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30C58" w14:textId="042BA88F" w:rsidR="007A6660" w:rsidRPr="0067579F" w:rsidRDefault="00307C63" w:rsidP="00E2721A">
      <w:pPr>
        <w:widowControl w:val="0"/>
        <w:autoSpaceDE w:val="0"/>
        <w:autoSpaceDN w:val="0"/>
        <w:adjustRightInd w:val="0"/>
        <w:spacing w:after="0" w:line="360" w:lineRule="atLeast"/>
        <w:jc w:val="both"/>
        <w:rPr>
          <w:rFonts w:ascii="Arial" w:hAnsi="Arial" w:cs="Arial"/>
          <w:color w:val="000000"/>
          <w:sz w:val="24"/>
          <w:szCs w:val="24"/>
        </w:rPr>
      </w:pPr>
      <w:bookmarkStart w:id="0" w:name="_GoBack"/>
      <w:bookmarkEnd w:id="0"/>
      <w:r>
        <w:rPr>
          <w:rFonts w:ascii="Arial" w:hAnsi="Arial" w:cs="Arial"/>
          <w:color w:val="000000"/>
          <w:sz w:val="24"/>
          <w:szCs w:val="24"/>
        </w:rPr>
        <w:t>Revised s</w:t>
      </w:r>
      <w:r w:rsidR="007A6660" w:rsidRPr="0067579F">
        <w:rPr>
          <w:rFonts w:ascii="Arial" w:hAnsi="Arial" w:cs="Arial"/>
          <w:color w:val="000000"/>
          <w:sz w:val="24"/>
          <w:szCs w:val="24"/>
        </w:rPr>
        <w:t xml:space="preserve">ubmission to </w:t>
      </w:r>
      <w:r w:rsidR="007A6660" w:rsidRPr="0067579F">
        <w:rPr>
          <w:rFonts w:ascii="Arial" w:hAnsi="Arial" w:cs="Arial"/>
          <w:i/>
          <w:color w:val="000000"/>
          <w:sz w:val="24"/>
          <w:szCs w:val="24"/>
        </w:rPr>
        <w:t xml:space="preserve">New </w:t>
      </w:r>
      <w:proofErr w:type="spellStart"/>
      <w:r w:rsidR="007A6660" w:rsidRPr="0067579F">
        <w:rPr>
          <w:rFonts w:ascii="Arial" w:hAnsi="Arial" w:cs="Arial"/>
          <w:i/>
          <w:color w:val="000000"/>
          <w:sz w:val="24"/>
          <w:szCs w:val="24"/>
        </w:rPr>
        <w:t>Phytologist</w:t>
      </w:r>
      <w:proofErr w:type="spellEnd"/>
      <w:r w:rsidR="007A6660" w:rsidRPr="0067579F">
        <w:rPr>
          <w:rFonts w:ascii="Arial" w:hAnsi="Arial" w:cs="Arial"/>
          <w:color w:val="000000"/>
          <w:sz w:val="24"/>
          <w:szCs w:val="24"/>
        </w:rPr>
        <w:t xml:space="preserve"> </w:t>
      </w:r>
    </w:p>
    <w:p w14:paraId="173D4777" w14:textId="77777777" w:rsidR="007A6660" w:rsidRDefault="007A6660" w:rsidP="00E2721A">
      <w:pPr>
        <w:widowControl w:val="0"/>
        <w:autoSpaceDE w:val="0"/>
        <w:autoSpaceDN w:val="0"/>
        <w:adjustRightInd w:val="0"/>
        <w:spacing w:after="0" w:line="360" w:lineRule="atLeast"/>
        <w:jc w:val="both"/>
        <w:rPr>
          <w:rFonts w:ascii="Arial" w:hAnsi="Arial" w:cs="Arial"/>
          <w:b/>
          <w:color w:val="000000"/>
          <w:sz w:val="32"/>
          <w:szCs w:val="32"/>
        </w:rPr>
      </w:pPr>
    </w:p>
    <w:p w14:paraId="24EB5C40" w14:textId="2EE47C1F" w:rsidR="007A6660" w:rsidRPr="00A71DFF" w:rsidRDefault="007A6660" w:rsidP="00E2721A">
      <w:pPr>
        <w:widowControl w:val="0"/>
        <w:autoSpaceDE w:val="0"/>
        <w:autoSpaceDN w:val="0"/>
        <w:adjustRightInd w:val="0"/>
        <w:spacing w:after="0" w:line="360" w:lineRule="atLeast"/>
        <w:jc w:val="both"/>
        <w:rPr>
          <w:rFonts w:ascii="Arial" w:hAnsi="Arial" w:cs="Arial"/>
          <w:b/>
          <w:color w:val="000000"/>
          <w:sz w:val="32"/>
          <w:szCs w:val="32"/>
        </w:rPr>
      </w:pPr>
      <w:r w:rsidRPr="00A71DFF">
        <w:rPr>
          <w:rFonts w:ascii="Arial" w:hAnsi="Arial" w:cs="Arial"/>
          <w:b/>
          <w:color w:val="000000"/>
          <w:sz w:val="32"/>
          <w:szCs w:val="32"/>
        </w:rPr>
        <w:t>Global variability in leaf respiration</w:t>
      </w:r>
      <w:r>
        <w:rPr>
          <w:rFonts w:ascii="Arial" w:hAnsi="Arial" w:cs="Arial"/>
          <w:b/>
          <w:color w:val="000000"/>
          <w:sz w:val="32"/>
          <w:szCs w:val="32"/>
        </w:rPr>
        <w:t xml:space="preserve"> </w:t>
      </w:r>
      <w:r w:rsidR="002F5CBC">
        <w:rPr>
          <w:rFonts w:ascii="Arial" w:hAnsi="Arial" w:cs="Arial"/>
          <w:b/>
          <w:color w:val="000000"/>
          <w:sz w:val="32"/>
          <w:szCs w:val="32"/>
        </w:rPr>
        <w:t xml:space="preserve">in relation to climate, </w:t>
      </w:r>
      <w:r>
        <w:rPr>
          <w:rFonts w:ascii="Arial" w:hAnsi="Arial" w:cs="Arial"/>
          <w:b/>
          <w:color w:val="000000"/>
          <w:sz w:val="32"/>
          <w:szCs w:val="32"/>
        </w:rPr>
        <w:t>plant functional types</w:t>
      </w:r>
      <w:r w:rsidR="002F5CBC">
        <w:rPr>
          <w:rFonts w:ascii="Arial" w:hAnsi="Arial" w:cs="Arial"/>
          <w:b/>
          <w:color w:val="000000"/>
          <w:sz w:val="32"/>
          <w:szCs w:val="32"/>
        </w:rPr>
        <w:t xml:space="preserve"> </w:t>
      </w:r>
      <w:r w:rsidRPr="00A87C53">
        <w:rPr>
          <w:rFonts w:ascii="Arial" w:hAnsi="Arial" w:cs="Arial"/>
          <w:b/>
          <w:color w:val="000000"/>
          <w:sz w:val="32"/>
          <w:szCs w:val="32"/>
        </w:rPr>
        <w:t>and leaf traits</w:t>
      </w:r>
    </w:p>
    <w:p w14:paraId="743EC9AE" w14:textId="77777777" w:rsidR="007A6660" w:rsidRPr="00A71DFF" w:rsidRDefault="007A6660" w:rsidP="00E2721A">
      <w:pPr>
        <w:spacing w:after="0" w:line="360" w:lineRule="atLeast"/>
        <w:rPr>
          <w:rFonts w:ascii="Arial Narrow" w:hAnsi="Arial Narrow"/>
          <w:b/>
          <w:color w:val="000000"/>
          <w:sz w:val="24"/>
          <w:szCs w:val="24"/>
        </w:rPr>
      </w:pPr>
    </w:p>
    <w:p w14:paraId="27CC0E86" w14:textId="047240A0" w:rsidR="007A6660" w:rsidRPr="00B74DFE" w:rsidRDefault="007A6660" w:rsidP="00E2721A">
      <w:pPr>
        <w:spacing w:after="0" w:line="360" w:lineRule="exact"/>
        <w:rPr>
          <w:rFonts w:ascii="Times New Roman" w:hAnsi="Times New Roman"/>
          <w:sz w:val="24"/>
          <w:szCs w:val="24"/>
        </w:rPr>
      </w:pPr>
      <w:r w:rsidRPr="00673DC1">
        <w:rPr>
          <w:rFonts w:ascii="Times New Roman" w:hAnsi="Times New Roman"/>
          <w:color w:val="000000"/>
          <w:sz w:val="24"/>
          <w:szCs w:val="24"/>
        </w:rPr>
        <w:t>Owen K. Atkin</w:t>
      </w:r>
      <w:r w:rsidRPr="00673DC1">
        <w:rPr>
          <w:rFonts w:ascii="Times New Roman" w:hAnsi="Times New Roman"/>
          <w:color w:val="000000"/>
          <w:sz w:val="24"/>
          <w:szCs w:val="24"/>
          <w:vertAlign w:val="superscript"/>
        </w:rPr>
        <w:t>1,2</w:t>
      </w:r>
      <w:r w:rsidRPr="00673DC1">
        <w:rPr>
          <w:rFonts w:ascii="Times New Roman" w:hAnsi="Times New Roman"/>
          <w:color w:val="000000"/>
          <w:sz w:val="24"/>
          <w:szCs w:val="24"/>
        </w:rPr>
        <w:t>, Keith J. Bloomfield</w:t>
      </w:r>
      <w:r w:rsidRPr="00673DC1">
        <w:rPr>
          <w:rFonts w:ascii="Times New Roman" w:hAnsi="Times New Roman"/>
          <w:color w:val="000000"/>
          <w:sz w:val="24"/>
          <w:szCs w:val="24"/>
          <w:vertAlign w:val="superscript"/>
        </w:rPr>
        <w:t>2</w:t>
      </w:r>
      <w:r w:rsidRPr="00673DC1">
        <w:rPr>
          <w:rFonts w:ascii="Times New Roman" w:hAnsi="Times New Roman"/>
          <w:color w:val="000000"/>
          <w:sz w:val="24"/>
          <w:szCs w:val="24"/>
        </w:rPr>
        <w:t>, Peter B. Reich</w:t>
      </w:r>
      <w:r w:rsidRPr="00673DC1">
        <w:rPr>
          <w:rFonts w:ascii="Times New Roman" w:hAnsi="Times New Roman"/>
          <w:color w:val="000000"/>
          <w:sz w:val="24"/>
          <w:szCs w:val="24"/>
          <w:vertAlign w:val="superscript"/>
        </w:rPr>
        <w:t>3,4</w:t>
      </w:r>
      <w:r w:rsidRPr="00673DC1">
        <w:rPr>
          <w:rFonts w:ascii="Times New Roman" w:hAnsi="Times New Roman"/>
          <w:color w:val="000000"/>
          <w:sz w:val="24"/>
          <w:szCs w:val="24"/>
        </w:rPr>
        <w:t>, Mark G. Tjoelker</w:t>
      </w:r>
      <w:r w:rsidRPr="00673DC1">
        <w:rPr>
          <w:rFonts w:ascii="Times New Roman" w:hAnsi="Times New Roman"/>
          <w:color w:val="000000"/>
          <w:sz w:val="24"/>
          <w:szCs w:val="24"/>
          <w:vertAlign w:val="superscript"/>
        </w:rPr>
        <w:t>4</w:t>
      </w:r>
      <w:r w:rsidRPr="00673DC1">
        <w:rPr>
          <w:rFonts w:ascii="Times New Roman" w:hAnsi="Times New Roman"/>
          <w:color w:val="000000"/>
          <w:sz w:val="24"/>
          <w:szCs w:val="24"/>
        </w:rPr>
        <w:t>, Gregory P. Asner</w:t>
      </w:r>
      <w:r w:rsidRPr="00673DC1">
        <w:rPr>
          <w:rFonts w:ascii="Times New Roman" w:hAnsi="Times New Roman"/>
          <w:color w:val="000000"/>
          <w:sz w:val="24"/>
          <w:szCs w:val="24"/>
          <w:vertAlign w:val="superscript"/>
        </w:rPr>
        <w:t>5</w:t>
      </w:r>
      <w:r w:rsidRPr="00673DC1">
        <w:rPr>
          <w:rFonts w:ascii="Times New Roman" w:hAnsi="Times New Roman"/>
          <w:color w:val="000000"/>
          <w:sz w:val="24"/>
          <w:szCs w:val="24"/>
        </w:rPr>
        <w:t>, Damien Bonal</w:t>
      </w:r>
      <w:r w:rsidRPr="00673DC1">
        <w:rPr>
          <w:rFonts w:ascii="Times New Roman" w:hAnsi="Times New Roman"/>
          <w:color w:val="000000"/>
          <w:sz w:val="24"/>
          <w:szCs w:val="24"/>
          <w:vertAlign w:val="superscript"/>
        </w:rPr>
        <w:t>6</w:t>
      </w:r>
      <w:r w:rsidRPr="00673DC1">
        <w:rPr>
          <w:rFonts w:ascii="Times New Roman" w:hAnsi="Times New Roman"/>
          <w:color w:val="000000"/>
          <w:sz w:val="24"/>
          <w:szCs w:val="24"/>
        </w:rPr>
        <w:t xml:space="preserve">, Gerhard </w:t>
      </w:r>
      <w:r w:rsidRPr="00673DC1">
        <w:rPr>
          <w:rFonts w:ascii="Times New Roman" w:hAnsi="Times New Roman"/>
          <w:sz w:val="24"/>
          <w:szCs w:val="24"/>
        </w:rPr>
        <w:t>Bönisch</w:t>
      </w:r>
      <w:r w:rsidRPr="00673DC1">
        <w:rPr>
          <w:rFonts w:ascii="Times New Roman" w:hAnsi="Times New Roman"/>
          <w:sz w:val="24"/>
          <w:szCs w:val="24"/>
          <w:vertAlign w:val="superscript"/>
        </w:rPr>
        <w:t>7</w:t>
      </w:r>
      <w:r w:rsidRPr="00673DC1">
        <w:rPr>
          <w:rFonts w:ascii="Times New Roman" w:hAnsi="Times New Roman"/>
          <w:sz w:val="24"/>
          <w:szCs w:val="24"/>
        </w:rPr>
        <w:t>, Matt Bradford</w:t>
      </w:r>
      <w:r w:rsidRPr="00673DC1">
        <w:rPr>
          <w:rFonts w:ascii="Times New Roman" w:hAnsi="Times New Roman"/>
          <w:sz w:val="24"/>
          <w:szCs w:val="24"/>
          <w:vertAlign w:val="superscript"/>
        </w:rPr>
        <w:t>8</w:t>
      </w:r>
      <w:r w:rsidRPr="00673DC1">
        <w:rPr>
          <w:rFonts w:ascii="Times New Roman" w:hAnsi="Times New Roman"/>
          <w:sz w:val="24"/>
          <w:szCs w:val="24"/>
        </w:rPr>
        <w:t xml:space="preserve">, Lucas </w:t>
      </w:r>
      <w:r>
        <w:rPr>
          <w:rFonts w:ascii="Times New Roman" w:hAnsi="Times New Roman"/>
          <w:sz w:val="24"/>
          <w:szCs w:val="24"/>
        </w:rPr>
        <w:t xml:space="preserve">A. </w:t>
      </w:r>
      <w:r w:rsidRPr="00673DC1">
        <w:rPr>
          <w:rFonts w:ascii="Times New Roman" w:hAnsi="Times New Roman"/>
          <w:sz w:val="24"/>
          <w:szCs w:val="24"/>
        </w:rPr>
        <w:t>Cernusak</w:t>
      </w:r>
      <w:r w:rsidRPr="00673DC1">
        <w:rPr>
          <w:rFonts w:ascii="Times New Roman" w:hAnsi="Times New Roman"/>
          <w:sz w:val="24"/>
          <w:szCs w:val="24"/>
          <w:vertAlign w:val="superscript"/>
        </w:rPr>
        <w:t>9</w:t>
      </w:r>
      <w:r w:rsidRPr="00673DC1">
        <w:rPr>
          <w:rFonts w:ascii="Times New Roman" w:hAnsi="Times New Roman"/>
          <w:sz w:val="24"/>
          <w:szCs w:val="24"/>
        </w:rPr>
        <w:t>, Eric G. Cosio</w:t>
      </w:r>
      <w:r w:rsidRPr="00673DC1">
        <w:rPr>
          <w:rFonts w:ascii="Times New Roman" w:hAnsi="Times New Roman"/>
          <w:sz w:val="24"/>
          <w:szCs w:val="24"/>
          <w:vertAlign w:val="superscript"/>
        </w:rPr>
        <w:t>10</w:t>
      </w:r>
      <w:r w:rsidRPr="00673DC1">
        <w:rPr>
          <w:rFonts w:ascii="Times New Roman" w:hAnsi="Times New Roman"/>
          <w:sz w:val="24"/>
          <w:szCs w:val="24"/>
        </w:rPr>
        <w:t>, Danielle Creek</w:t>
      </w:r>
      <w:r w:rsidRPr="00673DC1">
        <w:rPr>
          <w:rFonts w:ascii="Times New Roman" w:hAnsi="Times New Roman"/>
          <w:sz w:val="24"/>
          <w:szCs w:val="24"/>
          <w:vertAlign w:val="superscript"/>
        </w:rPr>
        <w:t>2,4</w:t>
      </w:r>
      <w:r w:rsidRPr="00673DC1">
        <w:rPr>
          <w:rFonts w:ascii="Times New Roman" w:hAnsi="Times New Roman"/>
          <w:sz w:val="24"/>
          <w:szCs w:val="24"/>
        </w:rPr>
        <w:t xml:space="preserve">, Kristine </w:t>
      </w:r>
      <w:r>
        <w:rPr>
          <w:rFonts w:ascii="Times New Roman" w:hAnsi="Times New Roman"/>
          <w:sz w:val="24"/>
          <w:szCs w:val="24"/>
        </w:rPr>
        <w:t xml:space="preserve">Y. </w:t>
      </w:r>
      <w:r w:rsidRPr="00673DC1">
        <w:rPr>
          <w:rFonts w:ascii="Times New Roman" w:hAnsi="Times New Roman"/>
          <w:sz w:val="24"/>
          <w:szCs w:val="24"/>
        </w:rPr>
        <w:t>Crous</w:t>
      </w:r>
      <w:r w:rsidRPr="00673DC1">
        <w:rPr>
          <w:rFonts w:ascii="Times New Roman" w:hAnsi="Times New Roman"/>
          <w:sz w:val="24"/>
          <w:szCs w:val="24"/>
          <w:vertAlign w:val="superscript"/>
        </w:rPr>
        <w:t>2,4</w:t>
      </w:r>
      <w:r w:rsidRPr="00673DC1">
        <w:rPr>
          <w:rFonts w:ascii="Times New Roman" w:hAnsi="Times New Roman"/>
          <w:sz w:val="24"/>
          <w:szCs w:val="24"/>
        </w:rPr>
        <w:t>, Tomas Domingues</w:t>
      </w:r>
      <w:r w:rsidRPr="00673DC1">
        <w:rPr>
          <w:rFonts w:ascii="Times New Roman" w:hAnsi="Times New Roman"/>
          <w:sz w:val="24"/>
          <w:szCs w:val="24"/>
          <w:vertAlign w:val="superscript"/>
        </w:rPr>
        <w:t>11</w:t>
      </w:r>
      <w:r w:rsidRPr="00673DC1">
        <w:rPr>
          <w:rFonts w:ascii="Times New Roman" w:hAnsi="Times New Roman"/>
          <w:sz w:val="24"/>
          <w:szCs w:val="24"/>
        </w:rPr>
        <w:t xml:space="preserve">, Jeffery </w:t>
      </w:r>
      <w:r>
        <w:rPr>
          <w:rFonts w:ascii="Times New Roman" w:hAnsi="Times New Roman"/>
          <w:sz w:val="24"/>
          <w:szCs w:val="24"/>
        </w:rPr>
        <w:t xml:space="preserve">S. </w:t>
      </w:r>
      <w:r w:rsidRPr="00673DC1">
        <w:rPr>
          <w:rFonts w:ascii="Times New Roman" w:hAnsi="Times New Roman"/>
          <w:sz w:val="24"/>
          <w:szCs w:val="24"/>
        </w:rPr>
        <w:t>Dukes</w:t>
      </w:r>
      <w:r w:rsidRPr="00673DC1">
        <w:rPr>
          <w:rFonts w:ascii="Times New Roman" w:hAnsi="Times New Roman"/>
          <w:sz w:val="24"/>
          <w:szCs w:val="24"/>
          <w:vertAlign w:val="superscript"/>
        </w:rPr>
        <w:t>12,13</w:t>
      </w:r>
      <w:r w:rsidRPr="00673DC1">
        <w:rPr>
          <w:rFonts w:ascii="Times New Roman" w:hAnsi="Times New Roman"/>
          <w:sz w:val="24"/>
          <w:szCs w:val="24"/>
        </w:rPr>
        <w:t>, John J. G. Egerton</w:t>
      </w:r>
      <w:r w:rsidRPr="00673DC1">
        <w:rPr>
          <w:rFonts w:ascii="Times New Roman" w:hAnsi="Times New Roman"/>
          <w:sz w:val="24"/>
          <w:szCs w:val="24"/>
          <w:vertAlign w:val="superscript"/>
        </w:rPr>
        <w:t>2</w:t>
      </w:r>
      <w:r w:rsidRPr="00673DC1">
        <w:rPr>
          <w:rFonts w:ascii="Times New Roman" w:hAnsi="Times New Roman"/>
          <w:sz w:val="24"/>
          <w:szCs w:val="24"/>
        </w:rPr>
        <w:t>, John R. Evans</w:t>
      </w:r>
      <w:r w:rsidRPr="00673DC1">
        <w:rPr>
          <w:rFonts w:ascii="Times New Roman" w:hAnsi="Times New Roman"/>
          <w:sz w:val="24"/>
          <w:szCs w:val="24"/>
          <w:vertAlign w:val="superscript"/>
        </w:rPr>
        <w:t>2</w:t>
      </w:r>
      <w:r w:rsidRPr="00673DC1">
        <w:rPr>
          <w:rFonts w:ascii="Times New Roman" w:hAnsi="Times New Roman"/>
          <w:sz w:val="24"/>
          <w:szCs w:val="24"/>
        </w:rPr>
        <w:t>, Graham D. Farquhar</w:t>
      </w:r>
      <w:r w:rsidRPr="00673DC1">
        <w:rPr>
          <w:rFonts w:ascii="Times New Roman" w:hAnsi="Times New Roman"/>
          <w:sz w:val="24"/>
          <w:szCs w:val="24"/>
          <w:vertAlign w:val="superscript"/>
        </w:rPr>
        <w:t>2</w:t>
      </w:r>
      <w:r w:rsidRPr="00673DC1">
        <w:rPr>
          <w:rFonts w:ascii="Times New Roman" w:hAnsi="Times New Roman"/>
          <w:sz w:val="24"/>
          <w:szCs w:val="24"/>
        </w:rPr>
        <w:t>, Nikolaos M. Fyllas</w:t>
      </w:r>
      <w:r w:rsidRPr="00673DC1">
        <w:rPr>
          <w:rFonts w:ascii="Times New Roman" w:hAnsi="Times New Roman"/>
          <w:sz w:val="24"/>
          <w:szCs w:val="24"/>
          <w:vertAlign w:val="superscript"/>
        </w:rPr>
        <w:t>14</w:t>
      </w:r>
      <w:r w:rsidRPr="00673DC1">
        <w:rPr>
          <w:rFonts w:ascii="Times New Roman" w:hAnsi="Times New Roman"/>
          <w:sz w:val="24"/>
          <w:szCs w:val="24"/>
        </w:rPr>
        <w:t>, Paul P.G. Gauthier</w:t>
      </w:r>
      <w:r w:rsidRPr="00673DC1">
        <w:rPr>
          <w:rFonts w:ascii="Times New Roman" w:hAnsi="Times New Roman"/>
          <w:sz w:val="24"/>
          <w:szCs w:val="24"/>
          <w:vertAlign w:val="superscript"/>
        </w:rPr>
        <w:t>2,15</w:t>
      </w:r>
      <w:r w:rsidRPr="00673DC1">
        <w:rPr>
          <w:rFonts w:ascii="Times New Roman" w:hAnsi="Times New Roman"/>
          <w:sz w:val="24"/>
          <w:szCs w:val="24"/>
        </w:rPr>
        <w:t>, Emanuel Gloor</w:t>
      </w:r>
      <w:r w:rsidRPr="00673DC1">
        <w:rPr>
          <w:rFonts w:ascii="Times New Roman" w:hAnsi="Times New Roman"/>
          <w:sz w:val="24"/>
          <w:szCs w:val="24"/>
          <w:vertAlign w:val="superscript"/>
        </w:rPr>
        <w:t>16</w:t>
      </w:r>
      <w:r w:rsidRPr="00673DC1">
        <w:rPr>
          <w:rFonts w:ascii="Times New Roman" w:hAnsi="Times New Roman"/>
          <w:sz w:val="24"/>
          <w:szCs w:val="24"/>
        </w:rPr>
        <w:t xml:space="preserve">, </w:t>
      </w:r>
      <w:r w:rsidRPr="00673DC1">
        <w:rPr>
          <w:rFonts w:ascii="Times New Roman" w:hAnsi="Times New Roman"/>
          <w:sz w:val="24"/>
          <w:szCs w:val="24"/>
          <w:lang w:val="fr-FR"/>
        </w:rPr>
        <w:t>Teresa E. Gimeno</w:t>
      </w:r>
      <w:r w:rsidRPr="00673DC1">
        <w:rPr>
          <w:rFonts w:ascii="Times New Roman" w:hAnsi="Times New Roman"/>
          <w:sz w:val="24"/>
          <w:szCs w:val="24"/>
          <w:vertAlign w:val="superscript"/>
        </w:rPr>
        <w:t>4</w:t>
      </w:r>
      <w:r w:rsidRPr="00673DC1">
        <w:rPr>
          <w:rFonts w:ascii="Times New Roman" w:hAnsi="Times New Roman"/>
          <w:b/>
          <w:sz w:val="24"/>
          <w:szCs w:val="24"/>
        </w:rPr>
        <w:t xml:space="preserve">, </w:t>
      </w:r>
      <w:r w:rsidRPr="00673DC1">
        <w:rPr>
          <w:rFonts w:ascii="Times New Roman" w:hAnsi="Times New Roman"/>
          <w:sz w:val="24"/>
          <w:szCs w:val="24"/>
          <w:lang w:val="en-GB"/>
        </w:rPr>
        <w:t xml:space="preserve">Kevin L. </w:t>
      </w:r>
      <w:r w:rsidRPr="00673DC1">
        <w:rPr>
          <w:rFonts w:ascii="Times New Roman" w:hAnsi="Times New Roman"/>
          <w:sz w:val="24"/>
          <w:szCs w:val="24"/>
        </w:rPr>
        <w:t>Griffin</w:t>
      </w:r>
      <w:r w:rsidRPr="00673DC1">
        <w:rPr>
          <w:rFonts w:ascii="Times New Roman" w:hAnsi="Times New Roman"/>
          <w:sz w:val="24"/>
          <w:szCs w:val="24"/>
          <w:vertAlign w:val="superscript"/>
        </w:rPr>
        <w:t>17</w:t>
      </w:r>
      <w:r w:rsidRPr="00673DC1">
        <w:rPr>
          <w:rFonts w:ascii="Times New Roman" w:hAnsi="Times New Roman"/>
          <w:sz w:val="24"/>
          <w:szCs w:val="24"/>
        </w:rPr>
        <w:t xml:space="preserve">, </w:t>
      </w:r>
      <w:proofErr w:type="spellStart"/>
      <w:r w:rsidRPr="00673DC1">
        <w:rPr>
          <w:rFonts w:ascii="Times New Roman" w:hAnsi="Times New Roman"/>
          <w:sz w:val="24"/>
          <w:szCs w:val="24"/>
        </w:rPr>
        <w:t>Rossella</w:t>
      </w:r>
      <w:proofErr w:type="spellEnd"/>
      <w:r w:rsidRPr="00673DC1">
        <w:rPr>
          <w:rFonts w:ascii="Times New Roman" w:hAnsi="Times New Roman"/>
          <w:sz w:val="24"/>
          <w:szCs w:val="24"/>
        </w:rPr>
        <w:t xml:space="preserve"> Guerrieri</w:t>
      </w:r>
      <w:r w:rsidRPr="00673DC1">
        <w:rPr>
          <w:rFonts w:ascii="Times New Roman" w:hAnsi="Times New Roman"/>
          <w:sz w:val="24"/>
          <w:szCs w:val="24"/>
          <w:vertAlign w:val="superscript"/>
        </w:rPr>
        <w:t>18,19</w:t>
      </w:r>
      <w:r w:rsidRPr="00673DC1">
        <w:rPr>
          <w:rFonts w:ascii="Times New Roman" w:hAnsi="Times New Roman"/>
          <w:sz w:val="24"/>
          <w:szCs w:val="24"/>
        </w:rPr>
        <w:t>, Mary A. Heskel</w:t>
      </w:r>
      <w:r w:rsidRPr="00673DC1">
        <w:rPr>
          <w:rFonts w:ascii="Times New Roman" w:hAnsi="Times New Roman"/>
          <w:sz w:val="24"/>
          <w:szCs w:val="24"/>
          <w:vertAlign w:val="superscript"/>
        </w:rPr>
        <w:t>2</w:t>
      </w:r>
      <w:r w:rsidRPr="00673DC1">
        <w:rPr>
          <w:rFonts w:ascii="Times New Roman" w:hAnsi="Times New Roman"/>
          <w:sz w:val="24"/>
          <w:szCs w:val="24"/>
        </w:rPr>
        <w:t>, Chris Huntingford</w:t>
      </w:r>
      <w:r w:rsidRPr="00673DC1">
        <w:rPr>
          <w:rFonts w:ascii="Times New Roman" w:hAnsi="Times New Roman"/>
          <w:sz w:val="24"/>
          <w:szCs w:val="24"/>
          <w:vertAlign w:val="superscript"/>
        </w:rPr>
        <w:t>20</w:t>
      </w:r>
      <w:r w:rsidRPr="00673DC1">
        <w:rPr>
          <w:rFonts w:ascii="Times New Roman" w:hAnsi="Times New Roman"/>
          <w:sz w:val="24"/>
          <w:szCs w:val="24"/>
        </w:rPr>
        <w:t>, Françoise Yoko Ishida</w:t>
      </w:r>
      <w:r w:rsidRPr="00673DC1">
        <w:rPr>
          <w:rFonts w:ascii="Times New Roman" w:hAnsi="Times New Roman"/>
          <w:sz w:val="24"/>
          <w:szCs w:val="24"/>
          <w:vertAlign w:val="superscript"/>
        </w:rPr>
        <w:t>9</w:t>
      </w:r>
      <w:r w:rsidRPr="00673DC1">
        <w:rPr>
          <w:rFonts w:ascii="Times New Roman" w:hAnsi="Times New Roman"/>
          <w:sz w:val="24"/>
          <w:szCs w:val="24"/>
        </w:rPr>
        <w:t>, Jens Kattge</w:t>
      </w:r>
      <w:r w:rsidRPr="00673DC1">
        <w:rPr>
          <w:rFonts w:ascii="Times New Roman" w:hAnsi="Times New Roman"/>
          <w:sz w:val="24"/>
          <w:szCs w:val="24"/>
          <w:vertAlign w:val="superscript"/>
        </w:rPr>
        <w:t>7</w:t>
      </w:r>
      <w:r w:rsidRPr="00673DC1">
        <w:rPr>
          <w:rFonts w:ascii="Times New Roman" w:hAnsi="Times New Roman"/>
          <w:sz w:val="24"/>
          <w:szCs w:val="24"/>
        </w:rPr>
        <w:t>, Hans Lambers</w:t>
      </w:r>
      <w:r w:rsidRPr="00673DC1">
        <w:rPr>
          <w:rFonts w:ascii="Times New Roman" w:hAnsi="Times New Roman"/>
          <w:sz w:val="24"/>
          <w:szCs w:val="24"/>
          <w:vertAlign w:val="superscript"/>
        </w:rPr>
        <w:t>2</w:t>
      </w:r>
      <w:r>
        <w:rPr>
          <w:rFonts w:ascii="Times New Roman" w:hAnsi="Times New Roman"/>
          <w:sz w:val="24"/>
          <w:szCs w:val="24"/>
          <w:vertAlign w:val="superscript"/>
        </w:rPr>
        <w:t>1</w:t>
      </w:r>
      <w:r>
        <w:rPr>
          <w:rFonts w:ascii="Times New Roman" w:hAnsi="Times New Roman"/>
          <w:sz w:val="24"/>
          <w:szCs w:val="24"/>
        </w:rPr>
        <w:t>, Michae</w:t>
      </w:r>
      <w:r w:rsidRPr="00673DC1">
        <w:rPr>
          <w:rFonts w:ascii="Times New Roman" w:hAnsi="Times New Roman"/>
          <w:sz w:val="24"/>
          <w:szCs w:val="24"/>
        </w:rPr>
        <w:t>l J. Liddell</w:t>
      </w:r>
      <w:r w:rsidRPr="00673DC1">
        <w:rPr>
          <w:rFonts w:ascii="Times New Roman" w:hAnsi="Times New Roman"/>
          <w:sz w:val="24"/>
          <w:szCs w:val="24"/>
          <w:vertAlign w:val="superscript"/>
        </w:rPr>
        <w:t>2</w:t>
      </w:r>
      <w:r>
        <w:rPr>
          <w:rFonts w:ascii="Times New Roman" w:hAnsi="Times New Roman"/>
          <w:sz w:val="24"/>
          <w:szCs w:val="24"/>
          <w:vertAlign w:val="superscript"/>
        </w:rPr>
        <w:t>2</w:t>
      </w:r>
      <w:r w:rsidRPr="00673DC1">
        <w:rPr>
          <w:rFonts w:ascii="Times New Roman" w:hAnsi="Times New Roman"/>
          <w:sz w:val="24"/>
          <w:szCs w:val="24"/>
        </w:rPr>
        <w:t xml:space="preserve">, </w:t>
      </w:r>
      <w:r w:rsidR="00307C63">
        <w:rPr>
          <w:rFonts w:ascii="Times New Roman" w:hAnsi="Times New Roman"/>
          <w:sz w:val="24"/>
          <w:szCs w:val="24"/>
        </w:rPr>
        <w:t>Jon Lloyd</w:t>
      </w:r>
      <w:r w:rsidR="00307C63" w:rsidRPr="00257D29">
        <w:rPr>
          <w:rFonts w:ascii="Times New Roman" w:hAnsi="Times New Roman"/>
          <w:sz w:val="24"/>
          <w:szCs w:val="24"/>
          <w:vertAlign w:val="superscript"/>
        </w:rPr>
        <w:t>9,32</w:t>
      </w:r>
      <w:r w:rsidR="00307C63">
        <w:rPr>
          <w:rFonts w:ascii="Times New Roman" w:hAnsi="Times New Roman"/>
          <w:sz w:val="24"/>
          <w:szCs w:val="24"/>
        </w:rPr>
        <w:t xml:space="preserve">, </w:t>
      </w:r>
      <w:r w:rsidRPr="00673DC1">
        <w:rPr>
          <w:rFonts w:ascii="Times New Roman" w:hAnsi="Times New Roman"/>
          <w:sz w:val="24"/>
          <w:szCs w:val="24"/>
        </w:rPr>
        <w:t>Christopher H. Lusk</w:t>
      </w:r>
      <w:r w:rsidRPr="00673DC1">
        <w:rPr>
          <w:rFonts w:ascii="Times New Roman" w:hAnsi="Times New Roman"/>
          <w:sz w:val="24"/>
          <w:szCs w:val="24"/>
          <w:vertAlign w:val="superscript"/>
        </w:rPr>
        <w:t>2</w:t>
      </w:r>
      <w:r>
        <w:rPr>
          <w:rFonts w:ascii="Times New Roman" w:hAnsi="Times New Roman"/>
          <w:sz w:val="24"/>
          <w:szCs w:val="24"/>
          <w:vertAlign w:val="superscript"/>
        </w:rPr>
        <w:t>3</w:t>
      </w:r>
      <w:r w:rsidRPr="00673DC1">
        <w:rPr>
          <w:rFonts w:ascii="Times New Roman" w:hAnsi="Times New Roman"/>
          <w:sz w:val="24"/>
          <w:szCs w:val="24"/>
        </w:rPr>
        <w:t>, Roberta E. Martin</w:t>
      </w:r>
      <w:r w:rsidRPr="00673DC1">
        <w:rPr>
          <w:rFonts w:ascii="Times New Roman" w:hAnsi="Times New Roman"/>
          <w:sz w:val="24"/>
          <w:szCs w:val="24"/>
          <w:vertAlign w:val="superscript"/>
        </w:rPr>
        <w:t>5</w:t>
      </w:r>
      <w:r w:rsidRPr="00673DC1">
        <w:rPr>
          <w:rFonts w:ascii="Times New Roman" w:hAnsi="Times New Roman"/>
          <w:sz w:val="24"/>
          <w:szCs w:val="24"/>
        </w:rPr>
        <w:t xml:space="preserve">, </w:t>
      </w:r>
      <w:proofErr w:type="spellStart"/>
      <w:r w:rsidR="008F302D" w:rsidRPr="00673DC1">
        <w:rPr>
          <w:rFonts w:ascii="Times New Roman" w:hAnsi="Times New Roman"/>
          <w:sz w:val="24"/>
          <w:szCs w:val="24"/>
        </w:rPr>
        <w:t>Ayal</w:t>
      </w:r>
      <w:proofErr w:type="spellEnd"/>
      <w:r w:rsidR="008F302D" w:rsidRPr="00673DC1">
        <w:rPr>
          <w:rFonts w:ascii="Times New Roman" w:hAnsi="Times New Roman"/>
          <w:sz w:val="24"/>
          <w:szCs w:val="24"/>
        </w:rPr>
        <w:t xml:space="preserve"> P. Maksimov</w:t>
      </w:r>
      <w:r w:rsidR="008F302D" w:rsidRPr="00673DC1">
        <w:rPr>
          <w:rFonts w:ascii="Times New Roman" w:hAnsi="Times New Roman"/>
          <w:sz w:val="24"/>
          <w:szCs w:val="24"/>
          <w:vertAlign w:val="superscript"/>
        </w:rPr>
        <w:t>2</w:t>
      </w:r>
      <w:r w:rsidR="008F302D">
        <w:rPr>
          <w:rFonts w:ascii="Times New Roman" w:hAnsi="Times New Roman"/>
          <w:sz w:val="24"/>
          <w:szCs w:val="24"/>
          <w:vertAlign w:val="superscript"/>
        </w:rPr>
        <w:t>4</w:t>
      </w:r>
      <w:r w:rsidR="008F302D" w:rsidRPr="00673DC1">
        <w:rPr>
          <w:rFonts w:ascii="Times New Roman" w:hAnsi="Times New Roman"/>
          <w:sz w:val="24"/>
          <w:szCs w:val="24"/>
        </w:rPr>
        <w:t xml:space="preserve">, </w:t>
      </w:r>
      <w:proofErr w:type="spellStart"/>
      <w:r w:rsidRPr="00673DC1">
        <w:rPr>
          <w:rFonts w:ascii="Times New Roman" w:hAnsi="Times New Roman"/>
          <w:sz w:val="24"/>
          <w:szCs w:val="24"/>
        </w:rPr>
        <w:t>Trofim</w:t>
      </w:r>
      <w:proofErr w:type="spellEnd"/>
      <w:r w:rsidRPr="00673DC1">
        <w:rPr>
          <w:rFonts w:ascii="Times New Roman" w:hAnsi="Times New Roman"/>
          <w:sz w:val="24"/>
          <w:szCs w:val="24"/>
        </w:rPr>
        <w:t xml:space="preserve"> C. Maximov</w:t>
      </w:r>
      <w:r w:rsidRPr="00673DC1">
        <w:rPr>
          <w:rFonts w:ascii="Times New Roman" w:hAnsi="Times New Roman"/>
          <w:sz w:val="24"/>
          <w:szCs w:val="24"/>
          <w:vertAlign w:val="superscript"/>
        </w:rPr>
        <w:t>2</w:t>
      </w:r>
      <w:r>
        <w:rPr>
          <w:rFonts w:ascii="Times New Roman" w:hAnsi="Times New Roman"/>
          <w:sz w:val="24"/>
          <w:szCs w:val="24"/>
          <w:vertAlign w:val="superscript"/>
        </w:rPr>
        <w:t>4</w:t>
      </w:r>
      <w:r w:rsidRPr="00673DC1">
        <w:rPr>
          <w:rFonts w:ascii="Times New Roman" w:hAnsi="Times New Roman"/>
          <w:sz w:val="24"/>
          <w:szCs w:val="24"/>
        </w:rPr>
        <w:t xml:space="preserve">, </w:t>
      </w:r>
      <w:proofErr w:type="spellStart"/>
      <w:r w:rsidRPr="00673DC1">
        <w:rPr>
          <w:rFonts w:ascii="Times New Roman" w:hAnsi="Times New Roman"/>
          <w:sz w:val="24"/>
          <w:szCs w:val="24"/>
        </w:rPr>
        <w:t>Yadvinder</w:t>
      </w:r>
      <w:proofErr w:type="spellEnd"/>
      <w:r w:rsidRPr="00673DC1">
        <w:rPr>
          <w:rFonts w:ascii="Times New Roman" w:hAnsi="Times New Roman"/>
          <w:sz w:val="24"/>
          <w:szCs w:val="24"/>
        </w:rPr>
        <w:t xml:space="preserve"> Mahli</w:t>
      </w:r>
      <w:r w:rsidRPr="00673DC1">
        <w:rPr>
          <w:rFonts w:ascii="Times New Roman" w:hAnsi="Times New Roman"/>
          <w:sz w:val="24"/>
          <w:szCs w:val="24"/>
          <w:vertAlign w:val="superscript"/>
        </w:rPr>
        <w:t>2</w:t>
      </w:r>
      <w:r>
        <w:rPr>
          <w:rFonts w:ascii="Times New Roman" w:hAnsi="Times New Roman"/>
          <w:sz w:val="24"/>
          <w:szCs w:val="24"/>
          <w:vertAlign w:val="superscript"/>
        </w:rPr>
        <w:t>5</w:t>
      </w:r>
      <w:r w:rsidRPr="00673DC1">
        <w:rPr>
          <w:rFonts w:ascii="Times New Roman" w:hAnsi="Times New Roman"/>
          <w:sz w:val="24"/>
          <w:szCs w:val="24"/>
        </w:rPr>
        <w:t>, Belinda E. Medlyn</w:t>
      </w:r>
      <w:r w:rsidRPr="00673DC1">
        <w:rPr>
          <w:rFonts w:ascii="Times New Roman" w:hAnsi="Times New Roman"/>
          <w:sz w:val="24"/>
          <w:szCs w:val="24"/>
          <w:vertAlign w:val="superscript"/>
        </w:rPr>
        <w:t>2</w:t>
      </w:r>
      <w:r>
        <w:rPr>
          <w:rFonts w:ascii="Times New Roman" w:hAnsi="Times New Roman"/>
          <w:sz w:val="24"/>
          <w:szCs w:val="24"/>
          <w:vertAlign w:val="superscript"/>
        </w:rPr>
        <w:t>6</w:t>
      </w:r>
      <w:r w:rsidRPr="00673DC1">
        <w:rPr>
          <w:rFonts w:ascii="Times New Roman" w:hAnsi="Times New Roman"/>
          <w:sz w:val="24"/>
          <w:szCs w:val="24"/>
        </w:rPr>
        <w:t>, Patrick Meir</w:t>
      </w:r>
      <w:r w:rsidRPr="00673DC1">
        <w:rPr>
          <w:rFonts w:ascii="Times New Roman" w:hAnsi="Times New Roman"/>
          <w:sz w:val="24"/>
          <w:szCs w:val="24"/>
          <w:vertAlign w:val="superscript"/>
        </w:rPr>
        <w:t>2,18</w:t>
      </w:r>
      <w:r w:rsidRPr="00673DC1">
        <w:rPr>
          <w:rFonts w:ascii="Times New Roman" w:hAnsi="Times New Roman"/>
          <w:sz w:val="24"/>
          <w:szCs w:val="24"/>
        </w:rPr>
        <w:t>,</w:t>
      </w:r>
      <w:r w:rsidRPr="00673DC1">
        <w:rPr>
          <w:rFonts w:ascii="Times New Roman" w:hAnsi="Times New Roman"/>
          <w:sz w:val="24"/>
          <w:szCs w:val="24"/>
          <w:lang w:val="en-GB"/>
        </w:rPr>
        <w:t xml:space="preserve"> </w:t>
      </w:r>
      <w:r w:rsidRPr="00673DC1">
        <w:rPr>
          <w:rFonts w:ascii="Times New Roman" w:hAnsi="Times New Roman"/>
          <w:sz w:val="24"/>
          <w:szCs w:val="24"/>
        </w:rPr>
        <w:t>Lina M. Mercado</w:t>
      </w:r>
      <w:r>
        <w:rPr>
          <w:rFonts w:ascii="Times New Roman" w:hAnsi="Times New Roman"/>
          <w:sz w:val="24"/>
          <w:szCs w:val="24"/>
          <w:vertAlign w:val="superscript"/>
        </w:rPr>
        <w:t>20,27</w:t>
      </w:r>
      <w:r w:rsidRPr="00673DC1">
        <w:rPr>
          <w:rFonts w:ascii="Times New Roman" w:hAnsi="Times New Roman"/>
          <w:sz w:val="24"/>
          <w:szCs w:val="24"/>
        </w:rPr>
        <w:t>, Nicholas Mirotchnick</w:t>
      </w:r>
      <w:r>
        <w:rPr>
          <w:rFonts w:ascii="Times New Roman" w:hAnsi="Times New Roman"/>
          <w:sz w:val="24"/>
          <w:szCs w:val="24"/>
          <w:vertAlign w:val="superscript"/>
        </w:rPr>
        <w:t>28</w:t>
      </w:r>
      <w:r w:rsidRPr="00673DC1">
        <w:rPr>
          <w:rFonts w:ascii="Times New Roman" w:hAnsi="Times New Roman"/>
          <w:sz w:val="24"/>
          <w:szCs w:val="24"/>
        </w:rPr>
        <w:t>, Desmond Ng</w:t>
      </w:r>
      <w:r w:rsidRPr="00673DC1">
        <w:rPr>
          <w:rFonts w:ascii="Times New Roman" w:hAnsi="Times New Roman"/>
          <w:sz w:val="24"/>
          <w:szCs w:val="24"/>
          <w:vertAlign w:val="superscript"/>
        </w:rPr>
        <w:t>2</w:t>
      </w:r>
      <w:r>
        <w:rPr>
          <w:rFonts w:ascii="Times New Roman" w:hAnsi="Times New Roman"/>
          <w:sz w:val="24"/>
          <w:szCs w:val="24"/>
          <w:vertAlign w:val="superscript"/>
        </w:rPr>
        <w:t>,29</w:t>
      </w:r>
      <w:r w:rsidRPr="00673DC1">
        <w:rPr>
          <w:rFonts w:ascii="Times New Roman" w:hAnsi="Times New Roman"/>
          <w:sz w:val="24"/>
          <w:szCs w:val="24"/>
        </w:rPr>
        <w:t xml:space="preserve">, </w:t>
      </w:r>
      <w:proofErr w:type="spellStart"/>
      <w:r w:rsidRPr="00673DC1">
        <w:rPr>
          <w:rFonts w:ascii="Times New Roman" w:hAnsi="Times New Roman"/>
          <w:sz w:val="24"/>
          <w:szCs w:val="24"/>
          <w:lang w:val="en-GB"/>
        </w:rPr>
        <w:t>Ülo</w:t>
      </w:r>
      <w:proofErr w:type="spellEnd"/>
      <w:r w:rsidRPr="00673DC1">
        <w:rPr>
          <w:rFonts w:ascii="Times New Roman" w:hAnsi="Times New Roman"/>
          <w:sz w:val="24"/>
          <w:szCs w:val="24"/>
          <w:lang w:val="en-GB"/>
        </w:rPr>
        <w:t xml:space="preserve"> </w:t>
      </w:r>
      <w:proofErr w:type="spellStart"/>
      <w:r w:rsidRPr="00673DC1">
        <w:rPr>
          <w:rFonts w:ascii="Times New Roman" w:hAnsi="Times New Roman"/>
          <w:sz w:val="24"/>
          <w:szCs w:val="24"/>
          <w:lang w:val="en-GB"/>
        </w:rPr>
        <w:t>Niinemets</w:t>
      </w:r>
      <w:proofErr w:type="spellEnd"/>
      <w:r>
        <w:rPr>
          <w:rFonts w:ascii="Times New Roman" w:hAnsi="Times New Roman"/>
          <w:sz w:val="24"/>
          <w:szCs w:val="24"/>
          <w:vertAlign w:val="superscript"/>
        </w:rPr>
        <w:t>30</w:t>
      </w:r>
      <w:r w:rsidRPr="00673DC1">
        <w:rPr>
          <w:rFonts w:ascii="Times New Roman" w:hAnsi="Times New Roman"/>
          <w:sz w:val="24"/>
          <w:szCs w:val="24"/>
          <w:lang w:val="en-GB"/>
        </w:rPr>
        <w:t>,</w:t>
      </w:r>
      <w:r w:rsidRPr="00673DC1">
        <w:rPr>
          <w:rFonts w:ascii="Times New Roman" w:hAnsi="Times New Roman"/>
          <w:sz w:val="24"/>
          <w:szCs w:val="24"/>
        </w:rPr>
        <w:t xml:space="preserve"> </w:t>
      </w:r>
      <w:proofErr w:type="spellStart"/>
      <w:r w:rsidRPr="00673DC1">
        <w:rPr>
          <w:rFonts w:ascii="Times New Roman" w:hAnsi="Times New Roman"/>
          <w:sz w:val="24"/>
          <w:szCs w:val="24"/>
        </w:rPr>
        <w:t>Odhran</w:t>
      </w:r>
      <w:proofErr w:type="spellEnd"/>
      <w:r w:rsidRPr="00673DC1">
        <w:rPr>
          <w:rFonts w:ascii="Times New Roman" w:hAnsi="Times New Roman"/>
          <w:sz w:val="24"/>
          <w:szCs w:val="24"/>
        </w:rPr>
        <w:t xml:space="preserve"> S. O’Sullivan</w:t>
      </w:r>
      <w:r w:rsidRPr="00673DC1">
        <w:rPr>
          <w:rFonts w:ascii="Times New Roman" w:hAnsi="Times New Roman"/>
          <w:sz w:val="24"/>
          <w:szCs w:val="24"/>
          <w:vertAlign w:val="superscript"/>
        </w:rPr>
        <w:t>2</w:t>
      </w:r>
      <w:r w:rsidRPr="00673DC1">
        <w:rPr>
          <w:rFonts w:ascii="Times New Roman" w:hAnsi="Times New Roman"/>
          <w:sz w:val="24"/>
          <w:szCs w:val="24"/>
        </w:rPr>
        <w:t>, Oliver L. Philips</w:t>
      </w:r>
      <w:r w:rsidRPr="00673DC1">
        <w:rPr>
          <w:rFonts w:ascii="Times New Roman" w:hAnsi="Times New Roman"/>
          <w:sz w:val="24"/>
          <w:szCs w:val="24"/>
          <w:vertAlign w:val="superscript"/>
        </w:rPr>
        <w:t>16</w:t>
      </w:r>
      <w:r w:rsidRPr="00673DC1">
        <w:rPr>
          <w:rFonts w:ascii="Times New Roman" w:hAnsi="Times New Roman"/>
          <w:sz w:val="24"/>
          <w:szCs w:val="24"/>
        </w:rPr>
        <w:t>, Lourens Poorter</w:t>
      </w:r>
      <w:r>
        <w:rPr>
          <w:rFonts w:ascii="Times New Roman" w:hAnsi="Times New Roman"/>
          <w:sz w:val="24"/>
          <w:szCs w:val="24"/>
          <w:vertAlign w:val="superscript"/>
        </w:rPr>
        <w:t>31</w:t>
      </w:r>
      <w:r w:rsidRPr="00673DC1">
        <w:rPr>
          <w:rFonts w:ascii="Times New Roman" w:hAnsi="Times New Roman"/>
          <w:sz w:val="24"/>
          <w:szCs w:val="24"/>
        </w:rPr>
        <w:t xml:space="preserve">, </w:t>
      </w:r>
      <w:r>
        <w:rPr>
          <w:rFonts w:ascii="Times-Roman" w:hAnsi="Times-Roman" w:cs="Times-Roman"/>
          <w:sz w:val="24"/>
          <w:szCs w:val="24"/>
        </w:rPr>
        <w:t>Pieter Poot</w:t>
      </w:r>
      <w:r>
        <w:rPr>
          <w:rFonts w:ascii="Times New Roman" w:hAnsi="Times New Roman"/>
          <w:sz w:val="24"/>
          <w:szCs w:val="24"/>
          <w:vertAlign w:val="superscript"/>
        </w:rPr>
        <w:t>21</w:t>
      </w:r>
      <w:r>
        <w:rPr>
          <w:rFonts w:ascii="Times-Roman" w:hAnsi="Times-Roman" w:cs="Times-Roman"/>
          <w:sz w:val="24"/>
          <w:szCs w:val="24"/>
        </w:rPr>
        <w:t>, I. Colin Prentice</w:t>
      </w:r>
      <w:r>
        <w:rPr>
          <w:rFonts w:ascii="Times New Roman" w:hAnsi="Times New Roman"/>
          <w:sz w:val="24"/>
          <w:szCs w:val="24"/>
          <w:vertAlign w:val="superscript"/>
        </w:rPr>
        <w:t>26,32</w:t>
      </w:r>
      <w:r>
        <w:rPr>
          <w:rFonts w:ascii="Times-Roman" w:hAnsi="Times-Roman" w:cs="Times-Roman"/>
          <w:sz w:val="24"/>
          <w:szCs w:val="24"/>
        </w:rPr>
        <w:t xml:space="preserve">, </w:t>
      </w:r>
      <w:r>
        <w:rPr>
          <w:rFonts w:ascii="Times New Roman" w:hAnsi="Times New Roman"/>
          <w:sz w:val="24"/>
          <w:szCs w:val="24"/>
        </w:rPr>
        <w:t>Norma Salinas</w:t>
      </w:r>
      <w:r>
        <w:rPr>
          <w:rFonts w:ascii="Times New Roman" w:hAnsi="Times New Roman"/>
          <w:sz w:val="24"/>
          <w:szCs w:val="24"/>
          <w:vertAlign w:val="superscript"/>
        </w:rPr>
        <w:t>10</w:t>
      </w:r>
      <w:r w:rsidRPr="00673DC1">
        <w:rPr>
          <w:rFonts w:ascii="Times New Roman" w:hAnsi="Times New Roman"/>
          <w:sz w:val="24"/>
          <w:szCs w:val="24"/>
          <w:vertAlign w:val="superscript"/>
        </w:rPr>
        <w:t>,</w:t>
      </w:r>
      <w:r>
        <w:rPr>
          <w:rFonts w:ascii="Times New Roman" w:hAnsi="Times New Roman"/>
          <w:sz w:val="24"/>
          <w:szCs w:val="24"/>
          <w:vertAlign w:val="superscript"/>
        </w:rPr>
        <w:t>25</w:t>
      </w:r>
      <w:r w:rsidRPr="00673DC1">
        <w:rPr>
          <w:rFonts w:ascii="Times New Roman" w:hAnsi="Times New Roman"/>
          <w:sz w:val="24"/>
          <w:szCs w:val="24"/>
        </w:rPr>
        <w:t>, Lucy M. Rowland</w:t>
      </w:r>
      <w:r w:rsidRPr="00673DC1">
        <w:rPr>
          <w:rFonts w:ascii="Times New Roman" w:hAnsi="Times New Roman"/>
          <w:sz w:val="24"/>
          <w:szCs w:val="24"/>
          <w:vertAlign w:val="superscript"/>
        </w:rPr>
        <w:t>18</w:t>
      </w:r>
      <w:r w:rsidRPr="00673DC1">
        <w:rPr>
          <w:rFonts w:ascii="Times New Roman" w:hAnsi="Times New Roman"/>
          <w:sz w:val="24"/>
          <w:szCs w:val="24"/>
        </w:rPr>
        <w:t>, Mike G. Ryan</w:t>
      </w:r>
      <w:r>
        <w:rPr>
          <w:rFonts w:ascii="Times New Roman" w:hAnsi="Times New Roman"/>
          <w:sz w:val="24"/>
          <w:szCs w:val="24"/>
          <w:vertAlign w:val="superscript"/>
        </w:rPr>
        <w:t>33</w:t>
      </w:r>
      <w:r w:rsidRPr="00673DC1">
        <w:rPr>
          <w:rFonts w:ascii="Times New Roman" w:hAnsi="Times New Roman"/>
          <w:sz w:val="24"/>
          <w:szCs w:val="24"/>
        </w:rPr>
        <w:t>, Stephen Sitch</w:t>
      </w:r>
      <w:r>
        <w:rPr>
          <w:rFonts w:ascii="Times New Roman" w:hAnsi="Times New Roman"/>
          <w:sz w:val="24"/>
          <w:szCs w:val="24"/>
          <w:vertAlign w:val="superscript"/>
        </w:rPr>
        <w:t>27</w:t>
      </w:r>
      <w:r w:rsidRPr="00673DC1">
        <w:rPr>
          <w:rFonts w:ascii="Times New Roman" w:hAnsi="Times New Roman"/>
          <w:sz w:val="24"/>
          <w:szCs w:val="24"/>
        </w:rPr>
        <w:t xml:space="preserve">, </w:t>
      </w:r>
      <w:proofErr w:type="spellStart"/>
      <w:r w:rsidRPr="00673DC1">
        <w:rPr>
          <w:rFonts w:ascii="Times New Roman" w:hAnsi="Times New Roman"/>
          <w:sz w:val="24"/>
          <w:szCs w:val="24"/>
        </w:rPr>
        <w:t>Martijn</w:t>
      </w:r>
      <w:proofErr w:type="spellEnd"/>
      <w:r w:rsidRPr="00673DC1">
        <w:rPr>
          <w:rFonts w:ascii="Times New Roman" w:hAnsi="Times New Roman"/>
          <w:sz w:val="24"/>
          <w:szCs w:val="24"/>
        </w:rPr>
        <w:t xml:space="preserve"> Slot</w:t>
      </w:r>
      <w:r>
        <w:rPr>
          <w:rFonts w:ascii="Times New Roman" w:hAnsi="Times New Roman"/>
          <w:sz w:val="24"/>
          <w:szCs w:val="24"/>
          <w:vertAlign w:val="superscript"/>
        </w:rPr>
        <w:t>34</w:t>
      </w:r>
      <w:r w:rsidRPr="00673DC1">
        <w:rPr>
          <w:rFonts w:ascii="Times New Roman" w:hAnsi="Times New Roman"/>
          <w:sz w:val="24"/>
          <w:szCs w:val="24"/>
          <w:vertAlign w:val="superscript"/>
        </w:rPr>
        <w:t>,</w:t>
      </w:r>
      <w:r>
        <w:rPr>
          <w:rFonts w:ascii="Times New Roman" w:hAnsi="Times New Roman"/>
          <w:sz w:val="24"/>
          <w:szCs w:val="24"/>
          <w:vertAlign w:val="superscript"/>
        </w:rPr>
        <w:t>35</w:t>
      </w:r>
      <w:r w:rsidRPr="00673DC1">
        <w:rPr>
          <w:rFonts w:ascii="Times New Roman" w:hAnsi="Times New Roman"/>
          <w:sz w:val="24"/>
          <w:szCs w:val="24"/>
        </w:rPr>
        <w:t>, Nicholas G. Smith</w:t>
      </w:r>
      <w:r w:rsidRPr="00673DC1">
        <w:rPr>
          <w:rFonts w:ascii="Times New Roman" w:hAnsi="Times New Roman"/>
          <w:sz w:val="24"/>
          <w:szCs w:val="24"/>
          <w:vertAlign w:val="superscript"/>
        </w:rPr>
        <w:t>1</w:t>
      </w:r>
      <w:r>
        <w:rPr>
          <w:rFonts w:ascii="Times New Roman" w:hAnsi="Times New Roman"/>
          <w:sz w:val="24"/>
          <w:szCs w:val="24"/>
          <w:vertAlign w:val="superscript"/>
        </w:rPr>
        <w:t>3</w:t>
      </w:r>
      <w:r w:rsidRPr="00673DC1">
        <w:rPr>
          <w:rFonts w:ascii="Times New Roman" w:hAnsi="Times New Roman"/>
          <w:sz w:val="24"/>
          <w:szCs w:val="24"/>
        </w:rPr>
        <w:t xml:space="preserve">, Matthew H. </w:t>
      </w:r>
      <w:r w:rsidRPr="00673DC1">
        <w:rPr>
          <w:rFonts w:ascii="Times New Roman" w:hAnsi="Times New Roman"/>
          <w:sz w:val="24"/>
          <w:szCs w:val="24"/>
          <w:lang w:val="en-GB"/>
        </w:rPr>
        <w:t>Turnbull</w:t>
      </w:r>
      <w:r>
        <w:rPr>
          <w:rFonts w:ascii="Times New Roman" w:hAnsi="Times New Roman"/>
          <w:sz w:val="24"/>
          <w:szCs w:val="24"/>
          <w:vertAlign w:val="superscript"/>
        </w:rPr>
        <w:t>36</w:t>
      </w:r>
      <w:r w:rsidRPr="00673DC1">
        <w:rPr>
          <w:rFonts w:ascii="Times New Roman" w:hAnsi="Times New Roman"/>
          <w:sz w:val="24"/>
          <w:szCs w:val="24"/>
          <w:lang w:val="en-GB"/>
        </w:rPr>
        <w:t xml:space="preserve">, </w:t>
      </w:r>
      <w:r w:rsidRPr="00673DC1">
        <w:rPr>
          <w:rFonts w:ascii="Times New Roman" w:hAnsi="Times New Roman"/>
          <w:sz w:val="24"/>
          <w:szCs w:val="24"/>
        </w:rPr>
        <w:t>Mark C. VanderWel</w:t>
      </w:r>
      <w:r>
        <w:rPr>
          <w:rFonts w:ascii="Times New Roman" w:hAnsi="Times New Roman"/>
          <w:sz w:val="24"/>
          <w:szCs w:val="24"/>
          <w:vertAlign w:val="superscript"/>
        </w:rPr>
        <w:t>34</w:t>
      </w:r>
      <w:r w:rsidR="00DB4BEC">
        <w:rPr>
          <w:rFonts w:ascii="Times New Roman" w:hAnsi="Times New Roman"/>
          <w:sz w:val="24"/>
          <w:szCs w:val="24"/>
          <w:vertAlign w:val="superscript"/>
        </w:rPr>
        <w:t>,37</w:t>
      </w:r>
      <w:r w:rsidRPr="00673DC1">
        <w:rPr>
          <w:rFonts w:ascii="Times New Roman" w:hAnsi="Times New Roman"/>
          <w:sz w:val="24"/>
          <w:szCs w:val="24"/>
        </w:rPr>
        <w:t>, Fernando Valladares</w:t>
      </w:r>
      <w:r>
        <w:rPr>
          <w:rFonts w:ascii="Times New Roman" w:hAnsi="Times New Roman"/>
          <w:sz w:val="24"/>
          <w:szCs w:val="24"/>
          <w:vertAlign w:val="superscript"/>
        </w:rPr>
        <w:t>3</w:t>
      </w:r>
      <w:r w:rsidR="00DB4BEC">
        <w:rPr>
          <w:rFonts w:ascii="Times New Roman" w:hAnsi="Times New Roman"/>
          <w:sz w:val="24"/>
          <w:szCs w:val="24"/>
          <w:vertAlign w:val="superscript"/>
        </w:rPr>
        <w:t>8</w:t>
      </w:r>
      <w:r w:rsidRPr="00673DC1">
        <w:rPr>
          <w:rFonts w:ascii="Times New Roman" w:hAnsi="Times New Roman"/>
          <w:sz w:val="24"/>
          <w:szCs w:val="24"/>
        </w:rPr>
        <w:t xml:space="preserve">, Eric </w:t>
      </w:r>
      <w:r>
        <w:rPr>
          <w:rFonts w:ascii="Times New Roman" w:hAnsi="Times New Roman"/>
          <w:sz w:val="24"/>
          <w:szCs w:val="24"/>
        </w:rPr>
        <w:t xml:space="preserve">J. </w:t>
      </w:r>
      <w:r w:rsidRPr="00673DC1">
        <w:rPr>
          <w:rFonts w:ascii="Times New Roman" w:hAnsi="Times New Roman"/>
          <w:sz w:val="24"/>
          <w:szCs w:val="24"/>
        </w:rPr>
        <w:t>Veneklaas</w:t>
      </w:r>
      <w:r>
        <w:rPr>
          <w:rFonts w:ascii="Times New Roman" w:hAnsi="Times New Roman"/>
          <w:sz w:val="24"/>
          <w:szCs w:val="24"/>
          <w:vertAlign w:val="superscript"/>
        </w:rPr>
        <w:t>21</w:t>
      </w:r>
      <w:r w:rsidRPr="00673DC1">
        <w:rPr>
          <w:rFonts w:ascii="Times New Roman" w:hAnsi="Times New Roman"/>
          <w:sz w:val="24"/>
          <w:szCs w:val="24"/>
        </w:rPr>
        <w:t xml:space="preserve">, Lasantha </w:t>
      </w:r>
      <w:r>
        <w:rPr>
          <w:rFonts w:ascii="Times New Roman" w:hAnsi="Times New Roman"/>
          <w:sz w:val="24"/>
          <w:szCs w:val="24"/>
        </w:rPr>
        <w:t xml:space="preserve">K. </w:t>
      </w:r>
      <w:r w:rsidRPr="00673DC1">
        <w:rPr>
          <w:rFonts w:ascii="Times New Roman" w:hAnsi="Times New Roman"/>
          <w:sz w:val="24"/>
          <w:szCs w:val="24"/>
        </w:rPr>
        <w:t>Weerasinghe</w:t>
      </w:r>
      <w:r w:rsidRPr="00673DC1">
        <w:rPr>
          <w:rFonts w:ascii="Times New Roman" w:hAnsi="Times New Roman"/>
          <w:sz w:val="24"/>
          <w:szCs w:val="24"/>
          <w:vertAlign w:val="superscript"/>
        </w:rPr>
        <w:t>2,</w:t>
      </w:r>
      <w:r>
        <w:rPr>
          <w:rFonts w:ascii="Times New Roman" w:hAnsi="Times New Roman"/>
          <w:sz w:val="24"/>
          <w:szCs w:val="24"/>
          <w:vertAlign w:val="superscript"/>
        </w:rPr>
        <w:t>3</w:t>
      </w:r>
      <w:r w:rsidR="00DB4BEC">
        <w:rPr>
          <w:rFonts w:ascii="Times New Roman" w:hAnsi="Times New Roman"/>
          <w:sz w:val="24"/>
          <w:szCs w:val="24"/>
          <w:vertAlign w:val="superscript"/>
        </w:rPr>
        <w:t>9</w:t>
      </w:r>
      <w:r w:rsidRPr="00673DC1">
        <w:rPr>
          <w:rFonts w:ascii="Times New Roman" w:hAnsi="Times New Roman"/>
          <w:sz w:val="24"/>
          <w:szCs w:val="24"/>
        </w:rPr>
        <w:t>, Christian Wirth</w:t>
      </w:r>
      <w:r w:rsidR="00DB4BEC">
        <w:rPr>
          <w:rFonts w:ascii="Times New Roman" w:hAnsi="Times New Roman"/>
          <w:sz w:val="24"/>
          <w:szCs w:val="24"/>
          <w:vertAlign w:val="superscript"/>
        </w:rPr>
        <w:t>40</w:t>
      </w:r>
      <w:r w:rsidRPr="00673DC1">
        <w:rPr>
          <w:rFonts w:ascii="Times New Roman" w:hAnsi="Times New Roman"/>
          <w:sz w:val="24"/>
          <w:szCs w:val="24"/>
        </w:rPr>
        <w:t>, Ian J. Wright</w:t>
      </w:r>
      <w:r w:rsidRPr="00673DC1">
        <w:rPr>
          <w:rFonts w:ascii="Times New Roman" w:hAnsi="Times New Roman"/>
          <w:sz w:val="24"/>
          <w:szCs w:val="24"/>
          <w:vertAlign w:val="superscript"/>
        </w:rPr>
        <w:t>2</w:t>
      </w:r>
      <w:r>
        <w:rPr>
          <w:rFonts w:ascii="Times New Roman" w:hAnsi="Times New Roman"/>
          <w:sz w:val="24"/>
          <w:szCs w:val="24"/>
          <w:vertAlign w:val="superscript"/>
        </w:rPr>
        <w:t>6</w:t>
      </w:r>
      <w:r w:rsidRPr="00673DC1">
        <w:rPr>
          <w:rFonts w:ascii="Times New Roman" w:hAnsi="Times New Roman"/>
          <w:sz w:val="24"/>
          <w:szCs w:val="24"/>
        </w:rPr>
        <w:t>, Kirk Wythers</w:t>
      </w:r>
      <w:r w:rsidRPr="00673DC1">
        <w:rPr>
          <w:rFonts w:ascii="Times New Roman" w:hAnsi="Times New Roman"/>
          <w:sz w:val="24"/>
          <w:szCs w:val="24"/>
          <w:vertAlign w:val="superscript"/>
        </w:rPr>
        <w:t>3</w:t>
      </w:r>
      <w:r w:rsidRPr="00673DC1">
        <w:rPr>
          <w:rFonts w:ascii="Times New Roman" w:hAnsi="Times New Roman"/>
          <w:sz w:val="24"/>
          <w:szCs w:val="24"/>
        </w:rPr>
        <w:t>, Jen Xiang</w:t>
      </w:r>
      <w:r w:rsidRPr="00673DC1">
        <w:rPr>
          <w:rFonts w:ascii="Times New Roman" w:hAnsi="Times New Roman"/>
          <w:sz w:val="24"/>
          <w:szCs w:val="24"/>
          <w:vertAlign w:val="superscript"/>
        </w:rPr>
        <w:t>1,2</w:t>
      </w:r>
      <w:r w:rsidRPr="00673DC1">
        <w:rPr>
          <w:rFonts w:ascii="Times New Roman" w:hAnsi="Times New Roman"/>
          <w:sz w:val="24"/>
          <w:szCs w:val="24"/>
        </w:rPr>
        <w:t>, Shuang Xiang</w:t>
      </w:r>
      <w:r w:rsidRPr="00673DC1">
        <w:rPr>
          <w:rFonts w:ascii="Times New Roman" w:hAnsi="Times New Roman"/>
          <w:sz w:val="24"/>
          <w:szCs w:val="24"/>
          <w:vertAlign w:val="superscript"/>
        </w:rPr>
        <w:t>2,</w:t>
      </w:r>
      <w:r>
        <w:rPr>
          <w:rFonts w:ascii="Times New Roman" w:hAnsi="Times New Roman"/>
          <w:sz w:val="24"/>
          <w:szCs w:val="24"/>
          <w:vertAlign w:val="superscript"/>
        </w:rPr>
        <w:t>4</w:t>
      </w:r>
      <w:r w:rsidR="00DB4BEC">
        <w:rPr>
          <w:rFonts w:ascii="Times New Roman" w:hAnsi="Times New Roman"/>
          <w:sz w:val="24"/>
          <w:szCs w:val="24"/>
          <w:vertAlign w:val="superscript"/>
        </w:rPr>
        <w:t>1</w:t>
      </w:r>
      <w:r>
        <w:rPr>
          <w:rFonts w:ascii="Times New Roman" w:hAnsi="Times New Roman"/>
          <w:sz w:val="24"/>
          <w:szCs w:val="24"/>
        </w:rPr>
        <w:t xml:space="preserve"> </w:t>
      </w:r>
      <w:r w:rsidRPr="00673DC1">
        <w:rPr>
          <w:rFonts w:ascii="Times New Roman" w:hAnsi="Times New Roman"/>
          <w:sz w:val="24"/>
          <w:szCs w:val="24"/>
        </w:rPr>
        <w:t>and Joana Zaragoza-Castells</w:t>
      </w:r>
      <w:r w:rsidRPr="00673DC1">
        <w:rPr>
          <w:rFonts w:ascii="Times New Roman" w:hAnsi="Times New Roman"/>
          <w:sz w:val="24"/>
          <w:szCs w:val="24"/>
          <w:vertAlign w:val="superscript"/>
        </w:rPr>
        <w:t>18,</w:t>
      </w:r>
      <w:r>
        <w:rPr>
          <w:rFonts w:ascii="Times New Roman" w:hAnsi="Times New Roman"/>
          <w:sz w:val="24"/>
          <w:szCs w:val="24"/>
          <w:vertAlign w:val="superscript"/>
        </w:rPr>
        <w:t>27</w:t>
      </w:r>
    </w:p>
    <w:p w14:paraId="5A55FD53" w14:textId="77777777" w:rsidR="007A6660" w:rsidRPr="00C54105" w:rsidRDefault="007A6660" w:rsidP="00E2721A">
      <w:pPr>
        <w:spacing w:after="0" w:line="360" w:lineRule="exact"/>
        <w:rPr>
          <w:rFonts w:ascii="Times New Roman" w:hAnsi="Times New Roman"/>
          <w:color w:val="000000"/>
          <w:sz w:val="24"/>
          <w:szCs w:val="24"/>
        </w:rPr>
      </w:pPr>
    </w:p>
    <w:p w14:paraId="2FE44068" w14:textId="3962ADDE" w:rsidR="007A6660" w:rsidRPr="00C54105" w:rsidRDefault="007A6660" w:rsidP="00257D29">
      <w:pPr>
        <w:pStyle w:val="Paragraph"/>
        <w:spacing w:line="360" w:lineRule="exact"/>
        <w:ind w:firstLine="0"/>
        <w:rPr>
          <w:color w:val="000000"/>
          <w:sz w:val="20"/>
          <w:szCs w:val="20"/>
        </w:rPr>
      </w:pPr>
      <w:r w:rsidRPr="00C54105">
        <w:rPr>
          <w:sz w:val="20"/>
          <w:szCs w:val="20"/>
          <w:vertAlign w:val="superscript"/>
        </w:rPr>
        <w:t>1</w:t>
      </w:r>
      <w:r w:rsidRPr="00C54105">
        <w:rPr>
          <w:sz w:val="20"/>
          <w:szCs w:val="20"/>
        </w:rPr>
        <w:t xml:space="preserve">ARC Centre of Excellence in Plant Energy Biology, Research School of Biology, Building 134, The Australian National University, Canberra, ACT 0200, Australia;  </w:t>
      </w:r>
      <w:r w:rsidRPr="00C54105">
        <w:rPr>
          <w:sz w:val="20"/>
          <w:szCs w:val="20"/>
          <w:vertAlign w:val="superscript"/>
        </w:rPr>
        <w:t>2</w:t>
      </w:r>
      <w:r w:rsidRPr="00C54105">
        <w:rPr>
          <w:sz w:val="20"/>
          <w:szCs w:val="20"/>
        </w:rPr>
        <w:t xml:space="preserve">Div Plant Sciences, Research School of Biology, Building 46, The Australian National University, Canberra, ACT 0200, Australia;  </w:t>
      </w:r>
      <w:r w:rsidRPr="00C54105">
        <w:rPr>
          <w:sz w:val="20"/>
          <w:szCs w:val="20"/>
          <w:vertAlign w:val="superscript"/>
        </w:rPr>
        <w:t>3</w:t>
      </w:r>
      <w:r w:rsidRPr="00C54105">
        <w:rPr>
          <w:sz w:val="20"/>
          <w:szCs w:val="20"/>
        </w:rPr>
        <w:t xml:space="preserve">Dept of Forest Resources, University of Minnesota, 1530 Cleveland Avenue North, St. Paul, MN 55108, USA;  </w:t>
      </w:r>
      <w:r w:rsidRPr="00C54105">
        <w:rPr>
          <w:sz w:val="20"/>
          <w:szCs w:val="20"/>
          <w:vertAlign w:val="superscript"/>
        </w:rPr>
        <w:t>4</w:t>
      </w:r>
      <w:r w:rsidRPr="00C54105">
        <w:rPr>
          <w:sz w:val="20"/>
          <w:szCs w:val="20"/>
        </w:rPr>
        <w:t xml:space="preserve">Hawkesbury Institute for the Environment, University of Western Sydney, </w:t>
      </w:r>
      <w:proofErr w:type="spellStart"/>
      <w:r w:rsidRPr="00C54105">
        <w:rPr>
          <w:sz w:val="20"/>
          <w:szCs w:val="20"/>
        </w:rPr>
        <w:t>Penrith</w:t>
      </w:r>
      <w:proofErr w:type="spellEnd"/>
      <w:r w:rsidRPr="00C54105">
        <w:rPr>
          <w:sz w:val="20"/>
          <w:szCs w:val="20"/>
        </w:rPr>
        <w:t xml:space="preserve">, NSW 2751, Australia;  </w:t>
      </w:r>
      <w:r w:rsidRPr="00C54105">
        <w:rPr>
          <w:sz w:val="20"/>
          <w:szCs w:val="20"/>
          <w:vertAlign w:val="superscript"/>
        </w:rPr>
        <w:t>5</w:t>
      </w:r>
      <w:r w:rsidRPr="00C54105">
        <w:rPr>
          <w:sz w:val="20"/>
          <w:szCs w:val="20"/>
        </w:rPr>
        <w:t xml:space="preserve">Dept of Global Ecology, Carnegie Institution for Science, Stanford, CA 94305;  </w:t>
      </w:r>
      <w:r w:rsidRPr="00C54105">
        <w:rPr>
          <w:color w:val="000000"/>
          <w:sz w:val="20"/>
          <w:szCs w:val="20"/>
          <w:vertAlign w:val="superscript"/>
        </w:rPr>
        <w:t>6</w:t>
      </w:r>
      <w:r w:rsidRPr="00C54105">
        <w:rPr>
          <w:color w:val="000000"/>
          <w:sz w:val="20"/>
          <w:szCs w:val="20"/>
        </w:rPr>
        <w:t xml:space="preserve">INRA, UMR 1137 </w:t>
      </w:r>
      <w:proofErr w:type="spellStart"/>
      <w:r w:rsidRPr="00C54105">
        <w:rPr>
          <w:color w:val="000000"/>
          <w:sz w:val="20"/>
          <w:szCs w:val="20"/>
        </w:rPr>
        <w:t>Ecologie</w:t>
      </w:r>
      <w:proofErr w:type="spellEnd"/>
      <w:r w:rsidRPr="00C54105">
        <w:rPr>
          <w:color w:val="000000"/>
          <w:sz w:val="20"/>
          <w:szCs w:val="20"/>
        </w:rPr>
        <w:t xml:space="preserve"> et </w:t>
      </w:r>
      <w:proofErr w:type="spellStart"/>
      <w:r w:rsidRPr="00C54105">
        <w:rPr>
          <w:color w:val="000000"/>
          <w:sz w:val="20"/>
          <w:szCs w:val="20"/>
        </w:rPr>
        <w:t>Ecophysiologie</w:t>
      </w:r>
      <w:proofErr w:type="spellEnd"/>
      <w:r w:rsidRPr="00C54105">
        <w:rPr>
          <w:color w:val="000000"/>
          <w:sz w:val="20"/>
          <w:szCs w:val="20"/>
        </w:rPr>
        <w:t xml:space="preserve"> </w:t>
      </w:r>
      <w:proofErr w:type="spellStart"/>
      <w:r w:rsidRPr="00C54105">
        <w:rPr>
          <w:color w:val="000000"/>
          <w:sz w:val="20"/>
          <w:szCs w:val="20"/>
        </w:rPr>
        <w:t>Forestières</w:t>
      </w:r>
      <w:proofErr w:type="spellEnd"/>
      <w:r w:rsidRPr="00C54105">
        <w:rPr>
          <w:color w:val="000000"/>
          <w:sz w:val="20"/>
          <w:szCs w:val="20"/>
        </w:rPr>
        <w:t xml:space="preserve">, </w:t>
      </w:r>
      <w:proofErr w:type="spellStart"/>
      <w:r w:rsidRPr="00C54105">
        <w:rPr>
          <w:color w:val="000000"/>
          <w:sz w:val="20"/>
          <w:szCs w:val="20"/>
        </w:rPr>
        <w:t>Champenoux</w:t>
      </w:r>
      <w:proofErr w:type="spellEnd"/>
      <w:r w:rsidRPr="00C54105">
        <w:rPr>
          <w:color w:val="000000"/>
          <w:sz w:val="20"/>
          <w:szCs w:val="20"/>
        </w:rPr>
        <w:t xml:space="preserve"> 54280, France;  </w:t>
      </w:r>
      <w:r w:rsidRPr="00C54105">
        <w:rPr>
          <w:sz w:val="20"/>
          <w:szCs w:val="20"/>
          <w:vertAlign w:val="superscript"/>
        </w:rPr>
        <w:t>7</w:t>
      </w:r>
      <w:r w:rsidRPr="00C54105">
        <w:rPr>
          <w:color w:val="000000"/>
          <w:sz w:val="20"/>
          <w:szCs w:val="20"/>
        </w:rPr>
        <w:t xml:space="preserve">Max-Planck-Institute for Biogeochemistry, P07745 Jena, Germany;  </w:t>
      </w:r>
      <w:r w:rsidRPr="00C54105">
        <w:rPr>
          <w:color w:val="000000"/>
          <w:sz w:val="20"/>
          <w:szCs w:val="20"/>
          <w:vertAlign w:val="superscript"/>
        </w:rPr>
        <w:t>8</w:t>
      </w:r>
      <w:r w:rsidRPr="00C54105">
        <w:rPr>
          <w:color w:val="000000"/>
          <w:sz w:val="20"/>
          <w:szCs w:val="20"/>
        </w:rPr>
        <w:t xml:space="preserve">CSIRO Land and Water, Tropical Forest Research Centre, Atherton, Queensland, Australia;  </w:t>
      </w:r>
      <w:r w:rsidRPr="00C54105">
        <w:rPr>
          <w:color w:val="000000"/>
          <w:sz w:val="20"/>
          <w:szCs w:val="20"/>
          <w:vertAlign w:val="superscript"/>
        </w:rPr>
        <w:t>9</w:t>
      </w:r>
      <w:r w:rsidRPr="00C54105">
        <w:rPr>
          <w:color w:val="000000"/>
          <w:sz w:val="20"/>
          <w:szCs w:val="20"/>
        </w:rPr>
        <w:t xml:space="preserve">School of Marine and Tropical Biology and Centre for Tropical Environmental and Sustainability Science, James Cook University, Cairns, Queensland, Australia;  </w:t>
      </w:r>
      <w:r w:rsidRPr="00C54105">
        <w:rPr>
          <w:color w:val="000000"/>
          <w:sz w:val="20"/>
          <w:szCs w:val="20"/>
          <w:vertAlign w:val="superscript"/>
        </w:rPr>
        <w:t>10</w:t>
      </w:r>
      <w:r w:rsidRPr="00C54105">
        <w:rPr>
          <w:color w:val="000000"/>
          <w:sz w:val="20"/>
          <w:szCs w:val="20"/>
        </w:rPr>
        <w:t xml:space="preserve">Pontificia Universidad </w:t>
      </w:r>
      <w:proofErr w:type="spellStart"/>
      <w:r w:rsidRPr="00C54105">
        <w:rPr>
          <w:color w:val="000000"/>
          <w:sz w:val="20"/>
          <w:szCs w:val="20"/>
        </w:rPr>
        <w:t>Católica</w:t>
      </w:r>
      <w:proofErr w:type="spellEnd"/>
      <w:r w:rsidRPr="00C54105">
        <w:rPr>
          <w:color w:val="000000"/>
          <w:sz w:val="20"/>
          <w:szCs w:val="20"/>
        </w:rPr>
        <w:t xml:space="preserve"> del Perú, </w:t>
      </w:r>
      <w:proofErr w:type="spellStart"/>
      <w:r w:rsidRPr="00C54105">
        <w:rPr>
          <w:color w:val="000000"/>
          <w:sz w:val="20"/>
          <w:szCs w:val="20"/>
        </w:rPr>
        <w:t>Seccion</w:t>
      </w:r>
      <w:proofErr w:type="spellEnd"/>
      <w:r w:rsidRPr="00C54105">
        <w:rPr>
          <w:color w:val="000000"/>
          <w:sz w:val="20"/>
          <w:szCs w:val="20"/>
        </w:rPr>
        <w:t xml:space="preserve"> </w:t>
      </w:r>
      <w:proofErr w:type="spellStart"/>
      <w:r w:rsidRPr="00C54105">
        <w:rPr>
          <w:color w:val="000000"/>
          <w:sz w:val="20"/>
          <w:szCs w:val="20"/>
        </w:rPr>
        <w:t>Quimica</w:t>
      </w:r>
      <w:proofErr w:type="spellEnd"/>
      <w:r w:rsidRPr="00C54105">
        <w:rPr>
          <w:color w:val="000000"/>
          <w:sz w:val="20"/>
          <w:szCs w:val="20"/>
        </w:rPr>
        <w:t xml:space="preserve"> ,Av </w:t>
      </w:r>
      <w:proofErr w:type="spellStart"/>
      <w:r w:rsidRPr="00C54105">
        <w:rPr>
          <w:color w:val="000000"/>
          <w:sz w:val="20"/>
          <w:szCs w:val="20"/>
        </w:rPr>
        <w:t>Universitaria</w:t>
      </w:r>
      <w:proofErr w:type="spellEnd"/>
      <w:r w:rsidRPr="00C54105">
        <w:rPr>
          <w:color w:val="000000"/>
          <w:sz w:val="20"/>
          <w:szCs w:val="20"/>
        </w:rPr>
        <w:t xml:space="preserve"> 1801, San Miguel, Lima, Peru;  </w:t>
      </w:r>
      <w:r w:rsidRPr="00C54105">
        <w:rPr>
          <w:color w:val="000000"/>
          <w:sz w:val="20"/>
          <w:szCs w:val="20"/>
          <w:vertAlign w:val="superscript"/>
        </w:rPr>
        <w:t>11</w:t>
      </w:r>
      <w:r w:rsidRPr="00C54105">
        <w:rPr>
          <w:color w:val="000000"/>
          <w:sz w:val="20"/>
          <w:szCs w:val="20"/>
        </w:rPr>
        <w:t xml:space="preserve">Universidade de São Paulo, </w:t>
      </w:r>
      <w:proofErr w:type="spellStart"/>
      <w:r w:rsidRPr="00C54105">
        <w:rPr>
          <w:color w:val="000000"/>
          <w:sz w:val="20"/>
          <w:szCs w:val="20"/>
        </w:rPr>
        <w:t>Faculdade</w:t>
      </w:r>
      <w:proofErr w:type="spellEnd"/>
      <w:r w:rsidRPr="00C54105">
        <w:rPr>
          <w:color w:val="000000"/>
          <w:sz w:val="20"/>
          <w:szCs w:val="20"/>
        </w:rPr>
        <w:t xml:space="preserve"> de </w:t>
      </w:r>
      <w:proofErr w:type="spellStart"/>
      <w:r w:rsidRPr="00C54105">
        <w:rPr>
          <w:color w:val="000000"/>
          <w:sz w:val="20"/>
          <w:szCs w:val="20"/>
        </w:rPr>
        <w:t>Filosofia</w:t>
      </w:r>
      <w:proofErr w:type="spellEnd"/>
      <w:r w:rsidRPr="00C54105">
        <w:rPr>
          <w:color w:val="000000"/>
          <w:sz w:val="20"/>
          <w:szCs w:val="20"/>
        </w:rPr>
        <w:t xml:space="preserve"> </w:t>
      </w:r>
      <w:proofErr w:type="spellStart"/>
      <w:r w:rsidRPr="00C54105">
        <w:rPr>
          <w:color w:val="000000"/>
          <w:sz w:val="20"/>
          <w:szCs w:val="20"/>
        </w:rPr>
        <w:t>Ciências</w:t>
      </w:r>
      <w:proofErr w:type="spellEnd"/>
      <w:r w:rsidRPr="00C54105">
        <w:rPr>
          <w:color w:val="000000"/>
          <w:sz w:val="20"/>
          <w:szCs w:val="20"/>
        </w:rPr>
        <w:t xml:space="preserve"> e </w:t>
      </w:r>
      <w:proofErr w:type="spellStart"/>
      <w:r w:rsidRPr="00C54105">
        <w:rPr>
          <w:color w:val="000000"/>
          <w:sz w:val="20"/>
          <w:szCs w:val="20"/>
        </w:rPr>
        <w:t>Letras</w:t>
      </w:r>
      <w:proofErr w:type="spellEnd"/>
      <w:r w:rsidRPr="00C54105">
        <w:rPr>
          <w:color w:val="000000"/>
          <w:sz w:val="20"/>
          <w:szCs w:val="20"/>
        </w:rPr>
        <w:t xml:space="preserve"> de </w:t>
      </w:r>
      <w:proofErr w:type="spellStart"/>
      <w:r w:rsidRPr="00C54105">
        <w:rPr>
          <w:color w:val="000000"/>
          <w:sz w:val="20"/>
          <w:szCs w:val="20"/>
        </w:rPr>
        <w:t>Ribeirão</w:t>
      </w:r>
      <w:proofErr w:type="spellEnd"/>
      <w:r w:rsidRPr="00C54105">
        <w:rPr>
          <w:color w:val="000000"/>
          <w:sz w:val="20"/>
          <w:szCs w:val="20"/>
        </w:rPr>
        <w:t xml:space="preserve"> Preto, Brazil;  </w:t>
      </w:r>
      <w:r w:rsidRPr="00C54105">
        <w:rPr>
          <w:color w:val="000000"/>
          <w:sz w:val="20"/>
          <w:szCs w:val="20"/>
          <w:vertAlign w:val="superscript"/>
        </w:rPr>
        <w:t>12</w:t>
      </w:r>
      <w:r w:rsidRPr="00C54105">
        <w:rPr>
          <w:color w:val="000000"/>
          <w:sz w:val="20"/>
          <w:szCs w:val="20"/>
        </w:rPr>
        <w:t xml:space="preserve">Dept Forestry and Natural Resources, Purdue University, 715 West State Street, West Lafayette, IN 47907, USA; </w:t>
      </w:r>
      <w:r w:rsidRPr="00C54105">
        <w:rPr>
          <w:color w:val="000000"/>
          <w:sz w:val="20"/>
          <w:szCs w:val="20"/>
          <w:vertAlign w:val="superscript"/>
        </w:rPr>
        <w:t>13</w:t>
      </w:r>
      <w:r w:rsidRPr="00C54105">
        <w:rPr>
          <w:color w:val="000000"/>
          <w:sz w:val="20"/>
          <w:szCs w:val="20"/>
        </w:rPr>
        <w:t xml:space="preserve">Dept Biological Sciences, Purdue University, 915 West State Street, West Lafayette, IN 47907, USA;  </w:t>
      </w:r>
      <w:r w:rsidRPr="00C54105">
        <w:rPr>
          <w:color w:val="000000"/>
          <w:sz w:val="20"/>
          <w:szCs w:val="20"/>
          <w:vertAlign w:val="superscript"/>
        </w:rPr>
        <w:t>14</w:t>
      </w:r>
      <w:r w:rsidRPr="00C54105">
        <w:rPr>
          <w:color w:val="000000"/>
          <w:sz w:val="20"/>
          <w:szCs w:val="20"/>
        </w:rPr>
        <w:t xml:space="preserve">Dept of Ecology and Systematics, Faculty of Biology, National and </w:t>
      </w:r>
      <w:proofErr w:type="spellStart"/>
      <w:r w:rsidRPr="00C54105">
        <w:rPr>
          <w:color w:val="000000"/>
          <w:sz w:val="20"/>
          <w:szCs w:val="20"/>
        </w:rPr>
        <w:t>Kapodistrian</w:t>
      </w:r>
      <w:proofErr w:type="spellEnd"/>
      <w:r w:rsidRPr="00C54105">
        <w:rPr>
          <w:color w:val="000000"/>
          <w:sz w:val="20"/>
          <w:szCs w:val="20"/>
        </w:rPr>
        <w:t xml:space="preserve"> University of Athens, Athens 15784, Greece;  </w:t>
      </w:r>
      <w:r w:rsidRPr="00C54105">
        <w:rPr>
          <w:color w:val="000000"/>
          <w:sz w:val="20"/>
          <w:szCs w:val="20"/>
          <w:vertAlign w:val="superscript"/>
        </w:rPr>
        <w:t>15</w:t>
      </w:r>
      <w:r w:rsidRPr="00C54105">
        <w:rPr>
          <w:color w:val="000000"/>
          <w:sz w:val="20"/>
          <w:szCs w:val="20"/>
        </w:rPr>
        <w:t xml:space="preserve">Dept Geosciences, Princeton University, Guyot Hall, Princeton NJ 08544, USA;  </w:t>
      </w:r>
      <w:r w:rsidRPr="00C54105">
        <w:rPr>
          <w:color w:val="000000"/>
          <w:sz w:val="20"/>
          <w:szCs w:val="20"/>
          <w:vertAlign w:val="superscript"/>
        </w:rPr>
        <w:t>16</w:t>
      </w:r>
      <w:r w:rsidRPr="00C54105">
        <w:rPr>
          <w:color w:val="000000"/>
          <w:sz w:val="20"/>
          <w:szCs w:val="20"/>
        </w:rPr>
        <w:t xml:space="preserve">School of Geography, University of Leeds, Woodhouse Lane, Leeds LS9 2JT, UK;  </w:t>
      </w:r>
      <w:r w:rsidRPr="00C54105">
        <w:rPr>
          <w:color w:val="000000"/>
          <w:sz w:val="20"/>
          <w:szCs w:val="20"/>
          <w:vertAlign w:val="superscript"/>
        </w:rPr>
        <w:t>17</w:t>
      </w:r>
      <w:r w:rsidRPr="00C54105">
        <w:rPr>
          <w:color w:val="000000"/>
          <w:sz w:val="20"/>
          <w:szCs w:val="20"/>
        </w:rPr>
        <w:t>Dept Earth and Environmental Sciences, Lamont-Doherty Earth Observatory, Columbia University, Palisades, NY 10964-8000, USA</w:t>
      </w:r>
      <w:r>
        <w:rPr>
          <w:color w:val="000000"/>
          <w:sz w:val="20"/>
          <w:szCs w:val="20"/>
        </w:rPr>
        <w:t xml:space="preserve">;  </w:t>
      </w:r>
      <w:r w:rsidRPr="00C54105">
        <w:rPr>
          <w:color w:val="000000"/>
          <w:sz w:val="20"/>
          <w:szCs w:val="20"/>
          <w:vertAlign w:val="superscript"/>
        </w:rPr>
        <w:t>18</w:t>
      </w:r>
      <w:r w:rsidRPr="00C54105">
        <w:rPr>
          <w:color w:val="000000"/>
          <w:sz w:val="20"/>
          <w:szCs w:val="20"/>
        </w:rPr>
        <w:t xml:space="preserve">School of Geosciences, University of Edinburgh, Edinburgh EH9 3JN, UK;  </w:t>
      </w:r>
      <w:r w:rsidRPr="00C54105">
        <w:rPr>
          <w:color w:val="000000"/>
          <w:sz w:val="20"/>
          <w:szCs w:val="20"/>
          <w:vertAlign w:val="superscript"/>
        </w:rPr>
        <w:t>19</w:t>
      </w:r>
      <w:r>
        <w:rPr>
          <w:sz w:val="20"/>
          <w:szCs w:val="20"/>
        </w:rPr>
        <w:t>Earth Systems Research Center,</w:t>
      </w:r>
      <w:r w:rsidRPr="00C54105">
        <w:rPr>
          <w:sz w:val="20"/>
          <w:szCs w:val="20"/>
        </w:rPr>
        <w:t xml:space="preserve"> University of New Hampshire, Morse Hall, 8 College Rd, Durham, NH 03824, USA; </w:t>
      </w:r>
      <w:r w:rsidRPr="00C54105">
        <w:rPr>
          <w:color w:val="000000"/>
          <w:sz w:val="20"/>
          <w:szCs w:val="20"/>
          <w:vertAlign w:val="superscript"/>
        </w:rPr>
        <w:t>20</w:t>
      </w:r>
      <w:r w:rsidRPr="00C54105">
        <w:rPr>
          <w:color w:val="000000"/>
          <w:sz w:val="20"/>
          <w:szCs w:val="20"/>
        </w:rPr>
        <w:t xml:space="preserve">Centre for Ecology and Hydrology, Wallingford OX10 8BB, UK;  </w:t>
      </w:r>
      <w:r w:rsidRPr="00C54105">
        <w:rPr>
          <w:color w:val="000000"/>
          <w:sz w:val="20"/>
          <w:szCs w:val="20"/>
          <w:vertAlign w:val="superscript"/>
        </w:rPr>
        <w:t>21</w:t>
      </w:r>
      <w:r w:rsidRPr="00C54105">
        <w:rPr>
          <w:color w:val="000000"/>
          <w:sz w:val="20"/>
          <w:szCs w:val="20"/>
        </w:rPr>
        <w:t xml:space="preserve">School of Plant Biology, The University of </w:t>
      </w:r>
      <w:r w:rsidRPr="00C54105">
        <w:rPr>
          <w:color w:val="000000"/>
          <w:sz w:val="20"/>
          <w:szCs w:val="20"/>
        </w:rPr>
        <w:lastRenderedPageBreak/>
        <w:t xml:space="preserve">Western Australia, Crawley, </w:t>
      </w:r>
      <w:proofErr w:type="spellStart"/>
      <w:r w:rsidRPr="00C54105">
        <w:rPr>
          <w:color w:val="000000"/>
          <w:sz w:val="20"/>
          <w:szCs w:val="20"/>
        </w:rPr>
        <w:t>Perth,WA</w:t>
      </w:r>
      <w:proofErr w:type="spellEnd"/>
      <w:r w:rsidRPr="00C54105">
        <w:rPr>
          <w:color w:val="000000"/>
          <w:sz w:val="20"/>
          <w:szCs w:val="20"/>
        </w:rPr>
        <w:t xml:space="preserve"> 6009, Australia;  </w:t>
      </w:r>
      <w:r w:rsidRPr="00C54105">
        <w:rPr>
          <w:color w:val="000000"/>
          <w:sz w:val="20"/>
          <w:szCs w:val="20"/>
          <w:vertAlign w:val="superscript"/>
        </w:rPr>
        <w:t>22</w:t>
      </w:r>
      <w:r w:rsidRPr="00C54105">
        <w:rPr>
          <w:color w:val="000000"/>
          <w:sz w:val="20"/>
          <w:szCs w:val="20"/>
        </w:rPr>
        <w:t xml:space="preserve">Discipline of Chemistry &amp; Centre for Tropical Environmental and Sustainable Sciences, James Cook University, Cairns, Queensland, Australia; </w:t>
      </w:r>
      <w:r w:rsidRPr="00C54105">
        <w:rPr>
          <w:color w:val="000000"/>
          <w:sz w:val="20"/>
          <w:szCs w:val="20"/>
          <w:vertAlign w:val="superscript"/>
        </w:rPr>
        <w:t>23</w:t>
      </w:r>
      <w:r w:rsidRPr="00C54105">
        <w:rPr>
          <w:color w:val="000000"/>
          <w:sz w:val="20"/>
          <w:szCs w:val="20"/>
        </w:rPr>
        <w:t xml:space="preserve">Dept Biological Sciences, University of Waikato, Private Bag 3105, Hamilton, New Zealand;  </w:t>
      </w:r>
      <w:r w:rsidRPr="00C54105">
        <w:rPr>
          <w:color w:val="000000"/>
          <w:sz w:val="20"/>
          <w:szCs w:val="20"/>
          <w:vertAlign w:val="superscript"/>
        </w:rPr>
        <w:t>24</w:t>
      </w:r>
      <w:r w:rsidRPr="00C54105">
        <w:rPr>
          <w:color w:val="000000"/>
          <w:sz w:val="20"/>
          <w:szCs w:val="20"/>
        </w:rPr>
        <w:t xml:space="preserve">Institute for Biological Problems of </w:t>
      </w:r>
      <w:proofErr w:type="spellStart"/>
      <w:r w:rsidRPr="00C54105">
        <w:rPr>
          <w:color w:val="000000"/>
          <w:sz w:val="20"/>
          <w:szCs w:val="20"/>
        </w:rPr>
        <w:t>Cryolithozone</w:t>
      </w:r>
      <w:proofErr w:type="spellEnd"/>
      <w:r w:rsidRPr="00C54105">
        <w:rPr>
          <w:color w:val="000000"/>
          <w:sz w:val="20"/>
          <w:szCs w:val="20"/>
        </w:rPr>
        <w:t xml:space="preserve"> Siberian Branch RAS (IBPC), Yakutsk, Russia;  </w:t>
      </w:r>
      <w:r w:rsidRPr="00C54105">
        <w:rPr>
          <w:color w:val="000000"/>
          <w:sz w:val="20"/>
          <w:szCs w:val="20"/>
          <w:vertAlign w:val="superscript"/>
        </w:rPr>
        <w:t>25</w:t>
      </w:r>
      <w:r w:rsidRPr="00C54105">
        <w:rPr>
          <w:sz w:val="20"/>
          <w:szCs w:val="20"/>
        </w:rPr>
        <w:t xml:space="preserve">Environmental Change Institute, School of Geography and the Environment, University of Oxford, South Parks Road, Oxford OX1 3QY, UK;  </w:t>
      </w:r>
      <w:r w:rsidRPr="00C54105">
        <w:rPr>
          <w:color w:val="000000"/>
          <w:sz w:val="20"/>
          <w:szCs w:val="20"/>
          <w:vertAlign w:val="superscript"/>
        </w:rPr>
        <w:t>26</w:t>
      </w:r>
      <w:r w:rsidRPr="00C54105">
        <w:rPr>
          <w:color w:val="000000"/>
          <w:sz w:val="20"/>
          <w:szCs w:val="20"/>
        </w:rPr>
        <w:t xml:space="preserve">Dept Biological Sciences, Macquarie University, Sydney, NSW 2109, Australia;  </w:t>
      </w:r>
      <w:r w:rsidRPr="00C54105">
        <w:rPr>
          <w:color w:val="000000"/>
          <w:sz w:val="20"/>
          <w:szCs w:val="20"/>
          <w:vertAlign w:val="superscript"/>
        </w:rPr>
        <w:t>27</w:t>
      </w:r>
      <w:r w:rsidRPr="00C54105">
        <w:rPr>
          <w:color w:val="000000"/>
          <w:sz w:val="20"/>
          <w:szCs w:val="20"/>
        </w:rPr>
        <w:t xml:space="preserve">Geography, College of Life and Environmental Sciences, Amory Building, University of Exeter, Exeter EX4 4RJ, UK;  </w:t>
      </w:r>
      <w:r w:rsidRPr="00C54105">
        <w:rPr>
          <w:color w:val="000000"/>
          <w:sz w:val="20"/>
          <w:szCs w:val="20"/>
          <w:vertAlign w:val="superscript"/>
        </w:rPr>
        <w:t>28</w:t>
      </w:r>
      <w:r w:rsidR="00E36B1E" w:rsidRPr="00E36B1E">
        <w:rPr>
          <w:color w:val="000000"/>
          <w:sz w:val="20"/>
          <w:szCs w:val="20"/>
        </w:rPr>
        <w:t>Department of Ecology and Evolutionary Biology, University of Toronto, 25 Willcocks Street, Toronto, ON</w:t>
      </w:r>
      <w:r w:rsidR="00E36B1E">
        <w:rPr>
          <w:color w:val="000000"/>
          <w:sz w:val="20"/>
          <w:szCs w:val="20"/>
        </w:rPr>
        <w:t>,</w:t>
      </w:r>
      <w:r w:rsidR="00E36B1E" w:rsidRPr="00E36B1E">
        <w:rPr>
          <w:color w:val="000000"/>
          <w:sz w:val="20"/>
          <w:szCs w:val="20"/>
        </w:rPr>
        <w:t xml:space="preserve"> M5S 3B2, Canada</w:t>
      </w:r>
      <w:r w:rsidRPr="00C54105">
        <w:rPr>
          <w:color w:val="000000"/>
          <w:sz w:val="20"/>
          <w:szCs w:val="20"/>
        </w:rPr>
        <w:t xml:space="preserve">;  </w:t>
      </w:r>
      <w:r w:rsidRPr="00C54105">
        <w:rPr>
          <w:color w:val="000000"/>
          <w:sz w:val="20"/>
          <w:szCs w:val="20"/>
          <w:vertAlign w:val="superscript"/>
        </w:rPr>
        <w:t>29</w:t>
      </w:r>
      <w:r w:rsidRPr="00C54105">
        <w:rPr>
          <w:color w:val="000000"/>
          <w:sz w:val="20"/>
          <w:szCs w:val="20"/>
        </w:rPr>
        <w:t xml:space="preserve">National Parks Board HQ, 1 Cluny Road, Singapore Botanic Gardens, 259569, Singapore;  </w:t>
      </w:r>
      <w:r w:rsidRPr="00C54105">
        <w:rPr>
          <w:color w:val="000000"/>
          <w:sz w:val="20"/>
          <w:szCs w:val="20"/>
          <w:vertAlign w:val="superscript"/>
        </w:rPr>
        <w:t>30</w:t>
      </w:r>
      <w:r w:rsidRPr="00C54105">
        <w:rPr>
          <w:color w:val="000000"/>
          <w:sz w:val="20"/>
          <w:szCs w:val="20"/>
        </w:rPr>
        <w:t xml:space="preserve">Dept Plant Physiology, Estonian University of Life Sciences, </w:t>
      </w:r>
      <w:proofErr w:type="spellStart"/>
      <w:r w:rsidRPr="00C54105">
        <w:rPr>
          <w:color w:val="000000"/>
          <w:sz w:val="20"/>
          <w:szCs w:val="20"/>
        </w:rPr>
        <w:t>Kreutzwaldi</w:t>
      </w:r>
      <w:proofErr w:type="spellEnd"/>
      <w:r w:rsidRPr="00C54105">
        <w:rPr>
          <w:color w:val="000000"/>
          <w:sz w:val="20"/>
          <w:szCs w:val="20"/>
        </w:rPr>
        <w:t xml:space="preserve"> 1, 51014 Tartu, Estonia;  </w:t>
      </w:r>
      <w:r w:rsidRPr="00C54105">
        <w:rPr>
          <w:color w:val="000000"/>
          <w:sz w:val="20"/>
          <w:szCs w:val="20"/>
          <w:vertAlign w:val="superscript"/>
        </w:rPr>
        <w:t>31</w:t>
      </w:r>
      <w:r w:rsidRPr="00C54105">
        <w:rPr>
          <w:color w:val="000000"/>
          <w:sz w:val="20"/>
          <w:szCs w:val="20"/>
        </w:rPr>
        <w:t xml:space="preserve">Forest Ecology and Forest Management Group, Wageningen University, PO Box 47, 6700AA Wageningen, Netherlands; </w:t>
      </w:r>
      <w:r w:rsidRPr="00C54105">
        <w:rPr>
          <w:color w:val="000000"/>
          <w:sz w:val="20"/>
          <w:szCs w:val="20"/>
          <w:vertAlign w:val="superscript"/>
        </w:rPr>
        <w:t>32</w:t>
      </w:r>
      <w:r w:rsidRPr="00C54105">
        <w:rPr>
          <w:color w:val="000000"/>
          <w:sz w:val="20"/>
          <w:szCs w:val="20"/>
        </w:rPr>
        <w:t xml:space="preserve">Dept Life Sciences, Imperial College London, </w:t>
      </w:r>
      <w:proofErr w:type="spellStart"/>
      <w:r w:rsidRPr="00C54105">
        <w:rPr>
          <w:color w:val="000000"/>
          <w:sz w:val="20"/>
          <w:szCs w:val="20"/>
        </w:rPr>
        <w:t>Silwood</w:t>
      </w:r>
      <w:proofErr w:type="spellEnd"/>
      <w:r w:rsidRPr="00C54105">
        <w:rPr>
          <w:color w:val="000000"/>
          <w:sz w:val="20"/>
          <w:szCs w:val="20"/>
        </w:rPr>
        <w:t xml:space="preserve"> Park Campus, SL5 7PY, UK;  </w:t>
      </w:r>
      <w:r w:rsidRPr="00C54105">
        <w:rPr>
          <w:color w:val="000000"/>
          <w:sz w:val="20"/>
          <w:szCs w:val="20"/>
          <w:vertAlign w:val="superscript"/>
        </w:rPr>
        <w:t>33</w:t>
      </w:r>
      <w:r w:rsidRPr="00C54105">
        <w:rPr>
          <w:color w:val="000000"/>
          <w:sz w:val="20"/>
          <w:szCs w:val="20"/>
        </w:rPr>
        <w:t xml:space="preserve">Natural Resource Ecology Laboratory, Colorado State University, Fort Collins, CO 80523, USA; </w:t>
      </w:r>
      <w:r w:rsidRPr="00C54105">
        <w:rPr>
          <w:color w:val="000000"/>
          <w:sz w:val="20"/>
          <w:szCs w:val="20"/>
          <w:vertAlign w:val="superscript"/>
        </w:rPr>
        <w:t>34</w:t>
      </w:r>
      <w:r w:rsidRPr="00C54105">
        <w:rPr>
          <w:color w:val="000000"/>
          <w:sz w:val="20"/>
          <w:szCs w:val="20"/>
        </w:rPr>
        <w:t xml:space="preserve">Dept Biology, University of Florida, Gainesville, FL 32611, USA;  </w:t>
      </w:r>
      <w:r w:rsidRPr="00C54105">
        <w:rPr>
          <w:color w:val="000000"/>
          <w:sz w:val="20"/>
          <w:szCs w:val="20"/>
          <w:vertAlign w:val="superscript"/>
        </w:rPr>
        <w:t>35</w:t>
      </w:r>
      <w:r w:rsidRPr="00C54105">
        <w:rPr>
          <w:color w:val="000000"/>
          <w:sz w:val="20"/>
          <w:szCs w:val="20"/>
        </w:rPr>
        <w:t xml:space="preserve">Smithsonian Tropical Research Institute, </w:t>
      </w:r>
      <w:proofErr w:type="spellStart"/>
      <w:r w:rsidRPr="00C54105">
        <w:rPr>
          <w:color w:val="000000"/>
          <w:sz w:val="20"/>
          <w:szCs w:val="20"/>
        </w:rPr>
        <w:t>Apartado</w:t>
      </w:r>
      <w:proofErr w:type="spellEnd"/>
      <w:r w:rsidRPr="00C54105">
        <w:rPr>
          <w:color w:val="000000"/>
          <w:sz w:val="20"/>
          <w:szCs w:val="20"/>
        </w:rPr>
        <w:t xml:space="preserve"> 0843-03092, Balboa, Republic of Panama;  </w:t>
      </w:r>
      <w:r w:rsidRPr="00C54105">
        <w:rPr>
          <w:color w:val="000000"/>
          <w:sz w:val="20"/>
          <w:szCs w:val="20"/>
          <w:vertAlign w:val="superscript"/>
        </w:rPr>
        <w:t>36</w:t>
      </w:r>
      <w:r w:rsidRPr="00C54105">
        <w:rPr>
          <w:color w:val="000000"/>
          <w:sz w:val="20"/>
          <w:szCs w:val="20"/>
        </w:rPr>
        <w:t xml:space="preserve">School of Biological Sciences, University of Canterbury, Christchurch 8140, New Zealand;  </w:t>
      </w:r>
      <w:r w:rsidR="00DB4BEC" w:rsidRPr="009A729C">
        <w:rPr>
          <w:color w:val="000000"/>
          <w:sz w:val="20"/>
          <w:szCs w:val="20"/>
          <w:vertAlign w:val="superscript"/>
        </w:rPr>
        <w:t>37</w:t>
      </w:r>
      <w:r w:rsidR="00DB4BEC">
        <w:rPr>
          <w:color w:val="000000"/>
          <w:sz w:val="20"/>
          <w:szCs w:val="20"/>
        </w:rPr>
        <w:t xml:space="preserve">Dept </w:t>
      </w:r>
      <w:r w:rsidR="00DB4BEC" w:rsidRPr="00DB4BEC">
        <w:rPr>
          <w:color w:val="000000"/>
          <w:sz w:val="20"/>
          <w:szCs w:val="20"/>
        </w:rPr>
        <w:t>Biology, University of Regina</w:t>
      </w:r>
      <w:r w:rsidR="00DB4BEC">
        <w:rPr>
          <w:color w:val="000000"/>
          <w:sz w:val="20"/>
          <w:szCs w:val="20"/>
        </w:rPr>
        <w:t xml:space="preserve">, </w:t>
      </w:r>
      <w:r w:rsidR="00DB4BEC" w:rsidRPr="00DB4BEC">
        <w:rPr>
          <w:color w:val="000000"/>
          <w:sz w:val="20"/>
          <w:szCs w:val="20"/>
        </w:rPr>
        <w:t xml:space="preserve">3737 </w:t>
      </w:r>
      <w:proofErr w:type="spellStart"/>
      <w:r w:rsidR="00DB4BEC" w:rsidRPr="00DB4BEC">
        <w:rPr>
          <w:color w:val="000000"/>
          <w:sz w:val="20"/>
          <w:szCs w:val="20"/>
        </w:rPr>
        <w:t>Wascana</w:t>
      </w:r>
      <w:proofErr w:type="spellEnd"/>
      <w:r w:rsidR="00DB4BEC" w:rsidRPr="00DB4BEC">
        <w:rPr>
          <w:color w:val="000000"/>
          <w:sz w:val="20"/>
          <w:szCs w:val="20"/>
        </w:rPr>
        <w:t xml:space="preserve"> Pkwy, Regina, SK, S4S 3M4</w:t>
      </w:r>
      <w:r w:rsidR="00DB4BEC">
        <w:rPr>
          <w:color w:val="000000"/>
          <w:sz w:val="20"/>
          <w:szCs w:val="20"/>
        </w:rPr>
        <w:t xml:space="preserve">, Canada; </w:t>
      </w:r>
      <w:r w:rsidRPr="00C54105">
        <w:rPr>
          <w:color w:val="000000"/>
          <w:sz w:val="20"/>
          <w:szCs w:val="20"/>
          <w:vertAlign w:val="superscript"/>
        </w:rPr>
        <w:t>3</w:t>
      </w:r>
      <w:r w:rsidR="00DB4BEC">
        <w:rPr>
          <w:color w:val="000000"/>
          <w:sz w:val="20"/>
          <w:szCs w:val="20"/>
          <w:vertAlign w:val="superscript"/>
        </w:rPr>
        <w:t>8</w:t>
      </w:r>
      <w:r w:rsidRPr="00C54105">
        <w:rPr>
          <w:color w:val="000000"/>
          <w:sz w:val="20"/>
          <w:szCs w:val="20"/>
        </w:rPr>
        <w:t xml:space="preserve">Laboratorio </w:t>
      </w:r>
      <w:proofErr w:type="spellStart"/>
      <w:r w:rsidRPr="00C54105">
        <w:rPr>
          <w:color w:val="000000"/>
          <w:sz w:val="20"/>
          <w:szCs w:val="20"/>
        </w:rPr>
        <w:t>Internacional</w:t>
      </w:r>
      <w:proofErr w:type="spellEnd"/>
      <w:r w:rsidRPr="00C54105">
        <w:rPr>
          <w:color w:val="000000"/>
          <w:sz w:val="20"/>
          <w:szCs w:val="20"/>
        </w:rPr>
        <w:t xml:space="preserve"> de Cambio Global (LINC-Global), Museo </w:t>
      </w:r>
      <w:proofErr w:type="spellStart"/>
      <w:r w:rsidRPr="00C54105">
        <w:rPr>
          <w:color w:val="000000"/>
          <w:sz w:val="20"/>
          <w:szCs w:val="20"/>
        </w:rPr>
        <w:t>nacional</w:t>
      </w:r>
      <w:proofErr w:type="spellEnd"/>
      <w:r w:rsidRPr="00C54105">
        <w:rPr>
          <w:color w:val="000000"/>
          <w:sz w:val="20"/>
          <w:szCs w:val="20"/>
        </w:rPr>
        <w:t xml:space="preserve"> de </w:t>
      </w:r>
      <w:proofErr w:type="spellStart"/>
      <w:r w:rsidRPr="00C54105">
        <w:rPr>
          <w:color w:val="000000"/>
          <w:sz w:val="20"/>
          <w:szCs w:val="20"/>
        </w:rPr>
        <w:t>Ciencias</w:t>
      </w:r>
      <w:proofErr w:type="spellEnd"/>
      <w:r w:rsidRPr="00C54105">
        <w:rPr>
          <w:color w:val="000000"/>
          <w:sz w:val="20"/>
          <w:szCs w:val="20"/>
        </w:rPr>
        <w:t xml:space="preserve"> Naturales, MNCN, CSIC, Serrano 115 </w:t>
      </w:r>
      <w:proofErr w:type="spellStart"/>
      <w:r w:rsidRPr="00C54105">
        <w:rPr>
          <w:color w:val="000000"/>
          <w:sz w:val="20"/>
          <w:szCs w:val="20"/>
        </w:rPr>
        <w:t>dpdo</w:t>
      </w:r>
      <w:proofErr w:type="spellEnd"/>
      <w:r w:rsidRPr="00C54105">
        <w:rPr>
          <w:color w:val="000000"/>
          <w:sz w:val="20"/>
          <w:szCs w:val="20"/>
        </w:rPr>
        <w:t xml:space="preserve">, E-28006 Madrid, Spain;  </w:t>
      </w:r>
      <w:r w:rsidRPr="00C54105">
        <w:rPr>
          <w:color w:val="000000"/>
          <w:sz w:val="20"/>
          <w:szCs w:val="20"/>
          <w:vertAlign w:val="superscript"/>
        </w:rPr>
        <w:t>3</w:t>
      </w:r>
      <w:r w:rsidR="00DB4BEC">
        <w:rPr>
          <w:color w:val="000000"/>
          <w:sz w:val="20"/>
          <w:szCs w:val="20"/>
          <w:vertAlign w:val="superscript"/>
        </w:rPr>
        <w:t>9</w:t>
      </w:r>
      <w:r w:rsidRPr="00C54105">
        <w:rPr>
          <w:color w:val="000000"/>
          <w:sz w:val="20"/>
          <w:szCs w:val="20"/>
        </w:rPr>
        <w:t xml:space="preserve">Faculty of Agriculture, University of Peradeniya, Peradeniya 20400, Sri Lanka;  </w:t>
      </w:r>
      <w:r w:rsidR="00DB4BEC">
        <w:rPr>
          <w:color w:val="000000"/>
          <w:sz w:val="20"/>
          <w:szCs w:val="20"/>
          <w:vertAlign w:val="superscript"/>
        </w:rPr>
        <w:t>40</w:t>
      </w:r>
      <w:r w:rsidRPr="00C54105">
        <w:rPr>
          <w:color w:val="000000"/>
          <w:sz w:val="20"/>
          <w:szCs w:val="20"/>
        </w:rPr>
        <w:t xml:space="preserve">Institut </w:t>
      </w:r>
      <w:proofErr w:type="spellStart"/>
      <w:r w:rsidRPr="00C54105">
        <w:rPr>
          <w:color w:val="000000"/>
          <w:sz w:val="20"/>
          <w:szCs w:val="20"/>
        </w:rPr>
        <w:t>für</w:t>
      </w:r>
      <w:proofErr w:type="spellEnd"/>
      <w:r w:rsidRPr="00C54105">
        <w:rPr>
          <w:color w:val="000000"/>
          <w:sz w:val="20"/>
          <w:szCs w:val="20"/>
        </w:rPr>
        <w:t xml:space="preserve"> </w:t>
      </w:r>
      <w:proofErr w:type="spellStart"/>
      <w:r w:rsidRPr="00C54105">
        <w:rPr>
          <w:color w:val="000000"/>
          <w:sz w:val="20"/>
          <w:szCs w:val="20"/>
        </w:rPr>
        <w:t>Spezielle</w:t>
      </w:r>
      <w:proofErr w:type="spellEnd"/>
      <w:r w:rsidRPr="00C54105">
        <w:rPr>
          <w:color w:val="000000"/>
          <w:sz w:val="20"/>
          <w:szCs w:val="20"/>
        </w:rPr>
        <w:t xml:space="preserve"> </w:t>
      </w:r>
      <w:proofErr w:type="spellStart"/>
      <w:r w:rsidRPr="00C54105">
        <w:rPr>
          <w:color w:val="000000"/>
          <w:sz w:val="20"/>
          <w:szCs w:val="20"/>
        </w:rPr>
        <w:t>Botanik</w:t>
      </w:r>
      <w:proofErr w:type="spellEnd"/>
      <w:r w:rsidRPr="00C54105">
        <w:rPr>
          <w:color w:val="000000"/>
          <w:sz w:val="20"/>
          <w:szCs w:val="20"/>
        </w:rPr>
        <w:t xml:space="preserve"> und </w:t>
      </w:r>
      <w:proofErr w:type="spellStart"/>
      <w:r w:rsidRPr="00C54105">
        <w:rPr>
          <w:color w:val="000000"/>
          <w:sz w:val="20"/>
          <w:szCs w:val="20"/>
        </w:rPr>
        <w:t>Funktionelle</w:t>
      </w:r>
      <w:proofErr w:type="spellEnd"/>
      <w:r w:rsidRPr="00C54105">
        <w:rPr>
          <w:color w:val="000000"/>
          <w:sz w:val="20"/>
          <w:szCs w:val="20"/>
        </w:rPr>
        <w:t xml:space="preserve"> </w:t>
      </w:r>
      <w:proofErr w:type="spellStart"/>
      <w:r w:rsidRPr="00C54105">
        <w:rPr>
          <w:color w:val="000000"/>
          <w:sz w:val="20"/>
          <w:szCs w:val="20"/>
        </w:rPr>
        <w:t>Biodiversität</w:t>
      </w:r>
      <w:proofErr w:type="spellEnd"/>
      <w:r w:rsidRPr="00C54105">
        <w:rPr>
          <w:color w:val="000000"/>
          <w:sz w:val="20"/>
          <w:szCs w:val="20"/>
        </w:rPr>
        <w:t xml:space="preserve">, Universität Leipzig, </w:t>
      </w:r>
      <w:proofErr w:type="spellStart"/>
      <w:r w:rsidRPr="00C54105">
        <w:rPr>
          <w:color w:val="000000"/>
          <w:sz w:val="20"/>
          <w:szCs w:val="20"/>
        </w:rPr>
        <w:t>Johannisallee</w:t>
      </w:r>
      <w:proofErr w:type="spellEnd"/>
      <w:r w:rsidRPr="00C54105">
        <w:rPr>
          <w:color w:val="000000"/>
          <w:sz w:val="20"/>
          <w:szCs w:val="20"/>
        </w:rPr>
        <w:t xml:space="preserve"> 21, 04103 Leipzig, Germany;  </w:t>
      </w:r>
      <w:r w:rsidRPr="00C54105">
        <w:rPr>
          <w:color w:val="000000"/>
          <w:sz w:val="20"/>
          <w:szCs w:val="20"/>
          <w:vertAlign w:val="superscript"/>
        </w:rPr>
        <w:t>4</w:t>
      </w:r>
      <w:r w:rsidR="00DB4BEC">
        <w:rPr>
          <w:color w:val="000000"/>
          <w:sz w:val="20"/>
          <w:szCs w:val="20"/>
          <w:vertAlign w:val="superscript"/>
        </w:rPr>
        <w:t>1</w:t>
      </w:r>
      <w:r w:rsidRPr="00C54105">
        <w:rPr>
          <w:color w:val="000000"/>
          <w:sz w:val="20"/>
          <w:szCs w:val="20"/>
        </w:rPr>
        <w:t xml:space="preserve">Chengdu Institute of Biology, Chinese Academy of Sciences, No. 9, Section 4, Renmin South Road, Chengdu, Sichuan 610041, China;  </w:t>
      </w:r>
    </w:p>
    <w:p w14:paraId="628794CB" w14:textId="77777777" w:rsidR="007A6660" w:rsidRDefault="007A6660" w:rsidP="00E2721A">
      <w:pPr>
        <w:spacing w:after="0" w:line="360" w:lineRule="exact"/>
        <w:rPr>
          <w:rFonts w:ascii="Times New Roman" w:hAnsi="Times New Roman"/>
          <w:b/>
          <w:color w:val="000000"/>
          <w:sz w:val="24"/>
          <w:szCs w:val="24"/>
        </w:rPr>
      </w:pPr>
    </w:p>
    <w:p w14:paraId="066426BC" w14:textId="77777777" w:rsidR="007A6660" w:rsidRPr="006C08DB" w:rsidRDefault="007A6660" w:rsidP="00E2721A">
      <w:pPr>
        <w:spacing w:after="0" w:line="360" w:lineRule="exact"/>
        <w:rPr>
          <w:rStyle w:val="Hyperlink"/>
          <w:color w:val="000000"/>
          <w:sz w:val="24"/>
          <w:szCs w:val="24"/>
          <w:u w:val="none"/>
        </w:rPr>
      </w:pPr>
      <w:r w:rsidRPr="006C08DB">
        <w:rPr>
          <w:rFonts w:ascii="Times New Roman" w:hAnsi="Times New Roman"/>
          <w:b/>
          <w:color w:val="000000"/>
          <w:sz w:val="24"/>
          <w:szCs w:val="24"/>
        </w:rPr>
        <w:t>Author for correspondence</w:t>
      </w:r>
      <w:r w:rsidRPr="006C08DB">
        <w:rPr>
          <w:rFonts w:ascii="Times New Roman" w:hAnsi="Times New Roman"/>
          <w:color w:val="000000"/>
          <w:sz w:val="24"/>
          <w:szCs w:val="24"/>
        </w:rPr>
        <w:t xml:space="preserve">: Owen Atkin, </w:t>
      </w:r>
      <w:proofErr w:type="spellStart"/>
      <w:r w:rsidRPr="006C08DB">
        <w:rPr>
          <w:rFonts w:ascii="Times New Roman" w:hAnsi="Times New Roman"/>
          <w:color w:val="000000"/>
          <w:sz w:val="24"/>
          <w:szCs w:val="24"/>
        </w:rPr>
        <w:t>tel</w:t>
      </w:r>
      <w:proofErr w:type="spellEnd"/>
      <w:r w:rsidRPr="006C08DB">
        <w:rPr>
          <w:rFonts w:ascii="Times New Roman" w:hAnsi="Times New Roman"/>
          <w:color w:val="000000"/>
          <w:sz w:val="24"/>
          <w:szCs w:val="24"/>
        </w:rPr>
        <w:t xml:space="preserve"> +61 (0)2 6125 5046, email: </w:t>
      </w:r>
      <w:r w:rsidRPr="006C08DB">
        <w:rPr>
          <w:rFonts w:ascii="Times New Roman" w:hAnsi="Times New Roman"/>
          <w:color w:val="000000"/>
          <w:sz w:val="24"/>
          <w:szCs w:val="24"/>
          <w:lang w:val="en-US"/>
        </w:rPr>
        <w:t>Owen.Atkin@anu.edu.au</w:t>
      </w:r>
    </w:p>
    <w:p w14:paraId="4B2EBEDB" w14:textId="77777777" w:rsidR="007A6660" w:rsidRPr="009226AE" w:rsidRDefault="007A6660" w:rsidP="0096421F">
      <w:pPr>
        <w:spacing w:after="0" w:line="240" w:lineRule="auto"/>
        <w:jc w:val="both"/>
        <w:rPr>
          <w:rFonts w:ascii="Times New Roman" w:hAnsi="Times New Roman"/>
          <w:color w:val="000000"/>
          <w:sz w:val="18"/>
          <w:szCs w:val="18"/>
          <w:vertAlign w:val="subscript"/>
        </w:rPr>
      </w:pPr>
    </w:p>
    <w:p w14:paraId="5B5CB91D" w14:textId="77777777" w:rsidR="007A6660" w:rsidRDefault="007A6660" w:rsidP="0096421F">
      <w:pPr>
        <w:spacing w:after="0" w:line="240" w:lineRule="auto"/>
        <w:jc w:val="both"/>
        <w:rPr>
          <w:rFonts w:ascii="Times New Roman" w:hAnsi="Times New Roman"/>
          <w:color w:val="000000"/>
          <w:sz w:val="18"/>
          <w:szCs w:val="18"/>
          <w:vertAlign w:val="subscript"/>
        </w:rPr>
      </w:pPr>
    </w:p>
    <w:p w14:paraId="0F367A69" w14:textId="77777777" w:rsidR="009226AE" w:rsidRDefault="009226AE" w:rsidP="0096421F">
      <w:pPr>
        <w:spacing w:after="0" w:line="240" w:lineRule="auto"/>
        <w:jc w:val="both"/>
        <w:rPr>
          <w:rFonts w:ascii="Times New Roman" w:hAnsi="Times New Roman"/>
          <w:color w:val="000000"/>
          <w:sz w:val="18"/>
          <w:szCs w:val="18"/>
          <w:vertAlign w:val="subscript"/>
        </w:rPr>
      </w:pPr>
    </w:p>
    <w:p w14:paraId="3802BEB3" w14:textId="77777777" w:rsidR="009226AE" w:rsidRPr="009226AE" w:rsidRDefault="009226AE" w:rsidP="009226AE">
      <w:pPr>
        <w:spacing w:after="0" w:line="240" w:lineRule="auto"/>
        <w:jc w:val="both"/>
        <w:rPr>
          <w:rFonts w:ascii="Times New Roman" w:hAnsi="Times New Roman"/>
          <w:color w:val="000000"/>
          <w:sz w:val="18"/>
          <w:szCs w:val="18"/>
          <w:vertAlign w:val="subscript"/>
        </w:rPr>
      </w:pPr>
    </w:p>
    <w:p w14:paraId="5C5AA77A" w14:textId="77777777" w:rsidR="007A6660" w:rsidRDefault="007A6660" w:rsidP="009226AE">
      <w:pPr>
        <w:spacing w:after="0" w:line="240" w:lineRule="auto"/>
        <w:jc w:val="both"/>
        <w:rPr>
          <w:rFonts w:ascii="Times New Roman" w:hAnsi="Times New Roman"/>
          <w:color w:val="000000"/>
          <w:sz w:val="18"/>
          <w:szCs w:val="18"/>
          <w:vertAlign w:val="subscript"/>
        </w:rPr>
      </w:pPr>
    </w:p>
    <w:p w14:paraId="1CD7D3FB" w14:textId="77777777" w:rsidR="007A6660" w:rsidRPr="009226AE" w:rsidRDefault="007A6660" w:rsidP="009226AE">
      <w:pPr>
        <w:spacing w:after="0" w:line="240" w:lineRule="auto"/>
        <w:jc w:val="both"/>
        <w:rPr>
          <w:rFonts w:ascii="Times New Roman" w:hAnsi="Times New Roman"/>
          <w:color w:val="000000"/>
          <w:sz w:val="18"/>
          <w:szCs w:val="18"/>
        </w:rPr>
      </w:pPr>
    </w:p>
    <w:p w14:paraId="1EEC03CD" w14:textId="77777777" w:rsidR="007A6660" w:rsidRPr="00E756A4" w:rsidRDefault="007A6660" w:rsidP="0067579F">
      <w:pPr>
        <w:pStyle w:val="Heading1"/>
        <w:spacing w:line="360" w:lineRule="exact"/>
        <w:jc w:val="both"/>
        <w:rPr>
          <w:b w:val="0"/>
          <w:color w:val="000000"/>
        </w:rPr>
      </w:pPr>
      <w:r w:rsidRPr="008F2719">
        <w:rPr>
          <w:b w:val="0"/>
          <w:color w:val="000000"/>
        </w:rPr>
        <w:t>Number of Figures:</w:t>
      </w:r>
      <w:r w:rsidRPr="00E756A4">
        <w:rPr>
          <w:color w:val="000000"/>
        </w:rPr>
        <w:t xml:space="preserve"> 7 </w:t>
      </w:r>
      <w:r w:rsidRPr="00E756A4">
        <w:rPr>
          <w:b w:val="0"/>
          <w:color w:val="000000"/>
        </w:rPr>
        <w:t xml:space="preserve">(plus 9 in Supporting Information) </w:t>
      </w:r>
    </w:p>
    <w:p w14:paraId="5F5A8B1D" w14:textId="19B4DDDD" w:rsidR="007A6660" w:rsidRPr="00E756A4" w:rsidRDefault="007A6660" w:rsidP="0067579F">
      <w:pPr>
        <w:pStyle w:val="Heading1"/>
        <w:spacing w:line="360" w:lineRule="exact"/>
        <w:jc w:val="both"/>
        <w:rPr>
          <w:b w:val="0"/>
          <w:color w:val="000000"/>
        </w:rPr>
      </w:pPr>
      <w:r w:rsidRPr="008F2719">
        <w:rPr>
          <w:b w:val="0"/>
          <w:color w:val="000000"/>
        </w:rPr>
        <w:t>Number of Tables:</w:t>
      </w:r>
      <w:r w:rsidRPr="00E756A4">
        <w:rPr>
          <w:color w:val="000000"/>
        </w:rPr>
        <w:t xml:space="preserve"> </w:t>
      </w:r>
      <w:r>
        <w:rPr>
          <w:color w:val="000000"/>
        </w:rPr>
        <w:t>6</w:t>
      </w:r>
      <w:r w:rsidRPr="00E756A4">
        <w:rPr>
          <w:b w:val="0"/>
          <w:color w:val="000000"/>
        </w:rPr>
        <w:t xml:space="preserve"> (plus </w:t>
      </w:r>
      <w:r w:rsidR="008418E0">
        <w:rPr>
          <w:b w:val="0"/>
          <w:color w:val="000000"/>
        </w:rPr>
        <w:t>5</w:t>
      </w:r>
      <w:r w:rsidR="008418E0" w:rsidRPr="00E756A4">
        <w:rPr>
          <w:b w:val="0"/>
          <w:color w:val="000000"/>
        </w:rPr>
        <w:t xml:space="preserve"> </w:t>
      </w:r>
      <w:r w:rsidRPr="00E756A4">
        <w:rPr>
          <w:b w:val="0"/>
          <w:color w:val="000000"/>
        </w:rPr>
        <w:t>in Supporting Information)</w:t>
      </w:r>
    </w:p>
    <w:p w14:paraId="2F97C7DB" w14:textId="64D3B069" w:rsidR="007A6660" w:rsidRPr="00E756A4" w:rsidRDefault="007A6660" w:rsidP="0067579F">
      <w:pPr>
        <w:pStyle w:val="Footer"/>
        <w:spacing w:line="360" w:lineRule="exact"/>
        <w:jc w:val="both"/>
        <w:rPr>
          <w:rFonts w:ascii="Times New Roman" w:hAnsi="Times New Roman"/>
          <w:color w:val="000000"/>
          <w:sz w:val="24"/>
          <w:szCs w:val="24"/>
        </w:rPr>
      </w:pPr>
      <w:r w:rsidRPr="008F2719">
        <w:rPr>
          <w:rFonts w:ascii="Times New Roman" w:hAnsi="Times New Roman"/>
          <w:color w:val="000000"/>
          <w:sz w:val="24"/>
          <w:szCs w:val="24"/>
        </w:rPr>
        <w:t>Number of References:</w:t>
      </w:r>
      <w:r w:rsidRPr="00E756A4">
        <w:rPr>
          <w:rFonts w:ascii="Times New Roman" w:hAnsi="Times New Roman"/>
          <w:color w:val="000000"/>
          <w:sz w:val="24"/>
          <w:szCs w:val="24"/>
        </w:rPr>
        <w:t xml:space="preserve"> </w:t>
      </w:r>
      <w:r w:rsidR="00DE3920">
        <w:rPr>
          <w:rFonts w:ascii="Times New Roman" w:hAnsi="Times New Roman"/>
          <w:b/>
          <w:color w:val="000000"/>
          <w:sz w:val="24"/>
          <w:szCs w:val="24"/>
        </w:rPr>
        <w:t>159</w:t>
      </w:r>
    </w:p>
    <w:p w14:paraId="6CDADABF" w14:textId="282393B2" w:rsidR="007A6660" w:rsidRPr="00E756A4" w:rsidRDefault="007A6660" w:rsidP="0067579F">
      <w:pPr>
        <w:pStyle w:val="Heading7"/>
        <w:spacing w:before="0" w:after="0" w:line="360" w:lineRule="exact"/>
        <w:rPr>
          <w:b/>
          <w:color w:val="000000"/>
        </w:rPr>
      </w:pPr>
      <w:r w:rsidRPr="008F2719">
        <w:rPr>
          <w:color w:val="000000"/>
        </w:rPr>
        <w:t>Number of Pages (text plus references</w:t>
      </w:r>
      <w:r w:rsidRPr="00E756A4">
        <w:rPr>
          <w:b/>
          <w:color w:val="000000"/>
        </w:rPr>
        <w:t xml:space="preserve">): </w:t>
      </w:r>
      <w:r w:rsidR="00AE1B0F">
        <w:rPr>
          <w:b/>
          <w:color w:val="000000"/>
        </w:rPr>
        <w:t>29</w:t>
      </w:r>
    </w:p>
    <w:p w14:paraId="2306C873" w14:textId="77777777" w:rsidR="007A6660" w:rsidRPr="00E756A4" w:rsidRDefault="007A6660" w:rsidP="0067579F">
      <w:pPr>
        <w:pStyle w:val="Heading7"/>
        <w:spacing w:before="0" w:after="0" w:line="360" w:lineRule="exact"/>
        <w:rPr>
          <w:b/>
          <w:color w:val="000000"/>
        </w:rPr>
      </w:pPr>
    </w:p>
    <w:p w14:paraId="5644AF61" w14:textId="3B77C6C3" w:rsidR="007A6660" w:rsidRPr="00E756A4" w:rsidRDefault="007A6660" w:rsidP="0067579F">
      <w:pPr>
        <w:pStyle w:val="Heading7"/>
        <w:spacing w:before="0" w:after="0" w:line="360" w:lineRule="exact"/>
        <w:rPr>
          <w:color w:val="000000"/>
        </w:rPr>
      </w:pPr>
      <w:r w:rsidRPr="00E756A4">
        <w:rPr>
          <w:b/>
          <w:color w:val="000000"/>
        </w:rPr>
        <w:t>Total Word count</w:t>
      </w:r>
      <w:r w:rsidRPr="00E756A4">
        <w:rPr>
          <w:color w:val="000000"/>
        </w:rPr>
        <w:t xml:space="preserve">: </w:t>
      </w:r>
      <w:r w:rsidR="00CE65E7">
        <w:rPr>
          <w:b/>
          <w:color w:val="000000"/>
        </w:rPr>
        <w:t>7991</w:t>
      </w:r>
      <w:r w:rsidR="00421D60">
        <w:rPr>
          <w:b/>
          <w:color w:val="000000"/>
        </w:rPr>
        <w:t xml:space="preserve"> </w:t>
      </w:r>
      <w:r w:rsidRPr="00E756A4">
        <w:rPr>
          <w:color w:val="000000"/>
        </w:rPr>
        <w:t>(excluding abstract, references, figures and tables)</w:t>
      </w:r>
    </w:p>
    <w:p w14:paraId="240900A5" w14:textId="77777777" w:rsidR="007A6660" w:rsidRPr="00E756A4" w:rsidRDefault="007A6660" w:rsidP="0067579F">
      <w:pPr>
        <w:spacing w:after="0" w:line="360" w:lineRule="exact"/>
        <w:rPr>
          <w:rFonts w:ascii="Times New Roman" w:hAnsi="Times New Roman"/>
          <w:color w:val="000000"/>
          <w:sz w:val="24"/>
          <w:szCs w:val="24"/>
        </w:rPr>
      </w:pPr>
      <w:r w:rsidRPr="00E756A4">
        <w:rPr>
          <w:rFonts w:ascii="Times New Roman" w:hAnsi="Times New Roman"/>
          <w:color w:val="000000"/>
          <w:sz w:val="24"/>
          <w:szCs w:val="24"/>
        </w:rPr>
        <w:t xml:space="preserve">Abstract: </w:t>
      </w:r>
      <w:r w:rsidRPr="00E756A4">
        <w:rPr>
          <w:rFonts w:ascii="Times New Roman" w:hAnsi="Times New Roman"/>
          <w:b/>
          <w:color w:val="000000"/>
          <w:sz w:val="24"/>
          <w:szCs w:val="24"/>
        </w:rPr>
        <w:t xml:space="preserve">200 </w:t>
      </w:r>
      <w:r w:rsidRPr="00E756A4">
        <w:rPr>
          <w:rFonts w:ascii="Times New Roman" w:hAnsi="Times New Roman"/>
          <w:color w:val="000000"/>
          <w:sz w:val="24"/>
          <w:szCs w:val="24"/>
        </w:rPr>
        <w:t xml:space="preserve">words </w:t>
      </w:r>
    </w:p>
    <w:p w14:paraId="086A7CB5" w14:textId="2D08CAF6" w:rsidR="007A6660" w:rsidRPr="00E756A4" w:rsidRDefault="007A6660" w:rsidP="0067579F">
      <w:pPr>
        <w:spacing w:after="0" w:line="360" w:lineRule="exact"/>
        <w:rPr>
          <w:rFonts w:ascii="Times New Roman" w:hAnsi="Times New Roman"/>
          <w:color w:val="000000"/>
          <w:sz w:val="24"/>
          <w:szCs w:val="24"/>
        </w:rPr>
      </w:pPr>
      <w:r w:rsidRPr="00E756A4">
        <w:rPr>
          <w:rFonts w:ascii="Times New Roman" w:hAnsi="Times New Roman"/>
          <w:color w:val="000000"/>
          <w:sz w:val="24"/>
          <w:szCs w:val="24"/>
        </w:rPr>
        <w:t xml:space="preserve">Introduction: </w:t>
      </w:r>
      <w:r w:rsidR="00AA4801">
        <w:rPr>
          <w:rFonts w:ascii="Times New Roman" w:hAnsi="Times New Roman"/>
          <w:b/>
          <w:color w:val="000000"/>
          <w:sz w:val="24"/>
          <w:szCs w:val="24"/>
        </w:rPr>
        <w:t>15</w:t>
      </w:r>
      <w:r w:rsidR="00E23863">
        <w:rPr>
          <w:rFonts w:ascii="Times New Roman" w:hAnsi="Times New Roman"/>
          <w:b/>
          <w:color w:val="000000"/>
          <w:sz w:val="24"/>
          <w:szCs w:val="24"/>
        </w:rPr>
        <w:t>17</w:t>
      </w:r>
      <w:r w:rsidR="00421D60" w:rsidRPr="00E756A4">
        <w:rPr>
          <w:rFonts w:ascii="Times New Roman" w:hAnsi="Times New Roman"/>
          <w:b/>
          <w:color w:val="000000"/>
          <w:sz w:val="24"/>
          <w:szCs w:val="24"/>
        </w:rPr>
        <w:t xml:space="preserve"> </w:t>
      </w:r>
      <w:r w:rsidRPr="00E756A4">
        <w:rPr>
          <w:rFonts w:ascii="Times New Roman" w:hAnsi="Times New Roman"/>
          <w:color w:val="000000"/>
          <w:sz w:val="24"/>
          <w:szCs w:val="24"/>
        </w:rPr>
        <w:t>words</w:t>
      </w:r>
    </w:p>
    <w:p w14:paraId="783ED928" w14:textId="6DF8A8E9" w:rsidR="007A6660" w:rsidRPr="00E756A4" w:rsidRDefault="007A6660" w:rsidP="0067579F">
      <w:pPr>
        <w:spacing w:after="0" w:line="360" w:lineRule="exact"/>
        <w:rPr>
          <w:rFonts w:ascii="Times New Roman" w:hAnsi="Times New Roman"/>
          <w:color w:val="000000"/>
          <w:sz w:val="24"/>
          <w:szCs w:val="24"/>
        </w:rPr>
      </w:pPr>
      <w:r w:rsidRPr="00E756A4">
        <w:rPr>
          <w:rFonts w:ascii="Times New Roman" w:hAnsi="Times New Roman"/>
          <w:color w:val="000000"/>
          <w:sz w:val="24"/>
          <w:szCs w:val="24"/>
        </w:rPr>
        <w:t xml:space="preserve">Materials and Methods: </w:t>
      </w:r>
      <w:r w:rsidR="00DE3920">
        <w:rPr>
          <w:rFonts w:ascii="Times New Roman" w:hAnsi="Times New Roman"/>
          <w:b/>
          <w:color w:val="000000"/>
          <w:sz w:val="24"/>
          <w:szCs w:val="24"/>
        </w:rPr>
        <w:t>201</w:t>
      </w:r>
      <w:r w:rsidR="00E23863">
        <w:rPr>
          <w:rFonts w:ascii="Times New Roman" w:hAnsi="Times New Roman"/>
          <w:b/>
          <w:color w:val="000000"/>
          <w:sz w:val="24"/>
          <w:szCs w:val="24"/>
        </w:rPr>
        <w:t>0</w:t>
      </w:r>
      <w:r w:rsidR="00421D60" w:rsidRPr="00E756A4">
        <w:rPr>
          <w:rFonts w:ascii="Times New Roman" w:hAnsi="Times New Roman"/>
          <w:b/>
          <w:color w:val="000000"/>
          <w:sz w:val="24"/>
          <w:szCs w:val="24"/>
        </w:rPr>
        <w:t xml:space="preserve"> </w:t>
      </w:r>
      <w:r w:rsidRPr="00E756A4">
        <w:rPr>
          <w:rFonts w:ascii="Times New Roman" w:hAnsi="Times New Roman"/>
          <w:color w:val="000000"/>
          <w:sz w:val="24"/>
          <w:szCs w:val="24"/>
        </w:rPr>
        <w:t xml:space="preserve">words </w:t>
      </w:r>
    </w:p>
    <w:p w14:paraId="1E1DD695" w14:textId="00FBF437" w:rsidR="007A6660" w:rsidRPr="00E756A4" w:rsidRDefault="007A6660" w:rsidP="0067579F">
      <w:pPr>
        <w:spacing w:after="0" w:line="360" w:lineRule="exact"/>
        <w:rPr>
          <w:rFonts w:ascii="Times New Roman" w:hAnsi="Times New Roman"/>
          <w:color w:val="000000"/>
          <w:sz w:val="24"/>
          <w:szCs w:val="24"/>
        </w:rPr>
      </w:pPr>
      <w:r w:rsidRPr="00E756A4">
        <w:rPr>
          <w:rFonts w:ascii="Times New Roman" w:hAnsi="Times New Roman"/>
          <w:color w:val="000000"/>
          <w:sz w:val="24"/>
          <w:szCs w:val="24"/>
        </w:rPr>
        <w:t xml:space="preserve">Results: </w:t>
      </w:r>
      <w:r w:rsidR="00496645">
        <w:rPr>
          <w:rFonts w:ascii="Times New Roman" w:hAnsi="Times New Roman"/>
          <w:b/>
          <w:color w:val="000000"/>
          <w:sz w:val="24"/>
          <w:szCs w:val="24"/>
        </w:rPr>
        <w:t>162</w:t>
      </w:r>
      <w:r w:rsidR="00E23863">
        <w:rPr>
          <w:rFonts w:ascii="Times New Roman" w:hAnsi="Times New Roman"/>
          <w:b/>
          <w:color w:val="000000"/>
          <w:sz w:val="24"/>
          <w:szCs w:val="24"/>
        </w:rPr>
        <w:t>8</w:t>
      </w:r>
      <w:r w:rsidR="00DE3920" w:rsidRPr="00E756A4">
        <w:rPr>
          <w:rFonts w:ascii="Times New Roman" w:hAnsi="Times New Roman"/>
          <w:b/>
          <w:color w:val="000000"/>
          <w:sz w:val="24"/>
          <w:szCs w:val="24"/>
        </w:rPr>
        <w:t xml:space="preserve"> </w:t>
      </w:r>
      <w:r w:rsidRPr="00E756A4">
        <w:rPr>
          <w:rFonts w:ascii="Times New Roman" w:hAnsi="Times New Roman"/>
          <w:color w:val="000000"/>
          <w:sz w:val="24"/>
          <w:szCs w:val="24"/>
        </w:rPr>
        <w:t>words</w:t>
      </w:r>
    </w:p>
    <w:p w14:paraId="79BDE020" w14:textId="311EEB8D" w:rsidR="007A6660" w:rsidRPr="00E756A4" w:rsidRDefault="007A6660" w:rsidP="0067579F">
      <w:pPr>
        <w:spacing w:after="0" w:line="360" w:lineRule="exact"/>
        <w:rPr>
          <w:rFonts w:ascii="Times New Roman" w:hAnsi="Times New Roman"/>
          <w:color w:val="000000"/>
          <w:sz w:val="24"/>
          <w:szCs w:val="24"/>
        </w:rPr>
      </w:pPr>
      <w:r w:rsidRPr="00E756A4">
        <w:rPr>
          <w:rFonts w:ascii="Times New Roman" w:hAnsi="Times New Roman"/>
          <w:color w:val="000000"/>
          <w:sz w:val="24"/>
          <w:szCs w:val="24"/>
        </w:rPr>
        <w:t xml:space="preserve">Discussion: </w:t>
      </w:r>
      <w:r w:rsidR="00DE3920">
        <w:rPr>
          <w:rFonts w:ascii="Times New Roman" w:hAnsi="Times New Roman"/>
          <w:b/>
          <w:color w:val="000000"/>
          <w:sz w:val="24"/>
          <w:szCs w:val="24"/>
        </w:rPr>
        <w:t>306</w:t>
      </w:r>
      <w:r w:rsidR="00E23863">
        <w:rPr>
          <w:rFonts w:ascii="Times New Roman" w:hAnsi="Times New Roman"/>
          <w:b/>
          <w:color w:val="000000"/>
          <w:sz w:val="24"/>
          <w:szCs w:val="24"/>
        </w:rPr>
        <w:t>2</w:t>
      </w:r>
      <w:r w:rsidR="00421D60" w:rsidRPr="00E756A4">
        <w:rPr>
          <w:rFonts w:ascii="Times New Roman" w:hAnsi="Times New Roman"/>
          <w:color w:val="000000"/>
          <w:sz w:val="24"/>
          <w:szCs w:val="24"/>
        </w:rPr>
        <w:t xml:space="preserve"> </w:t>
      </w:r>
      <w:r w:rsidRPr="00E756A4">
        <w:rPr>
          <w:rFonts w:ascii="Times New Roman" w:hAnsi="Times New Roman"/>
          <w:color w:val="000000"/>
          <w:sz w:val="24"/>
          <w:szCs w:val="24"/>
        </w:rPr>
        <w:t>words</w:t>
      </w:r>
    </w:p>
    <w:p w14:paraId="044C2F34" w14:textId="77777777" w:rsidR="007A6660" w:rsidRDefault="007A6660" w:rsidP="0067579F">
      <w:pPr>
        <w:spacing w:after="0" w:line="360" w:lineRule="exact"/>
        <w:rPr>
          <w:rFonts w:ascii="Times New Roman" w:hAnsi="Times New Roman"/>
          <w:color w:val="000000"/>
          <w:sz w:val="24"/>
          <w:szCs w:val="24"/>
        </w:rPr>
      </w:pPr>
    </w:p>
    <w:p w14:paraId="79BB8FDD" w14:textId="77777777" w:rsidR="009226AE" w:rsidRDefault="009226AE" w:rsidP="0067579F">
      <w:pPr>
        <w:spacing w:after="0" w:line="360" w:lineRule="exact"/>
        <w:rPr>
          <w:rFonts w:ascii="Times New Roman" w:hAnsi="Times New Roman"/>
          <w:color w:val="000000"/>
          <w:sz w:val="24"/>
          <w:szCs w:val="24"/>
        </w:rPr>
      </w:pPr>
    </w:p>
    <w:p w14:paraId="2B8B1769" w14:textId="77777777" w:rsidR="007A6660" w:rsidRPr="00A71DFF" w:rsidRDefault="009226AE" w:rsidP="00B74DFE">
      <w:pPr>
        <w:spacing w:after="0" w:line="240" w:lineRule="auto"/>
        <w:rPr>
          <w:rFonts w:ascii="Arial" w:hAnsi="Arial" w:cs="Arial"/>
          <w:b/>
          <w:noProof/>
          <w:color w:val="000000"/>
          <w:sz w:val="28"/>
          <w:szCs w:val="28"/>
          <w:lang w:eastAsia="en-AU"/>
        </w:rPr>
      </w:pPr>
      <w:r>
        <w:rPr>
          <w:rFonts w:ascii="Arial" w:hAnsi="Arial" w:cs="Arial"/>
          <w:b/>
          <w:noProof/>
          <w:color w:val="000000"/>
          <w:sz w:val="28"/>
          <w:szCs w:val="28"/>
          <w:lang w:eastAsia="en-AU"/>
        </w:rPr>
        <w:br w:type="column"/>
      </w:r>
      <w:r w:rsidR="007A6660">
        <w:rPr>
          <w:rFonts w:ascii="Arial" w:hAnsi="Arial" w:cs="Arial"/>
          <w:b/>
          <w:noProof/>
          <w:color w:val="000000"/>
          <w:sz w:val="28"/>
          <w:szCs w:val="28"/>
          <w:lang w:eastAsia="en-AU"/>
        </w:rPr>
        <w:lastRenderedPageBreak/>
        <w:t>Summary</w:t>
      </w:r>
    </w:p>
    <w:p w14:paraId="120DD005" w14:textId="77777777" w:rsidR="007A6660" w:rsidRPr="00A71DFF" w:rsidRDefault="007A6660" w:rsidP="00973155">
      <w:pPr>
        <w:autoSpaceDE w:val="0"/>
        <w:autoSpaceDN w:val="0"/>
        <w:adjustRightInd w:val="0"/>
        <w:jc w:val="both"/>
        <w:rPr>
          <w:rFonts w:ascii="Times New Roman" w:hAnsi="Times New Roman"/>
          <w:color w:val="000000"/>
          <w:sz w:val="24"/>
          <w:szCs w:val="24"/>
        </w:rPr>
      </w:pPr>
    </w:p>
    <w:p w14:paraId="36F1FE1F" w14:textId="48E4655E" w:rsidR="00EF4516" w:rsidRPr="00E25056" w:rsidRDefault="00EF4516" w:rsidP="00EF4516">
      <w:pPr>
        <w:pStyle w:val="ListParagraph"/>
        <w:numPr>
          <w:ilvl w:val="0"/>
          <w:numId w:val="5"/>
        </w:numPr>
        <w:spacing w:after="0" w:line="360" w:lineRule="auto"/>
        <w:ind w:left="426" w:hanging="426"/>
        <w:jc w:val="both"/>
        <w:rPr>
          <w:rFonts w:ascii="Times New Roman" w:hAnsi="Times New Roman"/>
          <w:noProof/>
          <w:color w:val="000000"/>
          <w:sz w:val="24"/>
          <w:szCs w:val="24"/>
          <w:lang w:eastAsia="en-AU"/>
        </w:rPr>
      </w:pPr>
      <w:r w:rsidRPr="00EF4516">
        <w:rPr>
          <w:rFonts w:ascii="Times New Roman" w:hAnsi="Times New Roman"/>
          <w:color w:val="000000"/>
          <w:sz w:val="24"/>
          <w:szCs w:val="24"/>
        </w:rPr>
        <w:t xml:space="preserve">Leaf dark respiration </w:t>
      </w:r>
      <w:r w:rsidRPr="00E25056">
        <w:rPr>
          <w:rFonts w:ascii="Times New Roman" w:hAnsi="Times New Roman"/>
          <w:color w:val="000000"/>
          <w:sz w:val="24"/>
          <w:szCs w:val="24"/>
        </w:rPr>
        <w:t>(</w:t>
      </w:r>
      <w:proofErr w:type="spellStart"/>
      <w:r w:rsidRPr="00E25056">
        <w:rPr>
          <w:rFonts w:ascii="Times New Roman" w:hAnsi="Times New Roman"/>
          <w:i/>
          <w:iCs/>
          <w:color w:val="000000"/>
          <w:sz w:val="24"/>
          <w:szCs w:val="24"/>
        </w:rPr>
        <w:t>R</w:t>
      </w:r>
      <w:r w:rsidRPr="00E25056">
        <w:rPr>
          <w:rFonts w:ascii="Times New Roman" w:hAnsi="Times New Roman"/>
          <w:iCs/>
          <w:color w:val="000000"/>
          <w:sz w:val="24"/>
          <w:szCs w:val="24"/>
          <w:vertAlign w:val="subscript"/>
        </w:rPr>
        <w:t>dark</w:t>
      </w:r>
      <w:proofErr w:type="spellEnd"/>
      <w:r w:rsidRPr="00E25056">
        <w:rPr>
          <w:rFonts w:ascii="Times New Roman" w:hAnsi="Times New Roman"/>
          <w:iCs/>
          <w:color w:val="000000"/>
          <w:sz w:val="24"/>
          <w:szCs w:val="24"/>
        </w:rPr>
        <w:t xml:space="preserve">) is an important </w:t>
      </w:r>
      <w:r w:rsidR="00A56390">
        <w:rPr>
          <w:rFonts w:ascii="Times New Roman" w:hAnsi="Times New Roman"/>
          <w:iCs/>
          <w:color w:val="000000"/>
          <w:sz w:val="24"/>
          <w:szCs w:val="24"/>
        </w:rPr>
        <w:t>yet poorly</w:t>
      </w:r>
      <w:r w:rsidR="00D0151C">
        <w:rPr>
          <w:rFonts w:ascii="Times New Roman" w:hAnsi="Times New Roman"/>
          <w:iCs/>
          <w:color w:val="000000"/>
          <w:sz w:val="24"/>
          <w:szCs w:val="24"/>
        </w:rPr>
        <w:t xml:space="preserve"> quantified</w:t>
      </w:r>
      <w:r w:rsidR="00E8662D">
        <w:rPr>
          <w:rFonts w:ascii="Times New Roman" w:hAnsi="Times New Roman"/>
          <w:iCs/>
          <w:color w:val="000000"/>
          <w:sz w:val="24"/>
          <w:szCs w:val="24"/>
        </w:rPr>
        <w:t xml:space="preserve"> component of the global carbon-</w:t>
      </w:r>
      <w:r w:rsidRPr="00E25056">
        <w:rPr>
          <w:rFonts w:ascii="Times New Roman" w:hAnsi="Times New Roman"/>
          <w:iCs/>
          <w:color w:val="000000"/>
          <w:sz w:val="24"/>
          <w:szCs w:val="24"/>
        </w:rPr>
        <w:t xml:space="preserve">cycle.  </w:t>
      </w:r>
      <w:r w:rsidR="00E25056">
        <w:rPr>
          <w:rFonts w:ascii="Times New Roman" w:hAnsi="Times New Roman"/>
          <w:iCs/>
          <w:color w:val="000000"/>
          <w:sz w:val="24"/>
          <w:szCs w:val="24"/>
        </w:rPr>
        <w:t>Given this</w:t>
      </w:r>
      <w:r w:rsidR="007A6660" w:rsidRPr="00E25056">
        <w:rPr>
          <w:rFonts w:ascii="Times New Roman" w:hAnsi="Times New Roman"/>
          <w:iCs/>
          <w:color w:val="000000"/>
          <w:sz w:val="24"/>
          <w:szCs w:val="24"/>
        </w:rPr>
        <w:t>,</w:t>
      </w:r>
      <w:r w:rsidR="007A6660" w:rsidRPr="00E25056">
        <w:rPr>
          <w:rFonts w:ascii="Times New Roman" w:hAnsi="Times New Roman"/>
          <w:color w:val="000000"/>
          <w:sz w:val="24"/>
          <w:szCs w:val="24"/>
        </w:rPr>
        <w:t xml:space="preserve"> we analysed a new global database of </w:t>
      </w:r>
      <w:proofErr w:type="spellStart"/>
      <w:r w:rsidR="007A6660" w:rsidRPr="00E25056">
        <w:rPr>
          <w:rFonts w:ascii="Times New Roman" w:hAnsi="Times New Roman"/>
          <w:i/>
          <w:color w:val="000000"/>
          <w:sz w:val="24"/>
          <w:szCs w:val="24"/>
        </w:rPr>
        <w:t>R</w:t>
      </w:r>
      <w:r w:rsidR="007A6660" w:rsidRPr="00E25056">
        <w:rPr>
          <w:rFonts w:ascii="Times New Roman" w:hAnsi="Times New Roman"/>
          <w:iCs/>
          <w:color w:val="000000"/>
          <w:sz w:val="24"/>
          <w:szCs w:val="24"/>
          <w:vertAlign w:val="subscript"/>
        </w:rPr>
        <w:t>dark</w:t>
      </w:r>
      <w:proofErr w:type="spellEnd"/>
      <w:r w:rsidR="007A6660" w:rsidRPr="00E25056">
        <w:rPr>
          <w:rFonts w:ascii="Times New Roman" w:hAnsi="Times New Roman"/>
          <w:iCs/>
          <w:color w:val="000000"/>
          <w:sz w:val="24"/>
          <w:szCs w:val="24"/>
        </w:rPr>
        <w:t xml:space="preserve"> and associated leaf traits.</w:t>
      </w:r>
    </w:p>
    <w:p w14:paraId="7CAECED7" w14:textId="7D119EE3" w:rsidR="007A6660" w:rsidRPr="00C34B7C" w:rsidRDefault="007A6660" w:rsidP="00801406">
      <w:pPr>
        <w:pStyle w:val="ListParagraph"/>
        <w:numPr>
          <w:ilvl w:val="0"/>
          <w:numId w:val="5"/>
        </w:numPr>
        <w:spacing w:after="0" w:line="360" w:lineRule="auto"/>
        <w:ind w:left="426" w:hanging="426"/>
        <w:jc w:val="both"/>
        <w:rPr>
          <w:rFonts w:ascii="Times New Roman" w:hAnsi="Times New Roman"/>
          <w:noProof/>
          <w:color w:val="000000"/>
          <w:sz w:val="24"/>
          <w:szCs w:val="24"/>
          <w:lang w:eastAsia="en-AU"/>
        </w:rPr>
      </w:pPr>
      <w:r w:rsidRPr="00801406">
        <w:rPr>
          <w:rFonts w:ascii="Times New Roman" w:hAnsi="Times New Roman"/>
          <w:noProof/>
          <w:color w:val="000000"/>
          <w:sz w:val="24"/>
          <w:szCs w:val="24"/>
          <w:lang w:eastAsia="en-AU"/>
        </w:rPr>
        <w:t>Data for 899 species were compiled from 100 sites (arctic</w:t>
      </w:r>
      <w:r w:rsidRPr="00C34B7C">
        <w:rPr>
          <w:rFonts w:ascii="Times New Roman" w:hAnsi="Times New Roman"/>
          <w:noProof/>
          <w:color w:val="000000"/>
          <w:sz w:val="24"/>
          <w:szCs w:val="24"/>
          <w:lang w:eastAsia="en-AU"/>
        </w:rPr>
        <w:t xml:space="preserve">-to-tropics).  </w:t>
      </w:r>
      <w:r w:rsidR="00C34B7C">
        <w:rPr>
          <w:rFonts w:ascii="Times New Roman" w:hAnsi="Times New Roman"/>
          <w:noProof/>
          <w:color w:val="000000"/>
          <w:sz w:val="24"/>
          <w:szCs w:val="24"/>
          <w:lang w:eastAsia="en-AU"/>
        </w:rPr>
        <w:t>Several w</w:t>
      </w:r>
      <w:r w:rsidRPr="00C34B7C">
        <w:rPr>
          <w:rFonts w:ascii="Times New Roman" w:hAnsi="Times New Roman"/>
          <w:noProof/>
          <w:color w:val="000000"/>
          <w:sz w:val="24"/>
          <w:szCs w:val="24"/>
          <w:lang w:eastAsia="en-AU"/>
        </w:rPr>
        <w:t xml:space="preserve">oody and non-woody plant functional types (PFTs) were represented.  </w:t>
      </w:r>
      <w:r w:rsidRPr="00C34B7C">
        <w:rPr>
          <w:rFonts w:ascii="Times New Roman" w:hAnsi="Times New Roman"/>
          <w:iCs/>
          <w:color w:val="000000"/>
          <w:sz w:val="24"/>
          <w:szCs w:val="24"/>
        </w:rPr>
        <w:t xml:space="preserve">Mixed-effects models were used to disentangle sources of variation in </w:t>
      </w:r>
      <w:proofErr w:type="spellStart"/>
      <w:r w:rsidRPr="00C34B7C">
        <w:rPr>
          <w:rFonts w:ascii="Times New Roman" w:hAnsi="Times New Roman"/>
          <w:i/>
          <w:iCs/>
          <w:color w:val="000000"/>
          <w:sz w:val="24"/>
          <w:szCs w:val="24"/>
        </w:rPr>
        <w:t>R</w:t>
      </w:r>
      <w:r w:rsidRPr="00C34B7C">
        <w:rPr>
          <w:rFonts w:ascii="Times New Roman" w:hAnsi="Times New Roman"/>
          <w:iCs/>
          <w:color w:val="000000"/>
          <w:sz w:val="24"/>
          <w:szCs w:val="24"/>
          <w:vertAlign w:val="subscript"/>
        </w:rPr>
        <w:t>dark</w:t>
      </w:r>
      <w:proofErr w:type="spellEnd"/>
      <w:r w:rsidRPr="00C34B7C">
        <w:rPr>
          <w:rFonts w:ascii="Times New Roman" w:hAnsi="Times New Roman"/>
          <w:iCs/>
          <w:color w:val="000000"/>
          <w:sz w:val="24"/>
          <w:szCs w:val="24"/>
        </w:rPr>
        <w:t>.</w:t>
      </w:r>
    </w:p>
    <w:p w14:paraId="5941F74E" w14:textId="0BC6FB5F" w:rsidR="007A6660" w:rsidRPr="00257D29" w:rsidRDefault="007A6660" w:rsidP="00113878">
      <w:pPr>
        <w:pStyle w:val="ListParagraph"/>
        <w:numPr>
          <w:ilvl w:val="0"/>
          <w:numId w:val="5"/>
        </w:numPr>
        <w:spacing w:after="0" w:line="360" w:lineRule="auto"/>
        <w:ind w:left="426" w:hanging="426"/>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 xml:space="preserve">Area-based </w:t>
      </w:r>
      <w:r w:rsidRPr="00522C4D">
        <w:rPr>
          <w:rFonts w:ascii="Times New Roman" w:hAnsi="Times New Roman"/>
          <w:i/>
          <w:noProof/>
          <w:color w:val="000000"/>
          <w:sz w:val="24"/>
          <w:szCs w:val="24"/>
          <w:lang w:eastAsia="en-AU"/>
        </w:rPr>
        <w:t>R</w:t>
      </w:r>
      <w:r w:rsidRPr="00522C4D">
        <w:rPr>
          <w:rFonts w:ascii="Times New Roman" w:hAnsi="Times New Roman"/>
          <w:noProof/>
          <w:color w:val="000000"/>
          <w:sz w:val="24"/>
          <w:szCs w:val="24"/>
          <w:vertAlign w:val="subscript"/>
          <w:lang w:eastAsia="en-AU"/>
        </w:rPr>
        <w:t>dark</w:t>
      </w:r>
      <w:r w:rsidRPr="00522C4D">
        <w:rPr>
          <w:rFonts w:ascii="Times New Roman" w:hAnsi="Times New Roman"/>
          <w:noProof/>
          <w:color w:val="000000"/>
          <w:sz w:val="24"/>
          <w:szCs w:val="24"/>
          <w:lang w:eastAsia="en-AU"/>
        </w:rPr>
        <w:t xml:space="preserve"> at the prevailing </w:t>
      </w:r>
      <w:r>
        <w:rPr>
          <w:rFonts w:ascii="Times New Roman" w:hAnsi="Times New Roman"/>
          <w:noProof/>
          <w:color w:val="000000"/>
          <w:sz w:val="24"/>
          <w:szCs w:val="24"/>
          <w:lang w:eastAsia="en-AU"/>
        </w:rPr>
        <w:t xml:space="preserve">average-daily </w:t>
      </w:r>
      <w:r w:rsidRPr="00522C4D">
        <w:rPr>
          <w:rFonts w:ascii="Times New Roman" w:hAnsi="Times New Roman"/>
          <w:color w:val="000000"/>
          <w:sz w:val="24"/>
          <w:szCs w:val="24"/>
        </w:rPr>
        <w:t>grow</w:t>
      </w:r>
      <w:r>
        <w:rPr>
          <w:rFonts w:ascii="Times New Roman" w:hAnsi="Times New Roman"/>
          <w:color w:val="000000"/>
          <w:sz w:val="24"/>
          <w:szCs w:val="24"/>
        </w:rPr>
        <w:t>th</w:t>
      </w:r>
      <w:r w:rsidRPr="00522C4D">
        <w:rPr>
          <w:rFonts w:ascii="Times New Roman" w:hAnsi="Times New Roman"/>
          <w:color w:val="000000"/>
          <w:sz w:val="24"/>
          <w:szCs w:val="24"/>
        </w:rPr>
        <w:t xml:space="preserve"> </w:t>
      </w:r>
      <w:r w:rsidRPr="00522C4D">
        <w:rPr>
          <w:rFonts w:ascii="Times New Roman" w:hAnsi="Times New Roman"/>
          <w:noProof/>
          <w:color w:val="000000"/>
          <w:sz w:val="24"/>
          <w:szCs w:val="24"/>
          <w:lang w:eastAsia="en-AU"/>
        </w:rPr>
        <w:t>temperature (</w:t>
      </w:r>
      <w:r w:rsidRPr="00522C4D">
        <w:rPr>
          <w:rFonts w:ascii="Times New Roman" w:hAnsi="Times New Roman"/>
          <w:i/>
          <w:noProof/>
          <w:color w:val="000000"/>
          <w:sz w:val="24"/>
          <w:szCs w:val="24"/>
          <w:lang w:eastAsia="en-AU"/>
        </w:rPr>
        <w:t>T</w:t>
      </w:r>
      <w:r w:rsidRPr="00522C4D">
        <w:rPr>
          <w:rFonts w:ascii="Times New Roman" w:hAnsi="Times New Roman"/>
          <w:noProof/>
          <w:color w:val="000000"/>
          <w:sz w:val="24"/>
          <w:szCs w:val="24"/>
          <w:lang w:eastAsia="en-AU"/>
        </w:rPr>
        <w:t xml:space="preserve">) of each site increased only two-fold </w:t>
      </w:r>
      <w:r w:rsidRPr="00522C4D">
        <w:rPr>
          <w:rFonts w:ascii="Times New Roman" w:hAnsi="Times New Roman"/>
          <w:color w:val="000000"/>
          <w:sz w:val="24"/>
          <w:szCs w:val="24"/>
        </w:rPr>
        <w:t>from the arctic</w:t>
      </w:r>
      <w:r w:rsidR="00E8662D">
        <w:rPr>
          <w:rFonts w:ascii="Times New Roman" w:hAnsi="Times New Roman"/>
          <w:color w:val="000000"/>
          <w:sz w:val="24"/>
          <w:szCs w:val="24"/>
        </w:rPr>
        <w:t>-</w:t>
      </w:r>
      <w:r w:rsidRPr="00522C4D">
        <w:rPr>
          <w:rFonts w:ascii="Times New Roman" w:hAnsi="Times New Roman"/>
          <w:color w:val="000000"/>
          <w:sz w:val="24"/>
          <w:szCs w:val="24"/>
        </w:rPr>
        <w:t>to</w:t>
      </w:r>
      <w:r w:rsidR="00E8662D">
        <w:rPr>
          <w:rFonts w:ascii="Times New Roman" w:hAnsi="Times New Roman"/>
          <w:color w:val="000000"/>
          <w:sz w:val="24"/>
          <w:szCs w:val="24"/>
        </w:rPr>
        <w:t>-</w:t>
      </w:r>
      <w:r w:rsidRPr="00522C4D">
        <w:rPr>
          <w:rFonts w:ascii="Times New Roman" w:hAnsi="Times New Roman"/>
          <w:color w:val="000000"/>
          <w:sz w:val="24"/>
          <w:szCs w:val="24"/>
        </w:rPr>
        <w:t xml:space="preserve">tropics, despite </w:t>
      </w:r>
      <w:r w:rsidR="00E8662D">
        <w:rPr>
          <w:rFonts w:ascii="Times New Roman" w:hAnsi="Times New Roman"/>
          <w:color w:val="000000"/>
          <w:sz w:val="24"/>
          <w:szCs w:val="24"/>
        </w:rPr>
        <w:t xml:space="preserve">a 20°C </w:t>
      </w:r>
      <w:r w:rsidRPr="00522C4D">
        <w:rPr>
          <w:rFonts w:ascii="Times New Roman" w:hAnsi="Times New Roman"/>
          <w:color w:val="000000"/>
          <w:sz w:val="24"/>
          <w:szCs w:val="24"/>
        </w:rPr>
        <w:t xml:space="preserve">increase in growing </w:t>
      </w:r>
      <w:r w:rsidRPr="00522C4D">
        <w:rPr>
          <w:rFonts w:ascii="Times New Roman" w:hAnsi="Times New Roman"/>
          <w:i/>
          <w:color w:val="000000"/>
          <w:sz w:val="24"/>
          <w:szCs w:val="24"/>
        </w:rPr>
        <w:t>T</w:t>
      </w:r>
      <w:r w:rsidRPr="00522C4D">
        <w:rPr>
          <w:rFonts w:ascii="Times New Roman" w:hAnsi="Times New Roman"/>
          <w:color w:val="000000"/>
          <w:sz w:val="24"/>
          <w:szCs w:val="24"/>
        </w:rPr>
        <w:t xml:space="preserve"> </w:t>
      </w:r>
      <w:r w:rsidR="006A62AF">
        <w:rPr>
          <w:rFonts w:ascii="Times New Roman" w:hAnsi="Times New Roman"/>
          <w:color w:val="000000"/>
          <w:sz w:val="24"/>
          <w:szCs w:val="24"/>
        </w:rPr>
        <w:t>(</w:t>
      </w:r>
      <w:r w:rsidRPr="00522C4D">
        <w:rPr>
          <w:rFonts w:ascii="Times New Roman" w:hAnsi="Times New Roman"/>
          <w:color w:val="000000"/>
          <w:sz w:val="24"/>
          <w:szCs w:val="24"/>
        </w:rPr>
        <w:t>8 to 28</w:t>
      </w:r>
      <w:r w:rsidRPr="00522C4D">
        <w:rPr>
          <w:rFonts w:ascii="Times New Roman" w:hAnsi="Times New Roman"/>
          <w:color w:val="000000"/>
          <w:sz w:val="24"/>
          <w:szCs w:val="24"/>
          <w:vertAlign w:val="superscript"/>
        </w:rPr>
        <w:t>o</w:t>
      </w:r>
      <w:r w:rsidRPr="00522C4D">
        <w:rPr>
          <w:rFonts w:ascii="Times New Roman" w:hAnsi="Times New Roman"/>
          <w:color w:val="000000"/>
          <w:sz w:val="24"/>
          <w:szCs w:val="24"/>
        </w:rPr>
        <w:t>C</w:t>
      </w:r>
      <w:r w:rsidR="006A62AF">
        <w:rPr>
          <w:rFonts w:ascii="Times New Roman" w:hAnsi="Times New Roman"/>
          <w:color w:val="000000"/>
          <w:sz w:val="24"/>
          <w:szCs w:val="24"/>
        </w:rPr>
        <w:t>)</w:t>
      </w:r>
      <w:r w:rsidRPr="00522C4D">
        <w:rPr>
          <w:rFonts w:ascii="Times New Roman" w:hAnsi="Times New Roman"/>
          <w:color w:val="000000"/>
          <w:sz w:val="24"/>
          <w:szCs w:val="24"/>
        </w:rPr>
        <w:t xml:space="preserve">.  By contrast, </w:t>
      </w:r>
      <w:r w:rsidRPr="00522C4D">
        <w:rPr>
          <w:rFonts w:ascii="Times New Roman" w:hAnsi="Times New Roman"/>
          <w:i/>
          <w:noProof/>
          <w:color w:val="000000"/>
          <w:sz w:val="24"/>
          <w:szCs w:val="24"/>
          <w:lang w:eastAsia="en-AU"/>
        </w:rPr>
        <w:t>R</w:t>
      </w:r>
      <w:r w:rsidRPr="00522C4D">
        <w:rPr>
          <w:rFonts w:ascii="Times New Roman" w:hAnsi="Times New Roman"/>
          <w:noProof/>
          <w:color w:val="000000"/>
          <w:sz w:val="24"/>
          <w:szCs w:val="24"/>
          <w:vertAlign w:val="subscript"/>
          <w:lang w:eastAsia="en-AU"/>
        </w:rPr>
        <w:t>dark</w:t>
      </w:r>
      <w:r w:rsidRPr="00522C4D">
        <w:rPr>
          <w:rFonts w:ascii="Times New Roman" w:hAnsi="Times New Roman"/>
          <w:noProof/>
          <w:color w:val="000000"/>
          <w:sz w:val="24"/>
          <w:szCs w:val="24"/>
          <w:lang w:eastAsia="en-AU"/>
        </w:rPr>
        <w:t xml:space="preserve"> at a standard </w:t>
      </w:r>
      <w:r w:rsidRPr="00522C4D">
        <w:rPr>
          <w:rFonts w:ascii="Times New Roman" w:hAnsi="Times New Roman"/>
          <w:i/>
          <w:noProof/>
          <w:color w:val="000000"/>
          <w:sz w:val="24"/>
          <w:szCs w:val="24"/>
          <w:lang w:eastAsia="en-AU"/>
        </w:rPr>
        <w:t>T</w:t>
      </w:r>
      <w:r w:rsidRPr="00522C4D">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w:t>
      </w:r>
      <w:r w:rsidRPr="00522C4D">
        <w:rPr>
          <w:rFonts w:ascii="Times New Roman" w:hAnsi="Times New Roman"/>
          <w:noProof/>
          <w:color w:val="000000"/>
          <w:sz w:val="24"/>
          <w:szCs w:val="24"/>
          <w:lang w:eastAsia="en-AU"/>
        </w:rPr>
        <w:t>25</w:t>
      </w:r>
      <w:r w:rsidRPr="00522C4D">
        <w:rPr>
          <w:rFonts w:ascii="Times New Roman" w:hAnsi="Times New Roman"/>
          <w:noProof/>
          <w:color w:val="000000"/>
          <w:sz w:val="24"/>
          <w:szCs w:val="24"/>
          <w:vertAlign w:val="superscript"/>
          <w:lang w:eastAsia="en-AU"/>
        </w:rPr>
        <w:t>o</w:t>
      </w:r>
      <w:r w:rsidRPr="00522C4D">
        <w:rPr>
          <w:rFonts w:ascii="Times New Roman" w:hAnsi="Times New Roman"/>
          <w:noProof/>
          <w:color w:val="000000"/>
          <w:sz w:val="24"/>
          <w:szCs w:val="24"/>
          <w:lang w:eastAsia="en-AU"/>
        </w:rPr>
        <w:t>C</w:t>
      </w:r>
      <w:r>
        <w:rPr>
          <w:rFonts w:ascii="Times New Roman" w:hAnsi="Times New Roman"/>
          <w:noProof/>
          <w:color w:val="000000"/>
          <w:sz w:val="24"/>
          <w:szCs w:val="24"/>
          <w:lang w:eastAsia="en-AU"/>
        </w:rPr>
        <w:t xml:space="preserve">; </w:t>
      </w:r>
      <w:r w:rsidRPr="00522C4D">
        <w:rPr>
          <w:rFonts w:ascii="Times New Roman" w:hAnsi="Times New Roman"/>
          <w:i/>
          <w:noProof/>
          <w:color w:val="000000"/>
          <w:sz w:val="24"/>
          <w:szCs w:val="24"/>
          <w:lang w:eastAsia="en-AU"/>
        </w:rPr>
        <w:t>R</w:t>
      </w:r>
      <w:r w:rsidRPr="00522C4D">
        <w:rPr>
          <w:rFonts w:ascii="Times New Roman" w:hAnsi="Times New Roman"/>
          <w:noProof/>
          <w:color w:val="000000"/>
          <w:sz w:val="24"/>
          <w:szCs w:val="24"/>
          <w:vertAlign w:val="subscript"/>
          <w:lang w:eastAsia="en-AU"/>
        </w:rPr>
        <w:t>dark</w:t>
      </w:r>
      <w:r w:rsidRPr="00522C4D">
        <w:rPr>
          <w:rFonts w:ascii="Times New Roman" w:hAnsi="Times New Roman"/>
          <w:noProof/>
          <w:color w:val="000000"/>
          <w:sz w:val="24"/>
          <w:szCs w:val="24"/>
          <w:vertAlign w:val="superscript"/>
          <w:lang w:eastAsia="en-AU"/>
        </w:rPr>
        <w:t>25</w:t>
      </w:r>
      <w:r w:rsidRPr="00522C4D">
        <w:rPr>
          <w:rFonts w:ascii="Times New Roman" w:hAnsi="Times New Roman"/>
          <w:noProof/>
          <w:color w:val="000000"/>
          <w:sz w:val="24"/>
          <w:szCs w:val="24"/>
          <w:lang w:eastAsia="en-AU"/>
        </w:rPr>
        <w:t>) was</w:t>
      </w:r>
      <w:r>
        <w:rPr>
          <w:rFonts w:ascii="Times New Roman" w:hAnsi="Times New Roman"/>
          <w:noProof/>
          <w:color w:val="000000"/>
          <w:sz w:val="24"/>
          <w:szCs w:val="24"/>
          <w:lang w:eastAsia="en-AU"/>
        </w:rPr>
        <w:t xml:space="preserve"> three-fold</w:t>
      </w:r>
      <w:r w:rsidRPr="00522C4D">
        <w:rPr>
          <w:rFonts w:ascii="Times New Roman" w:hAnsi="Times New Roman"/>
          <w:color w:val="000000"/>
          <w:sz w:val="24"/>
          <w:szCs w:val="24"/>
        </w:rPr>
        <w:t xml:space="preserve"> higher </w:t>
      </w:r>
      <w:r w:rsidRPr="00522C4D">
        <w:rPr>
          <w:rFonts w:ascii="Times New Roman" w:hAnsi="Times New Roman"/>
          <w:noProof/>
          <w:color w:val="000000"/>
          <w:sz w:val="24"/>
          <w:szCs w:val="24"/>
          <w:lang w:eastAsia="en-AU"/>
        </w:rPr>
        <w:t xml:space="preserve">in the arctic than tropics, and </w:t>
      </w:r>
      <w:r>
        <w:rPr>
          <w:rFonts w:ascii="Times New Roman" w:hAnsi="Times New Roman"/>
          <w:noProof/>
          <w:color w:val="000000"/>
          <w:sz w:val="24"/>
          <w:szCs w:val="24"/>
          <w:lang w:eastAsia="en-AU"/>
        </w:rPr>
        <w:t>two-fold</w:t>
      </w:r>
      <w:r w:rsidRPr="00522C4D">
        <w:rPr>
          <w:rFonts w:ascii="Times New Roman" w:hAnsi="Times New Roman"/>
          <w:noProof/>
          <w:color w:val="000000"/>
          <w:sz w:val="24"/>
          <w:szCs w:val="24"/>
          <w:lang w:eastAsia="en-AU"/>
        </w:rPr>
        <w:t xml:space="preserve"> higher </w:t>
      </w:r>
      <w:r>
        <w:rPr>
          <w:rFonts w:ascii="Times New Roman" w:hAnsi="Times New Roman"/>
          <w:noProof/>
          <w:color w:val="000000"/>
          <w:sz w:val="24"/>
          <w:szCs w:val="24"/>
          <w:lang w:eastAsia="en-AU"/>
        </w:rPr>
        <w:t>at</w:t>
      </w:r>
      <w:r w:rsidRPr="00522C4D">
        <w:rPr>
          <w:rFonts w:ascii="Times New Roman" w:hAnsi="Times New Roman"/>
          <w:noProof/>
          <w:color w:val="000000"/>
          <w:sz w:val="24"/>
          <w:szCs w:val="24"/>
          <w:lang w:eastAsia="en-AU"/>
        </w:rPr>
        <w:t xml:space="preserve"> arid </w:t>
      </w:r>
      <w:r>
        <w:rPr>
          <w:rFonts w:ascii="Times New Roman" w:hAnsi="Times New Roman"/>
          <w:noProof/>
          <w:color w:val="000000"/>
          <w:sz w:val="24"/>
          <w:szCs w:val="24"/>
          <w:lang w:eastAsia="en-AU"/>
        </w:rPr>
        <w:t xml:space="preserve">than </w:t>
      </w:r>
      <w:r w:rsidRPr="00522C4D">
        <w:rPr>
          <w:rFonts w:ascii="Times New Roman" w:hAnsi="Times New Roman"/>
          <w:noProof/>
          <w:color w:val="000000"/>
          <w:sz w:val="24"/>
          <w:szCs w:val="24"/>
          <w:lang w:eastAsia="en-AU"/>
        </w:rPr>
        <w:t>mesic sites</w:t>
      </w:r>
      <w:r>
        <w:rPr>
          <w:rFonts w:ascii="Times New Roman" w:hAnsi="Times New Roman"/>
          <w:noProof/>
          <w:color w:val="000000"/>
          <w:sz w:val="24"/>
          <w:szCs w:val="24"/>
          <w:lang w:eastAsia="en-AU"/>
        </w:rPr>
        <w:t>.</w:t>
      </w:r>
      <w:r w:rsidR="00113878">
        <w:rPr>
          <w:rFonts w:ascii="Times New Roman" w:hAnsi="Times New Roman"/>
          <w:noProof/>
          <w:color w:val="000000"/>
          <w:sz w:val="24"/>
          <w:szCs w:val="24"/>
          <w:lang w:eastAsia="en-AU"/>
        </w:rPr>
        <w:t xml:space="preserve">  </w:t>
      </w:r>
      <w:r w:rsidRPr="00257D29">
        <w:rPr>
          <w:rFonts w:ascii="Times New Roman" w:hAnsi="Times New Roman"/>
          <w:noProof/>
          <w:color w:val="000000"/>
          <w:sz w:val="24"/>
          <w:szCs w:val="24"/>
          <w:lang w:eastAsia="en-AU"/>
        </w:rPr>
        <w:t xml:space="preserve">Species and PFTs at cold sites exhibited higher </w:t>
      </w:r>
      <w:r w:rsidRPr="00257D29">
        <w:rPr>
          <w:rFonts w:ascii="Times New Roman" w:hAnsi="Times New Roman"/>
          <w:i/>
          <w:noProof/>
          <w:color w:val="000000"/>
          <w:sz w:val="24"/>
          <w:szCs w:val="24"/>
          <w:lang w:eastAsia="en-AU"/>
        </w:rPr>
        <w:t>R</w:t>
      </w:r>
      <w:r w:rsidRPr="00257D29">
        <w:rPr>
          <w:rFonts w:ascii="Times New Roman" w:hAnsi="Times New Roman"/>
          <w:noProof/>
          <w:color w:val="000000"/>
          <w:sz w:val="24"/>
          <w:szCs w:val="24"/>
          <w:vertAlign w:val="subscript"/>
          <w:lang w:eastAsia="en-AU"/>
        </w:rPr>
        <w:t>dark</w:t>
      </w:r>
      <w:r w:rsidRPr="00257D29">
        <w:rPr>
          <w:rFonts w:ascii="Times New Roman" w:hAnsi="Times New Roman"/>
          <w:noProof/>
          <w:color w:val="000000"/>
          <w:sz w:val="24"/>
          <w:szCs w:val="24"/>
          <w:vertAlign w:val="superscript"/>
          <w:lang w:eastAsia="en-AU"/>
        </w:rPr>
        <w:t>25</w:t>
      </w:r>
      <w:r w:rsidRPr="00257D29">
        <w:rPr>
          <w:rFonts w:ascii="Times New Roman" w:hAnsi="Times New Roman"/>
          <w:noProof/>
          <w:color w:val="000000"/>
          <w:sz w:val="24"/>
          <w:szCs w:val="24"/>
          <w:lang w:eastAsia="en-AU"/>
        </w:rPr>
        <w:t xml:space="preserve"> at a given photosynthetic capacity (</w:t>
      </w:r>
      <w:r w:rsidRPr="00257D29">
        <w:rPr>
          <w:rFonts w:ascii="Times New Roman" w:hAnsi="Times New Roman"/>
          <w:i/>
          <w:noProof/>
          <w:color w:val="000000"/>
          <w:sz w:val="24"/>
          <w:szCs w:val="24"/>
          <w:lang w:eastAsia="en-AU"/>
        </w:rPr>
        <w:t>V</w:t>
      </w:r>
      <w:r w:rsidRPr="00257D29">
        <w:rPr>
          <w:rFonts w:ascii="Times New Roman" w:hAnsi="Times New Roman"/>
          <w:noProof/>
          <w:color w:val="000000"/>
          <w:sz w:val="24"/>
          <w:szCs w:val="24"/>
          <w:vertAlign w:val="subscript"/>
          <w:lang w:eastAsia="en-AU"/>
        </w:rPr>
        <w:t>cmax</w:t>
      </w:r>
      <w:r w:rsidRPr="00257D29">
        <w:rPr>
          <w:rFonts w:ascii="Times New Roman" w:hAnsi="Times New Roman"/>
          <w:noProof/>
          <w:color w:val="000000"/>
          <w:sz w:val="24"/>
          <w:szCs w:val="24"/>
          <w:vertAlign w:val="superscript"/>
          <w:lang w:eastAsia="en-AU"/>
        </w:rPr>
        <w:t>25</w:t>
      </w:r>
      <w:r w:rsidRPr="00257D29">
        <w:rPr>
          <w:rFonts w:ascii="Times New Roman" w:hAnsi="Times New Roman"/>
          <w:noProof/>
          <w:color w:val="000000"/>
          <w:sz w:val="24"/>
          <w:szCs w:val="24"/>
          <w:lang w:eastAsia="en-AU"/>
        </w:rPr>
        <w:t xml:space="preserve">) or leaf nitrogen concentration ([N]) than species at warmer sites.  </w:t>
      </w:r>
      <w:r w:rsidRPr="00257D29">
        <w:rPr>
          <w:rFonts w:ascii="Times New Roman" w:hAnsi="Times New Roman"/>
          <w:i/>
          <w:noProof/>
          <w:color w:val="000000"/>
          <w:sz w:val="24"/>
          <w:szCs w:val="24"/>
          <w:lang w:eastAsia="en-AU"/>
        </w:rPr>
        <w:t>R</w:t>
      </w:r>
      <w:r w:rsidRPr="00257D29">
        <w:rPr>
          <w:rFonts w:ascii="Times New Roman" w:hAnsi="Times New Roman"/>
          <w:noProof/>
          <w:color w:val="000000"/>
          <w:sz w:val="24"/>
          <w:szCs w:val="24"/>
          <w:vertAlign w:val="subscript"/>
          <w:lang w:eastAsia="en-AU"/>
        </w:rPr>
        <w:t>dark</w:t>
      </w:r>
      <w:r w:rsidRPr="00257D29">
        <w:rPr>
          <w:rFonts w:ascii="Times New Roman" w:hAnsi="Times New Roman"/>
          <w:noProof/>
          <w:color w:val="000000"/>
          <w:sz w:val="24"/>
          <w:szCs w:val="24"/>
          <w:vertAlign w:val="superscript"/>
          <w:lang w:eastAsia="en-AU"/>
        </w:rPr>
        <w:t>25</w:t>
      </w:r>
      <w:r w:rsidRPr="00257D29">
        <w:rPr>
          <w:rFonts w:ascii="Times New Roman" w:hAnsi="Times New Roman"/>
          <w:noProof/>
          <w:color w:val="000000"/>
          <w:sz w:val="24"/>
          <w:szCs w:val="24"/>
          <w:lang w:eastAsia="en-AU"/>
        </w:rPr>
        <w:t xml:space="preserve"> values at any given </w:t>
      </w:r>
      <w:r w:rsidRPr="00257D29">
        <w:rPr>
          <w:rFonts w:ascii="Times New Roman" w:hAnsi="Times New Roman"/>
          <w:i/>
          <w:noProof/>
          <w:color w:val="000000"/>
          <w:sz w:val="24"/>
          <w:szCs w:val="24"/>
          <w:lang w:eastAsia="en-AU"/>
        </w:rPr>
        <w:t>V</w:t>
      </w:r>
      <w:r w:rsidRPr="00257D29">
        <w:rPr>
          <w:rFonts w:ascii="Times New Roman" w:hAnsi="Times New Roman"/>
          <w:noProof/>
          <w:color w:val="000000"/>
          <w:sz w:val="24"/>
          <w:szCs w:val="24"/>
          <w:vertAlign w:val="subscript"/>
          <w:lang w:eastAsia="en-AU"/>
        </w:rPr>
        <w:t>cmax</w:t>
      </w:r>
      <w:r w:rsidRPr="00257D29">
        <w:rPr>
          <w:rFonts w:ascii="Times New Roman" w:hAnsi="Times New Roman"/>
          <w:noProof/>
          <w:color w:val="000000"/>
          <w:sz w:val="24"/>
          <w:szCs w:val="24"/>
          <w:vertAlign w:val="superscript"/>
          <w:lang w:eastAsia="en-AU"/>
        </w:rPr>
        <w:t>25</w:t>
      </w:r>
      <w:r w:rsidRPr="00257D29">
        <w:rPr>
          <w:rFonts w:ascii="Times New Roman" w:hAnsi="Times New Roman"/>
          <w:noProof/>
          <w:color w:val="000000"/>
          <w:sz w:val="24"/>
          <w:szCs w:val="24"/>
          <w:lang w:eastAsia="en-AU"/>
        </w:rPr>
        <w:t xml:space="preserve"> or [N] were higher in herbs than in woody plants. </w:t>
      </w:r>
    </w:p>
    <w:p w14:paraId="52B94613" w14:textId="13962CE1" w:rsidR="007A6660" w:rsidRDefault="007A6660" w:rsidP="00466A0A">
      <w:pPr>
        <w:pStyle w:val="ListParagraph"/>
        <w:numPr>
          <w:ilvl w:val="0"/>
          <w:numId w:val="5"/>
        </w:numPr>
        <w:spacing w:after="0" w:line="360" w:lineRule="auto"/>
        <w:ind w:left="426" w:hanging="426"/>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The</w:t>
      </w:r>
      <w:r w:rsidRPr="00847C67">
        <w:rPr>
          <w:rFonts w:ascii="Times New Roman" w:hAnsi="Times New Roman"/>
          <w:noProof/>
          <w:color w:val="000000"/>
          <w:sz w:val="24"/>
          <w:szCs w:val="24"/>
          <w:lang w:eastAsia="en-AU"/>
        </w:rPr>
        <w:t xml:space="preserve"> results</w:t>
      </w:r>
      <w:r>
        <w:rPr>
          <w:rFonts w:ascii="Times New Roman" w:hAnsi="Times New Roman"/>
          <w:noProof/>
          <w:color w:val="000000"/>
          <w:sz w:val="24"/>
          <w:szCs w:val="24"/>
          <w:lang w:eastAsia="en-AU"/>
        </w:rPr>
        <w:t xml:space="preserve"> highlight variation 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xml:space="preserve"> </w:t>
      </w:r>
      <w:r w:rsidR="00C57CA1">
        <w:rPr>
          <w:rFonts w:ascii="Times New Roman" w:hAnsi="Times New Roman"/>
          <w:noProof/>
          <w:color w:val="000000"/>
          <w:sz w:val="24"/>
          <w:szCs w:val="24"/>
          <w:lang w:eastAsia="en-AU"/>
        </w:rPr>
        <w:t xml:space="preserve">among species and </w:t>
      </w:r>
      <w:r>
        <w:rPr>
          <w:rFonts w:ascii="Times New Roman" w:hAnsi="Times New Roman"/>
          <w:noProof/>
          <w:color w:val="000000"/>
          <w:sz w:val="24"/>
          <w:szCs w:val="24"/>
          <w:lang w:eastAsia="en-AU"/>
        </w:rPr>
        <w:t xml:space="preserve">across global gradients in </w:t>
      </w:r>
      <w:r w:rsidRPr="00A07D97">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and aridity. In addition to their ecological significance, the </w:t>
      </w:r>
      <w:r w:rsidR="00DF1689">
        <w:rPr>
          <w:rFonts w:ascii="Times New Roman" w:hAnsi="Times New Roman"/>
          <w:noProof/>
          <w:color w:val="000000"/>
          <w:sz w:val="24"/>
          <w:szCs w:val="24"/>
          <w:lang w:eastAsia="en-AU"/>
        </w:rPr>
        <w:t xml:space="preserve">results </w:t>
      </w:r>
      <w:r>
        <w:rPr>
          <w:rFonts w:ascii="Times New Roman" w:hAnsi="Times New Roman"/>
          <w:noProof/>
          <w:color w:val="000000"/>
          <w:sz w:val="24"/>
          <w:szCs w:val="24"/>
          <w:lang w:eastAsia="en-AU"/>
        </w:rPr>
        <w:t xml:space="preserve">provide a framework for improving representation of </w:t>
      </w:r>
      <w:proofErr w:type="spellStart"/>
      <w:r w:rsidRPr="000F0C1F">
        <w:rPr>
          <w:rFonts w:ascii="Times New Roman" w:hAnsi="Times New Roman"/>
          <w:i/>
          <w:iCs/>
          <w:color w:val="000000"/>
          <w:sz w:val="24"/>
          <w:szCs w:val="24"/>
        </w:rPr>
        <w:t>R</w:t>
      </w:r>
      <w:r w:rsidRPr="000F0C1F">
        <w:rPr>
          <w:rFonts w:ascii="Times New Roman" w:hAnsi="Times New Roman"/>
          <w:iCs/>
          <w:color w:val="000000"/>
          <w:sz w:val="24"/>
          <w:szCs w:val="24"/>
          <w:vertAlign w:val="subscript"/>
        </w:rPr>
        <w:t>dark</w:t>
      </w:r>
      <w:proofErr w:type="spellEnd"/>
      <w:r>
        <w:rPr>
          <w:rFonts w:ascii="Times New Roman" w:hAnsi="Times New Roman"/>
          <w:noProof/>
          <w:color w:val="000000"/>
          <w:sz w:val="24"/>
          <w:szCs w:val="24"/>
          <w:lang w:eastAsia="en-AU"/>
        </w:rPr>
        <w:t xml:space="preserve"> in </w:t>
      </w:r>
      <w:r w:rsidR="009065BC">
        <w:rPr>
          <w:rFonts w:ascii="Times New Roman" w:hAnsi="Times New Roman"/>
          <w:color w:val="000000"/>
          <w:sz w:val="24"/>
          <w:szCs w:val="24"/>
        </w:rPr>
        <w:t>terrestrial biosphere models (TBMs) and associated</w:t>
      </w:r>
      <w:r w:rsidR="009065BC" w:rsidDel="00C57CA1">
        <w:rPr>
          <w:rFonts w:ascii="Times New Roman" w:hAnsi="Times New Roman"/>
          <w:color w:val="000000"/>
          <w:sz w:val="24"/>
          <w:szCs w:val="24"/>
        </w:rPr>
        <w:t xml:space="preserve"> </w:t>
      </w:r>
      <w:r w:rsidR="006A62AF">
        <w:rPr>
          <w:rFonts w:ascii="Times New Roman" w:hAnsi="Times New Roman"/>
          <w:color w:val="000000"/>
          <w:sz w:val="24"/>
          <w:szCs w:val="24"/>
        </w:rPr>
        <w:t>land-</w:t>
      </w:r>
      <w:r>
        <w:rPr>
          <w:rFonts w:ascii="Times New Roman" w:hAnsi="Times New Roman"/>
          <w:color w:val="000000"/>
          <w:sz w:val="24"/>
          <w:szCs w:val="24"/>
        </w:rPr>
        <w:t>surface component</w:t>
      </w:r>
      <w:r w:rsidR="00C57CA1">
        <w:rPr>
          <w:rFonts w:ascii="Times New Roman" w:hAnsi="Times New Roman"/>
          <w:color w:val="000000"/>
          <w:sz w:val="24"/>
          <w:szCs w:val="24"/>
        </w:rPr>
        <w:t>s</w:t>
      </w:r>
      <w:r>
        <w:rPr>
          <w:rFonts w:ascii="Times New Roman" w:hAnsi="Times New Roman"/>
          <w:color w:val="000000"/>
          <w:sz w:val="24"/>
          <w:szCs w:val="24"/>
        </w:rPr>
        <w:t xml:space="preserve"> of </w:t>
      </w:r>
      <w:r>
        <w:rPr>
          <w:rFonts w:ascii="Times New Roman" w:hAnsi="Times New Roman"/>
          <w:noProof/>
          <w:color w:val="000000"/>
          <w:sz w:val="24"/>
          <w:szCs w:val="24"/>
          <w:lang w:eastAsia="en-AU"/>
        </w:rPr>
        <w:t>Earth System Models</w:t>
      </w:r>
      <w:r w:rsidR="009065BC">
        <w:rPr>
          <w:rFonts w:ascii="Times New Roman" w:hAnsi="Times New Roman"/>
          <w:noProof/>
          <w:color w:val="000000"/>
          <w:sz w:val="24"/>
          <w:szCs w:val="24"/>
          <w:lang w:eastAsia="en-AU"/>
        </w:rPr>
        <w:t xml:space="preserve"> (ESMs)</w:t>
      </w:r>
      <w:r>
        <w:rPr>
          <w:rFonts w:ascii="Times New Roman" w:hAnsi="Times New Roman"/>
          <w:noProof/>
          <w:color w:val="000000"/>
          <w:sz w:val="24"/>
          <w:szCs w:val="24"/>
          <w:lang w:eastAsia="en-AU"/>
        </w:rPr>
        <w:t>.</w:t>
      </w:r>
    </w:p>
    <w:p w14:paraId="28C21F78" w14:textId="77777777" w:rsidR="007A6660" w:rsidRDefault="007A6660" w:rsidP="008F2719">
      <w:pPr>
        <w:spacing w:after="0" w:line="360" w:lineRule="auto"/>
        <w:jc w:val="both"/>
        <w:rPr>
          <w:rFonts w:ascii="Times New Roman" w:hAnsi="Times New Roman"/>
          <w:noProof/>
          <w:color w:val="000000"/>
          <w:sz w:val="24"/>
          <w:szCs w:val="24"/>
          <w:lang w:eastAsia="en-AU"/>
        </w:rPr>
      </w:pPr>
    </w:p>
    <w:p w14:paraId="3A3E0CE5" w14:textId="77777777" w:rsidR="00CE3B71" w:rsidRDefault="00CE3B71" w:rsidP="008F2719">
      <w:pPr>
        <w:spacing w:after="0" w:line="360" w:lineRule="auto"/>
        <w:jc w:val="both"/>
        <w:rPr>
          <w:rFonts w:ascii="Times New Roman" w:hAnsi="Times New Roman"/>
          <w:noProof/>
          <w:color w:val="000000"/>
          <w:sz w:val="24"/>
          <w:szCs w:val="24"/>
          <w:lang w:eastAsia="en-AU"/>
        </w:rPr>
      </w:pPr>
    </w:p>
    <w:p w14:paraId="79817FE9" w14:textId="01B69797" w:rsidR="007A6660" w:rsidRPr="0028656C" w:rsidRDefault="007A6660" w:rsidP="008F2719">
      <w:pPr>
        <w:spacing w:after="0" w:line="360" w:lineRule="auto"/>
        <w:jc w:val="both"/>
        <w:rPr>
          <w:rFonts w:ascii="Times New Roman" w:hAnsi="Times New Roman"/>
          <w:noProof/>
          <w:color w:val="000000"/>
          <w:sz w:val="24"/>
          <w:szCs w:val="24"/>
          <w:lang w:eastAsia="en-AU"/>
        </w:rPr>
      </w:pPr>
      <w:r w:rsidRPr="008F2719">
        <w:rPr>
          <w:rFonts w:ascii="Arial" w:hAnsi="Arial" w:cs="Arial"/>
          <w:b/>
          <w:noProof/>
          <w:color w:val="000000"/>
          <w:sz w:val="24"/>
          <w:szCs w:val="24"/>
          <w:lang w:eastAsia="en-AU"/>
        </w:rPr>
        <w:t>Keywords</w:t>
      </w:r>
      <w:r w:rsidRPr="008F2719">
        <w:rPr>
          <w:rFonts w:ascii="Times New Roman" w:hAnsi="Times New Roman"/>
          <w:color w:val="000000"/>
          <w:sz w:val="24"/>
          <w:szCs w:val="24"/>
        </w:rPr>
        <w:t xml:space="preserve">: Acclimation, </w:t>
      </w:r>
      <w:r w:rsidR="0028656C">
        <w:rPr>
          <w:rFonts w:ascii="Times New Roman" w:hAnsi="Times New Roman"/>
          <w:color w:val="000000"/>
          <w:sz w:val="24"/>
          <w:szCs w:val="24"/>
        </w:rPr>
        <w:t xml:space="preserve">aridity, </w:t>
      </w:r>
      <w:r w:rsidR="00C31319">
        <w:rPr>
          <w:rFonts w:ascii="Times New Roman" w:hAnsi="Times New Roman"/>
          <w:color w:val="000000"/>
          <w:sz w:val="24"/>
          <w:szCs w:val="24"/>
        </w:rPr>
        <w:t xml:space="preserve">climate </w:t>
      </w:r>
      <w:r w:rsidRPr="008F2719">
        <w:rPr>
          <w:rFonts w:ascii="Times New Roman" w:hAnsi="Times New Roman"/>
          <w:color w:val="000000"/>
          <w:sz w:val="24"/>
          <w:szCs w:val="24"/>
        </w:rPr>
        <w:t>models, leaf nitrogen, plant functional types, photosynth</w:t>
      </w:r>
      <w:r w:rsidR="00C31319">
        <w:rPr>
          <w:rFonts w:ascii="Times New Roman" w:hAnsi="Times New Roman"/>
          <w:color w:val="000000"/>
          <w:sz w:val="24"/>
          <w:szCs w:val="24"/>
        </w:rPr>
        <w:t>esis, respiration, temperature</w:t>
      </w:r>
    </w:p>
    <w:p w14:paraId="7814FBDC" w14:textId="77777777" w:rsidR="007A6660" w:rsidRPr="00A71DFF" w:rsidRDefault="007A6660" w:rsidP="00466A0A">
      <w:pPr>
        <w:spacing w:after="0"/>
        <w:rPr>
          <w:rFonts w:ascii="Arial" w:hAnsi="Arial" w:cs="Arial"/>
          <w:b/>
          <w:noProof/>
          <w:color w:val="000000"/>
          <w:sz w:val="28"/>
          <w:szCs w:val="28"/>
          <w:lang w:eastAsia="en-AU"/>
        </w:rPr>
      </w:pPr>
      <w:r w:rsidRPr="00A71DFF">
        <w:rPr>
          <w:rFonts w:ascii="Times New Roman" w:hAnsi="Times New Roman"/>
          <w:color w:val="000000"/>
          <w:sz w:val="24"/>
          <w:szCs w:val="24"/>
        </w:rPr>
        <w:br w:type="column"/>
      </w:r>
      <w:r>
        <w:rPr>
          <w:rFonts w:ascii="Arial" w:hAnsi="Arial" w:cs="Arial"/>
          <w:b/>
          <w:noProof/>
          <w:color w:val="000000"/>
          <w:sz w:val="28"/>
          <w:szCs w:val="28"/>
          <w:lang w:eastAsia="en-AU"/>
        </w:rPr>
        <w:lastRenderedPageBreak/>
        <w:t>Introduction</w:t>
      </w:r>
    </w:p>
    <w:p w14:paraId="580F2E9E" w14:textId="77777777" w:rsidR="007A6660" w:rsidRPr="00A71DFF" w:rsidRDefault="007A6660" w:rsidP="00466A0A">
      <w:pPr>
        <w:autoSpaceDE w:val="0"/>
        <w:autoSpaceDN w:val="0"/>
        <w:adjustRightInd w:val="0"/>
        <w:jc w:val="both"/>
        <w:rPr>
          <w:rFonts w:ascii="Times New Roman" w:hAnsi="Times New Roman"/>
          <w:color w:val="000000"/>
          <w:sz w:val="24"/>
          <w:szCs w:val="24"/>
        </w:rPr>
      </w:pPr>
    </w:p>
    <w:p w14:paraId="597C3B70" w14:textId="74D80A95" w:rsidR="00EE5992" w:rsidRPr="00A75A80" w:rsidRDefault="007A6660" w:rsidP="00A9321D">
      <w:pPr>
        <w:spacing w:after="0" w:line="360" w:lineRule="auto"/>
        <w:ind w:right="96"/>
        <w:jc w:val="both"/>
        <w:rPr>
          <w:rFonts w:ascii="Times New Roman" w:hAnsi="Times New Roman"/>
          <w:color w:val="000000"/>
          <w:sz w:val="24"/>
          <w:szCs w:val="24"/>
        </w:rPr>
      </w:pPr>
      <w:r>
        <w:rPr>
          <w:rFonts w:ascii="Times New Roman" w:hAnsi="Times New Roman"/>
          <w:color w:val="000000"/>
          <w:sz w:val="24"/>
          <w:szCs w:val="24"/>
        </w:rPr>
        <w:t xml:space="preserve">A challenge for the development of </w:t>
      </w:r>
      <w:r w:rsidR="00452EE8">
        <w:rPr>
          <w:rFonts w:ascii="Times New Roman" w:hAnsi="Times New Roman"/>
          <w:color w:val="000000"/>
          <w:sz w:val="24"/>
          <w:szCs w:val="24"/>
        </w:rPr>
        <w:t xml:space="preserve">terrestrial biosphere models (TBMs) and </w:t>
      </w:r>
      <w:r w:rsidR="00BF4FE2">
        <w:rPr>
          <w:rFonts w:ascii="Times New Roman" w:hAnsi="Times New Roman"/>
          <w:color w:val="000000"/>
          <w:sz w:val="24"/>
          <w:szCs w:val="24"/>
        </w:rPr>
        <w:t xml:space="preserve">associated </w:t>
      </w:r>
      <w:r>
        <w:rPr>
          <w:rFonts w:ascii="Times New Roman" w:hAnsi="Times New Roman"/>
          <w:color w:val="000000"/>
          <w:sz w:val="24"/>
          <w:szCs w:val="24"/>
        </w:rPr>
        <w:t>land surface component</w:t>
      </w:r>
      <w:r w:rsidR="00BF4FE2">
        <w:rPr>
          <w:rFonts w:ascii="Times New Roman" w:hAnsi="Times New Roman"/>
          <w:color w:val="000000"/>
          <w:sz w:val="24"/>
          <w:szCs w:val="24"/>
        </w:rPr>
        <w:t>s</w:t>
      </w:r>
      <w:r>
        <w:rPr>
          <w:rFonts w:ascii="Times New Roman" w:hAnsi="Times New Roman"/>
          <w:color w:val="000000"/>
          <w:sz w:val="24"/>
          <w:szCs w:val="24"/>
        </w:rPr>
        <w:t xml:space="preserve"> of </w:t>
      </w:r>
      <w:r w:rsidRPr="00A71DFF">
        <w:rPr>
          <w:rFonts w:ascii="Times New Roman" w:hAnsi="Times New Roman"/>
          <w:color w:val="000000"/>
          <w:sz w:val="24"/>
          <w:szCs w:val="24"/>
        </w:rPr>
        <w:t xml:space="preserve">Earth System Models (ESMs) </w:t>
      </w:r>
      <w:r>
        <w:rPr>
          <w:rFonts w:ascii="Times New Roman" w:hAnsi="Times New Roman"/>
          <w:color w:val="000000"/>
          <w:sz w:val="24"/>
          <w:szCs w:val="24"/>
        </w:rPr>
        <w:t xml:space="preserve">is </w:t>
      </w:r>
      <w:r w:rsidR="005777F7">
        <w:rPr>
          <w:rFonts w:ascii="Times New Roman" w:hAnsi="Times New Roman"/>
          <w:color w:val="000000"/>
          <w:sz w:val="24"/>
          <w:szCs w:val="24"/>
        </w:rPr>
        <w:t xml:space="preserve">improving </w:t>
      </w:r>
      <w:r>
        <w:rPr>
          <w:rFonts w:ascii="Times New Roman" w:hAnsi="Times New Roman"/>
          <w:color w:val="000000"/>
          <w:sz w:val="24"/>
          <w:szCs w:val="24"/>
        </w:rPr>
        <w:t>representation of carbon exchange between terrestrial plants and the atmosphere</w:t>
      </w:r>
      <w:r w:rsidR="005B7E64">
        <w:rPr>
          <w:rFonts w:ascii="Times New Roman" w:hAnsi="Times New Roman"/>
          <w:color w:val="000000"/>
          <w:sz w:val="24"/>
          <w:szCs w:val="24"/>
        </w:rPr>
        <w:t>, and</w:t>
      </w:r>
      <w:r>
        <w:rPr>
          <w:rFonts w:ascii="Times New Roman" w:hAnsi="Times New Roman"/>
          <w:color w:val="000000"/>
          <w:sz w:val="24"/>
          <w:szCs w:val="24"/>
        </w:rPr>
        <w:t xml:space="preserve"> </w:t>
      </w:r>
      <w:r w:rsidR="005777F7">
        <w:rPr>
          <w:rFonts w:ascii="Times New Roman" w:hAnsi="Times New Roman"/>
          <w:color w:val="000000"/>
          <w:sz w:val="24"/>
          <w:szCs w:val="24"/>
        </w:rPr>
        <w:t>incorporat</w:t>
      </w:r>
      <w:r w:rsidR="005B7E64">
        <w:rPr>
          <w:rFonts w:ascii="Times New Roman" w:hAnsi="Times New Roman"/>
          <w:color w:val="000000"/>
          <w:sz w:val="24"/>
          <w:szCs w:val="24"/>
        </w:rPr>
        <w:t>ing</w:t>
      </w:r>
      <w:r w:rsidR="005777F7">
        <w:rPr>
          <w:rFonts w:ascii="Times New Roman" w:hAnsi="Times New Roman"/>
          <w:color w:val="000000"/>
          <w:sz w:val="24"/>
          <w:szCs w:val="24"/>
        </w:rPr>
        <w:t xml:space="preserve"> biological variation arising from diversity in plant functional types (PFTs) and climate </w:t>
      </w:r>
      <w:r>
        <w:rPr>
          <w:rFonts w:ascii="Times New Roman" w:hAnsi="Times New Roman"/>
          <w:color w:val="000000"/>
          <w:sz w:val="24"/>
          <w:szCs w:val="24"/>
        </w:rPr>
        <w:fldChar w:fldCharType="begin">
          <w:fldData xml:space="preserve">PEVuZE5vdGU+PENpdGU+PEF1dGhvcj5Cb290aDwvQXV0aG9yPjxZZWFyPjIwMTI8L1llYXI+PFJl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PEVuZE5vdGU+PENpdGU+PEF1dGhvcj5Cb290aDwvQXV0aG9yPjxZZWFyPjIwMTI8L1llYXI+PFJl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sidR="00452EE8">
        <w:rPr>
          <w:rFonts w:ascii="Times New Roman" w:hAnsi="Times New Roman"/>
          <w:noProof/>
          <w:color w:val="000000"/>
          <w:sz w:val="24"/>
          <w:szCs w:val="24"/>
        </w:rPr>
        <w:t>(</w:t>
      </w:r>
      <w:hyperlink w:anchor="_ENREF_113" w:tooltip="Sitch, 2008 #6834" w:history="1">
        <w:r w:rsidR="0086580D">
          <w:rPr>
            <w:rFonts w:ascii="Times New Roman" w:hAnsi="Times New Roman"/>
            <w:noProof/>
            <w:color w:val="000000"/>
            <w:sz w:val="24"/>
            <w:szCs w:val="24"/>
          </w:rPr>
          <w:t>Sitch</w:t>
        </w:r>
        <w:r w:rsidR="0086580D" w:rsidRPr="00452EE8">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2008</w:t>
        </w:r>
      </w:hyperlink>
      <w:r w:rsidR="00452EE8">
        <w:rPr>
          <w:rFonts w:ascii="Times New Roman" w:hAnsi="Times New Roman"/>
          <w:noProof/>
          <w:color w:val="000000"/>
          <w:sz w:val="24"/>
          <w:szCs w:val="24"/>
        </w:rPr>
        <w:t xml:space="preserve">; </w:t>
      </w:r>
      <w:hyperlink w:anchor="_ENREF_23" w:tooltip="Booth, 2012 #8722" w:history="1">
        <w:r w:rsidR="0086580D">
          <w:rPr>
            <w:rFonts w:ascii="Times New Roman" w:hAnsi="Times New Roman"/>
            <w:noProof/>
            <w:color w:val="000000"/>
            <w:sz w:val="24"/>
            <w:szCs w:val="24"/>
          </w:rPr>
          <w:t>Booth</w:t>
        </w:r>
        <w:r w:rsidR="0086580D" w:rsidRPr="00452EE8">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2012</w:t>
        </w:r>
      </w:hyperlink>
      <w:r w:rsidR="00452EE8">
        <w:rPr>
          <w:rFonts w:ascii="Times New Roman" w:hAnsi="Times New Roman"/>
          <w:noProof/>
          <w:color w:val="000000"/>
          <w:sz w:val="24"/>
          <w:szCs w:val="24"/>
        </w:rPr>
        <w:t xml:space="preserve">; </w:t>
      </w:r>
      <w:hyperlink w:anchor="_ENREF_96" w:tooltip="Prentice, 2013 #9760" w:history="1">
        <w:r w:rsidR="0086580D">
          <w:rPr>
            <w:rFonts w:ascii="Times New Roman" w:hAnsi="Times New Roman"/>
            <w:noProof/>
            <w:color w:val="000000"/>
            <w:sz w:val="24"/>
            <w:szCs w:val="24"/>
          </w:rPr>
          <w:t>Prentice &amp; Cowling, 2013</w:t>
        </w:r>
      </w:hyperlink>
      <w:r w:rsidR="00452EE8">
        <w:rPr>
          <w:rFonts w:ascii="Times New Roman" w:hAnsi="Times New Roman"/>
          <w:noProof/>
          <w:color w:val="000000"/>
          <w:sz w:val="24"/>
          <w:szCs w:val="24"/>
        </w:rPr>
        <w:t xml:space="preserve">; </w:t>
      </w:r>
      <w:hyperlink w:anchor="_ENREF_43" w:tooltip="Fisher, 2014 #9758" w:history="1">
        <w:r w:rsidR="0086580D">
          <w:rPr>
            <w:rFonts w:ascii="Times New Roman" w:hAnsi="Times New Roman"/>
            <w:noProof/>
            <w:color w:val="000000"/>
            <w:sz w:val="24"/>
            <w:szCs w:val="24"/>
          </w:rPr>
          <w:t>Fisher</w:t>
        </w:r>
        <w:r w:rsidR="0086580D" w:rsidRPr="00452EE8">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2014</w:t>
        </w:r>
      </w:hyperlink>
      <w:r w:rsidR="00452EE8">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Accounting for patterns in leaf respiratory CO</w:t>
      </w:r>
      <w:r w:rsidRPr="00C21C25">
        <w:rPr>
          <w:rFonts w:ascii="Times New Roman" w:hAnsi="Times New Roman"/>
          <w:color w:val="000000"/>
          <w:sz w:val="24"/>
          <w:szCs w:val="24"/>
          <w:vertAlign w:val="subscript"/>
        </w:rPr>
        <w:t>2</w:t>
      </w:r>
      <w:r>
        <w:rPr>
          <w:rFonts w:ascii="Times New Roman" w:hAnsi="Times New Roman"/>
          <w:color w:val="000000"/>
          <w:sz w:val="24"/>
          <w:szCs w:val="24"/>
        </w:rPr>
        <w:t xml:space="preserve"> release in darkness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w:t>
      </w:r>
      <w:r w:rsidR="00EE3541">
        <w:rPr>
          <w:rFonts w:ascii="Times New Roman" w:hAnsi="Times New Roman"/>
          <w:iCs/>
          <w:color w:val="000000"/>
          <w:sz w:val="24"/>
          <w:szCs w:val="24"/>
        </w:rPr>
        <w:t>in T</w:t>
      </w:r>
      <w:r w:rsidR="00452EE8">
        <w:rPr>
          <w:rFonts w:ascii="Times New Roman" w:hAnsi="Times New Roman"/>
          <w:iCs/>
          <w:color w:val="000000"/>
          <w:sz w:val="24"/>
          <w:szCs w:val="24"/>
        </w:rPr>
        <w:t>B</w:t>
      </w:r>
      <w:r w:rsidR="00EE3541">
        <w:rPr>
          <w:rFonts w:ascii="Times New Roman" w:hAnsi="Times New Roman"/>
          <w:iCs/>
          <w:color w:val="000000"/>
          <w:sz w:val="24"/>
          <w:szCs w:val="24"/>
        </w:rPr>
        <w:t>M</w:t>
      </w:r>
      <w:r w:rsidR="00A75A80">
        <w:rPr>
          <w:rFonts w:ascii="Times New Roman" w:hAnsi="Times New Roman"/>
          <w:iCs/>
          <w:color w:val="000000"/>
          <w:sz w:val="24"/>
          <w:szCs w:val="24"/>
        </w:rPr>
        <w:t xml:space="preserve">s and </w:t>
      </w:r>
      <w:r w:rsidR="00452EE8">
        <w:rPr>
          <w:rFonts w:ascii="Times New Roman" w:hAnsi="Times New Roman"/>
          <w:iCs/>
          <w:color w:val="000000"/>
          <w:sz w:val="24"/>
          <w:szCs w:val="24"/>
        </w:rPr>
        <w:t xml:space="preserve">ESMs </w:t>
      </w:r>
      <w:r>
        <w:rPr>
          <w:rFonts w:ascii="Times New Roman" w:hAnsi="Times New Roman"/>
          <w:iCs/>
          <w:color w:val="000000"/>
          <w:sz w:val="24"/>
          <w:szCs w:val="24"/>
        </w:rPr>
        <w:t xml:space="preserve">is crucial </w:t>
      </w:r>
      <w:r>
        <w:rPr>
          <w:rFonts w:ascii="Times New Roman" w:hAnsi="Times New Roman"/>
          <w:iCs/>
          <w:color w:val="000000"/>
          <w:sz w:val="24"/>
          <w:szCs w:val="24"/>
        </w:rPr>
        <w:fldChar w:fldCharType="begin">
          <w:fldData xml:space="preserve">PEVuZE5vdGU+PENpdGU+PEF1dGhvcj5LaW5nPC9BdXRob3I+PFllYXI+MjAwNjwvWWVhcj48UmVj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PEVuZE5vdGU+PENpdGU+PEF1dGhvcj5LaW5nPC9BdXRob3I+PFllYXI+MjAwNjwvWWVhcj48UmVj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63" w:tooltip="King, 2006 #7171" w:history="1">
        <w:r w:rsidR="0086580D">
          <w:rPr>
            <w:rFonts w:ascii="Times New Roman" w:hAnsi="Times New Roman"/>
            <w:iCs/>
            <w:noProof/>
            <w:color w:val="000000"/>
            <w:sz w:val="24"/>
            <w:szCs w:val="24"/>
          </w:rPr>
          <w:t>King</w:t>
        </w:r>
        <w:r w:rsidR="0086580D" w:rsidRPr="006D7FE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2006</w:t>
        </w:r>
      </w:hyperlink>
      <w:r>
        <w:rPr>
          <w:rFonts w:ascii="Times New Roman" w:hAnsi="Times New Roman"/>
          <w:iCs/>
          <w:noProof/>
          <w:color w:val="000000"/>
          <w:sz w:val="24"/>
          <w:szCs w:val="24"/>
        </w:rPr>
        <w:t xml:space="preserve">; </w:t>
      </w:r>
      <w:hyperlink w:anchor="_ENREF_58" w:tooltip="Huntingford, 2013 #8920" w:history="1">
        <w:r w:rsidR="0086580D">
          <w:rPr>
            <w:rFonts w:ascii="Times New Roman" w:hAnsi="Times New Roman"/>
            <w:iCs/>
            <w:noProof/>
            <w:color w:val="000000"/>
            <w:sz w:val="24"/>
            <w:szCs w:val="24"/>
          </w:rPr>
          <w:t>Huntingford</w:t>
        </w:r>
        <w:r w:rsidR="0086580D" w:rsidRPr="006D7FE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2013</w:t>
        </w:r>
      </w:hyperlink>
      <w:r>
        <w:rPr>
          <w:rFonts w:ascii="Times New Roman" w:hAnsi="Times New Roman"/>
          <w:iCs/>
          <w:noProof/>
          <w:color w:val="000000"/>
          <w:sz w:val="24"/>
          <w:szCs w:val="24"/>
        </w:rPr>
        <w:t xml:space="preserve">; </w:t>
      </w:r>
      <w:hyperlink w:anchor="_ENREF_148" w:tooltip="Wythers, 2013 #9040" w:history="1">
        <w:r w:rsidR="0086580D">
          <w:rPr>
            <w:rFonts w:ascii="Times New Roman" w:hAnsi="Times New Roman"/>
            <w:iCs/>
            <w:noProof/>
            <w:color w:val="000000"/>
            <w:sz w:val="24"/>
            <w:szCs w:val="24"/>
          </w:rPr>
          <w:t>Wythers</w:t>
        </w:r>
        <w:r w:rsidR="0086580D" w:rsidRPr="006D7FE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2013</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since p</w:t>
      </w:r>
      <w:r>
        <w:rPr>
          <w:rFonts w:ascii="Times New Roman" w:hAnsi="Times New Roman"/>
          <w:color w:val="000000"/>
          <w:sz w:val="24"/>
          <w:szCs w:val="24"/>
        </w:rPr>
        <w:t>lant respiration</w:t>
      </w:r>
      <w:r w:rsidR="0018676F">
        <w:rPr>
          <w:rFonts w:ascii="Times New Roman" w:hAnsi="Times New Roman"/>
          <w:color w:val="000000"/>
          <w:sz w:val="24"/>
          <w:szCs w:val="24"/>
        </w:rPr>
        <w:t xml:space="preserve"> </w:t>
      </w:r>
      <w:r>
        <w:rPr>
          <w:rFonts w:ascii="Times New Roman" w:hAnsi="Times New Roman"/>
          <w:iCs/>
          <w:color w:val="000000"/>
          <w:sz w:val="24"/>
          <w:szCs w:val="24"/>
        </w:rPr>
        <w:t>–</w:t>
      </w:r>
      <w:r w:rsidRPr="008D2292">
        <w:rPr>
          <w:rFonts w:ascii="Times New Roman" w:hAnsi="Times New Roman"/>
          <w:iCs/>
          <w:color w:val="000000"/>
          <w:sz w:val="24"/>
          <w:szCs w:val="24"/>
        </w:rPr>
        <w:t xml:space="preserve"> </w:t>
      </w:r>
      <w:r>
        <w:rPr>
          <w:rFonts w:ascii="Times New Roman" w:hAnsi="Times New Roman"/>
          <w:iCs/>
          <w:color w:val="000000"/>
          <w:sz w:val="24"/>
          <w:szCs w:val="24"/>
        </w:rPr>
        <w:t xml:space="preserve">roughly </w:t>
      </w:r>
      <w:r w:rsidRPr="00A71DFF">
        <w:rPr>
          <w:rFonts w:ascii="Times New Roman" w:hAnsi="Times New Roman"/>
          <w:color w:val="000000"/>
          <w:sz w:val="24"/>
          <w:szCs w:val="24"/>
        </w:rPr>
        <w:t xml:space="preserve">half </w:t>
      </w:r>
      <w:r>
        <w:rPr>
          <w:rFonts w:ascii="Times New Roman" w:hAnsi="Times New Roman"/>
          <w:color w:val="000000"/>
          <w:sz w:val="24"/>
          <w:szCs w:val="24"/>
        </w:rPr>
        <w:t>of which comes from</w:t>
      </w:r>
      <w:r w:rsidRPr="00A71DFF">
        <w:rPr>
          <w:rFonts w:ascii="Times New Roman" w:hAnsi="Times New Roman"/>
          <w:color w:val="000000"/>
          <w:sz w:val="24"/>
          <w:szCs w:val="24"/>
        </w:rPr>
        <w:t xml:space="preserve"> leaves </w:t>
      </w:r>
      <w:r w:rsidRPr="00A71DFF">
        <w:rPr>
          <w:rFonts w:ascii="Times New Roman" w:hAnsi="Times New Roman"/>
          <w:color w:val="000000"/>
          <w:sz w:val="24"/>
          <w:szCs w:val="24"/>
        </w:rPr>
        <w:fldChar w:fldCharType="begin">
          <w:fldData xml:space="preserve">PEVuZE5vdGU+PENpdGU+PEF1dGhvcj5BdGtpbjwvQXV0aG9yPjxZZWFyPjIwMDc8L1llYXI+PFJl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PEVuZE5vdGU+PENpdGU+PEF1dGhvcj5BdGtpbjwvQXV0aG9yPjxZZWFyPjIwMDc8L1llYXI+PFJl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sidRPr="00A71DFF">
        <w:rPr>
          <w:rFonts w:ascii="Times New Roman" w:hAnsi="Times New Roman"/>
          <w:color w:val="000000"/>
          <w:sz w:val="24"/>
          <w:szCs w:val="24"/>
        </w:rPr>
      </w:r>
      <w:r w:rsidRPr="00A71DFF">
        <w:rPr>
          <w:rFonts w:ascii="Times New Roman" w:hAnsi="Times New Roman"/>
          <w:color w:val="000000"/>
          <w:sz w:val="24"/>
          <w:szCs w:val="24"/>
        </w:rPr>
        <w:fldChar w:fldCharType="separate"/>
      </w:r>
      <w:r w:rsidRPr="00A71DFF">
        <w:rPr>
          <w:rFonts w:ascii="Times New Roman" w:hAnsi="Times New Roman"/>
          <w:noProof/>
          <w:color w:val="000000"/>
          <w:sz w:val="24"/>
          <w:szCs w:val="24"/>
        </w:rPr>
        <w:t>(</w:t>
      </w:r>
      <w:hyperlink w:anchor="_ENREF_12" w:tooltip="Atkin, 2007 #6443" w:history="1">
        <w:r w:rsidR="0086580D" w:rsidRPr="00A71DFF">
          <w:rPr>
            <w:rFonts w:ascii="Times New Roman" w:hAnsi="Times New Roman"/>
            <w:noProof/>
            <w:color w:val="000000"/>
            <w:sz w:val="24"/>
            <w:szCs w:val="24"/>
          </w:rPr>
          <w:t>Atkin</w:t>
        </w:r>
        <w:r w:rsidR="0086580D" w:rsidRPr="00A71DFF">
          <w:rPr>
            <w:rFonts w:ascii="Times New Roman" w:hAnsi="Times New Roman"/>
            <w:i/>
            <w:noProof/>
            <w:color w:val="000000"/>
            <w:sz w:val="24"/>
            <w:szCs w:val="24"/>
          </w:rPr>
          <w:t xml:space="preserve"> et al.</w:t>
        </w:r>
        <w:r w:rsidR="0086580D" w:rsidRPr="00A71DFF">
          <w:rPr>
            <w:rFonts w:ascii="Times New Roman" w:hAnsi="Times New Roman"/>
            <w:noProof/>
            <w:color w:val="000000"/>
            <w:sz w:val="24"/>
            <w:szCs w:val="24"/>
          </w:rPr>
          <w:t>, 2007</w:t>
        </w:r>
      </w:hyperlink>
      <w:r w:rsidRPr="00A71DFF">
        <w:rPr>
          <w:rFonts w:ascii="Times New Roman" w:hAnsi="Times New Roman"/>
          <w:noProof/>
          <w:color w:val="000000"/>
          <w:sz w:val="24"/>
          <w:szCs w:val="24"/>
        </w:rPr>
        <w:t>)</w:t>
      </w:r>
      <w:r w:rsidRPr="00A71DFF">
        <w:rPr>
          <w:rFonts w:ascii="Times New Roman" w:hAnsi="Times New Roman"/>
          <w:color w:val="000000"/>
          <w:sz w:val="24"/>
          <w:szCs w:val="24"/>
        </w:rPr>
        <w:fldChar w:fldCharType="end"/>
      </w:r>
      <w:r>
        <w:rPr>
          <w:rFonts w:ascii="Times New Roman" w:hAnsi="Times New Roman"/>
          <w:color w:val="000000"/>
          <w:sz w:val="24"/>
          <w:szCs w:val="24"/>
        </w:rPr>
        <w:t xml:space="preserve"> -</w:t>
      </w:r>
      <w:r w:rsidRPr="00A71DFF">
        <w:rPr>
          <w:rFonts w:ascii="Times New Roman" w:hAnsi="Times New Roman"/>
          <w:color w:val="000000"/>
          <w:sz w:val="24"/>
          <w:szCs w:val="24"/>
        </w:rPr>
        <w:t xml:space="preserve"> releases </w:t>
      </w:r>
      <w:r w:rsidR="009065BC">
        <w:rPr>
          <w:rFonts w:ascii="Times New Roman" w:hAnsi="Times New Roman"/>
          <w:color w:val="000000"/>
          <w:sz w:val="24"/>
          <w:szCs w:val="24"/>
        </w:rPr>
        <w:t xml:space="preserve">approximately </w:t>
      </w:r>
      <w:r w:rsidR="00A3096E">
        <w:rPr>
          <w:rFonts w:ascii="Times New Roman" w:hAnsi="Times New Roman"/>
          <w:color w:val="000000"/>
          <w:sz w:val="24"/>
          <w:szCs w:val="24"/>
        </w:rPr>
        <w:t xml:space="preserve">60 </w:t>
      </w:r>
      <w:proofErr w:type="spellStart"/>
      <w:r w:rsidR="00A3096E">
        <w:rPr>
          <w:rFonts w:ascii="Times New Roman" w:hAnsi="Times New Roman"/>
          <w:color w:val="000000"/>
          <w:sz w:val="24"/>
          <w:szCs w:val="24"/>
        </w:rPr>
        <w:t>Pg</w:t>
      </w:r>
      <w:proofErr w:type="spellEnd"/>
      <w:r w:rsidR="00A3096E">
        <w:rPr>
          <w:rFonts w:ascii="Times New Roman" w:hAnsi="Times New Roman"/>
          <w:color w:val="000000"/>
          <w:sz w:val="24"/>
          <w:szCs w:val="24"/>
        </w:rPr>
        <w:t xml:space="preserve"> C yr</w:t>
      </w:r>
      <w:r w:rsidR="00A3096E" w:rsidRPr="00257D29">
        <w:rPr>
          <w:rFonts w:ascii="Times New Roman" w:hAnsi="Times New Roman"/>
          <w:color w:val="000000"/>
          <w:sz w:val="24"/>
          <w:szCs w:val="24"/>
          <w:vertAlign w:val="superscript"/>
        </w:rPr>
        <w:t>-1</w:t>
      </w:r>
      <w:r w:rsidRPr="00A71DFF">
        <w:rPr>
          <w:rFonts w:ascii="Times New Roman" w:hAnsi="Times New Roman"/>
          <w:color w:val="000000"/>
          <w:sz w:val="24"/>
          <w:szCs w:val="24"/>
        </w:rPr>
        <w:t xml:space="preserve"> </w:t>
      </w:r>
      <w:r w:rsidR="00A3096E">
        <w:rPr>
          <w:rFonts w:ascii="Times New Roman" w:hAnsi="Times New Roman"/>
          <w:color w:val="000000"/>
          <w:sz w:val="24"/>
          <w:szCs w:val="24"/>
        </w:rPr>
        <w:fldChar w:fldCharType="begin">
          <w:fldData xml:space="preserve">PEVuZE5vdGU+PENpdGU+PEF1dGhvcj5QcmVudGljZTwvQXV0aG9yPjxZZWFyPjIwMDE8L1llYXI+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</w:fldData>
        </w:fldChar>
      </w:r>
      <w:r w:rsidR="00257D29">
        <w:rPr>
          <w:rFonts w:ascii="Times New Roman" w:hAnsi="Times New Roman"/>
          <w:color w:val="000000"/>
          <w:sz w:val="24"/>
          <w:szCs w:val="24"/>
        </w:rPr>
        <w:instrText xml:space="preserve"> ADDIN EN.CITE </w:instrText>
      </w:r>
      <w:r w:rsidR="00257D29">
        <w:rPr>
          <w:rFonts w:ascii="Times New Roman" w:hAnsi="Times New Roman"/>
          <w:color w:val="000000"/>
          <w:sz w:val="24"/>
          <w:szCs w:val="24"/>
        </w:rPr>
        <w:fldChar w:fldCharType="begin">
          <w:fldData xml:space="preserve">PEVuZE5vdGU+PENpdGU+PEF1dGhvcj5QcmVudGljZTwvQXV0aG9yPjxZZWFyPjIwMDE8L1llYXI+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</w:fldData>
        </w:fldChar>
      </w:r>
      <w:r w:rsidR="00257D29">
        <w:rPr>
          <w:rFonts w:ascii="Times New Roman" w:hAnsi="Times New Roman"/>
          <w:color w:val="000000"/>
          <w:sz w:val="24"/>
          <w:szCs w:val="24"/>
        </w:rPr>
        <w:instrText xml:space="preserve"> ADDIN EN.CITE.DATA </w:instrText>
      </w:r>
      <w:r w:rsidR="00257D29">
        <w:rPr>
          <w:rFonts w:ascii="Times New Roman" w:hAnsi="Times New Roman"/>
          <w:color w:val="000000"/>
          <w:sz w:val="24"/>
          <w:szCs w:val="24"/>
        </w:rPr>
      </w:r>
      <w:r w:rsidR="00257D29">
        <w:rPr>
          <w:rFonts w:ascii="Times New Roman" w:hAnsi="Times New Roman"/>
          <w:color w:val="000000"/>
          <w:sz w:val="24"/>
          <w:szCs w:val="24"/>
        </w:rPr>
        <w:fldChar w:fldCharType="end"/>
      </w:r>
      <w:r w:rsidR="00A3096E">
        <w:rPr>
          <w:rFonts w:ascii="Times New Roman" w:hAnsi="Times New Roman"/>
          <w:color w:val="000000"/>
          <w:sz w:val="24"/>
          <w:szCs w:val="24"/>
        </w:rPr>
      </w:r>
      <w:r w:rsidR="00A3096E">
        <w:rPr>
          <w:rFonts w:ascii="Times New Roman" w:hAnsi="Times New Roman"/>
          <w:color w:val="000000"/>
          <w:sz w:val="24"/>
          <w:szCs w:val="24"/>
        </w:rPr>
        <w:fldChar w:fldCharType="separate"/>
      </w:r>
      <w:r w:rsidR="00257D29">
        <w:rPr>
          <w:rFonts w:ascii="Times New Roman" w:hAnsi="Times New Roman"/>
          <w:noProof/>
          <w:color w:val="000000"/>
          <w:sz w:val="24"/>
          <w:szCs w:val="24"/>
        </w:rPr>
        <w:t>(</w:t>
      </w:r>
      <w:hyperlink w:anchor="_ENREF_97" w:tooltip="Prentice, 2001 #8740" w:history="1">
        <w:r w:rsidR="0086580D">
          <w:rPr>
            <w:rFonts w:ascii="Times New Roman" w:hAnsi="Times New Roman"/>
            <w:noProof/>
            <w:color w:val="000000"/>
            <w:sz w:val="24"/>
            <w:szCs w:val="24"/>
          </w:rPr>
          <w:t>Prentice</w:t>
        </w:r>
        <w:r w:rsidR="0086580D" w:rsidRPr="00257D29">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2001</w:t>
        </w:r>
      </w:hyperlink>
      <w:r w:rsidR="00257D29">
        <w:rPr>
          <w:rFonts w:ascii="Times New Roman" w:hAnsi="Times New Roman"/>
          <w:noProof/>
          <w:color w:val="000000"/>
          <w:sz w:val="24"/>
          <w:szCs w:val="24"/>
        </w:rPr>
        <w:t xml:space="preserve">; </w:t>
      </w:r>
      <w:hyperlink w:anchor="_ENREF_29" w:tooltip="Canadell, 2007 #6424" w:history="1">
        <w:r w:rsidR="0086580D">
          <w:rPr>
            <w:rFonts w:ascii="Times New Roman" w:hAnsi="Times New Roman"/>
            <w:noProof/>
            <w:color w:val="000000"/>
            <w:sz w:val="24"/>
            <w:szCs w:val="24"/>
          </w:rPr>
          <w:t>Canadell</w:t>
        </w:r>
        <w:r w:rsidR="0086580D" w:rsidRPr="00257D29">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2007</w:t>
        </w:r>
      </w:hyperlink>
      <w:r w:rsidR="00257D29">
        <w:rPr>
          <w:rFonts w:ascii="Times New Roman" w:hAnsi="Times New Roman"/>
          <w:noProof/>
          <w:color w:val="000000"/>
          <w:sz w:val="24"/>
          <w:szCs w:val="24"/>
        </w:rPr>
        <w:t xml:space="preserve">; </w:t>
      </w:r>
      <w:hyperlink w:anchor="_ENREF_60" w:tooltip="IPCC, 2013 #9496" w:history="1">
        <w:r w:rsidR="0086580D">
          <w:rPr>
            <w:rFonts w:ascii="Times New Roman" w:hAnsi="Times New Roman"/>
            <w:noProof/>
            <w:color w:val="000000"/>
            <w:sz w:val="24"/>
            <w:szCs w:val="24"/>
          </w:rPr>
          <w:t>IPCC, 2013</w:t>
        </w:r>
      </w:hyperlink>
      <w:r w:rsidR="00257D29">
        <w:rPr>
          <w:rFonts w:ascii="Times New Roman" w:hAnsi="Times New Roman"/>
          <w:noProof/>
          <w:color w:val="000000"/>
          <w:sz w:val="24"/>
          <w:szCs w:val="24"/>
        </w:rPr>
        <w:t>)</w:t>
      </w:r>
      <w:r w:rsidR="00A3096E">
        <w:rPr>
          <w:rFonts w:ascii="Times New Roman" w:hAnsi="Times New Roman"/>
          <w:color w:val="000000"/>
          <w:sz w:val="24"/>
          <w:szCs w:val="24"/>
        </w:rPr>
        <w:fldChar w:fldCharType="end"/>
      </w:r>
      <w:r w:rsidRPr="00A71DFF">
        <w:rPr>
          <w:rFonts w:ascii="Times New Roman" w:hAnsi="Times New Roman"/>
          <w:color w:val="000000"/>
          <w:sz w:val="24"/>
          <w:szCs w:val="24"/>
        </w:rPr>
        <w:t xml:space="preserve">.  </w:t>
      </w:r>
      <w:r>
        <w:rPr>
          <w:rFonts w:ascii="Times New Roman" w:hAnsi="Times New Roman"/>
          <w:color w:val="000000"/>
          <w:sz w:val="24"/>
          <w:szCs w:val="24"/>
        </w:rPr>
        <w:t>Fractional c</w:t>
      </w:r>
      <w:r w:rsidRPr="00A71DFF">
        <w:rPr>
          <w:rFonts w:ascii="Times New Roman" w:hAnsi="Times New Roman"/>
          <w:color w:val="000000"/>
          <w:sz w:val="24"/>
          <w:szCs w:val="24"/>
        </w:rPr>
        <w:t xml:space="preserve">hanges in 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sidRPr="00A71DFF">
        <w:rPr>
          <w:rFonts w:ascii="Times New Roman" w:hAnsi="Times New Roman"/>
          <w:color w:val="000000"/>
          <w:sz w:val="24"/>
          <w:szCs w:val="24"/>
        </w:rPr>
        <w:t xml:space="preserve"> </w:t>
      </w:r>
      <w:r>
        <w:rPr>
          <w:rFonts w:ascii="Times New Roman" w:hAnsi="Times New Roman"/>
          <w:color w:val="000000"/>
          <w:sz w:val="24"/>
          <w:szCs w:val="24"/>
        </w:rPr>
        <w:t>as a consequence of climate change can, therefore,</w:t>
      </w:r>
      <w:r w:rsidRPr="00A71DFF">
        <w:rPr>
          <w:rFonts w:ascii="Times New Roman" w:hAnsi="Times New Roman"/>
          <w:color w:val="000000"/>
          <w:sz w:val="24"/>
          <w:szCs w:val="24"/>
        </w:rPr>
        <w:t xml:space="preserve"> have large impacts on </w:t>
      </w:r>
      <w:r w:rsidR="005777F7">
        <w:rPr>
          <w:rFonts w:ascii="Times New Roman" w:hAnsi="Times New Roman"/>
          <w:color w:val="000000"/>
          <w:sz w:val="24"/>
          <w:szCs w:val="24"/>
        </w:rPr>
        <w:t xml:space="preserve">simulated </w:t>
      </w:r>
      <w:r>
        <w:rPr>
          <w:rFonts w:ascii="Times New Roman" w:hAnsi="Times New Roman"/>
          <w:color w:val="000000"/>
          <w:sz w:val="24"/>
          <w:szCs w:val="24"/>
        </w:rPr>
        <w:t>net C-exchange</w:t>
      </w:r>
      <w:r w:rsidR="00C436E7">
        <w:rPr>
          <w:rFonts w:ascii="Times New Roman" w:hAnsi="Times New Roman"/>
          <w:color w:val="000000"/>
          <w:sz w:val="24"/>
          <w:szCs w:val="24"/>
        </w:rPr>
        <w:t xml:space="preserve"> and C-storage</w:t>
      </w:r>
      <w:r>
        <w:rPr>
          <w:rFonts w:ascii="Times New Roman" w:hAnsi="Times New Roman"/>
          <w:color w:val="000000"/>
          <w:sz w:val="24"/>
          <w:szCs w:val="24"/>
        </w:rPr>
        <w:t xml:space="preserve"> for individual ecosystems</w:t>
      </w:r>
      <w:r w:rsidRPr="00A71DFF">
        <w:rPr>
          <w:rFonts w:ascii="Times New Roman" w:hAnsi="Times New Roman"/>
          <w:color w:val="000000"/>
          <w:sz w:val="24"/>
          <w:szCs w:val="24"/>
        </w:rPr>
        <w:t xml:space="preserve"> </w:t>
      </w:r>
      <w:r w:rsidRPr="00A71DFF">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&lt;EndNote&gt;&lt;Cite&gt;&lt;Author&gt;Piao&lt;/Author&gt;&lt;Year&gt;2010&lt;/Year&gt;&lt;RecNum&gt;8144&lt;/RecNum&gt;&lt;DisplayText&gt;(Piao&lt;style face="italic"&gt; et al.&lt;/style&gt;, 2010)&lt;/DisplayText&gt;&lt;record&gt;&lt;rec-number&gt;8144&lt;/rec-number&gt;&lt;foreign-keys&gt;&lt;key app="EN" db-id="fzdzx525wd2fvhewwftptwsv9pr5pwxt25w9" timestamp="0"&gt;8144&lt;/key&gt;&lt;/foreign-keys&gt;&lt;ref-type name="Journal Article"&gt;17&lt;/ref-type&gt;&lt;contributors&gt;&lt;authors&gt;&lt;author&gt;Piao, S. L.&lt;/author&gt;&lt;author&gt;Luyssaert, S.&lt;/author&gt;&lt;author&gt;Ciais, P.&lt;/author&gt;&lt;author&gt;Janssens, I. A.&lt;/author&gt;&lt;author&gt;Chen, A. P.&lt;/author&gt;&lt;author&gt;Cao, C.&lt;/author&gt;&lt;author&gt;Fang, J. Y.&lt;/author&gt;&lt;author&gt;Friedlingstein, P.&lt;/author&gt;&lt;author&gt;Luo, Y. Q.&lt;/author&gt;&lt;author&gt;Wang, S. P.&lt;/author&gt;&lt;/authors&gt;&lt;/contributors&gt;&lt;titles&gt;&lt;title&gt;Forest annual carbon cost: a global-scale analysis of autotrophic respiration&lt;/title&gt;&lt;secondary-title&gt;Ecology&lt;/secondary-title&gt;&lt;/titles&gt;&lt;periodical&gt;&lt;full-title&gt;Ecology&lt;/full-title&gt;&lt;/periodical&gt;&lt;pages&gt;652-661&lt;/pages&gt;&lt;volume&gt;91&lt;/volume&gt;&lt;number&gt;3&lt;/number&gt;&lt;dates&gt;&lt;year&gt;2010&lt;/year&gt;&lt;pub-dates&gt;&lt;date&gt;Mar&lt;/date&gt;&lt;/pub-dates&gt;&lt;/dates&gt;&lt;isbn&gt;0012-9658&lt;/isbn&gt;&lt;accession-num&gt;9031&lt;/accession-num&gt;&lt;urls&gt;&lt;related-urls&gt;&lt;url&gt;&amp;lt;Go to ISI&amp;gt;://000276635500004&lt;/url&gt;&lt;/related-urls&gt;&lt;/urls&gt;&lt;/record&gt;&lt;/Cite&gt;&lt;/EndNote&gt;</w:instrText>
      </w:r>
      <w:r w:rsidRPr="00A71DFF">
        <w:rPr>
          <w:rFonts w:ascii="Times New Roman" w:hAnsi="Times New Roman"/>
          <w:color w:val="000000"/>
          <w:sz w:val="24"/>
          <w:szCs w:val="24"/>
        </w:rPr>
        <w:fldChar w:fldCharType="separate"/>
      </w:r>
      <w:r w:rsidRPr="00A71DFF">
        <w:rPr>
          <w:rFonts w:ascii="Times New Roman" w:hAnsi="Times New Roman"/>
          <w:noProof/>
          <w:color w:val="000000"/>
          <w:sz w:val="24"/>
          <w:szCs w:val="24"/>
        </w:rPr>
        <w:t>(</w:t>
      </w:r>
      <w:hyperlink w:anchor="_ENREF_93" w:tooltip="Piao, 2010 #8144" w:history="1">
        <w:r w:rsidR="0086580D" w:rsidRPr="00A71DFF">
          <w:rPr>
            <w:rFonts w:ascii="Times New Roman" w:hAnsi="Times New Roman"/>
            <w:noProof/>
            <w:color w:val="000000"/>
            <w:sz w:val="24"/>
            <w:szCs w:val="24"/>
          </w:rPr>
          <w:t>Piao</w:t>
        </w:r>
        <w:r w:rsidR="0086580D" w:rsidRPr="00A71DFF">
          <w:rPr>
            <w:rFonts w:ascii="Times New Roman" w:hAnsi="Times New Roman"/>
            <w:i/>
            <w:noProof/>
            <w:color w:val="000000"/>
            <w:sz w:val="24"/>
            <w:szCs w:val="24"/>
          </w:rPr>
          <w:t xml:space="preserve"> et al.</w:t>
        </w:r>
        <w:r w:rsidR="0086580D" w:rsidRPr="00A71DFF">
          <w:rPr>
            <w:rFonts w:ascii="Times New Roman" w:hAnsi="Times New Roman"/>
            <w:noProof/>
            <w:color w:val="000000"/>
            <w:sz w:val="24"/>
            <w:szCs w:val="24"/>
          </w:rPr>
          <w:t>, 2010</w:t>
        </w:r>
      </w:hyperlink>
      <w:r w:rsidRPr="00A71DFF">
        <w:rPr>
          <w:rFonts w:ascii="Times New Roman" w:hAnsi="Times New Roman"/>
          <w:noProof/>
          <w:color w:val="000000"/>
          <w:sz w:val="24"/>
          <w:szCs w:val="24"/>
        </w:rPr>
        <w:t>)</w:t>
      </w:r>
      <w:r w:rsidRPr="00A71DFF">
        <w:rPr>
          <w:rFonts w:ascii="Times New Roman" w:hAnsi="Times New Roman"/>
          <w:color w:val="000000"/>
          <w:sz w:val="24"/>
          <w:szCs w:val="24"/>
        </w:rPr>
        <w:fldChar w:fldCharType="end"/>
      </w:r>
      <w:r>
        <w:rPr>
          <w:rFonts w:ascii="Times New Roman" w:hAnsi="Times New Roman"/>
          <w:color w:val="000000"/>
          <w:sz w:val="24"/>
          <w:szCs w:val="24"/>
        </w:rPr>
        <w:t xml:space="preserve"> and, by influencing the </w:t>
      </w:r>
      <w:r w:rsidRPr="00A71DFF">
        <w:rPr>
          <w:rFonts w:ascii="Times New Roman" w:hAnsi="Times New Roman"/>
          <w:color w:val="000000"/>
          <w:sz w:val="24"/>
          <w:szCs w:val="24"/>
        </w:rPr>
        <w:t>CO</w:t>
      </w:r>
      <w:r w:rsidRPr="00A71DFF">
        <w:rPr>
          <w:rFonts w:ascii="Times New Roman" w:hAnsi="Times New Roman"/>
          <w:color w:val="000000"/>
          <w:sz w:val="24"/>
          <w:szCs w:val="24"/>
          <w:vertAlign w:val="subscript"/>
        </w:rPr>
        <w:t>2</w:t>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concentration of the atmosphere, potentially feedback so as to alter the extent of future </w:t>
      </w:r>
      <w:r w:rsidRPr="00A71DFF">
        <w:rPr>
          <w:rFonts w:ascii="Times New Roman" w:hAnsi="Times New Roman"/>
          <w:color w:val="000000"/>
          <w:sz w:val="24"/>
          <w:szCs w:val="24"/>
          <w:shd w:val="clear" w:color="auto" w:fill="FFFFFF"/>
        </w:rPr>
        <w:t xml:space="preserve">global warming </w:t>
      </w:r>
      <w:r w:rsidRPr="00A71DFF">
        <w:rPr>
          <w:rFonts w:ascii="Times New Roman" w:hAnsi="Times New Roman"/>
          <w:color w:val="000000"/>
          <w:sz w:val="24"/>
          <w:szCs w:val="24"/>
          <w:shd w:val="clear" w:color="auto" w:fill="FFFFFF"/>
        </w:rPr>
        <w:fldChar w:fldCharType="begin">
          <w:fldData xml:space="preserve">PEVuZE5vdGU+PENpdGU+PEF1dGhvcj5IdW50aW5nZm9yZDwvQXV0aG9yPjxZZWFyPjIwMTM8L1ll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</w:fldData>
        </w:fldChar>
      </w:r>
      <w:r w:rsidR="009E69C2">
        <w:rPr>
          <w:rFonts w:ascii="Times New Roman" w:hAnsi="Times New Roman"/>
          <w:color w:val="000000"/>
          <w:sz w:val="24"/>
          <w:szCs w:val="24"/>
          <w:shd w:val="clear" w:color="auto" w:fill="FFFFFF"/>
        </w:rPr>
        <w:instrText xml:space="preserve"> ADDIN EN.CITE </w:instrText>
      </w:r>
      <w:r w:rsidR="009E69C2">
        <w:rPr>
          <w:rFonts w:ascii="Times New Roman" w:hAnsi="Times New Roman"/>
          <w:color w:val="000000"/>
          <w:sz w:val="24"/>
          <w:szCs w:val="24"/>
          <w:shd w:val="clear" w:color="auto" w:fill="FFFFFF"/>
        </w:rPr>
        <w:fldChar w:fldCharType="begin">
          <w:fldData xml:space="preserve">PEVuZE5vdGU+PENpdGU+PEF1dGhvcj5IdW50aW5nZm9yZDwvQXV0aG9yPjxZZWFyPjIwMTM8L1ll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</w:fldData>
        </w:fldChar>
      </w:r>
      <w:r w:rsidR="009E69C2">
        <w:rPr>
          <w:rFonts w:ascii="Times New Roman" w:hAnsi="Times New Roman"/>
          <w:color w:val="000000"/>
          <w:sz w:val="24"/>
          <w:szCs w:val="24"/>
          <w:shd w:val="clear" w:color="auto" w:fill="FFFFFF"/>
        </w:rPr>
        <w:instrText xml:space="preserve"> ADDIN EN.CITE.DATA </w:instrText>
      </w:r>
      <w:r w:rsidR="009E69C2">
        <w:rPr>
          <w:rFonts w:ascii="Times New Roman" w:hAnsi="Times New Roman"/>
          <w:color w:val="000000"/>
          <w:sz w:val="24"/>
          <w:szCs w:val="24"/>
          <w:shd w:val="clear" w:color="auto" w:fill="FFFFFF"/>
        </w:rPr>
      </w:r>
      <w:r w:rsidR="009E69C2">
        <w:rPr>
          <w:rFonts w:ascii="Times New Roman" w:hAnsi="Times New Roman"/>
          <w:color w:val="000000"/>
          <w:sz w:val="24"/>
          <w:szCs w:val="24"/>
          <w:shd w:val="clear" w:color="auto" w:fill="FFFFFF"/>
        </w:rPr>
        <w:fldChar w:fldCharType="end"/>
      </w:r>
      <w:r w:rsidRPr="00A71DFF">
        <w:rPr>
          <w:rFonts w:ascii="Times New Roman" w:hAnsi="Times New Roman"/>
          <w:color w:val="000000"/>
          <w:sz w:val="24"/>
          <w:szCs w:val="24"/>
          <w:shd w:val="clear" w:color="auto" w:fill="FFFFFF"/>
        </w:rPr>
      </w:r>
      <w:r w:rsidRPr="00A71DFF">
        <w:rPr>
          <w:rFonts w:ascii="Times New Roman" w:hAnsi="Times New Roman"/>
          <w:color w:val="000000"/>
          <w:sz w:val="24"/>
          <w:szCs w:val="24"/>
          <w:shd w:val="clear" w:color="auto" w:fill="FFFFFF"/>
        </w:rPr>
        <w:fldChar w:fldCharType="separate"/>
      </w:r>
      <w:r w:rsidRPr="00A71DFF">
        <w:rPr>
          <w:rFonts w:ascii="Times New Roman" w:hAnsi="Times New Roman"/>
          <w:noProof/>
          <w:color w:val="000000"/>
          <w:sz w:val="24"/>
          <w:szCs w:val="24"/>
          <w:shd w:val="clear" w:color="auto" w:fill="FFFFFF"/>
        </w:rPr>
        <w:t>(</w:t>
      </w:r>
      <w:hyperlink w:anchor="_ENREF_34" w:tooltip="Cox, 2000 #3434" w:history="1">
        <w:r w:rsidR="0086580D" w:rsidRPr="00A71DFF">
          <w:rPr>
            <w:rFonts w:ascii="Times New Roman" w:hAnsi="Times New Roman"/>
            <w:noProof/>
            <w:color w:val="000000"/>
            <w:sz w:val="24"/>
            <w:szCs w:val="24"/>
            <w:shd w:val="clear" w:color="auto" w:fill="FFFFFF"/>
          </w:rPr>
          <w:t>Cox</w:t>
        </w:r>
        <w:r w:rsidR="0086580D" w:rsidRPr="00A71DFF">
          <w:rPr>
            <w:rFonts w:ascii="Times New Roman" w:hAnsi="Times New Roman"/>
            <w:i/>
            <w:noProof/>
            <w:color w:val="000000"/>
            <w:sz w:val="24"/>
            <w:szCs w:val="24"/>
            <w:shd w:val="clear" w:color="auto" w:fill="FFFFFF"/>
          </w:rPr>
          <w:t xml:space="preserve"> et al.</w:t>
        </w:r>
        <w:r w:rsidR="0086580D" w:rsidRPr="00A71DFF">
          <w:rPr>
            <w:rFonts w:ascii="Times New Roman" w:hAnsi="Times New Roman"/>
            <w:noProof/>
            <w:color w:val="000000"/>
            <w:sz w:val="24"/>
            <w:szCs w:val="24"/>
            <w:shd w:val="clear" w:color="auto" w:fill="FFFFFF"/>
          </w:rPr>
          <w:t>, 2000</w:t>
        </w:r>
      </w:hyperlink>
      <w:r w:rsidRPr="00A71DFF">
        <w:rPr>
          <w:rFonts w:ascii="Times New Roman" w:hAnsi="Times New Roman"/>
          <w:noProof/>
          <w:color w:val="000000"/>
          <w:sz w:val="24"/>
          <w:szCs w:val="24"/>
          <w:shd w:val="clear" w:color="auto" w:fill="FFFFFF"/>
        </w:rPr>
        <w:t xml:space="preserve">; </w:t>
      </w:r>
      <w:hyperlink w:anchor="_ENREF_58" w:tooltip="Huntingford, 2013 #8920" w:history="1">
        <w:r w:rsidR="0086580D" w:rsidRPr="00A71DFF">
          <w:rPr>
            <w:rFonts w:ascii="Times New Roman" w:hAnsi="Times New Roman"/>
            <w:noProof/>
            <w:color w:val="000000"/>
            <w:sz w:val="24"/>
            <w:szCs w:val="24"/>
            <w:shd w:val="clear" w:color="auto" w:fill="FFFFFF"/>
          </w:rPr>
          <w:t>Huntingford</w:t>
        </w:r>
        <w:r w:rsidR="0086580D" w:rsidRPr="00A71DFF">
          <w:rPr>
            <w:rFonts w:ascii="Times New Roman" w:hAnsi="Times New Roman"/>
            <w:i/>
            <w:noProof/>
            <w:color w:val="000000"/>
            <w:sz w:val="24"/>
            <w:szCs w:val="24"/>
            <w:shd w:val="clear" w:color="auto" w:fill="FFFFFF"/>
          </w:rPr>
          <w:t xml:space="preserve"> et al.</w:t>
        </w:r>
        <w:r w:rsidR="0086580D" w:rsidRPr="00A71DFF">
          <w:rPr>
            <w:rFonts w:ascii="Times New Roman" w:hAnsi="Times New Roman"/>
            <w:noProof/>
            <w:color w:val="000000"/>
            <w:sz w:val="24"/>
            <w:szCs w:val="24"/>
            <w:shd w:val="clear" w:color="auto" w:fill="FFFFFF"/>
          </w:rPr>
          <w:t>, 2013</w:t>
        </w:r>
      </w:hyperlink>
      <w:r w:rsidRPr="00A71DFF">
        <w:rPr>
          <w:rFonts w:ascii="Times New Roman" w:hAnsi="Times New Roman"/>
          <w:noProof/>
          <w:color w:val="000000"/>
          <w:sz w:val="24"/>
          <w:szCs w:val="24"/>
          <w:shd w:val="clear" w:color="auto" w:fill="FFFFFF"/>
        </w:rPr>
        <w:t>)</w:t>
      </w:r>
      <w:r w:rsidRPr="00A71DFF">
        <w:rPr>
          <w:rFonts w:ascii="Times New Roman" w:hAnsi="Times New Roman"/>
          <w:color w:val="000000"/>
          <w:sz w:val="24"/>
          <w:szCs w:val="24"/>
          <w:shd w:val="clear" w:color="auto" w:fill="FFFFFF"/>
        </w:rPr>
        <w:fldChar w:fldCharType="end"/>
      </w:r>
      <w:r w:rsidRPr="00A71DFF">
        <w:rPr>
          <w:rFonts w:ascii="Times New Roman" w:hAnsi="Times New Roman"/>
          <w:color w:val="000000"/>
          <w:sz w:val="24"/>
          <w:szCs w:val="24"/>
          <w:shd w:val="clear" w:color="auto" w:fill="FFFFFF"/>
        </w:rPr>
        <w:t xml:space="preserve">.  </w:t>
      </w:r>
      <w:r w:rsidR="00DB0836">
        <w:rPr>
          <w:rFonts w:ascii="Times New Roman" w:hAnsi="Times New Roman"/>
          <w:color w:val="000000"/>
          <w:sz w:val="24"/>
          <w:szCs w:val="24"/>
          <w:shd w:val="clear" w:color="auto" w:fill="FFFFFF"/>
        </w:rPr>
        <w:t xml:space="preserve">There is growing </w:t>
      </w:r>
      <w:r w:rsidR="004A7B4D">
        <w:rPr>
          <w:rFonts w:ascii="Times New Roman" w:hAnsi="Times New Roman"/>
          <w:color w:val="000000"/>
          <w:sz w:val="24"/>
          <w:szCs w:val="24"/>
          <w:shd w:val="clear" w:color="auto" w:fill="FFFFFF"/>
        </w:rPr>
        <w:t>acceptance</w:t>
      </w:r>
      <w:r>
        <w:rPr>
          <w:rFonts w:ascii="Times New Roman" w:hAnsi="Times New Roman"/>
          <w:color w:val="000000"/>
          <w:sz w:val="24"/>
          <w:szCs w:val="24"/>
        </w:rPr>
        <w:t xml:space="preserve">, however, </w:t>
      </w:r>
      <w:r w:rsidR="00DB0836">
        <w:rPr>
          <w:rFonts w:ascii="Times New Roman" w:hAnsi="Times New Roman"/>
          <w:color w:val="000000"/>
          <w:sz w:val="24"/>
          <w:szCs w:val="24"/>
        </w:rPr>
        <w:t xml:space="preserve">that </w:t>
      </w:r>
      <w:r>
        <w:rPr>
          <w:rFonts w:ascii="Times New Roman" w:hAnsi="Times New Roman"/>
          <w:color w:val="000000"/>
          <w:sz w:val="24"/>
          <w:szCs w:val="24"/>
        </w:rPr>
        <w:t xml:space="preserve">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sidRPr="00A71DFF">
        <w:rPr>
          <w:rFonts w:ascii="Times New Roman" w:hAnsi="Times New Roman"/>
          <w:color w:val="000000"/>
          <w:sz w:val="24"/>
          <w:szCs w:val="24"/>
        </w:rPr>
        <w:t xml:space="preserve"> </w:t>
      </w:r>
      <w:r>
        <w:rPr>
          <w:rFonts w:ascii="Times New Roman" w:hAnsi="Times New Roman"/>
          <w:color w:val="000000"/>
          <w:sz w:val="24"/>
          <w:szCs w:val="24"/>
        </w:rPr>
        <w:t>is</w:t>
      </w:r>
      <w:r w:rsidRPr="00A71DFF">
        <w:rPr>
          <w:rFonts w:ascii="Times New Roman" w:hAnsi="Times New Roman"/>
          <w:color w:val="000000"/>
          <w:sz w:val="24"/>
          <w:szCs w:val="24"/>
        </w:rPr>
        <w:t xml:space="preserve"> </w:t>
      </w:r>
      <w:r w:rsidR="00DB0836">
        <w:rPr>
          <w:rFonts w:ascii="Times New Roman" w:hAnsi="Times New Roman"/>
          <w:color w:val="000000"/>
          <w:sz w:val="24"/>
          <w:szCs w:val="24"/>
        </w:rPr>
        <w:t xml:space="preserve">not </w:t>
      </w:r>
      <w:r w:rsidR="009065BC">
        <w:rPr>
          <w:rFonts w:ascii="Times New Roman" w:hAnsi="Times New Roman"/>
          <w:color w:val="000000"/>
          <w:sz w:val="24"/>
          <w:szCs w:val="24"/>
        </w:rPr>
        <w:t xml:space="preserve">adequately </w:t>
      </w:r>
      <w:r w:rsidRPr="00A71DFF">
        <w:rPr>
          <w:rFonts w:ascii="Times New Roman" w:hAnsi="Times New Roman"/>
          <w:color w:val="000000"/>
          <w:sz w:val="24"/>
          <w:szCs w:val="24"/>
        </w:rPr>
        <w:t>represented in</w:t>
      </w:r>
      <w:r w:rsidR="00DB0836">
        <w:rPr>
          <w:rFonts w:ascii="Times New Roman" w:hAnsi="Times New Roman"/>
          <w:color w:val="000000"/>
          <w:sz w:val="24"/>
          <w:szCs w:val="24"/>
        </w:rPr>
        <w:t xml:space="preserve"> TBMs and</w:t>
      </w:r>
      <w:r w:rsidRPr="00A71DFF">
        <w:rPr>
          <w:rFonts w:ascii="Times New Roman" w:hAnsi="Times New Roman"/>
          <w:color w:val="000000"/>
          <w:sz w:val="24"/>
          <w:szCs w:val="24"/>
        </w:rPr>
        <w:t xml:space="preserve"> </w:t>
      </w:r>
      <w:r>
        <w:rPr>
          <w:rFonts w:ascii="Times New Roman" w:hAnsi="Times New Roman"/>
          <w:color w:val="000000"/>
          <w:sz w:val="24"/>
          <w:szCs w:val="24"/>
        </w:rPr>
        <w:t>ESMs</w:t>
      </w:r>
      <w:r w:rsidR="004A7B4D">
        <w:rPr>
          <w:rFonts w:ascii="Times New Roman" w:hAnsi="Times New Roman"/>
          <w:color w:val="000000"/>
          <w:sz w:val="24"/>
          <w:szCs w:val="24"/>
        </w:rPr>
        <w:t xml:space="preserve"> </w:t>
      </w:r>
      <w:r w:rsidR="004A7B4D">
        <w:rPr>
          <w:rFonts w:ascii="Times New Roman" w:hAnsi="Times New Roman"/>
          <w:color w:val="000000"/>
          <w:sz w:val="24"/>
          <w:szCs w:val="24"/>
        </w:rPr>
        <w:fldChar w:fldCharType="begin">
          <w:fldData xml:space="preserve">PEVuZE5vdGU+PENpdGU+PEF1dGhvcj5TbWl0aDwvQXV0aG9yPjxZZWFyPjIwMTM8L1llYXI+PFJl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PEVuZE5vdGU+PENpdGU+PEF1dGhvcj5TbWl0aDwvQXV0aG9yPjxZZWFyPjIwMTM8L1llYXI+PFJl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sidR="004A7B4D">
        <w:rPr>
          <w:rFonts w:ascii="Times New Roman" w:hAnsi="Times New Roman"/>
          <w:color w:val="000000"/>
          <w:sz w:val="24"/>
          <w:szCs w:val="24"/>
        </w:rPr>
      </w:r>
      <w:r w:rsidR="004A7B4D">
        <w:rPr>
          <w:rFonts w:ascii="Times New Roman" w:hAnsi="Times New Roman"/>
          <w:color w:val="000000"/>
          <w:sz w:val="24"/>
          <w:szCs w:val="24"/>
        </w:rPr>
        <w:fldChar w:fldCharType="separate"/>
      </w:r>
      <w:r w:rsidR="004A7B4D">
        <w:rPr>
          <w:rFonts w:ascii="Times New Roman" w:hAnsi="Times New Roman"/>
          <w:noProof/>
          <w:color w:val="000000"/>
          <w:sz w:val="24"/>
          <w:szCs w:val="24"/>
        </w:rPr>
        <w:t>(</w:t>
      </w:r>
      <w:hyperlink w:anchor="_ENREF_58" w:tooltip="Huntingford, 2013 #8920" w:history="1">
        <w:r w:rsidR="0086580D">
          <w:rPr>
            <w:rFonts w:ascii="Times New Roman" w:hAnsi="Times New Roman"/>
            <w:noProof/>
            <w:color w:val="000000"/>
            <w:sz w:val="24"/>
            <w:szCs w:val="24"/>
          </w:rPr>
          <w:t>Huntingford</w:t>
        </w:r>
        <w:r w:rsidR="0086580D" w:rsidRPr="004A7B4D">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2013</w:t>
        </w:r>
      </w:hyperlink>
      <w:r w:rsidR="004A7B4D">
        <w:rPr>
          <w:rFonts w:ascii="Times New Roman" w:hAnsi="Times New Roman"/>
          <w:noProof/>
          <w:color w:val="000000"/>
          <w:sz w:val="24"/>
          <w:szCs w:val="24"/>
        </w:rPr>
        <w:t xml:space="preserve">; </w:t>
      </w:r>
      <w:hyperlink w:anchor="_ENREF_119" w:tooltip="Smith, 2013 #8917" w:history="1">
        <w:r w:rsidR="0086580D">
          <w:rPr>
            <w:rFonts w:ascii="Times New Roman" w:hAnsi="Times New Roman"/>
            <w:noProof/>
            <w:color w:val="000000"/>
            <w:sz w:val="24"/>
            <w:szCs w:val="24"/>
          </w:rPr>
          <w:t>Smith &amp; Dukes, 2013</w:t>
        </w:r>
      </w:hyperlink>
      <w:r w:rsidR="004A7B4D">
        <w:rPr>
          <w:rFonts w:ascii="Times New Roman" w:hAnsi="Times New Roman"/>
          <w:noProof/>
          <w:color w:val="000000"/>
          <w:sz w:val="24"/>
          <w:szCs w:val="24"/>
        </w:rPr>
        <w:t>)</w:t>
      </w:r>
      <w:r w:rsidR="004A7B4D">
        <w:rPr>
          <w:rFonts w:ascii="Times New Roman" w:hAnsi="Times New Roman"/>
          <w:color w:val="000000"/>
          <w:sz w:val="24"/>
          <w:szCs w:val="24"/>
        </w:rPr>
        <w:fldChar w:fldCharType="end"/>
      </w:r>
      <w:r>
        <w:rPr>
          <w:rFonts w:ascii="Times New Roman" w:hAnsi="Times New Roman"/>
          <w:color w:val="000000"/>
          <w:sz w:val="24"/>
          <w:szCs w:val="24"/>
        </w:rPr>
        <w:t xml:space="preserve">, </w:t>
      </w:r>
      <w:r w:rsidR="00DB0836">
        <w:rPr>
          <w:rFonts w:ascii="Times New Roman" w:hAnsi="Times New Roman"/>
          <w:color w:val="000000"/>
          <w:sz w:val="24"/>
          <w:szCs w:val="24"/>
        </w:rPr>
        <w:t>resulting in</w:t>
      </w:r>
      <w:r w:rsidR="00DB0836" w:rsidRPr="00A71DFF">
        <w:rPr>
          <w:rFonts w:ascii="Times New Roman" w:hAnsi="Times New Roman"/>
          <w:color w:val="000000"/>
          <w:sz w:val="24"/>
          <w:szCs w:val="24"/>
        </w:rPr>
        <w:t xml:space="preserve"> </w:t>
      </w:r>
      <w:r w:rsidRPr="00A71DFF">
        <w:rPr>
          <w:rFonts w:ascii="Times New Roman" w:hAnsi="Times New Roman"/>
          <w:color w:val="000000"/>
          <w:sz w:val="24"/>
          <w:szCs w:val="24"/>
        </w:rPr>
        <w:t xml:space="preserve">substantial uncertainty in future </w:t>
      </w:r>
      <w:r>
        <w:rPr>
          <w:rFonts w:ascii="Times New Roman" w:hAnsi="Times New Roman"/>
          <w:color w:val="000000"/>
          <w:sz w:val="24"/>
          <w:szCs w:val="24"/>
        </w:rPr>
        <w:t xml:space="preserve">climate </w:t>
      </w:r>
      <w:r w:rsidR="009065BC">
        <w:rPr>
          <w:rFonts w:ascii="Times New Roman" w:hAnsi="Times New Roman"/>
          <w:color w:val="000000"/>
          <w:sz w:val="24"/>
          <w:szCs w:val="24"/>
        </w:rPr>
        <w:t>prediction</w:t>
      </w:r>
      <w:r w:rsidR="005777F7">
        <w:rPr>
          <w:rFonts w:ascii="Times New Roman" w:hAnsi="Times New Roman"/>
          <w:color w:val="000000"/>
          <w:sz w:val="24"/>
          <w:szCs w:val="24"/>
        </w:rPr>
        <w:t>s</w:t>
      </w:r>
      <w:r w:rsidR="009065BC">
        <w:rPr>
          <w:rFonts w:ascii="Times New Roman" w:hAnsi="Times New Roman"/>
          <w:color w:val="000000"/>
          <w:sz w:val="24"/>
          <w:szCs w:val="24"/>
        </w:rPr>
        <w:t xml:space="preserve"> </w:t>
      </w:r>
      <w:r>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&lt;EndNote&gt;&lt;Cite&gt;&lt;Author&gt;Leuzinger&lt;/Author&gt;&lt;Year&gt;2011&lt;/Year&gt;&lt;RecNum&gt;9072&lt;/RecNum&gt;&lt;DisplayText&gt;(Leuzinger &amp;amp; Thomas, 2011)&lt;/DisplayText&gt;&lt;record&gt;&lt;rec-number&gt;9072&lt;/rec-number&gt;&lt;foreign-keys&gt;&lt;key app="EN" db-id="fzdzx525wd2fvhewwftptwsv9pr5pwxt25w9" timestamp="1368613850"&gt;9072&lt;/key&gt;&lt;/foreign-keys&gt;&lt;ref-type name="Journal Article"&gt;17&lt;/ref-type&gt;&lt;contributors&gt;&lt;authors&gt;&lt;author&gt;Leuzinger, S.&lt;/author&gt;&lt;author&gt;Thomas, R. Q.&lt;/author&gt;&lt;/authors&gt;&lt;/contributors&gt;&lt;auth-address&gt;ETH, Forest Ecol, Dept Environm Sci, CH-8092 Zurich, Switzerland. Cornell Univ, Dept Ecol &amp;amp; Evolutionary Biol, Ithaca, NY USA.&amp;#xD;Leuzinger, S (reprint author), ETH, Forest Ecol, Dept Environm Sci, CH-8092 Zurich, Switzerland.&amp;#xD;sebastian.leuzinger@env.ethz.ch&lt;/auth-address&gt;&lt;titles&gt;&lt;title&gt;How do we improve Earth system models? Integrating Earth system models, ecosystem models, experiments and long-term data&lt;/title&gt;&lt;secondary-title&gt;New Phytologist&lt;/secondary-title&gt;&lt;alt-title&gt;New Phytol.&lt;/alt-title&gt;&lt;/titles&gt;&lt;periodical&gt;&lt;full-title&gt;New Phytologist&lt;/full-title&gt;&lt;/periodical&gt;&lt;pages&gt;15-18&lt;/pages&gt;&lt;volume&gt;191&lt;/volume&gt;&lt;number&gt;1&lt;/number&gt;&lt;keywords&gt;&lt;keyword&gt;Earth system models&lt;/keyword&gt;&lt;keyword&gt;ecosystem models&lt;/keyword&gt;&lt;keyword&gt;ecosystem responses&lt;/keyword&gt;&lt;keyword&gt;global&lt;/keyword&gt;&lt;keyword&gt;change&lt;/keyword&gt;&lt;keyword&gt;Integrated Network for Terrestrial Ecosystem Research on&lt;/keyword&gt;&lt;keyword&gt;Feedbacks to the Atmosphere and ClimatE (INTERFACE)&lt;/keyword&gt;&lt;keyword&gt;terrestrial&lt;/keyword&gt;&lt;keyword&gt;biosphere&lt;/keyword&gt;&lt;keyword&gt;induced tree mortality&lt;/keyword&gt;&lt;keyword&gt;drought&lt;/keyword&gt;&lt;keyword&gt;respiration&lt;/keyword&gt;&lt;keyword&gt;mechanisms&lt;/keyword&gt;&lt;keyword&gt;impact&lt;/keyword&gt;&lt;/keywords&gt;&lt;dates&gt;&lt;year&gt;2011&lt;/year&gt;&lt;/dates&gt;&lt;isbn&gt;0028-646X&lt;/isbn&gt;&lt;accession-num&gt;12818&lt;/accession-num&gt;&lt;work-type&gt;Editorial Material&lt;/work-type&gt;&lt;urls&gt;&lt;related-urls&gt;&lt;url&gt;&amp;lt;Go to ISI&amp;gt;://WOS:000291229500005&lt;/url&gt;&lt;/related-urls&gt;&lt;/urls&gt;&lt;language&gt;English&lt;/language&gt;&lt;/record&gt;&lt;/Cite&gt;&lt;/EndNote&gt;</w:instrText>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74" w:tooltip="Leuzinger, 2011 #9072" w:history="1">
        <w:r w:rsidR="0086580D">
          <w:rPr>
            <w:rFonts w:ascii="Times New Roman" w:hAnsi="Times New Roman"/>
            <w:noProof/>
            <w:color w:val="000000"/>
            <w:sz w:val="24"/>
            <w:szCs w:val="24"/>
          </w:rPr>
          <w:t>Leuzinger &amp; Thomas, 2011</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consequently, there is </w:t>
      </w:r>
      <w:r w:rsidRPr="00A71DFF">
        <w:rPr>
          <w:rFonts w:ascii="Times New Roman" w:hAnsi="Times New Roman"/>
          <w:color w:val="000000"/>
          <w:sz w:val="24"/>
          <w:szCs w:val="24"/>
        </w:rPr>
        <w:t xml:space="preserve">a need to improve representation of 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sidRPr="00A71DFF">
        <w:rPr>
          <w:rFonts w:ascii="Times New Roman" w:hAnsi="Times New Roman"/>
          <w:color w:val="000000"/>
          <w:sz w:val="24"/>
          <w:szCs w:val="24"/>
        </w:rPr>
        <w:t xml:space="preserve"> in predictions of future vegetation-climate </w:t>
      </w:r>
      <w:r>
        <w:rPr>
          <w:rFonts w:ascii="Times New Roman" w:hAnsi="Times New Roman"/>
          <w:color w:val="000000"/>
          <w:sz w:val="24"/>
          <w:szCs w:val="24"/>
        </w:rPr>
        <w:t xml:space="preserve">interactions for a range of possible fossil fuel burning scenarios </w:t>
      </w:r>
      <w:r>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&lt;EndNote&gt;&lt;Cite&gt;&lt;Author&gt;Atkin&lt;/Author&gt;&lt;Year&gt;2014&lt;/Year&gt;&lt;RecNum&gt;9520&lt;/RecNum&gt;&lt;DisplayText&gt;(Atkin&lt;style face="italic"&gt; et al.&lt;/style&gt;, 2014)&lt;/DisplayText&gt;&lt;record&gt;&lt;rec-number&gt;9520&lt;/rec-number&gt;&lt;foreign-keys&gt;&lt;key app="EN" db-id="fzdzx525wd2fvhewwftptwsv9pr5pwxt25w9" timestamp="1397524501"&gt;9520&lt;/key&gt;&lt;/foreign-keys&gt;&lt;ref-type name="Journal Article"&gt;17&lt;/ref-type&gt;&lt;contributors&gt;&lt;authors&gt;&lt;author&gt;Atkin, Owen K.&lt;/author&gt;&lt;author&gt;Meir, Patrick&lt;/author&gt;&lt;author&gt;Turnbull, Matthew H.&lt;/author&gt;&lt;/authors&gt;&lt;/contributors&gt;&lt;titles&gt;&lt;title&gt;Improving representation of leaf respiration in large-scale predictive climate–vegetation models&lt;/title&gt;&lt;secondary-title&gt;New Phytologist&lt;/secondary-title&gt;&lt;/titles&gt;&lt;periodical&gt;&lt;full-title&gt;New Phytologist&lt;/full-title&gt;&lt;/periodical&gt;&lt;pages&gt;743-748&lt;/pages&gt;&lt;volume&gt;202&lt;/volume&gt;&lt;number&gt;3&lt;/number&gt;&lt;keywords&gt;&lt;keyword&gt;atmospheric CO2&lt;/keyword&gt;&lt;keyword&gt;climate–vegetation models&lt;/keyword&gt;&lt;keyword&gt;Earth system models&lt;/keyword&gt;&lt;keyword&gt;global environmental change&lt;/keyword&gt;&lt;keyword&gt;leaf traits&lt;/keyword&gt;&lt;keyword&gt;modelling&lt;/keyword&gt;&lt;keyword&gt;New Phytologist Workshop&lt;/keyword&gt;&lt;keyword&gt;plant respiration&lt;/keyword&gt;&lt;/keywords&gt;&lt;dates&gt;&lt;year&gt;2014&lt;/year&gt;&lt;/dates&gt;&lt;isbn&gt;1469-8137&lt;/isbn&gt;&lt;accession-num&gt;13242&lt;/accession-num&gt;&lt;urls&gt;&lt;related-urls&gt;&lt;url&gt;http://dx.doi.org/10.1111/nph.12686&lt;/url&gt;&lt;/related-urls&gt;&lt;/urls&gt;&lt;electronic-resource-num&gt;10.1111/nph.12686&lt;/electronic-resource-num&gt;&lt;/record&gt;&lt;/Cite&gt;&lt;/EndNote&gt;</w:instrText>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1" w:tooltip="Atkin, 2014 #9520" w:history="1">
        <w:r w:rsidR="0086580D">
          <w:rPr>
            <w:rFonts w:ascii="Times New Roman" w:hAnsi="Times New Roman"/>
            <w:noProof/>
            <w:color w:val="000000"/>
            <w:sz w:val="24"/>
            <w:szCs w:val="24"/>
          </w:rPr>
          <w:t>Atkin</w:t>
        </w:r>
        <w:r w:rsidR="0086580D" w:rsidRPr="003F431C">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2014</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 Achieving this requires: (1) an </w:t>
      </w:r>
      <w:r w:rsidRPr="00A71DFF">
        <w:rPr>
          <w:rFonts w:ascii="Times New Roman" w:hAnsi="Times New Roman"/>
          <w:color w:val="000000"/>
          <w:sz w:val="24"/>
          <w:szCs w:val="24"/>
        </w:rPr>
        <w:t xml:space="preserve">analysis </w:t>
      </w:r>
      <w:r>
        <w:rPr>
          <w:rFonts w:ascii="Times New Roman" w:hAnsi="Times New Roman"/>
          <w:color w:val="000000"/>
          <w:sz w:val="24"/>
          <w:szCs w:val="24"/>
        </w:rPr>
        <w:t xml:space="preserve">of variation in </w:t>
      </w:r>
      <w:r w:rsidRPr="00A71DFF">
        <w:rPr>
          <w:rFonts w:ascii="Times New Roman" w:hAnsi="Times New Roman"/>
          <w:color w:val="000000"/>
          <w:sz w:val="24"/>
          <w:szCs w:val="24"/>
        </w:rPr>
        <w:t xml:space="preserve">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color w:val="000000"/>
          <w:sz w:val="24"/>
          <w:szCs w:val="24"/>
        </w:rPr>
        <w:t xml:space="preserve"> along global climat</w:t>
      </w:r>
      <w:r w:rsidR="00007CAD">
        <w:rPr>
          <w:rFonts w:ascii="Times New Roman" w:hAnsi="Times New Roman"/>
          <w:color w:val="000000"/>
          <w:sz w:val="24"/>
          <w:szCs w:val="24"/>
        </w:rPr>
        <w:t>e</w:t>
      </w:r>
      <w:r>
        <w:rPr>
          <w:rFonts w:ascii="Times New Roman" w:hAnsi="Times New Roman"/>
          <w:color w:val="000000"/>
          <w:sz w:val="24"/>
          <w:szCs w:val="24"/>
        </w:rPr>
        <w:t xml:space="preserve"> gradients and among</w:t>
      </w:r>
      <w:r w:rsidRPr="00A71DFF">
        <w:rPr>
          <w:rFonts w:ascii="Times New Roman" w:hAnsi="Times New Roman"/>
          <w:color w:val="000000"/>
          <w:sz w:val="24"/>
          <w:szCs w:val="24"/>
        </w:rPr>
        <w:t xml:space="preserve"> taxa within ecosystems</w:t>
      </w:r>
      <w:r>
        <w:rPr>
          <w:rFonts w:ascii="Times New Roman" w:hAnsi="Times New Roman"/>
          <w:color w:val="000000"/>
          <w:sz w:val="24"/>
          <w:szCs w:val="24"/>
        </w:rPr>
        <w:t>; and, (2) establishing whether relationships between</w:t>
      </w:r>
      <w:r w:rsidRPr="00FC619F">
        <w:rPr>
          <w:rFonts w:ascii="Times New Roman" w:hAnsi="Times New Roman"/>
          <w:color w:val="000000"/>
          <w:sz w:val="24"/>
          <w:szCs w:val="24"/>
        </w:rPr>
        <w:t xml:space="preserve"> </w:t>
      </w:r>
      <w:r w:rsidRPr="00A71DFF">
        <w:rPr>
          <w:rFonts w:ascii="Times New Roman" w:hAnsi="Times New Roman"/>
          <w:color w:val="000000"/>
          <w:sz w:val="24"/>
          <w:szCs w:val="24"/>
        </w:rPr>
        <w:t xml:space="preserve">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and associated leaf traits vary predictably among environments and plant functional types (PFTs) </w:t>
      </w:r>
      <w:r>
        <w:rPr>
          <w:rFonts w:ascii="Times New Roman" w:hAnsi="Times New Roman"/>
          <w:iCs/>
          <w:color w:val="000000"/>
          <w:sz w:val="24"/>
          <w:szCs w:val="24"/>
        </w:rPr>
        <w:fldChar w:fldCharType="begin">
          <w:fldData xml:space="preserve">PEVuZE5vdGU+PENpdGU+PEF1dGhvcj5BdGtpbjwvQXV0aG9yPjxZZWFyPjIwMDg8L1llYXI+PFJl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PEVuZE5vdGU+PENpdGU+PEF1dGhvcj5BdGtpbjwvQXV0aG9yPjxZZWFyPjIwMDg8L1llYXI+PFJl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46" w:tooltip="Wright, 2004 #4801" w:history="1">
        <w:r w:rsidR="0086580D">
          <w:rPr>
            <w:rFonts w:ascii="Times New Roman" w:hAnsi="Times New Roman"/>
            <w:iCs/>
            <w:noProof/>
            <w:color w:val="000000"/>
            <w:sz w:val="24"/>
            <w:szCs w:val="24"/>
          </w:rPr>
          <w:t>Wright</w:t>
        </w:r>
        <w:r w:rsidR="0086580D" w:rsidRPr="002A4D46">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2004</w:t>
        </w:r>
      </w:hyperlink>
      <w:r>
        <w:rPr>
          <w:rFonts w:ascii="Times New Roman" w:hAnsi="Times New Roman"/>
          <w:iCs/>
          <w:noProof/>
          <w:color w:val="000000"/>
          <w:sz w:val="24"/>
          <w:szCs w:val="24"/>
        </w:rPr>
        <w:t xml:space="preserve">; </w:t>
      </w:r>
      <w:hyperlink w:anchor="_ENREF_101" w:tooltip="Reich, 2006 #5250" w:history="1">
        <w:r w:rsidR="0086580D">
          <w:rPr>
            <w:rFonts w:ascii="Times New Roman" w:hAnsi="Times New Roman"/>
            <w:iCs/>
            <w:noProof/>
            <w:color w:val="000000"/>
            <w:sz w:val="24"/>
            <w:szCs w:val="24"/>
          </w:rPr>
          <w:t>Reich</w:t>
        </w:r>
        <w:r w:rsidR="0086580D" w:rsidRPr="002A4D46">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2006</w:t>
        </w:r>
      </w:hyperlink>
      <w:r>
        <w:rPr>
          <w:rFonts w:ascii="Times New Roman" w:hAnsi="Times New Roman"/>
          <w:iCs/>
          <w:noProof/>
          <w:color w:val="000000"/>
          <w:sz w:val="24"/>
          <w:szCs w:val="24"/>
        </w:rPr>
        <w:t xml:space="preserve">; </w:t>
      </w:r>
      <w:hyperlink w:anchor="_ENREF_144" w:tooltip="Wright, 2006 #5231" w:history="1">
        <w:r w:rsidR="0086580D">
          <w:rPr>
            <w:rFonts w:ascii="Times New Roman" w:hAnsi="Times New Roman"/>
            <w:iCs/>
            <w:noProof/>
            <w:color w:val="000000"/>
            <w:sz w:val="24"/>
            <w:szCs w:val="24"/>
          </w:rPr>
          <w:t>Wright</w:t>
        </w:r>
        <w:r w:rsidR="0086580D" w:rsidRPr="002A4D46">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2006</w:t>
        </w:r>
      </w:hyperlink>
      <w:r>
        <w:rPr>
          <w:rFonts w:ascii="Times New Roman" w:hAnsi="Times New Roman"/>
          <w:iCs/>
          <w:noProof/>
          <w:color w:val="000000"/>
          <w:sz w:val="24"/>
          <w:szCs w:val="24"/>
        </w:rPr>
        <w:t xml:space="preserve">; </w:t>
      </w:r>
      <w:hyperlink w:anchor="_ENREF_5" w:tooltip="Atkin, 2008 #1459" w:history="1">
        <w:r w:rsidR="0086580D">
          <w:rPr>
            <w:rFonts w:ascii="Times New Roman" w:hAnsi="Times New Roman"/>
            <w:iCs/>
            <w:noProof/>
            <w:color w:val="000000"/>
            <w:sz w:val="24"/>
            <w:szCs w:val="24"/>
          </w:rPr>
          <w:t>Atkin</w:t>
        </w:r>
        <w:r w:rsidR="0086580D" w:rsidRPr="002A4D46">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2008</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w:t>
      </w:r>
      <w:r w:rsidR="00EE5992">
        <w:rPr>
          <w:rFonts w:ascii="Times New Roman" w:hAnsi="Times New Roman"/>
          <w:iCs/>
          <w:color w:val="000000"/>
          <w:sz w:val="24"/>
          <w:szCs w:val="24"/>
        </w:rPr>
        <w:t xml:space="preserve">PFTs enable a balance to be struck between the computational </w:t>
      </w:r>
      <w:r w:rsidR="00A75A80">
        <w:rPr>
          <w:rFonts w:ascii="Times New Roman" w:hAnsi="Times New Roman"/>
          <w:iCs/>
          <w:color w:val="000000"/>
          <w:sz w:val="24"/>
          <w:szCs w:val="24"/>
        </w:rPr>
        <w:t>requirements</w:t>
      </w:r>
      <w:r w:rsidR="0036560B">
        <w:rPr>
          <w:rFonts w:ascii="Times New Roman" w:hAnsi="Times New Roman"/>
          <w:iCs/>
          <w:color w:val="000000"/>
          <w:sz w:val="24"/>
          <w:szCs w:val="24"/>
        </w:rPr>
        <w:t xml:space="preserve"> of TBMs</w:t>
      </w:r>
      <w:r w:rsidR="00EE5992">
        <w:rPr>
          <w:rFonts w:ascii="Times New Roman" w:hAnsi="Times New Roman"/>
          <w:iCs/>
          <w:color w:val="000000"/>
          <w:sz w:val="24"/>
          <w:szCs w:val="24"/>
        </w:rPr>
        <w:t xml:space="preserve"> to </w:t>
      </w:r>
      <w:r w:rsidR="0036560B">
        <w:rPr>
          <w:rFonts w:ascii="Times New Roman" w:hAnsi="Times New Roman"/>
          <w:iCs/>
          <w:color w:val="000000"/>
          <w:sz w:val="24"/>
          <w:szCs w:val="24"/>
        </w:rPr>
        <w:t>minimize the number of</w:t>
      </w:r>
      <w:r w:rsidR="00EE5992">
        <w:rPr>
          <w:rFonts w:ascii="Times New Roman" w:hAnsi="Times New Roman"/>
          <w:iCs/>
          <w:color w:val="000000"/>
          <w:sz w:val="24"/>
          <w:szCs w:val="24"/>
        </w:rPr>
        <w:t xml:space="preserve"> plant groups</w:t>
      </w:r>
      <w:r w:rsidR="009065BC" w:rsidRPr="009065BC">
        <w:rPr>
          <w:rFonts w:ascii="Times New Roman" w:hAnsi="Times New Roman"/>
          <w:iCs/>
          <w:color w:val="000000"/>
          <w:sz w:val="24"/>
          <w:szCs w:val="24"/>
        </w:rPr>
        <w:t xml:space="preserve"> </w:t>
      </w:r>
      <w:r w:rsidR="009065BC">
        <w:rPr>
          <w:rFonts w:ascii="Times New Roman" w:hAnsi="Times New Roman"/>
          <w:iCs/>
          <w:color w:val="000000"/>
          <w:sz w:val="24"/>
          <w:szCs w:val="24"/>
        </w:rPr>
        <w:t xml:space="preserve">and availability of </w:t>
      </w:r>
      <w:proofErr w:type="gramStart"/>
      <w:r w:rsidR="009065BC">
        <w:rPr>
          <w:rFonts w:ascii="Times New Roman" w:hAnsi="Times New Roman"/>
          <w:iCs/>
          <w:color w:val="000000"/>
          <w:sz w:val="24"/>
          <w:szCs w:val="24"/>
        </w:rPr>
        <w:t>sufficient</w:t>
      </w:r>
      <w:proofErr w:type="gramEnd"/>
      <w:r w:rsidR="009065BC">
        <w:rPr>
          <w:rFonts w:ascii="Times New Roman" w:hAnsi="Times New Roman"/>
          <w:iCs/>
          <w:color w:val="000000"/>
          <w:sz w:val="24"/>
          <w:szCs w:val="24"/>
        </w:rPr>
        <w:t xml:space="preserve"> data to fully characterise functional types,</w:t>
      </w:r>
      <w:r w:rsidR="00EE5992">
        <w:rPr>
          <w:rFonts w:ascii="Times New Roman" w:hAnsi="Times New Roman"/>
          <w:iCs/>
          <w:color w:val="000000"/>
          <w:sz w:val="24"/>
          <w:szCs w:val="24"/>
        </w:rPr>
        <w:t xml:space="preserve"> versus the reality </w:t>
      </w:r>
      <w:r w:rsidR="0036560B">
        <w:rPr>
          <w:rFonts w:ascii="Times New Roman" w:hAnsi="Times New Roman"/>
          <w:iCs/>
          <w:color w:val="000000"/>
          <w:sz w:val="24"/>
          <w:szCs w:val="24"/>
        </w:rPr>
        <w:t>that plant species differ widely in</w:t>
      </w:r>
      <w:r w:rsidR="00EE5992">
        <w:rPr>
          <w:rFonts w:ascii="Times New Roman" w:hAnsi="Times New Roman"/>
          <w:iCs/>
          <w:color w:val="000000"/>
          <w:sz w:val="24"/>
          <w:szCs w:val="24"/>
        </w:rPr>
        <w:t xml:space="preserve"> trait </w:t>
      </w:r>
      <w:r w:rsidR="0036560B">
        <w:rPr>
          <w:rFonts w:ascii="Times New Roman" w:hAnsi="Times New Roman"/>
          <w:iCs/>
          <w:color w:val="000000"/>
          <w:sz w:val="24"/>
          <w:szCs w:val="24"/>
        </w:rPr>
        <w:t>values</w:t>
      </w:r>
      <w:r w:rsidR="00EE5992">
        <w:rPr>
          <w:rFonts w:ascii="Times New Roman" w:hAnsi="Times New Roman"/>
          <w:iCs/>
          <w:color w:val="000000"/>
          <w:sz w:val="24"/>
          <w:szCs w:val="24"/>
        </w:rPr>
        <w:t>.</w:t>
      </w:r>
      <w:r w:rsidR="00EE5992" w:rsidRPr="00EE5992">
        <w:rPr>
          <w:rFonts w:ascii="Times New Roman" w:hAnsi="Times New Roman"/>
          <w:iCs/>
          <w:color w:val="000000"/>
          <w:sz w:val="24"/>
          <w:szCs w:val="24"/>
        </w:rPr>
        <w:t xml:space="preserve"> </w:t>
      </w:r>
      <w:r w:rsidR="0036560B">
        <w:rPr>
          <w:rFonts w:ascii="Times New Roman" w:hAnsi="Times New Roman"/>
          <w:iCs/>
          <w:color w:val="000000"/>
          <w:sz w:val="24"/>
          <w:szCs w:val="24"/>
        </w:rPr>
        <w:t xml:space="preserve"> </w:t>
      </w:r>
      <w:r w:rsidR="00EE5992">
        <w:rPr>
          <w:rFonts w:ascii="Times New Roman" w:hAnsi="Times New Roman"/>
          <w:iCs/>
          <w:color w:val="000000"/>
          <w:sz w:val="24"/>
          <w:szCs w:val="24"/>
        </w:rPr>
        <w:t xml:space="preserve">Most TBMs contain at least five PFTs, with species being organized on the basis of canopy characteristics such as leaf size and life span, physiology, leaf mass-to-area ratio, canopy height and phenology </w:t>
      </w:r>
      <w:r w:rsidR="00EE5992">
        <w:rPr>
          <w:rFonts w:ascii="Times New Roman" w:hAnsi="Times New Roman"/>
          <w:iCs/>
          <w:color w:val="000000"/>
          <w:sz w:val="24"/>
          <w:szCs w:val="24"/>
        </w:rPr>
        <w:fldChar w:fldCharType="begin"/>
      </w:r>
      <w:r w:rsidR="009E69C2">
        <w:rPr>
          <w:rFonts w:ascii="Times New Roman" w:hAnsi="Times New Roman"/>
          <w:iCs/>
          <w:color w:val="000000"/>
          <w:sz w:val="24"/>
          <w:szCs w:val="24"/>
        </w:rPr>
        <w:instrText xml:space="preserve"> ADDIN EN.CITE &lt;EndNote&gt;&lt;Cite&gt;&lt;Author&gt;Fisher&lt;/Author&gt;&lt;Year&gt;2014&lt;/Year&gt;&lt;RecNum&gt;9758&lt;/RecNum&gt;&lt;DisplayText&gt;(Fisher&lt;style face="italic"&gt; et al.&lt;/style&gt;, 2014)&lt;/DisplayText&gt;&lt;record&gt;&lt;rec-number&gt;9758&lt;/rec-number&gt;&lt;foreign-keys&gt;&lt;key app="EN" db-id="fzdzx525wd2fvhewwftptwsv9pr5pwxt25w9" timestamp="1415082405"&gt;9758&lt;/key&gt;&lt;/foreign-keys&gt;&lt;ref-type name="Journal Article"&gt;17&lt;/ref-type&gt;&lt;contributors&gt;&lt;authors&gt;&lt;author&gt;Fisher, Joshua B.&lt;/author&gt;&lt;author&gt;Huntzinger, Deborah N.&lt;/author&gt;&lt;author&gt;Schwalm, Christopher R.&lt;/author&gt;&lt;author&gt;Sitch, Stephen&lt;/author&gt;&lt;/authors&gt;&lt;/contributors&gt;&lt;titles&gt;&lt;title&gt;Modeling the terrestrial biosphere&lt;/title&gt;&lt;secondary-title&gt;Annual Review of Environment and Resources&lt;/secondary-title&gt;&lt;/titles&gt;&lt;periodical&gt;&lt;full-title&gt;Annual Review of Environment and Resources&lt;/full-title&gt;&lt;/periodical&gt;&lt;pages&gt;91-123&lt;/pages&gt;&lt;volume&gt;39&lt;/volume&gt;&lt;number&gt;1&lt;/number&gt;&lt;dates&gt;&lt;year&gt;2014&lt;/year&gt;&lt;/dates&gt;&lt;accession-num&gt;13479&lt;/accession-num&gt;&lt;urls&gt;&lt;related-urls&gt;&lt;url&gt;http://www.annualreviews.org/doi/abs/10.1146/annurev-environ-012913-093456&lt;/url&gt;&lt;/related-urls&gt;&lt;/urls&gt;&lt;electronic-resource-num&gt;doi:10.1146/annurev-environ-012913-093456&lt;/electronic-resource-num&gt;&lt;/record&gt;&lt;/Cite&gt;&lt;/EndNote&gt;</w:instrText>
      </w:r>
      <w:r w:rsidR="00EE5992">
        <w:rPr>
          <w:rFonts w:ascii="Times New Roman" w:hAnsi="Times New Roman"/>
          <w:iCs/>
          <w:color w:val="000000"/>
          <w:sz w:val="24"/>
          <w:szCs w:val="24"/>
        </w:rPr>
        <w:fldChar w:fldCharType="separate"/>
      </w:r>
      <w:r w:rsidR="00EE5992">
        <w:rPr>
          <w:rFonts w:ascii="Times New Roman" w:hAnsi="Times New Roman"/>
          <w:iCs/>
          <w:noProof/>
          <w:color w:val="000000"/>
          <w:sz w:val="24"/>
          <w:szCs w:val="24"/>
        </w:rPr>
        <w:t>(</w:t>
      </w:r>
      <w:hyperlink w:anchor="_ENREF_43" w:tooltip="Fisher, 2014 #9758" w:history="1">
        <w:r w:rsidR="0086580D">
          <w:rPr>
            <w:rFonts w:ascii="Times New Roman" w:hAnsi="Times New Roman"/>
            <w:iCs/>
            <w:noProof/>
            <w:color w:val="000000"/>
            <w:sz w:val="24"/>
            <w:szCs w:val="24"/>
          </w:rPr>
          <w:t>Fisher</w:t>
        </w:r>
        <w:r w:rsidR="0086580D" w:rsidRPr="00EE3541">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2014</w:t>
        </w:r>
      </w:hyperlink>
      <w:r w:rsidR="00EE5992">
        <w:rPr>
          <w:rFonts w:ascii="Times New Roman" w:hAnsi="Times New Roman"/>
          <w:iCs/>
          <w:noProof/>
          <w:color w:val="000000"/>
          <w:sz w:val="24"/>
          <w:szCs w:val="24"/>
        </w:rPr>
        <w:t>)</w:t>
      </w:r>
      <w:r w:rsidR="00EE5992">
        <w:rPr>
          <w:rFonts w:ascii="Times New Roman" w:hAnsi="Times New Roman"/>
          <w:iCs/>
          <w:color w:val="000000"/>
          <w:sz w:val="24"/>
          <w:szCs w:val="24"/>
        </w:rPr>
        <w:fldChar w:fldCharType="end"/>
      </w:r>
      <w:r w:rsidR="00EE5992">
        <w:rPr>
          <w:rFonts w:ascii="Times New Roman" w:hAnsi="Times New Roman"/>
          <w:iCs/>
          <w:color w:val="000000"/>
          <w:sz w:val="24"/>
          <w:szCs w:val="24"/>
        </w:rPr>
        <w:t>.</w:t>
      </w:r>
      <w:r w:rsidR="0036560B">
        <w:rPr>
          <w:rFonts w:ascii="Times New Roman" w:hAnsi="Times New Roman"/>
          <w:iCs/>
          <w:color w:val="000000"/>
          <w:sz w:val="24"/>
          <w:szCs w:val="24"/>
        </w:rPr>
        <w:t xml:space="preserve">  Although classifications that are directly </w:t>
      </w:r>
      <w:r w:rsidR="009214B0">
        <w:rPr>
          <w:rFonts w:ascii="Times New Roman" w:hAnsi="Times New Roman"/>
          <w:iCs/>
          <w:color w:val="000000"/>
          <w:sz w:val="24"/>
          <w:szCs w:val="24"/>
        </w:rPr>
        <w:t>trait-</w:t>
      </w:r>
      <w:r w:rsidR="0036560B">
        <w:rPr>
          <w:rFonts w:ascii="Times New Roman" w:hAnsi="Times New Roman"/>
          <w:iCs/>
          <w:color w:val="000000"/>
          <w:sz w:val="24"/>
          <w:szCs w:val="24"/>
        </w:rPr>
        <w:t xml:space="preserve">based are emerging </w:t>
      </w:r>
      <w:r w:rsidR="0036560B">
        <w:rPr>
          <w:rFonts w:ascii="Times New Roman" w:hAnsi="Times New Roman"/>
          <w:iCs/>
          <w:color w:val="000000"/>
          <w:sz w:val="24"/>
          <w:szCs w:val="24"/>
        </w:rPr>
        <w:fldChar w:fldCharType="begin">
          <w:fldData xml:space="preserve">PEVuZE5vdGU+PENpdGU+PEF1dGhvcj5LYXR0Z2U8L0F1dGhvcj48WWVhcj4yMDExPC9ZZWFyPjxS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PEVuZE5vdGU+PENpdGU+PEF1dGhvcj5LYXR0Z2U8L0F1dGhvcj48WWVhcj4yMDExPC9ZZWFyPjxS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0036560B">
        <w:rPr>
          <w:rFonts w:ascii="Times New Roman" w:hAnsi="Times New Roman"/>
          <w:iCs/>
          <w:color w:val="000000"/>
          <w:sz w:val="24"/>
          <w:szCs w:val="24"/>
        </w:rPr>
      </w:r>
      <w:r w:rsidR="0036560B">
        <w:rPr>
          <w:rFonts w:ascii="Times New Roman" w:hAnsi="Times New Roman"/>
          <w:iCs/>
          <w:color w:val="000000"/>
          <w:sz w:val="24"/>
          <w:szCs w:val="24"/>
        </w:rPr>
        <w:fldChar w:fldCharType="separate"/>
      </w:r>
      <w:r w:rsidR="0036560B">
        <w:rPr>
          <w:rFonts w:ascii="Times New Roman" w:hAnsi="Times New Roman"/>
          <w:iCs/>
          <w:noProof/>
          <w:color w:val="000000"/>
          <w:sz w:val="24"/>
          <w:szCs w:val="24"/>
        </w:rPr>
        <w:t>(</w:t>
      </w:r>
      <w:hyperlink w:anchor="_ENREF_62" w:tooltip="Kattge, 2011 #8159" w:history="1">
        <w:r w:rsidR="0086580D">
          <w:rPr>
            <w:rFonts w:ascii="Times New Roman" w:hAnsi="Times New Roman"/>
            <w:iCs/>
            <w:noProof/>
            <w:color w:val="000000"/>
            <w:sz w:val="24"/>
            <w:szCs w:val="24"/>
          </w:rPr>
          <w:t>Kattge</w:t>
        </w:r>
        <w:r w:rsidR="0086580D" w:rsidRPr="0036560B">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2011</w:t>
        </w:r>
      </w:hyperlink>
      <w:r w:rsidR="0036560B">
        <w:rPr>
          <w:rFonts w:ascii="Times New Roman" w:hAnsi="Times New Roman"/>
          <w:iCs/>
          <w:noProof/>
          <w:color w:val="000000"/>
          <w:sz w:val="24"/>
          <w:szCs w:val="24"/>
        </w:rPr>
        <w:t>)</w:t>
      </w:r>
      <w:r w:rsidR="0036560B">
        <w:rPr>
          <w:rFonts w:ascii="Times New Roman" w:hAnsi="Times New Roman"/>
          <w:iCs/>
          <w:color w:val="000000"/>
          <w:sz w:val="24"/>
          <w:szCs w:val="24"/>
        </w:rPr>
        <w:fldChar w:fldCharType="end"/>
      </w:r>
      <w:r w:rsidR="009214B0">
        <w:rPr>
          <w:rFonts w:ascii="Times New Roman" w:hAnsi="Times New Roman"/>
          <w:iCs/>
          <w:color w:val="000000"/>
          <w:sz w:val="24"/>
          <w:szCs w:val="24"/>
        </w:rPr>
        <w:t xml:space="preserve">, PFT classifications are still widely used in TBMs and land surface components of ESMs.  </w:t>
      </w:r>
      <w:r w:rsidR="00A75A80">
        <w:rPr>
          <w:rFonts w:ascii="Times New Roman" w:hAnsi="Times New Roman"/>
          <w:iCs/>
          <w:color w:val="000000"/>
          <w:sz w:val="24"/>
          <w:szCs w:val="24"/>
        </w:rPr>
        <w:t xml:space="preserve">As such, </w:t>
      </w:r>
      <w:r w:rsidR="005777F7">
        <w:rPr>
          <w:rFonts w:ascii="Times New Roman" w:hAnsi="Times New Roman"/>
          <w:iCs/>
          <w:color w:val="000000"/>
          <w:sz w:val="24"/>
          <w:szCs w:val="24"/>
        </w:rPr>
        <w:t>discerning</w:t>
      </w:r>
      <w:r w:rsidR="00A75A80">
        <w:rPr>
          <w:rFonts w:ascii="Times New Roman" w:hAnsi="Times New Roman"/>
          <w:iCs/>
          <w:color w:val="000000"/>
          <w:sz w:val="24"/>
          <w:szCs w:val="24"/>
        </w:rPr>
        <w:t xml:space="preserve"> the role of PFTs in modulating </w:t>
      </w:r>
      <w:r w:rsidR="00A75A80">
        <w:rPr>
          <w:rFonts w:ascii="Times New Roman" w:hAnsi="Times New Roman"/>
          <w:color w:val="000000"/>
          <w:sz w:val="24"/>
          <w:szCs w:val="24"/>
        </w:rPr>
        <w:t>relationships between</w:t>
      </w:r>
      <w:r w:rsidR="00A75A80" w:rsidRPr="00FC619F">
        <w:rPr>
          <w:rFonts w:ascii="Times New Roman" w:hAnsi="Times New Roman"/>
          <w:color w:val="000000"/>
          <w:sz w:val="24"/>
          <w:szCs w:val="24"/>
        </w:rPr>
        <w:t xml:space="preserve"> </w:t>
      </w:r>
      <w:r w:rsidR="00A75A80" w:rsidRPr="00A71DFF">
        <w:rPr>
          <w:rFonts w:ascii="Times New Roman" w:hAnsi="Times New Roman"/>
          <w:color w:val="000000"/>
          <w:sz w:val="24"/>
          <w:szCs w:val="24"/>
        </w:rPr>
        <w:t xml:space="preserve">leaf </w:t>
      </w:r>
      <w:proofErr w:type="spellStart"/>
      <w:r w:rsidR="00A75A80" w:rsidRPr="00A71DFF">
        <w:rPr>
          <w:rFonts w:ascii="Times New Roman" w:hAnsi="Times New Roman"/>
          <w:i/>
          <w:iCs/>
          <w:color w:val="000000"/>
          <w:sz w:val="24"/>
          <w:szCs w:val="24"/>
        </w:rPr>
        <w:t>R</w:t>
      </w:r>
      <w:r w:rsidR="00A75A80" w:rsidRPr="00A71DFF">
        <w:rPr>
          <w:rFonts w:ascii="Times New Roman" w:hAnsi="Times New Roman"/>
          <w:iCs/>
          <w:color w:val="000000"/>
          <w:sz w:val="24"/>
          <w:szCs w:val="24"/>
          <w:vertAlign w:val="subscript"/>
        </w:rPr>
        <w:t>dark</w:t>
      </w:r>
      <w:proofErr w:type="spellEnd"/>
      <w:r w:rsidR="00A75A80">
        <w:rPr>
          <w:rFonts w:ascii="Times New Roman" w:hAnsi="Times New Roman"/>
          <w:iCs/>
          <w:color w:val="000000"/>
          <w:sz w:val="24"/>
          <w:szCs w:val="24"/>
        </w:rPr>
        <w:t xml:space="preserve"> and associated leaf traits</w:t>
      </w:r>
      <w:r w:rsidR="00BF4FE2">
        <w:rPr>
          <w:rFonts w:ascii="Times New Roman" w:hAnsi="Times New Roman"/>
          <w:iCs/>
          <w:color w:val="000000"/>
          <w:sz w:val="24"/>
          <w:szCs w:val="24"/>
        </w:rPr>
        <w:t xml:space="preserve"> </w:t>
      </w:r>
      <w:r w:rsidR="005777F7">
        <w:rPr>
          <w:rFonts w:ascii="Times New Roman" w:hAnsi="Times New Roman"/>
          <w:iCs/>
          <w:color w:val="000000"/>
          <w:sz w:val="24"/>
          <w:szCs w:val="24"/>
        </w:rPr>
        <w:t>will provide critical insights</w:t>
      </w:r>
      <w:r w:rsidR="00A75A80">
        <w:rPr>
          <w:rFonts w:ascii="Times New Roman" w:hAnsi="Times New Roman"/>
          <w:iCs/>
          <w:color w:val="000000"/>
          <w:sz w:val="24"/>
          <w:szCs w:val="24"/>
        </w:rPr>
        <w:t xml:space="preserve">.  </w:t>
      </w:r>
    </w:p>
    <w:p w14:paraId="5C7FBD64" w14:textId="1A062A55" w:rsidR="007A6660" w:rsidRDefault="007A6660" w:rsidP="00232057">
      <w:pPr>
        <w:spacing w:after="0" w:line="360" w:lineRule="auto"/>
        <w:ind w:right="96" w:firstLine="720"/>
        <w:jc w:val="both"/>
        <w:rPr>
          <w:rFonts w:ascii="Times New Roman" w:hAnsi="Times New Roman"/>
          <w:iCs/>
          <w:color w:val="000000"/>
          <w:sz w:val="24"/>
          <w:szCs w:val="24"/>
        </w:rPr>
      </w:pPr>
      <w:r>
        <w:rPr>
          <w:rFonts w:ascii="Times New Roman" w:hAnsi="Times New Roman"/>
          <w:sz w:val="24"/>
          <w:szCs w:val="24"/>
        </w:rPr>
        <w:t xml:space="preserve">Although our understanding of global variation in 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sz w:val="24"/>
          <w:szCs w:val="24"/>
        </w:rPr>
        <w:t xml:space="preserve"> remains inadequate, it is known that </w:t>
      </w:r>
      <w:r w:rsidR="00007CAD">
        <w:rPr>
          <w:rFonts w:ascii="Times New Roman" w:hAnsi="Times New Roman"/>
          <w:sz w:val="24"/>
          <w:szCs w:val="24"/>
        </w:rPr>
        <w:t xml:space="preserve">in natural ecosystems </w:t>
      </w:r>
      <w:r>
        <w:rPr>
          <w:rFonts w:ascii="Times New Roman" w:hAnsi="Times New Roman"/>
          <w:sz w:val="24"/>
          <w:szCs w:val="24"/>
        </w:rPr>
        <w:t>rates vary markedly within and among species</w:t>
      </w:r>
      <w:r w:rsidR="00A75A80">
        <w:rPr>
          <w:rFonts w:ascii="Times New Roman" w:hAnsi="Times New Roman"/>
          <w:sz w:val="24"/>
          <w:szCs w:val="24"/>
        </w:rPr>
        <w:t>,</w:t>
      </w:r>
      <w:r>
        <w:rPr>
          <w:rFonts w:ascii="Times New Roman" w:hAnsi="Times New Roman"/>
          <w:sz w:val="24"/>
          <w:szCs w:val="24"/>
        </w:rPr>
        <w:t xml:space="preserve"> and </w:t>
      </w:r>
      <w:r w:rsidR="00A75A80">
        <w:rPr>
          <w:rFonts w:ascii="Times New Roman" w:hAnsi="Times New Roman"/>
          <w:sz w:val="24"/>
          <w:szCs w:val="24"/>
        </w:rPr>
        <w:t xml:space="preserve">among </w:t>
      </w:r>
      <w:r>
        <w:rPr>
          <w:rFonts w:ascii="Times New Roman" w:hAnsi="Times New Roman"/>
          <w:iCs/>
          <w:color w:val="000000"/>
          <w:sz w:val="24"/>
          <w:szCs w:val="24"/>
        </w:rPr>
        <w:t>PFTs</w:t>
      </w:r>
      <w:r>
        <w:rPr>
          <w:rFonts w:ascii="Times New Roman" w:hAnsi="Times New Roman"/>
          <w:sz w:val="24"/>
          <w:szCs w:val="24"/>
        </w:rPr>
        <w:t xml:space="preserve">.  </w:t>
      </w:r>
      <w:r w:rsidR="008C5894">
        <w:rPr>
          <w:rFonts w:ascii="Times New Roman" w:hAnsi="Times New Roman"/>
          <w:iCs/>
          <w:color w:val="000000"/>
          <w:sz w:val="24"/>
          <w:szCs w:val="24"/>
        </w:rPr>
        <w:t xml:space="preserve">Surveys of </w:t>
      </w:r>
      <w:r w:rsidR="008C5894">
        <w:rPr>
          <w:rFonts w:ascii="Times New Roman" w:hAnsi="Times New Roman"/>
          <w:sz w:val="24"/>
          <w:szCs w:val="24"/>
        </w:rPr>
        <w:t xml:space="preserve">leaf </w:t>
      </w:r>
      <w:proofErr w:type="spellStart"/>
      <w:r w:rsidR="008C5894" w:rsidRPr="00A71DFF">
        <w:rPr>
          <w:rFonts w:ascii="Times New Roman" w:hAnsi="Times New Roman"/>
          <w:i/>
          <w:iCs/>
          <w:color w:val="000000"/>
          <w:sz w:val="24"/>
          <w:szCs w:val="24"/>
        </w:rPr>
        <w:t>R</w:t>
      </w:r>
      <w:r w:rsidR="008C5894" w:rsidRPr="00A71DFF">
        <w:rPr>
          <w:rFonts w:ascii="Times New Roman" w:hAnsi="Times New Roman"/>
          <w:iCs/>
          <w:color w:val="000000"/>
          <w:sz w:val="24"/>
          <w:szCs w:val="24"/>
          <w:vertAlign w:val="subscript"/>
        </w:rPr>
        <w:t>dark</w:t>
      </w:r>
      <w:proofErr w:type="spellEnd"/>
      <w:r w:rsidR="008C5894">
        <w:rPr>
          <w:rFonts w:ascii="Times New Roman" w:hAnsi="Times New Roman"/>
          <w:sz w:val="24"/>
          <w:szCs w:val="24"/>
        </w:rPr>
        <w:t xml:space="preserve"> at a </w:t>
      </w:r>
      <w:r w:rsidR="008C5894">
        <w:rPr>
          <w:rFonts w:ascii="Times New Roman" w:hAnsi="Times New Roman"/>
          <w:iCs/>
          <w:color w:val="000000"/>
          <w:sz w:val="24"/>
          <w:szCs w:val="24"/>
        </w:rPr>
        <w:t xml:space="preserve">common temperature </w:t>
      </w:r>
      <w:r w:rsidR="008C5894">
        <w:rPr>
          <w:rFonts w:ascii="Times New Roman" w:hAnsi="Times New Roman"/>
          <w:sz w:val="24"/>
          <w:szCs w:val="24"/>
          <w:lang w:val="en-US"/>
        </w:rPr>
        <w:t>(</w:t>
      </w:r>
      <w:r w:rsidR="008C5894" w:rsidRPr="00C132E0">
        <w:rPr>
          <w:rFonts w:ascii="Times New Roman" w:hAnsi="Times New Roman"/>
          <w:i/>
          <w:iCs/>
          <w:sz w:val="24"/>
          <w:szCs w:val="24"/>
          <w:lang w:val="en-US"/>
        </w:rPr>
        <w:t>T</w:t>
      </w:r>
      <w:r w:rsidR="008C5894">
        <w:rPr>
          <w:rFonts w:ascii="Times New Roman" w:hAnsi="Times New Roman"/>
          <w:sz w:val="24"/>
          <w:szCs w:val="24"/>
          <w:lang w:val="en-US"/>
        </w:rPr>
        <w:t xml:space="preserve">) of </w:t>
      </w:r>
      <w:r w:rsidR="008C5894">
        <w:rPr>
          <w:rFonts w:ascii="Times New Roman" w:hAnsi="Times New Roman"/>
          <w:sz w:val="24"/>
          <w:szCs w:val="24"/>
        </w:rPr>
        <w:t>25</w:t>
      </w:r>
      <w:r w:rsidR="008C5894" w:rsidRPr="00E176A9">
        <w:rPr>
          <w:rFonts w:ascii="Times New Roman" w:hAnsi="Times New Roman"/>
          <w:sz w:val="24"/>
          <w:szCs w:val="24"/>
          <w:vertAlign w:val="superscript"/>
        </w:rPr>
        <w:t>o</w:t>
      </w:r>
      <w:r w:rsidR="008C5894">
        <w:rPr>
          <w:rFonts w:ascii="Times New Roman" w:hAnsi="Times New Roman"/>
          <w:sz w:val="24"/>
          <w:szCs w:val="24"/>
        </w:rPr>
        <w:t>C (</w:t>
      </w:r>
      <w:r w:rsidR="008C5894" w:rsidRPr="00A71DFF">
        <w:rPr>
          <w:rFonts w:ascii="Times New Roman" w:hAnsi="Times New Roman"/>
          <w:i/>
          <w:iCs/>
          <w:color w:val="000000"/>
          <w:sz w:val="24"/>
          <w:szCs w:val="24"/>
        </w:rPr>
        <w:t>R</w:t>
      </w:r>
      <w:r w:rsidR="008C5894" w:rsidRPr="00A71DFF">
        <w:rPr>
          <w:rFonts w:ascii="Times New Roman" w:hAnsi="Times New Roman"/>
          <w:iCs/>
          <w:color w:val="000000"/>
          <w:sz w:val="24"/>
          <w:szCs w:val="24"/>
          <w:vertAlign w:val="subscript"/>
        </w:rPr>
        <w:t>dark</w:t>
      </w:r>
      <w:r w:rsidR="008C5894">
        <w:rPr>
          <w:rFonts w:ascii="Times New Roman" w:hAnsi="Times New Roman"/>
          <w:iCs/>
          <w:color w:val="000000"/>
          <w:sz w:val="24"/>
          <w:szCs w:val="24"/>
          <w:vertAlign w:val="superscript"/>
        </w:rPr>
        <w:t>25</w:t>
      </w:r>
      <w:r w:rsidR="008C5894">
        <w:rPr>
          <w:rFonts w:ascii="Times New Roman" w:hAnsi="Times New Roman"/>
          <w:iCs/>
          <w:color w:val="000000"/>
          <w:sz w:val="24"/>
          <w:szCs w:val="24"/>
        </w:rPr>
        <w:t xml:space="preserve">) allow standardized comparisons of respiratory capacity (and associated investment in mitochondrial protein) to be made among contrasting sites and species.  </w:t>
      </w:r>
      <w:r w:rsidR="008C5894">
        <w:rPr>
          <w:rFonts w:ascii="Times New Roman" w:hAnsi="Times New Roman"/>
          <w:sz w:val="24"/>
          <w:szCs w:val="24"/>
        </w:rPr>
        <w:t>I</w:t>
      </w:r>
      <w:r>
        <w:rPr>
          <w:rFonts w:ascii="Times New Roman" w:hAnsi="Times New Roman"/>
          <w:iCs/>
          <w:color w:val="000000"/>
          <w:sz w:val="24"/>
          <w:szCs w:val="24"/>
        </w:rPr>
        <w:t>n a survey of 20 sites around the world</w:t>
      </w:r>
      <w:r>
        <w:rPr>
          <w:rFonts w:ascii="Times New Roman" w:hAnsi="Times New Roman"/>
          <w:sz w:val="24"/>
          <w:szCs w:val="24"/>
        </w:rPr>
        <w:t>, Wright</w:t>
      </w:r>
      <w:r w:rsidRPr="00E176A9">
        <w:rPr>
          <w:rFonts w:ascii="Times New Roman" w:hAnsi="Times New Roman"/>
          <w:i/>
          <w:sz w:val="24"/>
          <w:szCs w:val="24"/>
        </w:rPr>
        <w:t xml:space="preserve"> et al. </w:t>
      </w:r>
      <w:r>
        <w:rPr>
          <w:rFonts w:ascii="Times New Roman" w:hAnsi="Times New Roman"/>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144" w:tooltip="Wright, 2006 #5231" w:history="1">
        <w:r w:rsidR="0086580D">
          <w:rPr>
            <w:rFonts w:ascii="Times New Roman" w:hAnsi="Times New Roman"/>
            <w:noProof/>
            <w:sz w:val="24"/>
            <w:szCs w:val="24"/>
          </w:rPr>
          <w:t>2006</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reported </w:t>
      </w:r>
      <w:r>
        <w:rPr>
          <w:rFonts w:ascii="Times New Roman" w:hAnsi="Times New Roman"/>
          <w:sz w:val="24"/>
          <w:szCs w:val="24"/>
        </w:rPr>
        <w:lastRenderedPageBreak/>
        <w:t xml:space="preserve">a 16-fold variation in mass-based leaf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sidR="008C5894">
        <w:rPr>
          <w:rFonts w:ascii="Times New Roman" w:hAnsi="Times New Roman"/>
          <w:iCs/>
          <w:color w:val="000000"/>
          <w:sz w:val="24"/>
          <w:szCs w:val="24"/>
        </w:rPr>
        <w:t xml:space="preserve">. </w:t>
      </w:r>
      <w:r>
        <w:rPr>
          <w:rFonts w:ascii="Times New Roman" w:hAnsi="Times New Roman"/>
          <w:iCs/>
          <w:color w:val="000000"/>
          <w:sz w:val="24"/>
          <w:szCs w:val="24"/>
        </w:rPr>
        <w:t xml:space="preserve"> Importantly, much of the variation in rates of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w:t>
      </w:r>
      <w:r w:rsidR="005777F7">
        <w:rPr>
          <w:rFonts w:ascii="Times New Roman" w:hAnsi="Times New Roman"/>
          <w:iCs/>
          <w:color w:val="000000"/>
          <w:sz w:val="24"/>
          <w:szCs w:val="24"/>
        </w:rPr>
        <w:t>is</w:t>
      </w:r>
      <w:r w:rsidR="005777F7" w:rsidRPr="005777F7">
        <w:rPr>
          <w:rFonts w:ascii="Times New Roman" w:hAnsi="Times New Roman"/>
          <w:iCs/>
          <w:color w:val="000000"/>
          <w:sz w:val="24"/>
          <w:szCs w:val="24"/>
        </w:rPr>
        <w:t xml:space="preserve"> </w:t>
      </w:r>
      <w:r w:rsidR="005777F7">
        <w:rPr>
          <w:rFonts w:ascii="Times New Roman" w:hAnsi="Times New Roman"/>
          <w:iCs/>
          <w:color w:val="000000"/>
          <w:sz w:val="24"/>
          <w:szCs w:val="24"/>
        </w:rPr>
        <w:t>present within sites</w:t>
      </w:r>
      <w:r>
        <w:rPr>
          <w:rFonts w:ascii="Times New Roman" w:hAnsi="Times New Roman"/>
          <w:iCs/>
          <w:color w:val="000000"/>
          <w:sz w:val="24"/>
          <w:szCs w:val="24"/>
        </w:rPr>
        <w:t xml:space="preserve"> among </w:t>
      </w:r>
      <w:r w:rsidR="008C5894">
        <w:rPr>
          <w:rFonts w:ascii="Times New Roman" w:hAnsi="Times New Roman"/>
          <w:iCs/>
          <w:color w:val="000000"/>
          <w:sz w:val="24"/>
          <w:szCs w:val="24"/>
        </w:rPr>
        <w:t xml:space="preserve">co-occurring </w:t>
      </w:r>
      <w:r>
        <w:rPr>
          <w:rFonts w:ascii="Times New Roman" w:hAnsi="Times New Roman"/>
          <w:iCs/>
          <w:color w:val="000000"/>
          <w:sz w:val="24"/>
          <w:szCs w:val="24"/>
        </w:rPr>
        <w:t>species and PFTs, reflecting strong genetic</w:t>
      </w:r>
      <w:r w:rsidR="005777F7">
        <w:rPr>
          <w:rFonts w:ascii="Times New Roman" w:hAnsi="Times New Roman"/>
          <w:iCs/>
          <w:color w:val="000000"/>
          <w:sz w:val="24"/>
          <w:szCs w:val="24"/>
        </w:rPr>
        <w:t xml:space="preserve"> (as opposed to environmental)</w:t>
      </w:r>
      <w:r>
        <w:rPr>
          <w:rFonts w:ascii="Times New Roman" w:hAnsi="Times New Roman"/>
          <w:iCs/>
          <w:color w:val="000000"/>
          <w:sz w:val="24"/>
          <w:szCs w:val="24"/>
        </w:rPr>
        <w:t xml:space="preserve"> control of </w:t>
      </w:r>
      <w:r>
        <w:rPr>
          <w:rFonts w:ascii="Times New Roman" w:hAnsi="Times New Roman"/>
          <w:sz w:val="24"/>
          <w:szCs w:val="24"/>
          <w:lang w:val="en-US"/>
        </w:rPr>
        <w:t xml:space="preserve">respiratory flux, as demonstrated by inter-specific comparisons in controlled-environments </w:t>
      </w:r>
      <w:r>
        <w:rPr>
          <w:rFonts w:ascii="Times New Roman" w:hAnsi="Times New Roman"/>
          <w:sz w:val="24"/>
          <w:szCs w:val="24"/>
          <w:lang w:val="en-US"/>
        </w:rPr>
        <w:fldChar w:fldCharType="begin">
          <w:fldData xml:space="preserve">PEVuZE5vdGU+PENpdGU+PEF1dGhvcj5SZWljaDwvQXV0aG9yPjxZZWFyPjE5OTg8L1llYXI+PFJl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</w:fldData>
        </w:fldChar>
      </w:r>
      <w:r w:rsidR="009E69C2">
        <w:rPr>
          <w:rFonts w:ascii="Times New Roman" w:hAnsi="Times New Roman"/>
          <w:sz w:val="24"/>
          <w:szCs w:val="24"/>
          <w:lang w:val="en-US"/>
        </w:rPr>
        <w:instrText xml:space="preserve"> ADDIN EN.CITE </w:instrText>
      </w:r>
      <w:r w:rsidR="009E69C2">
        <w:rPr>
          <w:rFonts w:ascii="Times New Roman" w:hAnsi="Times New Roman"/>
          <w:sz w:val="24"/>
          <w:szCs w:val="24"/>
          <w:lang w:val="en-US"/>
        </w:rPr>
        <w:fldChar w:fldCharType="begin">
          <w:fldData xml:space="preserve">PEVuZE5vdGU+PENpdGU+PEF1dGhvcj5SZWljaDwvQXV0aG9yPjxZZWFyPjE5OTg8L1llYXI+PFJl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</w:fldData>
        </w:fldChar>
      </w:r>
      <w:r w:rsidR="009E69C2">
        <w:rPr>
          <w:rFonts w:ascii="Times New Roman" w:hAnsi="Times New Roman"/>
          <w:sz w:val="24"/>
          <w:szCs w:val="24"/>
          <w:lang w:val="en-US"/>
        </w:rPr>
        <w:instrText xml:space="preserve"> ADDIN EN.CITE.DATA </w:instrText>
      </w:r>
      <w:r w:rsidR="009E69C2">
        <w:rPr>
          <w:rFonts w:ascii="Times New Roman" w:hAnsi="Times New Roman"/>
          <w:sz w:val="24"/>
          <w:szCs w:val="24"/>
          <w:lang w:val="en-US"/>
        </w:rPr>
      </w:r>
      <w:r w:rsidR="009E69C2">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C436E7">
        <w:rPr>
          <w:rFonts w:ascii="Times New Roman" w:hAnsi="Times New Roman"/>
          <w:noProof/>
          <w:sz w:val="24"/>
          <w:szCs w:val="24"/>
          <w:lang w:val="en-US"/>
        </w:rPr>
        <w:t>(</w:t>
      </w:r>
      <w:hyperlink w:anchor="_ENREF_104" w:tooltip="Reich, 1998 #2725" w:history="1">
        <w:r w:rsidR="0086580D">
          <w:rPr>
            <w:rFonts w:ascii="Times New Roman" w:hAnsi="Times New Roman"/>
            <w:noProof/>
            <w:sz w:val="24"/>
            <w:szCs w:val="24"/>
            <w:lang w:val="en-US"/>
          </w:rPr>
          <w:t>Reich</w:t>
        </w:r>
        <w:r w:rsidR="0086580D" w:rsidRPr="00C436E7">
          <w:rPr>
            <w:rFonts w:ascii="Times New Roman" w:hAnsi="Times New Roman"/>
            <w:i/>
            <w:noProof/>
            <w:sz w:val="24"/>
            <w:szCs w:val="24"/>
            <w:lang w:val="en-US"/>
          </w:rPr>
          <w:t xml:space="preserve"> et al.</w:t>
        </w:r>
        <w:r w:rsidR="0086580D">
          <w:rPr>
            <w:rFonts w:ascii="Times New Roman" w:hAnsi="Times New Roman"/>
            <w:noProof/>
            <w:sz w:val="24"/>
            <w:szCs w:val="24"/>
            <w:lang w:val="en-US"/>
          </w:rPr>
          <w:t>, 1998c</w:t>
        </w:r>
      </w:hyperlink>
      <w:r w:rsidR="00C436E7">
        <w:rPr>
          <w:rFonts w:ascii="Times New Roman" w:hAnsi="Times New Roman"/>
          <w:noProof/>
          <w:sz w:val="24"/>
          <w:szCs w:val="24"/>
          <w:lang w:val="en-US"/>
        </w:rPr>
        <w:t xml:space="preserve">; </w:t>
      </w:r>
      <w:hyperlink w:anchor="_ENREF_76" w:tooltip="Loveys, 2003 #4099" w:history="1">
        <w:r w:rsidR="0086580D">
          <w:rPr>
            <w:rFonts w:ascii="Times New Roman" w:hAnsi="Times New Roman"/>
            <w:noProof/>
            <w:sz w:val="24"/>
            <w:szCs w:val="24"/>
            <w:lang w:val="en-US"/>
          </w:rPr>
          <w:t>Loveys</w:t>
        </w:r>
        <w:r w:rsidR="0086580D" w:rsidRPr="00C436E7">
          <w:rPr>
            <w:rFonts w:ascii="Times New Roman" w:hAnsi="Times New Roman"/>
            <w:i/>
            <w:noProof/>
            <w:sz w:val="24"/>
            <w:szCs w:val="24"/>
            <w:lang w:val="en-US"/>
          </w:rPr>
          <w:t xml:space="preserve"> et al.</w:t>
        </w:r>
        <w:r w:rsidR="0086580D">
          <w:rPr>
            <w:rFonts w:ascii="Times New Roman" w:hAnsi="Times New Roman"/>
            <w:noProof/>
            <w:sz w:val="24"/>
            <w:szCs w:val="24"/>
            <w:lang w:val="en-US"/>
          </w:rPr>
          <w:t>, 2003</w:t>
        </w:r>
      </w:hyperlink>
      <w:r w:rsidR="00C436E7">
        <w:rPr>
          <w:rFonts w:ascii="Times New Roman" w:hAnsi="Times New Roman"/>
          <w:noProof/>
          <w:sz w:val="24"/>
          <w:szCs w:val="24"/>
          <w:lang w:val="en-US"/>
        </w:rPr>
        <w:t xml:space="preserve">; </w:t>
      </w:r>
      <w:hyperlink w:anchor="_ENREF_149" w:tooltip="Xiang, 2013 #8951" w:history="1">
        <w:r w:rsidR="0086580D">
          <w:rPr>
            <w:rFonts w:ascii="Times New Roman" w:hAnsi="Times New Roman"/>
            <w:noProof/>
            <w:sz w:val="24"/>
            <w:szCs w:val="24"/>
            <w:lang w:val="en-US"/>
          </w:rPr>
          <w:t>Xiang</w:t>
        </w:r>
        <w:r w:rsidR="0086580D" w:rsidRPr="00C436E7">
          <w:rPr>
            <w:rFonts w:ascii="Times New Roman" w:hAnsi="Times New Roman"/>
            <w:i/>
            <w:noProof/>
            <w:sz w:val="24"/>
            <w:szCs w:val="24"/>
            <w:lang w:val="en-US"/>
          </w:rPr>
          <w:t xml:space="preserve"> et al.</w:t>
        </w:r>
        <w:r w:rsidR="0086580D">
          <w:rPr>
            <w:rFonts w:ascii="Times New Roman" w:hAnsi="Times New Roman"/>
            <w:noProof/>
            <w:sz w:val="24"/>
            <w:szCs w:val="24"/>
            <w:lang w:val="en-US"/>
          </w:rPr>
          <w:t>, 2013</w:t>
        </w:r>
      </w:hyperlink>
      <w:r w:rsidR="00C436E7">
        <w:rPr>
          <w:rFonts w:ascii="Times New Roman" w:hAnsi="Times New Roman"/>
          <w:noProof/>
          <w:sz w:val="24"/>
          <w:szCs w:val="24"/>
          <w:lang w:val="en-US"/>
        </w:rPr>
        <w:t>)</w:t>
      </w:r>
      <w:r>
        <w:rPr>
          <w:rFonts w:ascii="Times New Roman" w:hAnsi="Times New Roman"/>
          <w:sz w:val="24"/>
          <w:szCs w:val="24"/>
          <w:lang w:val="en-US"/>
        </w:rPr>
        <w:fldChar w:fldCharType="end"/>
      </w:r>
      <w:r>
        <w:rPr>
          <w:rFonts w:ascii="Times New Roman" w:hAnsi="Times New Roman"/>
          <w:iCs/>
          <w:color w:val="000000"/>
          <w:sz w:val="24"/>
          <w:szCs w:val="24"/>
        </w:rPr>
        <w:t xml:space="preserve"> and field conditions </w:t>
      </w:r>
      <w:r>
        <w:rPr>
          <w:rFonts w:ascii="Times New Roman" w:hAnsi="Times New Roman"/>
          <w:iCs/>
          <w:color w:val="000000"/>
          <w:sz w:val="24"/>
          <w:szCs w:val="24"/>
        </w:rPr>
        <w:fldChar w:fldCharType="begin">
          <w:fldData xml:space="preserve">PEVuZE5vdGU+PENpdGU+PEF1dGhvcj5Cb2xzdGFkPC9BdXRob3I+PFllYXI+MjAwMzwvWWVhcj48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PEVuZE5vdGU+PENpdGU+PEF1dGhvcj5Cb2xzdGFkPC9BdXRob3I+PFllYXI+MjAwMzwvWWVhcj48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00C436E7">
        <w:rPr>
          <w:rFonts w:ascii="Times New Roman" w:hAnsi="Times New Roman"/>
          <w:iCs/>
          <w:noProof/>
          <w:color w:val="000000"/>
          <w:sz w:val="24"/>
          <w:szCs w:val="24"/>
        </w:rPr>
        <w:t>(</w:t>
      </w:r>
      <w:hyperlink w:anchor="_ENREF_22" w:tooltip="Bolstad, 2003 #4113" w:history="1">
        <w:r w:rsidR="0086580D">
          <w:rPr>
            <w:rFonts w:ascii="Times New Roman" w:hAnsi="Times New Roman"/>
            <w:iCs/>
            <w:noProof/>
            <w:color w:val="000000"/>
            <w:sz w:val="24"/>
            <w:szCs w:val="24"/>
          </w:rPr>
          <w:t>Bolstad</w:t>
        </w:r>
        <w:r w:rsidR="0086580D" w:rsidRPr="00C436E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2003</w:t>
        </w:r>
      </w:hyperlink>
      <w:r w:rsidR="00C436E7">
        <w:rPr>
          <w:rFonts w:ascii="Times New Roman" w:hAnsi="Times New Roman"/>
          <w:iCs/>
          <w:noProof/>
          <w:color w:val="000000"/>
          <w:sz w:val="24"/>
          <w:szCs w:val="24"/>
        </w:rPr>
        <w:t xml:space="preserve">; </w:t>
      </w:r>
      <w:hyperlink w:anchor="_ENREF_127" w:tooltip="Tjoelker, 2005 #5101" w:history="1">
        <w:r w:rsidR="0086580D">
          <w:rPr>
            <w:rFonts w:ascii="Times New Roman" w:hAnsi="Times New Roman"/>
            <w:iCs/>
            <w:noProof/>
            <w:color w:val="000000"/>
            <w:sz w:val="24"/>
            <w:szCs w:val="24"/>
          </w:rPr>
          <w:t>Tjoelker</w:t>
        </w:r>
        <w:r w:rsidR="0086580D" w:rsidRPr="00C436E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2005</w:t>
        </w:r>
      </w:hyperlink>
      <w:r w:rsidR="00C436E7">
        <w:rPr>
          <w:rFonts w:ascii="Times New Roman" w:hAnsi="Times New Roman"/>
          <w:iCs/>
          <w:noProof/>
          <w:color w:val="000000"/>
          <w:sz w:val="24"/>
          <w:szCs w:val="24"/>
        </w:rPr>
        <w:t xml:space="preserve">; </w:t>
      </w:r>
      <w:hyperlink w:anchor="_ENREF_133" w:tooltip="Turnbull, 2005 #1274" w:history="1">
        <w:r w:rsidR="0086580D">
          <w:rPr>
            <w:rFonts w:ascii="Times New Roman" w:hAnsi="Times New Roman"/>
            <w:iCs/>
            <w:noProof/>
            <w:color w:val="000000"/>
            <w:sz w:val="24"/>
            <w:szCs w:val="24"/>
          </w:rPr>
          <w:t>Turnbull</w:t>
        </w:r>
        <w:r w:rsidR="0086580D" w:rsidRPr="00C436E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2005</w:t>
        </w:r>
      </w:hyperlink>
      <w:r w:rsidR="00C436E7">
        <w:rPr>
          <w:rFonts w:ascii="Times New Roman" w:hAnsi="Times New Roman"/>
          <w:iCs/>
          <w:noProof/>
          <w:color w:val="000000"/>
          <w:sz w:val="24"/>
          <w:szCs w:val="24"/>
        </w:rPr>
        <w:t xml:space="preserve">; </w:t>
      </w:r>
      <w:hyperlink w:anchor="_ENREF_117" w:tooltip="Slot, 2013 #9041" w:history="1">
        <w:r w:rsidR="0086580D">
          <w:rPr>
            <w:rFonts w:ascii="Times New Roman" w:hAnsi="Times New Roman"/>
            <w:iCs/>
            <w:noProof/>
            <w:color w:val="000000"/>
            <w:sz w:val="24"/>
            <w:szCs w:val="24"/>
          </w:rPr>
          <w:t>Slot</w:t>
        </w:r>
        <w:r w:rsidR="0086580D" w:rsidRPr="00C436E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2013</w:t>
        </w:r>
      </w:hyperlink>
      <w:r w:rsidR="00C436E7">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w:t>
      </w:r>
      <w:r w:rsidR="00C04073">
        <w:rPr>
          <w:rFonts w:ascii="Times New Roman" w:hAnsi="Times New Roman"/>
          <w:iCs/>
          <w:color w:val="000000"/>
          <w:sz w:val="24"/>
          <w:szCs w:val="24"/>
        </w:rPr>
        <w:t xml:space="preserve"> </w:t>
      </w:r>
      <w:r w:rsidRPr="00232057">
        <w:rPr>
          <w:rFonts w:ascii="Times New Roman" w:hAnsi="Times New Roman"/>
          <w:iCs/>
          <w:color w:val="000000"/>
          <w:sz w:val="24"/>
          <w:szCs w:val="24"/>
        </w:rPr>
        <w:t xml:space="preserve">Differences in demand for respiratory products </w:t>
      </w:r>
      <w:r>
        <w:rPr>
          <w:rFonts w:ascii="Times New Roman" w:hAnsi="Times New Roman"/>
          <w:iCs/>
          <w:color w:val="000000"/>
          <w:sz w:val="24"/>
          <w:szCs w:val="24"/>
        </w:rPr>
        <w:t xml:space="preserve">(e.g. ATP, reducing equivalents and/or carbon skeletons) </w:t>
      </w:r>
      <w:r w:rsidRPr="00232057">
        <w:rPr>
          <w:rFonts w:ascii="Times New Roman" w:hAnsi="Times New Roman"/>
          <w:iCs/>
          <w:color w:val="000000"/>
          <w:sz w:val="24"/>
          <w:szCs w:val="24"/>
        </w:rPr>
        <w:t>from metabolic processes (such as photosynthesis</w:t>
      </w:r>
      <w:r>
        <w:rPr>
          <w:rFonts w:ascii="Times New Roman" w:hAnsi="Times New Roman"/>
          <w:iCs/>
          <w:color w:val="000000"/>
          <w:sz w:val="24"/>
          <w:szCs w:val="24"/>
        </w:rPr>
        <w:t xml:space="preserve"> (</w:t>
      </w:r>
      <w:r w:rsidRPr="00232057">
        <w:rPr>
          <w:rFonts w:ascii="Times New Roman" w:hAnsi="Times New Roman"/>
          <w:i/>
          <w:iCs/>
          <w:color w:val="000000"/>
          <w:sz w:val="24"/>
          <w:szCs w:val="24"/>
        </w:rPr>
        <w:t>A</w:t>
      </w:r>
      <w:r>
        <w:rPr>
          <w:rFonts w:ascii="Times New Roman" w:hAnsi="Times New Roman"/>
          <w:iCs/>
          <w:color w:val="000000"/>
          <w:sz w:val="24"/>
          <w:szCs w:val="24"/>
        </w:rPr>
        <w:t>)</w:t>
      </w:r>
      <w:r w:rsidRPr="00232057">
        <w:rPr>
          <w:rFonts w:ascii="Times New Roman" w:hAnsi="Times New Roman"/>
          <w:iCs/>
          <w:color w:val="000000"/>
          <w:sz w:val="24"/>
          <w:szCs w:val="24"/>
        </w:rPr>
        <w:t>, phloem loading, N-assimilation and protein turnover) underpin ge</w:t>
      </w:r>
      <w:r>
        <w:rPr>
          <w:rFonts w:ascii="Times New Roman" w:hAnsi="Times New Roman"/>
          <w:iCs/>
          <w:color w:val="000000"/>
          <w:sz w:val="24"/>
          <w:szCs w:val="24"/>
        </w:rPr>
        <w:t xml:space="preserve">notype variations in leaf </w:t>
      </w:r>
      <w:proofErr w:type="spellStart"/>
      <w:r w:rsidRPr="00232057">
        <w:rPr>
          <w:rFonts w:ascii="Times New Roman" w:hAnsi="Times New Roman"/>
          <w:i/>
          <w:iCs/>
          <w:color w:val="000000"/>
          <w:sz w:val="24"/>
          <w:szCs w:val="24"/>
        </w:rPr>
        <w:t>R</w:t>
      </w:r>
      <w:r w:rsidRPr="00232057">
        <w:rPr>
          <w:rFonts w:ascii="Times New Roman" w:hAnsi="Times New Roman"/>
          <w:iCs/>
          <w:color w:val="000000"/>
          <w:sz w:val="24"/>
          <w:szCs w:val="24"/>
          <w:vertAlign w:val="subscript"/>
        </w:rPr>
        <w:t>dark</w:t>
      </w:r>
      <w:proofErr w:type="spellEnd"/>
      <w:r w:rsidRPr="00232057">
        <w:rPr>
          <w:rFonts w:ascii="Times New Roman" w:hAnsi="Times New Roman"/>
          <w:iCs/>
          <w:color w:val="000000"/>
          <w:sz w:val="24"/>
          <w:szCs w:val="24"/>
        </w:rPr>
        <w:t xml:space="preserve"> </w:t>
      </w:r>
      <w:r>
        <w:rPr>
          <w:rFonts w:ascii="Times New Roman" w:hAnsi="Times New Roman"/>
          <w:sz w:val="24"/>
          <w:szCs w:val="24"/>
          <w:shd w:val="clear" w:color="auto" w:fill="FFFFFF"/>
        </w:rPr>
        <w:fldChar w:fldCharType="begin">
          <w:fldData xml:space="preserve">PEVuZE5vdGU+PENpdGU+PEF1dGhvcj5Cb3VtYTwvQXV0aG9yPjxZZWFyPjE5OTQ8L1llYXI+PFJl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</w:fldData>
        </w:fldChar>
      </w:r>
      <w:r w:rsidR="009E69C2">
        <w:rPr>
          <w:rFonts w:ascii="Times New Roman" w:hAnsi="Times New Roman"/>
          <w:sz w:val="24"/>
          <w:szCs w:val="24"/>
          <w:shd w:val="clear" w:color="auto" w:fill="FFFFFF"/>
        </w:rPr>
        <w:instrText xml:space="preserve"> ADDIN EN.CITE </w:instrText>
      </w:r>
      <w:r w:rsidR="009E69C2">
        <w:rPr>
          <w:rFonts w:ascii="Times New Roman" w:hAnsi="Times New Roman"/>
          <w:sz w:val="24"/>
          <w:szCs w:val="24"/>
          <w:shd w:val="clear" w:color="auto" w:fill="FFFFFF"/>
        </w:rPr>
        <w:fldChar w:fldCharType="begin">
          <w:fldData xml:space="preserve">PEVuZE5vdGU+PENpdGU+PEF1dGhvcj5Cb3VtYTwvQXV0aG9yPjxZZWFyPjE5OTQ8L1llYXI+PFJl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</w:fldData>
        </w:fldChar>
      </w:r>
      <w:r w:rsidR="009E69C2">
        <w:rPr>
          <w:rFonts w:ascii="Times New Roman" w:hAnsi="Times New Roman"/>
          <w:sz w:val="24"/>
          <w:szCs w:val="24"/>
          <w:shd w:val="clear" w:color="auto" w:fill="FFFFFF"/>
        </w:rPr>
        <w:instrText xml:space="preserve"> ADDIN EN.CITE.DATA </w:instrText>
      </w:r>
      <w:r w:rsidR="009E69C2">
        <w:rPr>
          <w:rFonts w:ascii="Times New Roman" w:hAnsi="Times New Roman"/>
          <w:sz w:val="24"/>
          <w:szCs w:val="24"/>
          <w:shd w:val="clear" w:color="auto" w:fill="FFFFFF"/>
        </w:rPr>
      </w:r>
      <w:r w:rsidR="009E69C2">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r>
      <w:r>
        <w:rPr>
          <w:rFonts w:ascii="Times New Roman" w:hAnsi="Times New Roman"/>
          <w:sz w:val="24"/>
          <w:szCs w:val="24"/>
          <w:shd w:val="clear" w:color="auto" w:fill="FFFFFF"/>
        </w:rPr>
        <w:fldChar w:fldCharType="separate"/>
      </w:r>
      <w:r w:rsidR="00D60C93">
        <w:rPr>
          <w:rFonts w:ascii="Times New Roman" w:hAnsi="Times New Roman"/>
          <w:noProof/>
          <w:sz w:val="24"/>
          <w:szCs w:val="24"/>
          <w:shd w:val="clear" w:color="auto" w:fill="FFFFFF"/>
        </w:rPr>
        <w:t>(</w:t>
      </w:r>
      <w:hyperlink w:anchor="_ENREF_71" w:tooltip="Lambers, 1985 #158" w:history="1">
        <w:r w:rsidR="0086580D">
          <w:rPr>
            <w:rFonts w:ascii="Times New Roman" w:hAnsi="Times New Roman"/>
            <w:noProof/>
            <w:sz w:val="24"/>
            <w:szCs w:val="24"/>
            <w:shd w:val="clear" w:color="auto" w:fill="FFFFFF"/>
          </w:rPr>
          <w:t>Lambers, 1985</w:t>
        </w:r>
      </w:hyperlink>
      <w:r w:rsidR="00D60C93">
        <w:rPr>
          <w:rFonts w:ascii="Times New Roman" w:hAnsi="Times New Roman"/>
          <w:noProof/>
          <w:sz w:val="24"/>
          <w:szCs w:val="24"/>
          <w:shd w:val="clear" w:color="auto" w:fill="FFFFFF"/>
        </w:rPr>
        <w:t xml:space="preserve">; </w:t>
      </w:r>
      <w:hyperlink w:anchor="_ENREF_25" w:tooltip="Bouma, 1994 #1675" w:history="1">
        <w:r w:rsidR="0086580D">
          <w:rPr>
            <w:rFonts w:ascii="Times New Roman" w:hAnsi="Times New Roman"/>
            <w:noProof/>
            <w:sz w:val="24"/>
            <w:szCs w:val="24"/>
            <w:shd w:val="clear" w:color="auto" w:fill="FFFFFF"/>
          </w:rPr>
          <w:t>Bouma</w:t>
        </w:r>
        <w:r w:rsidR="0086580D" w:rsidRPr="00D60C93">
          <w:rPr>
            <w:rFonts w:ascii="Times New Roman" w:hAnsi="Times New Roman"/>
            <w:i/>
            <w:noProof/>
            <w:sz w:val="24"/>
            <w:szCs w:val="24"/>
            <w:shd w:val="clear" w:color="auto" w:fill="FFFFFF"/>
          </w:rPr>
          <w:t xml:space="preserve"> et al.</w:t>
        </w:r>
        <w:r w:rsidR="0086580D">
          <w:rPr>
            <w:rFonts w:ascii="Times New Roman" w:hAnsi="Times New Roman"/>
            <w:noProof/>
            <w:sz w:val="24"/>
            <w:szCs w:val="24"/>
            <w:shd w:val="clear" w:color="auto" w:fill="FFFFFF"/>
          </w:rPr>
          <w:t>, 1994</w:t>
        </w:r>
      </w:hyperlink>
      <w:r w:rsidR="00D60C93">
        <w:rPr>
          <w:rFonts w:ascii="Times New Roman" w:hAnsi="Times New Roman"/>
          <w:noProof/>
          <w:sz w:val="24"/>
          <w:szCs w:val="24"/>
          <w:shd w:val="clear" w:color="auto" w:fill="FFFFFF"/>
        </w:rPr>
        <w:t xml:space="preserve">; </w:t>
      </w:r>
      <w:hyperlink w:anchor="_ENREF_24" w:tooltip="Bouma, 1995 #2531" w:history="1">
        <w:r w:rsidR="0086580D">
          <w:rPr>
            <w:rFonts w:ascii="Times New Roman" w:hAnsi="Times New Roman"/>
            <w:noProof/>
            <w:sz w:val="24"/>
            <w:szCs w:val="24"/>
            <w:shd w:val="clear" w:color="auto" w:fill="FFFFFF"/>
          </w:rPr>
          <w:t>Bouma</w:t>
        </w:r>
        <w:r w:rsidR="0086580D" w:rsidRPr="00D60C93">
          <w:rPr>
            <w:rFonts w:ascii="Times New Roman" w:hAnsi="Times New Roman"/>
            <w:i/>
            <w:noProof/>
            <w:sz w:val="24"/>
            <w:szCs w:val="24"/>
            <w:shd w:val="clear" w:color="auto" w:fill="FFFFFF"/>
          </w:rPr>
          <w:t xml:space="preserve"> et al.</w:t>
        </w:r>
        <w:r w:rsidR="0086580D">
          <w:rPr>
            <w:rFonts w:ascii="Times New Roman" w:hAnsi="Times New Roman"/>
            <w:noProof/>
            <w:sz w:val="24"/>
            <w:szCs w:val="24"/>
            <w:shd w:val="clear" w:color="auto" w:fill="FFFFFF"/>
          </w:rPr>
          <w:t>, 1995</w:t>
        </w:r>
      </w:hyperlink>
      <w:r w:rsidR="00D60C93">
        <w:rPr>
          <w:rFonts w:ascii="Times New Roman" w:hAnsi="Times New Roman"/>
          <w:noProof/>
          <w:sz w:val="24"/>
          <w:szCs w:val="24"/>
          <w:shd w:val="clear" w:color="auto" w:fill="FFFFFF"/>
        </w:rPr>
        <w:t xml:space="preserve">; </w:t>
      </w:r>
      <w:hyperlink w:anchor="_ENREF_87" w:tooltip="Noguchi, 2008 #6584" w:history="1">
        <w:r w:rsidR="0086580D">
          <w:rPr>
            <w:rFonts w:ascii="Times New Roman" w:hAnsi="Times New Roman"/>
            <w:noProof/>
            <w:sz w:val="24"/>
            <w:szCs w:val="24"/>
            <w:shd w:val="clear" w:color="auto" w:fill="FFFFFF"/>
          </w:rPr>
          <w:t>Noguchi &amp; Yoshida, 2008</w:t>
        </w:r>
      </w:hyperlink>
      <w:r w:rsidR="00D60C93">
        <w:rPr>
          <w:rFonts w:ascii="Times New Roman" w:hAnsi="Times New Roman"/>
          <w:noProof/>
          <w:sz w:val="24"/>
          <w:szCs w:val="24"/>
          <w:shd w:val="clear" w:color="auto" w:fill="FFFFFF"/>
        </w:rPr>
        <w:t>)</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 xml:space="preserve">.  Consequently, </w:t>
      </w:r>
      <w:r>
        <w:rPr>
          <w:rFonts w:ascii="Times New Roman" w:hAnsi="Times New Roman"/>
          <w:sz w:val="24"/>
          <w:szCs w:val="24"/>
        </w:rPr>
        <w:t xml:space="preserve">inter-specific variations in </w:t>
      </w:r>
      <w:r>
        <w:rPr>
          <w:rFonts w:ascii="Times New Roman" w:hAnsi="Times New Roman"/>
          <w:iCs/>
          <w:color w:val="000000"/>
          <w:sz w:val="24"/>
          <w:szCs w:val="24"/>
        </w:rPr>
        <w:t xml:space="preserve">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often scale with </w:t>
      </w:r>
      <w:r>
        <w:rPr>
          <w:rFonts w:ascii="Times New Roman" w:hAnsi="Times New Roman"/>
          <w:sz w:val="24"/>
          <w:szCs w:val="24"/>
        </w:rPr>
        <w:t xml:space="preserve">photosynthesis </w:t>
      </w:r>
      <w:r>
        <w:rPr>
          <w:rFonts w:ascii="Times New Roman" w:hAnsi="Times New Roman"/>
          <w:sz w:val="24"/>
          <w:szCs w:val="24"/>
        </w:rPr>
        <w:fldChar w:fldCharType="begin">
          <w:fldData xml:space="preserve">PEVuZE5vdGU+PENpdGU+PEF1dGhvcj5HaWZmb3JkPC9BdXRob3I+PFllYXI+MjAwMzwvWWVhcj48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=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PEVuZE5vdGU+PENpdGU+PEF1dGhvcj5HaWZmb3JkPC9BdXRob3I+PFllYXI+MjAwMzwvWWVhcj48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=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D60C93">
        <w:rPr>
          <w:rFonts w:ascii="Times New Roman" w:hAnsi="Times New Roman"/>
          <w:noProof/>
          <w:sz w:val="24"/>
          <w:szCs w:val="24"/>
        </w:rPr>
        <w:t>(</w:t>
      </w:r>
      <w:hyperlink w:anchor="_ENREF_47" w:tooltip="Gifford, 2003 #3794" w:history="1">
        <w:r w:rsidR="0086580D">
          <w:rPr>
            <w:rFonts w:ascii="Times New Roman" w:hAnsi="Times New Roman"/>
            <w:noProof/>
            <w:sz w:val="24"/>
            <w:szCs w:val="24"/>
          </w:rPr>
          <w:t>Gifford, 2003</w:t>
        </w:r>
      </w:hyperlink>
      <w:r w:rsidR="00D60C93">
        <w:rPr>
          <w:rFonts w:ascii="Times New Roman" w:hAnsi="Times New Roman"/>
          <w:noProof/>
          <w:sz w:val="24"/>
          <w:szCs w:val="24"/>
        </w:rPr>
        <w:t xml:space="preserve">; </w:t>
      </w:r>
      <w:hyperlink w:anchor="_ENREF_146" w:tooltip="Wright, 2004 #4801" w:history="1">
        <w:r w:rsidR="0086580D">
          <w:rPr>
            <w:rFonts w:ascii="Times New Roman" w:hAnsi="Times New Roman"/>
            <w:noProof/>
            <w:sz w:val="24"/>
            <w:szCs w:val="24"/>
          </w:rPr>
          <w:t>Wright</w:t>
        </w:r>
        <w:r w:rsidR="0086580D" w:rsidRPr="00D60C93">
          <w:rPr>
            <w:rFonts w:ascii="Times New Roman" w:hAnsi="Times New Roman"/>
            <w:i/>
            <w:noProof/>
            <w:sz w:val="24"/>
            <w:szCs w:val="24"/>
          </w:rPr>
          <w:t xml:space="preserve"> et al.</w:t>
        </w:r>
        <w:r w:rsidR="0086580D">
          <w:rPr>
            <w:rFonts w:ascii="Times New Roman" w:hAnsi="Times New Roman"/>
            <w:noProof/>
            <w:sz w:val="24"/>
            <w:szCs w:val="24"/>
          </w:rPr>
          <w:t>, 2004</w:t>
        </w:r>
      </w:hyperlink>
      <w:r w:rsidR="00D60C93">
        <w:rPr>
          <w:rFonts w:ascii="Times New Roman" w:hAnsi="Times New Roman"/>
          <w:noProof/>
          <w:sz w:val="24"/>
          <w:szCs w:val="24"/>
        </w:rPr>
        <w:t xml:space="preserve">; </w:t>
      </w:r>
      <w:hyperlink w:anchor="_ENREF_28" w:tooltip="Campbell, 2007 #7054" w:history="1">
        <w:r w:rsidR="0086580D">
          <w:rPr>
            <w:rFonts w:ascii="Times New Roman" w:hAnsi="Times New Roman"/>
            <w:noProof/>
            <w:sz w:val="24"/>
            <w:szCs w:val="24"/>
          </w:rPr>
          <w:t>Campbell</w:t>
        </w:r>
        <w:r w:rsidR="0086580D" w:rsidRPr="00D60C93">
          <w:rPr>
            <w:rFonts w:ascii="Times New Roman" w:hAnsi="Times New Roman"/>
            <w:i/>
            <w:noProof/>
            <w:sz w:val="24"/>
            <w:szCs w:val="24"/>
          </w:rPr>
          <w:t xml:space="preserve"> et al.</w:t>
        </w:r>
        <w:r w:rsidR="0086580D">
          <w:rPr>
            <w:rFonts w:ascii="Times New Roman" w:hAnsi="Times New Roman"/>
            <w:noProof/>
            <w:sz w:val="24"/>
            <w:szCs w:val="24"/>
          </w:rPr>
          <w:t>, 2007</w:t>
        </w:r>
      </w:hyperlink>
      <w:r w:rsidR="00D60C93">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002B4749">
        <w:rPr>
          <w:rFonts w:ascii="Times New Roman" w:hAnsi="Times New Roman"/>
          <w:sz w:val="24"/>
          <w:szCs w:val="24"/>
        </w:rPr>
        <w:t xml:space="preserve">and </w:t>
      </w:r>
      <w:r>
        <w:rPr>
          <w:rFonts w:ascii="Times New Roman" w:hAnsi="Times New Roman"/>
          <w:iCs/>
          <w:color w:val="000000"/>
          <w:sz w:val="24"/>
          <w:szCs w:val="24"/>
        </w:rPr>
        <w:t>leaf nitrogen ([N])</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PEVuZE5vdGU+PENpdGU+PEF1dGhvcj5SZWljaDwvQXV0aG9yPjxZZWFyPjE5OTg8L1llYXI+PFJl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PEVuZE5vdGU+PENpdGU+PEF1dGhvcj5SZWljaDwvQXV0aG9yPjxZZWFyPjE5OTg8L1llYXI+PFJl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105" w:tooltip="Ryan, 1995 #1914" w:history="1">
        <w:r w:rsidR="0086580D">
          <w:rPr>
            <w:rFonts w:ascii="Times New Roman" w:hAnsi="Times New Roman"/>
            <w:noProof/>
            <w:sz w:val="24"/>
            <w:szCs w:val="24"/>
          </w:rPr>
          <w:t>Ryan, 1995</w:t>
        </w:r>
      </w:hyperlink>
      <w:r>
        <w:rPr>
          <w:rFonts w:ascii="Times New Roman" w:hAnsi="Times New Roman"/>
          <w:noProof/>
          <w:sz w:val="24"/>
          <w:szCs w:val="24"/>
        </w:rPr>
        <w:t xml:space="preserve">; </w:t>
      </w:r>
      <w:hyperlink w:anchor="_ENREF_103" w:tooltip="Reich, 1998 #3329" w:history="1">
        <w:r w:rsidR="0086580D">
          <w:rPr>
            <w:rFonts w:ascii="Times New Roman" w:hAnsi="Times New Roman"/>
            <w:noProof/>
            <w:sz w:val="24"/>
            <w:szCs w:val="24"/>
          </w:rPr>
          <w:t>Reich</w:t>
        </w:r>
        <w:r w:rsidR="0086580D" w:rsidRPr="0096562D">
          <w:rPr>
            <w:rFonts w:ascii="Times New Roman" w:hAnsi="Times New Roman"/>
            <w:i/>
            <w:noProof/>
            <w:sz w:val="24"/>
            <w:szCs w:val="24"/>
          </w:rPr>
          <w:t xml:space="preserve"> et al.</w:t>
        </w:r>
        <w:r w:rsidR="0086580D">
          <w:rPr>
            <w:rFonts w:ascii="Times New Roman" w:hAnsi="Times New Roman"/>
            <w:noProof/>
            <w:sz w:val="24"/>
            <w:szCs w:val="24"/>
          </w:rPr>
          <w:t>, 1998b</w:t>
        </w:r>
      </w:hyperlink>
      <w:r>
        <w:rPr>
          <w:rFonts w:ascii="Times New Roman" w:hAnsi="Times New Roman"/>
          <w:noProof/>
          <w:sz w:val="24"/>
          <w:szCs w:val="24"/>
        </w:rPr>
        <w:t>)</w:t>
      </w:r>
      <w:r>
        <w:rPr>
          <w:rFonts w:ascii="Times New Roman" w:hAnsi="Times New Roman"/>
          <w:sz w:val="24"/>
          <w:szCs w:val="24"/>
        </w:rPr>
        <w:fldChar w:fldCharType="end"/>
      </w:r>
      <w:r w:rsidR="00EF6535">
        <w:rPr>
          <w:rFonts w:ascii="Times New Roman" w:hAnsi="Times New Roman"/>
          <w:sz w:val="24"/>
          <w:szCs w:val="24"/>
        </w:rPr>
        <w:t xml:space="preserve">. </w:t>
      </w:r>
      <w:r>
        <w:rPr>
          <w:rFonts w:ascii="Times New Roman" w:hAnsi="Times New Roman"/>
          <w:sz w:val="24"/>
          <w:szCs w:val="24"/>
        </w:rPr>
        <w:t xml:space="preserve"> Importantly,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sym w:font="Symbol" w:char="F0AB"/>
      </w:r>
      <w:r>
        <w:rPr>
          <w:rFonts w:ascii="Times New Roman" w:hAnsi="Times New Roman"/>
          <w:iCs/>
          <w:color w:val="000000"/>
          <w:sz w:val="24"/>
          <w:szCs w:val="24"/>
        </w:rPr>
        <w:t xml:space="preserve">[N] relationships differ among PFTs, with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at a given [N] being higher in forbs than in woody angiosperms and gymnosperms </w:t>
      </w:r>
      <w:r>
        <w:rPr>
          <w:rFonts w:ascii="Times New Roman" w:hAnsi="Times New Roman"/>
          <w:iCs/>
          <w:color w:val="000000"/>
          <w:sz w:val="24"/>
          <w:szCs w:val="24"/>
        </w:rPr>
        <w:fldChar w:fldCharType="begin">
          <w:fldData xml:space="preserve">PEVuZE5vdGU+PENpdGU+PEF1dGhvcj5SZWljaDwvQXV0aG9yPjxZZWFyPjIwMDg8L1llYXI+PFJl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PEVuZE5vdGU+PENpdGU+PEF1dGhvcj5SZWljaDwvQXV0aG9yPjxZZWFyPjIwMDg8L1llYXI+PFJl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00D60C93">
        <w:rPr>
          <w:rFonts w:ascii="Times New Roman" w:hAnsi="Times New Roman"/>
          <w:iCs/>
          <w:noProof/>
          <w:color w:val="000000"/>
          <w:sz w:val="24"/>
          <w:szCs w:val="24"/>
        </w:rPr>
        <w:t>(</w:t>
      </w:r>
      <w:hyperlink w:anchor="_ENREF_102" w:tooltip="Reich, 2008 #6886" w:history="1">
        <w:r w:rsidR="0086580D">
          <w:rPr>
            <w:rFonts w:ascii="Times New Roman" w:hAnsi="Times New Roman"/>
            <w:iCs/>
            <w:noProof/>
            <w:color w:val="000000"/>
            <w:sz w:val="24"/>
            <w:szCs w:val="24"/>
          </w:rPr>
          <w:t>Reich</w:t>
        </w:r>
        <w:r w:rsidR="0086580D" w:rsidRPr="00D60C93">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2008</w:t>
        </w:r>
      </w:hyperlink>
      <w:r w:rsidR="00D60C93">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w:t>
      </w:r>
    </w:p>
    <w:p w14:paraId="0A71A7A5" w14:textId="6FCA5B66" w:rsidR="007A6660" w:rsidRDefault="007A6660" w:rsidP="00C04073">
      <w:pPr>
        <w:spacing w:after="0" w:line="360" w:lineRule="auto"/>
        <w:ind w:right="96" w:firstLine="720"/>
        <w:jc w:val="both"/>
        <w:rPr>
          <w:rFonts w:ascii="Times New Roman" w:hAnsi="Times New Roman"/>
          <w:color w:val="000000"/>
          <w:sz w:val="24"/>
          <w:szCs w:val="24"/>
        </w:rPr>
      </w:pPr>
      <w:r w:rsidRPr="00FB1CD4">
        <w:rPr>
          <w:rFonts w:ascii="Times New Roman" w:hAnsi="Times New Roman"/>
          <w:color w:val="000000"/>
          <w:sz w:val="24"/>
          <w:szCs w:val="24"/>
        </w:rPr>
        <w:t xml:space="preserve">Any analysis of global patterns of </w:t>
      </w:r>
      <w:r w:rsidRPr="00594D8B">
        <w:rPr>
          <w:rFonts w:ascii="Times New Roman" w:hAnsi="Times New Roman"/>
          <w:color w:val="000000"/>
          <w:sz w:val="24"/>
          <w:szCs w:val="24"/>
        </w:rPr>
        <w:t xml:space="preserve">leaf </w:t>
      </w:r>
      <w:proofErr w:type="spellStart"/>
      <w:r w:rsidRPr="00594D8B">
        <w:rPr>
          <w:rFonts w:ascii="Times New Roman" w:hAnsi="Times New Roman"/>
          <w:i/>
          <w:iCs/>
          <w:color w:val="000000"/>
          <w:sz w:val="24"/>
          <w:szCs w:val="24"/>
        </w:rPr>
        <w:t>R</w:t>
      </w:r>
      <w:r w:rsidRPr="00594D8B">
        <w:rPr>
          <w:rFonts w:ascii="Times New Roman" w:hAnsi="Times New Roman"/>
          <w:iCs/>
          <w:color w:val="000000"/>
          <w:sz w:val="24"/>
          <w:szCs w:val="24"/>
          <w:vertAlign w:val="subscript"/>
        </w:rPr>
        <w:t>dark</w:t>
      </w:r>
      <w:proofErr w:type="spellEnd"/>
      <w:r w:rsidRPr="00FB1CD4">
        <w:rPr>
          <w:rFonts w:ascii="Times New Roman" w:hAnsi="Times New Roman"/>
          <w:color w:val="000000"/>
          <w:sz w:val="24"/>
          <w:szCs w:val="24"/>
        </w:rPr>
        <w:t xml:space="preserve"> must consider the impacts of</w:t>
      </w:r>
      <w:r w:rsidRPr="00594D8B">
        <w:rPr>
          <w:rFonts w:ascii="Times New Roman" w:hAnsi="Times New Roman"/>
          <w:iCs/>
          <w:color w:val="000000"/>
          <w:sz w:val="24"/>
          <w:szCs w:val="24"/>
        </w:rPr>
        <w:t xml:space="preserve"> </w:t>
      </w:r>
      <w:r>
        <w:rPr>
          <w:rFonts w:ascii="Times New Roman" w:hAnsi="Times New Roman"/>
          <w:iCs/>
          <w:color w:val="000000"/>
          <w:sz w:val="24"/>
          <w:szCs w:val="24"/>
        </w:rPr>
        <w:t xml:space="preserve">the environment </w:t>
      </w:r>
      <w:r w:rsidRPr="00594D8B">
        <w:rPr>
          <w:rFonts w:ascii="Times New Roman" w:hAnsi="Times New Roman"/>
          <w:iCs/>
          <w:color w:val="000000"/>
          <w:sz w:val="24"/>
          <w:szCs w:val="24"/>
        </w:rPr>
        <w:t xml:space="preserve">on </w:t>
      </w:r>
      <w:r>
        <w:rPr>
          <w:rFonts w:ascii="Times New Roman" w:hAnsi="Times New Roman"/>
          <w:iCs/>
          <w:color w:val="000000"/>
          <w:sz w:val="24"/>
          <w:szCs w:val="24"/>
        </w:rPr>
        <w:t>respiratory metabolism</w:t>
      </w:r>
      <w:r w:rsidR="00E655BC">
        <w:rPr>
          <w:rFonts w:ascii="Times New Roman" w:hAnsi="Times New Roman"/>
          <w:iCs/>
          <w:color w:val="000000"/>
          <w:sz w:val="24"/>
          <w:szCs w:val="24"/>
        </w:rPr>
        <w:t xml:space="preserve">; here, the impact of </w:t>
      </w:r>
      <w:r w:rsidR="00E655BC" w:rsidRPr="002E6BBF">
        <w:rPr>
          <w:rFonts w:ascii="Times New Roman" w:hAnsi="Times New Roman"/>
          <w:i/>
          <w:iCs/>
          <w:color w:val="000000"/>
          <w:sz w:val="24"/>
          <w:szCs w:val="24"/>
        </w:rPr>
        <w:t>T</w:t>
      </w:r>
      <w:r w:rsidR="00E655BC">
        <w:rPr>
          <w:rFonts w:ascii="Times New Roman" w:hAnsi="Times New Roman"/>
          <w:iCs/>
          <w:color w:val="000000"/>
          <w:sz w:val="24"/>
          <w:szCs w:val="24"/>
        </w:rPr>
        <w:t xml:space="preserve"> on </w:t>
      </w:r>
      <w:proofErr w:type="spellStart"/>
      <w:r w:rsidR="00E655BC" w:rsidRPr="00594D8B">
        <w:rPr>
          <w:rFonts w:ascii="Times New Roman" w:hAnsi="Times New Roman"/>
          <w:i/>
          <w:iCs/>
          <w:color w:val="000000"/>
          <w:sz w:val="24"/>
          <w:szCs w:val="24"/>
        </w:rPr>
        <w:t>R</w:t>
      </w:r>
      <w:r w:rsidR="00E655BC" w:rsidRPr="00594D8B">
        <w:rPr>
          <w:rFonts w:ascii="Times New Roman" w:hAnsi="Times New Roman"/>
          <w:iCs/>
          <w:color w:val="000000"/>
          <w:sz w:val="24"/>
          <w:szCs w:val="24"/>
          <w:vertAlign w:val="subscript"/>
        </w:rPr>
        <w:t>dark</w:t>
      </w:r>
      <w:proofErr w:type="spellEnd"/>
      <w:r w:rsidR="00E655BC">
        <w:rPr>
          <w:rFonts w:ascii="Times New Roman" w:hAnsi="Times New Roman"/>
          <w:iCs/>
          <w:color w:val="000000"/>
          <w:sz w:val="24"/>
          <w:szCs w:val="24"/>
        </w:rPr>
        <w:t xml:space="preserve"> is of </w:t>
      </w:r>
      <w:proofErr w:type="gramStart"/>
      <w:r w:rsidR="00E655BC">
        <w:rPr>
          <w:rFonts w:ascii="Times New Roman" w:hAnsi="Times New Roman"/>
          <w:iCs/>
          <w:color w:val="000000"/>
          <w:sz w:val="24"/>
          <w:szCs w:val="24"/>
        </w:rPr>
        <w:t>particular interest</w:t>
      </w:r>
      <w:proofErr w:type="gramEnd"/>
      <w:r w:rsidRPr="00594D8B">
        <w:rPr>
          <w:rFonts w:ascii="Times New Roman" w:hAnsi="Times New Roman"/>
          <w:iCs/>
          <w:color w:val="000000"/>
          <w:sz w:val="24"/>
          <w:szCs w:val="24"/>
        </w:rPr>
        <w:t xml:space="preserve">.  Leaf </w:t>
      </w:r>
      <w:proofErr w:type="spellStart"/>
      <w:r w:rsidRPr="00594D8B">
        <w:rPr>
          <w:rFonts w:ascii="Times New Roman" w:hAnsi="Times New Roman"/>
          <w:i/>
          <w:iCs/>
          <w:color w:val="000000"/>
          <w:sz w:val="24"/>
          <w:szCs w:val="24"/>
        </w:rPr>
        <w:t>R</w:t>
      </w:r>
      <w:r w:rsidRPr="00594D8B">
        <w:rPr>
          <w:rFonts w:ascii="Times New Roman" w:hAnsi="Times New Roman"/>
          <w:iCs/>
          <w:color w:val="000000"/>
          <w:sz w:val="24"/>
          <w:szCs w:val="24"/>
          <w:vertAlign w:val="subscript"/>
        </w:rPr>
        <w:t>dark</w:t>
      </w:r>
      <w:proofErr w:type="spellEnd"/>
      <w:r w:rsidRPr="00594D8B">
        <w:rPr>
          <w:rFonts w:ascii="Times New Roman" w:hAnsi="Times New Roman"/>
          <w:iCs/>
          <w:color w:val="000000"/>
          <w:sz w:val="24"/>
          <w:szCs w:val="24"/>
        </w:rPr>
        <w:t xml:space="preserve"> is sensitive to short-term</w:t>
      </w:r>
      <w:r>
        <w:rPr>
          <w:rFonts w:ascii="Times New Roman" w:hAnsi="Times New Roman"/>
          <w:iCs/>
          <w:color w:val="000000"/>
          <w:sz w:val="24"/>
          <w:szCs w:val="24"/>
        </w:rPr>
        <w:t xml:space="preserve"> (scale of minutes)</w:t>
      </w:r>
      <w:r w:rsidRPr="00594D8B">
        <w:rPr>
          <w:rFonts w:ascii="Times New Roman" w:hAnsi="Times New Roman"/>
          <w:iCs/>
          <w:color w:val="000000"/>
          <w:sz w:val="24"/>
          <w:szCs w:val="24"/>
        </w:rPr>
        <w:t xml:space="preserve"> changes in </w:t>
      </w:r>
      <w:r w:rsidRPr="00594D8B">
        <w:rPr>
          <w:rFonts w:ascii="Times New Roman" w:hAnsi="Times New Roman"/>
          <w:i/>
          <w:iCs/>
          <w:color w:val="000000"/>
          <w:sz w:val="24"/>
          <w:szCs w:val="24"/>
        </w:rPr>
        <w:t>T</w:t>
      </w:r>
      <w:r w:rsidRPr="00594D8B">
        <w:rPr>
          <w:rFonts w:ascii="Times New Roman" w:hAnsi="Times New Roman"/>
          <w:iCs/>
          <w:color w:val="000000"/>
          <w:sz w:val="24"/>
          <w:szCs w:val="24"/>
        </w:rPr>
        <w:t xml:space="preserve"> </w:t>
      </w:r>
      <w:r>
        <w:rPr>
          <w:rFonts w:ascii="Times New Roman" w:hAnsi="Times New Roman"/>
          <w:iCs/>
          <w:color w:val="000000"/>
          <w:sz w:val="24"/>
          <w:szCs w:val="24"/>
        </w:rPr>
        <w:fldChar w:fldCharType="begin">
          <w:fldData xml:space="preserve">PEVuZE5vdGU+PENpdGU+PEF1dGhvcj5BdGtpbjwvQXV0aG9yPjxZZWFyPjIwMDM8L1llYXI+PFJl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PEVuZE5vdGU+PENpdGU+PEF1dGhvcj5BdGtpbjwvQXV0aG9yPjxZZWFyPjIwMDM8L1llYXI+PFJl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Pr="00594D8B">
        <w:rPr>
          <w:rFonts w:ascii="Times New Roman" w:hAnsi="Times New Roman"/>
          <w:iCs/>
          <w:noProof/>
          <w:color w:val="000000"/>
          <w:sz w:val="24"/>
          <w:szCs w:val="24"/>
        </w:rPr>
        <w:t>(</w:t>
      </w:r>
      <w:hyperlink w:anchor="_ENREF_138" w:tooltip="Wager, 1941 #77" w:history="1">
        <w:r w:rsidR="0086580D" w:rsidRPr="00594D8B">
          <w:rPr>
            <w:rFonts w:ascii="Times New Roman" w:hAnsi="Times New Roman"/>
            <w:iCs/>
            <w:noProof/>
            <w:color w:val="000000"/>
            <w:sz w:val="24"/>
            <w:szCs w:val="24"/>
          </w:rPr>
          <w:t>Wager, 1941</w:t>
        </w:r>
      </w:hyperlink>
      <w:r w:rsidRPr="00594D8B">
        <w:rPr>
          <w:rFonts w:ascii="Times New Roman" w:hAnsi="Times New Roman"/>
          <w:iCs/>
          <w:noProof/>
          <w:color w:val="000000"/>
          <w:sz w:val="24"/>
          <w:szCs w:val="24"/>
        </w:rPr>
        <w:t xml:space="preserve">; </w:t>
      </w:r>
      <w:hyperlink w:anchor="_ENREF_13" w:tooltip="Atkin, 2003 #4098" w:history="1">
        <w:r w:rsidR="0086580D" w:rsidRPr="00594D8B">
          <w:rPr>
            <w:rFonts w:ascii="Times New Roman" w:hAnsi="Times New Roman"/>
            <w:iCs/>
            <w:noProof/>
            <w:color w:val="000000"/>
            <w:sz w:val="24"/>
            <w:szCs w:val="24"/>
          </w:rPr>
          <w:t>Atkin &amp; Tjoelker, 2003</w:t>
        </w:r>
      </w:hyperlink>
      <w:r w:rsidRPr="00594D8B">
        <w:rPr>
          <w:rFonts w:ascii="Times New Roman" w:hAnsi="Times New Roman"/>
          <w:iCs/>
          <w:noProof/>
          <w:color w:val="000000"/>
          <w:sz w:val="24"/>
          <w:szCs w:val="24"/>
        </w:rPr>
        <w:t xml:space="preserve">; </w:t>
      </w:r>
      <w:hyperlink w:anchor="_ENREF_70" w:tooltip="Kruse, 2011 #7966" w:history="1">
        <w:r w:rsidR="0086580D" w:rsidRPr="00594D8B">
          <w:rPr>
            <w:rFonts w:ascii="Times New Roman" w:hAnsi="Times New Roman"/>
            <w:iCs/>
            <w:noProof/>
            <w:color w:val="000000"/>
            <w:sz w:val="24"/>
            <w:szCs w:val="24"/>
          </w:rPr>
          <w:t>Kruse</w:t>
        </w:r>
        <w:r w:rsidR="0086580D" w:rsidRPr="00594D8B">
          <w:rPr>
            <w:rFonts w:ascii="Times New Roman" w:hAnsi="Times New Roman"/>
            <w:i/>
            <w:iCs/>
            <w:noProof/>
            <w:color w:val="000000"/>
            <w:sz w:val="24"/>
            <w:szCs w:val="24"/>
          </w:rPr>
          <w:t xml:space="preserve"> et al.</w:t>
        </w:r>
        <w:r w:rsidR="0086580D" w:rsidRPr="00594D8B">
          <w:rPr>
            <w:rFonts w:ascii="Times New Roman" w:hAnsi="Times New Roman"/>
            <w:iCs/>
            <w:noProof/>
            <w:color w:val="000000"/>
            <w:sz w:val="24"/>
            <w:szCs w:val="24"/>
          </w:rPr>
          <w:t>, 2011</w:t>
        </w:r>
      </w:hyperlink>
      <w:r w:rsidRPr="00594D8B">
        <w:rPr>
          <w:rFonts w:ascii="Times New Roman" w:hAnsi="Times New Roman"/>
          <w:iCs/>
          <w:noProof/>
          <w:color w:val="000000"/>
          <w:sz w:val="24"/>
          <w:szCs w:val="24"/>
        </w:rPr>
        <w:t>)</w:t>
      </w:r>
      <w:r>
        <w:rPr>
          <w:rFonts w:ascii="Times New Roman" w:hAnsi="Times New Roman"/>
          <w:iCs/>
          <w:color w:val="000000"/>
          <w:sz w:val="24"/>
          <w:szCs w:val="24"/>
        </w:rPr>
        <w:fldChar w:fldCharType="end"/>
      </w:r>
      <w:r w:rsidRPr="00594D8B">
        <w:rPr>
          <w:rFonts w:ascii="Times New Roman" w:hAnsi="Times New Roman"/>
          <w:iCs/>
          <w:color w:val="000000"/>
          <w:sz w:val="24"/>
          <w:szCs w:val="24"/>
        </w:rPr>
        <w:t xml:space="preserve">, with the sensitivity declining </w:t>
      </w:r>
      <w:r>
        <w:rPr>
          <w:rFonts w:ascii="Times New Roman" w:hAnsi="Times New Roman"/>
          <w:iCs/>
          <w:color w:val="000000"/>
          <w:sz w:val="24"/>
          <w:szCs w:val="24"/>
        </w:rPr>
        <w:t xml:space="preserve">as leaf </w:t>
      </w:r>
      <w:r w:rsidRPr="00142DCB">
        <w:rPr>
          <w:rFonts w:ascii="Times New Roman" w:hAnsi="Times New Roman"/>
          <w:i/>
          <w:iCs/>
          <w:color w:val="000000"/>
          <w:sz w:val="24"/>
          <w:szCs w:val="24"/>
        </w:rPr>
        <w:t>T</w:t>
      </w:r>
      <w:r>
        <w:rPr>
          <w:rFonts w:ascii="Times New Roman" w:hAnsi="Times New Roman"/>
          <w:iCs/>
          <w:color w:val="000000"/>
          <w:sz w:val="24"/>
          <w:szCs w:val="24"/>
        </w:rPr>
        <w:t xml:space="preserve"> increases</w:t>
      </w:r>
      <w:r w:rsidRPr="00594D8B">
        <w:rPr>
          <w:rFonts w:ascii="Times New Roman" w:hAnsi="Times New Roman"/>
          <w:iCs/>
          <w:color w:val="000000"/>
          <w:sz w:val="24"/>
          <w:szCs w:val="24"/>
        </w:rPr>
        <w:t xml:space="preserve"> </w:t>
      </w:r>
      <w:r w:rsidRPr="00594D8B">
        <w:rPr>
          <w:rFonts w:ascii="Times New Roman" w:hAnsi="Times New Roman"/>
          <w:iCs/>
          <w:color w:val="000000"/>
          <w:sz w:val="24"/>
          <w:szCs w:val="24"/>
        </w:rPr>
        <w:fldChar w:fldCharType="begin"/>
      </w:r>
      <w:r w:rsidR="009E69C2">
        <w:rPr>
          <w:rFonts w:ascii="Times New Roman" w:hAnsi="Times New Roman"/>
          <w:iCs/>
          <w:color w:val="000000"/>
          <w:sz w:val="24"/>
          <w:szCs w:val="24"/>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594D8B">
        <w:rPr>
          <w:rFonts w:ascii="Times New Roman" w:hAnsi="Times New Roman"/>
          <w:iCs/>
          <w:color w:val="000000"/>
          <w:sz w:val="24"/>
          <w:szCs w:val="24"/>
        </w:rPr>
        <w:fldChar w:fldCharType="separate"/>
      </w:r>
      <w:r w:rsidRPr="00594D8B">
        <w:rPr>
          <w:rFonts w:ascii="Times New Roman" w:hAnsi="Times New Roman"/>
          <w:iCs/>
          <w:noProof/>
          <w:color w:val="000000"/>
          <w:sz w:val="24"/>
          <w:szCs w:val="24"/>
        </w:rPr>
        <w:t>(</w:t>
      </w:r>
      <w:hyperlink w:anchor="_ENREF_130" w:tooltip="Tjoelker, 2001 #7330" w:history="1">
        <w:r w:rsidR="0086580D" w:rsidRPr="00594D8B">
          <w:rPr>
            <w:rFonts w:ascii="Times New Roman" w:hAnsi="Times New Roman"/>
            <w:iCs/>
            <w:noProof/>
            <w:color w:val="000000"/>
            <w:sz w:val="24"/>
            <w:szCs w:val="24"/>
          </w:rPr>
          <w:t>Tjoelker</w:t>
        </w:r>
        <w:r w:rsidR="0086580D" w:rsidRPr="00594D8B">
          <w:rPr>
            <w:rFonts w:ascii="Times New Roman" w:hAnsi="Times New Roman"/>
            <w:i/>
            <w:iCs/>
            <w:noProof/>
            <w:color w:val="000000"/>
            <w:sz w:val="24"/>
            <w:szCs w:val="24"/>
          </w:rPr>
          <w:t xml:space="preserve"> et al.</w:t>
        </w:r>
        <w:r w:rsidR="0086580D" w:rsidRPr="00594D8B">
          <w:rPr>
            <w:rFonts w:ascii="Times New Roman" w:hAnsi="Times New Roman"/>
            <w:iCs/>
            <w:noProof/>
            <w:color w:val="000000"/>
            <w:sz w:val="24"/>
            <w:szCs w:val="24"/>
          </w:rPr>
          <w:t>, 2001</w:t>
        </w:r>
      </w:hyperlink>
      <w:r w:rsidRPr="00594D8B">
        <w:rPr>
          <w:rFonts w:ascii="Times New Roman" w:hAnsi="Times New Roman"/>
          <w:iCs/>
          <w:noProof/>
          <w:color w:val="000000"/>
          <w:sz w:val="24"/>
          <w:szCs w:val="24"/>
        </w:rPr>
        <w:t>)</w:t>
      </w:r>
      <w:r w:rsidRPr="00594D8B">
        <w:rPr>
          <w:rFonts w:ascii="Times New Roman" w:hAnsi="Times New Roman"/>
          <w:iCs/>
          <w:color w:val="000000"/>
          <w:sz w:val="24"/>
          <w:szCs w:val="24"/>
        </w:rPr>
        <w:fldChar w:fldCharType="end"/>
      </w:r>
      <w:r w:rsidRPr="00594D8B">
        <w:rPr>
          <w:rFonts w:ascii="Times New Roman" w:hAnsi="Times New Roman"/>
          <w:iCs/>
          <w:color w:val="000000"/>
          <w:sz w:val="24"/>
          <w:szCs w:val="24"/>
        </w:rPr>
        <w:t xml:space="preserve">.  With sustained changes in the prevailing ambient growth </w:t>
      </w:r>
      <w:r w:rsidRPr="00594D8B">
        <w:rPr>
          <w:rFonts w:ascii="Times New Roman" w:hAnsi="Times New Roman"/>
          <w:i/>
          <w:iCs/>
          <w:color w:val="000000"/>
          <w:sz w:val="24"/>
          <w:szCs w:val="24"/>
        </w:rPr>
        <w:t>T</w:t>
      </w:r>
      <w:r w:rsidRPr="00594D8B">
        <w:rPr>
          <w:rFonts w:ascii="Times New Roman" w:hAnsi="Times New Roman"/>
          <w:iCs/>
          <w:color w:val="000000"/>
          <w:sz w:val="24"/>
          <w:szCs w:val="24"/>
        </w:rPr>
        <w:t xml:space="preserve">, leaf </w:t>
      </w:r>
      <w:proofErr w:type="spellStart"/>
      <w:r w:rsidRPr="00594D8B">
        <w:rPr>
          <w:rFonts w:ascii="Times New Roman" w:hAnsi="Times New Roman"/>
          <w:i/>
          <w:iCs/>
          <w:color w:val="000000"/>
          <w:sz w:val="24"/>
          <w:szCs w:val="24"/>
        </w:rPr>
        <w:t>R</w:t>
      </w:r>
      <w:r w:rsidRPr="00594D8B">
        <w:rPr>
          <w:rFonts w:ascii="Times New Roman" w:hAnsi="Times New Roman"/>
          <w:iCs/>
          <w:color w:val="000000"/>
          <w:sz w:val="24"/>
          <w:szCs w:val="24"/>
          <w:vertAlign w:val="subscript"/>
        </w:rPr>
        <w:t>dark</w:t>
      </w:r>
      <w:proofErr w:type="spellEnd"/>
      <w:r w:rsidRPr="00594D8B">
        <w:rPr>
          <w:rFonts w:ascii="Times New Roman" w:hAnsi="Times New Roman"/>
          <w:iCs/>
          <w:color w:val="000000"/>
          <w:sz w:val="24"/>
          <w:szCs w:val="24"/>
        </w:rPr>
        <w:t xml:space="preserve"> often acclimates </w:t>
      </w:r>
      <w:r>
        <w:rPr>
          <w:rFonts w:ascii="Times New Roman" w:hAnsi="Times New Roman"/>
          <w:iCs/>
          <w:color w:val="000000"/>
          <w:sz w:val="24"/>
          <w:szCs w:val="24"/>
        </w:rPr>
        <w:t>to the new conditions</w:t>
      </w:r>
      <w:r w:rsidRPr="00594D8B">
        <w:rPr>
          <w:rFonts w:ascii="Times New Roman" w:hAnsi="Times New Roman"/>
          <w:iCs/>
          <w:color w:val="000000"/>
          <w:sz w:val="24"/>
          <w:szCs w:val="24"/>
        </w:rPr>
        <w:t xml:space="preserve"> </w:t>
      </w:r>
      <w:r>
        <w:rPr>
          <w:rFonts w:ascii="Times New Roman" w:hAnsi="Times New Roman"/>
          <w:iCs/>
          <w:color w:val="000000"/>
          <w:sz w:val="24"/>
          <w:szCs w:val="24"/>
        </w:rPr>
        <w:fldChar w:fldCharType="begin">
          <w:fldData xml:space="preserve">PEVuZE5vdGU+PENpdGU+PEF1dGhvcj5TbG90PC9BdXRob3I+PFllYXI+MjAxNDwvWWVhcj48UmVj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PEVuZE5vdGU+PENpdGU+PEF1dGhvcj5TbG90PC9BdXRob3I+PFllYXI+MjAxNDwvWWVhcj48UmVj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00477F6E">
        <w:rPr>
          <w:rFonts w:ascii="Times New Roman" w:hAnsi="Times New Roman"/>
          <w:iCs/>
          <w:noProof/>
          <w:color w:val="000000"/>
          <w:sz w:val="24"/>
          <w:szCs w:val="24"/>
        </w:rPr>
        <w:t>(</w:t>
      </w:r>
      <w:hyperlink w:anchor="_ENREF_128" w:tooltip="Tjoelker, 2009 #7004" w:history="1">
        <w:r w:rsidR="0086580D">
          <w:rPr>
            <w:rFonts w:ascii="Times New Roman" w:hAnsi="Times New Roman"/>
            <w:iCs/>
            <w:noProof/>
            <w:color w:val="000000"/>
            <w:sz w:val="24"/>
            <w:szCs w:val="24"/>
          </w:rPr>
          <w:t>Tjoelker</w:t>
        </w:r>
        <w:r w:rsidR="0086580D" w:rsidRPr="00477F6E">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2009</w:t>
        </w:r>
      </w:hyperlink>
      <w:r w:rsidR="00477F6E">
        <w:rPr>
          <w:rFonts w:ascii="Times New Roman" w:hAnsi="Times New Roman"/>
          <w:iCs/>
          <w:noProof/>
          <w:color w:val="000000"/>
          <w:sz w:val="24"/>
          <w:szCs w:val="24"/>
        </w:rPr>
        <w:t xml:space="preserve">; </w:t>
      </w:r>
      <w:hyperlink w:anchor="_ENREF_91" w:tooltip="Ow, 2010 #7572" w:history="1">
        <w:r w:rsidR="0086580D">
          <w:rPr>
            <w:rFonts w:ascii="Times New Roman" w:hAnsi="Times New Roman"/>
            <w:iCs/>
            <w:noProof/>
            <w:color w:val="000000"/>
            <w:sz w:val="24"/>
            <w:szCs w:val="24"/>
          </w:rPr>
          <w:t>Ow</w:t>
        </w:r>
        <w:r w:rsidR="0086580D" w:rsidRPr="00477F6E">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2010</w:t>
        </w:r>
      </w:hyperlink>
      <w:r w:rsidR="00477F6E">
        <w:rPr>
          <w:rFonts w:ascii="Times New Roman" w:hAnsi="Times New Roman"/>
          <w:iCs/>
          <w:noProof/>
          <w:color w:val="000000"/>
          <w:sz w:val="24"/>
          <w:szCs w:val="24"/>
        </w:rPr>
        <w:t xml:space="preserve">; </w:t>
      </w:r>
      <w:hyperlink w:anchor="_ENREF_38" w:tooltip="Dillaway, 2011 #8299" w:history="1">
        <w:r w:rsidR="0086580D">
          <w:rPr>
            <w:rFonts w:ascii="Times New Roman" w:hAnsi="Times New Roman"/>
            <w:iCs/>
            <w:noProof/>
            <w:color w:val="000000"/>
            <w:sz w:val="24"/>
            <w:szCs w:val="24"/>
          </w:rPr>
          <w:t>Dillaway &amp; Kruger, 2011</w:t>
        </w:r>
      </w:hyperlink>
      <w:r w:rsidR="00477F6E">
        <w:rPr>
          <w:rFonts w:ascii="Times New Roman" w:hAnsi="Times New Roman"/>
          <w:iCs/>
          <w:noProof/>
          <w:color w:val="000000"/>
          <w:sz w:val="24"/>
          <w:szCs w:val="24"/>
        </w:rPr>
        <w:t xml:space="preserve">; </w:t>
      </w:r>
      <w:hyperlink w:anchor="_ENREF_115" w:tooltip="Slot, 2014 #9548" w:history="1">
        <w:r w:rsidR="0086580D">
          <w:rPr>
            <w:rFonts w:ascii="Times New Roman" w:hAnsi="Times New Roman"/>
            <w:iCs/>
            <w:noProof/>
            <w:color w:val="000000"/>
            <w:sz w:val="24"/>
            <w:szCs w:val="24"/>
          </w:rPr>
          <w:t>Slot</w:t>
        </w:r>
        <w:r w:rsidR="0086580D" w:rsidRPr="00477F6E">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2014a</w:t>
        </w:r>
      </w:hyperlink>
      <w:r w:rsidR="00477F6E">
        <w:rPr>
          <w:rFonts w:ascii="Times New Roman" w:hAnsi="Times New Roman"/>
          <w:iCs/>
          <w:noProof/>
          <w:color w:val="000000"/>
          <w:sz w:val="24"/>
          <w:szCs w:val="24"/>
        </w:rPr>
        <w:t>)</w:t>
      </w:r>
      <w:r>
        <w:rPr>
          <w:rFonts w:ascii="Times New Roman" w:hAnsi="Times New Roman"/>
          <w:iCs/>
          <w:color w:val="000000"/>
          <w:sz w:val="24"/>
          <w:szCs w:val="24"/>
        </w:rPr>
        <w:fldChar w:fldCharType="end"/>
      </w:r>
      <w:r w:rsidRPr="00594D8B">
        <w:rPr>
          <w:rFonts w:ascii="Times New Roman" w:hAnsi="Times New Roman"/>
          <w:iCs/>
          <w:color w:val="000000"/>
          <w:sz w:val="24"/>
          <w:szCs w:val="24"/>
        </w:rPr>
        <w:t xml:space="preserve">, resulting in </w:t>
      </w:r>
      <w:r>
        <w:rPr>
          <w:rFonts w:ascii="Times New Roman" w:hAnsi="Times New Roman"/>
          <w:iCs/>
          <w:color w:val="000000"/>
          <w:sz w:val="24"/>
          <w:szCs w:val="24"/>
        </w:rPr>
        <w:t xml:space="preserve">higher rates of </w:t>
      </w:r>
      <w:r w:rsidRPr="00A71DFF">
        <w:rPr>
          <w:rFonts w:ascii="Times New Roman" w:hAnsi="Times New Roman"/>
          <w:i/>
          <w:color w:val="000000"/>
          <w:sz w:val="24"/>
          <w:szCs w:val="24"/>
        </w:rPr>
        <w:t>R</w:t>
      </w:r>
      <w:r>
        <w:rPr>
          <w:rFonts w:ascii="Times New Roman" w:hAnsi="Times New Roman"/>
          <w:iCs/>
          <w:color w:val="000000"/>
          <w:sz w:val="24"/>
          <w:szCs w:val="24"/>
          <w:vertAlign w:val="subscript"/>
        </w:rPr>
        <w:t>dark</w:t>
      </w:r>
      <w:r w:rsidRPr="00A71DFF">
        <w:rPr>
          <w:rFonts w:ascii="Times New Roman" w:hAnsi="Times New Roman"/>
          <w:iCs/>
          <w:color w:val="000000"/>
          <w:sz w:val="24"/>
          <w:szCs w:val="24"/>
          <w:vertAlign w:val="superscript"/>
        </w:rPr>
        <w:t>25</w:t>
      </w:r>
      <w:r>
        <w:rPr>
          <w:rFonts w:ascii="Times New Roman" w:hAnsi="Times New Roman"/>
          <w:iCs/>
          <w:color w:val="000000"/>
          <w:sz w:val="24"/>
          <w:szCs w:val="24"/>
        </w:rPr>
        <w:t xml:space="preserve"> in cold-acclimated plants </w:t>
      </w:r>
      <w:r>
        <w:rPr>
          <w:rFonts w:ascii="Times New Roman" w:hAnsi="Times New Roman"/>
          <w:iCs/>
          <w:color w:val="000000"/>
          <w:sz w:val="24"/>
          <w:szCs w:val="24"/>
        </w:rPr>
        <w:fldChar w:fldCharType="begin">
          <w:fldData xml:space="preserve">PEVuZE5vdGU+PENpdGU+PEF1dGhvcj5MYXJpZ2F1ZGVyaWU8L0F1dGhvcj48WWVhcj4xOTk1PC9Z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=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PEVuZE5vdGU+PENpdGU+PEF1dGhvcj5MYXJpZ2F1ZGVyaWU8L0F1dGhvcj48WWVhcj4xOTk1PC9Z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=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72" w:tooltip="Larigauderie, 1995 #1877" w:history="1">
        <w:r w:rsidR="0086580D">
          <w:rPr>
            <w:rFonts w:ascii="Times New Roman" w:hAnsi="Times New Roman"/>
            <w:iCs/>
            <w:noProof/>
            <w:color w:val="000000"/>
            <w:sz w:val="24"/>
            <w:szCs w:val="24"/>
          </w:rPr>
          <w:t>Larigauderie &amp; Körner, 1995</w:t>
        </w:r>
      </w:hyperlink>
      <w:r>
        <w:rPr>
          <w:rFonts w:ascii="Times New Roman" w:hAnsi="Times New Roman"/>
          <w:iCs/>
          <w:noProof/>
          <w:color w:val="000000"/>
          <w:sz w:val="24"/>
          <w:szCs w:val="24"/>
        </w:rPr>
        <w:t xml:space="preserve">; </w:t>
      </w:r>
      <w:hyperlink w:anchor="_ENREF_13" w:tooltip="Atkin, 2003 #4098" w:history="1">
        <w:r w:rsidR="0086580D">
          <w:rPr>
            <w:rFonts w:ascii="Times New Roman" w:hAnsi="Times New Roman"/>
            <w:iCs/>
            <w:noProof/>
            <w:color w:val="000000"/>
            <w:sz w:val="24"/>
            <w:szCs w:val="24"/>
          </w:rPr>
          <w:t>Atkin &amp; Tjoelker, 2003</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sidRPr="00594D8B">
        <w:rPr>
          <w:rFonts w:ascii="Times New Roman" w:hAnsi="Times New Roman"/>
          <w:iCs/>
          <w:color w:val="000000"/>
          <w:sz w:val="24"/>
          <w:szCs w:val="24"/>
        </w:rPr>
        <w:t xml:space="preserve">.  </w:t>
      </w:r>
      <w:r>
        <w:rPr>
          <w:rFonts w:ascii="Times New Roman" w:hAnsi="Times New Roman"/>
          <w:iCs/>
          <w:color w:val="000000"/>
          <w:sz w:val="24"/>
          <w:szCs w:val="24"/>
        </w:rPr>
        <w:t xml:space="preserve">Such acclimation can occur as quickly as </w:t>
      </w:r>
      <w:r w:rsidR="0002346D">
        <w:rPr>
          <w:rFonts w:ascii="Times New Roman" w:hAnsi="Times New Roman"/>
          <w:iCs/>
          <w:color w:val="000000"/>
          <w:sz w:val="24"/>
          <w:szCs w:val="24"/>
        </w:rPr>
        <w:t xml:space="preserve">within </w:t>
      </w:r>
      <w:r>
        <w:rPr>
          <w:rFonts w:ascii="Times New Roman" w:hAnsi="Times New Roman"/>
          <w:iCs/>
          <w:color w:val="000000"/>
          <w:sz w:val="24"/>
          <w:szCs w:val="24"/>
        </w:rPr>
        <w:t xml:space="preserve">one to a few days </w:t>
      </w:r>
      <w:r>
        <w:rPr>
          <w:rFonts w:ascii="Times New Roman" w:hAnsi="Times New Roman"/>
          <w:iCs/>
          <w:color w:val="000000"/>
          <w:sz w:val="24"/>
          <w:szCs w:val="24"/>
        </w:rPr>
        <w:fldChar w:fldCharType="begin">
          <w:fldData xml:space="preserve">PEVuZE5vdGU+PENpdGU+PEF1dGhvcj5BdGtpbjwvQXV0aG9yPjxZZWFyPjIwMDA8L1llYXI+PFJl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PEVuZE5vdGU+PENpdGU+PEF1dGhvcj5BdGtpbjwvQXV0aG9yPjxZZWFyPjIwMDA8L1llYXI+PFJl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00477F6E">
        <w:rPr>
          <w:rFonts w:ascii="Times New Roman" w:hAnsi="Times New Roman"/>
          <w:iCs/>
          <w:noProof/>
          <w:color w:val="000000"/>
          <w:sz w:val="24"/>
          <w:szCs w:val="24"/>
        </w:rPr>
        <w:t>(</w:t>
      </w:r>
      <w:hyperlink w:anchor="_ENREF_9" w:tooltip="Atkin, 2000 #3079" w:history="1">
        <w:r w:rsidR="0086580D">
          <w:rPr>
            <w:rFonts w:ascii="Times New Roman" w:hAnsi="Times New Roman"/>
            <w:iCs/>
            <w:noProof/>
            <w:color w:val="000000"/>
            <w:sz w:val="24"/>
            <w:szCs w:val="24"/>
          </w:rPr>
          <w:t>Atkin</w:t>
        </w:r>
        <w:r w:rsidR="0086580D" w:rsidRPr="00477F6E">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2000</w:t>
        </w:r>
      </w:hyperlink>
      <w:r w:rsidR="00477F6E">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and can </w:t>
      </w:r>
      <w:r w:rsidRPr="00594D8B">
        <w:rPr>
          <w:rFonts w:ascii="Times New Roman" w:hAnsi="Times New Roman"/>
          <w:iCs/>
          <w:color w:val="000000"/>
          <w:sz w:val="24"/>
          <w:szCs w:val="24"/>
        </w:rPr>
        <w:t xml:space="preserve">result in leaf </w:t>
      </w:r>
      <w:proofErr w:type="spellStart"/>
      <w:r w:rsidRPr="00594D8B">
        <w:rPr>
          <w:rFonts w:ascii="Times New Roman" w:hAnsi="Times New Roman"/>
          <w:i/>
          <w:iCs/>
          <w:color w:val="000000"/>
          <w:sz w:val="24"/>
          <w:szCs w:val="24"/>
        </w:rPr>
        <w:t>R</w:t>
      </w:r>
      <w:r w:rsidRPr="00594D8B">
        <w:rPr>
          <w:rFonts w:ascii="Times New Roman" w:hAnsi="Times New Roman"/>
          <w:iCs/>
          <w:color w:val="000000"/>
          <w:sz w:val="24"/>
          <w:szCs w:val="24"/>
          <w:vertAlign w:val="subscript"/>
        </w:rPr>
        <w:t>dark</w:t>
      </w:r>
      <w:proofErr w:type="spellEnd"/>
      <w:r w:rsidRPr="00594D8B">
        <w:rPr>
          <w:rFonts w:ascii="Times New Roman" w:hAnsi="Times New Roman"/>
          <w:iCs/>
          <w:color w:val="000000"/>
          <w:sz w:val="24"/>
          <w:szCs w:val="24"/>
        </w:rPr>
        <w:t xml:space="preserve"> measured at the prevailing ambient </w:t>
      </w:r>
      <w:r w:rsidRPr="00594D8B">
        <w:rPr>
          <w:rFonts w:ascii="Times New Roman" w:hAnsi="Times New Roman"/>
          <w:i/>
          <w:iCs/>
          <w:color w:val="000000"/>
          <w:sz w:val="24"/>
          <w:szCs w:val="24"/>
        </w:rPr>
        <w:t>T</w:t>
      </w:r>
      <w:r w:rsidRPr="00594D8B">
        <w:rPr>
          <w:rFonts w:ascii="Times New Roman" w:hAnsi="Times New Roman"/>
          <w:iCs/>
          <w:color w:val="000000"/>
          <w:sz w:val="24"/>
          <w:szCs w:val="24"/>
        </w:rPr>
        <w:t xml:space="preserve"> </w:t>
      </w:r>
      <w:r>
        <w:rPr>
          <w:rFonts w:ascii="Times New Roman" w:hAnsi="Times New Roman"/>
          <w:iCs/>
          <w:color w:val="000000"/>
          <w:sz w:val="24"/>
          <w:szCs w:val="24"/>
        </w:rPr>
        <w:t>(</w:t>
      </w:r>
      <w:proofErr w:type="spellStart"/>
      <w:r w:rsidRPr="00594D8B">
        <w:rPr>
          <w:rFonts w:ascii="Times New Roman" w:hAnsi="Times New Roman"/>
          <w:i/>
          <w:iCs/>
          <w:color w:val="000000"/>
          <w:sz w:val="24"/>
          <w:szCs w:val="24"/>
        </w:rPr>
        <w:t>R</w:t>
      </w:r>
      <w:r w:rsidRPr="00594D8B">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amb</w:t>
      </w:r>
      <w:proofErr w:type="spellEnd"/>
      <w:r>
        <w:rPr>
          <w:rFonts w:ascii="Times New Roman" w:hAnsi="Times New Roman"/>
          <w:iCs/>
          <w:color w:val="000000"/>
          <w:sz w:val="24"/>
          <w:szCs w:val="24"/>
        </w:rPr>
        <w:t xml:space="preserve">) </w:t>
      </w:r>
      <w:r w:rsidRPr="00594D8B">
        <w:rPr>
          <w:rFonts w:ascii="Times New Roman" w:hAnsi="Times New Roman"/>
          <w:iCs/>
          <w:color w:val="000000"/>
          <w:sz w:val="24"/>
          <w:szCs w:val="24"/>
        </w:rPr>
        <w:t xml:space="preserve">being nearly identical (i.e. </w:t>
      </w:r>
      <w:r>
        <w:rPr>
          <w:rFonts w:ascii="Times New Roman" w:hAnsi="Times New Roman"/>
          <w:iCs/>
          <w:color w:val="000000"/>
          <w:sz w:val="24"/>
          <w:szCs w:val="24"/>
        </w:rPr>
        <w:t>near-</w:t>
      </w:r>
      <w:r w:rsidRPr="00594D8B">
        <w:rPr>
          <w:rFonts w:ascii="Times New Roman" w:hAnsi="Times New Roman"/>
          <w:iCs/>
          <w:color w:val="000000"/>
          <w:sz w:val="24"/>
          <w:szCs w:val="24"/>
        </w:rPr>
        <w:t>homeostatic) in thermally contrasting environments</w:t>
      </w:r>
      <w:r>
        <w:rPr>
          <w:rFonts w:ascii="Times New Roman" w:hAnsi="Times New Roman"/>
          <w:iCs/>
          <w:color w:val="000000"/>
          <w:sz w:val="24"/>
          <w:szCs w:val="24"/>
        </w:rPr>
        <w:t xml:space="preserve"> </w:t>
      </w:r>
      <w:r>
        <w:rPr>
          <w:rFonts w:ascii="Times New Roman" w:hAnsi="Times New Roman"/>
          <w:iCs/>
          <w:color w:val="000000"/>
          <w:sz w:val="24"/>
          <w:szCs w:val="24"/>
        </w:rPr>
        <w:fldChar w:fldCharType="begin">
          <w:fldData xml:space="preserve">PEVuZE5vdGU+PENpdGU+PEF1dGhvcj5aYXJhZ296YS1DYXN0ZWxsczwvQXV0aG9yPjxZZWFyPjIw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PEVuZE5vdGU+PENpdGU+PEF1dGhvcj5aYXJhZ296YS1DYXN0ZWxsczwvQXV0aG9yPjxZZWFyPjIw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52" w:tooltip="Zaragoza-Castells, 2008 #6489" w:history="1">
        <w:r w:rsidR="0086580D">
          <w:rPr>
            <w:rFonts w:ascii="Times New Roman" w:hAnsi="Times New Roman"/>
            <w:iCs/>
            <w:noProof/>
            <w:color w:val="000000"/>
            <w:sz w:val="24"/>
            <w:szCs w:val="24"/>
          </w:rPr>
          <w:t>Zaragoza-Castells</w:t>
        </w:r>
        <w:r w:rsidR="0086580D" w:rsidRPr="002E6BBF">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2008</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sidRPr="004D3FD3">
        <w:rPr>
          <w:rFonts w:ascii="Times New Roman" w:hAnsi="Times New Roman"/>
          <w:iCs/>
          <w:color w:val="000000"/>
          <w:sz w:val="24"/>
          <w:szCs w:val="24"/>
        </w:rPr>
        <w:t>.</w:t>
      </w:r>
      <w:r>
        <w:rPr>
          <w:rFonts w:ascii="Times New Roman" w:hAnsi="Times New Roman"/>
          <w:iCs/>
          <w:color w:val="000000"/>
          <w:sz w:val="24"/>
          <w:szCs w:val="24"/>
        </w:rPr>
        <w:t xml:space="preserve">  </w:t>
      </w:r>
      <w:r w:rsidR="00DF1689">
        <w:rPr>
          <w:rFonts w:ascii="Times New Roman" w:hAnsi="Times New Roman"/>
          <w:iCs/>
          <w:color w:val="000000"/>
          <w:sz w:val="24"/>
          <w:szCs w:val="24"/>
        </w:rPr>
        <w:t xml:space="preserve">Another factor that can influence </w:t>
      </w:r>
      <w:r w:rsidR="00DF1689" w:rsidRPr="00594D8B">
        <w:rPr>
          <w:rFonts w:ascii="Times New Roman" w:hAnsi="Times New Roman"/>
          <w:color w:val="000000"/>
          <w:sz w:val="24"/>
          <w:szCs w:val="24"/>
        </w:rPr>
        <w:t xml:space="preserve">leaf </w:t>
      </w:r>
      <w:proofErr w:type="spellStart"/>
      <w:r w:rsidR="00DF1689" w:rsidRPr="00594D8B">
        <w:rPr>
          <w:rFonts w:ascii="Times New Roman" w:hAnsi="Times New Roman"/>
          <w:i/>
          <w:iCs/>
          <w:color w:val="000000"/>
          <w:sz w:val="24"/>
          <w:szCs w:val="24"/>
        </w:rPr>
        <w:t>R</w:t>
      </w:r>
      <w:r w:rsidR="00DF1689" w:rsidRPr="00594D8B">
        <w:rPr>
          <w:rFonts w:ascii="Times New Roman" w:hAnsi="Times New Roman"/>
          <w:iCs/>
          <w:color w:val="000000"/>
          <w:sz w:val="24"/>
          <w:szCs w:val="24"/>
          <w:vertAlign w:val="subscript"/>
        </w:rPr>
        <w:t>dark</w:t>
      </w:r>
      <w:proofErr w:type="spellEnd"/>
      <w:r w:rsidR="00DF1689">
        <w:rPr>
          <w:rFonts w:ascii="Times New Roman" w:hAnsi="Times New Roman"/>
          <w:iCs/>
          <w:color w:val="000000"/>
          <w:sz w:val="24"/>
          <w:szCs w:val="24"/>
        </w:rPr>
        <w:t xml:space="preserve"> is drought</w:t>
      </w:r>
      <w:r>
        <w:rPr>
          <w:rFonts w:ascii="Times New Roman" w:hAnsi="Times New Roman"/>
          <w:iCs/>
          <w:color w:val="000000"/>
          <w:sz w:val="24"/>
          <w:szCs w:val="24"/>
        </w:rPr>
        <w:t xml:space="preserve">, </w:t>
      </w:r>
      <w:r w:rsidR="00DF1689">
        <w:rPr>
          <w:rFonts w:ascii="Times New Roman" w:hAnsi="Times New Roman"/>
          <w:iCs/>
          <w:color w:val="000000"/>
          <w:sz w:val="24"/>
          <w:szCs w:val="24"/>
        </w:rPr>
        <w:t xml:space="preserve">with </w:t>
      </w:r>
      <w:r>
        <w:rPr>
          <w:rFonts w:ascii="Times New Roman" w:hAnsi="Times New Roman"/>
          <w:iCs/>
          <w:color w:val="000000"/>
          <w:sz w:val="24"/>
          <w:szCs w:val="24"/>
        </w:rPr>
        <w:t xml:space="preserve">rates </w:t>
      </w:r>
      <w:r>
        <w:rPr>
          <w:rFonts w:ascii="Times New Roman" w:hAnsi="Times New Roman"/>
          <w:color w:val="000000"/>
          <w:sz w:val="24"/>
          <w:szCs w:val="24"/>
        </w:rPr>
        <w:t>declin</w:t>
      </w:r>
      <w:r w:rsidR="00DF1689">
        <w:rPr>
          <w:rFonts w:ascii="Times New Roman" w:hAnsi="Times New Roman"/>
          <w:color w:val="000000"/>
          <w:sz w:val="24"/>
          <w:szCs w:val="24"/>
        </w:rPr>
        <w:t>ing</w:t>
      </w:r>
      <w:r>
        <w:rPr>
          <w:rFonts w:ascii="Times New Roman" w:hAnsi="Times New Roman"/>
          <w:color w:val="000000"/>
          <w:sz w:val="24"/>
          <w:szCs w:val="24"/>
        </w:rPr>
        <w:t xml:space="preserve"> following the onset of drought</w:t>
      </w:r>
      <w:r w:rsidRPr="00594D8B">
        <w:rPr>
          <w:rFonts w:ascii="Times New Roman" w:hAnsi="Times New Roman"/>
          <w:color w:val="000000"/>
          <w:sz w:val="24"/>
          <w:szCs w:val="24"/>
        </w:rPr>
        <w:t xml:space="preserve"> </w:t>
      </w:r>
      <w:r>
        <w:rPr>
          <w:rFonts w:ascii="Times New Roman" w:hAnsi="Times New Roman"/>
          <w:color w:val="000000"/>
          <w:sz w:val="24"/>
          <w:szCs w:val="24"/>
        </w:rPr>
        <w:fldChar w:fldCharType="begin">
          <w:fldData xml:space="preserve">PEVuZE5vdGU+PENpdGU+PEF1dGhvcj5GbGV4YXM8L0F1dGhvcj48WWVhcj4yMDA1PC9ZZWFyPjxS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PEVuZE5vdGU+PENpdGU+PEF1dGhvcj5GbGV4YXM8L0F1dGhvcj48WWVhcj4yMDA1PC9ZZWFyPjxS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sidR="00477F6E">
        <w:rPr>
          <w:rFonts w:ascii="Times New Roman" w:hAnsi="Times New Roman"/>
          <w:noProof/>
          <w:color w:val="000000"/>
          <w:sz w:val="24"/>
          <w:szCs w:val="24"/>
        </w:rPr>
        <w:t>(</w:t>
      </w:r>
      <w:hyperlink w:anchor="_ENREF_44" w:tooltip="Flexas, 2005 #1457" w:history="1">
        <w:r w:rsidR="0086580D">
          <w:rPr>
            <w:rFonts w:ascii="Times New Roman" w:hAnsi="Times New Roman"/>
            <w:noProof/>
            <w:color w:val="000000"/>
            <w:sz w:val="24"/>
            <w:szCs w:val="24"/>
          </w:rPr>
          <w:t>Flexas</w:t>
        </w:r>
        <w:r w:rsidR="0086580D" w:rsidRPr="00477F6E">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2005</w:t>
        </w:r>
      </w:hyperlink>
      <w:r w:rsidR="00477F6E">
        <w:rPr>
          <w:rFonts w:ascii="Times New Roman" w:hAnsi="Times New Roman"/>
          <w:noProof/>
          <w:color w:val="000000"/>
          <w:sz w:val="24"/>
          <w:szCs w:val="24"/>
        </w:rPr>
        <w:t xml:space="preserve">; </w:t>
      </w:r>
      <w:hyperlink w:anchor="_ENREF_15" w:tooltip="Ayub, 2011 #8083" w:history="1">
        <w:r w:rsidR="0086580D">
          <w:rPr>
            <w:rFonts w:ascii="Times New Roman" w:hAnsi="Times New Roman"/>
            <w:noProof/>
            <w:color w:val="000000"/>
            <w:sz w:val="24"/>
            <w:szCs w:val="24"/>
          </w:rPr>
          <w:t>Ayub</w:t>
        </w:r>
        <w:r w:rsidR="0086580D" w:rsidRPr="00477F6E">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2011</w:t>
        </w:r>
      </w:hyperlink>
      <w:r w:rsidR="00477F6E">
        <w:rPr>
          <w:rFonts w:ascii="Times New Roman" w:hAnsi="Times New Roman"/>
          <w:noProof/>
          <w:color w:val="000000"/>
          <w:sz w:val="24"/>
          <w:szCs w:val="24"/>
        </w:rPr>
        <w:t xml:space="preserve">; </w:t>
      </w:r>
      <w:hyperlink w:anchor="_ENREF_37" w:tooltip="Crous, 2011 #8033" w:history="1">
        <w:r w:rsidR="0086580D">
          <w:rPr>
            <w:rFonts w:ascii="Times New Roman" w:hAnsi="Times New Roman"/>
            <w:noProof/>
            <w:color w:val="000000"/>
            <w:sz w:val="24"/>
            <w:szCs w:val="24"/>
          </w:rPr>
          <w:t>Crous</w:t>
        </w:r>
        <w:r w:rsidR="0086580D" w:rsidRPr="00477F6E">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2011</w:t>
        </w:r>
      </w:hyperlink>
      <w:r w:rsidR="00477F6E">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H</w:t>
      </w:r>
      <w:r w:rsidRPr="00594D8B">
        <w:rPr>
          <w:rFonts w:ascii="Times New Roman" w:hAnsi="Times New Roman"/>
          <w:color w:val="000000"/>
          <w:sz w:val="24"/>
          <w:szCs w:val="24"/>
        </w:rPr>
        <w:t xml:space="preserve">owever, </w:t>
      </w:r>
      <w:r w:rsidR="00DF1689">
        <w:rPr>
          <w:rFonts w:ascii="Times New Roman" w:hAnsi="Times New Roman"/>
          <w:color w:val="000000"/>
          <w:sz w:val="24"/>
          <w:szCs w:val="24"/>
        </w:rPr>
        <w:t xml:space="preserve">the response to drought can vary, with </w:t>
      </w:r>
      <w:r>
        <w:rPr>
          <w:rFonts w:ascii="Times New Roman" w:hAnsi="Times New Roman"/>
          <w:color w:val="000000"/>
          <w:sz w:val="24"/>
          <w:szCs w:val="24"/>
        </w:rPr>
        <w:t>other studies report</w:t>
      </w:r>
      <w:r w:rsidR="00DF1689">
        <w:rPr>
          <w:rFonts w:ascii="Times New Roman" w:hAnsi="Times New Roman"/>
          <w:color w:val="000000"/>
          <w:sz w:val="24"/>
          <w:szCs w:val="24"/>
        </w:rPr>
        <w:t>ing</w:t>
      </w:r>
      <w:r w:rsidRPr="00594D8B">
        <w:rPr>
          <w:rFonts w:ascii="Times New Roman" w:hAnsi="Times New Roman"/>
          <w:color w:val="000000"/>
          <w:sz w:val="24"/>
          <w:szCs w:val="24"/>
        </w:rPr>
        <w:t xml:space="preserve"> no change </w:t>
      </w:r>
      <w:r w:rsidRPr="00594D8B">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&lt;EndNote&gt;&lt;Cite&gt;&lt;Author&gt;Gimeno&lt;/Author&gt;&lt;Year&gt;2010&lt;/Year&gt;&lt;RecNum&gt;7787&lt;/RecNum&gt;&lt;DisplayText&gt;(Gimeno&lt;style face="italic"&gt; et al.&lt;/style&gt;, 2010)&lt;/DisplayText&gt;&lt;record&gt;&lt;rec-number&gt;7787&lt;/rec-number&gt;&lt;foreign-keys&gt;&lt;key app="EN" db-id="fzdzx525wd2fvhewwftptwsv9pr5pwxt25w9" timestamp="0"&gt;7787&lt;/key&gt;&lt;/foreign-keys&gt;&lt;ref-type name="Journal Article"&gt;17&lt;/ref-type&gt;&lt;contributors&gt;&lt;authors&gt;&lt;author&gt;Gimeno, T. E.&lt;/author&gt;&lt;author&gt;Sommerville, K. E.&lt;/author&gt;&lt;author&gt;Valladares, F.&lt;/author&gt;&lt;author&gt;Atkin, O. K.&lt;/author&gt;&lt;/authors&gt;&lt;/contributors&gt;&lt;titles&gt;&lt;title&gt;&lt;style face="normal" font="default" size="100%"&gt;Homeostasis of respiration under drought and its important consequences for foliar carbon balance in a drier climate: insights from two contrasting &lt;/style&gt;&lt;style face="italic" font="default" size="100%"&gt;Acacia &lt;/style&gt;&lt;style face="normal" font="default" size="100%"&gt;species&lt;/style&gt;&lt;/title&gt;&lt;secondary-title&gt;Functional Plant Biology&lt;/secondary-title&gt;&lt;/titles&gt;&lt;periodical&gt;&lt;full-title&gt;Functional Plant Biology&lt;/full-title&gt;&lt;/periodical&gt;&lt;pages&gt;323-333&lt;/pages&gt;&lt;volume&gt;37&lt;/volume&gt;&lt;number&gt;4&lt;/number&gt;&lt;dates&gt;&lt;year&gt;2010&lt;/year&gt;&lt;/dates&gt;&lt;isbn&gt;1445-4408&lt;/isbn&gt;&lt;accession-num&gt;9034&lt;/accession-num&gt;&lt;urls&gt;&lt;related-urls&gt;&lt;url&gt;&amp;lt;Go to ISI&amp;gt;://000275979100007&lt;/url&gt;&lt;/related-urls&gt;&lt;/urls&gt;&lt;electronic-resource-num&gt;10.1071/fp09228&lt;/electronic-resource-num&gt;&lt;/record&gt;&lt;/Cite&gt;&lt;/EndNote&gt;</w:instrText>
      </w:r>
      <w:r w:rsidRPr="00594D8B">
        <w:rPr>
          <w:rFonts w:ascii="Times New Roman" w:hAnsi="Times New Roman"/>
          <w:color w:val="000000"/>
          <w:sz w:val="24"/>
          <w:szCs w:val="24"/>
        </w:rPr>
        <w:fldChar w:fldCharType="separate"/>
      </w:r>
      <w:r w:rsidRPr="00594D8B">
        <w:rPr>
          <w:rFonts w:ascii="Times New Roman" w:hAnsi="Times New Roman"/>
          <w:noProof/>
          <w:color w:val="000000"/>
          <w:sz w:val="24"/>
          <w:szCs w:val="24"/>
        </w:rPr>
        <w:t>(</w:t>
      </w:r>
      <w:hyperlink w:anchor="_ENREF_48" w:tooltip="Gimeno, 2010 #7787" w:history="1">
        <w:r w:rsidR="0086580D" w:rsidRPr="00594D8B">
          <w:rPr>
            <w:rFonts w:ascii="Times New Roman" w:hAnsi="Times New Roman"/>
            <w:noProof/>
            <w:color w:val="000000"/>
            <w:sz w:val="24"/>
            <w:szCs w:val="24"/>
          </w:rPr>
          <w:t>Gimeno</w:t>
        </w:r>
        <w:r w:rsidR="0086580D" w:rsidRPr="00594D8B">
          <w:rPr>
            <w:rFonts w:ascii="Times New Roman" w:hAnsi="Times New Roman"/>
            <w:i/>
            <w:noProof/>
            <w:color w:val="000000"/>
            <w:sz w:val="24"/>
            <w:szCs w:val="24"/>
          </w:rPr>
          <w:t xml:space="preserve"> et al.</w:t>
        </w:r>
        <w:r w:rsidR="0086580D" w:rsidRPr="00594D8B">
          <w:rPr>
            <w:rFonts w:ascii="Times New Roman" w:hAnsi="Times New Roman"/>
            <w:noProof/>
            <w:color w:val="000000"/>
            <w:sz w:val="24"/>
            <w:szCs w:val="24"/>
          </w:rPr>
          <w:t>, 2010</w:t>
        </w:r>
      </w:hyperlink>
      <w:r w:rsidRPr="00594D8B">
        <w:rPr>
          <w:rFonts w:ascii="Times New Roman" w:hAnsi="Times New Roman"/>
          <w:noProof/>
          <w:color w:val="000000"/>
          <w:sz w:val="24"/>
          <w:szCs w:val="24"/>
        </w:rPr>
        <w:t>)</w:t>
      </w:r>
      <w:r w:rsidRPr="00594D8B">
        <w:rPr>
          <w:rFonts w:ascii="Times New Roman" w:hAnsi="Times New Roman"/>
          <w:color w:val="000000"/>
          <w:sz w:val="24"/>
          <w:szCs w:val="24"/>
        </w:rPr>
        <w:fldChar w:fldCharType="end"/>
      </w:r>
      <w:r w:rsidRPr="00594D8B">
        <w:rPr>
          <w:rFonts w:ascii="Times New Roman" w:hAnsi="Times New Roman"/>
          <w:color w:val="000000"/>
          <w:sz w:val="24"/>
          <w:szCs w:val="24"/>
        </w:rPr>
        <w:t xml:space="preserve"> or an increase in </w:t>
      </w:r>
      <w:r w:rsidRPr="00A71DFF">
        <w:rPr>
          <w:rFonts w:ascii="Times New Roman" w:hAnsi="Times New Roman"/>
          <w:i/>
          <w:color w:val="000000"/>
          <w:sz w:val="24"/>
          <w:szCs w:val="24"/>
        </w:rPr>
        <w:t>R</w:t>
      </w:r>
      <w:r>
        <w:rPr>
          <w:rFonts w:ascii="Times New Roman" w:hAnsi="Times New Roman"/>
          <w:iCs/>
          <w:color w:val="000000"/>
          <w:sz w:val="24"/>
          <w:szCs w:val="24"/>
          <w:vertAlign w:val="subscript"/>
        </w:rPr>
        <w:t>dark</w:t>
      </w:r>
      <w:r w:rsidRPr="00A71DFF">
        <w:rPr>
          <w:rFonts w:ascii="Times New Roman" w:hAnsi="Times New Roman"/>
          <w:iCs/>
          <w:color w:val="000000"/>
          <w:sz w:val="24"/>
          <w:szCs w:val="24"/>
          <w:vertAlign w:val="superscript"/>
        </w:rPr>
        <w:t>25</w:t>
      </w:r>
      <w:r>
        <w:rPr>
          <w:rFonts w:ascii="Times New Roman" w:hAnsi="Times New Roman"/>
          <w:color w:val="000000"/>
          <w:sz w:val="24"/>
          <w:szCs w:val="24"/>
        </w:rPr>
        <w:t xml:space="preserve"> </w:t>
      </w:r>
      <w:r w:rsidR="003A7BC6">
        <w:rPr>
          <w:rFonts w:ascii="Times New Roman" w:hAnsi="Times New Roman"/>
          <w:color w:val="000000"/>
          <w:sz w:val="24"/>
          <w:szCs w:val="24"/>
        </w:rPr>
        <w:t xml:space="preserve">with increasing drought </w:t>
      </w:r>
      <w:r>
        <w:rPr>
          <w:rFonts w:ascii="Times New Roman" w:hAnsi="Times New Roman"/>
          <w:color w:val="000000"/>
          <w:sz w:val="24"/>
          <w:szCs w:val="24"/>
        </w:rPr>
        <w:fldChar w:fldCharType="begin">
          <w:fldData xml:space="preserve">PEVuZE5vdGU+PENpdGU+PEF1dGhvcj5TbG90PC9BdXRob3I+PFllYXI+MjAwODwvWWVhcj48UmVj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PEVuZE5vdGU+PENpdGU+PEF1dGhvcj5TbG90PC9BdXRob3I+PFllYXI+MjAwODwvWWVhcj48UmVj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20" w:tooltip="Bartoli, 2005 #5033" w:history="1">
        <w:r w:rsidR="0086580D">
          <w:rPr>
            <w:rFonts w:ascii="Times New Roman" w:hAnsi="Times New Roman"/>
            <w:noProof/>
            <w:color w:val="000000"/>
            <w:sz w:val="24"/>
            <w:szCs w:val="24"/>
          </w:rPr>
          <w:t>Bartoli</w:t>
        </w:r>
        <w:r w:rsidR="0086580D" w:rsidRPr="00A117A4">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2005</w:t>
        </w:r>
      </w:hyperlink>
      <w:r>
        <w:rPr>
          <w:rFonts w:ascii="Times New Roman" w:hAnsi="Times New Roman"/>
          <w:noProof/>
          <w:color w:val="000000"/>
          <w:sz w:val="24"/>
          <w:szCs w:val="24"/>
        </w:rPr>
        <w:t xml:space="preserve">; </w:t>
      </w:r>
      <w:hyperlink w:anchor="_ENREF_118" w:tooltip="Slot, 2008 #9543" w:history="1">
        <w:r w:rsidR="0086580D">
          <w:rPr>
            <w:rFonts w:ascii="Times New Roman" w:hAnsi="Times New Roman"/>
            <w:noProof/>
            <w:color w:val="000000"/>
            <w:sz w:val="24"/>
            <w:szCs w:val="24"/>
          </w:rPr>
          <w:t>Slot</w:t>
        </w:r>
        <w:r w:rsidR="0086580D" w:rsidRPr="00A117A4">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2008</w:t>
        </w:r>
      </w:hyperlink>
      <w:r>
        <w:rPr>
          <w:rFonts w:ascii="Times New Roman" w:hAnsi="Times New Roman"/>
          <w:noProof/>
          <w:color w:val="000000"/>
          <w:sz w:val="24"/>
          <w:szCs w:val="24"/>
        </w:rPr>
        <w:t xml:space="preserve">; </w:t>
      </w:r>
      <w:hyperlink w:anchor="_ENREF_81" w:tooltip="Metcalfe, 2010 #7673" w:history="1">
        <w:r w:rsidR="0086580D">
          <w:rPr>
            <w:rFonts w:ascii="Times New Roman" w:hAnsi="Times New Roman"/>
            <w:noProof/>
            <w:color w:val="000000"/>
            <w:sz w:val="24"/>
            <w:szCs w:val="24"/>
          </w:rPr>
          <w:t>Metcalfe</w:t>
        </w:r>
        <w:r w:rsidR="0086580D" w:rsidRPr="00A117A4">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2010</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sidRPr="00594D8B">
        <w:rPr>
          <w:rFonts w:ascii="Times New Roman" w:hAnsi="Times New Roman"/>
          <w:color w:val="000000"/>
          <w:sz w:val="24"/>
          <w:szCs w:val="24"/>
        </w:rPr>
        <w:t>.</w:t>
      </w:r>
      <w:r>
        <w:rPr>
          <w:rFonts w:ascii="Times New Roman" w:hAnsi="Times New Roman"/>
          <w:color w:val="000000"/>
          <w:sz w:val="24"/>
          <w:szCs w:val="24"/>
        </w:rPr>
        <w:t xml:space="preserve">  Thus, while exposure to hot growth conditions is invariably associated with a decline in </w:t>
      </w:r>
      <w:r w:rsidRPr="00A71DFF">
        <w:rPr>
          <w:rFonts w:ascii="Times New Roman" w:hAnsi="Times New Roman"/>
          <w:i/>
          <w:color w:val="000000"/>
          <w:sz w:val="24"/>
          <w:szCs w:val="24"/>
        </w:rPr>
        <w:t>R</w:t>
      </w:r>
      <w:r>
        <w:rPr>
          <w:rFonts w:ascii="Times New Roman" w:hAnsi="Times New Roman"/>
          <w:iCs/>
          <w:color w:val="000000"/>
          <w:sz w:val="24"/>
          <w:szCs w:val="24"/>
          <w:vertAlign w:val="subscript"/>
        </w:rPr>
        <w:t>dark</w:t>
      </w:r>
      <w:r w:rsidRPr="00A71DFF">
        <w:rPr>
          <w:rFonts w:ascii="Times New Roman" w:hAnsi="Times New Roman"/>
          <w:iCs/>
          <w:color w:val="000000"/>
          <w:sz w:val="24"/>
          <w:szCs w:val="24"/>
          <w:vertAlign w:val="superscript"/>
        </w:rPr>
        <w:t>25</w:t>
      </w:r>
      <w:r>
        <w:rPr>
          <w:rFonts w:ascii="Times New Roman" w:hAnsi="Times New Roman"/>
          <w:color w:val="000000"/>
          <w:sz w:val="24"/>
          <w:szCs w:val="24"/>
        </w:rPr>
        <w:t xml:space="preserve">, there is </w:t>
      </w:r>
      <w:proofErr w:type="gramStart"/>
      <w:r>
        <w:rPr>
          <w:rFonts w:ascii="Times New Roman" w:hAnsi="Times New Roman"/>
          <w:color w:val="000000"/>
          <w:sz w:val="24"/>
          <w:szCs w:val="24"/>
        </w:rPr>
        <w:t>as yet</w:t>
      </w:r>
      <w:proofErr w:type="gramEnd"/>
      <w:r>
        <w:rPr>
          <w:rFonts w:ascii="Times New Roman" w:hAnsi="Times New Roman"/>
          <w:color w:val="000000"/>
          <w:sz w:val="24"/>
          <w:szCs w:val="24"/>
        </w:rPr>
        <w:t xml:space="preserve"> no clear consensus on how </w:t>
      </w:r>
      <w:r w:rsidR="00E655BC">
        <w:rPr>
          <w:rFonts w:ascii="Times New Roman" w:hAnsi="Times New Roman"/>
          <w:color w:val="000000"/>
          <w:sz w:val="24"/>
          <w:szCs w:val="24"/>
        </w:rPr>
        <w:t xml:space="preserve">differences </w:t>
      </w:r>
      <w:r>
        <w:rPr>
          <w:rFonts w:ascii="Times New Roman" w:hAnsi="Times New Roman"/>
          <w:color w:val="000000"/>
          <w:sz w:val="24"/>
          <w:szCs w:val="24"/>
        </w:rPr>
        <w:t xml:space="preserve">in water </w:t>
      </w:r>
      <w:r w:rsidR="00E655BC">
        <w:rPr>
          <w:rFonts w:ascii="Times New Roman" w:hAnsi="Times New Roman"/>
          <w:color w:val="000000"/>
          <w:sz w:val="24"/>
          <w:szCs w:val="24"/>
        </w:rPr>
        <w:t xml:space="preserve">availability across sites </w:t>
      </w:r>
      <w:r>
        <w:rPr>
          <w:rFonts w:ascii="Times New Roman" w:hAnsi="Times New Roman"/>
          <w:color w:val="000000"/>
          <w:sz w:val="24"/>
          <w:szCs w:val="24"/>
        </w:rPr>
        <w:t xml:space="preserve">impact on </w:t>
      </w:r>
      <w:r w:rsidRPr="00A71DFF">
        <w:rPr>
          <w:rFonts w:ascii="Times New Roman" w:hAnsi="Times New Roman"/>
          <w:i/>
          <w:color w:val="000000"/>
          <w:sz w:val="24"/>
          <w:szCs w:val="24"/>
        </w:rPr>
        <w:t>R</w:t>
      </w:r>
      <w:r>
        <w:rPr>
          <w:rFonts w:ascii="Times New Roman" w:hAnsi="Times New Roman"/>
          <w:iCs/>
          <w:color w:val="000000"/>
          <w:sz w:val="24"/>
          <w:szCs w:val="24"/>
          <w:vertAlign w:val="subscript"/>
        </w:rPr>
        <w:t>dark</w:t>
      </w:r>
      <w:r w:rsidRPr="00A71DFF">
        <w:rPr>
          <w:rFonts w:ascii="Times New Roman" w:hAnsi="Times New Roman"/>
          <w:iCs/>
          <w:color w:val="000000"/>
          <w:sz w:val="24"/>
          <w:szCs w:val="24"/>
          <w:vertAlign w:val="superscript"/>
        </w:rPr>
        <w:t>25</w:t>
      </w:r>
      <w:r>
        <w:rPr>
          <w:rFonts w:ascii="Times New Roman" w:hAnsi="Times New Roman"/>
          <w:color w:val="000000"/>
          <w:sz w:val="24"/>
          <w:szCs w:val="24"/>
        </w:rPr>
        <w:t xml:space="preserve">. </w:t>
      </w:r>
    </w:p>
    <w:p w14:paraId="3D758F7F" w14:textId="0205E039" w:rsidR="008308F9" w:rsidRDefault="007A6660" w:rsidP="007F604D">
      <w:pPr>
        <w:spacing w:after="0" w:line="360" w:lineRule="auto"/>
        <w:ind w:right="98" w:firstLine="720"/>
        <w:jc w:val="both"/>
        <w:rPr>
          <w:rFonts w:ascii="Times New Roman" w:hAnsi="Times New Roman"/>
          <w:color w:val="000000"/>
          <w:sz w:val="24"/>
          <w:szCs w:val="24"/>
        </w:rPr>
      </w:pPr>
      <w:r w:rsidRPr="00A71DFF">
        <w:rPr>
          <w:rFonts w:ascii="Times New Roman" w:hAnsi="Times New Roman"/>
          <w:color w:val="000000"/>
          <w:sz w:val="24"/>
          <w:szCs w:val="24"/>
        </w:rPr>
        <w:t xml:space="preserve">As noted above, </w:t>
      </w:r>
      <w:r w:rsidR="00391F55">
        <w:rPr>
          <w:rFonts w:ascii="Times New Roman" w:hAnsi="Times New Roman"/>
          <w:color w:val="000000"/>
          <w:sz w:val="24"/>
          <w:szCs w:val="24"/>
        </w:rPr>
        <w:t xml:space="preserve">an overview of global variations in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sidRPr="00A71DFF">
        <w:rPr>
          <w:rFonts w:ascii="Times New Roman" w:hAnsi="Times New Roman"/>
          <w:color w:val="000000"/>
          <w:sz w:val="24"/>
          <w:szCs w:val="24"/>
        </w:rPr>
        <w:t xml:space="preserve"> </w:t>
      </w:r>
      <w:r w:rsidR="00FB4C2C">
        <w:rPr>
          <w:rFonts w:ascii="Times New Roman" w:hAnsi="Times New Roman"/>
          <w:color w:val="000000"/>
          <w:sz w:val="24"/>
          <w:szCs w:val="24"/>
        </w:rPr>
        <w:t xml:space="preserve">is </w:t>
      </w:r>
      <w:r>
        <w:rPr>
          <w:rFonts w:ascii="Times New Roman" w:hAnsi="Times New Roman"/>
          <w:color w:val="000000"/>
          <w:sz w:val="24"/>
          <w:szCs w:val="24"/>
        </w:rPr>
        <w:t xml:space="preserve">needed to </w:t>
      </w:r>
      <w:r w:rsidR="00E655BC">
        <w:rPr>
          <w:rFonts w:ascii="Times New Roman" w:hAnsi="Times New Roman"/>
          <w:color w:val="000000"/>
          <w:sz w:val="24"/>
          <w:szCs w:val="24"/>
        </w:rPr>
        <w:t xml:space="preserve">provide benchmarking data to constrain and test alternative representations of </w:t>
      </w:r>
      <w:r w:rsidR="00F05AF7">
        <w:rPr>
          <w:rFonts w:ascii="Times New Roman" w:hAnsi="Times New Roman"/>
          <w:color w:val="000000"/>
          <w:sz w:val="24"/>
          <w:szCs w:val="24"/>
        </w:rPr>
        <w:t>autotrophic respiratory CO</w:t>
      </w:r>
      <w:r w:rsidR="00F05AF7" w:rsidRPr="00257D29">
        <w:rPr>
          <w:rFonts w:ascii="Times New Roman" w:hAnsi="Times New Roman"/>
          <w:color w:val="000000"/>
          <w:sz w:val="24"/>
          <w:szCs w:val="24"/>
          <w:vertAlign w:val="subscript"/>
        </w:rPr>
        <w:t>2</w:t>
      </w:r>
      <w:r w:rsidR="00F05AF7">
        <w:rPr>
          <w:rFonts w:ascii="Times New Roman" w:hAnsi="Times New Roman"/>
          <w:color w:val="000000"/>
          <w:sz w:val="24"/>
          <w:szCs w:val="24"/>
        </w:rPr>
        <w:t xml:space="preserve"> release in TBMs and </w:t>
      </w:r>
      <w:r>
        <w:rPr>
          <w:rFonts w:ascii="Times New Roman" w:hAnsi="Times New Roman"/>
          <w:color w:val="000000"/>
          <w:sz w:val="24"/>
          <w:szCs w:val="24"/>
        </w:rPr>
        <w:t xml:space="preserve">the land surface components of </w:t>
      </w:r>
      <w:r w:rsidRPr="00A71DFF">
        <w:rPr>
          <w:rFonts w:ascii="Times New Roman" w:hAnsi="Times New Roman"/>
          <w:color w:val="000000"/>
          <w:sz w:val="24"/>
          <w:szCs w:val="24"/>
        </w:rPr>
        <w:t xml:space="preserve">ESMs. </w:t>
      </w:r>
      <w:r>
        <w:rPr>
          <w:rFonts w:ascii="Times New Roman" w:hAnsi="Times New Roman"/>
          <w:color w:val="000000"/>
          <w:sz w:val="24"/>
          <w:szCs w:val="24"/>
        </w:rPr>
        <w:t xml:space="preserve">The data reported by </w:t>
      </w:r>
      <w:r w:rsidRPr="00A71DFF">
        <w:rPr>
          <w:rFonts w:ascii="Times New Roman" w:hAnsi="Times New Roman"/>
          <w:color w:val="000000"/>
          <w:sz w:val="24"/>
          <w:szCs w:val="24"/>
        </w:rPr>
        <w:t xml:space="preserve">Wright </w:t>
      </w:r>
      <w:r w:rsidRPr="00A71DFF">
        <w:rPr>
          <w:rFonts w:ascii="Times New Roman" w:hAnsi="Times New Roman"/>
          <w:i/>
          <w:color w:val="000000"/>
          <w:sz w:val="24"/>
          <w:szCs w:val="24"/>
        </w:rPr>
        <w:t>et al</w:t>
      </w:r>
      <w:r w:rsidRPr="00A71DFF">
        <w:rPr>
          <w:rFonts w:ascii="Times New Roman" w:hAnsi="Times New Roman"/>
          <w:color w:val="000000"/>
          <w:sz w:val="24"/>
          <w:szCs w:val="24"/>
        </w:rPr>
        <w:t xml:space="preserve">. </w:t>
      </w:r>
      <w:r w:rsidRPr="00A71DFF">
        <w:rPr>
          <w:rFonts w:ascii="Times New Roman" w:hAnsi="Times New Roman"/>
          <w:color w:val="000000"/>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sidRPr="00A71DFF">
        <w:rPr>
          <w:rFonts w:ascii="Times New Roman" w:hAnsi="Times New Roman"/>
          <w:color w:val="000000"/>
          <w:sz w:val="24"/>
          <w:szCs w:val="24"/>
        </w:rPr>
      </w:r>
      <w:r w:rsidRPr="00A71DFF">
        <w:rPr>
          <w:rFonts w:ascii="Times New Roman" w:hAnsi="Times New Roman"/>
          <w:color w:val="000000"/>
          <w:sz w:val="24"/>
          <w:szCs w:val="24"/>
        </w:rPr>
        <w:fldChar w:fldCharType="separate"/>
      </w:r>
      <w:r w:rsidRPr="00A71DFF">
        <w:rPr>
          <w:rFonts w:ascii="Times New Roman" w:hAnsi="Times New Roman"/>
          <w:noProof/>
          <w:color w:val="000000"/>
          <w:sz w:val="24"/>
          <w:szCs w:val="24"/>
        </w:rPr>
        <w:t>(</w:t>
      </w:r>
      <w:hyperlink w:anchor="_ENREF_144" w:tooltip="Wright, 2006 #5231" w:history="1">
        <w:r w:rsidR="0086580D" w:rsidRPr="00A71DFF">
          <w:rPr>
            <w:rFonts w:ascii="Times New Roman" w:hAnsi="Times New Roman"/>
            <w:noProof/>
            <w:color w:val="000000"/>
            <w:sz w:val="24"/>
            <w:szCs w:val="24"/>
          </w:rPr>
          <w:t>2006</w:t>
        </w:r>
      </w:hyperlink>
      <w:r w:rsidRPr="00A71DFF">
        <w:rPr>
          <w:rFonts w:ascii="Times New Roman" w:hAnsi="Times New Roman"/>
          <w:noProof/>
          <w:color w:val="000000"/>
          <w:sz w:val="24"/>
          <w:szCs w:val="24"/>
        </w:rPr>
        <w:t>)</w:t>
      </w:r>
      <w:r w:rsidRPr="00A71DFF">
        <w:rPr>
          <w:rFonts w:ascii="Times New Roman" w:hAnsi="Times New Roman"/>
          <w:color w:val="000000"/>
          <w:sz w:val="24"/>
          <w:szCs w:val="24"/>
        </w:rPr>
        <w:fldChar w:fldCharType="end"/>
      </w:r>
      <w:r w:rsidRPr="00A71DFF">
        <w:rPr>
          <w:rFonts w:ascii="Times New Roman" w:hAnsi="Times New Roman"/>
          <w:color w:val="000000"/>
          <w:sz w:val="24"/>
          <w:szCs w:val="24"/>
        </w:rPr>
        <w:t xml:space="preserve"> represent the largest </w:t>
      </w:r>
      <w:r>
        <w:rPr>
          <w:rFonts w:ascii="Times New Roman" w:hAnsi="Times New Roman"/>
          <w:color w:val="000000"/>
          <w:sz w:val="24"/>
          <w:szCs w:val="24"/>
        </w:rPr>
        <w:t xml:space="preserve">compilation to date, having compared </w:t>
      </w:r>
      <w:r w:rsidRPr="00A71DFF">
        <w:rPr>
          <w:rFonts w:ascii="Times New Roman" w:hAnsi="Times New Roman"/>
          <w:color w:val="000000"/>
          <w:sz w:val="24"/>
          <w:szCs w:val="24"/>
        </w:rPr>
        <w:t xml:space="preserve">mass-based rates of leaf </w:t>
      </w:r>
      <w:proofErr w:type="spellStart"/>
      <w:r w:rsidRPr="00A71DFF">
        <w:rPr>
          <w:rFonts w:ascii="Times New Roman" w:hAnsi="Times New Roman"/>
          <w:i/>
          <w:color w:val="000000"/>
          <w:sz w:val="24"/>
          <w:szCs w:val="24"/>
        </w:rPr>
        <w:t>R</w:t>
      </w:r>
      <w:r w:rsidRPr="00A71DFF">
        <w:rPr>
          <w:rFonts w:ascii="Times New Roman" w:hAnsi="Times New Roman"/>
          <w:iCs/>
          <w:color w:val="000000"/>
          <w:sz w:val="24"/>
          <w:szCs w:val="24"/>
          <w:vertAlign w:val="subscript"/>
        </w:rPr>
        <w:t>dark</w:t>
      </w:r>
      <w:proofErr w:type="spellEnd"/>
      <w:r w:rsidRPr="00A71DFF">
        <w:rPr>
          <w:rFonts w:ascii="Times New Roman" w:hAnsi="Times New Roman"/>
          <w:color w:val="000000"/>
          <w:sz w:val="24"/>
          <w:szCs w:val="24"/>
        </w:rPr>
        <w:t xml:space="preserve"> in 208 woody and 60 herb/grass species from 20 contrasting sites</w:t>
      </w:r>
      <w:r w:rsidR="00391F55">
        <w:rPr>
          <w:rFonts w:ascii="Times New Roman" w:hAnsi="Times New Roman"/>
          <w:color w:val="000000"/>
          <w:sz w:val="24"/>
          <w:szCs w:val="24"/>
        </w:rPr>
        <w:t>,</w:t>
      </w:r>
      <w:r>
        <w:rPr>
          <w:rFonts w:ascii="Times New Roman" w:hAnsi="Times New Roman"/>
          <w:color w:val="000000"/>
          <w:sz w:val="24"/>
          <w:szCs w:val="24"/>
        </w:rPr>
        <w:t xml:space="preserve"> mostly in temperate regions.  However, no data </w:t>
      </w:r>
      <w:r w:rsidR="001937C1">
        <w:rPr>
          <w:rFonts w:ascii="Times New Roman" w:hAnsi="Times New Roman"/>
          <w:color w:val="000000"/>
          <w:sz w:val="24"/>
          <w:szCs w:val="24"/>
        </w:rPr>
        <w:t xml:space="preserve">were </w:t>
      </w:r>
      <w:r>
        <w:rPr>
          <w:rFonts w:ascii="Times New Roman" w:hAnsi="Times New Roman"/>
          <w:color w:val="000000"/>
          <w:sz w:val="24"/>
          <w:szCs w:val="24"/>
        </w:rPr>
        <w:t>available for plants growing in</w:t>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upland tropical or </w:t>
      </w:r>
      <w:r w:rsidRPr="00A71DFF">
        <w:rPr>
          <w:rFonts w:ascii="Times New Roman" w:hAnsi="Times New Roman"/>
          <w:color w:val="000000"/>
          <w:sz w:val="24"/>
          <w:szCs w:val="24"/>
        </w:rPr>
        <w:t>arctic ecosystems</w:t>
      </w:r>
      <w:r>
        <w:rPr>
          <w:rFonts w:ascii="Times New Roman" w:hAnsi="Times New Roman"/>
          <w:color w:val="000000"/>
          <w:sz w:val="24"/>
          <w:szCs w:val="24"/>
        </w:rPr>
        <w:t xml:space="preserve">.  </w:t>
      </w:r>
      <w:r w:rsidR="001937C1">
        <w:rPr>
          <w:rFonts w:ascii="Times New Roman" w:hAnsi="Times New Roman"/>
          <w:color w:val="000000"/>
          <w:sz w:val="24"/>
          <w:szCs w:val="24"/>
        </w:rPr>
        <w:t>Nevertheless</w:t>
      </w:r>
      <w:r>
        <w:rPr>
          <w:rFonts w:ascii="Times New Roman" w:hAnsi="Times New Roman"/>
          <w:color w:val="000000"/>
          <w:sz w:val="24"/>
          <w:szCs w:val="24"/>
        </w:rPr>
        <w:t xml:space="preserve">, several </w:t>
      </w:r>
      <w:r>
        <w:rPr>
          <w:rFonts w:ascii="Times New Roman" w:hAnsi="Times New Roman"/>
          <w:color w:val="000000"/>
          <w:sz w:val="24"/>
          <w:szCs w:val="24"/>
        </w:rPr>
        <w:lastRenderedPageBreak/>
        <w:t>interesting phenomena were identified</w:t>
      </w:r>
      <w:r w:rsidR="001937C1">
        <w:rPr>
          <w:rFonts w:ascii="Times New Roman" w:hAnsi="Times New Roman"/>
          <w:color w:val="000000"/>
          <w:sz w:val="24"/>
          <w:szCs w:val="24"/>
        </w:rPr>
        <w:t xml:space="preserve">, including </w:t>
      </w:r>
      <w:r>
        <w:rPr>
          <w:rFonts w:ascii="Times New Roman" w:hAnsi="Times New Roman"/>
          <w:iCs/>
          <w:color w:val="000000"/>
          <w:sz w:val="24"/>
          <w:szCs w:val="24"/>
        </w:rPr>
        <w:t xml:space="preserve">that rates of </w:t>
      </w:r>
      <w:r w:rsidRPr="00A71DFF">
        <w:rPr>
          <w:rFonts w:ascii="Times New Roman" w:hAnsi="Times New Roman"/>
          <w:i/>
          <w:color w:val="000000"/>
          <w:sz w:val="24"/>
          <w:szCs w:val="24"/>
        </w:rPr>
        <w:t>R</w:t>
      </w:r>
      <w:r>
        <w:rPr>
          <w:rFonts w:ascii="Times New Roman" w:hAnsi="Times New Roman"/>
          <w:iCs/>
          <w:color w:val="000000"/>
          <w:sz w:val="24"/>
          <w:szCs w:val="24"/>
          <w:vertAlign w:val="subscript"/>
        </w:rPr>
        <w:t>dark</w:t>
      </w:r>
      <w:r w:rsidRPr="00A71DFF">
        <w:rPr>
          <w:rFonts w:ascii="Times New Roman" w:hAnsi="Times New Roman"/>
          <w:iCs/>
          <w:color w:val="000000"/>
          <w:sz w:val="24"/>
          <w:szCs w:val="24"/>
          <w:vertAlign w:val="superscript"/>
        </w:rPr>
        <w:t>25</w:t>
      </w:r>
      <w:r w:rsidRPr="002F5C4A">
        <w:rPr>
          <w:rFonts w:ascii="Times New Roman" w:hAnsi="Times New Roman"/>
          <w:iCs/>
          <w:color w:val="000000"/>
          <w:sz w:val="24"/>
          <w:szCs w:val="24"/>
        </w:rPr>
        <w:t xml:space="preserve"> </w:t>
      </w:r>
      <w:r>
        <w:rPr>
          <w:rFonts w:ascii="Times New Roman" w:hAnsi="Times New Roman"/>
          <w:iCs/>
          <w:color w:val="000000"/>
          <w:sz w:val="24"/>
          <w:szCs w:val="24"/>
        </w:rPr>
        <w:t xml:space="preserve">(and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sym w:font="Symbol" w:char="F0AB"/>
      </w:r>
      <w:r>
        <w:rPr>
          <w:rFonts w:ascii="Times New Roman" w:hAnsi="Times New Roman"/>
          <w:iCs/>
          <w:color w:val="000000"/>
          <w:sz w:val="24"/>
          <w:szCs w:val="24"/>
        </w:rPr>
        <w:t xml:space="preserve">[N] relationships) were similar at sites that differ in growth </w:t>
      </w:r>
      <w:r w:rsidRPr="002F5C4A">
        <w:rPr>
          <w:rFonts w:ascii="Times New Roman" w:hAnsi="Times New Roman"/>
          <w:i/>
          <w:iCs/>
          <w:color w:val="000000"/>
          <w:sz w:val="24"/>
          <w:szCs w:val="24"/>
        </w:rPr>
        <w:t>T</w:t>
      </w:r>
      <w:r w:rsidR="001937C1">
        <w:rPr>
          <w:rFonts w:ascii="Times New Roman" w:hAnsi="Times New Roman"/>
          <w:iCs/>
          <w:color w:val="000000"/>
          <w:sz w:val="24"/>
          <w:szCs w:val="24"/>
        </w:rPr>
        <w:t xml:space="preserve">; a similar result was reported in an earlier analysis by Reich </w:t>
      </w:r>
      <w:r w:rsidR="001937C1" w:rsidRPr="004F4C23">
        <w:rPr>
          <w:rFonts w:ascii="Times New Roman" w:hAnsi="Times New Roman"/>
          <w:i/>
          <w:iCs/>
          <w:color w:val="000000"/>
          <w:sz w:val="24"/>
          <w:szCs w:val="24"/>
        </w:rPr>
        <w:t>et al.</w:t>
      </w:r>
      <w:r w:rsidR="001937C1">
        <w:rPr>
          <w:rFonts w:ascii="Times New Roman" w:hAnsi="Times New Roman"/>
          <w:iCs/>
          <w:color w:val="000000"/>
          <w:sz w:val="24"/>
          <w:szCs w:val="24"/>
        </w:rPr>
        <w:t xml:space="preserve"> </w:t>
      </w:r>
      <w:r w:rsidR="001937C1">
        <w:rPr>
          <w:rFonts w:ascii="Times New Roman" w:hAnsi="Times New Roman"/>
          <w:iCs/>
          <w:color w:val="000000"/>
          <w:sz w:val="24"/>
          <w:szCs w:val="24"/>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001937C1">
        <w:rPr>
          <w:rFonts w:ascii="Times New Roman" w:hAnsi="Times New Roman"/>
          <w:iCs/>
          <w:color w:val="000000"/>
          <w:sz w:val="24"/>
          <w:szCs w:val="24"/>
        </w:rPr>
      </w:r>
      <w:r w:rsidR="001937C1">
        <w:rPr>
          <w:rFonts w:ascii="Times New Roman" w:hAnsi="Times New Roman"/>
          <w:iCs/>
          <w:color w:val="000000"/>
          <w:sz w:val="24"/>
          <w:szCs w:val="24"/>
        </w:rPr>
        <w:fldChar w:fldCharType="separate"/>
      </w:r>
      <w:r w:rsidR="001937C1">
        <w:rPr>
          <w:rFonts w:ascii="Times New Roman" w:hAnsi="Times New Roman"/>
          <w:iCs/>
          <w:noProof/>
          <w:color w:val="000000"/>
          <w:sz w:val="24"/>
          <w:szCs w:val="24"/>
        </w:rPr>
        <w:t>(</w:t>
      </w:r>
      <w:hyperlink w:anchor="_ENREF_103" w:tooltip="Reich, 1998 #3329" w:history="1">
        <w:r w:rsidR="0086580D">
          <w:rPr>
            <w:rFonts w:ascii="Times New Roman" w:hAnsi="Times New Roman"/>
            <w:iCs/>
            <w:noProof/>
            <w:color w:val="000000"/>
            <w:sz w:val="24"/>
            <w:szCs w:val="24"/>
          </w:rPr>
          <w:t>1998b</w:t>
        </w:r>
      </w:hyperlink>
      <w:r w:rsidR="001937C1">
        <w:rPr>
          <w:rFonts w:ascii="Times New Roman" w:hAnsi="Times New Roman"/>
          <w:iCs/>
          <w:noProof/>
          <w:color w:val="000000"/>
          <w:sz w:val="24"/>
          <w:szCs w:val="24"/>
        </w:rPr>
        <w:t>)</w:t>
      </w:r>
      <w:r w:rsidR="001937C1">
        <w:rPr>
          <w:rFonts w:ascii="Times New Roman" w:hAnsi="Times New Roman"/>
          <w:iCs/>
          <w:color w:val="000000"/>
          <w:sz w:val="24"/>
          <w:szCs w:val="24"/>
        </w:rPr>
        <w:fldChar w:fldCharType="end"/>
      </w:r>
      <w:r w:rsidR="001937C1">
        <w:rPr>
          <w:rFonts w:ascii="Times New Roman" w:hAnsi="Times New Roman"/>
          <w:iCs/>
          <w:color w:val="000000"/>
          <w:sz w:val="24"/>
          <w:szCs w:val="24"/>
        </w:rPr>
        <w:t xml:space="preserve">. This observation </w:t>
      </w:r>
      <w:r>
        <w:rPr>
          <w:rFonts w:ascii="Times New Roman" w:hAnsi="Times New Roman"/>
          <w:iCs/>
          <w:color w:val="000000"/>
          <w:sz w:val="24"/>
          <w:szCs w:val="24"/>
        </w:rPr>
        <w:t xml:space="preserve">contrasts with earlier studies that reported higher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at a standard measurement </w:t>
      </w:r>
      <w:r w:rsidRPr="007818E4">
        <w:rPr>
          <w:rFonts w:ascii="Times New Roman" w:hAnsi="Times New Roman"/>
          <w:i/>
          <w:iCs/>
          <w:color w:val="000000"/>
          <w:sz w:val="24"/>
          <w:szCs w:val="24"/>
        </w:rPr>
        <w:t>T</w:t>
      </w:r>
      <w:r>
        <w:rPr>
          <w:rFonts w:ascii="Times New Roman" w:hAnsi="Times New Roman"/>
          <w:iCs/>
          <w:color w:val="000000"/>
          <w:sz w:val="24"/>
          <w:szCs w:val="24"/>
        </w:rPr>
        <w:t xml:space="preserve"> in plants growing at colder sites </w:t>
      </w:r>
      <w:r>
        <w:rPr>
          <w:rFonts w:ascii="Times New Roman" w:hAnsi="Times New Roman"/>
          <w:iCs/>
          <w:color w:val="000000"/>
          <w:sz w:val="24"/>
          <w:szCs w:val="24"/>
        </w:rPr>
        <w:fldChar w:fldCharType="begin">
          <w:fldData xml:space="preserve">PEVuZE5vdGU+PENpdGU+PEF1dGhvcj5TdG9ja2VyPC9BdXRob3I+PFllYXI+MTkzNTwvWWVhcj48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PEVuZE5vdGU+PENpdGU+PEF1dGhvcj5TdG9ja2VyPC9BdXRob3I+PFllYXI+MTkzNTwvWWVhcj48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00477F6E">
        <w:rPr>
          <w:rFonts w:ascii="Times New Roman" w:hAnsi="Times New Roman"/>
          <w:iCs/>
          <w:noProof/>
          <w:color w:val="000000"/>
          <w:sz w:val="24"/>
          <w:szCs w:val="24"/>
        </w:rPr>
        <w:t>(</w:t>
      </w:r>
      <w:hyperlink w:anchor="_ENREF_120" w:tooltip="Stocker, 1935 #1119" w:history="1">
        <w:r w:rsidR="0086580D">
          <w:rPr>
            <w:rFonts w:ascii="Times New Roman" w:hAnsi="Times New Roman"/>
            <w:iCs/>
            <w:noProof/>
            <w:color w:val="000000"/>
            <w:sz w:val="24"/>
            <w:szCs w:val="24"/>
          </w:rPr>
          <w:t>Stocker, 1935</w:t>
        </w:r>
      </w:hyperlink>
      <w:r w:rsidR="00477F6E">
        <w:rPr>
          <w:rFonts w:ascii="Times New Roman" w:hAnsi="Times New Roman"/>
          <w:iCs/>
          <w:noProof/>
          <w:color w:val="000000"/>
          <w:sz w:val="24"/>
          <w:szCs w:val="24"/>
        </w:rPr>
        <w:t xml:space="preserve">; </w:t>
      </w:r>
      <w:hyperlink w:anchor="_ENREF_138" w:tooltip="Wager, 1941 #77" w:history="1">
        <w:r w:rsidR="0086580D">
          <w:rPr>
            <w:rFonts w:ascii="Times New Roman" w:hAnsi="Times New Roman"/>
            <w:iCs/>
            <w:noProof/>
            <w:color w:val="000000"/>
            <w:sz w:val="24"/>
            <w:szCs w:val="24"/>
          </w:rPr>
          <w:t>Wager, 1941</w:t>
        </w:r>
      </w:hyperlink>
      <w:r w:rsidR="00477F6E">
        <w:rPr>
          <w:rFonts w:ascii="Times New Roman" w:hAnsi="Times New Roman"/>
          <w:iCs/>
          <w:noProof/>
          <w:color w:val="000000"/>
          <w:sz w:val="24"/>
          <w:szCs w:val="24"/>
        </w:rPr>
        <w:t xml:space="preserve">; </w:t>
      </w:r>
      <w:hyperlink w:anchor="_ENREF_111" w:tooltip="Semikhatova, 2007 #6425" w:history="1">
        <w:r w:rsidR="0086580D">
          <w:rPr>
            <w:rFonts w:ascii="Times New Roman" w:hAnsi="Times New Roman"/>
            <w:iCs/>
            <w:noProof/>
            <w:color w:val="000000"/>
            <w:sz w:val="24"/>
            <w:szCs w:val="24"/>
          </w:rPr>
          <w:t>Semikhatova</w:t>
        </w:r>
        <w:r w:rsidR="0086580D" w:rsidRPr="00477F6E">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2007</w:t>
        </w:r>
      </w:hyperlink>
      <w:r w:rsidR="00477F6E">
        <w:rPr>
          <w:rFonts w:ascii="Times New Roman" w:hAnsi="Times New Roman"/>
          <w:iCs/>
          <w:noProof/>
          <w:color w:val="000000"/>
          <w:sz w:val="24"/>
          <w:szCs w:val="24"/>
        </w:rPr>
        <w:t>)</w:t>
      </w:r>
      <w:r>
        <w:rPr>
          <w:rFonts w:ascii="Times New Roman" w:hAnsi="Times New Roman"/>
          <w:iCs/>
          <w:color w:val="000000"/>
          <w:sz w:val="24"/>
          <w:szCs w:val="24"/>
        </w:rPr>
        <w:fldChar w:fldCharType="end"/>
      </w:r>
      <w:r w:rsidR="007D072F">
        <w:rPr>
          <w:rFonts w:ascii="Times New Roman" w:hAnsi="Times New Roman"/>
          <w:iCs/>
          <w:color w:val="000000"/>
          <w:sz w:val="24"/>
          <w:szCs w:val="24"/>
        </w:rPr>
        <w:t xml:space="preserve">, consistent with thermal acclimation responses of respiratory metabolism </w:t>
      </w:r>
      <w:r>
        <w:rPr>
          <w:rFonts w:ascii="Times New Roman" w:hAnsi="Times New Roman"/>
          <w:iCs/>
          <w:color w:val="000000"/>
          <w:sz w:val="24"/>
          <w:szCs w:val="24"/>
        </w:rPr>
        <w:fldChar w:fldCharType="begin">
          <w:fldData xml:space="preserve">PEVuZE5vdGU+PENpdGU+PEF1dGhvcj5BdGtpbjwvQXV0aG9yPjxZZWFyPjIwMDM8L1llYXI+PFJl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PEVuZE5vdGU+PENpdGU+PEF1dGhvcj5BdGtpbjwvQXV0aG9yPjxZZWFyPjIwMDM8L1llYXI+PFJl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3" w:tooltip="Atkin, 2003 #4098" w:history="1">
        <w:r w:rsidR="0086580D">
          <w:rPr>
            <w:rFonts w:ascii="Times New Roman" w:hAnsi="Times New Roman"/>
            <w:iCs/>
            <w:noProof/>
            <w:color w:val="000000"/>
            <w:sz w:val="24"/>
            <w:szCs w:val="24"/>
          </w:rPr>
          <w:t>Atkin &amp; Tjoelker, 2003</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sidR="007D072F">
        <w:rPr>
          <w:rFonts w:ascii="Times New Roman" w:hAnsi="Times New Roman"/>
          <w:iCs/>
          <w:color w:val="000000"/>
          <w:sz w:val="24"/>
          <w:szCs w:val="24"/>
        </w:rPr>
        <w:t xml:space="preserve">.  </w:t>
      </w:r>
      <w:r>
        <w:rPr>
          <w:rFonts w:ascii="Times New Roman" w:hAnsi="Times New Roman"/>
          <w:iCs/>
          <w:color w:val="000000"/>
          <w:sz w:val="24"/>
          <w:szCs w:val="24"/>
        </w:rPr>
        <w:t xml:space="preserve"> </w:t>
      </w:r>
      <w:r>
        <w:rPr>
          <w:rFonts w:ascii="Times New Roman" w:hAnsi="Times New Roman"/>
          <w:color w:val="000000"/>
          <w:sz w:val="24"/>
          <w:szCs w:val="24"/>
        </w:rPr>
        <w:t>A</w:t>
      </w:r>
      <w:r w:rsidRPr="00014799">
        <w:rPr>
          <w:rFonts w:ascii="Times New Roman" w:hAnsi="Times New Roman"/>
          <w:color w:val="000000"/>
          <w:sz w:val="24"/>
          <w:szCs w:val="24"/>
        </w:rPr>
        <w:t xml:space="preserve"> new global database </w:t>
      </w:r>
      <w:r>
        <w:rPr>
          <w:rFonts w:ascii="Times New Roman" w:hAnsi="Times New Roman"/>
          <w:color w:val="000000"/>
          <w:sz w:val="24"/>
          <w:szCs w:val="24"/>
        </w:rPr>
        <w:t>not only requires</w:t>
      </w:r>
      <w:r w:rsidRPr="00014799">
        <w:rPr>
          <w:rFonts w:ascii="Times New Roman" w:hAnsi="Times New Roman"/>
          <w:color w:val="000000"/>
          <w:sz w:val="24"/>
          <w:szCs w:val="24"/>
        </w:rPr>
        <w:t xml:space="preserve"> rates of </w:t>
      </w:r>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r w:rsidRPr="00014799">
        <w:rPr>
          <w:rFonts w:ascii="Times New Roman" w:hAnsi="Times New Roman"/>
          <w:iCs/>
          <w:color w:val="000000"/>
          <w:sz w:val="24"/>
          <w:szCs w:val="24"/>
          <w:vertAlign w:val="superscript"/>
        </w:rPr>
        <w:t>25</w:t>
      </w:r>
      <w:r w:rsidRPr="00014799">
        <w:rPr>
          <w:rFonts w:ascii="Times New Roman" w:hAnsi="Times New Roman"/>
          <w:iCs/>
          <w:color w:val="000000"/>
          <w:sz w:val="24"/>
          <w:szCs w:val="24"/>
        </w:rPr>
        <w:t xml:space="preserve"> and </w:t>
      </w:r>
      <w:proofErr w:type="spellStart"/>
      <w:r w:rsidRPr="00014799">
        <w:rPr>
          <w:rFonts w:ascii="Times New Roman" w:hAnsi="Times New Roman"/>
          <w:i/>
          <w:iCs/>
          <w:color w:val="000000"/>
          <w:sz w:val="24"/>
          <w:szCs w:val="24"/>
        </w:rPr>
        <w:t>R</w:t>
      </w:r>
      <w:r w:rsidRPr="00014799">
        <w:rPr>
          <w:rFonts w:ascii="Times New Roman" w:hAnsi="Times New Roman"/>
          <w:iCs/>
          <w:color w:val="000000"/>
          <w:sz w:val="24"/>
          <w:szCs w:val="24"/>
          <w:vertAlign w:val="subscript"/>
        </w:rPr>
        <w:t>dark</w:t>
      </w:r>
      <w:r w:rsidRPr="00014799">
        <w:rPr>
          <w:rFonts w:ascii="Times New Roman" w:hAnsi="Times New Roman"/>
          <w:iCs/>
          <w:color w:val="000000"/>
          <w:sz w:val="24"/>
          <w:szCs w:val="24"/>
          <w:vertAlign w:val="superscript"/>
        </w:rPr>
        <w:t>amb</w:t>
      </w:r>
      <w:proofErr w:type="spellEnd"/>
      <w:r w:rsidRPr="00014799">
        <w:rPr>
          <w:rFonts w:ascii="Times New Roman" w:hAnsi="Times New Roman"/>
          <w:color w:val="000000"/>
          <w:sz w:val="24"/>
          <w:szCs w:val="24"/>
        </w:rPr>
        <w:t xml:space="preserve">, but also </w:t>
      </w:r>
      <w:r>
        <w:rPr>
          <w:rFonts w:ascii="Times New Roman" w:hAnsi="Times New Roman"/>
          <w:color w:val="000000"/>
          <w:sz w:val="24"/>
          <w:szCs w:val="24"/>
        </w:rPr>
        <w:t xml:space="preserve">values of other leaf </w:t>
      </w:r>
      <w:r w:rsidRPr="00014799">
        <w:rPr>
          <w:rFonts w:ascii="Times New Roman" w:hAnsi="Times New Roman"/>
          <w:color w:val="000000"/>
          <w:sz w:val="24"/>
          <w:szCs w:val="24"/>
        </w:rPr>
        <w:t>trait</w:t>
      </w:r>
      <w:r>
        <w:rPr>
          <w:rFonts w:ascii="Times New Roman" w:hAnsi="Times New Roman"/>
          <w:color w:val="000000"/>
          <w:sz w:val="24"/>
          <w:szCs w:val="24"/>
        </w:rPr>
        <w:t>s</w:t>
      </w:r>
      <w:r w:rsidRPr="00014799">
        <w:rPr>
          <w:rFonts w:ascii="Times New Roman" w:hAnsi="Times New Roman"/>
          <w:color w:val="000000"/>
          <w:sz w:val="24"/>
          <w:szCs w:val="24"/>
        </w:rPr>
        <w:t xml:space="preserve"> </w:t>
      </w:r>
      <w:r>
        <w:rPr>
          <w:rFonts w:ascii="Times New Roman" w:hAnsi="Times New Roman"/>
          <w:color w:val="000000"/>
          <w:sz w:val="24"/>
          <w:szCs w:val="24"/>
        </w:rPr>
        <w:t xml:space="preserve">currently </w:t>
      </w:r>
      <w:r w:rsidRPr="00014799">
        <w:rPr>
          <w:rFonts w:ascii="Times New Roman" w:hAnsi="Times New Roman"/>
          <w:color w:val="000000"/>
          <w:sz w:val="24"/>
          <w:szCs w:val="24"/>
        </w:rPr>
        <w:t xml:space="preserve">used in </w:t>
      </w:r>
      <w:r w:rsidR="00A75A80">
        <w:rPr>
          <w:rFonts w:ascii="Times New Roman" w:hAnsi="Times New Roman"/>
          <w:color w:val="000000"/>
          <w:sz w:val="24"/>
          <w:szCs w:val="24"/>
        </w:rPr>
        <w:t>TBMs</w:t>
      </w:r>
      <w:r w:rsidRPr="00014799">
        <w:rPr>
          <w:rFonts w:ascii="Times New Roman" w:hAnsi="Times New Roman"/>
          <w:color w:val="000000"/>
          <w:sz w:val="24"/>
          <w:szCs w:val="24"/>
        </w:rPr>
        <w:t xml:space="preserve"> to predict </w:t>
      </w:r>
      <w:r>
        <w:rPr>
          <w:rFonts w:ascii="Times New Roman" w:hAnsi="Times New Roman"/>
          <w:color w:val="000000"/>
          <w:sz w:val="24"/>
          <w:szCs w:val="24"/>
        </w:rPr>
        <w:t>respiration</w:t>
      </w:r>
      <w:r w:rsidRPr="00014799">
        <w:rPr>
          <w:rFonts w:ascii="Times New Roman" w:hAnsi="Times New Roman"/>
          <w:color w:val="000000"/>
          <w:sz w:val="24"/>
          <w:szCs w:val="24"/>
        </w:rPr>
        <w:t xml:space="preserve">. </w:t>
      </w:r>
      <w:r w:rsidR="00E83059">
        <w:rPr>
          <w:rFonts w:ascii="Times New Roman" w:hAnsi="Times New Roman"/>
          <w:color w:val="000000"/>
          <w:sz w:val="24"/>
          <w:szCs w:val="24"/>
        </w:rPr>
        <w:t xml:space="preserve"> </w:t>
      </w:r>
    </w:p>
    <w:p w14:paraId="620ED041" w14:textId="115A2EEF" w:rsidR="007A6660" w:rsidRPr="00014799" w:rsidRDefault="00E83059" w:rsidP="007F604D">
      <w:pPr>
        <w:spacing w:after="0" w:line="360" w:lineRule="auto"/>
        <w:ind w:right="98" w:firstLine="720"/>
        <w:jc w:val="both"/>
        <w:rPr>
          <w:rFonts w:ascii="Times New Roman" w:hAnsi="Times New Roman"/>
          <w:sz w:val="24"/>
          <w:szCs w:val="24"/>
        </w:rPr>
      </w:pPr>
      <w:r>
        <w:rPr>
          <w:rFonts w:ascii="Times New Roman" w:hAnsi="Times New Roman"/>
          <w:color w:val="000000"/>
          <w:sz w:val="24"/>
          <w:szCs w:val="24"/>
        </w:rPr>
        <w:t>While there is no single approach to estimating</w:t>
      </w:r>
      <w:r w:rsidR="00A75A80">
        <w:rPr>
          <w:rFonts w:ascii="Times New Roman" w:hAnsi="Times New Roman"/>
          <w:color w:val="000000"/>
          <w:sz w:val="24"/>
          <w:szCs w:val="24"/>
        </w:rPr>
        <w:t xml:space="preserve"> </w:t>
      </w:r>
      <w:r>
        <w:rPr>
          <w:rFonts w:ascii="Times New Roman" w:hAnsi="Times New Roman"/>
          <w:color w:val="000000"/>
          <w:sz w:val="24"/>
          <w:szCs w:val="24"/>
        </w:rPr>
        <w:t xml:space="preserve">leaf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Pr>
          <w:rFonts w:ascii="Times New Roman" w:hAnsi="Times New Roman"/>
          <w:color w:val="000000"/>
          <w:sz w:val="24"/>
          <w:szCs w:val="24"/>
        </w:rPr>
        <w:t xml:space="preserve"> in TBMs –</w:t>
      </w:r>
      <w:r w:rsidR="0018676F">
        <w:rPr>
          <w:rFonts w:ascii="Times New Roman" w:hAnsi="Times New Roman"/>
          <w:color w:val="000000"/>
          <w:sz w:val="24"/>
          <w:szCs w:val="24"/>
        </w:rPr>
        <w:t xml:space="preserve"> </w:t>
      </w:r>
      <w:proofErr w:type="spellStart"/>
      <w:r>
        <w:rPr>
          <w:rFonts w:ascii="Times New Roman" w:hAnsi="Times New Roman"/>
          <w:color w:val="000000"/>
          <w:sz w:val="24"/>
          <w:szCs w:val="24"/>
        </w:rPr>
        <w:t>Schwalm</w:t>
      </w:r>
      <w:proofErr w:type="spellEnd"/>
      <w:r>
        <w:rPr>
          <w:rFonts w:ascii="Times New Roman" w:hAnsi="Times New Roman"/>
          <w:color w:val="000000"/>
          <w:sz w:val="24"/>
          <w:szCs w:val="24"/>
        </w:rPr>
        <w:t xml:space="preserve"> </w:t>
      </w:r>
      <w:r w:rsidRPr="00257D29">
        <w:rPr>
          <w:rFonts w:ascii="Times New Roman" w:hAnsi="Times New Roman"/>
          <w:i/>
          <w:color w:val="000000"/>
          <w:sz w:val="24"/>
          <w:szCs w:val="24"/>
        </w:rPr>
        <w:t>et al.</w:t>
      </w:r>
      <w:r>
        <w:rPr>
          <w:rFonts w:ascii="Times New Roman" w:hAnsi="Times New Roman"/>
          <w:color w:val="000000"/>
          <w:sz w:val="24"/>
          <w:szCs w:val="24"/>
        </w:rPr>
        <w:t xml:space="preserve"> </w:t>
      </w:r>
      <w:r>
        <w:rPr>
          <w:rFonts w:ascii="Times New Roman" w:hAnsi="Times New Roman"/>
          <w:color w:val="000000"/>
          <w:sz w:val="24"/>
          <w:szCs w:val="24"/>
        </w:rPr>
        <w:fldChar w:fldCharType="begin">
          <w:fldData xml:space="preserve">PEVuZE5vdGU+PENpdGUgRXhjbHVkZUF1dGg9IjEiPjxBdXRob3I+U2Nod2FsbTwvQXV0aG9yPjxZ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PEVuZE5vdGU+PENpdGUgRXhjbHVkZUF1dGg9IjEiPjxBdXRob3I+U2Nod2FsbTwvQXV0aG9yPjxZ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08" w:tooltip="Schwalm, 2010 #9761" w:history="1">
        <w:r w:rsidR="0086580D">
          <w:rPr>
            <w:rFonts w:ascii="Times New Roman" w:hAnsi="Times New Roman"/>
            <w:noProof/>
            <w:color w:val="000000"/>
            <w:sz w:val="24"/>
            <w:szCs w:val="24"/>
          </w:rPr>
          <w:t>2010</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reported 15 unique approaches from 21 TBMs – </w:t>
      </w:r>
      <w:r w:rsidR="0094687C">
        <w:rPr>
          <w:rFonts w:ascii="Times New Roman" w:hAnsi="Times New Roman"/>
          <w:color w:val="000000"/>
          <w:sz w:val="24"/>
          <w:szCs w:val="24"/>
        </w:rPr>
        <w:t xml:space="preserve">it is common for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sidR="0018676F">
        <w:rPr>
          <w:rFonts w:ascii="Times New Roman" w:hAnsi="Times New Roman"/>
          <w:iCs/>
          <w:color w:val="000000"/>
          <w:sz w:val="24"/>
          <w:szCs w:val="24"/>
        </w:rPr>
        <w:t xml:space="preserve"> </w:t>
      </w:r>
      <w:r w:rsidR="0094687C">
        <w:rPr>
          <w:rFonts w:ascii="Times New Roman" w:hAnsi="Times New Roman"/>
          <w:iCs/>
          <w:color w:val="000000"/>
          <w:sz w:val="24"/>
          <w:szCs w:val="24"/>
        </w:rPr>
        <w:t xml:space="preserve">to </w:t>
      </w:r>
      <w:r w:rsidR="0018676F">
        <w:rPr>
          <w:rFonts w:ascii="Times New Roman" w:hAnsi="Times New Roman"/>
          <w:iCs/>
          <w:color w:val="000000"/>
          <w:sz w:val="24"/>
          <w:szCs w:val="24"/>
        </w:rPr>
        <w:t xml:space="preserve">be </w:t>
      </w:r>
      <w:r w:rsidR="009065BC">
        <w:rPr>
          <w:rFonts w:ascii="Times New Roman" w:hAnsi="Times New Roman"/>
          <w:color w:val="000000"/>
          <w:sz w:val="24"/>
          <w:szCs w:val="24"/>
        </w:rPr>
        <w:t xml:space="preserve">related to </w:t>
      </w:r>
      <w:r w:rsidR="009065BC">
        <w:rPr>
          <w:rFonts w:ascii="Times New Roman" w:hAnsi="Times New Roman"/>
          <w:iCs/>
          <w:color w:val="000000"/>
          <w:sz w:val="24"/>
          <w:szCs w:val="24"/>
        </w:rPr>
        <w:t>gross primary productivity (GPP)</w:t>
      </w:r>
      <w:r w:rsidR="00D0151C">
        <w:rPr>
          <w:rFonts w:ascii="Times New Roman" w:hAnsi="Times New Roman"/>
          <w:color w:val="000000"/>
          <w:sz w:val="24"/>
          <w:szCs w:val="24"/>
        </w:rPr>
        <w:t>, either directly</w:t>
      </w:r>
      <w:r w:rsidR="009065BC">
        <w:rPr>
          <w:rFonts w:ascii="Times New Roman" w:hAnsi="Times New Roman"/>
          <w:color w:val="000000"/>
          <w:sz w:val="24"/>
          <w:szCs w:val="24"/>
        </w:rPr>
        <w:t xml:space="preserve"> as a fraction of GPP</w:t>
      </w:r>
      <w:r w:rsidR="00D0151C">
        <w:rPr>
          <w:rFonts w:ascii="Times New Roman" w:hAnsi="Times New Roman"/>
          <w:color w:val="000000"/>
          <w:sz w:val="24"/>
          <w:szCs w:val="24"/>
        </w:rPr>
        <w:t>, or indirectly</w:t>
      </w:r>
      <w:r w:rsidR="009065BC">
        <w:rPr>
          <w:rFonts w:ascii="Times New Roman" w:hAnsi="Times New Roman"/>
          <w:color w:val="000000"/>
          <w:sz w:val="24"/>
          <w:szCs w:val="24"/>
        </w:rPr>
        <w:t xml:space="preserve"> as a fraction of maximum carboxylation capacity</w:t>
      </w:r>
      <w:r w:rsidR="0094687C">
        <w:rPr>
          <w:rFonts w:ascii="Times New Roman" w:hAnsi="Times New Roman"/>
          <w:iCs/>
          <w:color w:val="000000"/>
          <w:sz w:val="24"/>
          <w:szCs w:val="24"/>
        </w:rPr>
        <w:t xml:space="preserve">, with GPP </w:t>
      </w:r>
      <w:r w:rsidR="0018676F">
        <w:rPr>
          <w:rFonts w:ascii="Times New Roman" w:hAnsi="Times New Roman"/>
          <w:iCs/>
          <w:color w:val="000000"/>
          <w:sz w:val="24"/>
          <w:szCs w:val="24"/>
        </w:rPr>
        <w:t>estimated</w:t>
      </w:r>
      <w:r w:rsidR="0094687C">
        <w:rPr>
          <w:rFonts w:ascii="Times New Roman" w:hAnsi="Times New Roman"/>
          <w:iCs/>
          <w:color w:val="000000"/>
          <w:sz w:val="24"/>
          <w:szCs w:val="24"/>
        </w:rPr>
        <w:t xml:space="preserve"> </w:t>
      </w:r>
      <w:r w:rsidR="0018676F">
        <w:rPr>
          <w:rFonts w:ascii="Times New Roman" w:hAnsi="Times New Roman"/>
          <w:iCs/>
          <w:color w:val="000000"/>
          <w:sz w:val="24"/>
          <w:szCs w:val="24"/>
        </w:rPr>
        <w:t>from enzyme kinetic</w:t>
      </w:r>
      <w:r w:rsidR="0094687C">
        <w:rPr>
          <w:rFonts w:ascii="Times New Roman" w:hAnsi="Times New Roman"/>
          <w:iCs/>
          <w:color w:val="000000"/>
          <w:sz w:val="24"/>
          <w:szCs w:val="24"/>
        </w:rPr>
        <w:t xml:space="preserve"> or stomatal conductance</w:t>
      </w:r>
      <w:r w:rsidR="0018676F">
        <w:rPr>
          <w:rFonts w:ascii="Times New Roman" w:hAnsi="Times New Roman"/>
          <w:iCs/>
          <w:color w:val="000000"/>
          <w:sz w:val="24"/>
          <w:szCs w:val="24"/>
        </w:rPr>
        <w:t xml:space="preserve"> models</w:t>
      </w:r>
      <w:r w:rsidR="0094687C">
        <w:rPr>
          <w:rFonts w:ascii="Times New Roman" w:hAnsi="Times New Roman"/>
          <w:iCs/>
          <w:color w:val="000000"/>
          <w:sz w:val="24"/>
          <w:szCs w:val="24"/>
        </w:rPr>
        <w:t xml:space="preserve">.  </w:t>
      </w:r>
      <w:r w:rsidR="0018676F">
        <w:rPr>
          <w:rFonts w:ascii="Times New Roman" w:hAnsi="Times New Roman"/>
          <w:iCs/>
          <w:color w:val="000000"/>
          <w:sz w:val="24"/>
          <w:szCs w:val="24"/>
        </w:rPr>
        <w:t>Other models estimate</w:t>
      </w:r>
      <w:r w:rsidR="0018676F" w:rsidRPr="0018676F">
        <w:rPr>
          <w:rFonts w:ascii="Times New Roman" w:hAnsi="Times New Roman"/>
          <w:color w:val="000000"/>
          <w:sz w:val="24"/>
          <w:szCs w:val="24"/>
        </w:rPr>
        <w:t xml:space="preserve"> </w:t>
      </w:r>
      <w:r w:rsidR="0018676F">
        <w:rPr>
          <w:rFonts w:ascii="Times New Roman" w:hAnsi="Times New Roman"/>
          <w:color w:val="000000"/>
          <w:sz w:val="24"/>
          <w:szCs w:val="24"/>
        </w:rPr>
        <w:t xml:space="preserve">leaf </w:t>
      </w:r>
      <w:proofErr w:type="spellStart"/>
      <w:r w:rsidR="0018676F" w:rsidRPr="00014799">
        <w:rPr>
          <w:rFonts w:ascii="Times New Roman" w:hAnsi="Times New Roman"/>
          <w:i/>
          <w:color w:val="000000"/>
          <w:sz w:val="24"/>
          <w:szCs w:val="24"/>
        </w:rPr>
        <w:t>R</w:t>
      </w:r>
      <w:r w:rsidR="0018676F" w:rsidRPr="00014799">
        <w:rPr>
          <w:rFonts w:ascii="Times New Roman" w:hAnsi="Times New Roman"/>
          <w:iCs/>
          <w:color w:val="000000"/>
          <w:sz w:val="24"/>
          <w:szCs w:val="24"/>
          <w:vertAlign w:val="subscript"/>
        </w:rPr>
        <w:t>dark</w:t>
      </w:r>
      <w:proofErr w:type="spellEnd"/>
      <w:r w:rsidR="0018676F">
        <w:rPr>
          <w:rFonts w:ascii="Times New Roman" w:hAnsi="Times New Roman"/>
          <w:iCs/>
          <w:color w:val="000000"/>
          <w:sz w:val="24"/>
          <w:szCs w:val="24"/>
        </w:rPr>
        <w:t xml:space="preserve"> from </w:t>
      </w:r>
      <w:r w:rsidR="007F604D">
        <w:rPr>
          <w:rFonts w:ascii="Times New Roman" w:hAnsi="Times New Roman"/>
          <w:iCs/>
          <w:color w:val="000000"/>
          <w:sz w:val="24"/>
          <w:szCs w:val="24"/>
        </w:rPr>
        <w:t xml:space="preserve">other traits, including </w:t>
      </w:r>
      <w:r w:rsidR="0018676F">
        <w:rPr>
          <w:rFonts w:ascii="Times New Roman" w:hAnsi="Times New Roman"/>
          <w:sz w:val="24"/>
          <w:szCs w:val="24"/>
        </w:rPr>
        <w:t>[</w:t>
      </w:r>
      <w:r w:rsidR="0018676F" w:rsidRPr="00014799">
        <w:rPr>
          <w:rFonts w:ascii="Times New Roman" w:hAnsi="Times New Roman"/>
          <w:sz w:val="24"/>
          <w:szCs w:val="24"/>
        </w:rPr>
        <w:t>N</w:t>
      </w:r>
      <w:r w:rsidR="0018676F">
        <w:rPr>
          <w:rFonts w:ascii="Times New Roman" w:hAnsi="Times New Roman"/>
          <w:sz w:val="24"/>
          <w:szCs w:val="24"/>
        </w:rPr>
        <w:t xml:space="preserve">] </w:t>
      </w:r>
      <w:r w:rsidR="007F604D">
        <w:rPr>
          <w:rFonts w:ascii="Times New Roman" w:hAnsi="Times New Roman"/>
          <w:iCs/>
          <w:color w:val="000000"/>
          <w:sz w:val="24"/>
          <w:szCs w:val="24"/>
        </w:rPr>
        <w:t>[</w:t>
      </w:r>
      <w:r w:rsidR="0018676F">
        <w:rPr>
          <w:rFonts w:ascii="Times New Roman" w:hAnsi="Times New Roman"/>
          <w:iCs/>
          <w:color w:val="000000"/>
          <w:sz w:val="24"/>
          <w:szCs w:val="24"/>
        </w:rPr>
        <w:t xml:space="preserve">e.g. Biome-BGC; Thornton </w:t>
      </w:r>
      <w:r w:rsidR="0018676F" w:rsidRPr="00257D29">
        <w:rPr>
          <w:rFonts w:ascii="Times New Roman" w:hAnsi="Times New Roman"/>
          <w:i/>
          <w:iCs/>
          <w:color w:val="000000"/>
          <w:sz w:val="24"/>
          <w:szCs w:val="24"/>
        </w:rPr>
        <w:t>et al</w:t>
      </w:r>
      <w:r w:rsidR="0018676F">
        <w:rPr>
          <w:rFonts w:ascii="Times New Roman" w:hAnsi="Times New Roman"/>
          <w:iCs/>
          <w:color w:val="000000"/>
          <w:sz w:val="24"/>
          <w:szCs w:val="24"/>
        </w:rPr>
        <w:t xml:space="preserve">. </w:t>
      </w:r>
      <w:r w:rsidR="0018676F">
        <w:rPr>
          <w:rFonts w:ascii="Times New Roman" w:hAnsi="Times New Roman"/>
          <w:iCs/>
          <w:color w:val="000000"/>
          <w:sz w:val="24"/>
          <w:szCs w:val="24"/>
        </w:rPr>
        <w:fldChar w:fldCharType="begin"/>
      </w:r>
      <w:r w:rsidR="009E69C2">
        <w:rPr>
          <w:rFonts w:ascii="Times New Roman" w:hAnsi="Times New Roman"/>
          <w:iCs/>
          <w:color w:val="000000"/>
          <w:sz w:val="24"/>
          <w:szCs w:val="24"/>
        </w:rPr>
        <w:instrText xml:space="preserve"> ADDIN EN.CITE &lt;EndNote&gt;&lt;Cite ExcludeAuth="1"&gt;&lt;Author&gt;Thornton&lt;/Author&gt;&lt;Year&gt;2002&lt;/Year&gt;&lt;RecNum&gt;9759&lt;/RecNum&gt;&lt;DisplayText&gt;(2002)&lt;/DisplayText&gt;&lt;record&gt;&lt;rec-number&gt;9759&lt;/rec-number&gt;&lt;foreign-keys&gt;&lt;key app="EN" db-id="fzdzx525wd2fvhewwftptwsv9pr5pwxt25w9" timestamp="1415082656"&gt;9759&lt;/key&gt;&lt;/foreign-keys&gt;&lt;ref-type name="Journal Article"&gt;17&lt;/ref-type&gt;&lt;contributors&gt;&lt;authors&gt;&lt;author&gt;Thornton, P. E.&lt;/author&gt;&lt;author&gt;Law, B. E.&lt;/author&gt;&lt;author&gt;Gholz, Henry L.&lt;/author&gt;&lt;author&gt;Clark, Kenneth L.&lt;/author&gt;&lt;author&gt;Falge, E.&lt;/author&gt;&lt;author&gt;Ellsworth, D. S.&lt;/author&gt;&lt;author&gt;Goldstein, A. H.&lt;/author&gt;&lt;author&gt;Monson, R. K.&lt;/author&gt;&lt;author&gt;Hollinger, D.&lt;/author&gt;&lt;author&gt;Falk, M.&lt;/author&gt;&lt;author&gt;Chen, J.&lt;/author&gt;&lt;author&gt;Sparks, J. P.&lt;/author&gt;&lt;/authors&gt;&lt;/contributors&gt;&lt;titles&gt;&lt;title&gt;Modeling and measuring the effects of disturbance history and climate on carbon and water budgets in evergreen needleleaf forests&lt;/title&gt;&lt;secondary-title&gt;Agricultural and Forest Meteorology&lt;/secondary-title&gt;&lt;/titles&gt;&lt;periodical&gt;&lt;full-title&gt;Agricultural and Forest Meteorology&lt;/full-title&gt;&lt;/periodical&gt;&lt;pages&gt;185-222&lt;/pages&gt;&lt;volume&gt;113&lt;/volume&gt;&lt;number&gt;1–4&lt;/number&gt;&lt;keywords&gt;&lt;keyword&gt;Net ecosystem exchange&lt;/keyword&gt;&lt;keyword&gt;Ecosystem respiration&lt;/keyword&gt;&lt;keyword&gt;Carbon dioxide concentration&lt;/keyword&gt;&lt;keyword&gt;Nitrogen deposition&lt;/keyword&gt;&lt;keyword&gt;Eddy covariance&lt;/keyword&gt;&lt;keyword&gt;Ecosystem model&lt;/keyword&gt;&lt;keyword&gt;Carbon budget&lt;/keyword&gt;&lt;keyword&gt;Water budget&lt;/keyword&gt;&lt;keyword&gt;Nitrogen budget&lt;/keyword&gt;&lt;keyword&gt;Evergreen needleleaf forest&lt;/keyword&gt;&lt;/keywords&gt;&lt;dates&gt;&lt;year&gt;2002&lt;/year&gt;&lt;/dates&gt;&lt;isbn&gt;0168-1923&lt;/isbn&gt;&lt;accession-num&gt;13480&lt;/accession-num&gt;&lt;urls&gt;&lt;related-urls&gt;&lt;url&gt;http://www.sciencedirect.com/science/article/pii/S0168192302001089&lt;/url&gt;&lt;/related-urls&gt;&lt;/urls&gt;&lt;electronic-resource-num&gt;http://dx.doi.org/10.1016/S0168-1923(02)00108-9&lt;/electronic-resource-num&gt;&lt;/record&gt;&lt;/Cite&gt;&lt;/EndNote&gt;</w:instrText>
      </w:r>
      <w:r w:rsidR="0018676F">
        <w:rPr>
          <w:rFonts w:ascii="Times New Roman" w:hAnsi="Times New Roman"/>
          <w:iCs/>
          <w:color w:val="000000"/>
          <w:sz w:val="24"/>
          <w:szCs w:val="24"/>
        </w:rPr>
        <w:fldChar w:fldCharType="separate"/>
      </w:r>
      <w:r w:rsidR="007F604D">
        <w:rPr>
          <w:rFonts w:ascii="Times New Roman" w:hAnsi="Times New Roman"/>
          <w:iCs/>
          <w:noProof/>
          <w:color w:val="000000"/>
          <w:sz w:val="24"/>
          <w:szCs w:val="24"/>
        </w:rPr>
        <w:t>(</w:t>
      </w:r>
      <w:hyperlink w:anchor="_ENREF_126" w:tooltip="Thornton, 2002 #9759" w:history="1">
        <w:r w:rsidR="0086580D">
          <w:rPr>
            <w:rFonts w:ascii="Times New Roman" w:hAnsi="Times New Roman"/>
            <w:iCs/>
            <w:noProof/>
            <w:color w:val="000000"/>
            <w:sz w:val="24"/>
            <w:szCs w:val="24"/>
          </w:rPr>
          <w:t>2002</w:t>
        </w:r>
      </w:hyperlink>
      <w:r w:rsidR="007F604D">
        <w:rPr>
          <w:rFonts w:ascii="Times New Roman" w:hAnsi="Times New Roman"/>
          <w:iCs/>
          <w:noProof/>
          <w:color w:val="000000"/>
          <w:sz w:val="24"/>
          <w:szCs w:val="24"/>
        </w:rPr>
        <w:t>)</w:t>
      </w:r>
      <w:r w:rsidR="0018676F">
        <w:rPr>
          <w:rFonts w:ascii="Times New Roman" w:hAnsi="Times New Roman"/>
          <w:iCs/>
          <w:color w:val="000000"/>
          <w:sz w:val="24"/>
          <w:szCs w:val="24"/>
        </w:rPr>
        <w:fldChar w:fldCharType="end"/>
      </w:r>
      <w:r w:rsidR="007F604D">
        <w:rPr>
          <w:rFonts w:ascii="Times New Roman" w:hAnsi="Times New Roman"/>
          <w:iCs/>
          <w:color w:val="000000"/>
          <w:sz w:val="24"/>
          <w:szCs w:val="24"/>
        </w:rPr>
        <w:t xml:space="preserve">] </w:t>
      </w:r>
      <w:r w:rsidR="009065BC">
        <w:rPr>
          <w:rFonts w:ascii="Times New Roman" w:hAnsi="Times New Roman"/>
          <w:iCs/>
          <w:color w:val="000000"/>
          <w:sz w:val="24"/>
          <w:szCs w:val="24"/>
        </w:rPr>
        <w:t>and/</w:t>
      </w:r>
      <w:r w:rsidR="00E36572">
        <w:rPr>
          <w:rFonts w:ascii="Times New Roman" w:hAnsi="Times New Roman"/>
          <w:iCs/>
          <w:color w:val="000000"/>
          <w:sz w:val="24"/>
          <w:szCs w:val="24"/>
        </w:rPr>
        <w:t xml:space="preserve">or </w:t>
      </w:r>
      <w:r w:rsidR="007F604D">
        <w:rPr>
          <w:rFonts w:ascii="Times New Roman" w:hAnsi="Times New Roman"/>
          <w:iCs/>
          <w:color w:val="000000"/>
          <w:sz w:val="24"/>
          <w:szCs w:val="24"/>
        </w:rPr>
        <w:t>vegetation carbon [</w:t>
      </w:r>
      <w:r w:rsidR="00391F55">
        <w:rPr>
          <w:rFonts w:ascii="Times New Roman" w:hAnsi="Times New Roman"/>
          <w:iCs/>
          <w:color w:val="000000"/>
          <w:sz w:val="24"/>
          <w:szCs w:val="24"/>
        </w:rPr>
        <w:t>Lund-</w:t>
      </w:r>
      <w:proofErr w:type="spellStart"/>
      <w:r w:rsidR="00391F55">
        <w:rPr>
          <w:rFonts w:ascii="Times New Roman" w:hAnsi="Times New Roman"/>
          <w:iCs/>
          <w:color w:val="000000"/>
          <w:sz w:val="24"/>
          <w:szCs w:val="24"/>
        </w:rPr>
        <w:t>Postdam</w:t>
      </w:r>
      <w:proofErr w:type="spellEnd"/>
      <w:r w:rsidR="00391F55">
        <w:rPr>
          <w:rFonts w:ascii="Times New Roman" w:hAnsi="Times New Roman"/>
          <w:iCs/>
          <w:color w:val="000000"/>
          <w:sz w:val="24"/>
          <w:szCs w:val="24"/>
        </w:rPr>
        <w:t>-Jena model (</w:t>
      </w:r>
      <w:r w:rsidR="007F604D" w:rsidRPr="00257D29">
        <w:rPr>
          <w:rFonts w:ascii="Times New Roman" w:hAnsi="Times New Roman"/>
          <w:i/>
          <w:iCs/>
          <w:color w:val="000000"/>
          <w:sz w:val="24"/>
          <w:szCs w:val="24"/>
        </w:rPr>
        <w:t>LPJ</w:t>
      </w:r>
      <w:r w:rsidR="00391F55">
        <w:rPr>
          <w:rFonts w:ascii="Times New Roman" w:hAnsi="Times New Roman"/>
          <w:iCs/>
          <w:color w:val="000000"/>
          <w:sz w:val="24"/>
          <w:szCs w:val="24"/>
        </w:rPr>
        <w:t>)</w:t>
      </w:r>
      <w:r w:rsidR="009065BC">
        <w:rPr>
          <w:rFonts w:ascii="Times New Roman" w:hAnsi="Times New Roman"/>
          <w:iCs/>
          <w:color w:val="000000"/>
          <w:sz w:val="24"/>
          <w:szCs w:val="24"/>
        </w:rPr>
        <w:t xml:space="preserve">; </w:t>
      </w:r>
      <w:proofErr w:type="spellStart"/>
      <w:r w:rsidR="009065BC">
        <w:rPr>
          <w:rFonts w:ascii="Times New Roman" w:hAnsi="Times New Roman"/>
          <w:iCs/>
          <w:color w:val="000000"/>
          <w:sz w:val="24"/>
          <w:szCs w:val="24"/>
        </w:rPr>
        <w:t>S</w:t>
      </w:r>
      <w:r w:rsidR="00693472">
        <w:rPr>
          <w:rFonts w:ascii="Times New Roman" w:hAnsi="Times New Roman"/>
          <w:iCs/>
          <w:color w:val="000000"/>
          <w:sz w:val="24"/>
          <w:szCs w:val="24"/>
        </w:rPr>
        <w:t>i</w:t>
      </w:r>
      <w:r w:rsidR="009065BC">
        <w:rPr>
          <w:rFonts w:ascii="Times New Roman" w:hAnsi="Times New Roman"/>
          <w:iCs/>
          <w:color w:val="000000"/>
          <w:sz w:val="24"/>
          <w:szCs w:val="24"/>
        </w:rPr>
        <w:t>t</w:t>
      </w:r>
      <w:r w:rsidR="007F604D">
        <w:rPr>
          <w:rFonts w:ascii="Times New Roman" w:hAnsi="Times New Roman"/>
          <w:iCs/>
          <w:color w:val="000000"/>
          <w:sz w:val="24"/>
          <w:szCs w:val="24"/>
        </w:rPr>
        <w:t>ch</w:t>
      </w:r>
      <w:proofErr w:type="spellEnd"/>
      <w:r w:rsidR="007F604D">
        <w:rPr>
          <w:rFonts w:ascii="Times New Roman" w:hAnsi="Times New Roman"/>
          <w:iCs/>
          <w:color w:val="000000"/>
          <w:sz w:val="24"/>
          <w:szCs w:val="24"/>
        </w:rPr>
        <w:t xml:space="preserve"> </w:t>
      </w:r>
      <w:r w:rsidR="007F604D" w:rsidRPr="00257D29">
        <w:rPr>
          <w:rFonts w:ascii="Times New Roman" w:hAnsi="Times New Roman"/>
          <w:i/>
          <w:iCs/>
          <w:color w:val="000000"/>
          <w:sz w:val="24"/>
          <w:szCs w:val="24"/>
        </w:rPr>
        <w:t>et al.</w:t>
      </w:r>
      <w:r w:rsidR="007F604D">
        <w:rPr>
          <w:rFonts w:ascii="Times New Roman" w:hAnsi="Times New Roman"/>
          <w:iCs/>
          <w:color w:val="000000"/>
          <w:sz w:val="24"/>
          <w:szCs w:val="24"/>
        </w:rPr>
        <w:t xml:space="preserve"> </w:t>
      </w:r>
      <w:r w:rsidR="007F604D">
        <w:rPr>
          <w:rFonts w:ascii="Times New Roman" w:hAnsi="Times New Roman"/>
          <w:iCs/>
          <w:color w:val="000000"/>
          <w:sz w:val="24"/>
          <w:szCs w:val="24"/>
        </w:rPr>
        <w:fldChar w:fldCharType="begin"/>
      </w:r>
      <w:r w:rsidR="009E69C2">
        <w:rPr>
          <w:rFonts w:ascii="Times New Roman" w:hAnsi="Times New Roman"/>
          <w:iCs/>
          <w:color w:val="000000"/>
          <w:sz w:val="24"/>
          <w:szCs w:val="24"/>
        </w:rPr>
        <w:instrText xml:space="preserve"> ADDIN EN.CITE &lt;EndNote&gt;&lt;Cite ExcludeAuth="1"&gt;&lt;Author&gt;Sitch&lt;/Author&gt;&lt;Year&gt;2003&lt;/Year&gt;&lt;RecNum&gt;8283&lt;/RecNum&gt;&lt;DisplayText&gt;(2003)&lt;/DisplayText&gt;&lt;record&gt;&lt;rec-number&gt;8283&lt;/rec-number&gt;&lt;foreign-keys&gt;&lt;key app="EN" db-id="fzdzx525wd2fvhewwftptwsv9pr5pwxt25w9" timestamp="0"&gt;8283&lt;/key&gt;&lt;/foreign-keys&gt;&lt;ref-type name="Journal Article"&gt;17&lt;/ref-type&gt;&lt;contributors&gt;&lt;authors&gt;&lt;author&gt;Sitch, S.&lt;/author&gt;&lt;author&gt;Smith, B.&lt;/author&gt;&lt;author&gt;Prentice, I. C.&lt;/author&gt;&lt;author&gt;Arneth, A.&lt;/author&gt;&lt;author&gt;Bondeau, A.&lt;/author&gt;&lt;author&gt;Cramer, W.&lt;/author&gt;&lt;author&gt;Kaplan, J. O.&lt;/author&gt;&lt;author&gt;Levis, S.&lt;/author&gt;&lt;author&gt;Lucht, W.&lt;/author&gt;&lt;author&gt;Sykes, M. T.&lt;/author&gt;&lt;author&gt;Thonicke, K.&lt;/author&gt;&lt;author&gt;Venevsky, S.&lt;/author&gt;&lt;/authors&gt;&lt;/contributors&gt;&lt;titles&gt;&lt;title&gt;Evaluation of ecosystem dynamics, plant geography and terrestrial carbon cycling in the LPJ dynamic global vegetation model&lt;/title&gt;&lt;secondary-title&gt;Global Change Biology&lt;/secondary-title&gt;&lt;/titles&gt;&lt;periodical&gt;&lt;full-title&gt;Global Change Biology&lt;/full-title&gt;&lt;/periodical&gt;&lt;pages&gt;161-185&lt;/pages&gt;&lt;volume&gt;9&lt;/volume&gt;&lt;number&gt;2&lt;/number&gt;&lt;dates&gt;&lt;year&gt;2003&lt;/year&gt;&lt;pub-dates&gt;&lt;date&gt;Feb&lt;/date&gt;&lt;/pub-dates&gt;&lt;/dates&gt;&lt;isbn&gt;1354-1013&lt;/isbn&gt;&lt;accession-num&gt;10067&lt;/accession-num&gt;&lt;urls&gt;&lt;related-urls&gt;&lt;url&gt;&amp;lt;Go to ISI&amp;gt;://WOS:000180852800005&lt;/url&gt;&lt;/related-urls&gt;&lt;/urls&gt;&lt;electronic-resource-num&gt;10.1046/j.1365-2486.2003.00569.x&lt;/electronic-resource-num&gt;&lt;/record&gt;&lt;/Cite&gt;&lt;/EndNote&gt;</w:instrText>
      </w:r>
      <w:r w:rsidR="007F604D">
        <w:rPr>
          <w:rFonts w:ascii="Times New Roman" w:hAnsi="Times New Roman"/>
          <w:iCs/>
          <w:color w:val="000000"/>
          <w:sz w:val="24"/>
          <w:szCs w:val="24"/>
        </w:rPr>
        <w:fldChar w:fldCharType="separate"/>
      </w:r>
      <w:r w:rsidR="007F604D">
        <w:rPr>
          <w:rFonts w:ascii="Times New Roman" w:hAnsi="Times New Roman"/>
          <w:iCs/>
          <w:noProof/>
          <w:color w:val="000000"/>
          <w:sz w:val="24"/>
          <w:szCs w:val="24"/>
        </w:rPr>
        <w:t>(</w:t>
      </w:r>
      <w:hyperlink w:anchor="_ENREF_114" w:tooltip="Sitch, 2003 #8283" w:history="1">
        <w:r w:rsidR="0086580D">
          <w:rPr>
            <w:rFonts w:ascii="Times New Roman" w:hAnsi="Times New Roman"/>
            <w:iCs/>
            <w:noProof/>
            <w:color w:val="000000"/>
            <w:sz w:val="24"/>
            <w:szCs w:val="24"/>
          </w:rPr>
          <w:t>2003</w:t>
        </w:r>
      </w:hyperlink>
      <w:r w:rsidR="007F604D">
        <w:rPr>
          <w:rFonts w:ascii="Times New Roman" w:hAnsi="Times New Roman"/>
          <w:iCs/>
          <w:noProof/>
          <w:color w:val="000000"/>
          <w:sz w:val="24"/>
          <w:szCs w:val="24"/>
        </w:rPr>
        <w:t>)</w:t>
      </w:r>
      <w:r w:rsidR="007F604D">
        <w:rPr>
          <w:rFonts w:ascii="Times New Roman" w:hAnsi="Times New Roman"/>
          <w:iCs/>
          <w:color w:val="000000"/>
          <w:sz w:val="24"/>
          <w:szCs w:val="24"/>
        </w:rPr>
        <w:fldChar w:fldCharType="end"/>
      </w:r>
      <w:r w:rsidR="007F604D">
        <w:rPr>
          <w:rFonts w:ascii="Times New Roman" w:hAnsi="Times New Roman"/>
          <w:iCs/>
          <w:color w:val="000000"/>
          <w:sz w:val="24"/>
          <w:szCs w:val="24"/>
        </w:rPr>
        <w:t xml:space="preserve">].  </w:t>
      </w:r>
      <w:r w:rsidR="009065BC">
        <w:rPr>
          <w:rFonts w:ascii="Times New Roman" w:hAnsi="Times New Roman"/>
          <w:iCs/>
          <w:color w:val="000000"/>
          <w:sz w:val="24"/>
          <w:szCs w:val="24"/>
        </w:rPr>
        <w:t>In</w:t>
      </w:r>
      <w:r w:rsidR="007A6660" w:rsidRPr="00014799">
        <w:rPr>
          <w:rFonts w:ascii="Times New Roman" w:hAnsi="Times New Roman"/>
          <w:color w:val="000000"/>
          <w:sz w:val="24"/>
          <w:szCs w:val="24"/>
        </w:rPr>
        <w:t xml:space="preserve"> the UK Hadley Centre </w:t>
      </w:r>
      <w:r w:rsidR="00F368D4">
        <w:rPr>
          <w:rFonts w:ascii="Times New Roman" w:hAnsi="Times New Roman"/>
          <w:color w:val="000000"/>
          <w:sz w:val="24"/>
          <w:szCs w:val="24"/>
        </w:rPr>
        <w:t xml:space="preserve">model </w:t>
      </w:r>
      <w:r w:rsidR="007A6660" w:rsidRPr="00F87FEE">
        <w:rPr>
          <w:rFonts w:ascii="Times New Roman" w:hAnsi="Times New Roman"/>
          <w:i/>
          <w:sz w:val="24"/>
          <w:szCs w:val="24"/>
        </w:rPr>
        <w:t>JULES</w:t>
      </w:r>
      <w:r w:rsidR="007A6660" w:rsidRPr="00014799">
        <w:rPr>
          <w:rFonts w:ascii="Times New Roman" w:hAnsi="Times New Roman"/>
          <w:sz w:val="24"/>
          <w:szCs w:val="24"/>
        </w:rPr>
        <w:t xml:space="preserve"> </w:t>
      </w:r>
      <w:r w:rsidR="00F368D4">
        <w:rPr>
          <w:rFonts w:ascii="Times New Roman" w:hAnsi="Times New Roman"/>
          <w:sz w:val="24"/>
          <w:szCs w:val="24"/>
        </w:rPr>
        <w:t>[</w:t>
      </w:r>
      <w:r w:rsidR="007A6660" w:rsidRPr="00014799">
        <w:rPr>
          <w:rFonts w:ascii="Times New Roman" w:hAnsi="Times New Roman"/>
          <w:sz w:val="24"/>
          <w:szCs w:val="24"/>
        </w:rPr>
        <w:t xml:space="preserve">Joint UK Land Environment Simulator </w:t>
      </w:r>
      <w:r w:rsidR="007A6660">
        <w:rPr>
          <w:rFonts w:ascii="Times New Roman" w:hAnsi="Times New Roman"/>
          <w:sz w:val="24"/>
          <w:szCs w:val="24"/>
        </w:rPr>
        <w:fldChar w:fldCharType="begin"/>
      </w:r>
      <w:r w:rsidR="009E69C2">
        <w:rPr>
          <w:rFonts w:ascii="Times New Roman" w:hAnsi="Times New Roman"/>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007A6660">
        <w:rPr>
          <w:rFonts w:ascii="Times New Roman" w:hAnsi="Times New Roman"/>
          <w:sz w:val="24"/>
          <w:szCs w:val="24"/>
        </w:rPr>
        <w:fldChar w:fldCharType="separate"/>
      </w:r>
      <w:r w:rsidR="00C316A7">
        <w:rPr>
          <w:rFonts w:ascii="Times New Roman" w:hAnsi="Times New Roman"/>
          <w:noProof/>
          <w:sz w:val="24"/>
          <w:szCs w:val="24"/>
        </w:rPr>
        <w:t>(</w:t>
      </w:r>
      <w:hyperlink w:anchor="_ENREF_32" w:tooltip="Clark, 2011 #8418" w:history="1">
        <w:r w:rsidR="0086580D">
          <w:rPr>
            <w:rFonts w:ascii="Times New Roman" w:hAnsi="Times New Roman"/>
            <w:noProof/>
            <w:sz w:val="24"/>
            <w:szCs w:val="24"/>
          </w:rPr>
          <w:t>Clark</w:t>
        </w:r>
        <w:r w:rsidR="0086580D" w:rsidRPr="00C316A7">
          <w:rPr>
            <w:rFonts w:ascii="Times New Roman" w:hAnsi="Times New Roman"/>
            <w:i/>
            <w:noProof/>
            <w:sz w:val="24"/>
            <w:szCs w:val="24"/>
          </w:rPr>
          <w:t xml:space="preserve"> et al.</w:t>
        </w:r>
        <w:r w:rsidR="0086580D">
          <w:rPr>
            <w:rFonts w:ascii="Times New Roman" w:hAnsi="Times New Roman"/>
            <w:noProof/>
            <w:sz w:val="24"/>
            <w:szCs w:val="24"/>
          </w:rPr>
          <w:t>, 2011</w:t>
        </w:r>
      </w:hyperlink>
      <w:r w:rsidR="00C316A7">
        <w:rPr>
          <w:rFonts w:ascii="Times New Roman" w:hAnsi="Times New Roman"/>
          <w:noProof/>
          <w:sz w:val="24"/>
          <w:szCs w:val="24"/>
        </w:rPr>
        <w:t>)</w:t>
      </w:r>
      <w:r w:rsidR="007A6660">
        <w:rPr>
          <w:rFonts w:ascii="Times New Roman" w:hAnsi="Times New Roman"/>
          <w:sz w:val="24"/>
          <w:szCs w:val="24"/>
        </w:rPr>
        <w:fldChar w:fldCharType="end"/>
      </w:r>
      <w:r w:rsidR="007A6660" w:rsidRPr="00014799">
        <w:rPr>
          <w:rFonts w:ascii="Times New Roman" w:hAnsi="Times New Roman"/>
          <w:sz w:val="24"/>
          <w:szCs w:val="24"/>
        </w:rPr>
        <w:t>]</w:t>
      </w:r>
      <w:r w:rsidR="007A6660">
        <w:rPr>
          <w:rFonts w:ascii="Times New Roman" w:hAnsi="Times New Roman"/>
          <w:sz w:val="24"/>
          <w:szCs w:val="24"/>
        </w:rPr>
        <w:t xml:space="preserve">, </w:t>
      </w:r>
      <w:r w:rsidR="007A6660" w:rsidRPr="00014799">
        <w:rPr>
          <w:rFonts w:ascii="Times New Roman" w:hAnsi="Times New Roman"/>
          <w:i/>
          <w:color w:val="000000"/>
          <w:sz w:val="24"/>
          <w:szCs w:val="24"/>
        </w:rPr>
        <w:t>R</w:t>
      </w:r>
      <w:r w:rsidR="007A6660" w:rsidRPr="00014799">
        <w:rPr>
          <w:rFonts w:ascii="Times New Roman" w:hAnsi="Times New Roman"/>
          <w:iCs/>
          <w:color w:val="000000"/>
          <w:sz w:val="24"/>
          <w:szCs w:val="24"/>
          <w:vertAlign w:val="subscript"/>
        </w:rPr>
        <w:t>dark</w:t>
      </w:r>
      <w:r w:rsidR="007A6660" w:rsidRPr="00014799">
        <w:rPr>
          <w:rFonts w:ascii="Times New Roman" w:hAnsi="Times New Roman"/>
          <w:iCs/>
          <w:color w:val="000000"/>
          <w:sz w:val="24"/>
          <w:szCs w:val="24"/>
          <w:vertAlign w:val="superscript"/>
        </w:rPr>
        <w:t>25</w:t>
      </w:r>
      <w:r w:rsidR="007A6660" w:rsidRPr="00014799">
        <w:rPr>
          <w:rFonts w:ascii="Times New Roman" w:hAnsi="Times New Roman"/>
          <w:iCs/>
          <w:color w:val="000000"/>
          <w:sz w:val="24"/>
          <w:szCs w:val="24"/>
        </w:rPr>
        <w:t xml:space="preserve"> </w:t>
      </w:r>
      <w:r w:rsidR="007A6660" w:rsidRPr="00014799">
        <w:rPr>
          <w:rFonts w:ascii="Times New Roman" w:hAnsi="Times New Roman"/>
          <w:sz w:val="24"/>
          <w:szCs w:val="24"/>
        </w:rPr>
        <w:t xml:space="preserve">is assumed to be proportional to photosynthetic carboxylation capacity </w:t>
      </w:r>
      <w:r w:rsidR="007A6660">
        <w:rPr>
          <w:rFonts w:ascii="Times New Roman" w:hAnsi="Times New Roman"/>
          <w:sz w:val="24"/>
          <w:szCs w:val="24"/>
        </w:rPr>
        <w:t>at 25</w:t>
      </w:r>
      <w:r w:rsidR="007A6660" w:rsidRPr="00014799">
        <w:rPr>
          <w:rFonts w:ascii="Times New Roman" w:hAnsi="Times New Roman"/>
          <w:sz w:val="24"/>
          <w:szCs w:val="24"/>
          <w:vertAlign w:val="superscript"/>
        </w:rPr>
        <w:t>o</w:t>
      </w:r>
      <w:r w:rsidR="007A6660">
        <w:rPr>
          <w:rFonts w:ascii="Times New Roman" w:hAnsi="Times New Roman"/>
          <w:sz w:val="24"/>
          <w:szCs w:val="24"/>
        </w:rPr>
        <w:t xml:space="preserve">C </w:t>
      </w:r>
      <w:r w:rsidR="007A6660" w:rsidRPr="00014799">
        <w:rPr>
          <w:rFonts w:ascii="Times New Roman" w:hAnsi="Times New Roman"/>
          <w:sz w:val="24"/>
          <w:szCs w:val="24"/>
        </w:rPr>
        <w:t>(</w:t>
      </w:r>
      <w:r w:rsidR="007A6660" w:rsidRPr="00014799">
        <w:rPr>
          <w:rFonts w:ascii="Times New Roman" w:hAnsi="Times New Roman"/>
          <w:i/>
          <w:sz w:val="24"/>
          <w:szCs w:val="24"/>
        </w:rPr>
        <w:t>V</w:t>
      </w:r>
      <w:r w:rsidR="007A6660" w:rsidRPr="00014799">
        <w:rPr>
          <w:rFonts w:ascii="Times New Roman" w:hAnsi="Times New Roman"/>
          <w:sz w:val="24"/>
          <w:szCs w:val="24"/>
          <w:vertAlign w:val="subscript"/>
        </w:rPr>
        <w:t>cmax</w:t>
      </w:r>
      <w:r w:rsidR="007A6660" w:rsidRPr="00014799">
        <w:rPr>
          <w:rFonts w:ascii="Times New Roman" w:hAnsi="Times New Roman"/>
          <w:iCs/>
          <w:color w:val="000000"/>
          <w:sz w:val="24"/>
          <w:szCs w:val="24"/>
          <w:vertAlign w:val="superscript"/>
        </w:rPr>
        <w:t>25</w:t>
      </w:r>
      <w:r w:rsidR="007A6660" w:rsidRPr="00014799">
        <w:rPr>
          <w:rFonts w:ascii="Times New Roman" w:hAnsi="Times New Roman"/>
          <w:sz w:val="24"/>
          <w:szCs w:val="24"/>
        </w:rPr>
        <w:t xml:space="preserve">), with </w:t>
      </w:r>
      <w:r w:rsidR="007A6660" w:rsidRPr="00014799">
        <w:rPr>
          <w:rFonts w:ascii="Times New Roman" w:hAnsi="Times New Roman"/>
          <w:i/>
          <w:sz w:val="24"/>
          <w:szCs w:val="24"/>
        </w:rPr>
        <w:t>V</w:t>
      </w:r>
      <w:r w:rsidR="007A6660" w:rsidRPr="00014799">
        <w:rPr>
          <w:rFonts w:ascii="Times New Roman" w:hAnsi="Times New Roman"/>
          <w:sz w:val="24"/>
          <w:szCs w:val="24"/>
          <w:vertAlign w:val="subscript"/>
        </w:rPr>
        <w:t>cmax</w:t>
      </w:r>
      <w:r w:rsidR="007A6660" w:rsidRPr="00014799">
        <w:rPr>
          <w:rFonts w:ascii="Times New Roman" w:hAnsi="Times New Roman"/>
          <w:iCs/>
          <w:color w:val="000000"/>
          <w:sz w:val="24"/>
          <w:szCs w:val="24"/>
          <w:vertAlign w:val="superscript"/>
        </w:rPr>
        <w:t>25</w:t>
      </w:r>
      <w:r w:rsidR="007A6660" w:rsidRPr="00F87FEE">
        <w:rPr>
          <w:rFonts w:ascii="Times New Roman" w:hAnsi="Times New Roman"/>
          <w:iCs/>
          <w:color w:val="000000"/>
          <w:sz w:val="24"/>
          <w:szCs w:val="24"/>
        </w:rPr>
        <w:t xml:space="preserve"> </w:t>
      </w:r>
      <w:r w:rsidR="007A6660" w:rsidRPr="00014799">
        <w:rPr>
          <w:rFonts w:ascii="Times New Roman" w:hAnsi="Times New Roman"/>
          <w:sz w:val="24"/>
          <w:szCs w:val="24"/>
        </w:rPr>
        <w:t xml:space="preserve">predicted from </w:t>
      </w:r>
      <w:r w:rsidR="007A6660">
        <w:rPr>
          <w:rFonts w:ascii="Times New Roman" w:hAnsi="Times New Roman"/>
          <w:sz w:val="24"/>
          <w:szCs w:val="24"/>
        </w:rPr>
        <w:t xml:space="preserve">PFT-dependent values of </w:t>
      </w:r>
      <w:r w:rsidR="007A6660" w:rsidRPr="00014799">
        <w:rPr>
          <w:rFonts w:ascii="Times New Roman" w:hAnsi="Times New Roman"/>
          <w:sz w:val="24"/>
          <w:szCs w:val="24"/>
        </w:rPr>
        <w:t xml:space="preserve">leaf </w:t>
      </w:r>
      <w:r w:rsidR="007A6660">
        <w:rPr>
          <w:rFonts w:ascii="Times New Roman" w:hAnsi="Times New Roman"/>
          <w:sz w:val="24"/>
          <w:szCs w:val="24"/>
        </w:rPr>
        <w:t>[</w:t>
      </w:r>
      <w:r w:rsidR="007A6660" w:rsidRPr="00014799">
        <w:rPr>
          <w:rFonts w:ascii="Times New Roman" w:hAnsi="Times New Roman"/>
          <w:sz w:val="24"/>
          <w:szCs w:val="24"/>
        </w:rPr>
        <w:t>N</w:t>
      </w:r>
      <w:r w:rsidR="007A6660">
        <w:rPr>
          <w:rFonts w:ascii="Times New Roman" w:hAnsi="Times New Roman"/>
          <w:sz w:val="24"/>
          <w:szCs w:val="24"/>
        </w:rPr>
        <w:t xml:space="preserve">] according to a single </w:t>
      </w:r>
      <w:r w:rsidR="007A6660" w:rsidRPr="00014799">
        <w:rPr>
          <w:rFonts w:ascii="Times New Roman" w:hAnsi="Times New Roman"/>
          <w:i/>
          <w:sz w:val="24"/>
          <w:szCs w:val="24"/>
        </w:rPr>
        <w:t>V</w:t>
      </w:r>
      <w:r w:rsidR="007A6660" w:rsidRPr="00014799">
        <w:rPr>
          <w:rFonts w:ascii="Times New Roman" w:hAnsi="Times New Roman"/>
          <w:sz w:val="24"/>
          <w:szCs w:val="24"/>
          <w:vertAlign w:val="subscript"/>
        </w:rPr>
        <w:t>cmax</w:t>
      </w:r>
      <w:r w:rsidR="007A6660" w:rsidRPr="00014799">
        <w:rPr>
          <w:rFonts w:ascii="Times New Roman" w:hAnsi="Times New Roman"/>
          <w:iCs/>
          <w:color w:val="000000"/>
          <w:sz w:val="24"/>
          <w:szCs w:val="24"/>
          <w:vertAlign w:val="superscript"/>
        </w:rPr>
        <w:t>25</w:t>
      </w:r>
      <w:r w:rsidR="007A6660">
        <w:rPr>
          <w:rFonts w:ascii="Times New Roman" w:hAnsi="Times New Roman"/>
          <w:iCs/>
          <w:color w:val="000000"/>
          <w:sz w:val="24"/>
          <w:szCs w:val="24"/>
        </w:rPr>
        <w:sym w:font="Symbol" w:char="F0AB"/>
      </w:r>
      <w:r w:rsidR="007A6660">
        <w:rPr>
          <w:rFonts w:ascii="Times New Roman" w:hAnsi="Times New Roman"/>
          <w:iCs/>
          <w:color w:val="000000"/>
          <w:sz w:val="24"/>
          <w:szCs w:val="24"/>
        </w:rPr>
        <w:t xml:space="preserve">[N] relationship </w:t>
      </w:r>
      <w:r w:rsidR="007A6660">
        <w:rPr>
          <w:rFonts w:ascii="Times New Roman" w:hAnsi="Times New Roman"/>
          <w:iCs/>
          <w:color w:val="000000"/>
          <w:sz w:val="24"/>
          <w:szCs w:val="24"/>
        </w:rPr>
        <w:fldChar w:fldCharType="begin">
          <w:fldData xml:space="preserve">PEVuZE5vdGU+PENpdGU+PEF1dGhvcj5TY2h1bHplPC9BdXRob3I+PFllYXI+MTk5NDwvWWVhcj48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=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PEVuZE5vdGU+PENpdGU+PEF1dGhvcj5TY2h1bHplPC9BdXRob3I+PFllYXI+MTk5NDwvWWVhcj48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=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007A6660">
        <w:rPr>
          <w:rFonts w:ascii="Times New Roman" w:hAnsi="Times New Roman"/>
          <w:iCs/>
          <w:color w:val="000000"/>
          <w:sz w:val="24"/>
          <w:szCs w:val="24"/>
        </w:rPr>
      </w:r>
      <w:r w:rsidR="007A6660">
        <w:rPr>
          <w:rFonts w:ascii="Times New Roman" w:hAnsi="Times New Roman"/>
          <w:iCs/>
          <w:color w:val="000000"/>
          <w:sz w:val="24"/>
          <w:szCs w:val="24"/>
        </w:rPr>
        <w:fldChar w:fldCharType="separate"/>
      </w:r>
      <w:r w:rsidR="007A6660">
        <w:rPr>
          <w:rFonts w:ascii="Times New Roman" w:hAnsi="Times New Roman"/>
          <w:iCs/>
          <w:noProof/>
          <w:color w:val="000000"/>
          <w:sz w:val="24"/>
          <w:szCs w:val="24"/>
        </w:rPr>
        <w:t>(</w:t>
      </w:r>
      <w:hyperlink w:anchor="_ENREF_107" w:tooltip="Schulze, 1994 #2012" w:history="1">
        <w:r w:rsidR="0086580D">
          <w:rPr>
            <w:rFonts w:ascii="Times New Roman" w:hAnsi="Times New Roman"/>
            <w:iCs/>
            <w:noProof/>
            <w:color w:val="000000"/>
            <w:sz w:val="24"/>
            <w:szCs w:val="24"/>
          </w:rPr>
          <w:t>Schulze</w:t>
        </w:r>
        <w:r w:rsidR="0086580D" w:rsidRPr="00851F84">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1994</w:t>
        </w:r>
      </w:hyperlink>
      <w:r w:rsidR="007A6660">
        <w:rPr>
          <w:rFonts w:ascii="Times New Roman" w:hAnsi="Times New Roman"/>
          <w:iCs/>
          <w:noProof/>
          <w:color w:val="000000"/>
          <w:sz w:val="24"/>
          <w:szCs w:val="24"/>
        </w:rPr>
        <w:t xml:space="preserve">; </w:t>
      </w:r>
      <w:hyperlink w:anchor="_ENREF_35" w:tooltip="Cox, 1998 #9622" w:history="1">
        <w:r w:rsidR="0086580D">
          <w:rPr>
            <w:rFonts w:ascii="Times New Roman" w:hAnsi="Times New Roman"/>
            <w:iCs/>
            <w:noProof/>
            <w:color w:val="000000"/>
            <w:sz w:val="24"/>
            <w:szCs w:val="24"/>
          </w:rPr>
          <w:t>Cox</w:t>
        </w:r>
        <w:r w:rsidR="0086580D" w:rsidRPr="00851F84">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1998</w:t>
        </w:r>
      </w:hyperlink>
      <w:r w:rsidR="007A6660">
        <w:rPr>
          <w:rFonts w:ascii="Times New Roman" w:hAnsi="Times New Roman"/>
          <w:iCs/>
          <w:noProof/>
          <w:color w:val="000000"/>
          <w:sz w:val="24"/>
          <w:szCs w:val="24"/>
        </w:rPr>
        <w:t>)</w:t>
      </w:r>
      <w:r w:rsidR="007A6660">
        <w:rPr>
          <w:rFonts w:ascii="Times New Roman" w:hAnsi="Times New Roman"/>
          <w:iCs/>
          <w:color w:val="000000"/>
          <w:sz w:val="24"/>
          <w:szCs w:val="24"/>
        </w:rPr>
        <w:fldChar w:fldCharType="end"/>
      </w:r>
      <w:r w:rsidR="00C316A7">
        <w:rPr>
          <w:rFonts w:ascii="Times New Roman" w:hAnsi="Times New Roman"/>
          <w:iCs/>
          <w:color w:val="000000"/>
          <w:sz w:val="24"/>
          <w:szCs w:val="24"/>
        </w:rPr>
        <w:t>;</w:t>
      </w:r>
      <w:r w:rsidR="007A6660" w:rsidRPr="00014799">
        <w:rPr>
          <w:rFonts w:ascii="Times New Roman" w:hAnsi="Times New Roman"/>
          <w:sz w:val="24"/>
          <w:szCs w:val="24"/>
        </w:rPr>
        <w:t xml:space="preserve"> </w:t>
      </w:r>
      <w:r w:rsidR="00C316A7" w:rsidRPr="00257D29">
        <w:rPr>
          <w:rFonts w:ascii="Times New Roman" w:hAnsi="Times New Roman"/>
          <w:i/>
          <w:sz w:val="24"/>
          <w:szCs w:val="24"/>
        </w:rPr>
        <w:t>JULES</w:t>
      </w:r>
      <w:r w:rsidR="00C316A7">
        <w:rPr>
          <w:rFonts w:ascii="Times New Roman" w:hAnsi="Times New Roman"/>
          <w:sz w:val="24"/>
          <w:szCs w:val="24"/>
        </w:rPr>
        <w:t xml:space="preserve"> also provides the opportunity to link terrestrial carbon cycling to climate </w:t>
      </w:r>
      <w:r w:rsidR="009065BC">
        <w:rPr>
          <w:rFonts w:ascii="Times New Roman" w:hAnsi="Times New Roman"/>
          <w:sz w:val="24"/>
          <w:szCs w:val="24"/>
        </w:rPr>
        <w:t>prediction</w:t>
      </w:r>
      <w:r w:rsidR="00C316A7">
        <w:rPr>
          <w:rFonts w:ascii="Times New Roman" w:hAnsi="Times New Roman"/>
          <w:sz w:val="24"/>
          <w:szCs w:val="24"/>
        </w:rPr>
        <w:t>.  However</w:t>
      </w:r>
      <w:r w:rsidR="007A6660" w:rsidRPr="00014799">
        <w:rPr>
          <w:rFonts w:ascii="Times New Roman" w:hAnsi="Times New Roman"/>
          <w:sz w:val="24"/>
          <w:szCs w:val="24"/>
        </w:rPr>
        <w:t xml:space="preserve">, </w:t>
      </w:r>
      <w:r w:rsidR="00C316A7">
        <w:rPr>
          <w:rFonts w:ascii="Times New Roman" w:hAnsi="Times New Roman"/>
          <w:sz w:val="24"/>
          <w:szCs w:val="24"/>
        </w:rPr>
        <w:t xml:space="preserve">as with other </w:t>
      </w:r>
      <w:r w:rsidR="004708F7">
        <w:rPr>
          <w:rFonts w:ascii="Times New Roman" w:hAnsi="Times New Roman"/>
          <w:sz w:val="24"/>
          <w:szCs w:val="24"/>
        </w:rPr>
        <w:t xml:space="preserve">models linking </w:t>
      </w:r>
      <w:r w:rsidR="004708F7" w:rsidRPr="00014799">
        <w:rPr>
          <w:rFonts w:ascii="Times New Roman" w:hAnsi="Times New Roman"/>
          <w:i/>
          <w:color w:val="000000"/>
          <w:sz w:val="24"/>
          <w:szCs w:val="24"/>
        </w:rPr>
        <w:t>R</w:t>
      </w:r>
      <w:r w:rsidR="004708F7" w:rsidRPr="00014799">
        <w:rPr>
          <w:rFonts w:ascii="Times New Roman" w:hAnsi="Times New Roman"/>
          <w:iCs/>
          <w:color w:val="000000"/>
          <w:sz w:val="24"/>
          <w:szCs w:val="24"/>
          <w:vertAlign w:val="subscript"/>
        </w:rPr>
        <w:t>dark</w:t>
      </w:r>
      <w:r w:rsidR="004708F7" w:rsidRPr="00014799">
        <w:rPr>
          <w:rFonts w:ascii="Times New Roman" w:hAnsi="Times New Roman"/>
          <w:iCs/>
          <w:color w:val="000000"/>
          <w:sz w:val="24"/>
          <w:szCs w:val="24"/>
          <w:vertAlign w:val="superscript"/>
        </w:rPr>
        <w:t>25</w:t>
      </w:r>
      <w:r w:rsidR="004708F7" w:rsidRPr="00014799">
        <w:rPr>
          <w:rFonts w:ascii="Times New Roman" w:hAnsi="Times New Roman"/>
          <w:iCs/>
          <w:color w:val="000000"/>
          <w:sz w:val="24"/>
          <w:szCs w:val="24"/>
        </w:rPr>
        <w:t xml:space="preserve"> </w:t>
      </w:r>
      <w:r w:rsidR="004708F7">
        <w:rPr>
          <w:rFonts w:ascii="Times New Roman" w:hAnsi="Times New Roman"/>
          <w:sz w:val="24"/>
          <w:szCs w:val="24"/>
        </w:rPr>
        <w:t>to GPP,</w:t>
      </w:r>
      <w:r w:rsidR="007F604D">
        <w:rPr>
          <w:rFonts w:ascii="Times New Roman" w:hAnsi="Times New Roman"/>
          <w:sz w:val="24"/>
          <w:szCs w:val="24"/>
        </w:rPr>
        <w:t xml:space="preserve"> </w:t>
      </w:r>
      <w:r w:rsidR="007A6660" w:rsidRPr="00014799">
        <w:rPr>
          <w:rFonts w:ascii="Times New Roman" w:hAnsi="Times New Roman"/>
          <w:i/>
          <w:sz w:val="24"/>
          <w:szCs w:val="24"/>
        </w:rPr>
        <w:t>JULES</w:t>
      </w:r>
      <w:r w:rsidR="007A6660" w:rsidRPr="00014799">
        <w:rPr>
          <w:rFonts w:ascii="Times New Roman" w:hAnsi="Times New Roman"/>
          <w:sz w:val="24"/>
          <w:szCs w:val="24"/>
        </w:rPr>
        <w:t xml:space="preserve"> </w:t>
      </w:r>
      <w:r w:rsidR="007A6660">
        <w:rPr>
          <w:rFonts w:ascii="Times New Roman" w:hAnsi="Times New Roman"/>
          <w:sz w:val="24"/>
          <w:szCs w:val="24"/>
        </w:rPr>
        <w:t xml:space="preserve">does not </w:t>
      </w:r>
      <w:r w:rsidR="007A6660" w:rsidRPr="00014799">
        <w:rPr>
          <w:rFonts w:ascii="Times New Roman" w:hAnsi="Times New Roman"/>
          <w:sz w:val="24"/>
          <w:szCs w:val="24"/>
        </w:rPr>
        <w:t xml:space="preserve">account for </w:t>
      </w:r>
      <w:r w:rsidR="007A6660">
        <w:rPr>
          <w:rFonts w:ascii="Times New Roman" w:hAnsi="Times New Roman"/>
          <w:sz w:val="24"/>
          <w:szCs w:val="24"/>
        </w:rPr>
        <w:t xml:space="preserve">climate or PFT-dependent </w:t>
      </w:r>
      <w:r w:rsidR="007A6660" w:rsidRPr="00014799">
        <w:rPr>
          <w:rFonts w:ascii="Times New Roman" w:hAnsi="Times New Roman"/>
          <w:sz w:val="24"/>
          <w:szCs w:val="24"/>
        </w:rPr>
        <w:t xml:space="preserve">variations in </w:t>
      </w:r>
      <w:r w:rsidR="007A6660" w:rsidRPr="00014799">
        <w:rPr>
          <w:rFonts w:ascii="Times New Roman" w:hAnsi="Times New Roman"/>
          <w:i/>
          <w:color w:val="000000"/>
          <w:sz w:val="24"/>
          <w:szCs w:val="24"/>
        </w:rPr>
        <w:t>R</w:t>
      </w:r>
      <w:r w:rsidR="007A6660" w:rsidRPr="00014799">
        <w:rPr>
          <w:rFonts w:ascii="Times New Roman" w:hAnsi="Times New Roman"/>
          <w:iCs/>
          <w:color w:val="000000"/>
          <w:sz w:val="24"/>
          <w:szCs w:val="24"/>
          <w:vertAlign w:val="subscript"/>
        </w:rPr>
        <w:t>dark</w:t>
      </w:r>
      <w:r w:rsidR="007A6660" w:rsidRPr="00014799">
        <w:rPr>
          <w:rFonts w:ascii="Times New Roman" w:hAnsi="Times New Roman"/>
          <w:iCs/>
          <w:color w:val="000000"/>
          <w:sz w:val="24"/>
          <w:szCs w:val="24"/>
          <w:vertAlign w:val="superscript"/>
        </w:rPr>
        <w:t>25</w:t>
      </w:r>
      <w:r w:rsidR="007A6660">
        <w:rPr>
          <w:rFonts w:ascii="Times New Roman" w:hAnsi="Times New Roman"/>
          <w:iCs/>
          <w:color w:val="000000"/>
          <w:sz w:val="24"/>
          <w:szCs w:val="24"/>
        </w:rPr>
        <w:sym w:font="Symbol" w:char="F0AB"/>
      </w:r>
      <w:r w:rsidR="00C04073" w:rsidRPr="00014799">
        <w:rPr>
          <w:rFonts w:ascii="Times New Roman" w:hAnsi="Times New Roman"/>
          <w:i/>
          <w:sz w:val="24"/>
          <w:szCs w:val="24"/>
        </w:rPr>
        <w:t>V</w:t>
      </w:r>
      <w:r w:rsidR="00C04073" w:rsidRPr="00014799">
        <w:rPr>
          <w:rFonts w:ascii="Times New Roman" w:hAnsi="Times New Roman"/>
          <w:sz w:val="24"/>
          <w:szCs w:val="24"/>
          <w:vertAlign w:val="subscript"/>
        </w:rPr>
        <w:t>cmax</w:t>
      </w:r>
      <w:r w:rsidR="00C04073" w:rsidRPr="00014799">
        <w:rPr>
          <w:rFonts w:ascii="Times New Roman" w:hAnsi="Times New Roman"/>
          <w:iCs/>
          <w:color w:val="000000"/>
          <w:sz w:val="24"/>
          <w:szCs w:val="24"/>
          <w:vertAlign w:val="superscript"/>
        </w:rPr>
        <w:t xml:space="preserve">25 </w:t>
      </w:r>
      <w:r w:rsidR="007A6660">
        <w:rPr>
          <w:rFonts w:ascii="Times New Roman" w:hAnsi="Times New Roman"/>
          <w:iCs/>
          <w:color w:val="000000"/>
          <w:sz w:val="24"/>
          <w:szCs w:val="24"/>
        </w:rPr>
        <w:sym w:font="Symbol" w:char="F0AB"/>
      </w:r>
      <w:r w:rsidR="007A6660">
        <w:rPr>
          <w:rFonts w:ascii="Times New Roman" w:hAnsi="Times New Roman"/>
          <w:iCs/>
          <w:color w:val="000000"/>
          <w:sz w:val="24"/>
          <w:szCs w:val="24"/>
        </w:rPr>
        <w:t>[N] relationships</w:t>
      </w:r>
      <w:r w:rsidR="007A6660" w:rsidRPr="00014799">
        <w:rPr>
          <w:rFonts w:ascii="Times New Roman" w:hAnsi="Times New Roman"/>
          <w:sz w:val="24"/>
          <w:szCs w:val="24"/>
        </w:rPr>
        <w:t>.</w:t>
      </w:r>
      <w:r w:rsidR="007A6660" w:rsidRPr="00F87FEE">
        <w:rPr>
          <w:rFonts w:ascii="Times New Roman" w:hAnsi="Times New Roman"/>
          <w:sz w:val="24"/>
          <w:szCs w:val="24"/>
        </w:rPr>
        <w:t xml:space="preserve"> </w:t>
      </w:r>
      <w:r w:rsidR="007A6660">
        <w:rPr>
          <w:rFonts w:ascii="Times New Roman" w:hAnsi="Times New Roman"/>
          <w:sz w:val="24"/>
          <w:szCs w:val="24"/>
        </w:rPr>
        <w:t xml:space="preserve"> A new global database will </w:t>
      </w:r>
      <w:r w:rsidR="007A6660">
        <w:rPr>
          <w:rFonts w:ascii="Times New Roman" w:hAnsi="Times New Roman"/>
          <w:iCs/>
          <w:color w:val="000000"/>
          <w:sz w:val="24"/>
          <w:szCs w:val="24"/>
        </w:rPr>
        <w:t xml:space="preserve">enable assessment of </w:t>
      </w:r>
      <w:r w:rsidR="007A6660" w:rsidRPr="00014799">
        <w:rPr>
          <w:rFonts w:ascii="Times New Roman" w:hAnsi="Times New Roman"/>
          <w:i/>
          <w:color w:val="000000"/>
          <w:sz w:val="24"/>
          <w:szCs w:val="24"/>
        </w:rPr>
        <w:t>R</w:t>
      </w:r>
      <w:r w:rsidR="007A6660" w:rsidRPr="00014799">
        <w:rPr>
          <w:rFonts w:ascii="Times New Roman" w:hAnsi="Times New Roman"/>
          <w:iCs/>
          <w:color w:val="000000"/>
          <w:sz w:val="24"/>
          <w:szCs w:val="24"/>
          <w:vertAlign w:val="subscript"/>
        </w:rPr>
        <w:t>dark</w:t>
      </w:r>
      <w:r w:rsidR="007A6660" w:rsidRPr="00014799">
        <w:rPr>
          <w:rFonts w:ascii="Times New Roman" w:hAnsi="Times New Roman"/>
          <w:iCs/>
          <w:color w:val="000000"/>
          <w:sz w:val="24"/>
          <w:szCs w:val="24"/>
          <w:vertAlign w:val="superscript"/>
        </w:rPr>
        <w:t>25</w:t>
      </w:r>
      <w:r w:rsidR="007A6660">
        <w:rPr>
          <w:rFonts w:ascii="Times New Roman" w:hAnsi="Times New Roman"/>
          <w:iCs/>
          <w:color w:val="000000"/>
          <w:sz w:val="24"/>
          <w:szCs w:val="24"/>
        </w:rPr>
        <w:sym w:font="Symbol" w:char="F0AB"/>
      </w:r>
      <w:r w:rsidR="007A6660" w:rsidRPr="00014799">
        <w:rPr>
          <w:rFonts w:ascii="Times New Roman" w:hAnsi="Times New Roman"/>
          <w:i/>
          <w:sz w:val="24"/>
          <w:szCs w:val="24"/>
        </w:rPr>
        <w:t>V</w:t>
      </w:r>
      <w:r w:rsidR="007A6660" w:rsidRPr="00014799">
        <w:rPr>
          <w:rFonts w:ascii="Times New Roman" w:hAnsi="Times New Roman"/>
          <w:sz w:val="24"/>
          <w:szCs w:val="24"/>
          <w:vertAlign w:val="subscript"/>
        </w:rPr>
        <w:t>cmax</w:t>
      </w:r>
      <w:r w:rsidR="007A6660" w:rsidRPr="00014799">
        <w:rPr>
          <w:rFonts w:ascii="Times New Roman" w:hAnsi="Times New Roman"/>
          <w:iCs/>
          <w:color w:val="000000"/>
          <w:sz w:val="24"/>
          <w:szCs w:val="24"/>
          <w:vertAlign w:val="superscript"/>
        </w:rPr>
        <w:t>25</w:t>
      </w:r>
      <w:r w:rsidR="007A6660">
        <w:rPr>
          <w:rFonts w:ascii="Times New Roman" w:hAnsi="Times New Roman"/>
          <w:iCs/>
          <w:color w:val="000000"/>
          <w:sz w:val="24"/>
          <w:szCs w:val="24"/>
        </w:rPr>
        <w:sym w:font="Symbol" w:char="F0AB"/>
      </w:r>
      <w:r w:rsidR="007A6660">
        <w:rPr>
          <w:rFonts w:ascii="Times New Roman" w:hAnsi="Times New Roman"/>
          <w:iCs/>
          <w:color w:val="000000"/>
          <w:sz w:val="24"/>
          <w:szCs w:val="24"/>
        </w:rPr>
        <w:t xml:space="preserve">[N] </w:t>
      </w:r>
      <w:r w:rsidR="00C2467C">
        <w:rPr>
          <w:rFonts w:ascii="Times New Roman" w:hAnsi="Times New Roman"/>
          <w:iCs/>
          <w:color w:val="000000"/>
          <w:sz w:val="24"/>
          <w:szCs w:val="24"/>
        </w:rPr>
        <w:t>(</w:t>
      </w:r>
      <w:r w:rsidR="007A6660">
        <w:rPr>
          <w:rFonts w:ascii="Times New Roman" w:hAnsi="Times New Roman"/>
          <w:iCs/>
          <w:color w:val="000000"/>
          <w:sz w:val="24"/>
          <w:szCs w:val="24"/>
        </w:rPr>
        <w:t xml:space="preserve">and </w:t>
      </w:r>
      <w:r w:rsidR="00C2467C">
        <w:rPr>
          <w:rFonts w:ascii="Times New Roman" w:hAnsi="Times New Roman"/>
          <w:iCs/>
          <w:color w:val="000000"/>
          <w:sz w:val="24"/>
          <w:szCs w:val="24"/>
        </w:rPr>
        <w:t>phosphorous concentrations</w:t>
      </w:r>
      <w:r w:rsidR="00C2467C" w:rsidDel="000348D9">
        <w:rPr>
          <w:rFonts w:ascii="Times New Roman" w:hAnsi="Times New Roman"/>
          <w:iCs/>
          <w:color w:val="000000"/>
          <w:sz w:val="24"/>
          <w:szCs w:val="24"/>
        </w:rPr>
        <w:t xml:space="preserve"> </w:t>
      </w:r>
      <w:r w:rsidR="007A6660">
        <w:rPr>
          <w:rFonts w:ascii="Times New Roman" w:hAnsi="Times New Roman"/>
          <w:iCs/>
          <w:color w:val="000000"/>
          <w:sz w:val="24"/>
          <w:szCs w:val="24"/>
        </w:rPr>
        <w:t>[P]</w:t>
      </w:r>
      <w:r w:rsidR="00C2467C">
        <w:rPr>
          <w:rFonts w:ascii="Times New Roman" w:hAnsi="Times New Roman"/>
          <w:iCs/>
          <w:color w:val="000000"/>
          <w:sz w:val="24"/>
          <w:szCs w:val="24"/>
        </w:rPr>
        <w:t>)</w:t>
      </w:r>
      <w:r w:rsidR="007A6660">
        <w:rPr>
          <w:rFonts w:ascii="Times New Roman" w:hAnsi="Times New Roman"/>
          <w:iCs/>
          <w:color w:val="000000"/>
          <w:sz w:val="24"/>
          <w:szCs w:val="24"/>
        </w:rPr>
        <w:t xml:space="preserve"> relationships</w:t>
      </w:r>
      <w:r w:rsidR="00DF1689">
        <w:rPr>
          <w:rFonts w:ascii="Times New Roman" w:hAnsi="Times New Roman"/>
          <w:iCs/>
          <w:color w:val="000000"/>
          <w:sz w:val="24"/>
          <w:szCs w:val="24"/>
        </w:rPr>
        <w:t>,</w:t>
      </w:r>
      <w:r w:rsidR="007A6660">
        <w:rPr>
          <w:rFonts w:ascii="Times New Roman" w:hAnsi="Times New Roman"/>
          <w:iCs/>
          <w:color w:val="000000"/>
          <w:sz w:val="24"/>
          <w:szCs w:val="24"/>
        </w:rPr>
        <w:t xml:space="preserve"> both among PFTs and along climate gradients.</w:t>
      </w:r>
    </w:p>
    <w:p w14:paraId="6D5834A3" w14:textId="55549E72" w:rsidR="007A6660" w:rsidRDefault="007A6660" w:rsidP="0076507F">
      <w:pPr>
        <w:spacing w:after="0" w:line="360" w:lineRule="auto"/>
        <w:ind w:right="98" w:firstLine="720"/>
        <w:jc w:val="both"/>
        <w:rPr>
          <w:rFonts w:ascii="Times New Roman" w:hAnsi="Times New Roman"/>
          <w:color w:val="000000"/>
          <w:sz w:val="24"/>
          <w:szCs w:val="24"/>
        </w:rPr>
      </w:pPr>
      <w:r>
        <w:rPr>
          <w:rFonts w:ascii="Times New Roman" w:hAnsi="Times New Roman"/>
          <w:color w:val="000000"/>
          <w:sz w:val="24"/>
          <w:szCs w:val="24"/>
        </w:rPr>
        <w:t xml:space="preserve">Here, </w:t>
      </w:r>
      <w:r>
        <w:rPr>
          <w:rFonts w:ascii="Times New Roman" w:hAnsi="Times New Roman"/>
          <w:iCs/>
          <w:color w:val="000000"/>
          <w:sz w:val="24"/>
          <w:szCs w:val="24"/>
        </w:rPr>
        <w:t xml:space="preserve">using published and unpublished </w:t>
      </w:r>
      <w:r w:rsidRPr="00A71DFF">
        <w:rPr>
          <w:rFonts w:ascii="Times New Roman" w:hAnsi="Times New Roman"/>
          <w:noProof/>
          <w:color w:val="000000"/>
          <w:sz w:val="24"/>
          <w:szCs w:val="24"/>
          <w:lang w:eastAsia="en-AU"/>
        </w:rPr>
        <w:t>data</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Supporting Information, Table</w:t>
      </w:r>
      <w:r>
        <w:rPr>
          <w:rFonts w:ascii="Times New Roman" w:hAnsi="Times New Roman"/>
          <w:noProof/>
          <w:color w:val="000000"/>
          <w:sz w:val="24"/>
          <w:szCs w:val="24"/>
          <w:lang w:eastAsia="en-AU"/>
        </w:rPr>
        <w:t>s</w:t>
      </w:r>
      <w:r w:rsidRPr="00A71DFF">
        <w:rPr>
          <w:rFonts w:ascii="Times New Roman" w:hAnsi="Times New Roman"/>
          <w:noProof/>
          <w:color w:val="000000"/>
          <w:sz w:val="24"/>
          <w:szCs w:val="24"/>
          <w:lang w:eastAsia="en-AU"/>
        </w:rPr>
        <w:t xml:space="preserve"> S1</w:t>
      </w:r>
      <w:r>
        <w:rPr>
          <w:rFonts w:ascii="Times New Roman" w:hAnsi="Times New Roman"/>
          <w:noProof/>
          <w:color w:val="000000"/>
          <w:sz w:val="24"/>
          <w:szCs w:val="24"/>
          <w:lang w:eastAsia="en-AU"/>
        </w:rPr>
        <w:t xml:space="preserve"> and S2)</w:t>
      </w:r>
      <w:r>
        <w:rPr>
          <w:rFonts w:ascii="Times New Roman" w:hAnsi="Times New Roman"/>
          <w:color w:val="000000"/>
          <w:sz w:val="24"/>
          <w:szCs w:val="24"/>
        </w:rPr>
        <w:t xml:space="preserve">, we report on a newly compiled global leaf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sidRPr="00014799">
        <w:rPr>
          <w:rFonts w:ascii="Times New Roman" w:hAnsi="Times New Roman"/>
          <w:iCs/>
          <w:color w:val="000000"/>
          <w:sz w:val="24"/>
          <w:szCs w:val="24"/>
        </w:rPr>
        <w:t xml:space="preserve"> </w:t>
      </w:r>
      <w:r>
        <w:rPr>
          <w:rFonts w:ascii="Times New Roman" w:hAnsi="Times New Roman"/>
          <w:iCs/>
          <w:color w:val="000000"/>
          <w:sz w:val="24"/>
          <w:szCs w:val="24"/>
        </w:rPr>
        <w:t>and associated traits (</w:t>
      </w:r>
      <w:proofErr w:type="spellStart"/>
      <w:r w:rsidR="008308F9">
        <w:rPr>
          <w:rFonts w:ascii="Times New Roman" w:hAnsi="Times New Roman"/>
          <w:i/>
          <w:iCs/>
          <w:color w:val="000000"/>
          <w:sz w:val="24"/>
          <w:szCs w:val="24"/>
        </w:rPr>
        <w:t>GlobResp</w:t>
      </w:r>
      <w:proofErr w:type="spellEnd"/>
      <w:r>
        <w:rPr>
          <w:rFonts w:ascii="Times New Roman" w:hAnsi="Times New Roman"/>
          <w:iCs/>
          <w:color w:val="000000"/>
          <w:sz w:val="24"/>
          <w:szCs w:val="24"/>
        </w:rPr>
        <w:t xml:space="preserve">) </w:t>
      </w:r>
      <w:r>
        <w:rPr>
          <w:rFonts w:ascii="Times New Roman" w:hAnsi="Times New Roman"/>
          <w:color w:val="000000"/>
          <w:sz w:val="24"/>
          <w:szCs w:val="24"/>
        </w:rPr>
        <w:t xml:space="preserve">database. </w:t>
      </w:r>
      <w:r>
        <w:rPr>
          <w:rFonts w:ascii="Times New Roman" w:hAnsi="Times New Roman"/>
          <w:iCs/>
          <w:color w:val="000000"/>
          <w:sz w:val="24"/>
          <w:szCs w:val="24"/>
        </w:rPr>
        <w:t xml:space="preserve"> The </w:t>
      </w:r>
      <w:proofErr w:type="spellStart"/>
      <w:r w:rsidR="008308F9">
        <w:rPr>
          <w:rFonts w:ascii="Times New Roman" w:hAnsi="Times New Roman"/>
          <w:i/>
          <w:iCs/>
          <w:color w:val="000000"/>
          <w:sz w:val="24"/>
          <w:szCs w:val="24"/>
        </w:rPr>
        <w:t>GlobResp</w:t>
      </w:r>
      <w:proofErr w:type="spellEnd"/>
      <w:r>
        <w:rPr>
          <w:rFonts w:ascii="Times New Roman" w:hAnsi="Times New Roman"/>
          <w:noProof/>
          <w:color w:val="000000"/>
          <w:sz w:val="24"/>
          <w:szCs w:val="24"/>
          <w:lang w:eastAsia="en-AU"/>
        </w:rPr>
        <w:t xml:space="preserve"> database </w:t>
      </w:r>
      <w:r w:rsidRPr="00A71DFF">
        <w:rPr>
          <w:rFonts w:ascii="Times New Roman" w:hAnsi="Times New Roman"/>
          <w:noProof/>
          <w:color w:val="000000"/>
          <w:sz w:val="24"/>
          <w:szCs w:val="24"/>
          <w:lang w:eastAsia="en-AU"/>
        </w:rPr>
        <w:t xml:space="preserve">increases biogeographical and phylogenetic coverage compared </w:t>
      </w:r>
      <w:r w:rsidR="008308F9">
        <w:rPr>
          <w:rFonts w:ascii="Times New Roman" w:hAnsi="Times New Roman"/>
          <w:noProof/>
          <w:color w:val="000000"/>
          <w:sz w:val="24"/>
          <w:szCs w:val="24"/>
          <w:lang w:eastAsia="en-AU"/>
        </w:rPr>
        <w:t>to earlier data sets</w:t>
      </w:r>
      <w:r>
        <w:rPr>
          <w:rFonts w:ascii="Times New Roman" w:hAnsi="Times New Roman"/>
          <w:noProof/>
          <w:color w:val="000000"/>
          <w:sz w:val="24"/>
          <w:szCs w:val="24"/>
          <w:lang w:eastAsia="en-AU"/>
        </w:rPr>
        <w:t>, and contains information on</w:t>
      </w:r>
      <w:r w:rsidRPr="00D0190E">
        <w:rPr>
          <w:rFonts w:ascii="Times New Roman" w:hAnsi="Times New Roman"/>
          <w:color w:val="000000"/>
          <w:sz w:val="24"/>
          <w:szCs w:val="24"/>
        </w:rPr>
        <w:t xml:space="preserve"> </w:t>
      </w:r>
      <w:r>
        <w:rPr>
          <w:rFonts w:ascii="Times New Roman" w:hAnsi="Times New Roman"/>
          <w:color w:val="000000"/>
          <w:sz w:val="24"/>
          <w:szCs w:val="24"/>
        </w:rPr>
        <w:t xml:space="preserve">leaf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sidRPr="00014799">
        <w:rPr>
          <w:rFonts w:ascii="Times New Roman" w:hAnsi="Times New Roman"/>
          <w:iCs/>
          <w:color w:val="000000"/>
          <w:sz w:val="24"/>
          <w:szCs w:val="24"/>
        </w:rPr>
        <w:t xml:space="preserve"> </w:t>
      </w:r>
      <w:r>
        <w:rPr>
          <w:rFonts w:ascii="Times New Roman" w:hAnsi="Times New Roman"/>
          <w:iCs/>
          <w:color w:val="000000"/>
          <w:sz w:val="24"/>
          <w:szCs w:val="24"/>
        </w:rPr>
        <w:t>and associated leaf traits</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for </w:t>
      </w:r>
      <w:r w:rsidRPr="00A71DFF">
        <w:rPr>
          <w:rFonts w:ascii="Times New Roman" w:hAnsi="Times New Roman"/>
          <w:noProof/>
          <w:color w:val="000000"/>
          <w:sz w:val="24"/>
          <w:szCs w:val="24"/>
          <w:lang w:eastAsia="en-AU"/>
        </w:rPr>
        <w:t>899</w:t>
      </w:r>
      <w:r>
        <w:rPr>
          <w:rFonts w:ascii="Times New Roman" w:hAnsi="Times New Roman"/>
          <w:noProof/>
          <w:color w:val="000000"/>
          <w:sz w:val="24"/>
          <w:szCs w:val="24"/>
          <w:lang w:eastAsia="en-AU"/>
        </w:rPr>
        <w:t xml:space="preserve"> species from 100 sites</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We used the </w:t>
      </w:r>
      <w:proofErr w:type="spellStart"/>
      <w:r w:rsidR="008308F9">
        <w:rPr>
          <w:rFonts w:ascii="Times New Roman" w:hAnsi="Times New Roman"/>
          <w:i/>
          <w:iCs/>
          <w:color w:val="000000"/>
          <w:sz w:val="24"/>
          <w:szCs w:val="24"/>
        </w:rPr>
        <w:t>GlobResp</w:t>
      </w:r>
      <w:proofErr w:type="spellEnd"/>
      <w:r>
        <w:rPr>
          <w:rFonts w:ascii="Times New Roman" w:hAnsi="Times New Roman"/>
          <w:noProof/>
          <w:color w:val="000000"/>
          <w:sz w:val="24"/>
          <w:szCs w:val="24"/>
          <w:lang w:eastAsia="en-AU"/>
        </w:rPr>
        <w:t xml:space="preserve"> database to address the following questions</w:t>
      </w:r>
      <w:r w:rsidR="00374ACA">
        <w:rPr>
          <w:rFonts w:ascii="Times New Roman" w:hAnsi="Times New Roman"/>
          <w:noProof/>
          <w:color w:val="000000"/>
          <w:sz w:val="24"/>
          <w:szCs w:val="24"/>
          <w:lang w:eastAsia="en-AU"/>
        </w:rPr>
        <w:t>.  First,</w:t>
      </w:r>
      <w:r>
        <w:rPr>
          <w:rFonts w:ascii="Times New Roman" w:hAnsi="Times New Roman"/>
          <w:noProof/>
          <w:color w:val="000000"/>
          <w:sz w:val="24"/>
          <w:szCs w:val="24"/>
          <w:lang w:eastAsia="en-AU"/>
        </w:rPr>
        <w:t xml:space="preserve"> do</w:t>
      </w:r>
      <w:r w:rsidRPr="00A117A4">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rates of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sidRPr="00014799">
        <w:rPr>
          <w:rFonts w:ascii="Times New Roman" w:hAnsi="Times New Roman"/>
          <w:iCs/>
          <w:color w:val="000000"/>
          <w:sz w:val="24"/>
          <w:szCs w:val="24"/>
        </w:rPr>
        <w:t xml:space="preserve"> </w:t>
      </w:r>
      <w:r w:rsidRPr="00A117A4">
        <w:rPr>
          <w:rFonts w:ascii="Times New Roman" w:hAnsi="Times New Roman"/>
          <w:noProof/>
          <w:color w:val="000000"/>
          <w:sz w:val="24"/>
          <w:szCs w:val="24"/>
          <w:lang w:eastAsia="en-AU"/>
        </w:rPr>
        <w:t xml:space="preserve">at </w:t>
      </w:r>
      <w:r w:rsidR="00374ACA">
        <w:rPr>
          <w:rFonts w:ascii="Times New Roman" w:hAnsi="Times New Roman"/>
          <w:noProof/>
          <w:color w:val="000000"/>
          <w:sz w:val="24"/>
          <w:szCs w:val="24"/>
          <w:lang w:eastAsia="en-AU"/>
        </w:rPr>
        <w:t xml:space="preserve">prevailing ambient </w:t>
      </w:r>
      <w:r w:rsidRPr="00357D89">
        <w:rPr>
          <w:rFonts w:ascii="Times New Roman" w:hAnsi="Times New Roman"/>
          <w:i/>
          <w:noProof/>
          <w:color w:val="000000"/>
          <w:sz w:val="24"/>
          <w:szCs w:val="24"/>
          <w:lang w:eastAsia="en-AU"/>
        </w:rPr>
        <w:t>T</w:t>
      </w:r>
      <w:r w:rsidRPr="00A117A4">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amb</w:t>
      </w:r>
      <w:proofErr w:type="spellEnd"/>
      <w:r>
        <w:rPr>
          <w:rFonts w:ascii="Times New Roman" w:hAnsi="Times New Roman"/>
          <w:noProof/>
          <w:color w:val="000000"/>
          <w:sz w:val="24"/>
          <w:szCs w:val="24"/>
          <w:lang w:eastAsia="en-AU"/>
        </w:rPr>
        <w:t xml:space="preserve">) and </w:t>
      </w:r>
      <w:r w:rsidRPr="00A117A4">
        <w:rPr>
          <w:rFonts w:ascii="Times New Roman" w:hAnsi="Times New Roman"/>
          <w:color w:val="000000"/>
          <w:sz w:val="24"/>
          <w:szCs w:val="24"/>
        </w:rPr>
        <w:t xml:space="preserve">at a </w:t>
      </w:r>
      <w:r w:rsidR="008308F9">
        <w:rPr>
          <w:rFonts w:ascii="Times New Roman" w:hAnsi="Times New Roman"/>
          <w:color w:val="000000"/>
          <w:sz w:val="24"/>
          <w:szCs w:val="24"/>
        </w:rPr>
        <w:t xml:space="preserve">standardized </w:t>
      </w:r>
      <w:r w:rsidRPr="00A117A4">
        <w:rPr>
          <w:rFonts w:ascii="Times New Roman" w:hAnsi="Times New Roman"/>
          <w:color w:val="000000"/>
          <w:sz w:val="24"/>
          <w:szCs w:val="24"/>
        </w:rPr>
        <w:t xml:space="preserve">reference </w:t>
      </w:r>
      <w:r w:rsidRPr="00346A03">
        <w:rPr>
          <w:rFonts w:ascii="Times New Roman" w:hAnsi="Times New Roman"/>
          <w:i/>
          <w:color w:val="000000"/>
          <w:sz w:val="24"/>
          <w:szCs w:val="24"/>
        </w:rPr>
        <w:t>T</w:t>
      </w:r>
      <w:r w:rsidRPr="00A117A4">
        <w:rPr>
          <w:rFonts w:ascii="Times New Roman" w:hAnsi="Times New Roman"/>
          <w:color w:val="000000"/>
          <w:sz w:val="24"/>
          <w:szCs w:val="24"/>
        </w:rPr>
        <w:t xml:space="preserve"> </w:t>
      </w:r>
      <w:r>
        <w:rPr>
          <w:rFonts w:ascii="Times New Roman" w:hAnsi="Times New Roman"/>
          <w:color w:val="000000"/>
          <w:sz w:val="24"/>
          <w:szCs w:val="24"/>
        </w:rPr>
        <w:t>of 25</w:t>
      </w:r>
      <w:r w:rsidRPr="00346A03">
        <w:rPr>
          <w:rFonts w:ascii="Times New Roman" w:hAnsi="Times New Roman"/>
          <w:color w:val="000000"/>
          <w:sz w:val="24"/>
          <w:szCs w:val="24"/>
          <w:vertAlign w:val="superscript"/>
        </w:rPr>
        <w:t>o</w:t>
      </w:r>
      <w:r>
        <w:rPr>
          <w:rFonts w:ascii="Times New Roman" w:hAnsi="Times New Roman"/>
          <w:color w:val="000000"/>
          <w:sz w:val="24"/>
          <w:szCs w:val="24"/>
        </w:rPr>
        <w:t xml:space="preserve">C </w:t>
      </w:r>
      <w:r>
        <w:rPr>
          <w:rFonts w:ascii="Times New Roman" w:hAnsi="Times New Roman"/>
          <w:noProof/>
          <w:color w:val="000000"/>
          <w:sz w:val="24"/>
          <w:szCs w:val="24"/>
          <w:lang w:eastAsia="en-AU"/>
        </w:rPr>
        <w:t>(</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noProof/>
          <w:color w:val="000000"/>
          <w:sz w:val="24"/>
          <w:szCs w:val="24"/>
          <w:lang w:eastAsia="en-AU"/>
        </w:rPr>
        <w:t xml:space="preserve">) </w:t>
      </w:r>
      <w:r w:rsidRPr="00A117A4">
        <w:rPr>
          <w:rFonts w:ascii="Times New Roman" w:hAnsi="Times New Roman"/>
          <w:noProof/>
          <w:color w:val="000000"/>
          <w:sz w:val="24"/>
          <w:szCs w:val="24"/>
          <w:lang w:eastAsia="en-AU"/>
        </w:rPr>
        <w:t xml:space="preserve">vary with </w:t>
      </w:r>
      <w:r w:rsidR="008308F9">
        <w:rPr>
          <w:rFonts w:ascii="Times New Roman" w:hAnsi="Times New Roman"/>
          <w:noProof/>
          <w:color w:val="000000"/>
          <w:sz w:val="24"/>
          <w:szCs w:val="24"/>
          <w:lang w:eastAsia="en-AU"/>
        </w:rPr>
        <w:t xml:space="preserve">climate across sites in relation to </w:t>
      </w:r>
      <w:r w:rsidRPr="00357D89">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(i.e. thermal environment)</w:t>
      </w:r>
      <w:r w:rsidRPr="00A117A4">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and</w:t>
      </w:r>
      <w:r w:rsidRPr="00A117A4">
        <w:rPr>
          <w:rFonts w:ascii="Times New Roman" w:hAnsi="Times New Roman"/>
          <w:noProof/>
          <w:color w:val="000000"/>
          <w:sz w:val="24"/>
          <w:szCs w:val="24"/>
          <w:lang w:eastAsia="en-AU"/>
        </w:rPr>
        <w:t xml:space="preserve"> aridity</w:t>
      </w:r>
      <w:r w:rsidR="00AA4801">
        <w:rPr>
          <w:rFonts w:ascii="Times New Roman" w:hAnsi="Times New Roman"/>
          <w:noProof/>
          <w:color w:val="000000"/>
          <w:sz w:val="24"/>
          <w:szCs w:val="24"/>
          <w:lang w:eastAsia="en-AU"/>
        </w:rPr>
        <w:t>.  Second,</w:t>
      </w:r>
      <w:r>
        <w:rPr>
          <w:rFonts w:ascii="Times New Roman" w:hAnsi="Times New Roman"/>
          <w:color w:val="000000"/>
          <w:sz w:val="24"/>
          <w:szCs w:val="24"/>
        </w:rPr>
        <w:t xml:space="preserve"> are the observed patterns </w:t>
      </w:r>
      <w:r w:rsidRPr="00357D89">
        <w:rPr>
          <w:rFonts w:ascii="Times New Roman" w:hAnsi="Times New Roman"/>
          <w:color w:val="000000"/>
          <w:sz w:val="24"/>
          <w:szCs w:val="24"/>
        </w:rPr>
        <w:t xml:space="preserve">consistent with </w:t>
      </w:r>
      <w:r>
        <w:rPr>
          <w:rFonts w:ascii="Times New Roman" w:hAnsi="Times New Roman"/>
          <w:color w:val="000000"/>
          <w:sz w:val="24"/>
          <w:szCs w:val="24"/>
        </w:rPr>
        <w:t>hypotheses</w:t>
      </w:r>
      <w:r w:rsidRPr="00357D89">
        <w:rPr>
          <w:rFonts w:ascii="Times New Roman" w:hAnsi="Times New Roman"/>
          <w:color w:val="000000"/>
          <w:sz w:val="24"/>
          <w:szCs w:val="24"/>
        </w:rPr>
        <w:t xml:space="preserve"> </w:t>
      </w:r>
      <w:r>
        <w:rPr>
          <w:rFonts w:ascii="Times New Roman" w:hAnsi="Times New Roman"/>
          <w:color w:val="000000"/>
          <w:sz w:val="24"/>
          <w:szCs w:val="24"/>
        </w:rPr>
        <w:t xml:space="preserve">concerning thermal </w:t>
      </w:r>
      <w:r w:rsidRPr="00357D89">
        <w:rPr>
          <w:rFonts w:ascii="Times New Roman" w:hAnsi="Times New Roman"/>
          <w:color w:val="000000"/>
          <w:sz w:val="24"/>
          <w:szCs w:val="24"/>
        </w:rPr>
        <w:t xml:space="preserve">acclimation and adaptation </w:t>
      </w:r>
      <w:r>
        <w:rPr>
          <w:rFonts w:ascii="Times New Roman" w:hAnsi="Times New Roman"/>
          <w:color w:val="000000"/>
          <w:sz w:val="24"/>
          <w:szCs w:val="24"/>
        </w:rPr>
        <w:t xml:space="preserve">(i.e. </w:t>
      </w:r>
      <w:r w:rsidRPr="0076507F">
        <w:rPr>
          <w:rFonts w:ascii="Times New Roman" w:hAnsi="Times New Roman"/>
          <w:color w:val="000000"/>
          <w:sz w:val="24"/>
          <w:szCs w:val="24"/>
        </w:rPr>
        <w:t>evolutionary response resulting</w:t>
      </w:r>
      <w:r>
        <w:rPr>
          <w:rFonts w:ascii="Times New Roman" w:hAnsi="Times New Roman"/>
          <w:color w:val="000000"/>
          <w:sz w:val="24"/>
          <w:szCs w:val="24"/>
        </w:rPr>
        <w:t xml:space="preserve"> </w:t>
      </w:r>
      <w:r w:rsidRPr="0076507F">
        <w:rPr>
          <w:rFonts w:ascii="Times New Roman" w:hAnsi="Times New Roman"/>
          <w:color w:val="000000"/>
          <w:sz w:val="24"/>
          <w:szCs w:val="24"/>
        </w:rPr>
        <w:t>from genetic changes in populations</w:t>
      </w:r>
      <w:r w:rsidR="004C490C">
        <w:rPr>
          <w:rFonts w:ascii="Times New Roman" w:hAnsi="Times New Roman"/>
          <w:color w:val="000000"/>
          <w:sz w:val="24"/>
          <w:szCs w:val="24"/>
        </w:rPr>
        <w:t xml:space="preserve"> and taxa</w:t>
      </w:r>
      <w:r>
        <w:rPr>
          <w:rFonts w:ascii="Times New Roman" w:hAnsi="Times New Roman"/>
          <w:color w:val="000000"/>
          <w:sz w:val="24"/>
          <w:szCs w:val="24"/>
        </w:rPr>
        <w:t>) of</w:t>
      </w:r>
      <w:r w:rsidRPr="00357D89">
        <w:rPr>
          <w:rFonts w:ascii="Times New Roman" w:hAnsi="Times New Roman"/>
          <w:color w:val="000000"/>
          <w:sz w:val="24"/>
          <w:szCs w:val="24"/>
        </w:rPr>
        <w:t xml:space="preserve">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sidR="00374ACA">
        <w:rPr>
          <w:rFonts w:ascii="Times New Roman" w:hAnsi="Times New Roman"/>
          <w:iCs/>
          <w:color w:val="000000"/>
          <w:sz w:val="24"/>
          <w:szCs w:val="24"/>
        </w:rPr>
        <w:t>.  And third</w:t>
      </w:r>
      <w:r>
        <w:rPr>
          <w:rFonts w:ascii="Times New Roman" w:hAnsi="Times New Roman"/>
          <w:iCs/>
          <w:color w:val="000000"/>
          <w:sz w:val="24"/>
          <w:szCs w:val="24"/>
        </w:rPr>
        <w:t xml:space="preserve">, does </w:t>
      </w:r>
      <w:r>
        <w:rPr>
          <w:rFonts w:ascii="Times New Roman" w:hAnsi="Times New Roman"/>
          <w:color w:val="000000"/>
          <w:sz w:val="24"/>
          <w:szCs w:val="24"/>
        </w:rPr>
        <w:t>scaling between</w:t>
      </w:r>
      <w:r w:rsidRPr="00FC619F">
        <w:rPr>
          <w:rFonts w:ascii="Times New Roman" w:hAnsi="Times New Roman"/>
          <w:color w:val="000000"/>
          <w:sz w:val="24"/>
          <w:szCs w:val="24"/>
        </w:rPr>
        <w:t xml:space="preserve"> </w:t>
      </w:r>
      <w:r w:rsidRPr="00A71DFF">
        <w:rPr>
          <w:rFonts w:ascii="Times New Roman" w:hAnsi="Times New Roman"/>
          <w:color w:val="000000"/>
          <w:sz w:val="24"/>
          <w:szCs w:val="24"/>
        </w:rPr>
        <w:t xml:space="preserve">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and associated leaf traits vary among environments and PFTs?  Finally, </w:t>
      </w:r>
      <w:r>
        <w:rPr>
          <w:rFonts w:ascii="Times New Roman" w:hAnsi="Times New Roman"/>
          <w:noProof/>
          <w:color w:val="000000"/>
          <w:sz w:val="24"/>
          <w:szCs w:val="24"/>
          <w:lang w:eastAsia="en-AU"/>
        </w:rPr>
        <w:t>a key aim of our study was to predict</w:t>
      </w:r>
      <w:r>
        <w:rPr>
          <w:rFonts w:ascii="Times New Roman" w:hAnsi="Times New Roman"/>
          <w:color w:val="000000"/>
          <w:sz w:val="24"/>
          <w:szCs w:val="24"/>
        </w:rPr>
        <w:t xml:space="preserve"> global variability 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Pr>
          <w:rFonts w:ascii="Times New Roman" w:hAnsi="Times New Roman"/>
          <w:color w:val="000000"/>
          <w:sz w:val="24"/>
          <w:szCs w:val="24"/>
        </w:rPr>
        <w:t xml:space="preserve"> </w:t>
      </w:r>
      <w:r w:rsidRPr="00A71DFF">
        <w:rPr>
          <w:rFonts w:ascii="Times New Roman" w:hAnsi="Times New Roman"/>
          <w:color w:val="000000"/>
          <w:sz w:val="24"/>
          <w:szCs w:val="24"/>
        </w:rPr>
        <w:t>from a group of independent input variables</w:t>
      </w:r>
      <w:r>
        <w:rPr>
          <w:rFonts w:ascii="Times New Roman" w:hAnsi="Times New Roman"/>
          <w:color w:val="000000"/>
          <w:sz w:val="24"/>
          <w:szCs w:val="24"/>
        </w:rPr>
        <w:t xml:space="preserve">, using data on corresponding </w:t>
      </w:r>
      <w:r w:rsidRPr="00A71DFF">
        <w:rPr>
          <w:rFonts w:ascii="Times New Roman" w:hAnsi="Times New Roman"/>
          <w:color w:val="000000"/>
          <w:sz w:val="24"/>
          <w:szCs w:val="24"/>
        </w:rPr>
        <w:t>leaf trait</w:t>
      </w:r>
      <w:r>
        <w:rPr>
          <w:rFonts w:ascii="Times New Roman" w:hAnsi="Times New Roman"/>
          <w:color w:val="000000"/>
          <w:sz w:val="24"/>
          <w:szCs w:val="24"/>
        </w:rPr>
        <w:t>s</w:t>
      </w:r>
      <w:r w:rsidRPr="00A71DFF">
        <w:rPr>
          <w:rFonts w:ascii="Times New Roman" w:hAnsi="Times New Roman"/>
          <w:color w:val="000000"/>
          <w:sz w:val="24"/>
          <w:szCs w:val="24"/>
        </w:rPr>
        <w:t xml:space="preserve">, climate or </w:t>
      </w:r>
      <w:r>
        <w:rPr>
          <w:rFonts w:ascii="Times New Roman" w:hAnsi="Times New Roman"/>
          <w:color w:val="000000"/>
          <w:sz w:val="24"/>
          <w:szCs w:val="24"/>
        </w:rPr>
        <w:t>a</w:t>
      </w:r>
      <w:r w:rsidRPr="00A71DFF">
        <w:rPr>
          <w:rFonts w:ascii="Times New Roman" w:hAnsi="Times New Roman"/>
          <w:color w:val="000000"/>
          <w:sz w:val="24"/>
          <w:szCs w:val="24"/>
        </w:rPr>
        <w:t xml:space="preserve"> combination of trait</w:t>
      </w:r>
      <w:r>
        <w:rPr>
          <w:rFonts w:ascii="Times New Roman" w:hAnsi="Times New Roman"/>
          <w:color w:val="000000"/>
          <w:sz w:val="24"/>
          <w:szCs w:val="24"/>
        </w:rPr>
        <w:t>s</w:t>
      </w:r>
      <w:r w:rsidRPr="00A71DFF">
        <w:rPr>
          <w:rFonts w:ascii="Times New Roman" w:hAnsi="Times New Roman"/>
          <w:color w:val="000000"/>
          <w:sz w:val="24"/>
          <w:szCs w:val="24"/>
        </w:rPr>
        <w:t xml:space="preserve"> </w:t>
      </w:r>
      <w:r>
        <w:rPr>
          <w:rFonts w:ascii="Times New Roman" w:hAnsi="Times New Roman"/>
          <w:color w:val="000000"/>
          <w:sz w:val="24"/>
          <w:szCs w:val="24"/>
        </w:rPr>
        <w:t>and</w:t>
      </w:r>
      <w:r w:rsidRPr="00A71DFF">
        <w:rPr>
          <w:rFonts w:ascii="Times New Roman" w:hAnsi="Times New Roman"/>
          <w:color w:val="000000"/>
          <w:sz w:val="24"/>
          <w:szCs w:val="24"/>
        </w:rPr>
        <w:t xml:space="preserve"> climate</w:t>
      </w:r>
      <w:r>
        <w:rPr>
          <w:rFonts w:ascii="Times New Roman" w:hAnsi="Times New Roman"/>
          <w:color w:val="000000"/>
          <w:sz w:val="24"/>
          <w:szCs w:val="24"/>
        </w:rPr>
        <w:t xml:space="preserve">; here our aim was to provide equations that would facilitate </w:t>
      </w:r>
      <w:r w:rsidRPr="00A71DFF">
        <w:rPr>
          <w:rFonts w:ascii="Times New Roman" w:hAnsi="Times New Roman"/>
          <w:color w:val="000000"/>
          <w:sz w:val="24"/>
          <w:szCs w:val="24"/>
        </w:rPr>
        <w:t>improve</w:t>
      </w:r>
      <w:r>
        <w:rPr>
          <w:rFonts w:ascii="Times New Roman" w:hAnsi="Times New Roman"/>
          <w:color w:val="000000"/>
          <w:sz w:val="24"/>
          <w:szCs w:val="24"/>
        </w:rPr>
        <w:t>d</w:t>
      </w:r>
      <w:r w:rsidRPr="00A71DFF">
        <w:rPr>
          <w:rFonts w:ascii="Times New Roman" w:hAnsi="Times New Roman"/>
          <w:color w:val="000000"/>
          <w:sz w:val="24"/>
          <w:szCs w:val="24"/>
        </w:rPr>
        <w:t xml:space="preserve"> representation of 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sidRPr="00A71DFF">
        <w:rPr>
          <w:rFonts w:ascii="Times New Roman" w:hAnsi="Times New Roman"/>
          <w:color w:val="000000"/>
          <w:sz w:val="24"/>
          <w:szCs w:val="24"/>
        </w:rPr>
        <w:t xml:space="preserve"> in </w:t>
      </w:r>
      <w:r w:rsidR="00374ACA">
        <w:rPr>
          <w:rFonts w:ascii="Times New Roman" w:hAnsi="Times New Roman"/>
          <w:color w:val="000000"/>
          <w:sz w:val="24"/>
          <w:szCs w:val="24"/>
        </w:rPr>
        <w:t xml:space="preserve">TBMs and associated land surface components of </w:t>
      </w:r>
      <w:r>
        <w:rPr>
          <w:rFonts w:ascii="Times New Roman" w:hAnsi="Times New Roman"/>
          <w:color w:val="000000"/>
          <w:sz w:val="24"/>
          <w:szCs w:val="24"/>
        </w:rPr>
        <w:t xml:space="preserve">ESMs.  </w:t>
      </w:r>
    </w:p>
    <w:p w14:paraId="6BE8480C" w14:textId="77777777" w:rsidR="007A6660" w:rsidRDefault="007A6660" w:rsidP="00DF4C39">
      <w:pPr>
        <w:spacing w:after="0"/>
        <w:rPr>
          <w:rFonts w:ascii="Arial" w:hAnsi="Arial" w:cs="Arial"/>
          <w:b/>
          <w:noProof/>
          <w:color w:val="000000"/>
          <w:sz w:val="28"/>
          <w:szCs w:val="28"/>
          <w:lang w:eastAsia="en-AU"/>
        </w:rPr>
      </w:pPr>
    </w:p>
    <w:p w14:paraId="4920F7DC" w14:textId="77777777" w:rsidR="007A6660" w:rsidRPr="00A71DFF" w:rsidRDefault="007A6660" w:rsidP="00DF4C39">
      <w:pPr>
        <w:spacing w:after="0"/>
        <w:rPr>
          <w:rFonts w:ascii="Arial" w:hAnsi="Arial" w:cs="Arial"/>
          <w:b/>
          <w:noProof/>
          <w:color w:val="000000"/>
          <w:sz w:val="28"/>
          <w:szCs w:val="28"/>
          <w:lang w:eastAsia="en-AU"/>
        </w:rPr>
      </w:pPr>
      <w:r w:rsidRPr="00A71DFF">
        <w:rPr>
          <w:rFonts w:ascii="Arial" w:hAnsi="Arial" w:cs="Arial"/>
          <w:b/>
          <w:noProof/>
          <w:color w:val="000000"/>
          <w:sz w:val="28"/>
          <w:szCs w:val="28"/>
          <w:lang w:eastAsia="en-AU"/>
        </w:rPr>
        <w:t>Materials and Methods</w:t>
      </w:r>
    </w:p>
    <w:p w14:paraId="10D1845F" w14:textId="77777777" w:rsidR="007A6660" w:rsidRPr="00A71DFF" w:rsidRDefault="007A6660" w:rsidP="00DF4C39">
      <w:pPr>
        <w:spacing w:after="0" w:line="360" w:lineRule="auto"/>
        <w:jc w:val="both"/>
        <w:rPr>
          <w:rFonts w:ascii="Times New Roman" w:hAnsi="Times New Roman"/>
          <w:noProof/>
          <w:color w:val="000000"/>
          <w:sz w:val="24"/>
          <w:szCs w:val="24"/>
          <w:lang w:eastAsia="en-AU"/>
        </w:rPr>
      </w:pPr>
    </w:p>
    <w:p w14:paraId="50CFF4FF" w14:textId="77777777" w:rsidR="007A6660" w:rsidRPr="00A71DFF" w:rsidRDefault="007A6660" w:rsidP="00DF4C39">
      <w:pPr>
        <w:spacing w:after="0" w:line="360" w:lineRule="auto"/>
        <w:jc w:val="both"/>
        <w:rPr>
          <w:rFonts w:ascii="Arial" w:hAnsi="Arial" w:cs="Arial"/>
          <w:color w:val="000000"/>
          <w:sz w:val="24"/>
          <w:szCs w:val="24"/>
        </w:rPr>
      </w:pPr>
      <w:r w:rsidRPr="00A71DFF">
        <w:rPr>
          <w:rFonts w:ascii="Arial" w:hAnsi="Arial" w:cs="Arial"/>
          <w:color w:val="000000"/>
          <w:sz w:val="24"/>
          <w:szCs w:val="24"/>
        </w:rPr>
        <w:t xml:space="preserve">Compilation of </w:t>
      </w:r>
      <w:r>
        <w:rPr>
          <w:rFonts w:ascii="Arial" w:hAnsi="Arial" w:cs="Arial"/>
          <w:color w:val="000000"/>
          <w:sz w:val="24"/>
          <w:szCs w:val="24"/>
        </w:rPr>
        <w:t xml:space="preserve">a </w:t>
      </w:r>
      <w:r w:rsidRPr="00A71DFF">
        <w:rPr>
          <w:rFonts w:ascii="Arial" w:hAnsi="Arial" w:cs="Arial"/>
          <w:color w:val="000000"/>
          <w:sz w:val="24"/>
          <w:szCs w:val="24"/>
        </w:rPr>
        <w:t>global database</w:t>
      </w:r>
    </w:p>
    <w:p w14:paraId="54F6B539" w14:textId="6E4AE715" w:rsidR="007A6660" w:rsidRPr="00A71DFF" w:rsidRDefault="007A6660" w:rsidP="0066702B">
      <w:pPr>
        <w:spacing w:after="0" w:line="360" w:lineRule="auto"/>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T</w:t>
      </w:r>
      <w:r w:rsidRPr="00A71DFF">
        <w:rPr>
          <w:rFonts w:ascii="Times New Roman" w:hAnsi="Times New Roman"/>
          <w:noProof/>
          <w:color w:val="000000"/>
          <w:sz w:val="24"/>
          <w:szCs w:val="24"/>
          <w:lang w:eastAsia="en-AU"/>
        </w:rPr>
        <w:t xml:space="preserve">o create a global leaf </w:t>
      </w:r>
      <w:r>
        <w:rPr>
          <w:rFonts w:ascii="Times New Roman" w:hAnsi="Times New Roman"/>
          <w:noProof/>
          <w:color w:val="000000"/>
          <w:sz w:val="24"/>
          <w:szCs w:val="24"/>
          <w:lang w:eastAsia="en-AU"/>
        </w:rPr>
        <w:t>respiration</w:t>
      </w:r>
      <w:r w:rsidRPr="00A71DFF">
        <w:rPr>
          <w:rFonts w:ascii="Times New Roman" w:hAnsi="Times New Roman"/>
          <w:noProof/>
          <w:color w:val="000000"/>
          <w:sz w:val="24"/>
          <w:szCs w:val="24"/>
          <w:lang w:eastAsia="en-AU"/>
        </w:rPr>
        <w:t xml:space="preserve"> and associated </w:t>
      </w:r>
      <w:r>
        <w:rPr>
          <w:rFonts w:ascii="Times New Roman" w:hAnsi="Times New Roman"/>
          <w:noProof/>
          <w:color w:val="000000"/>
          <w:sz w:val="24"/>
          <w:szCs w:val="24"/>
          <w:lang w:eastAsia="en-AU"/>
        </w:rPr>
        <w:t xml:space="preserve">leaf </w:t>
      </w:r>
      <w:r w:rsidRPr="00A71DFF">
        <w:rPr>
          <w:rFonts w:ascii="Times New Roman" w:hAnsi="Times New Roman"/>
          <w:noProof/>
          <w:color w:val="000000"/>
          <w:sz w:val="24"/>
          <w:szCs w:val="24"/>
          <w:lang w:eastAsia="en-AU"/>
        </w:rPr>
        <w:t>traits</w:t>
      </w:r>
      <w:r>
        <w:rPr>
          <w:rFonts w:ascii="Times New Roman" w:hAnsi="Times New Roman"/>
          <w:noProof/>
          <w:color w:val="000000"/>
          <w:sz w:val="24"/>
          <w:szCs w:val="24"/>
          <w:lang w:eastAsia="en-AU"/>
        </w:rPr>
        <w:t xml:space="preserve"> (</w:t>
      </w:r>
      <w:proofErr w:type="spellStart"/>
      <w:r w:rsidR="008308F9">
        <w:rPr>
          <w:rFonts w:ascii="Times New Roman" w:hAnsi="Times New Roman"/>
          <w:i/>
          <w:iCs/>
          <w:color w:val="000000"/>
          <w:sz w:val="24"/>
          <w:szCs w:val="24"/>
        </w:rPr>
        <w:t>GlobResp</w:t>
      </w:r>
      <w:proofErr w:type="spellEnd"/>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data</w:t>
      </w:r>
      <w:r>
        <w:rPr>
          <w:rFonts w:ascii="Times New Roman" w:hAnsi="Times New Roman"/>
          <w:noProof/>
          <w:color w:val="000000"/>
          <w:sz w:val="24"/>
          <w:szCs w:val="24"/>
          <w:lang w:eastAsia="en-AU"/>
        </w:rPr>
        <w:t>base,</w:t>
      </w:r>
      <w:r w:rsidRPr="00A71DFF">
        <w:rPr>
          <w:rFonts w:ascii="Times New Roman" w:hAnsi="Times New Roman"/>
          <w:noProof/>
          <w:color w:val="000000"/>
          <w:sz w:val="24"/>
          <w:szCs w:val="24"/>
          <w:lang w:eastAsia="en-AU"/>
        </w:rPr>
        <w:t xml:space="preserve"> we combined data from recent field campaigns (Supporting Information, Table S1) with previously published data (Table S2). </w:t>
      </w:r>
      <w:r>
        <w:rPr>
          <w:rFonts w:ascii="Times New Roman" w:hAnsi="Times New Roman"/>
          <w:noProof/>
          <w:color w:val="000000"/>
          <w:sz w:val="24"/>
          <w:szCs w:val="24"/>
          <w:lang w:eastAsia="en-AU"/>
        </w:rPr>
        <w:t>D</w:t>
      </w:r>
      <w:r w:rsidRPr="00A71DFF">
        <w:rPr>
          <w:rFonts w:ascii="Times New Roman" w:hAnsi="Times New Roman"/>
          <w:noProof/>
          <w:color w:val="000000"/>
          <w:sz w:val="24"/>
          <w:szCs w:val="24"/>
          <w:lang w:eastAsia="en-AU"/>
        </w:rPr>
        <w:t xml:space="preserve">ata </w:t>
      </w:r>
      <w:r>
        <w:rPr>
          <w:rFonts w:ascii="Times New Roman" w:hAnsi="Times New Roman"/>
          <w:noProof/>
          <w:color w:val="000000"/>
          <w:sz w:val="24"/>
          <w:szCs w:val="24"/>
          <w:lang w:eastAsia="en-AU"/>
        </w:rPr>
        <w:t xml:space="preserve">were obtained </w:t>
      </w:r>
      <w:r w:rsidRPr="00A71DFF">
        <w:rPr>
          <w:rFonts w:ascii="Times New Roman" w:hAnsi="Times New Roman"/>
          <w:noProof/>
          <w:color w:val="000000"/>
          <w:sz w:val="24"/>
          <w:szCs w:val="24"/>
          <w:lang w:eastAsia="en-AU"/>
        </w:rPr>
        <w:t xml:space="preserve">from recent publications </w:t>
      </w:r>
      <w:r>
        <w:rPr>
          <w:rFonts w:ascii="Times New Roman" w:hAnsi="Times New Roman"/>
          <w:noProof/>
          <w:color w:val="000000"/>
          <w:sz w:val="24"/>
          <w:szCs w:val="24"/>
          <w:lang w:eastAsia="en-AU"/>
        </w:rPr>
        <w:fldChar w:fldCharType="begin">
          <w:fldData xml:space="preserve">PEVuZE5vdGU+PENpdGU+PEF1dGhvcj5TbG90PC9BdXRob3I+PFllYXI+MjAxMzwvWWVhcj48UmVj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==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PEVuZE5vdGU+PENpdGU+PEF1dGhvcj5TbG90PC9BdXRob3I+PFllYXI+MjAxMzwvWWVhcj48UmVj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==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r>
      <w:r>
        <w:rPr>
          <w:rFonts w:ascii="Times New Roman" w:hAnsi="Times New Roman"/>
          <w:noProof/>
          <w:color w:val="000000"/>
          <w:sz w:val="24"/>
          <w:szCs w:val="24"/>
          <w:lang w:eastAsia="en-AU"/>
        </w:rPr>
        <w:fldChar w:fldCharType="separate"/>
      </w:r>
      <w:r>
        <w:rPr>
          <w:rFonts w:ascii="Times New Roman" w:hAnsi="Times New Roman"/>
          <w:noProof/>
          <w:color w:val="000000"/>
          <w:sz w:val="24"/>
          <w:szCs w:val="24"/>
          <w:lang w:eastAsia="en-AU"/>
        </w:rPr>
        <w:t>(</w:t>
      </w:r>
      <w:hyperlink w:anchor="_ENREF_14" w:tooltip="Atkin, 2013 #9045" w:history="1">
        <w:r w:rsidR="0086580D">
          <w:rPr>
            <w:rFonts w:ascii="Times New Roman" w:hAnsi="Times New Roman"/>
            <w:noProof/>
            <w:color w:val="000000"/>
            <w:sz w:val="24"/>
            <w:szCs w:val="24"/>
            <w:lang w:eastAsia="en-AU"/>
          </w:rPr>
          <w:t>Atkin</w:t>
        </w:r>
        <w:r w:rsidR="0086580D" w:rsidRPr="00AF6A46">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2013</w:t>
        </w:r>
      </w:hyperlink>
      <w:r>
        <w:rPr>
          <w:rFonts w:ascii="Times New Roman" w:hAnsi="Times New Roman"/>
          <w:noProof/>
          <w:color w:val="000000"/>
          <w:sz w:val="24"/>
          <w:szCs w:val="24"/>
          <w:lang w:eastAsia="en-AU"/>
        </w:rPr>
        <w:t xml:space="preserve">; </w:t>
      </w:r>
      <w:hyperlink w:anchor="_ENREF_117" w:tooltip="Slot, 2013 #9041" w:history="1">
        <w:r w:rsidR="0086580D">
          <w:rPr>
            <w:rFonts w:ascii="Times New Roman" w:hAnsi="Times New Roman"/>
            <w:noProof/>
            <w:color w:val="000000"/>
            <w:sz w:val="24"/>
            <w:szCs w:val="24"/>
            <w:lang w:eastAsia="en-AU"/>
          </w:rPr>
          <w:t>Slot</w:t>
        </w:r>
        <w:r w:rsidR="0086580D" w:rsidRPr="00AF6A46">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2013</w:t>
        </w:r>
      </w:hyperlink>
      <w:r>
        <w:rPr>
          <w:rFonts w:ascii="Times New Roman" w:hAnsi="Times New Roman"/>
          <w:noProof/>
          <w:color w:val="000000"/>
          <w:sz w:val="24"/>
          <w:szCs w:val="24"/>
          <w:lang w:eastAsia="en-AU"/>
        </w:rPr>
        <w:t xml:space="preserve">; </w:t>
      </w:r>
      <w:hyperlink w:anchor="_ENREF_116" w:tooltip="Slot, 2014 #9547" w:history="1">
        <w:r w:rsidR="0086580D">
          <w:rPr>
            <w:rFonts w:ascii="Times New Roman" w:hAnsi="Times New Roman"/>
            <w:noProof/>
            <w:color w:val="000000"/>
            <w:sz w:val="24"/>
            <w:szCs w:val="24"/>
            <w:lang w:eastAsia="en-AU"/>
          </w:rPr>
          <w:t>Slot</w:t>
        </w:r>
        <w:r w:rsidR="0086580D" w:rsidRPr="00AF6A46">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2014b</w:t>
        </w:r>
      </w:hyperlink>
      <w:r>
        <w:rPr>
          <w:rFonts w:ascii="Times New Roman" w:hAnsi="Times New Roman"/>
          <w:noProof/>
          <w:color w:val="000000"/>
          <w:sz w:val="24"/>
          <w:szCs w:val="24"/>
          <w:lang w:eastAsia="en-AU"/>
        </w:rPr>
        <w:t xml:space="preserve">; </w:t>
      </w:r>
      <w:hyperlink w:anchor="_ENREF_141" w:tooltip="Weerasinghe, 2014 #9512" w:history="1">
        <w:r w:rsidR="0086580D">
          <w:rPr>
            <w:rFonts w:ascii="Times New Roman" w:hAnsi="Times New Roman"/>
            <w:noProof/>
            <w:color w:val="000000"/>
            <w:sz w:val="24"/>
            <w:szCs w:val="24"/>
            <w:lang w:eastAsia="en-AU"/>
          </w:rPr>
          <w:t>Weerasinghe</w:t>
        </w:r>
        <w:r w:rsidR="0086580D" w:rsidRPr="00AF6A46">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2014</w:t>
        </w:r>
      </w:hyperlink>
      <w:r>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and</w:t>
      </w:r>
      <w:r w:rsidRPr="00A71DFF">
        <w:rPr>
          <w:rFonts w:ascii="Times New Roman" w:hAnsi="Times New Roman"/>
          <w:noProof/>
          <w:color w:val="000000"/>
          <w:sz w:val="24"/>
          <w:szCs w:val="24"/>
          <w:lang w:eastAsia="en-AU"/>
        </w:rPr>
        <w:t xml:space="preserve"> the </w:t>
      </w:r>
      <w:r w:rsidRPr="00A71DFF">
        <w:rPr>
          <w:rFonts w:ascii="Times New Roman" w:hAnsi="Times New Roman"/>
          <w:i/>
          <w:noProof/>
          <w:color w:val="000000"/>
          <w:sz w:val="24"/>
          <w:szCs w:val="24"/>
          <w:lang w:eastAsia="en-AU"/>
        </w:rPr>
        <w:t>TRY</w:t>
      </w:r>
      <w:r>
        <w:rPr>
          <w:rFonts w:ascii="Times New Roman" w:hAnsi="Times New Roman"/>
          <w:noProof/>
          <w:color w:val="000000"/>
          <w:sz w:val="24"/>
          <w:szCs w:val="24"/>
          <w:lang w:eastAsia="en-AU"/>
        </w:rPr>
        <w:t xml:space="preserve"> trait data</w:t>
      </w:r>
      <w:r w:rsidRPr="00A71DFF">
        <w:rPr>
          <w:rFonts w:ascii="Times New Roman" w:hAnsi="Times New Roman"/>
          <w:noProof/>
          <w:color w:val="000000"/>
          <w:sz w:val="24"/>
          <w:szCs w:val="24"/>
          <w:lang w:eastAsia="en-AU"/>
        </w:rPr>
        <w:t xml:space="preserve">base </w:t>
      </w:r>
      <w:r>
        <w:rPr>
          <w:rFonts w:ascii="Times New Roman" w:hAnsi="Times New Roman"/>
          <w:noProof/>
          <w:color w:val="000000"/>
          <w:sz w:val="24"/>
          <w:szCs w:val="24"/>
          <w:lang w:eastAsia="en-AU"/>
        </w:rPr>
        <w:fldChar w:fldCharType="begin">
          <w:fldData xml:space="preserve">PEVuZE5vdGU+PENpdGU+PEF1dGhvcj5LYXR0Z2U8L0F1dGhvcj48WWVhcj4yMDExPC9ZZWFyPjxS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PEVuZE5vdGU+PENpdGU+PEF1dGhvcj5LYXR0Z2U8L0F1dGhvcj48WWVhcj4yMDExPC9ZZWFyPjxS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r>
      <w:r>
        <w:rPr>
          <w:rFonts w:ascii="Times New Roman" w:hAnsi="Times New Roman"/>
          <w:noProof/>
          <w:color w:val="000000"/>
          <w:sz w:val="24"/>
          <w:szCs w:val="24"/>
          <w:lang w:eastAsia="en-AU"/>
        </w:rPr>
        <w:fldChar w:fldCharType="separate"/>
      </w:r>
      <w:r w:rsidRPr="00A71DFF">
        <w:rPr>
          <w:rFonts w:ascii="Times New Roman" w:hAnsi="Times New Roman"/>
          <w:noProof/>
          <w:color w:val="000000"/>
          <w:sz w:val="24"/>
          <w:szCs w:val="24"/>
          <w:lang w:eastAsia="en-AU"/>
        </w:rPr>
        <w:t>(</w:t>
      </w:r>
      <w:hyperlink w:anchor="_ENREF_62" w:tooltip="Kattge, 2011 #8159" w:history="1">
        <w:r w:rsidR="0086580D" w:rsidRPr="00A71DFF">
          <w:rPr>
            <w:rFonts w:ascii="Times New Roman" w:hAnsi="Times New Roman"/>
            <w:noProof/>
            <w:color w:val="000000"/>
            <w:sz w:val="24"/>
            <w:szCs w:val="24"/>
            <w:lang w:eastAsia="en-AU"/>
          </w:rPr>
          <w:t>Kattge</w:t>
        </w:r>
        <w:r w:rsidR="0086580D" w:rsidRPr="00A71DFF">
          <w:rPr>
            <w:rFonts w:ascii="Times New Roman" w:hAnsi="Times New Roman"/>
            <w:i/>
            <w:noProof/>
            <w:color w:val="000000"/>
            <w:sz w:val="24"/>
            <w:szCs w:val="24"/>
            <w:lang w:eastAsia="en-AU"/>
          </w:rPr>
          <w:t xml:space="preserve"> et al.</w:t>
        </w:r>
        <w:r w:rsidR="0086580D" w:rsidRPr="00A71DFF">
          <w:rPr>
            <w:rFonts w:ascii="Times New Roman" w:hAnsi="Times New Roman"/>
            <w:noProof/>
            <w:color w:val="000000"/>
            <w:sz w:val="24"/>
            <w:szCs w:val="24"/>
            <w:lang w:eastAsia="en-AU"/>
          </w:rPr>
          <w:t>, 2011</w:t>
        </w:r>
      </w:hyperlink>
      <w:r w:rsidRPr="00A71DFF">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t xml:space="preserve"> that included published studies </w:t>
      </w:r>
      <w:r>
        <w:rPr>
          <w:rFonts w:ascii="Times New Roman" w:hAnsi="Times New Roman"/>
          <w:noProof/>
          <w:color w:val="000000"/>
          <w:sz w:val="24"/>
          <w:szCs w:val="24"/>
          <w:lang w:eastAsia="en-AU"/>
        </w:rPr>
        <w:fldChar w:fldCharType="begin">
          <w:fldData xml:space="preserve">PHVybD4mbHQ7R28gdG8gSVNJJmd0OzovL1dPUzpBMTk5NVRKNDgxMDAwMDk8L3VybD48L3JlbGF0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=
</w:fldData>
        </w:fldChar>
      </w:r>
      <w:r w:rsidR="0086580D">
        <w:rPr>
          <w:rFonts w:ascii="Times New Roman" w:hAnsi="Times New Roman"/>
          <w:noProof/>
          <w:color w:val="000000"/>
          <w:sz w:val="24"/>
          <w:szCs w:val="24"/>
          <w:lang w:eastAsia="en-AU"/>
        </w:rPr>
        <w:instrText xml:space="preserve"> ADDIN EN.CITE </w:instrText>
      </w:r>
      <w:r w:rsidR="0086580D">
        <w:rPr>
          <w:rFonts w:ascii="Times New Roman" w:hAnsi="Times New Roman"/>
          <w:noProof/>
          <w:color w:val="000000"/>
          <w:sz w:val="24"/>
          <w:szCs w:val="24"/>
          <w:lang w:eastAsia="en-AU"/>
        </w:rPr>
        <w:fldChar w:fldCharType="begin">
          <w:fldData xml:space="preserve">PEVuZE5vdGU+PENpdGU+PEF1dGhvcj5XcmlnaHQ8L0F1dGhvcj48WWVhcj4yMDA2PC9ZZWFyPjxS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==
</w:fldData>
        </w:fldChar>
      </w:r>
      <w:r w:rsidR="0086580D">
        <w:rPr>
          <w:rFonts w:ascii="Times New Roman" w:hAnsi="Times New Roman"/>
          <w:noProof/>
          <w:color w:val="000000"/>
          <w:sz w:val="24"/>
          <w:szCs w:val="24"/>
          <w:lang w:eastAsia="en-AU"/>
        </w:rPr>
        <w:instrText xml:space="preserve"> ADDIN EN.CITE.DATA </w:instrText>
      </w:r>
      <w:r w:rsidR="0086580D">
        <w:rPr>
          <w:rFonts w:ascii="Times New Roman" w:hAnsi="Times New Roman"/>
          <w:noProof/>
          <w:color w:val="000000"/>
          <w:sz w:val="24"/>
          <w:szCs w:val="24"/>
          <w:lang w:eastAsia="en-AU"/>
        </w:rPr>
      </w:r>
      <w:r w:rsidR="0086580D">
        <w:rPr>
          <w:rFonts w:ascii="Times New Roman" w:hAnsi="Times New Roman"/>
          <w:noProof/>
          <w:color w:val="000000"/>
          <w:sz w:val="24"/>
          <w:szCs w:val="24"/>
          <w:lang w:eastAsia="en-AU"/>
        </w:rPr>
        <w:fldChar w:fldCharType="end"/>
      </w:r>
      <w:r w:rsidR="0086580D">
        <w:rPr>
          <w:rFonts w:ascii="Times New Roman" w:hAnsi="Times New Roman"/>
          <w:noProof/>
          <w:color w:val="000000"/>
          <w:sz w:val="24"/>
          <w:szCs w:val="24"/>
          <w:lang w:eastAsia="en-AU"/>
        </w:rPr>
        <w:fldChar w:fldCharType="begin">
          <w:fldData xml:space="preserve">PHVybD4mbHQ7R28gdG8gSVNJJmd0OzovL1dPUzpBMTk5NVRKNDgxMDAwMDk8L3VybD48L3JlbGF0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=
</w:fldData>
        </w:fldChar>
      </w:r>
      <w:r w:rsidR="0086580D">
        <w:rPr>
          <w:rFonts w:ascii="Times New Roman" w:hAnsi="Times New Roman"/>
          <w:noProof/>
          <w:color w:val="000000"/>
          <w:sz w:val="24"/>
          <w:szCs w:val="24"/>
          <w:lang w:eastAsia="en-AU"/>
        </w:rPr>
        <w:instrText xml:space="preserve"> ADDIN EN.CITE.DATA </w:instrText>
      </w:r>
      <w:r w:rsidR="0086580D">
        <w:rPr>
          <w:rFonts w:ascii="Times New Roman" w:hAnsi="Times New Roman"/>
          <w:noProof/>
          <w:color w:val="000000"/>
          <w:sz w:val="24"/>
          <w:szCs w:val="24"/>
          <w:lang w:eastAsia="en-AU"/>
        </w:rPr>
      </w:r>
      <w:r w:rsidR="0086580D">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r>
      <w:r>
        <w:rPr>
          <w:rFonts w:ascii="Times New Roman" w:hAnsi="Times New Roman"/>
          <w:noProof/>
          <w:color w:val="000000"/>
          <w:sz w:val="24"/>
          <w:szCs w:val="24"/>
          <w:lang w:eastAsia="en-AU"/>
        </w:rPr>
        <w:fldChar w:fldCharType="separate"/>
      </w:r>
      <w:r w:rsidR="0086580D">
        <w:rPr>
          <w:rFonts w:ascii="Times New Roman" w:hAnsi="Times New Roman"/>
          <w:noProof/>
          <w:color w:val="000000"/>
          <w:sz w:val="24"/>
          <w:szCs w:val="24"/>
          <w:lang w:eastAsia="en-AU"/>
        </w:rPr>
        <w:t>(</w:t>
      </w:r>
      <w:hyperlink w:anchor="_ENREF_85" w:tooltip="Mooney, 1983 #9536" w:history="1">
        <w:r w:rsidR="0086580D">
          <w:rPr>
            <w:rFonts w:ascii="Times New Roman" w:hAnsi="Times New Roman"/>
            <w:noProof/>
            <w:color w:val="000000"/>
            <w:sz w:val="24"/>
            <w:szCs w:val="24"/>
            <w:lang w:eastAsia="en-AU"/>
          </w:rPr>
          <w:t>Mooney</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1983</w:t>
        </w:r>
      </w:hyperlink>
      <w:r w:rsidR="0086580D">
        <w:rPr>
          <w:rFonts w:ascii="Times New Roman" w:hAnsi="Times New Roman"/>
          <w:noProof/>
          <w:color w:val="000000"/>
          <w:sz w:val="24"/>
          <w:szCs w:val="24"/>
          <w:lang w:eastAsia="en-AU"/>
        </w:rPr>
        <w:t xml:space="preserve">; </w:t>
      </w:r>
      <w:hyperlink w:anchor="_ENREF_88" w:tooltip="Oberbauer, 1985 #9551" w:history="1">
        <w:r w:rsidR="0086580D">
          <w:rPr>
            <w:rFonts w:ascii="Times New Roman" w:hAnsi="Times New Roman"/>
            <w:noProof/>
            <w:color w:val="000000"/>
            <w:sz w:val="24"/>
            <w:szCs w:val="24"/>
            <w:lang w:eastAsia="en-AU"/>
          </w:rPr>
          <w:t>Oberbauer &amp; Strain, 1985</w:t>
        </w:r>
      </w:hyperlink>
      <w:r w:rsidR="0086580D">
        <w:rPr>
          <w:rFonts w:ascii="Times New Roman" w:hAnsi="Times New Roman"/>
          <w:noProof/>
          <w:color w:val="000000"/>
          <w:sz w:val="24"/>
          <w:szCs w:val="24"/>
          <w:lang w:eastAsia="en-AU"/>
        </w:rPr>
        <w:t xml:space="preserve">; </w:t>
      </w:r>
      <w:hyperlink w:anchor="_ENREF_89" w:tooltip="Oberbauer, 1986 #9109" w:history="1">
        <w:r w:rsidR="0086580D">
          <w:rPr>
            <w:rFonts w:ascii="Times New Roman" w:hAnsi="Times New Roman"/>
            <w:noProof/>
            <w:color w:val="000000"/>
            <w:sz w:val="24"/>
            <w:szCs w:val="24"/>
            <w:lang w:eastAsia="en-AU"/>
          </w:rPr>
          <w:t>Oberbauer &amp; Strain, 1986</w:t>
        </w:r>
      </w:hyperlink>
      <w:r w:rsidR="0086580D">
        <w:rPr>
          <w:rFonts w:ascii="Times New Roman" w:hAnsi="Times New Roman"/>
          <w:noProof/>
          <w:color w:val="000000"/>
          <w:sz w:val="24"/>
          <w:szCs w:val="24"/>
          <w:lang w:eastAsia="en-AU"/>
        </w:rPr>
        <w:t xml:space="preserve">; </w:t>
      </w:r>
      <w:hyperlink w:anchor="_ENREF_31" w:tooltip="Chazdon, 1993 #9582" w:history="1">
        <w:r w:rsidR="0086580D">
          <w:rPr>
            <w:rFonts w:ascii="Times New Roman" w:hAnsi="Times New Roman"/>
            <w:noProof/>
            <w:color w:val="000000"/>
            <w:sz w:val="24"/>
            <w:szCs w:val="24"/>
            <w:lang w:eastAsia="en-AU"/>
          </w:rPr>
          <w:t>Chazdon &amp; Kaufmann, 1993</w:t>
        </w:r>
      </w:hyperlink>
      <w:r w:rsidR="0086580D">
        <w:rPr>
          <w:rFonts w:ascii="Times New Roman" w:hAnsi="Times New Roman"/>
          <w:noProof/>
          <w:color w:val="000000"/>
          <w:sz w:val="24"/>
          <w:szCs w:val="24"/>
          <w:lang w:eastAsia="en-AU"/>
        </w:rPr>
        <w:t xml:space="preserve">; </w:t>
      </w:r>
      <w:hyperlink w:anchor="_ENREF_61" w:tooltip="Kamaluddin, 1993 #9580" w:history="1">
        <w:r w:rsidR="0086580D">
          <w:rPr>
            <w:rFonts w:ascii="Times New Roman" w:hAnsi="Times New Roman"/>
            <w:noProof/>
            <w:color w:val="000000"/>
            <w:sz w:val="24"/>
            <w:szCs w:val="24"/>
            <w:lang w:eastAsia="en-AU"/>
          </w:rPr>
          <w:t>Kamaluddin &amp; Grace, 1993</w:t>
        </w:r>
      </w:hyperlink>
      <w:r w:rsidR="0086580D">
        <w:rPr>
          <w:rFonts w:ascii="Times New Roman" w:hAnsi="Times New Roman"/>
          <w:noProof/>
          <w:color w:val="000000"/>
          <w:sz w:val="24"/>
          <w:szCs w:val="24"/>
          <w:lang w:eastAsia="en-AU"/>
        </w:rPr>
        <w:t xml:space="preserve">; </w:t>
      </w:r>
      <w:hyperlink w:anchor="_ENREF_66" w:tooltip="Kloeppel, 1993 #9578" w:history="1">
        <w:r w:rsidR="0086580D">
          <w:rPr>
            <w:rFonts w:ascii="Times New Roman" w:hAnsi="Times New Roman"/>
            <w:noProof/>
            <w:color w:val="000000"/>
            <w:sz w:val="24"/>
            <w:szCs w:val="24"/>
            <w:lang w:eastAsia="en-AU"/>
          </w:rPr>
          <w:t>Kloeppel</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1993</w:t>
        </w:r>
      </w:hyperlink>
      <w:r w:rsidR="0086580D">
        <w:rPr>
          <w:rFonts w:ascii="Times New Roman" w:hAnsi="Times New Roman"/>
          <w:noProof/>
          <w:color w:val="000000"/>
          <w:sz w:val="24"/>
          <w:szCs w:val="24"/>
          <w:lang w:eastAsia="en-AU"/>
        </w:rPr>
        <w:t xml:space="preserve">; </w:t>
      </w:r>
      <w:hyperlink w:anchor="_ENREF_46" w:tooltip="García-Núñez, 1995 #9581" w:history="1">
        <w:r w:rsidR="0086580D">
          <w:rPr>
            <w:rFonts w:ascii="Times New Roman" w:hAnsi="Times New Roman"/>
            <w:noProof/>
            <w:color w:val="000000"/>
            <w:sz w:val="24"/>
            <w:szCs w:val="24"/>
            <w:lang w:eastAsia="en-AU"/>
          </w:rPr>
          <w:t>García-Núñez</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1995</w:t>
        </w:r>
      </w:hyperlink>
      <w:r w:rsidR="0086580D">
        <w:rPr>
          <w:rFonts w:ascii="Times New Roman" w:hAnsi="Times New Roman"/>
          <w:noProof/>
          <w:color w:val="000000"/>
          <w:sz w:val="24"/>
          <w:szCs w:val="24"/>
          <w:lang w:eastAsia="en-AU"/>
        </w:rPr>
        <w:t xml:space="preserve">; </w:t>
      </w:r>
      <w:hyperlink w:anchor="_ENREF_65" w:tooltip="Kloeppel, 1995 #9574" w:history="1">
        <w:r w:rsidR="0086580D">
          <w:rPr>
            <w:rFonts w:ascii="Times New Roman" w:hAnsi="Times New Roman"/>
            <w:noProof/>
            <w:color w:val="000000"/>
            <w:sz w:val="24"/>
            <w:szCs w:val="24"/>
            <w:lang w:eastAsia="en-AU"/>
          </w:rPr>
          <w:t>Kloeppel &amp; Abrams, 1995</w:t>
        </w:r>
      </w:hyperlink>
      <w:r w:rsidR="0086580D">
        <w:rPr>
          <w:rFonts w:ascii="Times New Roman" w:hAnsi="Times New Roman"/>
          <w:noProof/>
          <w:color w:val="000000"/>
          <w:sz w:val="24"/>
          <w:szCs w:val="24"/>
          <w:lang w:eastAsia="en-AU"/>
        </w:rPr>
        <w:t xml:space="preserve">; </w:t>
      </w:r>
      <w:hyperlink w:anchor="_ENREF_154" w:tooltip="Zotz, 1996 #9583" w:history="1">
        <w:r w:rsidR="0086580D">
          <w:rPr>
            <w:rFonts w:ascii="Times New Roman" w:hAnsi="Times New Roman"/>
            <w:noProof/>
            <w:color w:val="000000"/>
            <w:sz w:val="24"/>
            <w:szCs w:val="24"/>
            <w:lang w:eastAsia="en-AU"/>
          </w:rPr>
          <w:t>Zotz &amp; Winter, 1996</w:t>
        </w:r>
      </w:hyperlink>
      <w:r w:rsidR="0086580D">
        <w:rPr>
          <w:rFonts w:ascii="Times New Roman" w:hAnsi="Times New Roman"/>
          <w:noProof/>
          <w:color w:val="000000"/>
          <w:sz w:val="24"/>
          <w:szCs w:val="24"/>
          <w:lang w:eastAsia="en-AU"/>
        </w:rPr>
        <w:t xml:space="preserve">; </w:t>
      </w:r>
      <w:hyperlink w:anchor="_ENREF_52" w:tooltip="Grueters, 1998 #9573" w:history="1">
        <w:r w:rsidR="0086580D">
          <w:rPr>
            <w:rFonts w:ascii="Times New Roman" w:hAnsi="Times New Roman"/>
            <w:noProof/>
            <w:color w:val="000000"/>
            <w:sz w:val="24"/>
            <w:szCs w:val="24"/>
            <w:lang w:eastAsia="en-AU"/>
          </w:rPr>
          <w:t>Grueters, 1998</w:t>
        </w:r>
      </w:hyperlink>
      <w:r w:rsidR="0086580D">
        <w:rPr>
          <w:rFonts w:ascii="Times New Roman" w:hAnsi="Times New Roman"/>
          <w:noProof/>
          <w:color w:val="000000"/>
          <w:sz w:val="24"/>
          <w:szCs w:val="24"/>
          <w:lang w:eastAsia="en-AU"/>
        </w:rPr>
        <w:t xml:space="preserve">; </w:t>
      </w:r>
      <w:hyperlink w:anchor="_ENREF_83" w:tooltip="Miyazawa, 1998 #9535" w:history="1">
        <w:r w:rsidR="0086580D">
          <w:rPr>
            <w:rFonts w:ascii="Times New Roman" w:hAnsi="Times New Roman"/>
            <w:noProof/>
            <w:color w:val="000000"/>
            <w:sz w:val="24"/>
            <w:szCs w:val="24"/>
            <w:lang w:eastAsia="en-AU"/>
          </w:rPr>
          <w:t>Miyazawa</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1998</w:t>
        </w:r>
      </w:hyperlink>
      <w:r w:rsidR="0086580D">
        <w:rPr>
          <w:rFonts w:ascii="Times New Roman" w:hAnsi="Times New Roman"/>
          <w:noProof/>
          <w:color w:val="000000"/>
          <w:sz w:val="24"/>
          <w:szCs w:val="24"/>
          <w:lang w:eastAsia="en-AU"/>
        </w:rPr>
        <w:t xml:space="preserve">; </w:t>
      </w:r>
      <w:hyperlink w:anchor="_ENREF_103" w:tooltip="Reich, 1998 #3329" w:history="1">
        <w:r w:rsidR="0086580D">
          <w:rPr>
            <w:rFonts w:ascii="Times New Roman" w:hAnsi="Times New Roman"/>
            <w:noProof/>
            <w:color w:val="000000"/>
            <w:sz w:val="24"/>
            <w:szCs w:val="24"/>
            <w:lang w:eastAsia="en-AU"/>
          </w:rPr>
          <w:t>Reich</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1998b</w:t>
        </w:r>
      </w:hyperlink>
      <w:r w:rsidR="0086580D">
        <w:rPr>
          <w:rFonts w:ascii="Times New Roman" w:hAnsi="Times New Roman"/>
          <w:noProof/>
          <w:color w:val="000000"/>
          <w:sz w:val="24"/>
          <w:szCs w:val="24"/>
          <w:lang w:eastAsia="en-AU"/>
        </w:rPr>
        <w:t xml:space="preserve">; </w:t>
      </w:r>
      <w:hyperlink w:anchor="_ENREF_21" w:tooltip="Bolstad, 1999 #2996" w:history="1">
        <w:r w:rsidR="0086580D">
          <w:rPr>
            <w:rFonts w:ascii="Times New Roman" w:hAnsi="Times New Roman"/>
            <w:noProof/>
            <w:color w:val="000000"/>
            <w:sz w:val="24"/>
            <w:szCs w:val="24"/>
            <w:lang w:eastAsia="en-AU"/>
          </w:rPr>
          <w:t>Bolstad</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1999</w:t>
        </w:r>
      </w:hyperlink>
      <w:r w:rsidR="0086580D">
        <w:rPr>
          <w:rFonts w:ascii="Times New Roman" w:hAnsi="Times New Roman"/>
          <w:noProof/>
          <w:color w:val="000000"/>
          <w:sz w:val="24"/>
          <w:szCs w:val="24"/>
          <w:lang w:eastAsia="en-AU"/>
        </w:rPr>
        <w:t xml:space="preserve">; </w:t>
      </w:r>
      <w:hyperlink w:anchor="_ENREF_36" w:tooltip="Craine, 1999 #9537" w:history="1">
        <w:r w:rsidR="0086580D">
          <w:rPr>
            <w:rFonts w:ascii="Times New Roman" w:hAnsi="Times New Roman"/>
            <w:noProof/>
            <w:color w:val="000000"/>
            <w:sz w:val="24"/>
            <w:szCs w:val="24"/>
            <w:lang w:eastAsia="en-AU"/>
          </w:rPr>
          <w:t>Craine</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1999</w:t>
        </w:r>
      </w:hyperlink>
      <w:r w:rsidR="0086580D">
        <w:rPr>
          <w:rFonts w:ascii="Times New Roman" w:hAnsi="Times New Roman"/>
          <w:noProof/>
          <w:color w:val="000000"/>
          <w:sz w:val="24"/>
          <w:szCs w:val="24"/>
          <w:lang w:eastAsia="en-AU"/>
        </w:rPr>
        <w:t xml:space="preserve">; </w:t>
      </w:r>
      <w:hyperlink w:anchor="_ENREF_82" w:tooltip="Mitchell, 1999 #4038" w:history="1">
        <w:r w:rsidR="0086580D">
          <w:rPr>
            <w:rFonts w:ascii="Times New Roman" w:hAnsi="Times New Roman"/>
            <w:noProof/>
            <w:color w:val="000000"/>
            <w:sz w:val="24"/>
            <w:szCs w:val="24"/>
            <w:lang w:eastAsia="en-AU"/>
          </w:rPr>
          <w:t>Mitchell</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1999</w:t>
        </w:r>
      </w:hyperlink>
      <w:r w:rsidR="0086580D">
        <w:rPr>
          <w:rFonts w:ascii="Times New Roman" w:hAnsi="Times New Roman"/>
          <w:noProof/>
          <w:color w:val="000000"/>
          <w:sz w:val="24"/>
          <w:szCs w:val="24"/>
          <w:lang w:eastAsia="en-AU"/>
        </w:rPr>
        <w:t xml:space="preserve">; </w:t>
      </w:r>
      <w:hyperlink w:anchor="_ENREF_86" w:tooltip="Niinemets, 1999 #3054" w:history="1">
        <w:r w:rsidR="0086580D">
          <w:rPr>
            <w:rFonts w:ascii="Times New Roman" w:hAnsi="Times New Roman"/>
            <w:noProof/>
            <w:color w:val="000000"/>
            <w:sz w:val="24"/>
            <w:szCs w:val="24"/>
            <w:lang w:eastAsia="en-AU"/>
          </w:rPr>
          <w:t>Niinemets, 1999</w:t>
        </w:r>
      </w:hyperlink>
      <w:r w:rsidR="0086580D">
        <w:rPr>
          <w:rFonts w:ascii="Times New Roman" w:hAnsi="Times New Roman"/>
          <w:noProof/>
          <w:color w:val="000000"/>
          <w:sz w:val="24"/>
          <w:szCs w:val="24"/>
          <w:lang w:eastAsia="en-AU"/>
        </w:rPr>
        <w:t xml:space="preserve">; </w:t>
      </w:r>
      <w:hyperlink w:anchor="_ENREF_145" w:tooltip="Wright, 2001 #6397" w:history="1">
        <w:r w:rsidR="0086580D">
          <w:rPr>
            <w:rFonts w:ascii="Times New Roman" w:hAnsi="Times New Roman"/>
            <w:noProof/>
            <w:color w:val="000000"/>
            <w:sz w:val="24"/>
            <w:szCs w:val="24"/>
            <w:lang w:eastAsia="en-AU"/>
          </w:rPr>
          <w:t>Wright</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2001</w:t>
        </w:r>
      </w:hyperlink>
      <w:r w:rsidR="0086580D">
        <w:rPr>
          <w:rFonts w:ascii="Times New Roman" w:hAnsi="Times New Roman"/>
          <w:noProof/>
          <w:color w:val="000000"/>
          <w:sz w:val="24"/>
          <w:szCs w:val="24"/>
          <w:lang w:eastAsia="en-AU"/>
        </w:rPr>
        <w:t xml:space="preserve">; </w:t>
      </w:r>
      <w:hyperlink w:anchor="_ENREF_79" w:tooltip="Meir, 2002 #9178" w:history="1">
        <w:r w:rsidR="0086580D">
          <w:rPr>
            <w:rFonts w:ascii="Times New Roman" w:hAnsi="Times New Roman"/>
            <w:noProof/>
            <w:color w:val="000000"/>
            <w:sz w:val="24"/>
            <w:szCs w:val="24"/>
            <w:lang w:eastAsia="en-AU"/>
          </w:rPr>
          <w:t>Meir</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2002</w:t>
        </w:r>
      </w:hyperlink>
      <w:r w:rsidR="0086580D">
        <w:rPr>
          <w:rFonts w:ascii="Times New Roman" w:hAnsi="Times New Roman"/>
          <w:noProof/>
          <w:color w:val="000000"/>
          <w:sz w:val="24"/>
          <w:szCs w:val="24"/>
          <w:lang w:eastAsia="en-AU"/>
        </w:rPr>
        <w:t xml:space="preserve">; </w:t>
      </w:r>
      <w:hyperlink w:anchor="_ENREF_147" w:tooltip="Wright, 2002 #4807" w:history="1">
        <w:r w:rsidR="0086580D">
          <w:rPr>
            <w:rFonts w:ascii="Times New Roman" w:hAnsi="Times New Roman"/>
            <w:noProof/>
            <w:color w:val="000000"/>
            <w:sz w:val="24"/>
            <w:szCs w:val="24"/>
            <w:lang w:eastAsia="en-AU"/>
          </w:rPr>
          <w:t>Wright &amp; Westoby, 2002</w:t>
        </w:r>
      </w:hyperlink>
      <w:r w:rsidR="0086580D">
        <w:rPr>
          <w:rFonts w:ascii="Times New Roman" w:hAnsi="Times New Roman"/>
          <w:noProof/>
          <w:color w:val="000000"/>
          <w:sz w:val="24"/>
          <w:szCs w:val="24"/>
          <w:lang w:eastAsia="en-AU"/>
        </w:rPr>
        <w:t xml:space="preserve">; </w:t>
      </w:r>
      <w:hyperlink w:anchor="_ENREF_135" w:tooltip="Veneklaas, 2003 #9538" w:history="1">
        <w:r w:rsidR="0086580D">
          <w:rPr>
            <w:rFonts w:ascii="Times New Roman" w:hAnsi="Times New Roman"/>
            <w:noProof/>
            <w:color w:val="000000"/>
            <w:sz w:val="24"/>
            <w:szCs w:val="24"/>
            <w:lang w:eastAsia="en-AU"/>
          </w:rPr>
          <w:t>Veneklaas &amp; Poot, 2003</w:t>
        </w:r>
      </w:hyperlink>
      <w:r w:rsidR="0086580D">
        <w:rPr>
          <w:rFonts w:ascii="Times New Roman" w:hAnsi="Times New Roman"/>
          <w:noProof/>
          <w:color w:val="000000"/>
          <w:sz w:val="24"/>
          <w:szCs w:val="24"/>
          <w:lang w:eastAsia="en-AU"/>
        </w:rPr>
        <w:t xml:space="preserve">; </w:t>
      </w:r>
      <w:hyperlink w:anchor="_ENREF_146" w:tooltip="Wright, 2004 #4801" w:history="1">
        <w:r w:rsidR="0086580D">
          <w:rPr>
            <w:rFonts w:ascii="Times New Roman" w:hAnsi="Times New Roman"/>
            <w:noProof/>
            <w:color w:val="000000"/>
            <w:sz w:val="24"/>
            <w:szCs w:val="24"/>
            <w:lang w:eastAsia="en-AU"/>
          </w:rPr>
          <w:t>Wright</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2004</w:t>
        </w:r>
      </w:hyperlink>
      <w:r w:rsidR="0086580D">
        <w:rPr>
          <w:rFonts w:ascii="Times New Roman" w:hAnsi="Times New Roman"/>
          <w:noProof/>
          <w:color w:val="000000"/>
          <w:sz w:val="24"/>
          <w:szCs w:val="24"/>
          <w:lang w:eastAsia="en-AU"/>
        </w:rPr>
        <w:t xml:space="preserve">; </w:t>
      </w:r>
      <w:hyperlink w:anchor="_ENREF_127" w:tooltip="Tjoelker, 2005 #5101" w:history="1">
        <w:r w:rsidR="0086580D">
          <w:rPr>
            <w:rFonts w:ascii="Times New Roman" w:hAnsi="Times New Roman"/>
            <w:noProof/>
            <w:color w:val="000000"/>
            <w:sz w:val="24"/>
            <w:szCs w:val="24"/>
            <w:lang w:eastAsia="en-AU"/>
          </w:rPr>
          <w:t>Tjoelker</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2005</w:t>
        </w:r>
      </w:hyperlink>
      <w:r w:rsidR="0086580D">
        <w:rPr>
          <w:rFonts w:ascii="Times New Roman" w:hAnsi="Times New Roman"/>
          <w:noProof/>
          <w:color w:val="000000"/>
          <w:sz w:val="24"/>
          <w:szCs w:val="24"/>
          <w:lang w:eastAsia="en-AU"/>
        </w:rPr>
        <w:t xml:space="preserve">; </w:t>
      </w:r>
      <w:hyperlink w:anchor="_ENREF_78" w:tooltip="Machado, 2006 #9392" w:history="1">
        <w:r w:rsidR="0086580D">
          <w:rPr>
            <w:rFonts w:ascii="Times New Roman" w:hAnsi="Times New Roman"/>
            <w:noProof/>
            <w:color w:val="000000"/>
            <w:sz w:val="24"/>
            <w:szCs w:val="24"/>
            <w:lang w:eastAsia="en-AU"/>
          </w:rPr>
          <w:t>Machado &amp; Reich, 2006</w:t>
        </w:r>
      </w:hyperlink>
      <w:r w:rsidR="0086580D">
        <w:rPr>
          <w:rFonts w:ascii="Times New Roman" w:hAnsi="Times New Roman"/>
          <w:noProof/>
          <w:color w:val="000000"/>
          <w:sz w:val="24"/>
          <w:szCs w:val="24"/>
          <w:lang w:eastAsia="en-AU"/>
        </w:rPr>
        <w:t xml:space="preserve">; </w:t>
      </w:r>
      <w:hyperlink w:anchor="_ENREF_95" w:tooltip="Poorter, 2006 #5538" w:history="1">
        <w:r w:rsidR="0086580D">
          <w:rPr>
            <w:rFonts w:ascii="Times New Roman" w:hAnsi="Times New Roman"/>
            <w:noProof/>
            <w:color w:val="000000"/>
            <w:sz w:val="24"/>
            <w:szCs w:val="24"/>
            <w:lang w:eastAsia="en-AU"/>
          </w:rPr>
          <w:t>Poorter &amp; Bongers, 2006</w:t>
        </w:r>
      </w:hyperlink>
      <w:r w:rsidR="0086580D">
        <w:rPr>
          <w:rFonts w:ascii="Times New Roman" w:hAnsi="Times New Roman"/>
          <w:noProof/>
          <w:color w:val="000000"/>
          <w:sz w:val="24"/>
          <w:szCs w:val="24"/>
          <w:lang w:eastAsia="en-AU"/>
        </w:rPr>
        <w:t xml:space="preserve">; </w:t>
      </w:r>
      <w:hyperlink w:anchor="_ENREF_144" w:tooltip="Wright, 2006 #5231" w:history="1">
        <w:r w:rsidR="0086580D">
          <w:rPr>
            <w:rFonts w:ascii="Times New Roman" w:hAnsi="Times New Roman"/>
            <w:noProof/>
            <w:color w:val="000000"/>
            <w:sz w:val="24"/>
            <w:szCs w:val="24"/>
            <w:lang w:eastAsia="en-AU"/>
          </w:rPr>
          <w:t>Wright</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2006</w:t>
        </w:r>
      </w:hyperlink>
      <w:r w:rsidR="0086580D">
        <w:rPr>
          <w:rFonts w:ascii="Times New Roman" w:hAnsi="Times New Roman"/>
          <w:noProof/>
          <w:color w:val="000000"/>
          <w:sz w:val="24"/>
          <w:szCs w:val="24"/>
          <w:lang w:eastAsia="en-AU"/>
        </w:rPr>
        <w:t xml:space="preserve">; </w:t>
      </w:r>
      <w:hyperlink w:anchor="_ENREF_80" w:tooltip="Meir, 2007 #9549" w:history="1">
        <w:r w:rsidR="0086580D">
          <w:rPr>
            <w:rFonts w:ascii="Times New Roman" w:hAnsi="Times New Roman"/>
            <w:noProof/>
            <w:color w:val="000000"/>
            <w:sz w:val="24"/>
            <w:szCs w:val="24"/>
            <w:lang w:eastAsia="en-AU"/>
          </w:rPr>
          <w:t>Meir</w:t>
        </w:r>
        <w:r w:rsidR="0086580D" w:rsidRPr="0086580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2007</w:t>
        </w:r>
      </w:hyperlink>
      <w:r w:rsidR="0086580D">
        <w:rPr>
          <w:rFonts w:ascii="Times New Roman" w:hAnsi="Times New Roman"/>
          <w:noProof/>
          <w:color w:val="000000"/>
          <w:sz w:val="24"/>
          <w:szCs w:val="24"/>
          <w:lang w:eastAsia="en-AU"/>
        </w:rPr>
        <w:t xml:space="preserve">; </w:t>
      </w:r>
      <w:hyperlink w:anchor="_ENREF_121" w:tooltip="Swaine, 2007 #9539" w:history="1">
        <w:r w:rsidR="0086580D">
          <w:rPr>
            <w:rFonts w:ascii="Times New Roman" w:hAnsi="Times New Roman"/>
            <w:noProof/>
            <w:color w:val="000000"/>
            <w:sz w:val="24"/>
            <w:szCs w:val="24"/>
            <w:lang w:eastAsia="en-AU"/>
          </w:rPr>
          <w:t>Swaine, 2007</w:t>
        </w:r>
      </w:hyperlink>
      <w:r w:rsidR="0086580D">
        <w:rPr>
          <w:rFonts w:ascii="Times New Roman" w:hAnsi="Times New Roman"/>
          <w:noProof/>
          <w:color w:val="000000"/>
          <w:sz w:val="24"/>
          <w:szCs w:val="24"/>
          <w:lang w:eastAsia="en-AU"/>
        </w:rPr>
        <w:t xml:space="preserve">; </w:t>
      </w:r>
      <w:hyperlink w:anchor="_ENREF_112" w:tooltip="Sendall, 2013 #9791" w:history="1">
        <w:r w:rsidR="0086580D">
          <w:rPr>
            <w:rFonts w:ascii="Times New Roman" w:hAnsi="Times New Roman"/>
            <w:noProof/>
            <w:color w:val="000000"/>
            <w:sz w:val="24"/>
            <w:szCs w:val="24"/>
            <w:lang w:eastAsia="en-AU"/>
          </w:rPr>
          <w:t>Sendall &amp; Reich, 2013</w:t>
        </w:r>
      </w:hyperlink>
      <w:r w:rsidR="0086580D">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T</w:t>
      </w:r>
      <w:r w:rsidRPr="00A71DFF">
        <w:rPr>
          <w:rFonts w:ascii="Times New Roman" w:hAnsi="Times New Roman"/>
          <w:noProof/>
          <w:color w:val="000000"/>
          <w:sz w:val="24"/>
          <w:szCs w:val="24"/>
          <w:lang w:eastAsia="en-AU"/>
        </w:rPr>
        <w:t xml:space="preserve">he combined </w:t>
      </w:r>
      <w:r>
        <w:rPr>
          <w:rFonts w:ascii="Times New Roman" w:hAnsi="Times New Roman"/>
          <w:noProof/>
          <w:color w:val="000000"/>
          <w:sz w:val="24"/>
          <w:szCs w:val="24"/>
          <w:lang w:eastAsia="en-AU"/>
        </w:rPr>
        <w:t>database</w:t>
      </w:r>
      <w:r w:rsidRPr="00A71DFF">
        <w:rPr>
          <w:rFonts w:ascii="Times New Roman" w:hAnsi="Times New Roman"/>
          <w:noProof/>
          <w:color w:val="000000"/>
          <w:sz w:val="24"/>
          <w:szCs w:val="24"/>
          <w:lang w:eastAsia="en-AU"/>
        </w:rPr>
        <w:t xml:space="preserve"> contains </w:t>
      </w:r>
      <w:r>
        <w:rPr>
          <w:rFonts w:ascii="Times New Roman" w:hAnsi="Times New Roman"/>
          <w:noProof/>
          <w:color w:val="000000"/>
          <w:sz w:val="24"/>
          <w:szCs w:val="24"/>
          <w:lang w:eastAsia="en-AU"/>
        </w:rPr>
        <w:t xml:space="preserve">data </w:t>
      </w:r>
      <w:r w:rsidRPr="00A71DFF">
        <w:rPr>
          <w:rFonts w:ascii="Times New Roman" w:hAnsi="Times New Roman"/>
          <w:noProof/>
          <w:color w:val="000000"/>
          <w:sz w:val="24"/>
          <w:szCs w:val="24"/>
          <w:lang w:eastAsia="en-AU"/>
        </w:rPr>
        <w:t>from 100 thermally contrasting sites (</w:t>
      </w:r>
      <w:r>
        <w:rPr>
          <w:rFonts w:ascii="Times New Roman" w:hAnsi="Times New Roman"/>
          <w:noProof/>
          <w:color w:val="000000"/>
          <w:sz w:val="24"/>
          <w:szCs w:val="24"/>
          <w:lang w:eastAsia="en-AU"/>
        </w:rPr>
        <w:t>899</w:t>
      </w:r>
      <w:r w:rsidRPr="00A71DFF">
        <w:rPr>
          <w:rFonts w:ascii="Times New Roman" w:hAnsi="Times New Roman"/>
          <w:noProof/>
          <w:color w:val="000000"/>
          <w:sz w:val="24"/>
          <w:szCs w:val="24"/>
          <w:lang w:eastAsia="en-AU"/>
        </w:rPr>
        <w:t xml:space="preserve"> species</w:t>
      </w:r>
      <w:r>
        <w:rPr>
          <w:rFonts w:ascii="Times New Roman" w:hAnsi="Times New Roman"/>
          <w:noProof/>
          <w:color w:val="000000"/>
          <w:sz w:val="24"/>
          <w:szCs w:val="24"/>
          <w:lang w:eastAsia="en-AU"/>
        </w:rPr>
        <w:t xml:space="preserve"> representing </w:t>
      </w:r>
      <w:r w:rsidRPr="00A71DFF">
        <w:rPr>
          <w:rFonts w:ascii="Times New Roman" w:hAnsi="Times New Roman"/>
          <w:noProof/>
          <w:color w:val="000000"/>
          <w:sz w:val="24"/>
          <w:szCs w:val="24"/>
          <w:lang w:eastAsia="en-AU"/>
        </w:rPr>
        <w:t xml:space="preserve">136 families, and </w:t>
      </w:r>
      <w:r w:rsidRPr="00162208">
        <w:rPr>
          <w:rFonts w:ascii="Times New Roman" w:hAnsi="Times New Roman"/>
          <w:i/>
          <w:noProof/>
          <w:color w:val="000000"/>
          <w:sz w:val="24"/>
          <w:szCs w:val="24"/>
          <w:lang w:eastAsia="en-AU"/>
        </w:rPr>
        <w:t>c.</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120</w:t>
      </w:r>
      <w:r>
        <w:rPr>
          <w:rFonts w:ascii="Times New Roman" w:hAnsi="Times New Roman"/>
          <w:noProof/>
          <w:color w:val="000000"/>
          <w:sz w:val="24"/>
          <w:szCs w:val="24"/>
          <w:lang w:eastAsia="en-AU"/>
        </w:rPr>
        <w:t>0</w:t>
      </w:r>
      <w:r w:rsidRPr="00A71DFF">
        <w:rPr>
          <w:rFonts w:ascii="Times New Roman" w:hAnsi="Times New Roman"/>
          <w:noProof/>
          <w:color w:val="000000"/>
          <w:sz w:val="24"/>
          <w:szCs w:val="24"/>
          <w:lang w:eastAsia="en-AU"/>
        </w:rPr>
        <w:t xml:space="preserve"> species-site combinations) from biomes ranging from 69</w:t>
      </w:r>
      <w:r w:rsidRPr="00A71DFF">
        <w:rPr>
          <w:rFonts w:ascii="Times New Roman" w:hAnsi="Times New Roman"/>
          <w:noProof/>
          <w:color w:val="000000"/>
          <w:sz w:val="24"/>
          <w:szCs w:val="24"/>
          <w:vertAlign w:val="superscript"/>
          <w:lang w:eastAsia="en-AU"/>
        </w:rPr>
        <w:t>o</w:t>
      </w:r>
      <w:r w:rsidRPr="00A71DFF">
        <w:rPr>
          <w:rFonts w:ascii="Times New Roman" w:hAnsi="Times New Roman"/>
          <w:noProof/>
          <w:color w:val="000000"/>
          <w:sz w:val="24"/>
          <w:szCs w:val="24"/>
          <w:lang w:eastAsia="en-AU"/>
        </w:rPr>
        <w:t>N to 43</w:t>
      </w:r>
      <w:r w:rsidRPr="00A71DFF">
        <w:rPr>
          <w:rFonts w:ascii="Times New Roman" w:hAnsi="Times New Roman"/>
          <w:noProof/>
          <w:color w:val="000000"/>
          <w:sz w:val="24"/>
          <w:szCs w:val="24"/>
          <w:vertAlign w:val="superscript"/>
          <w:lang w:eastAsia="en-AU"/>
        </w:rPr>
        <w:t>o</w:t>
      </w:r>
      <w:r w:rsidRPr="00A71DFF">
        <w:rPr>
          <w:rFonts w:ascii="Times New Roman" w:hAnsi="Times New Roman"/>
          <w:noProof/>
          <w:color w:val="000000"/>
          <w:sz w:val="24"/>
          <w:szCs w:val="24"/>
          <w:lang w:eastAsia="en-AU"/>
        </w:rPr>
        <w:t>S and from sea-level to 3450 m asl (Fig. 1</w:t>
      </w:r>
      <w:r>
        <w:rPr>
          <w:rFonts w:ascii="Times New Roman" w:hAnsi="Times New Roman"/>
          <w:noProof/>
          <w:color w:val="000000"/>
          <w:sz w:val="24"/>
          <w:szCs w:val="24"/>
          <w:lang w:eastAsia="en-AU"/>
        </w:rPr>
        <w:t>a</w:t>
      </w:r>
      <w:r w:rsidRPr="00A71DFF">
        <w:rPr>
          <w:rFonts w:ascii="Times New Roman" w:hAnsi="Times New Roman"/>
          <w:noProof/>
          <w:color w:val="000000"/>
          <w:sz w:val="24"/>
          <w:szCs w:val="24"/>
          <w:lang w:eastAsia="en-AU"/>
        </w:rPr>
        <w:t xml:space="preserve">; Tables 1, 2). </w:t>
      </w:r>
      <w:r>
        <w:rPr>
          <w:rFonts w:ascii="Times New Roman" w:hAnsi="Times New Roman"/>
          <w:noProof/>
          <w:color w:val="000000"/>
          <w:sz w:val="24"/>
          <w:szCs w:val="24"/>
          <w:lang w:eastAsia="en-AU"/>
        </w:rPr>
        <w:t xml:space="preserve">   </w:t>
      </w:r>
    </w:p>
    <w:p w14:paraId="17933CB4" w14:textId="7F9BD6B0" w:rsidR="007A6660" w:rsidRPr="00A71DFF" w:rsidRDefault="007A6660" w:rsidP="0066702B">
      <w:pPr>
        <w:spacing w:after="0" w:line="360" w:lineRule="auto"/>
        <w:ind w:firstLine="720"/>
        <w:jc w:val="both"/>
        <w:rPr>
          <w:rFonts w:ascii="Times New Roman" w:hAnsi="Times New Roman"/>
          <w:color w:val="000000"/>
          <w:sz w:val="24"/>
          <w:szCs w:val="24"/>
        </w:rPr>
      </w:pPr>
      <w:r w:rsidRPr="00A71DFF">
        <w:rPr>
          <w:rFonts w:ascii="Times New Roman" w:hAnsi="Times New Roman"/>
          <w:noProof/>
          <w:color w:val="000000"/>
          <w:sz w:val="24"/>
          <w:szCs w:val="24"/>
          <w:lang w:eastAsia="en-AU"/>
        </w:rPr>
        <w:t xml:space="preserve">A wide range of terrestrial biomes </w:t>
      </w:r>
      <w:r>
        <w:rPr>
          <w:rFonts w:ascii="Times New Roman" w:hAnsi="Times New Roman"/>
          <w:noProof/>
          <w:color w:val="000000"/>
          <w:sz w:val="24"/>
          <w:szCs w:val="24"/>
          <w:lang w:eastAsia="en-AU"/>
        </w:rPr>
        <w:t>is</w:t>
      </w:r>
      <w:r w:rsidRPr="00A71DFF">
        <w:rPr>
          <w:rFonts w:ascii="Times New Roman" w:hAnsi="Times New Roman"/>
          <w:noProof/>
          <w:color w:val="000000"/>
          <w:sz w:val="24"/>
          <w:szCs w:val="24"/>
          <w:lang w:eastAsia="en-AU"/>
        </w:rPr>
        <w:t xml:space="preserve"> represented in the new combined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noProof/>
          <w:color w:val="000000"/>
          <w:sz w:val="24"/>
          <w:szCs w:val="24"/>
          <w:lang w:eastAsia="en-AU"/>
        </w:rPr>
        <w:t>database</w:t>
      </w:r>
      <w:r w:rsidRPr="00A71DFF">
        <w:rPr>
          <w:rFonts w:ascii="Times New Roman" w:hAnsi="Times New Roman"/>
          <w:noProof/>
          <w:color w:val="000000"/>
          <w:sz w:val="24"/>
          <w:szCs w:val="24"/>
          <w:lang w:eastAsia="en-AU"/>
        </w:rPr>
        <w:t xml:space="preserve"> (Table 1)</w:t>
      </w:r>
      <w:r>
        <w:rPr>
          <w:rFonts w:ascii="Times New Roman" w:hAnsi="Times New Roman"/>
          <w:noProof/>
          <w:color w:val="000000"/>
          <w:sz w:val="24"/>
          <w:szCs w:val="24"/>
          <w:lang w:eastAsia="en-AU"/>
        </w:rPr>
        <w:t xml:space="preserve"> along with </w:t>
      </w:r>
      <w:r w:rsidRPr="00A71DFF">
        <w:rPr>
          <w:rFonts w:ascii="Times New Roman" w:hAnsi="Times New Roman"/>
          <w:noProof/>
          <w:color w:val="000000"/>
          <w:sz w:val="24"/>
          <w:szCs w:val="24"/>
          <w:lang w:eastAsia="en-AU"/>
        </w:rPr>
        <w:t xml:space="preserve">most of the plant functional types (PFTs) </w:t>
      </w:r>
      <w:r>
        <w:rPr>
          <w:rFonts w:ascii="Times New Roman" w:hAnsi="Times New Roman"/>
          <w:noProof/>
          <w:color w:val="000000"/>
          <w:sz w:val="24"/>
          <w:szCs w:val="24"/>
          <w:lang w:eastAsia="en-AU"/>
        </w:rPr>
        <w:t>categorised</w:t>
      </w:r>
      <w:r w:rsidRPr="00A71DFF">
        <w:rPr>
          <w:rFonts w:ascii="Times New Roman" w:hAnsi="Times New Roman"/>
          <w:noProof/>
          <w:color w:val="000000"/>
          <w:sz w:val="24"/>
          <w:szCs w:val="24"/>
          <w:lang w:eastAsia="en-AU"/>
        </w:rPr>
        <w:t xml:space="preserve"> in</w:t>
      </w:r>
      <w:r w:rsidR="009065BC">
        <w:rPr>
          <w:rFonts w:ascii="Times New Roman" w:hAnsi="Times New Roman"/>
          <w:noProof/>
          <w:color w:val="000000"/>
          <w:sz w:val="24"/>
          <w:szCs w:val="24"/>
          <w:lang w:eastAsia="en-AU"/>
        </w:rPr>
        <w:t xml:space="preserve"> </w:t>
      </w:r>
      <w:r w:rsidR="009065BC" w:rsidRPr="00257D29">
        <w:rPr>
          <w:rFonts w:ascii="Times New Roman" w:hAnsi="Times New Roman"/>
          <w:i/>
          <w:noProof/>
          <w:color w:val="000000"/>
          <w:sz w:val="24"/>
          <w:szCs w:val="24"/>
          <w:lang w:eastAsia="en-AU"/>
        </w:rPr>
        <w:t>JULES</w:t>
      </w:r>
      <w:r w:rsidRPr="00A71DFF">
        <w:rPr>
          <w:rFonts w:ascii="Times New Roman" w:hAnsi="Times New Roman"/>
          <w:noProof/>
          <w:color w:val="000000"/>
          <w:sz w:val="24"/>
          <w:szCs w:val="24"/>
          <w:lang w:eastAsia="en-AU"/>
        </w:rPr>
        <w:t xml:space="preserve"> </w:t>
      </w:r>
      <w:r w:rsidR="00F368D4">
        <w:rPr>
          <w:rFonts w:ascii="Times New Roman" w:hAnsi="Times New Roman"/>
          <w:noProof/>
          <w:color w:val="000000"/>
          <w:sz w:val="24"/>
          <w:szCs w:val="24"/>
          <w:lang w:eastAsia="en-AU"/>
        </w:rPr>
        <w:t xml:space="preserve">- </w:t>
      </w:r>
      <w:r w:rsidR="009065BC">
        <w:rPr>
          <w:rFonts w:ascii="Times New Roman" w:hAnsi="Times New Roman"/>
          <w:noProof/>
          <w:color w:val="000000"/>
          <w:sz w:val="24"/>
          <w:szCs w:val="24"/>
          <w:lang w:eastAsia="en-AU"/>
        </w:rPr>
        <w:t>a land surface component</w:t>
      </w:r>
      <w:r w:rsidR="00EE6C45">
        <w:rPr>
          <w:rFonts w:ascii="Times New Roman" w:hAnsi="Times New Roman"/>
          <w:noProof/>
          <w:color w:val="000000"/>
          <w:sz w:val="24"/>
          <w:szCs w:val="24"/>
          <w:lang w:eastAsia="en-AU"/>
        </w:rPr>
        <w:t xml:space="preserve"> of </w:t>
      </w:r>
      <w:r w:rsidR="009065BC">
        <w:rPr>
          <w:rFonts w:ascii="Times New Roman" w:hAnsi="Times New Roman"/>
          <w:noProof/>
          <w:color w:val="000000"/>
          <w:sz w:val="24"/>
          <w:szCs w:val="24"/>
          <w:lang w:eastAsia="en-AU"/>
        </w:rPr>
        <w:t xml:space="preserve">an </w:t>
      </w:r>
      <w:r w:rsidRPr="00A71DFF">
        <w:rPr>
          <w:rFonts w:ascii="Times New Roman" w:hAnsi="Times New Roman"/>
          <w:noProof/>
          <w:color w:val="000000"/>
          <w:sz w:val="24"/>
          <w:szCs w:val="24"/>
          <w:lang w:eastAsia="en-AU"/>
        </w:rPr>
        <w:t xml:space="preserve">Earth System Model </w:t>
      </w:r>
      <w:r>
        <w:rPr>
          <w:rFonts w:ascii="Times New Roman" w:hAnsi="Times New Roman"/>
          <w:noProof/>
          <w:color w:val="000000"/>
          <w:sz w:val="24"/>
          <w:szCs w:val="24"/>
          <w:lang w:eastAsia="en-AU"/>
        </w:rPr>
        <w:t xml:space="preserve">(ESM) </w:t>
      </w:r>
      <w:r w:rsidRPr="00A71DFF">
        <w:rPr>
          <w:rFonts w:ascii="Times New Roman" w:hAnsi="Times New Roman"/>
          <w:noProof/>
          <w:color w:val="000000"/>
          <w:sz w:val="24"/>
          <w:szCs w:val="24"/>
          <w:lang w:eastAsia="en-AU"/>
        </w:rPr>
        <w:t xml:space="preserve">frameworks </w:t>
      </w:r>
      <w:r w:rsidRPr="00A71DFF">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A71DFF">
        <w:rPr>
          <w:rFonts w:ascii="Times New Roman" w:hAnsi="Times New Roman"/>
          <w:noProof/>
          <w:color w:val="000000"/>
          <w:sz w:val="24"/>
          <w:szCs w:val="24"/>
          <w:lang w:eastAsia="en-AU"/>
        </w:rPr>
        <w:fldChar w:fldCharType="separate"/>
      </w:r>
      <w:r w:rsidRPr="00A71DFF">
        <w:rPr>
          <w:rFonts w:ascii="Times New Roman" w:hAnsi="Times New Roman"/>
          <w:noProof/>
          <w:color w:val="000000"/>
          <w:sz w:val="24"/>
          <w:szCs w:val="24"/>
          <w:lang w:eastAsia="en-AU"/>
        </w:rPr>
        <w:t>(</w:t>
      </w:r>
      <w:hyperlink w:anchor="_ENREF_32" w:tooltip="Clark, 2011 #8418" w:history="1">
        <w:r w:rsidR="0086580D" w:rsidRPr="00A71DFF">
          <w:rPr>
            <w:rFonts w:ascii="Times New Roman" w:hAnsi="Times New Roman"/>
            <w:noProof/>
            <w:color w:val="000000"/>
            <w:sz w:val="24"/>
            <w:szCs w:val="24"/>
            <w:lang w:eastAsia="en-AU"/>
          </w:rPr>
          <w:t>Clark</w:t>
        </w:r>
        <w:r w:rsidR="0086580D" w:rsidRPr="00A71DFF">
          <w:rPr>
            <w:rFonts w:ascii="Times New Roman" w:hAnsi="Times New Roman"/>
            <w:i/>
            <w:noProof/>
            <w:color w:val="000000"/>
            <w:sz w:val="24"/>
            <w:szCs w:val="24"/>
            <w:lang w:eastAsia="en-AU"/>
          </w:rPr>
          <w:t xml:space="preserve"> et al.</w:t>
        </w:r>
        <w:r w:rsidR="0086580D" w:rsidRPr="00A71DFF">
          <w:rPr>
            <w:rFonts w:ascii="Times New Roman" w:hAnsi="Times New Roman"/>
            <w:noProof/>
            <w:color w:val="000000"/>
            <w:sz w:val="24"/>
            <w:szCs w:val="24"/>
            <w:lang w:eastAsia="en-AU"/>
          </w:rPr>
          <w:t>, 2011</w:t>
        </w:r>
      </w:hyperlink>
      <w:r w:rsidRPr="00A71DFF">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fldChar w:fldCharType="end"/>
      </w:r>
      <w:r w:rsidR="00F368D4">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t xml:space="preserve"> and </w:t>
      </w:r>
      <w:r w:rsidR="009065BC">
        <w:rPr>
          <w:rFonts w:ascii="Times New Roman" w:hAnsi="Times New Roman"/>
          <w:noProof/>
          <w:color w:val="000000"/>
          <w:sz w:val="24"/>
          <w:szCs w:val="24"/>
          <w:lang w:eastAsia="en-AU"/>
        </w:rPr>
        <w:t xml:space="preserve">in </w:t>
      </w:r>
      <w:r w:rsidRPr="00A71DFF">
        <w:rPr>
          <w:rFonts w:ascii="Times New Roman" w:hAnsi="Times New Roman"/>
          <w:i/>
          <w:noProof/>
          <w:color w:val="000000"/>
          <w:sz w:val="24"/>
          <w:szCs w:val="24"/>
          <w:lang w:eastAsia="en-AU"/>
        </w:rPr>
        <w:t>LPJ</w:t>
      </w:r>
      <w:r w:rsidRPr="00A71DFF">
        <w:rPr>
          <w:rFonts w:ascii="Times New Roman" w:hAnsi="Times New Roman"/>
          <w:noProof/>
          <w:color w:val="000000"/>
          <w:sz w:val="24"/>
          <w:szCs w:val="24"/>
          <w:lang w:eastAsia="en-AU"/>
        </w:rPr>
        <w:t xml:space="preserve"> </w:t>
      </w:r>
      <w:r w:rsidR="00F368D4">
        <w:rPr>
          <w:rFonts w:ascii="Times New Roman" w:hAnsi="Times New Roman"/>
          <w:noProof/>
          <w:color w:val="000000"/>
          <w:sz w:val="24"/>
          <w:szCs w:val="24"/>
          <w:lang w:eastAsia="en-AU"/>
        </w:rPr>
        <w:t xml:space="preserve">- </w:t>
      </w:r>
      <w:r w:rsidR="009065BC">
        <w:rPr>
          <w:rFonts w:ascii="Times New Roman" w:hAnsi="Times New Roman"/>
          <w:noProof/>
          <w:color w:val="000000"/>
          <w:sz w:val="24"/>
          <w:szCs w:val="24"/>
          <w:lang w:eastAsia="en-AU"/>
        </w:rPr>
        <w:t>representing a model with a greater diversity of PFTs from the wider TBM community</w:t>
      </w:r>
      <w:r w:rsidR="009065BC" w:rsidRPr="00A71DFF">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&lt;EndNote&gt;&lt;Cite&gt;&lt;Author&gt;Sitch&lt;/Author&gt;&lt;Year&gt;2003&lt;/Year&gt;&lt;RecNum&gt;8283&lt;/RecNum&gt;&lt;DisplayText&gt;(Sitch&lt;style face="italic"&gt; et al.&lt;/style&gt;, 2003)&lt;/DisplayText&gt;&lt;record&gt;&lt;rec-number&gt;8283&lt;/rec-number&gt;&lt;foreign-keys&gt;&lt;key app="EN" db-id="fzdzx525wd2fvhewwftptwsv9pr5pwxt25w9" timestamp="0"&gt;8283&lt;/key&gt;&lt;/foreign-keys&gt;&lt;ref-type name="Journal Article"&gt;17&lt;/ref-type&gt;&lt;contributors&gt;&lt;authors&gt;&lt;author&gt;Sitch, S.&lt;/author&gt;&lt;author&gt;Smith, B.&lt;/author&gt;&lt;author&gt;Prentice, I. C.&lt;/author&gt;&lt;author&gt;Arneth, A.&lt;/author&gt;&lt;author&gt;Bondeau, A.&lt;/author&gt;&lt;author&gt;Cramer, W.&lt;/author&gt;&lt;author&gt;Kaplan, J. O.&lt;/author&gt;&lt;author&gt;Levis, S.&lt;/author&gt;&lt;author&gt;Lucht, W.&lt;/author&gt;&lt;author&gt;Sykes, M. T.&lt;/author&gt;&lt;author&gt;Thonicke, K.&lt;/author&gt;&lt;author&gt;Venevsky, S.&lt;/author&gt;&lt;/authors&gt;&lt;/contributors&gt;&lt;titles&gt;&lt;title&gt;Evaluation of ecosystem dynamics, plant geography and terrestrial carbon cycling in the LPJ dynamic global vegetation model&lt;/title&gt;&lt;secondary-title&gt;Global Change Biology&lt;/secondary-title&gt;&lt;/titles&gt;&lt;periodical&gt;&lt;full-title&gt;Global Change Biology&lt;/full-title&gt;&lt;/periodical&gt;&lt;pages&gt;161-185&lt;/pages&gt;&lt;volume&gt;9&lt;/volume&gt;&lt;number&gt;2&lt;/number&gt;&lt;dates&gt;&lt;year&gt;2003&lt;/year&gt;&lt;pub-dates&gt;&lt;date&gt;Feb&lt;/date&gt;&lt;/pub-dates&gt;&lt;/dates&gt;&lt;isbn&gt;1354-1013&lt;/isbn&gt;&lt;accession-num&gt;10067&lt;/accession-num&gt;&lt;urls&gt;&lt;related-urls&gt;&lt;url&gt;&amp;lt;Go to ISI&amp;gt;://WOS:000180852800005&lt;/url&gt;&lt;/related-urls&gt;&lt;/urls&gt;&lt;electronic-resource-num&gt;10.1046/j.1365-2486.2003.00569.x&lt;/electronic-resource-num&gt;&lt;/record&gt;&lt;/Cite&gt;&lt;/EndNote&gt;</w:instrText>
      </w:r>
      <w:r w:rsidRPr="00A71DFF">
        <w:rPr>
          <w:rFonts w:ascii="Times New Roman" w:hAnsi="Times New Roman"/>
          <w:noProof/>
          <w:color w:val="000000"/>
          <w:sz w:val="24"/>
          <w:szCs w:val="24"/>
          <w:lang w:eastAsia="en-AU"/>
        </w:rPr>
        <w:fldChar w:fldCharType="separate"/>
      </w:r>
      <w:r w:rsidRPr="00A71DFF">
        <w:rPr>
          <w:rFonts w:ascii="Times New Roman" w:hAnsi="Times New Roman"/>
          <w:noProof/>
          <w:color w:val="000000"/>
          <w:sz w:val="24"/>
          <w:szCs w:val="24"/>
          <w:lang w:eastAsia="en-AU"/>
        </w:rPr>
        <w:t>(</w:t>
      </w:r>
      <w:hyperlink w:anchor="_ENREF_114" w:tooltip="Sitch, 2003 #8283" w:history="1">
        <w:r w:rsidR="0086580D" w:rsidRPr="00A71DFF">
          <w:rPr>
            <w:rFonts w:ascii="Times New Roman" w:hAnsi="Times New Roman"/>
            <w:noProof/>
            <w:color w:val="000000"/>
            <w:sz w:val="24"/>
            <w:szCs w:val="24"/>
            <w:lang w:eastAsia="en-AU"/>
          </w:rPr>
          <w:t>Sitch</w:t>
        </w:r>
        <w:r w:rsidR="0086580D" w:rsidRPr="00A71DFF">
          <w:rPr>
            <w:rFonts w:ascii="Times New Roman" w:hAnsi="Times New Roman"/>
            <w:i/>
            <w:noProof/>
            <w:color w:val="000000"/>
            <w:sz w:val="24"/>
            <w:szCs w:val="24"/>
            <w:lang w:eastAsia="en-AU"/>
          </w:rPr>
          <w:t xml:space="preserve"> et al.</w:t>
        </w:r>
        <w:r w:rsidR="0086580D" w:rsidRPr="00A71DFF">
          <w:rPr>
            <w:rFonts w:ascii="Times New Roman" w:hAnsi="Times New Roman"/>
            <w:noProof/>
            <w:color w:val="000000"/>
            <w:sz w:val="24"/>
            <w:szCs w:val="24"/>
            <w:lang w:eastAsia="en-AU"/>
          </w:rPr>
          <w:t>, 2003</w:t>
        </w:r>
      </w:hyperlink>
      <w:r w:rsidRPr="00A71DFF">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fldChar w:fldCharType="end"/>
      </w:r>
      <w:r w:rsidRPr="00A71DFF">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(Table 2).  </w:t>
      </w:r>
      <w:r w:rsidR="00BF1031">
        <w:rPr>
          <w:rFonts w:ascii="Times New Roman" w:hAnsi="Times New Roman"/>
          <w:noProof/>
          <w:color w:val="000000"/>
          <w:sz w:val="24"/>
          <w:szCs w:val="24"/>
          <w:lang w:eastAsia="en-AU"/>
        </w:rPr>
        <w:t xml:space="preserve">Users who would like to use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sidR="00BF1031">
        <w:rPr>
          <w:rFonts w:ascii="Times New Roman" w:hAnsi="Times New Roman"/>
          <w:noProof/>
          <w:color w:val="000000"/>
          <w:sz w:val="24"/>
          <w:szCs w:val="24"/>
          <w:lang w:eastAsia="en-AU"/>
        </w:rPr>
        <w:t xml:space="preserve">(to be available via the </w:t>
      </w:r>
      <w:r w:rsidR="00BF1031" w:rsidRPr="00A71DFF">
        <w:rPr>
          <w:rFonts w:ascii="Times New Roman" w:hAnsi="Times New Roman"/>
          <w:i/>
          <w:noProof/>
          <w:color w:val="000000"/>
          <w:sz w:val="24"/>
          <w:szCs w:val="24"/>
          <w:lang w:eastAsia="en-AU"/>
        </w:rPr>
        <w:t>TRY</w:t>
      </w:r>
      <w:r w:rsidR="00BF1031">
        <w:rPr>
          <w:rFonts w:ascii="Times New Roman" w:hAnsi="Times New Roman"/>
          <w:noProof/>
          <w:color w:val="000000"/>
          <w:sz w:val="24"/>
          <w:szCs w:val="24"/>
          <w:lang w:eastAsia="en-AU"/>
        </w:rPr>
        <w:t xml:space="preserve"> trait database) will also be provided with species classified according to other PFT schemes [including the Sheffield </w:t>
      </w:r>
      <w:r w:rsidR="00BF1031" w:rsidRPr="00257D29">
        <w:rPr>
          <w:rFonts w:ascii="Times New Roman" w:hAnsi="Times New Roman"/>
          <w:noProof/>
          <w:color w:val="000000" w:themeColor="text1"/>
          <w:sz w:val="24"/>
          <w:szCs w:val="24"/>
          <w:lang w:eastAsia="en-AU"/>
        </w:rPr>
        <w:t xml:space="preserve">DGVM </w:t>
      </w:r>
      <w:r w:rsidR="00BF1031" w:rsidRPr="00257D29">
        <w:rPr>
          <w:rFonts w:ascii="Times New Roman" w:hAnsi="Times New Roman"/>
          <w:color w:val="000000" w:themeColor="text1"/>
          <w:sz w:val="24"/>
          <w:szCs w:val="24"/>
        </w:rPr>
        <w:fldChar w:fldCharType="begin"/>
      </w:r>
      <w:r w:rsidR="009E69C2">
        <w:rPr>
          <w:rFonts w:ascii="Times New Roman" w:hAnsi="Times New Roman"/>
          <w:color w:val="000000" w:themeColor="text1"/>
          <w:sz w:val="24"/>
          <w:szCs w:val="24"/>
        </w:rPr>
        <w:instrText xml:space="preserve"> ADDIN EN.CITE &lt;EndNote&gt;&lt;Cite&gt;&lt;Author&gt;Woodward&lt;/Author&gt;&lt;Year&gt;1998&lt;/Year&gt;&lt;RecNum&gt;9765&lt;/RecNum&gt;&lt;DisplayText&gt;(Woodward&lt;style face="italic"&gt; et al.&lt;/style&gt;, 1998)&lt;/DisplayText&gt;&lt;record&gt;&lt;rec-number&gt;9765&lt;/rec-number&gt;&lt;foreign-keys&gt;&lt;key app="EN" db-id="fzdzx525wd2fvhewwftptwsv9pr5pwxt25w9" timestamp="1415227465"&gt;9765&lt;/key&gt;&lt;/foreign-keys&gt;&lt;ref-type name="Journal Article"&gt;17&lt;/ref-type&gt;&lt;contributors&gt;&lt;authors&gt;&lt;author&gt;Woodward, F. I.&lt;/author&gt;&lt;author&gt;Lomas, M. R.&lt;/author&gt;&lt;author&gt;Betts, R. A.&lt;/author&gt;&lt;/authors&gt;&lt;/contributors&gt;&lt;titles&gt;&lt;title&gt;Vegetation-climate feedbacks in a greenhouse world&lt;/title&gt;&lt;secondary-title&gt;Philosophical Transactions of the Royal Society of London Series B-Biological Sciences&lt;/secondary-title&gt;&lt;/titles&gt;&lt;periodical&gt;&lt;full-title&gt;Philosophical Transactions of the Royal Society of London Series B-Biological Sciences&lt;/full-title&gt;&lt;/periodical&gt;&lt;pages&gt;29-38&lt;/pages&gt;&lt;volume&gt;353&lt;/volume&gt;&lt;number&gt;1365&lt;/number&gt;&lt;dates&gt;&lt;year&gt;1998&lt;/year&gt;&lt;pub-dates&gt;&lt;date&gt;Jan&lt;/date&gt;&lt;/pub-dates&gt;&lt;/dates&gt;&lt;isbn&gt;0962-8436&lt;/isbn&gt;&lt;accession-num&gt;13486&lt;/accession-num&gt;&lt;urls&gt;&lt;related-urls&gt;&lt;url&gt;&amp;lt;Go to ISI&amp;gt;://WOS:000072198600004&lt;/url&gt;&lt;/related-urls&gt;&lt;/urls&gt;&lt;electronic-resource-num&gt;10.1098/rstb.1998.0188&lt;/electronic-resource-num&gt;&lt;/record&gt;&lt;/Cite&gt;&lt;/EndNote&gt;</w:instrText>
      </w:r>
      <w:r w:rsidR="00BF1031" w:rsidRPr="00257D29">
        <w:rPr>
          <w:rFonts w:ascii="Times New Roman" w:hAnsi="Times New Roman"/>
          <w:color w:val="000000" w:themeColor="text1"/>
          <w:sz w:val="24"/>
          <w:szCs w:val="24"/>
        </w:rPr>
        <w:fldChar w:fldCharType="separate"/>
      </w:r>
      <w:r w:rsidR="00BF1031" w:rsidRPr="00257D29">
        <w:rPr>
          <w:rFonts w:ascii="Times New Roman" w:hAnsi="Times New Roman"/>
          <w:noProof/>
          <w:color w:val="000000" w:themeColor="text1"/>
          <w:sz w:val="24"/>
          <w:szCs w:val="24"/>
        </w:rPr>
        <w:t>(</w:t>
      </w:r>
      <w:hyperlink w:anchor="_ENREF_143" w:tooltip="Woodward, 1998 #9765" w:history="1">
        <w:r w:rsidR="0086580D" w:rsidRPr="00257D29">
          <w:rPr>
            <w:rFonts w:ascii="Times New Roman" w:hAnsi="Times New Roman"/>
            <w:noProof/>
            <w:color w:val="000000" w:themeColor="text1"/>
            <w:sz w:val="24"/>
            <w:szCs w:val="24"/>
          </w:rPr>
          <w:t>Woodward</w:t>
        </w:r>
        <w:r w:rsidR="0086580D" w:rsidRPr="00257D29">
          <w:rPr>
            <w:rFonts w:ascii="Times New Roman" w:hAnsi="Times New Roman"/>
            <w:i/>
            <w:noProof/>
            <w:color w:val="000000" w:themeColor="text1"/>
            <w:sz w:val="24"/>
            <w:szCs w:val="24"/>
          </w:rPr>
          <w:t xml:space="preserve"> et al.</w:t>
        </w:r>
        <w:r w:rsidR="0086580D" w:rsidRPr="00257D29">
          <w:rPr>
            <w:rFonts w:ascii="Times New Roman" w:hAnsi="Times New Roman"/>
            <w:noProof/>
            <w:color w:val="000000" w:themeColor="text1"/>
            <w:sz w:val="24"/>
            <w:szCs w:val="24"/>
          </w:rPr>
          <w:t>, 1998</w:t>
        </w:r>
      </w:hyperlink>
      <w:r w:rsidR="00BF1031" w:rsidRPr="00257D29">
        <w:rPr>
          <w:rFonts w:ascii="Times New Roman" w:hAnsi="Times New Roman"/>
          <w:noProof/>
          <w:color w:val="000000" w:themeColor="text1"/>
          <w:sz w:val="24"/>
          <w:szCs w:val="24"/>
        </w:rPr>
        <w:t>)</w:t>
      </w:r>
      <w:r w:rsidR="00BF1031" w:rsidRPr="00257D29">
        <w:rPr>
          <w:rFonts w:ascii="Times New Roman" w:hAnsi="Times New Roman"/>
          <w:color w:val="000000" w:themeColor="text1"/>
          <w:sz w:val="24"/>
          <w:szCs w:val="24"/>
        </w:rPr>
        <w:fldChar w:fldCharType="end"/>
      </w:r>
      <w:r w:rsidR="00BF1031" w:rsidRPr="00257D29">
        <w:rPr>
          <w:rFonts w:ascii="Times New Roman" w:hAnsi="Times New Roman"/>
          <w:color w:val="000000" w:themeColor="text1"/>
          <w:sz w:val="24"/>
          <w:szCs w:val="24"/>
        </w:rPr>
        <w:t xml:space="preserve">].  </w:t>
      </w:r>
      <w:r w:rsidRPr="00257D29">
        <w:rPr>
          <w:rFonts w:ascii="Times New Roman" w:hAnsi="Times New Roman"/>
          <w:noProof/>
          <w:color w:val="000000" w:themeColor="text1"/>
          <w:sz w:val="24"/>
          <w:szCs w:val="24"/>
          <w:lang w:eastAsia="en-AU"/>
        </w:rPr>
        <w:t xml:space="preserve">Several </w:t>
      </w:r>
      <w:r>
        <w:rPr>
          <w:rFonts w:ascii="Times New Roman" w:hAnsi="Times New Roman"/>
          <w:noProof/>
          <w:color w:val="000000"/>
          <w:sz w:val="24"/>
          <w:szCs w:val="24"/>
          <w:lang w:eastAsia="en-AU"/>
        </w:rPr>
        <w:t xml:space="preserve">PFTs, however, remain poorly represented in </w:t>
      </w:r>
      <w:proofErr w:type="spellStart"/>
      <w:r w:rsidR="00C04073">
        <w:rPr>
          <w:rFonts w:ascii="Times New Roman" w:hAnsi="Times New Roman"/>
          <w:i/>
          <w:iCs/>
          <w:color w:val="000000"/>
          <w:sz w:val="24"/>
          <w:szCs w:val="24"/>
        </w:rPr>
        <w:t>GlobResp</w:t>
      </w:r>
      <w:proofErr w:type="spellEnd"/>
      <w:r>
        <w:rPr>
          <w:rFonts w:ascii="Times New Roman" w:hAnsi="Times New Roman"/>
          <w:noProof/>
          <w:color w:val="000000"/>
          <w:sz w:val="24"/>
          <w:szCs w:val="24"/>
          <w:lang w:eastAsia="en-AU"/>
        </w:rPr>
        <w:t xml:space="preserve">: plants that use the </w:t>
      </w:r>
      <w:r w:rsidRPr="00A71DFF">
        <w:rPr>
          <w:rFonts w:ascii="Times New Roman" w:hAnsi="Times New Roman"/>
          <w:noProof/>
          <w:color w:val="000000"/>
          <w:sz w:val="24"/>
          <w:szCs w:val="24"/>
          <w:lang w:eastAsia="en-AU"/>
        </w:rPr>
        <w:t>C</w:t>
      </w:r>
      <w:r w:rsidRPr="00A71DFF">
        <w:rPr>
          <w:rFonts w:ascii="Times New Roman" w:hAnsi="Times New Roman"/>
          <w:noProof/>
          <w:color w:val="000000"/>
          <w:sz w:val="24"/>
          <w:szCs w:val="24"/>
          <w:vertAlign w:val="subscript"/>
          <w:lang w:eastAsia="en-AU"/>
        </w:rPr>
        <w:t>4</w:t>
      </w:r>
      <w:r w:rsidRPr="00A71DFF">
        <w:rPr>
          <w:rFonts w:ascii="Times New Roman" w:hAnsi="Times New Roman"/>
          <w:noProof/>
          <w:color w:val="000000"/>
          <w:sz w:val="24"/>
          <w:szCs w:val="24"/>
          <w:lang w:eastAsia="en-AU"/>
        </w:rPr>
        <w:t xml:space="preserve"> photosynthetic pathway</w:t>
      </w:r>
      <w:r>
        <w:rPr>
          <w:rFonts w:ascii="Times New Roman" w:hAnsi="Times New Roman"/>
          <w:noProof/>
          <w:color w:val="000000"/>
          <w:sz w:val="24"/>
          <w:szCs w:val="24"/>
          <w:lang w:eastAsia="en-AU"/>
        </w:rPr>
        <w:t>, boreal deciduous needle-</w:t>
      </w:r>
      <w:r w:rsidRPr="00A71DFF">
        <w:rPr>
          <w:rFonts w:ascii="Times New Roman" w:hAnsi="Times New Roman"/>
          <w:noProof/>
          <w:color w:val="000000"/>
          <w:sz w:val="24"/>
          <w:szCs w:val="24"/>
          <w:lang w:eastAsia="en-AU"/>
        </w:rPr>
        <w:t>leaved trees (BorDcNl) an</w:t>
      </w:r>
      <w:r>
        <w:rPr>
          <w:rFonts w:ascii="Times New Roman" w:hAnsi="Times New Roman"/>
          <w:noProof/>
          <w:color w:val="000000"/>
          <w:sz w:val="24"/>
          <w:szCs w:val="24"/>
          <w:lang w:eastAsia="en-AU"/>
        </w:rPr>
        <w:t>d tropical herbs/grasses (TrpH</w:t>
      </w:r>
      <w:r w:rsidR="009510B5">
        <w:rPr>
          <w:rFonts w:ascii="Times New Roman" w:hAnsi="Times New Roman"/>
          <w:noProof/>
          <w:color w:val="000000"/>
          <w:sz w:val="24"/>
          <w:szCs w:val="24"/>
          <w:lang w:eastAsia="en-AU"/>
        </w:rPr>
        <w:t xml:space="preserve"> – which </w:t>
      </w:r>
      <w:r w:rsidR="00FA6EE0">
        <w:rPr>
          <w:rFonts w:ascii="Times New Roman" w:hAnsi="Times New Roman"/>
          <w:noProof/>
          <w:color w:val="000000"/>
          <w:sz w:val="24"/>
          <w:szCs w:val="24"/>
          <w:lang w:eastAsia="en-AU"/>
        </w:rPr>
        <w:t xml:space="preserve">in the database </w:t>
      </w:r>
      <w:r w:rsidR="009510B5">
        <w:rPr>
          <w:rFonts w:ascii="Times New Roman" w:hAnsi="Times New Roman"/>
          <w:noProof/>
          <w:color w:val="000000"/>
          <w:sz w:val="24"/>
          <w:szCs w:val="24"/>
          <w:lang w:eastAsia="en-AU"/>
        </w:rPr>
        <w:t>includes a mixture of species that use either C</w:t>
      </w:r>
      <w:r w:rsidR="009510B5" w:rsidRPr="00257D29">
        <w:rPr>
          <w:rFonts w:ascii="Times New Roman" w:hAnsi="Times New Roman"/>
          <w:noProof/>
          <w:color w:val="000000"/>
          <w:sz w:val="24"/>
          <w:szCs w:val="24"/>
          <w:vertAlign w:val="subscript"/>
          <w:lang w:eastAsia="en-AU"/>
        </w:rPr>
        <w:t>3</w:t>
      </w:r>
      <w:r w:rsidR="009510B5">
        <w:rPr>
          <w:rFonts w:ascii="Times New Roman" w:hAnsi="Times New Roman"/>
          <w:noProof/>
          <w:color w:val="000000"/>
          <w:sz w:val="24"/>
          <w:szCs w:val="24"/>
          <w:lang w:eastAsia="en-AU"/>
        </w:rPr>
        <w:t xml:space="preserve"> or C</w:t>
      </w:r>
      <w:r w:rsidR="009510B5" w:rsidRPr="00257D29">
        <w:rPr>
          <w:rFonts w:ascii="Times New Roman" w:hAnsi="Times New Roman"/>
          <w:noProof/>
          <w:color w:val="000000"/>
          <w:sz w:val="24"/>
          <w:szCs w:val="24"/>
          <w:vertAlign w:val="subscript"/>
          <w:lang w:eastAsia="en-AU"/>
        </w:rPr>
        <w:t>4</w:t>
      </w:r>
      <w:r w:rsidR="009510B5">
        <w:rPr>
          <w:rFonts w:ascii="Times New Roman" w:hAnsi="Times New Roman"/>
          <w:noProof/>
          <w:color w:val="000000"/>
          <w:sz w:val="24"/>
          <w:szCs w:val="24"/>
          <w:lang w:eastAsia="en-AU"/>
        </w:rPr>
        <w:t xml:space="preserve"> pathways of photosynthesis</w:t>
      </w:r>
      <w:r>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Lianas</w:t>
      </w:r>
      <w:r w:rsidR="007A2B71">
        <w:rPr>
          <w:rFonts w:ascii="Times New Roman" w:hAnsi="Times New Roman"/>
          <w:noProof/>
          <w:color w:val="000000"/>
          <w:sz w:val="24"/>
          <w:szCs w:val="24"/>
          <w:lang w:eastAsia="en-AU"/>
        </w:rPr>
        <w:t xml:space="preserve"> </w:t>
      </w:r>
      <w:r w:rsidR="009065BC">
        <w:rPr>
          <w:rFonts w:ascii="Times New Roman" w:hAnsi="Times New Roman"/>
          <w:noProof/>
          <w:color w:val="000000"/>
          <w:sz w:val="24"/>
          <w:szCs w:val="24"/>
          <w:lang w:eastAsia="en-AU"/>
        </w:rPr>
        <w:t xml:space="preserve">are not yet </w:t>
      </w:r>
      <w:r w:rsidR="007A2B71">
        <w:rPr>
          <w:rFonts w:ascii="Times New Roman" w:hAnsi="Times New Roman"/>
          <w:noProof/>
          <w:color w:val="000000"/>
          <w:sz w:val="24"/>
          <w:szCs w:val="24"/>
          <w:lang w:eastAsia="en-AU"/>
        </w:rPr>
        <w:t xml:space="preserve">included in PFT classifications of </w:t>
      </w:r>
      <w:r w:rsidR="009065BC">
        <w:rPr>
          <w:rFonts w:ascii="Times New Roman" w:hAnsi="Times New Roman"/>
          <w:noProof/>
          <w:color w:val="000000"/>
          <w:sz w:val="24"/>
          <w:szCs w:val="24"/>
          <w:lang w:eastAsia="en-AU"/>
        </w:rPr>
        <w:t xml:space="preserve">global </w:t>
      </w:r>
      <w:r w:rsidR="007A2B71">
        <w:rPr>
          <w:rFonts w:ascii="Times New Roman" w:hAnsi="Times New Roman"/>
          <w:noProof/>
          <w:color w:val="000000"/>
          <w:sz w:val="24"/>
          <w:szCs w:val="24"/>
          <w:lang w:eastAsia="en-AU"/>
        </w:rPr>
        <w:t>TBMs,</w:t>
      </w:r>
      <w:r>
        <w:rPr>
          <w:rFonts w:ascii="Times New Roman" w:hAnsi="Times New Roman"/>
          <w:noProof/>
          <w:color w:val="000000"/>
          <w:sz w:val="24"/>
          <w:szCs w:val="24"/>
          <w:lang w:eastAsia="en-AU"/>
        </w:rPr>
        <w:t xml:space="preserve"> </w:t>
      </w:r>
      <w:r w:rsidR="009065BC">
        <w:rPr>
          <w:rFonts w:ascii="Times New Roman" w:hAnsi="Times New Roman"/>
          <w:noProof/>
          <w:color w:val="000000"/>
          <w:sz w:val="24"/>
          <w:szCs w:val="24"/>
          <w:lang w:eastAsia="en-AU"/>
        </w:rPr>
        <w:t xml:space="preserve">and </w:t>
      </w:r>
      <w:r>
        <w:rPr>
          <w:rFonts w:ascii="Times New Roman" w:hAnsi="Times New Roman"/>
          <w:noProof/>
          <w:color w:val="000000"/>
          <w:sz w:val="24"/>
          <w:szCs w:val="24"/>
          <w:lang w:eastAsia="en-AU"/>
        </w:rPr>
        <w:t xml:space="preserve">are also absent from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noProof/>
          <w:color w:val="000000"/>
          <w:sz w:val="24"/>
          <w:szCs w:val="24"/>
          <w:lang w:eastAsia="en-AU"/>
        </w:rPr>
        <w:t xml:space="preserve">, although some data are now emerging </w:t>
      </w:r>
      <w:r w:rsidR="00391F55">
        <w:rPr>
          <w:rFonts w:ascii="Times New Roman" w:hAnsi="Times New Roman"/>
          <w:noProof/>
          <w:color w:val="000000"/>
          <w:sz w:val="24"/>
          <w:szCs w:val="24"/>
          <w:lang w:eastAsia="en-AU"/>
        </w:rPr>
        <w:t xml:space="preserve">for </w:t>
      </w:r>
      <w:r>
        <w:rPr>
          <w:rFonts w:ascii="Times New Roman" w:hAnsi="Times New Roman"/>
          <w:noProof/>
          <w:color w:val="000000"/>
          <w:sz w:val="24"/>
          <w:szCs w:val="24"/>
          <w:lang w:eastAsia="en-AU"/>
        </w:rPr>
        <w:t xml:space="preserve">a limited number of sites </w:t>
      </w:r>
      <w:r>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&lt;EndNote&gt;&lt;Cite&gt;&lt;Author&gt;Slot&lt;/Author&gt;&lt;Year&gt;2013&lt;/Year&gt;&lt;RecNum&gt;9041&lt;/RecNum&gt;&lt;DisplayText&gt;(Slot&lt;style face="italic"&gt; et al.&lt;/style&gt;, 2013)&lt;/DisplayText&gt;&lt;record&gt;&lt;rec-number&gt;9041&lt;/rec-number&gt;&lt;foreign-keys&gt;&lt;key app="EN" db-id="fzdzx525wd2fvhewwftptwsv9pr5pwxt25w9" timestamp="1367309918"&gt;9041&lt;/key&gt;&lt;/foreign-keys&gt;&lt;ref-type name="Journal Article"&gt;17&lt;/ref-type&gt;&lt;contributors&gt;&lt;authors&gt;&lt;author&gt;Slot, Martijn&lt;/author&gt;&lt;author&gt;Wright, S. Joseph&lt;/author&gt;&lt;author&gt;Kitajima, Kaoru&lt;/author&gt;&lt;/authors&gt;&lt;/contributors&gt;&lt;titles&gt;&lt;title&gt;&lt;style face="normal" font="default" size="100%"&gt;Foliar respiration and its temperature sensitivity in trees and lianas: &lt;/style&gt;&lt;style face="italic" font="default" size="100%"&gt;in situ&lt;/style&gt;&lt;style face="normal" font="default" size="100%"&gt; measurements in the upper canopy of a tropical forest&lt;/style&gt;&lt;/title&gt;&lt;secondary-title&gt;Tree Physiology&lt;/secondary-title&gt;&lt;/titles&gt;&lt;periodical&gt;&lt;full-title&gt;Tree Physiology&lt;/full-title&gt;&lt;/periodical&gt;&lt;pages&gt;505-515&lt;/pages&gt;&lt;volume&gt;33&lt;/volume&gt;&lt;number&gt;5&lt;/number&gt;&lt;dates&gt;&lt;year&gt;2013&lt;/year&gt;&lt;pub-dates&gt;&lt;date&gt;April 16, 2013&lt;/date&gt;&lt;/pub-dates&gt;&lt;/dates&gt;&lt;accession-num&gt;12788&lt;/accession-num&gt;&lt;urls&gt;&lt;related-urls&gt;&lt;url&gt;http://treephys.oxfordjournals.org/content/early/2013/04/16/treephys.tpt026.abstract&lt;/url&gt;&lt;/related-urls&gt;&lt;/urls&gt;&lt;electronic-resource-num&gt;10.1093/treephys/tpt026&lt;/electronic-resource-num&gt;&lt;/record&gt;&lt;/Cite&gt;&lt;/EndNote&gt;</w:instrText>
      </w:r>
      <w:r>
        <w:rPr>
          <w:rFonts w:ascii="Times New Roman" w:hAnsi="Times New Roman"/>
          <w:noProof/>
          <w:color w:val="000000"/>
          <w:sz w:val="24"/>
          <w:szCs w:val="24"/>
          <w:lang w:eastAsia="en-AU"/>
        </w:rPr>
        <w:fldChar w:fldCharType="separate"/>
      </w:r>
      <w:r>
        <w:rPr>
          <w:rFonts w:ascii="Times New Roman" w:hAnsi="Times New Roman"/>
          <w:noProof/>
          <w:color w:val="000000"/>
          <w:sz w:val="24"/>
          <w:szCs w:val="24"/>
          <w:lang w:eastAsia="en-AU"/>
        </w:rPr>
        <w:t>(</w:t>
      </w:r>
      <w:hyperlink w:anchor="_ENREF_117" w:tooltip="Slot, 2013 #9041" w:history="1">
        <w:r w:rsidR="0086580D">
          <w:rPr>
            <w:rFonts w:ascii="Times New Roman" w:hAnsi="Times New Roman"/>
            <w:noProof/>
            <w:color w:val="000000"/>
            <w:sz w:val="24"/>
            <w:szCs w:val="24"/>
            <w:lang w:eastAsia="en-AU"/>
          </w:rPr>
          <w:t>Slot</w:t>
        </w:r>
        <w:r w:rsidR="0086580D" w:rsidRPr="00CB2408">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2013</w:t>
        </w:r>
      </w:hyperlink>
      <w:r>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t xml:space="preserve">.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noProof/>
          <w:color w:val="000000"/>
          <w:sz w:val="24"/>
          <w:szCs w:val="24"/>
          <w:lang w:eastAsia="en-AU"/>
        </w:rPr>
        <w:t>database</w:t>
      </w:r>
      <w:r w:rsidRPr="00A71DFF">
        <w:rPr>
          <w:rFonts w:ascii="Times New Roman" w:hAnsi="Times New Roman"/>
          <w:noProof/>
          <w:color w:val="000000"/>
          <w:sz w:val="24"/>
          <w:szCs w:val="24"/>
          <w:lang w:eastAsia="en-AU"/>
        </w:rPr>
        <w:t xml:space="preserve"> was limited to field-</w:t>
      </w:r>
      <w:r>
        <w:rPr>
          <w:rFonts w:ascii="Times New Roman" w:hAnsi="Times New Roman"/>
          <w:noProof/>
          <w:color w:val="000000"/>
          <w:sz w:val="24"/>
          <w:szCs w:val="24"/>
          <w:lang w:eastAsia="en-AU"/>
        </w:rPr>
        <w:t>collected</w:t>
      </w:r>
      <w:r w:rsidRPr="00A71DFF">
        <w:rPr>
          <w:rFonts w:ascii="Times New Roman" w:hAnsi="Times New Roman"/>
          <w:noProof/>
          <w:color w:val="000000"/>
          <w:sz w:val="24"/>
          <w:szCs w:val="24"/>
          <w:lang w:eastAsia="en-AU"/>
        </w:rPr>
        <w:t xml:space="preserve"> data from sites where climate data could be attributed. </w:t>
      </w:r>
      <w:r w:rsidRPr="00A71DFF">
        <w:rPr>
          <w:rFonts w:ascii="Times New Roman" w:hAnsi="Times New Roman"/>
          <w:color w:val="000000"/>
          <w:sz w:val="24"/>
          <w:szCs w:val="24"/>
        </w:rPr>
        <w:t xml:space="preserve"> </w:t>
      </w:r>
      <w:r>
        <w:rPr>
          <w:rFonts w:ascii="Times New Roman" w:hAnsi="Times New Roman"/>
          <w:color w:val="000000"/>
          <w:sz w:val="24"/>
          <w:szCs w:val="24"/>
        </w:rPr>
        <w:t>We excluded d</w:t>
      </w:r>
      <w:r w:rsidRPr="00A71DFF">
        <w:rPr>
          <w:rFonts w:ascii="Times New Roman" w:hAnsi="Times New Roman"/>
          <w:noProof/>
          <w:color w:val="000000"/>
          <w:sz w:val="24"/>
          <w:szCs w:val="24"/>
          <w:lang w:eastAsia="en-AU"/>
        </w:rPr>
        <w:t>ata from controlled-environment experiments (e.g. growth cabinets and glasshouses), as well as experiments where atmospheric CO</w:t>
      </w:r>
      <w:r w:rsidRPr="00A71DFF">
        <w:rPr>
          <w:rFonts w:ascii="Times New Roman" w:hAnsi="Times New Roman"/>
          <w:noProof/>
          <w:color w:val="000000"/>
          <w:sz w:val="24"/>
          <w:szCs w:val="24"/>
          <w:vertAlign w:val="subscript"/>
          <w:lang w:eastAsia="en-AU"/>
        </w:rPr>
        <w:t>2</w:t>
      </w:r>
      <w:r w:rsidRPr="00A71DFF">
        <w:rPr>
          <w:rFonts w:ascii="Times New Roman" w:hAnsi="Times New Roman"/>
          <w:noProof/>
          <w:color w:val="000000"/>
          <w:sz w:val="24"/>
          <w:szCs w:val="24"/>
          <w:lang w:eastAsia="en-AU"/>
        </w:rPr>
        <w:t>, temperature, irradiance, nutrient supply and/or water supply were ma</w:t>
      </w:r>
      <w:r>
        <w:rPr>
          <w:rFonts w:ascii="Times New Roman" w:hAnsi="Times New Roman"/>
          <w:noProof/>
          <w:color w:val="000000"/>
          <w:sz w:val="24"/>
          <w:szCs w:val="24"/>
          <w:lang w:eastAsia="en-AU"/>
        </w:rPr>
        <w:t>nipulated.  For each site, long-</w:t>
      </w:r>
      <w:r w:rsidRPr="00A71DFF">
        <w:rPr>
          <w:rFonts w:ascii="Times New Roman" w:hAnsi="Times New Roman"/>
          <w:noProof/>
          <w:color w:val="000000"/>
          <w:sz w:val="24"/>
          <w:szCs w:val="24"/>
          <w:lang w:eastAsia="en-AU"/>
        </w:rPr>
        <w:t xml:space="preserve">term climate data were obtained from the </w:t>
      </w:r>
      <w:r w:rsidRPr="00A71DFF">
        <w:rPr>
          <w:rFonts w:ascii="Times New Roman" w:hAnsi="Times New Roman"/>
          <w:i/>
          <w:noProof/>
          <w:color w:val="000000"/>
          <w:sz w:val="24"/>
          <w:szCs w:val="24"/>
          <w:lang w:eastAsia="en-AU"/>
        </w:rPr>
        <w:t xml:space="preserve">WorldClim </w:t>
      </w:r>
      <w:r w:rsidRPr="00A71DFF">
        <w:rPr>
          <w:rFonts w:ascii="Times New Roman" w:hAnsi="Times New Roman"/>
          <w:noProof/>
          <w:color w:val="000000"/>
          <w:sz w:val="24"/>
          <w:szCs w:val="24"/>
          <w:lang w:eastAsia="en-AU"/>
        </w:rPr>
        <w:t xml:space="preserve">climate database </w:t>
      </w:r>
      <w:r w:rsidRPr="00A71DFF">
        <w:rPr>
          <w:rFonts w:ascii="Times New Roman" w:hAnsi="Times New Roman"/>
          <w:color w:val="000000"/>
          <w:sz w:val="24"/>
          <w:szCs w:val="24"/>
        </w:rPr>
        <w:t xml:space="preserve">for years 1960–1990, at a resolution of 30 arc seconds, or 1 km at </w:t>
      </w:r>
      <w:r w:rsidR="004C490C">
        <w:rPr>
          <w:rFonts w:ascii="Times New Roman" w:hAnsi="Times New Roman"/>
          <w:color w:val="000000"/>
          <w:sz w:val="24"/>
          <w:szCs w:val="24"/>
        </w:rPr>
        <w:t xml:space="preserve">the </w:t>
      </w:r>
      <w:r w:rsidRPr="00A71DFF">
        <w:rPr>
          <w:rFonts w:ascii="Times New Roman" w:hAnsi="Times New Roman"/>
          <w:color w:val="000000"/>
          <w:sz w:val="24"/>
          <w:szCs w:val="24"/>
        </w:rPr>
        <w:t xml:space="preserve">equator </w:t>
      </w:r>
      <w:r>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Pr>
          <w:rFonts w:ascii="Times New Roman" w:hAnsi="Times New Roman"/>
          <w:color w:val="000000"/>
          <w:sz w:val="24"/>
          <w:szCs w:val="24"/>
        </w:rPr>
        <w:fldChar w:fldCharType="separate"/>
      </w:r>
      <w:r w:rsidRPr="00A71DFF">
        <w:rPr>
          <w:rFonts w:ascii="Times New Roman" w:hAnsi="Times New Roman"/>
          <w:noProof/>
          <w:color w:val="000000"/>
          <w:sz w:val="24"/>
          <w:szCs w:val="24"/>
        </w:rPr>
        <w:t>(</w:t>
      </w:r>
      <w:hyperlink w:anchor="_ENREF_56" w:tooltip="Hijmans, 2005 #8899" w:history="1">
        <w:r w:rsidR="0086580D" w:rsidRPr="00A71DFF">
          <w:rPr>
            <w:rFonts w:ascii="Times New Roman" w:hAnsi="Times New Roman"/>
            <w:noProof/>
            <w:color w:val="000000"/>
            <w:sz w:val="24"/>
            <w:szCs w:val="24"/>
          </w:rPr>
          <w:t>Hijmans</w:t>
        </w:r>
        <w:r w:rsidR="0086580D" w:rsidRPr="00A71DFF">
          <w:rPr>
            <w:rFonts w:ascii="Times New Roman" w:hAnsi="Times New Roman"/>
            <w:i/>
            <w:noProof/>
            <w:color w:val="000000"/>
            <w:sz w:val="24"/>
            <w:szCs w:val="24"/>
          </w:rPr>
          <w:t xml:space="preserve"> et al.</w:t>
        </w:r>
        <w:r w:rsidR="0086580D" w:rsidRPr="00A71DFF">
          <w:rPr>
            <w:rFonts w:ascii="Times New Roman" w:hAnsi="Times New Roman"/>
            <w:noProof/>
            <w:color w:val="000000"/>
            <w:sz w:val="24"/>
            <w:szCs w:val="24"/>
          </w:rPr>
          <w:t>, 2005</w:t>
        </w:r>
      </w:hyperlink>
      <w:r w:rsidRPr="00A71DFF">
        <w:rPr>
          <w:rFonts w:ascii="Times New Roman" w:hAnsi="Times New Roman"/>
          <w:noProof/>
          <w:color w:val="000000"/>
          <w:sz w:val="24"/>
          <w:szCs w:val="24"/>
        </w:rPr>
        <w:t>)</w:t>
      </w:r>
      <w:r>
        <w:rPr>
          <w:rFonts w:ascii="Times New Roman" w:hAnsi="Times New Roman"/>
          <w:color w:val="000000"/>
          <w:sz w:val="24"/>
          <w:szCs w:val="24"/>
        </w:rPr>
        <w:fldChar w:fldCharType="end"/>
      </w:r>
      <w:r w:rsidRPr="00A71DFF">
        <w:rPr>
          <w:rFonts w:ascii="Times New Roman" w:hAnsi="Times New Roman"/>
          <w:color w:val="000000"/>
          <w:sz w:val="24"/>
          <w:szCs w:val="24"/>
        </w:rPr>
        <w:t xml:space="preserve">.  Aridity indices [AI, ratio of mean annual </w:t>
      </w:r>
      <w:r w:rsidRPr="00A71DFF">
        <w:rPr>
          <w:rFonts w:ascii="Times New Roman" w:hAnsi="Times New Roman"/>
          <w:color w:val="000000"/>
          <w:sz w:val="24"/>
          <w:szCs w:val="24"/>
        </w:rPr>
        <w:lastRenderedPageBreak/>
        <w:t xml:space="preserve">precipitation (MAP) to potential </w:t>
      </w:r>
      <w:proofErr w:type="spellStart"/>
      <w:r w:rsidRPr="00A71DFF">
        <w:rPr>
          <w:rFonts w:ascii="Times New Roman" w:hAnsi="Times New Roman"/>
          <w:color w:val="000000"/>
          <w:sz w:val="24"/>
          <w:szCs w:val="24"/>
        </w:rPr>
        <w:t>evapo</w:t>
      </w:r>
      <w:proofErr w:type="spellEnd"/>
      <w:r w:rsidRPr="00A71DFF">
        <w:rPr>
          <w:rFonts w:ascii="Times New Roman" w:hAnsi="Times New Roman"/>
          <w:color w:val="000000"/>
          <w:sz w:val="24"/>
          <w:szCs w:val="24"/>
        </w:rPr>
        <w:t>-transpiration (PET)</w:t>
      </w:r>
      <w:r>
        <w:rPr>
          <w:rFonts w:ascii="Times New Roman" w:hAnsi="Times New Roman"/>
          <w:color w:val="000000"/>
          <w:sz w:val="24"/>
          <w:szCs w:val="24"/>
        </w:rPr>
        <w:t>, and hence a lower value of AI indicates more arid conditions</w:t>
      </w:r>
      <w:r w:rsidRPr="00A71DFF">
        <w:rPr>
          <w:rFonts w:ascii="Times New Roman" w:hAnsi="Times New Roman"/>
          <w:color w:val="000000"/>
          <w:sz w:val="24"/>
          <w:szCs w:val="24"/>
        </w:rPr>
        <w:t xml:space="preserve">] at each site were estimated according to </w:t>
      </w:r>
      <w:proofErr w:type="spellStart"/>
      <w:r w:rsidRPr="00A71DFF">
        <w:rPr>
          <w:rFonts w:ascii="Times New Roman" w:hAnsi="Times New Roman"/>
          <w:color w:val="000000"/>
          <w:sz w:val="24"/>
          <w:szCs w:val="24"/>
        </w:rPr>
        <w:t>Zomer</w:t>
      </w:r>
      <w:proofErr w:type="spellEnd"/>
      <w:r w:rsidRPr="00A71DFF">
        <w:rPr>
          <w:rFonts w:ascii="Times New Roman" w:hAnsi="Times New Roman"/>
          <w:color w:val="000000"/>
          <w:sz w:val="24"/>
          <w:szCs w:val="24"/>
        </w:rPr>
        <w:t xml:space="preserve"> </w:t>
      </w:r>
      <w:r w:rsidRPr="00A71DFF">
        <w:rPr>
          <w:rFonts w:ascii="Times New Roman" w:hAnsi="Times New Roman"/>
          <w:i/>
          <w:color w:val="000000"/>
          <w:sz w:val="24"/>
          <w:szCs w:val="24"/>
        </w:rPr>
        <w:t>et al.</w:t>
      </w:r>
      <w:r w:rsidRPr="00A71DFF">
        <w:rPr>
          <w:rFonts w:ascii="Times New Roman" w:hAnsi="Times New Roman"/>
          <w:color w:val="000000"/>
          <w:sz w:val="24"/>
          <w:szCs w:val="24"/>
        </w:rPr>
        <w:t xml:space="preserve"> </w:t>
      </w:r>
      <w:r w:rsidRPr="00A71DFF">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 ExcludeAuth="1"&gt;&lt;Author&gt;Zomer&lt;/Author&gt;&lt;Year&gt;2008&lt;/Year&gt;&lt;RecNum&gt;9569&lt;/RecNum&gt;&lt;DisplayText&gt;(2008)&lt;/DisplayText&gt;&lt;record&gt;&lt;rec-number&gt;9569&lt;/rec-number&gt;&lt;foreign-keys&gt;&lt;key app="EN" db-id="fzdzx525wd2fvhewwftptwsv9pr5pwxt25w9" timestamp="1399873783"&gt;9569&lt;/key&gt;&lt;/foreign-keys&gt;&lt;ref-type name="Journal Article"&gt;17&lt;/ref-type&gt;&lt;contributors&gt;&lt;authors&gt;&lt;author&gt;Zomer, Robert J.&lt;/author&gt;&lt;author&gt;Trabucco, Antonio&lt;/author&gt;&lt;author&gt;Bossio, Deborah A.&lt;/author&gt;&lt;author&gt;Verchot, Louis V.&lt;/author&gt;&lt;/authors&gt;&lt;/contributors&gt;&lt;titles&gt;&lt;title&gt;Climate change mitigation: A spatial analysis of global land suitability for clean development mechanism afforestation and reforestation&lt;/title&gt;&lt;secondary-title&gt;Agriculture, Ecosystems &amp;amp; Environment&lt;/secondary-title&gt;&lt;/titles&gt;&lt;periodical&gt;&lt;full-title&gt;Agriculture, Ecosystems &amp;amp; Environment&lt;/full-title&gt;&lt;/periodical&gt;&lt;pages&gt;67-80&lt;/pages&gt;&lt;volume&gt;126&lt;/volume&gt;&lt;number&gt;1–2&lt;/number&gt;&lt;keywords&gt;&lt;keyword&gt;Climate change&lt;/keyword&gt;&lt;keyword&gt;Afforestation&lt;/keyword&gt;&lt;keyword&gt;Reforestation&lt;/keyword&gt;&lt;keyword&gt;Land use&lt;/keyword&gt;&lt;keyword&gt;Spatial modeling&lt;/keyword&gt;&lt;keyword&gt;Trees&lt;/keyword&gt;&lt;keyword&gt;Forests&lt;/keyword&gt;&lt;keyword&gt;Carbon&lt;/keyword&gt;&lt;keyword&gt;CDM-AR&lt;/keyword&gt;&lt;keyword&gt;Land use change&lt;/keyword&gt;&lt;/keywords&gt;&lt;dates&gt;&lt;year&gt;2008&lt;/year&gt;&lt;/dates&gt;&lt;isbn&gt;0167-8809&lt;/isbn&gt;&lt;accession-num&gt;13289&lt;/accession-num&gt;&lt;urls&gt;&lt;related-urls&gt;&lt;url&gt;http://www.sciencedirect.com/science/article/pii/S0167880908000169&lt;/url&gt;&lt;/related-urls&gt;&lt;/urls&gt;&lt;electronic-resource-num&gt;http://dx.doi.org/10.1016/j.agee.2008.01.014&lt;/electronic-resource-num&gt;&lt;/record&gt;&lt;/Cite&gt;&lt;/EndNote&gt;</w:instrText>
      </w:r>
      <w:r w:rsidRPr="00A71DFF">
        <w:rPr>
          <w:rFonts w:ascii="Times New Roman" w:hAnsi="Times New Roman"/>
          <w:color w:val="000000"/>
          <w:sz w:val="24"/>
          <w:szCs w:val="24"/>
        </w:rPr>
        <w:fldChar w:fldCharType="separate"/>
      </w:r>
      <w:r w:rsidRPr="00A71DFF">
        <w:rPr>
          <w:rFonts w:ascii="Times New Roman" w:hAnsi="Times New Roman"/>
          <w:noProof/>
          <w:color w:val="000000"/>
          <w:sz w:val="24"/>
          <w:szCs w:val="24"/>
        </w:rPr>
        <w:t>(</w:t>
      </w:r>
      <w:hyperlink w:anchor="_ENREF_153" w:tooltip="Zomer, 2008 #9569" w:history="1">
        <w:r w:rsidR="0086580D" w:rsidRPr="00A71DFF">
          <w:rPr>
            <w:rFonts w:ascii="Times New Roman" w:hAnsi="Times New Roman"/>
            <w:noProof/>
            <w:color w:val="000000"/>
            <w:sz w:val="24"/>
            <w:szCs w:val="24"/>
          </w:rPr>
          <w:t>2008</w:t>
        </w:r>
      </w:hyperlink>
      <w:r w:rsidRPr="00A71DFF">
        <w:rPr>
          <w:rFonts w:ascii="Times New Roman" w:hAnsi="Times New Roman"/>
          <w:noProof/>
          <w:color w:val="000000"/>
          <w:sz w:val="24"/>
          <w:szCs w:val="24"/>
        </w:rPr>
        <w:t>)</w:t>
      </w:r>
      <w:r w:rsidRPr="00A71DFF">
        <w:rPr>
          <w:rFonts w:ascii="Times New Roman" w:hAnsi="Times New Roman"/>
          <w:color w:val="000000"/>
          <w:sz w:val="24"/>
          <w:szCs w:val="24"/>
        </w:rPr>
        <w:fldChar w:fldCharType="end"/>
      </w:r>
      <w:r w:rsidRPr="00A71DFF">
        <w:rPr>
          <w:rFonts w:ascii="Times New Roman" w:hAnsi="Times New Roman"/>
          <w:color w:val="000000"/>
          <w:sz w:val="24"/>
          <w:szCs w:val="24"/>
        </w:rPr>
        <w:t xml:space="preserve"> using the CGIAR-CSI Global-PET database (</w:t>
      </w:r>
      <w:hyperlink r:id="rId8" w:history="1">
        <w:r w:rsidRPr="00A71DFF">
          <w:rPr>
            <w:rStyle w:val="Hyperlink"/>
            <w:rFonts w:ascii="Times New Roman" w:hAnsi="Times New Roman"/>
            <w:color w:val="000000"/>
            <w:sz w:val="24"/>
            <w:szCs w:val="24"/>
          </w:rPr>
          <w:t>http://www.cgiar-csi.org</w:t>
        </w:r>
      </w:hyperlink>
      <w:r w:rsidRPr="00A71DFF">
        <w:rPr>
          <w:rFonts w:ascii="Times New Roman" w:hAnsi="Times New Roman"/>
          <w:color w:val="000000"/>
          <w:sz w:val="24"/>
          <w:szCs w:val="24"/>
        </w:rPr>
        <w:t xml:space="preserve">).  </w:t>
      </w:r>
    </w:p>
    <w:p w14:paraId="55873402" w14:textId="6B821B0B" w:rsidR="007A6660" w:rsidRPr="00A71DFF" w:rsidRDefault="007A6660" w:rsidP="00824020">
      <w:pPr>
        <w:spacing w:after="0" w:line="360" w:lineRule="auto"/>
        <w:ind w:firstLine="720"/>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M</w:t>
      </w:r>
      <w:r w:rsidRPr="00A71DFF">
        <w:rPr>
          <w:rFonts w:ascii="Times New Roman" w:hAnsi="Times New Roman"/>
          <w:noProof/>
          <w:color w:val="000000"/>
          <w:sz w:val="24"/>
          <w:szCs w:val="24"/>
          <w:lang w:eastAsia="en-AU"/>
        </w:rPr>
        <w:t xml:space="preserve">ean temperature of the warmest quarter (i.e. warmest </w:t>
      </w:r>
      <w:r>
        <w:rPr>
          <w:rFonts w:ascii="Times New Roman" w:hAnsi="Times New Roman"/>
          <w:noProof/>
          <w:color w:val="000000"/>
          <w:sz w:val="24"/>
          <w:szCs w:val="24"/>
          <w:lang w:eastAsia="en-AU"/>
        </w:rPr>
        <w:t>three</w:t>
      </w:r>
      <w:r w:rsidRPr="00A71DFF">
        <w:rPr>
          <w:rFonts w:ascii="Times New Roman" w:hAnsi="Times New Roman"/>
          <w:noProof/>
          <w:color w:val="000000"/>
          <w:sz w:val="24"/>
          <w:szCs w:val="24"/>
          <w:lang w:eastAsia="en-AU"/>
        </w:rPr>
        <w:t>-month period per year; TWQ) and measuring month (MMT</w:t>
      </w:r>
      <w:r>
        <w:rPr>
          <w:rFonts w:ascii="Times New Roman" w:hAnsi="Times New Roman"/>
          <w:noProof/>
          <w:color w:val="000000"/>
          <w:sz w:val="24"/>
          <w:szCs w:val="24"/>
          <w:lang w:eastAsia="en-AU"/>
        </w:rPr>
        <w:t xml:space="preserve"> - </w:t>
      </w:r>
      <w:r w:rsidRPr="00CB2408">
        <w:rPr>
          <w:rFonts w:ascii="Times New Roman" w:hAnsi="Times New Roman"/>
          <w:noProof/>
          <w:color w:val="000000"/>
          <w:sz w:val="24"/>
          <w:szCs w:val="24"/>
          <w:lang w:eastAsia="en-AU"/>
        </w:rPr>
        <w:t xml:space="preserve">mean temperature of the month when respiration data </w:t>
      </w:r>
      <w:r>
        <w:rPr>
          <w:rFonts w:ascii="Times New Roman" w:hAnsi="Times New Roman"/>
          <w:noProof/>
          <w:color w:val="000000"/>
          <w:sz w:val="24"/>
          <w:szCs w:val="24"/>
          <w:lang w:eastAsia="en-AU"/>
        </w:rPr>
        <w:t>were</w:t>
      </w:r>
      <w:r w:rsidRPr="00CB2408">
        <w:rPr>
          <w:rFonts w:ascii="Times New Roman" w:hAnsi="Times New Roman"/>
          <w:noProof/>
          <w:color w:val="000000"/>
          <w:sz w:val="24"/>
          <w:szCs w:val="24"/>
          <w:lang w:eastAsia="en-AU"/>
        </w:rPr>
        <w:t xml:space="preserve"> recorded</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were used to characterise </w:t>
      </w:r>
      <w:r w:rsidRPr="00A71DFF">
        <w:rPr>
          <w:rFonts w:ascii="Times New Roman" w:hAnsi="Times New Roman"/>
          <w:noProof/>
          <w:color w:val="000000"/>
          <w:sz w:val="24"/>
          <w:szCs w:val="24"/>
          <w:lang w:eastAsia="en-AU"/>
        </w:rPr>
        <w:t xml:space="preserve">the growth </w:t>
      </w:r>
      <w:r w:rsidRPr="00A71DFF">
        <w:rPr>
          <w:rFonts w:ascii="Times New Roman" w:hAnsi="Times New Roman"/>
          <w:i/>
          <w:noProof/>
          <w:color w:val="000000"/>
          <w:sz w:val="24"/>
          <w:szCs w:val="24"/>
          <w:lang w:eastAsia="en-AU"/>
        </w:rPr>
        <w:t>T</w:t>
      </w:r>
      <w:r w:rsidRPr="00A71DFF">
        <w:rPr>
          <w:rFonts w:ascii="Times New Roman" w:hAnsi="Times New Roman"/>
          <w:noProof/>
          <w:color w:val="000000"/>
          <w:sz w:val="24"/>
          <w:szCs w:val="24"/>
          <w:lang w:eastAsia="en-AU"/>
        </w:rPr>
        <w:t xml:space="preserve"> at each site. </w:t>
      </w:r>
      <w:r>
        <w:rPr>
          <w:rFonts w:ascii="Times New Roman" w:hAnsi="Times New Roman"/>
          <w:noProof/>
          <w:color w:val="000000"/>
          <w:sz w:val="24"/>
          <w:szCs w:val="24"/>
          <w:lang w:eastAsia="en-AU"/>
        </w:rPr>
        <w:t>R</w:t>
      </w:r>
      <w:r w:rsidRPr="00A71DFF">
        <w:rPr>
          <w:rFonts w:ascii="Times New Roman" w:hAnsi="Times New Roman"/>
          <w:noProof/>
          <w:color w:val="000000"/>
          <w:sz w:val="24"/>
          <w:szCs w:val="24"/>
          <w:lang w:eastAsia="en-AU"/>
        </w:rPr>
        <w:t xml:space="preserve">ecords </w:t>
      </w:r>
      <w:r>
        <w:rPr>
          <w:rFonts w:ascii="Times New Roman" w:hAnsi="Times New Roman"/>
          <w:noProof/>
          <w:color w:val="000000"/>
          <w:sz w:val="24"/>
          <w:szCs w:val="24"/>
          <w:lang w:eastAsia="en-AU"/>
        </w:rPr>
        <w:t>of the actual measuring month, required to estimate MMT, were only available for half</w:t>
      </w:r>
      <w:r w:rsidRPr="00A71DFF">
        <w:rPr>
          <w:rFonts w:ascii="Times New Roman" w:hAnsi="Times New Roman"/>
          <w:noProof/>
          <w:color w:val="000000"/>
          <w:sz w:val="24"/>
          <w:szCs w:val="24"/>
          <w:lang w:eastAsia="en-AU"/>
        </w:rPr>
        <w:t xml:space="preserve"> the sites</w:t>
      </w:r>
      <w:r>
        <w:rPr>
          <w:rFonts w:ascii="Times New Roman" w:hAnsi="Times New Roman"/>
          <w:noProof/>
          <w:color w:val="000000"/>
          <w:sz w:val="24"/>
          <w:szCs w:val="24"/>
          <w:lang w:eastAsia="en-AU"/>
        </w:rPr>
        <w:t xml:space="preserve">. Consequently, we used </w:t>
      </w:r>
      <w:r w:rsidRPr="00A71DFF">
        <w:rPr>
          <w:rFonts w:ascii="Times New Roman" w:hAnsi="Times New Roman"/>
          <w:noProof/>
          <w:color w:val="000000"/>
          <w:sz w:val="24"/>
          <w:szCs w:val="24"/>
          <w:lang w:eastAsia="en-AU"/>
        </w:rPr>
        <w:t xml:space="preserve">TWQ </w:t>
      </w:r>
      <w:r>
        <w:rPr>
          <w:rFonts w:ascii="Times New Roman" w:hAnsi="Times New Roman"/>
          <w:noProof/>
          <w:color w:val="000000"/>
          <w:sz w:val="24"/>
          <w:szCs w:val="24"/>
          <w:lang w:eastAsia="en-AU"/>
        </w:rPr>
        <w:t xml:space="preserve">as a measure of the growth </w:t>
      </w:r>
      <w:r w:rsidRPr="005719C9">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 xml:space="preserve">as most </w:t>
      </w:r>
      <w:r>
        <w:rPr>
          <w:rFonts w:ascii="Times New Roman" w:hAnsi="Times New Roman"/>
          <w:noProof/>
          <w:color w:val="000000"/>
          <w:sz w:val="24"/>
          <w:szCs w:val="24"/>
          <w:lang w:eastAsia="en-AU"/>
        </w:rPr>
        <w:t xml:space="preserve">temperate and arctic sites were sampled </w:t>
      </w:r>
      <w:r w:rsidRPr="00A71DFF">
        <w:rPr>
          <w:rFonts w:ascii="Times New Roman" w:hAnsi="Times New Roman"/>
          <w:noProof/>
          <w:color w:val="000000"/>
          <w:sz w:val="24"/>
          <w:szCs w:val="24"/>
          <w:lang w:eastAsia="en-AU"/>
        </w:rPr>
        <w:t>in summer</w:t>
      </w:r>
      <w:r>
        <w:rPr>
          <w:rFonts w:ascii="Times New Roman" w:hAnsi="Times New Roman"/>
          <w:noProof/>
          <w:color w:val="000000"/>
          <w:sz w:val="24"/>
          <w:szCs w:val="24"/>
          <w:lang w:eastAsia="en-AU"/>
        </w:rPr>
        <w:t xml:space="preserve"> which corresponded with the warmest quarter</w:t>
      </w:r>
      <w:r w:rsidRPr="00A71DFF">
        <w:rPr>
          <w:rFonts w:ascii="Times New Roman" w:hAnsi="Times New Roman"/>
          <w:noProof/>
          <w:color w:val="000000"/>
          <w:sz w:val="24"/>
          <w:szCs w:val="24"/>
          <w:lang w:eastAsia="en-AU"/>
        </w:rPr>
        <w:t>.  For tropical sites</w:t>
      </w:r>
      <w:r>
        <w:rPr>
          <w:rFonts w:ascii="Times New Roman" w:hAnsi="Times New Roman"/>
          <w:noProof/>
          <w:color w:val="000000"/>
          <w:sz w:val="24"/>
          <w:szCs w:val="24"/>
          <w:lang w:eastAsia="en-AU"/>
        </w:rPr>
        <w:t xml:space="preserve"> we also used TWQ</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although</w:t>
      </w:r>
      <w:r w:rsidRPr="00A71DFF">
        <w:rPr>
          <w:rFonts w:ascii="Times New Roman" w:hAnsi="Times New Roman"/>
          <w:noProof/>
          <w:color w:val="000000"/>
          <w:sz w:val="24"/>
          <w:szCs w:val="24"/>
          <w:lang w:eastAsia="en-AU"/>
        </w:rPr>
        <w:t xml:space="preserve"> seasonal </w:t>
      </w:r>
      <w:r w:rsidRPr="002522A4">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 xml:space="preserve">variation is </w:t>
      </w:r>
      <w:r>
        <w:rPr>
          <w:rFonts w:ascii="Times New Roman" w:hAnsi="Times New Roman"/>
          <w:noProof/>
          <w:color w:val="000000"/>
          <w:sz w:val="24"/>
          <w:szCs w:val="24"/>
          <w:lang w:eastAsia="en-AU"/>
        </w:rPr>
        <w:t>comparatively low</w:t>
      </w:r>
      <w:r w:rsidRPr="00A71DFF">
        <w:rPr>
          <w:rFonts w:ascii="Times New Roman" w:hAnsi="Times New Roman"/>
          <w:noProof/>
          <w:color w:val="000000"/>
          <w:sz w:val="24"/>
          <w:szCs w:val="24"/>
          <w:lang w:eastAsia="en-AU"/>
        </w:rPr>
        <w:t xml:space="preserve"> in tropical regions </w:t>
      </w:r>
      <w:r w:rsidRPr="00A71DFF">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&lt;EndNote&gt;&lt;Cite&gt;&lt;Author&gt;Archibold&lt;/Author&gt;&lt;Year&gt;1995&lt;/Year&gt;&lt;RecNum&gt;9568&lt;/RecNum&gt;&lt;DisplayText&gt;(Archibold, 1995)&lt;/DisplayText&gt;&lt;record&gt;&lt;rec-number&gt;9568&lt;/rec-number&gt;&lt;foreign-keys&gt;&lt;key app="EN" db-id="fzdzx525wd2fvhewwftptwsv9pr5pwxt25w9" timestamp="1399856051"&gt;9568&lt;/key&gt;&lt;/foreign-keys&gt;&lt;ref-type name="Book"&gt;6&lt;/ref-type&gt;&lt;contributors&gt;&lt;authors&gt;&lt;author&gt;Archibold, O.W.&lt;/author&gt;&lt;/authors&gt;&lt;/contributors&gt;&lt;titles&gt;&lt;title&gt;Ecology of world vegetation&lt;/title&gt;&lt;/titles&gt;&lt;section&gt;528&lt;/section&gt;&lt;dates&gt;&lt;year&gt;1995&lt;/year&gt;&lt;/dates&gt;&lt;pub-location&gt;London, UK&lt;/pub-location&gt;&lt;publisher&gt;Chapman and Hall&lt;/publisher&gt;&lt;accession-num&gt;13288&lt;/accession-num&gt;&lt;urls&gt;&lt;/urls&gt;&lt;/record&gt;&lt;/Cite&gt;&lt;/EndNote&gt;</w:instrText>
      </w:r>
      <w:r w:rsidRPr="00A71DFF">
        <w:rPr>
          <w:rFonts w:ascii="Times New Roman" w:hAnsi="Times New Roman"/>
          <w:noProof/>
          <w:color w:val="000000"/>
          <w:sz w:val="24"/>
          <w:szCs w:val="24"/>
          <w:lang w:eastAsia="en-AU"/>
        </w:rPr>
        <w:fldChar w:fldCharType="separate"/>
      </w:r>
      <w:r w:rsidRPr="00A71DFF">
        <w:rPr>
          <w:rFonts w:ascii="Times New Roman" w:hAnsi="Times New Roman"/>
          <w:noProof/>
          <w:color w:val="000000"/>
          <w:sz w:val="24"/>
          <w:szCs w:val="24"/>
          <w:lang w:eastAsia="en-AU"/>
        </w:rPr>
        <w:t>(</w:t>
      </w:r>
      <w:hyperlink w:anchor="_ENREF_3" w:tooltip="Archibold, 1995 #9568" w:history="1">
        <w:r w:rsidR="0086580D" w:rsidRPr="00A71DFF">
          <w:rPr>
            <w:rFonts w:ascii="Times New Roman" w:hAnsi="Times New Roman"/>
            <w:noProof/>
            <w:color w:val="000000"/>
            <w:sz w:val="24"/>
            <w:szCs w:val="24"/>
            <w:lang w:eastAsia="en-AU"/>
          </w:rPr>
          <w:t>Archibold, 1995</w:t>
        </w:r>
      </w:hyperlink>
      <w:r w:rsidRPr="00A71DFF">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t>.</w:t>
      </w:r>
    </w:p>
    <w:p w14:paraId="3EE325FD" w14:textId="16A56F7F" w:rsidR="007A6660" w:rsidRPr="0039008A" w:rsidRDefault="007A6660" w:rsidP="00BE057A">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D</w:t>
      </w:r>
      <w:r w:rsidRPr="00A71DFF">
        <w:rPr>
          <w:rFonts w:ascii="Times New Roman" w:hAnsi="Times New Roman"/>
          <w:color w:val="000000"/>
          <w:sz w:val="24"/>
          <w:szCs w:val="24"/>
        </w:rPr>
        <w:t xml:space="preserve">ata were collected using </w:t>
      </w:r>
      <w:r>
        <w:rPr>
          <w:rFonts w:ascii="Times New Roman" w:hAnsi="Times New Roman"/>
          <w:color w:val="000000"/>
          <w:sz w:val="24"/>
          <w:szCs w:val="24"/>
        </w:rPr>
        <w:t xml:space="preserve">similar </w:t>
      </w:r>
      <w:r w:rsidRPr="00A71DFF">
        <w:rPr>
          <w:rFonts w:ascii="Times New Roman" w:hAnsi="Times New Roman"/>
          <w:color w:val="000000"/>
          <w:sz w:val="24"/>
          <w:szCs w:val="24"/>
        </w:rPr>
        <w:t>protocols</w:t>
      </w:r>
      <w:r>
        <w:rPr>
          <w:rFonts w:ascii="Times New Roman" w:hAnsi="Times New Roman"/>
          <w:color w:val="000000"/>
          <w:sz w:val="24"/>
          <w:szCs w:val="24"/>
        </w:rPr>
        <w:t xml:space="preserve"> described herein (</w:t>
      </w:r>
      <w:r w:rsidR="00B5525E">
        <w:rPr>
          <w:rFonts w:ascii="Times New Roman" w:hAnsi="Times New Roman"/>
          <w:color w:val="000000"/>
          <w:sz w:val="24"/>
          <w:szCs w:val="24"/>
        </w:rPr>
        <w:t>Supporting Information Methods S</w:t>
      </w:r>
      <w:r>
        <w:rPr>
          <w:rFonts w:ascii="Times New Roman" w:hAnsi="Times New Roman"/>
          <w:color w:val="000000"/>
          <w:sz w:val="24"/>
          <w:szCs w:val="24"/>
        </w:rPr>
        <w:t>1) and in published works (Table S2).  O</w:t>
      </w:r>
      <w:r w:rsidRPr="00A71DFF">
        <w:rPr>
          <w:rFonts w:ascii="Times New Roman" w:hAnsi="Times New Roman"/>
          <w:color w:val="000000"/>
          <w:sz w:val="24"/>
          <w:szCs w:val="24"/>
        </w:rPr>
        <w:t xml:space="preserve">uter canopy leaves </w:t>
      </w:r>
      <w:r>
        <w:rPr>
          <w:rFonts w:ascii="Times New Roman" w:hAnsi="Times New Roman"/>
          <w:color w:val="000000"/>
          <w:sz w:val="24"/>
          <w:szCs w:val="24"/>
        </w:rPr>
        <w:t xml:space="preserve">were </w:t>
      </w:r>
      <w:r w:rsidRPr="00A71DFF">
        <w:rPr>
          <w:rFonts w:ascii="Times New Roman" w:hAnsi="Times New Roman"/>
          <w:color w:val="000000"/>
          <w:sz w:val="24"/>
          <w:szCs w:val="24"/>
        </w:rPr>
        <w:t xml:space="preserve">sampled early-mid morning, kept in moist, dark conditions, with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color w:val="000000"/>
          <w:sz w:val="24"/>
          <w:szCs w:val="24"/>
        </w:rPr>
        <w:t xml:space="preserve"> measured using infra-red gas analysers following a period of dark-</w:t>
      </w:r>
      <w:r>
        <w:rPr>
          <w:rFonts w:ascii="Times New Roman" w:hAnsi="Times New Roman"/>
          <w:color w:val="000000"/>
          <w:sz w:val="24"/>
          <w:szCs w:val="24"/>
        </w:rPr>
        <w:t>adjustment</w:t>
      </w:r>
      <w:r w:rsidR="002A4A60">
        <w:rPr>
          <w:rFonts w:ascii="Times New Roman" w:hAnsi="Times New Roman"/>
          <w:color w:val="000000"/>
          <w:sz w:val="24"/>
          <w:szCs w:val="24"/>
        </w:rPr>
        <w:t xml:space="preserve"> – typically 30-45 mins</w:t>
      </w:r>
      <w:r w:rsidRPr="00A71DFF">
        <w:rPr>
          <w:rFonts w:ascii="Times New Roman" w:hAnsi="Times New Roman"/>
          <w:color w:val="000000"/>
          <w:sz w:val="24"/>
          <w:szCs w:val="24"/>
        </w:rPr>
        <w:t xml:space="preserve"> </w:t>
      </w:r>
      <w:r w:rsidRPr="00A71DFF">
        <w:rPr>
          <w:rFonts w:ascii="Times New Roman" w:hAnsi="Times New Roman"/>
          <w:color w:val="000000"/>
          <w:sz w:val="24"/>
          <w:szCs w:val="24"/>
        </w:rPr>
        <w:fldChar w:fldCharType="begin">
          <w:fldData xml:space="preserve">PEVuZE5vdGU+PENpdGU+PEF1dGhvcj5BemPDs24tQmlldG88L0F1dGhvcj48WWVhcj4xOTgzPC9Z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PEVuZE5vdGU+PENpdGU+PEF1dGhvcj5BemPDs24tQmlldG88L0F1dGhvcj48WWVhcj4xOTgzPC9Z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sidRPr="00A71DFF">
        <w:rPr>
          <w:rFonts w:ascii="Times New Roman" w:hAnsi="Times New Roman"/>
          <w:color w:val="000000"/>
          <w:sz w:val="24"/>
          <w:szCs w:val="24"/>
        </w:rPr>
      </w:r>
      <w:r w:rsidRPr="00A71DFF">
        <w:rPr>
          <w:rFonts w:ascii="Times New Roman" w:hAnsi="Times New Roman"/>
          <w:color w:val="000000"/>
          <w:sz w:val="24"/>
          <w:szCs w:val="24"/>
        </w:rPr>
        <w:fldChar w:fldCharType="separate"/>
      </w:r>
      <w:r w:rsidRPr="00A71DFF">
        <w:rPr>
          <w:rFonts w:ascii="Times New Roman" w:hAnsi="Times New Roman"/>
          <w:noProof/>
          <w:color w:val="000000"/>
          <w:sz w:val="24"/>
          <w:szCs w:val="24"/>
        </w:rPr>
        <w:t>(</w:t>
      </w:r>
      <w:hyperlink w:anchor="_ENREF_17" w:tooltip="Azcón-Bieto, 1983 #177" w:history="1">
        <w:r w:rsidR="0086580D" w:rsidRPr="00A71DFF">
          <w:rPr>
            <w:rFonts w:ascii="Times New Roman" w:hAnsi="Times New Roman"/>
            <w:noProof/>
            <w:color w:val="000000"/>
            <w:sz w:val="24"/>
            <w:szCs w:val="24"/>
          </w:rPr>
          <w:t>Azcón-Bieto</w:t>
        </w:r>
        <w:r w:rsidR="0086580D" w:rsidRPr="00A71DFF">
          <w:rPr>
            <w:rFonts w:ascii="Times New Roman" w:hAnsi="Times New Roman"/>
            <w:i/>
            <w:noProof/>
            <w:color w:val="000000"/>
            <w:sz w:val="24"/>
            <w:szCs w:val="24"/>
          </w:rPr>
          <w:t xml:space="preserve"> et al.</w:t>
        </w:r>
        <w:r w:rsidR="0086580D" w:rsidRPr="00A71DFF">
          <w:rPr>
            <w:rFonts w:ascii="Times New Roman" w:hAnsi="Times New Roman"/>
            <w:noProof/>
            <w:color w:val="000000"/>
            <w:sz w:val="24"/>
            <w:szCs w:val="24"/>
          </w:rPr>
          <w:t>, 1983</w:t>
        </w:r>
      </w:hyperlink>
      <w:r w:rsidRPr="00A71DFF">
        <w:rPr>
          <w:rFonts w:ascii="Times New Roman" w:hAnsi="Times New Roman"/>
          <w:noProof/>
          <w:color w:val="000000"/>
          <w:sz w:val="24"/>
          <w:szCs w:val="24"/>
        </w:rPr>
        <w:t xml:space="preserve">; </w:t>
      </w:r>
      <w:hyperlink w:anchor="_ENREF_8" w:tooltip="Atkin, 1998 #2593" w:history="1">
        <w:r w:rsidR="0086580D" w:rsidRPr="00A71DFF">
          <w:rPr>
            <w:rFonts w:ascii="Times New Roman" w:hAnsi="Times New Roman"/>
            <w:noProof/>
            <w:color w:val="000000"/>
            <w:sz w:val="24"/>
            <w:szCs w:val="24"/>
          </w:rPr>
          <w:t>Atkin</w:t>
        </w:r>
        <w:r w:rsidR="0086580D" w:rsidRPr="00A71DFF">
          <w:rPr>
            <w:rFonts w:ascii="Times New Roman" w:hAnsi="Times New Roman"/>
            <w:i/>
            <w:noProof/>
            <w:color w:val="000000"/>
            <w:sz w:val="24"/>
            <w:szCs w:val="24"/>
          </w:rPr>
          <w:t xml:space="preserve"> et al.</w:t>
        </w:r>
        <w:r w:rsidR="0086580D" w:rsidRPr="00A71DFF">
          <w:rPr>
            <w:rFonts w:ascii="Times New Roman" w:hAnsi="Times New Roman"/>
            <w:noProof/>
            <w:color w:val="000000"/>
            <w:sz w:val="24"/>
            <w:szCs w:val="24"/>
          </w:rPr>
          <w:t>, 1998</w:t>
        </w:r>
      </w:hyperlink>
      <w:r w:rsidRPr="00A71DFF">
        <w:rPr>
          <w:rFonts w:ascii="Times New Roman" w:hAnsi="Times New Roman"/>
          <w:noProof/>
          <w:color w:val="000000"/>
          <w:sz w:val="24"/>
          <w:szCs w:val="24"/>
        </w:rPr>
        <w:t>)</w:t>
      </w:r>
      <w:r w:rsidRPr="00A71DFF">
        <w:rPr>
          <w:rFonts w:ascii="Times New Roman" w:hAnsi="Times New Roman"/>
          <w:color w:val="000000"/>
          <w:sz w:val="24"/>
          <w:szCs w:val="24"/>
        </w:rPr>
        <w:fldChar w:fldCharType="end"/>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 </w:t>
      </w:r>
      <w:r w:rsidRPr="00A71DFF">
        <w:rPr>
          <w:rFonts w:ascii="Times New Roman" w:hAnsi="Times New Roman"/>
          <w:color w:val="000000"/>
          <w:sz w:val="24"/>
          <w:szCs w:val="24"/>
        </w:rPr>
        <w:t>O</w:t>
      </w:r>
      <w:r w:rsidRPr="00A71DFF">
        <w:rPr>
          <w:rFonts w:ascii="Times New Roman" w:hAnsi="Times New Roman"/>
          <w:noProof/>
          <w:color w:val="000000"/>
          <w:sz w:val="24"/>
          <w:szCs w:val="24"/>
          <w:lang w:eastAsia="en-AU"/>
        </w:rPr>
        <w:t xml:space="preserve">nly data from mature, fully expanded leaves were </w:t>
      </w:r>
      <w:r>
        <w:rPr>
          <w:rFonts w:ascii="Times New Roman" w:hAnsi="Times New Roman"/>
          <w:noProof/>
          <w:color w:val="000000"/>
          <w:sz w:val="24"/>
          <w:szCs w:val="24"/>
          <w:lang w:eastAsia="en-AU"/>
        </w:rPr>
        <w:t>included</w:t>
      </w:r>
      <w:r w:rsidRPr="00A71DFF">
        <w:rPr>
          <w:rFonts w:ascii="Times New Roman" w:hAnsi="Times New Roman"/>
          <w:noProof/>
          <w:color w:val="000000"/>
          <w:sz w:val="24"/>
          <w:szCs w:val="24"/>
          <w:lang w:eastAsia="en-AU"/>
        </w:rPr>
        <w:t xml:space="preserve">; as such,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w:t>
      </w:r>
      <w:r w:rsidR="009E5A2A">
        <w:rPr>
          <w:rFonts w:ascii="Times New Roman" w:hAnsi="Times New Roman"/>
          <w:noProof/>
          <w:color w:val="000000"/>
          <w:sz w:val="24"/>
          <w:szCs w:val="24"/>
          <w:lang w:eastAsia="en-AU"/>
        </w:rPr>
        <w:t xml:space="preserve">did not </w:t>
      </w:r>
      <w:r w:rsidRPr="00A71DFF">
        <w:rPr>
          <w:rFonts w:ascii="Times New Roman" w:hAnsi="Times New Roman"/>
          <w:noProof/>
          <w:color w:val="000000"/>
          <w:sz w:val="24"/>
          <w:szCs w:val="24"/>
          <w:lang w:eastAsia="en-AU"/>
        </w:rPr>
        <w:t xml:space="preserve">reflect the </w:t>
      </w:r>
      <w:r>
        <w:rPr>
          <w:rFonts w:ascii="Times New Roman" w:hAnsi="Times New Roman"/>
          <w:noProof/>
          <w:color w:val="000000"/>
          <w:sz w:val="24"/>
          <w:szCs w:val="24"/>
          <w:lang w:eastAsia="en-AU"/>
        </w:rPr>
        <w:t xml:space="preserve">metabolic </w:t>
      </w:r>
      <w:r w:rsidRPr="00A71DFF">
        <w:rPr>
          <w:rFonts w:ascii="Times New Roman" w:hAnsi="Times New Roman"/>
          <w:noProof/>
          <w:color w:val="000000"/>
          <w:sz w:val="24"/>
          <w:szCs w:val="24"/>
          <w:lang w:eastAsia="en-AU"/>
        </w:rPr>
        <w:t>demand</w:t>
      </w:r>
      <w:r w:rsidR="009E5A2A">
        <w:rPr>
          <w:rFonts w:ascii="Times New Roman" w:hAnsi="Times New Roman"/>
          <w:noProof/>
          <w:color w:val="000000"/>
          <w:sz w:val="24"/>
          <w:szCs w:val="24"/>
          <w:lang w:eastAsia="en-AU"/>
        </w:rPr>
        <w:t xml:space="preserve">s of biosynthesis associated with localized cell division/expansions processes.  Rather, </w:t>
      </w:r>
      <w:r w:rsidR="00100240">
        <w:rPr>
          <w:rFonts w:ascii="Times New Roman" w:hAnsi="Times New Roman"/>
          <w:noProof/>
          <w:color w:val="000000"/>
          <w:sz w:val="24"/>
          <w:szCs w:val="24"/>
          <w:lang w:eastAsia="en-AU"/>
        </w:rPr>
        <w:t xml:space="preserve">the measured rates of </w:t>
      </w:r>
      <w:r w:rsidR="009E5A2A" w:rsidRPr="00A71DFF">
        <w:rPr>
          <w:rFonts w:ascii="Times New Roman" w:hAnsi="Times New Roman"/>
          <w:i/>
          <w:noProof/>
          <w:color w:val="000000"/>
          <w:sz w:val="24"/>
          <w:szCs w:val="24"/>
          <w:lang w:eastAsia="en-AU"/>
        </w:rPr>
        <w:t>R</w:t>
      </w:r>
      <w:r w:rsidR="009E5A2A" w:rsidRPr="00A71DFF">
        <w:rPr>
          <w:rFonts w:ascii="Times New Roman" w:hAnsi="Times New Roman"/>
          <w:noProof/>
          <w:color w:val="000000"/>
          <w:sz w:val="24"/>
          <w:szCs w:val="24"/>
          <w:vertAlign w:val="subscript"/>
          <w:lang w:eastAsia="en-AU"/>
        </w:rPr>
        <w:t>dark</w:t>
      </w:r>
      <w:r w:rsidRPr="00A71DFF">
        <w:rPr>
          <w:rFonts w:ascii="Times New Roman" w:hAnsi="Times New Roman"/>
          <w:color w:val="000000"/>
          <w:sz w:val="24"/>
          <w:szCs w:val="24"/>
        </w:rPr>
        <w:t xml:space="preserve"> </w:t>
      </w:r>
      <w:r w:rsidR="009E5A2A">
        <w:rPr>
          <w:rFonts w:ascii="Times New Roman" w:hAnsi="Times New Roman"/>
          <w:color w:val="000000"/>
          <w:sz w:val="24"/>
          <w:szCs w:val="24"/>
        </w:rPr>
        <w:t xml:space="preserve">likely </w:t>
      </w:r>
      <w:r w:rsidR="00716105" w:rsidRPr="00716105">
        <w:rPr>
          <w:rFonts w:ascii="Times New Roman" w:hAnsi="Times New Roman"/>
          <w:color w:val="000000"/>
          <w:sz w:val="24"/>
          <w:szCs w:val="24"/>
        </w:rPr>
        <w:t xml:space="preserve">reflected demands </w:t>
      </w:r>
      <w:r w:rsidRPr="00A71DFF">
        <w:rPr>
          <w:rFonts w:ascii="Times New Roman" w:hAnsi="Times New Roman"/>
          <w:color w:val="000000"/>
          <w:sz w:val="24"/>
          <w:szCs w:val="24"/>
        </w:rPr>
        <w:t>for respiratory products</w:t>
      </w:r>
      <w:r>
        <w:rPr>
          <w:rFonts w:ascii="Times New Roman" w:hAnsi="Times New Roman"/>
          <w:color w:val="000000"/>
          <w:sz w:val="24"/>
          <w:szCs w:val="24"/>
        </w:rPr>
        <w:t xml:space="preserve"> associated with cellular maintenance</w:t>
      </w:r>
      <w:r w:rsidR="00716105">
        <w:rPr>
          <w:rFonts w:ascii="Times New Roman" w:hAnsi="Times New Roman"/>
          <w:color w:val="000000"/>
          <w:sz w:val="24"/>
          <w:szCs w:val="24"/>
        </w:rPr>
        <w:t>,</w:t>
      </w:r>
      <w:r>
        <w:rPr>
          <w:rFonts w:ascii="Times New Roman" w:hAnsi="Times New Roman"/>
          <w:color w:val="000000"/>
          <w:sz w:val="24"/>
          <w:szCs w:val="24"/>
        </w:rPr>
        <w:t xml:space="preserve"> and</w:t>
      </w:r>
      <w:r w:rsidR="009E5A2A">
        <w:rPr>
          <w:rFonts w:ascii="Times New Roman" w:hAnsi="Times New Roman"/>
          <w:color w:val="000000"/>
          <w:sz w:val="24"/>
          <w:szCs w:val="24"/>
        </w:rPr>
        <w:t xml:space="preserve"> potentially</w:t>
      </w:r>
      <w:r>
        <w:rPr>
          <w:rFonts w:ascii="Times New Roman" w:hAnsi="Times New Roman"/>
          <w:color w:val="000000"/>
          <w:sz w:val="24"/>
          <w:szCs w:val="24"/>
        </w:rPr>
        <w:t xml:space="preserve"> phloem loading </w:t>
      </w:r>
      <w:r>
        <w:rPr>
          <w:rFonts w:ascii="Times New Roman" w:hAnsi="Times New Roman"/>
          <w:color w:val="000000"/>
          <w:sz w:val="24"/>
          <w:szCs w:val="24"/>
        </w:rPr>
        <w:fldChar w:fldCharType="begin">
          <w:fldData xml:space="preserve">PEVuZE5vdGU+PENpdGU+PEF1dGhvcj5BbXRob3I8L0F1dGhvcj48WWVhcj4yMDAwPC9ZZWFyPjxS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PEVuZE5vdGU+PENpdGU+PEF1dGhvcj5BbXRob3I8L0F1dGhvcj48WWVhcj4yMDAwPC9ZZWFyPjxS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2" w:tooltip="Amthor, 2000 #3583" w:history="1">
        <w:r w:rsidR="0086580D">
          <w:rPr>
            <w:rFonts w:ascii="Times New Roman" w:hAnsi="Times New Roman"/>
            <w:noProof/>
            <w:color w:val="000000"/>
            <w:sz w:val="24"/>
            <w:szCs w:val="24"/>
          </w:rPr>
          <w:t>Amthor, 2000</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w:t>
      </w:r>
      <w:r w:rsidR="00716105">
        <w:rPr>
          <w:rFonts w:ascii="Times New Roman" w:hAnsi="Times New Roman"/>
          <w:color w:val="000000"/>
          <w:sz w:val="24"/>
          <w:szCs w:val="24"/>
        </w:rPr>
        <w:t>We note that</w:t>
      </w:r>
      <w:r w:rsidR="0039008A">
        <w:rPr>
          <w:rFonts w:ascii="Times New Roman" w:hAnsi="Times New Roman"/>
          <w:color w:val="000000"/>
          <w:sz w:val="24"/>
          <w:szCs w:val="24"/>
        </w:rPr>
        <w:t xml:space="preserve"> the daytime measured rates of </w:t>
      </w:r>
      <w:r w:rsidR="0039008A" w:rsidRPr="00A71DFF">
        <w:rPr>
          <w:rFonts w:ascii="Times New Roman" w:hAnsi="Times New Roman"/>
          <w:i/>
          <w:noProof/>
          <w:color w:val="000000"/>
          <w:sz w:val="24"/>
          <w:szCs w:val="24"/>
          <w:lang w:eastAsia="en-AU"/>
        </w:rPr>
        <w:t>R</w:t>
      </w:r>
      <w:r w:rsidR="0039008A" w:rsidRPr="00A71DFF">
        <w:rPr>
          <w:rFonts w:ascii="Times New Roman" w:hAnsi="Times New Roman"/>
          <w:noProof/>
          <w:color w:val="000000"/>
          <w:sz w:val="24"/>
          <w:szCs w:val="24"/>
          <w:vertAlign w:val="subscript"/>
          <w:lang w:eastAsia="en-AU"/>
        </w:rPr>
        <w:t>dark</w:t>
      </w:r>
      <w:r w:rsidR="0039008A" w:rsidRPr="00257D29">
        <w:rPr>
          <w:rFonts w:ascii="Times New Roman" w:hAnsi="Times New Roman"/>
          <w:noProof/>
          <w:color w:val="000000"/>
          <w:sz w:val="24"/>
          <w:szCs w:val="24"/>
          <w:lang w:eastAsia="en-AU"/>
        </w:rPr>
        <w:t xml:space="preserve"> </w:t>
      </w:r>
      <w:r w:rsidR="0039008A">
        <w:rPr>
          <w:rFonts w:ascii="Times New Roman" w:hAnsi="Times New Roman"/>
          <w:noProof/>
          <w:color w:val="000000"/>
          <w:sz w:val="24"/>
          <w:szCs w:val="24"/>
          <w:lang w:eastAsia="en-AU"/>
        </w:rPr>
        <w:t xml:space="preserve">may have differed from equivalent fluxes </w:t>
      </w:r>
      <w:r w:rsidR="00716105">
        <w:rPr>
          <w:rFonts w:ascii="Times New Roman" w:hAnsi="Times New Roman"/>
          <w:noProof/>
          <w:color w:val="000000"/>
          <w:sz w:val="24"/>
          <w:szCs w:val="24"/>
          <w:lang w:eastAsia="en-AU"/>
        </w:rPr>
        <w:t>at</w:t>
      </w:r>
      <w:r w:rsidR="0039008A">
        <w:rPr>
          <w:rFonts w:ascii="Times New Roman" w:hAnsi="Times New Roman"/>
          <w:noProof/>
          <w:color w:val="000000"/>
          <w:sz w:val="24"/>
          <w:szCs w:val="24"/>
          <w:lang w:eastAsia="en-AU"/>
        </w:rPr>
        <w:t xml:space="preserve"> night</w:t>
      </w:r>
      <w:r w:rsidR="00716105">
        <w:rPr>
          <w:rFonts w:ascii="Times New Roman" w:hAnsi="Times New Roman"/>
          <w:noProof/>
          <w:color w:val="000000"/>
          <w:sz w:val="24"/>
          <w:szCs w:val="24"/>
          <w:lang w:eastAsia="en-AU"/>
        </w:rPr>
        <w:t xml:space="preserve"> (when compared </w:t>
      </w:r>
      <w:r w:rsidR="0039008A">
        <w:rPr>
          <w:rFonts w:ascii="Times New Roman" w:hAnsi="Times New Roman"/>
          <w:noProof/>
          <w:color w:val="000000"/>
          <w:sz w:val="24"/>
          <w:szCs w:val="24"/>
          <w:lang w:eastAsia="en-AU"/>
        </w:rPr>
        <w:t xml:space="preserve">at </w:t>
      </w:r>
      <w:r w:rsidR="00716105">
        <w:rPr>
          <w:rFonts w:ascii="Times New Roman" w:hAnsi="Times New Roman"/>
          <w:noProof/>
          <w:color w:val="000000"/>
          <w:sz w:val="24"/>
          <w:szCs w:val="24"/>
          <w:lang w:eastAsia="en-AU"/>
        </w:rPr>
        <w:t xml:space="preserve">an </w:t>
      </w:r>
      <w:r w:rsidR="0039008A">
        <w:rPr>
          <w:rFonts w:ascii="Times New Roman" w:hAnsi="Times New Roman"/>
          <w:noProof/>
          <w:color w:val="000000"/>
          <w:sz w:val="24"/>
          <w:szCs w:val="24"/>
          <w:lang w:eastAsia="en-AU"/>
        </w:rPr>
        <w:t xml:space="preserve">equivalent </w:t>
      </w:r>
      <w:r w:rsidR="00716105" w:rsidRPr="00257D29">
        <w:rPr>
          <w:rFonts w:ascii="Times New Roman" w:hAnsi="Times New Roman"/>
          <w:i/>
          <w:noProof/>
          <w:color w:val="000000"/>
          <w:sz w:val="24"/>
          <w:szCs w:val="24"/>
          <w:lang w:eastAsia="en-AU"/>
        </w:rPr>
        <w:t>T</w:t>
      </w:r>
      <w:r w:rsidR="00716105">
        <w:rPr>
          <w:rFonts w:ascii="Times New Roman" w:hAnsi="Times New Roman"/>
          <w:noProof/>
          <w:color w:val="000000"/>
          <w:sz w:val="24"/>
          <w:szCs w:val="24"/>
          <w:lang w:eastAsia="en-AU"/>
        </w:rPr>
        <w:t>)</w:t>
      </w:r>
      <w:r w:rsidR="00EC6C34">
        <w:rPr>
          <w:rFonts w:ascii="Times New Roman" w:hAnsi="Times New Roman"/>
          <w:noProof/>
          <w:color w:val="000000"/>
          <w:sz w:val="24"/>
          <w:szCs w:val="24"/>
          <w:lang w:eastAsia="en-AU"/>
        </w:rPr>
        <w:t xml:space="preserve">, </w:t>
      </w:r>
      <w:r w:rsidR="00716105">
        <w:rPr>
          <w:rFonts w:ascii="Times New Roman" w:hAnsi="Times New Roman"/>
          <w:noProof/>
          <w:color w:val="000000"/>
          <w:sz w:val="24"/>
          <w:szCs w:val="24"/>
          <w:lang w:eastAsia="en-AU"/>
        </w:rPr>
        <w:t>reflecting the potential for diel differences in substrate availability</w:t>
      </w:r>
      <w:r w:rsidR="00EC6C34">
        <w:rPr>
          <w:rFonts w:ascii="Times New Roman" w:hAnsi="Times New Roman"/>
          <w:noProof/>
          <w:color w:val="000000"/>
          <w:sz w:val="24"/>
          <w:szCs w:val="24"/>
          <w:lang w:eastAsia="en-AU"/>
        </w:rPr>
        <w:t xml:space="preserve"> and the </w:t>
      </w:r>
      <w:r w:rsidR="00716105">
        <w:rPr>
          <w:rFonts w:ascii="Times New Roman" w:hAnsi="Times New Roman"/>
          <w:noProof/>
          <w:color w:val="000000"/>
          <w:sz w:val="24"/>
          <w:szCs w:val="24"/>
          <w:lang w:eastAsia="en-AU"/>
        </w:rPr>
        <w:t>extent of sucrose loading</w:t>
      </w:r>
      <w:r w:rsidR="0039008A">
        <w:rPr>
          <w:rFonts w:ascii="Times New Roman" w:hAnsi="Times New Roman"/>
          <w:noProof/>
          <w:color w:val="000000"/>
          <w:sz w:val="24"/>
          <w:szCs w:val="24"/>
          <w:lang w:eastAsia="en-AU"/>
        </w:rPr>
        <w:t xml:space="preserve">. </w:t>
      </w:r>
    </w:p>
    <w:p w14:paraId="2B353F04" w14:textId="24277D0F" w:rsidR="007A6660" w:rsidRPr="00A71DFF" w:rsidRDefault="007A6660" w:rsidP="005F1A37">
      <w:pPr>
        <w:spacing w:after="0" w:line="360" w:lineRule="auto"/>
        <w:ind w:right="98" w:firstLine="720"/>
        <w:jc w:val="both"/>
        <w:rPr>
          <w:rFonts w:ascii="Times New Roman" w:hAnsi="Times New Roman"/>
          <w:color w:val="000000"/>
          <w:sz w:val="24"/>
          <w:szCs w:val="24"/>
        </w:rPr>
      </w:pPr>
      <w:r>
        <w:rPr>
          <w:rFonts w:ascii="Times New Roman" w:hAnsi="Times New Roman"/>
          <w:iCs/>
          <w:color w:val="000000"/>
          <w:sz w:val="24"/>
          <w:szCs w:val="24"/>
        </w:rPr>
        <w:t xml:space="preserve">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noProof/>
          <w:color w:val="000000"/>
          <w:sz w:val="24"/>
          <w:szCs w:val="24"/>
          <w:lang w:eastAsia="en-AU"/>
        </w:rPr>
        <w:t>database</w:t>
      </w:r>
      <w:r w:rsidRPr="00A71DFF">
        <w:rPr>
          <w:rFonts w:ascii="Times New Roman" w:hAnsi="Times New Roman"/>
          <w:noProof/>
          <w:color w:val="000000"/>
          <w:sz w:val="24"/>
          <w:szCs w:val="24"/>
          <w:lang w:eastAsia="en-AU"/>
        </w:rPr>
        <w:t xml:space="preserve"> contains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expressed </w:t>
      </w:r>
      <w:r w:rsidRPr="00A71DFF">
        <w:rPr>
          <w:rFonts w:ascii="Times New Roman" w:hAnsi="Times New Roman"/>
          <w:noProof/>
          <w:color w:val="000000"/>
          <w:sz w:val="24"/>
          <w:szCs w:val="24"/>
          <w:lang w:eastAsia="en-AU"/>
        </w:rPr>
        <w:t xml:space="preserve">per unit </w:t>
      </w:r>
      <w:r>
        <w:rPr>
          <w:rFonts w:ascii="Times New Roman" w:hAnsi="Times New Roman"/>
          <w:noProof/>
          <w:color w:val="000000"/>
          <w:sz w:val="24"/>
          <w:szCs w:val="24"/>
          <w:lang w:eastAsia="en-AU"/>
        </w:rPr>
        <w:t xml:space="preserve">leaf </w:t>
      </w:r>
      <w:r w:rsidRPr="00A71DFF">
        <w:rPr>
          <w:rFonts w:ascii="Times New Roman" w:hAnsi="Times New Roman"/>
          <w:noProof/>
          <w:color w:val="000000"/>
          <w:sz w:val="24"/>
          <w:szCs w:val="24"/>
          <w:lang w:eastAsia="en-AU"/>
        </w:rPr>
        <w:t>dry mass and</w:t>
      </w:r>
      <w:r>
        <w:rPr>
          <w:rFonts w:ascii="Times New Roman" w:hAnsi="Times New Roman"/>
          <w:noProof/>
          <w:color w:val="000000"/>
          <w:sz w:val="24"/>
          <w:szCs w:val="24"/>
          <w:lang w:eastAsia="en-AU"/>
        </w:rPr>
        <w:t xml:space="preserve"> per unit</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leaf </w:t>
      </w:r>
      <w:r w:rsidRPr="00A71DFF">
        <w:rPr>
          <w:rFonts w:ascii="Times New Roman" w:hAnsi="Times New Roman"/>
          <w:noProof/>
          <w:color w:val="000000"/>
          <w:sz w:val="24"/>
          <w:szCs w:val="24"/>
          <w:lang w:eastAsia="en-AU"/>
        </w:rPr>
        <w:t>area</w:t>
      </w:r>
      <w:r>
        <w:rPr>
          <w:rFonts w:ascii="Times New Roman" w:hAnsi="Times New Roman"/>
          <w:iCs/>
          <w:color w:val="000000"/>
          <w:sz w:val="24"/>
          <w:szCs w:val="24"/>
        </w:rPr>
        <w:t xml:space="preserve">.  </w:t>
      </w:r>
      <w:r w:rsidRPr="00A71DFF">
        <w:rPr>
          <w:rFonts w:ascii="Times New Roman" w:hAnsi="Times New Roman"/>
          <w:noProof/>
          <w:color w:val="000000"/>
          <w:sz w:val="24"/>
          <w:szCs w:val="24"/>
          <w:lang w:eastAsia="en-AU"/>
        </w:rPr>
        <w:t>Where available</w:t>
      </w:r>
      <w:r>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t xml:space="preserve"> the </w:t>
      </w:r>
      <w:r>
        <w:rPr>
          <w:rFonts w:ascii="Times New Roman" w:hAnsi="Times New Roman"/>
          <w:noProof/>
          <w:color w:val="000000"/>
          <w:sz w:val="24"/>
          <w:szCs w:val="24"/>
          <w:lang w:eastAsia="en-AU"/>
        </w:rPr>
        <w:t>database</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includes</w:t>
      </w:r>
      <w:r w:rsidRPr="00A71DFF">
        <w:rPr>
          <w:rFonts w:ascii="Times New Roman" w:hAnsi="Times New Roman"/>
          <w:noProof/>
          <w:color w:val="000000"/>
          <w:sz w:val="24"/>
          <w:szCs w:val="24"/>
          <w:lang w:eastAsia="en-AU"/>
        </w:rPr>
        <w:t xml:space="preserve"> values of </w:t>
      </w:r>
      <w:r w:rsidRPr="00A71DFF">
        <w:rPr>
          <w:rFonts w:ascii="Times New Roman" w:hAnsi="Times New Roman"/>
          <w:color w:val="000000"/>
          <w:sz w:val="24"/>
          <w:szCs w:val="24"/>
        </w:rPr>
        <w:t>light-saturated photosynthesis (</w:t>
      </w:r>
      <w:proofErr w:type="spellStart"/>
      <w:r w:rsidRPr="00A71DFF">
        <w:rPr>
          <w:rFonts w:ascii="Times New Roman" w:hAnsi="Times New Roman"/>
          <w:i/>
          <w:color w:val="000000"/>
          <w:sz w:val="24"/>
          <w:szCs w:val="24"/>
        </w:rPr>
        <w:t>A</w:t>
      </w:r>
      <w:r w:rsidRPr="00A71DFF">
        <w:rPr>
          <w:rFonts w:ascii="Times New Roman" w:hAnsi="Times New Roman"/>
          <w:color w:val="000000"/>
          <w:sz w:val="24"/>
          <w:szCs w:val="24"/>
          <w:vertAlign w:val="subscript"/>
        </w:rPr>
        <w:t>sat</w:t>
      </w:r>
      <w:proofErr w:type="spellEnd"/>
      <w:r w:rsidRPr="00A71DFF">
        <w:rPr>
          <w:rFonts w:ascii="Times New Roman" w:hAnsi="Times New Roman"/>
          <w:color w:val="000000"/>
          <w:sz w:val="24"/>
          <w:szCs w:val="24"/>
        </w:rPr>
        <w:t>) and associated values of internal CO</w:t>
      </w:r>
      <w:r w:rsidRPr="00A71DFF">
        <w:rPr>
          <w:rFonts w:ascii="Times New Roman" w:hAnsi="Times New Roman"/>
          <w:color w:val="000000"/>
          <w:sz w:val="24"/>
          <w:szCs w:val="24"/>
          <w:vertAlign w:val="subscript"/>
        </w:rPr>
        <w:t>2</w:t>
      </w:r>
      <w:r w:rsidRPr="00A71DFF">
        <w:rPr>
          <w:rFonts w:ascii="Times New Roman" w:hAnsi="Times New Roman"/>
          <w:color w:val="000000"/>
          <w:sz w:val="24"/>
          <w:szCs w:val="24"/>
        </w:rPr>
        <w:t xml:space="preserve"> concentration (</w:t>
      </w:r>
      <w:r w:rsidRPr="00A71DFF">
        <w:rPr>
          <w:rFonts w:ascii="Times New Roman" w:hAnsi="Times New Roman"/>
          <w:i/>
          <w:color w:val="000000"/>
          <w:sz w:val="24"/>
          <w:szCs w:val="24"/>
        </w:rPr>
        <w:t>C</w:t>
      </w:r>
      <w:r w:rsidRPr="00A71DFF">
        <w:rPr>
          <w:rFonts w:ascii="Times New Roman" w:hAnsi="Times New Roman"/>
          <w:color w:val="000000"/>
          <w:sz w:val="24"/>
          <w:szCs w:val="24"/>
          <w:vertAlign w:val="subscript"/>
        </w:rPr>
        <w:t>i</w:t>
      </w:r>
      <w:r w:rsidRPr="00A71DFF">
        <w:rPr>
          <w:rFonts w:ascii="Times New Roman" w:hAnsi="Times New Roman"/>
          <w:color w:val="000000"/>
          <w:sz w:val="24"/>
          <w:szCs w:val="24"/>
        </w:rPr>
        <w:t>) and stomatal conductance (</w:t>
      </w:r>
      <w:proofErr w:type="spellStart"/>
      <w:r w:rsidRPr="00A71DFF">
        <w:rPr>
          <w:rFonts w:ascii="Times New Roman" w:hAnsi="Times New Roman"/>
          <w:i/>
          <w:color w:val="000000"/>
          <w:sz w:val="24"/>
          <w:szCs w:val="24"/>
        </w:rPr>
        <w:t>g</w:t>
      </w:r>
      <w:r w:rsidRPr="00A71DFF">
        <w:rPr>
          <w:rFonts w:ascii="Times New Roman" w:hAnsi="Times New Roman"/>
          <w:color w:val="000000"/>
          <w:sz w:val="24"/>
          <w:szCs w:val="24"/>
          <w:vertAlign w:val="subscript"/>
        </w:rPr>
        <w:t>s</w:t>
      </w:r>
      <w:proofErr w:type="spellEnd"/>
      <w:r w:rsidRPr="00A71DFF">
        <w:rPr>
          <w:rFonts w:ascii="Times New Roman" w:hAnsi="Times New Roman"/>
          <w:color w:val="000000"/>
          <w:sz w:val="24"/>
          <w:szCs w:val="24"/>
        </w:rPr>
        <w:t>), leaf mass per area (</w:t>
      </w:r>
      <w:r w:rsidRPr="00A71DFF">
        <w:rPr>
          <w:rFonts w:ascii="Times New Roman" w:hAnsi="Times New Roman"/>
          <w:i/>
          <w:color w:val="000000"/>
          <w:sz w:val="24"/>
          <w:szCs w:val="24"/>
        </w:rPr>
        <w:t>M</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leaf nitrogen concentration ([N]) and </w:t>
      </w:r>
      <w:r>
        <w:rPr>
          <w:rFonts w:ascii="Times New Roman" w:hAnsi="Times New Roman"/>
          <w:color w:val="000000"/>
          <w:sz w:val="24"/>
          <w:szCs w:val="24"/>
        </w:rPr>
        <w:t xml:space="preserve">leaf </w:t>
      </w:r>
      <w:r w:rsidRPr="00A71DFF">
        <w:rPr>
          <w:rFonts w:ascii="Times New Roman" w:hAnsi="Times New Roman"/>
          <w:color w:val="000000"/>
          <w:sz w:val="24"/>
          <w:szCs w:val="24"/>
        </w:rPr>
        <w:t xml:space="preserve">phosphorus concentration ([P]).  </w:t>
      </w:r>
    </w:p>
    <w:p w14:paraId="34BF49B5" w14:textId="77777777" w:rsidR="007A6660" w:rsidRPr="00A71DFF" w:rsidRDefault="007A6660" w:rsidP="003815EF">
      <w:pPr>
        <w:spacing w:after="0" w:line="360" w:lineRule="auto"/>
        <w:jc w:val="both"/>
        <w:rPr>
          <w:rFonts w:ascii="Times New Roman" w:hAnsi="Times New Roman"/>
          <w:color w:val="000000"/>
          <w:sz w:val="24"/>
          <w:szCs w:val="24"/>
        </w:rPr>
      </w:pPr>
    </w:p>
    <w:p w14:paraId="297B62A5" w14:textId="77777777" w:rsidR="007A6660" w:rsidRPr="00A71DFF" w:rsidRDefault="007A6660" w:rsidP="003815EF">
      <w:pPr>
        <w:spacing w:after="0" w:line="360" w:lineRule="auto"/>
        <w:jc w:val="both"/>
        <w:rPr>
          <w:rFonts w:ascii="Arial" w:hAnsi="Arial" w:cs="Arial"/>
          <w:color w:val="000000"/>
          <w:sz w:val="24"/>
          <w:szCs w:val="24"/>
        </w:rPr>
      </w:pPr>
      <w:r>
        <w:rPr>
          <w:rFonts w:ascii="Arial" w:hAnsi="Arial" w:cs="Arial"/>
          <w:color w:val="000000"/>
          <w:sz w:val="24"/>
          <w:szCs w:val="24"/>
        </w:rPr>
        <w:t>Temperature normalis</w:t>
      </w:r>
      <w:r w:rsidRPr="00A71DFF">
        <w:rPr>
          <w:rFonts w:ascii="Arial" w:hAnsi="Arial" w:cs="Arial"/>
          <w:color w:val="000000"/>
          <w:sz w:val="24"/>
          <w:szCs w:val="24"/>
        </w:rPr>
        <w:t xml:space="preserve">ation of respiration rates </w:t>
      </w:r>
    </w:p>
    <w:p w14:paraId="7D842F20" w14:textId="1A3797E7" w:rsidR="007A6660" w:rsidRPr="00F0377A" w:rsidRDefault="007A6660" w:rsidP="003815EF">
      <w:pPr>
        <w:spacing w:after="0" w:line="360" w:lineRule="auto"/>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Leaf measurement temperatures (</w:t>
      </w:r>
      <w:r w:rsidRPr="00A71DFF">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ranged from </w:t>
      </w:r>
      <w:r w:rsidRPr="00C04A47">
        <w:rPr>
          <w:rFonts w:ascii="Times New Roman" w:hAnsi="Times New Roman"/>
          <w:noProof/>
          <w:color w:val="000000"/>
          <w:sz w:val="24"/>
          <w:szCs w:val="24"/>
          <w:lang w:eastAsia="en-AU"/>
        </w:rPr>
        <w:t>6 to 40</w:t>
      </w:r>
      <w:r w:rsidRPr="00C04A47">
        <w:rPr>
          <w:rFonts w:ascii="Times New Roman" w:hAnsi="Times New Roman"/>
          <w:noProof/>
          <w:color w:val="000000"/>
          <w:sz w:val="24"/>
          <w:szCs w:val="24"/>
          <w:vertAlign w:val="superscript"/>
          <w:lang w:eastAsia="en-AU"/>
        </w:rPr>
        <w:t>o</w:t>
      </w:r>
      <w:r w:rsidRPr="00C04A47">
        <w:rPr>
          <w:rFonts w:ascii="Times New Roman" w:hAnsi="Times New Roman"/>
          <w:noProof/>
          <w:color w:val="000000"/>
          <w:sz w:val="24"/>
          <w:szCs w:val="24"/>
          <w:lang w:eastAsia="en-AU"/>
        </w:rPr>
        <w:t>C</w:t>
      </w:r>
      <w:r>
        <w:rPr>
          <w:rFonts w:ascii="Times New Roman" w:hAnsi="Times New Roman"/>
          <w:noProof/>
          <w:color w:val="000000"/>
          <w:sz w:val="24"/>
          <w:szCs w:val="24"/>
          <w:lang w:eastAsia="en-AU"/>
        </w:rPr>
        <w:t xml:space="preserve"> among sites</w:t>
      </w:r>
      <w:r w:rsidR="004C490C">
        <w:rPr>
          <w:rFonts w:ascii="Times New Roman" w:hAnsi="Times New Roman"/>
          <w:noProof/>
          <w:color w:val="000000"/>
          <w:sz w:val="24"/>
          <w:szCs w:val="24"/>
          <w:lang w:eastAsia="en-AU"/>
        </w:rPr>
        <w:t>, with most measured between</w:t>
      </w:r>
      <w:r>
        <w:rPr>
          <w:rFonts w:ascii="Times New Roman" w:hAnsi="Times New Roman"/>
          <w:noProof/>
          <w:color w:val="000000"/>
          <w:sz w:val="24"/>
          <w:szCs w:val="24"/>
          <w:lang w:eastAsia="en-AU"/>
        </w:rPr>
        <w:t xml:space="preserve"> </w:t>
      </w:r>
      <w:r w:rsidR="00217199">
        <w:rPr>
          <w:rFonts w:ascii="Times New Roman" w:hAnsi="Times New Roman"/>
          <w:noProof/>
          <w:color w:val="000000"/>
          <w:sz w:val="24"/>
          <w:szCs w:val="24"/>
          <w:lang w:eastAsia="en-AU"/>
        </w:rPr>
        <w:t xml:space="preserve">16 and 33°C </w:t>
      </w:r>
      <w:r>
        <w:rPr>
          <w:rFonts w:ascii="Times New Roman" w:hAnsi="Times New Roman"/>
          <w:noProof/>
          <w:color w:val="000000"/>
          <w:sz w:val="24"/>
          <w:szCs w:val="24"/>
          <w:lang w:eastAsia="en-AU"/>
        </w:rPr>
        <w:t>(</w:t>
      </w:r>
      <w:r w:rsidRPr="009672E5">
        <w:rPr>
          <w:rFonts w:ascii="Times New Roman" w:hAnsi="Times New Roman"/>
          <w:i/>
          <w:noProof/>
          <w:color w:val="000000"/>
          <w:sz w:val="24"/>
          <w:szCs w:val="24"/>
          <w:lang w:eastAsia="en-AU"/>
        </w:rPr>
        <w:t>T</w:t>
      </w:r>
      <w:r w:rsidRPr="009672E5">
        <w:rPr>
          <w:rFonts w:ascii="Times New Roman" w:hAnsi="Times New Roman"/>
          <w:noProof/>
          <w:color w:val="000000"/>
          <w:sz w:val="24"/>
          <w:szCs w:val="24"/>
          <w:vertAlign w:val="subscript"/>
          <w:lang w:eastAsia="en-AU"/>
        </w:rPr>
        <w:t>1</w:t>
      </w:r>
      <w:r>
        <w:rPr>
          <w:rFonts w:ascii="Times New Roman" w:hAnsi="Times New Roman"/>
          <w:noProof/>
          <w:color w:val="000000"/>
          <w:sz w:val="24"/>
          <w:szCs w:val="24"/>
          <w:lang w:eastAsia="en-AU"/>
        </w:rPr>
        <w:t xml:space="preserve"> in Eqn 1). To enable comparisons of leaf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we calculated area- and mass-based rates both for a common temperature (25°C) and at the</w:t>
      </w:r>
      <w:r w:rsidRPr="00A71DFF">
        <w:rPr>
          <w:rFonts w:ascii="Times New Roman" w:hAnsi="Times New Roman"/>
          <w:noProof/>
          <w:color w:val="000000"/>
          <w:sz w:val="24"/>
          <w:szCs w:val="24"/>
          <w:lang w:eastAsia="en-AU"/>
        </w:rPr>
        <w:t xml:space="preserve"> growth </w:t>
      </w:r>
      <w:r w:rsidRPr="00A71DFF">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at each site (</w:t>
      </w:r>
      <w:r w:rsidRPr="00A71DFF">
        <w:rPr>
          <w:rFonts w:ascii="Times New Roman" w:hAnsi="Times New Roman"/>
          <w:noProof/>
          <w:color w:val="000000"/>
          <w:sz w:val="24"/>
          <w:szCs w:val="24"/>
          <w:lang w:eastAsia="en-AU"/>
        </w:rPr>
        <w:t>TWQ and MMT</w:t>
      </w:r>
      <w:r>
        <w:rPr>
          <w:rFonts w:ascii="Times New Roman" w:hAnsi="Times New Roman"/>
          <w:noProof/>
          <w:color w:val="000000"/>
          <w:sz w:val="24"/>
          <w:szCs w:val="24"/>
          <w:lang w:eastAsia="en-AU"/>
        </w:rPr>
        <w:t xml:space="preserve">) – see </w:t>
      </w:r>
      <w:r w:rsidR="00B5525E">
        <w:rPr>
          <w:rFonts w:ascii="Times New Roman" w:hAnsi="Times New Roman"/>
          <w:noProof/>
          <w:color w:val="000000"/>
          <w:sz w:val="24"/>
          <w:szCs w:val="24"/>
          <w:lang w:eastAsia="en-AU"/>
        </w:rPr>
        <w:t>Methods S</w:t>
      </w:r>
      <w:r>
        <w:rPr>
          <w:rFonts w:ascii="Times New Roman" w:hAnsi="Times New Roman"/>
          <w:noProof/>
          <w:color w:val="000000"/>
          <w:sz w:val="24"/>
          <w:szCs w:val="24"/>
          <w:lang w:eastAsia="en-AU"/>
        </w:rPr>
        <w:t>2 in Supporting Information for further details</w:t>
      </w:r>
      <w:r w:rsidRPr="00A71DFF">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 xml:space="preserve">To </w:t>
      </w:r>
      <w:r>
        <w:rPr>
          <w:rFonts w:ascii="Times New Roman" w:hAnsi="Times New Roman"/>
          <w:noProof/>
          <w:color w:val="000000"/>
          <w:sz w:val="24"/>
          <w:szCs w:val="24"/>
          <w:lang w:eastAsia="en-AU"/>
        </w:rPr>
        <w:t xml:space="preserve">estimate </w:t>
      </w:r>
      <w:r w:rsidRPr="00A71DFF">
        <w:rPr>
          <w:rFonts w:ascii="Times New Roman" w:hAnsi="Times New Roman"/>
          <w:noProof/>
          <w:color w:val="000000"/>
          <w:sz w:val="24"/>
          <w:szCs w:val="24"/>
          <w:lang w:eastAsia="en-AU"/>
        </w:rPr>
        <w:t xml:space="preserve">rates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w:t>
      </w:r>
      <w:r w:rsidRPr="00C800FB">
        <w:rPr>
          <w:rFonts w:ascii="Times New Roman" w:hAnsi="Times New Roman"/>
          <w:i/>
          <w:noProof/>
          <w:color w:val="000000"/>
          <w:sz w:val="24"/>
          <w:szCs w:val="24"/>
          <w:lang w:eastAsia="en-AU"/>
        </w:rPr>
        <w:t>R</w:t>
      </w:r>
      <w:r w:rsidRPr="00C800FB">
        <w:rPr>
          <w:rFonts w:ascii="Times New Roman" w:hAnsi="Times New Roman"/>
          <w:noProof/>
          <w:color w:val="000000"/>
          <w:sz w:val="24"/>
          <w:szCs w:val="24"/>
          <w:vertAlign w:val="subscript"/>
          <w:lang w:eastAsia="en-AU"/>
        </w:rPr>
        <w:t>2</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 xml:space="preserve">at </w:t>
      </w:r>
      <w:r w:rsidR="00970DA2">
        <w:rPr>
          <w:rFonts w:ascii="Times New Roman" w:hAnsi="Times New Roman"/>
          <w:noProof/>
          <w:color w:val="000000"/>
          <w:sz w:val="24"/>
          <w:szCs w:val="24"/>
          <w:lang w:eastAsia="en-AU"/>
        </w:rPr>
        <w:t xml:space="preserve">a </w:t>
      </w:r>
      <w:r w:rsidRPr="00F0377A">
        <w:rPr>
          <w:rFonts w:ascii="Times New Roman" w:hAnsi="Times New Roman"/>
          <w:noProof/>
          <w:color w:val="000000"/>
          <w:sz w:val="24"/>
          <w:szCs w:val="24"/>
          <w:lang w:eastAsia="en-AU"/>
        </w:rPr>
        <w:t xml:space="preserve">given </w:t>
      </w:r>
      <w:r w:rsidRPr="00F0377A">
        <w:rPr>
          <w:rFonts w:ascii="Times New Roman" w:hAnsi="Times New Roman"/>
          <w:i/>
          <w:noProof/>
          <w:color w:val="000000"/>
          <w:sz w:val="24"/>
          <w:szCs w:val="24"/>
          <w:lang w:eastAsia="en-AU"/>
        </w:rPr>
        <w:t>T</w:t>
      </w:r>
      <w:r w:rsidRPr="00F0377A">
        <w:rPr>
          <w:rFonts w:ascii="Times New Roman" w:hAnsi="Times New Roman"/>
          <w:noProof/>
          <w:color w:val="000000"/>
          <w:sz w:val="24"/>
          <w:szCs w:val="24"/>
          <w:lang w:eastAsia="en-AU"/>
        </w:rPr>
        <w:t xml:space="preserve"> (</w:t>
      </w:r>
      <w:r w:rsidRPr="00F0377A">
        <w:rPr>
          <w:rFonts w:ascii="Times New Roman" w:hAnsi="Times New Roman"/>
          <w:i/>
          <w:noProof/>
          <w:color w:val="000000"/>
          <w:sz w:val="24"/>
          <w:szCs w:val="24"/>
          <w:lang w:eastAsia="en-AU"/>
        </w:rPr>
        <w:t>T</w:t>
      </w:r>
      <w:r w:rsidRPr="00F0377A">
        <w:rPr>
          <w:rFonts w:ascii="Times New Roman" w:hAnsi="Times New Roman"/>
          <w:noProof/>
          <w:color w:val="000000"/>
          <w:sz w:val="24"/>
          <w:szCs w:val="24"/>
          <w:vertAlign w:val="subscript"/>
          <w:lang w:eastAsia="en-AU"/>
        </w:rPr>
        <w:t>2</w:t>
      </w:r>
      <w:r w:rsidRPr="00F0377A">
        <w:rPr>
          <w:rFonts w:ascii="Times New Roman" w:hAnsi="Times New Roman"/>
          <w:noProof/>
          <w:color w:val="000000"/>
          <w:sz w:val="24"/>
          <w:szCs w:val="24"/>
          <w:lang w:eastAsia="en-AU"/>
        </w:rPr>
        <w:t xml:space="preserve">), we calculated rates </w:t>
      </w:r>
      <w:r>
        <w:rPr>
          <w:rFonts w:ascii="Times New Roman" w:hAnsi="Times New Roman"/>
          <w:noProof/>
          <w:color w:val="000000"/>
          <w:sz w:val="24"/>
          <w:szCs w:val="24"/>
          <w:lang w:eastAsia="en-AU"/>
        </w:rPr>
        <w:t xml:space="preserve">of </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sidRPr="00F0377A">
        <w:rPr>
          <w:rFonts w:ascii="Times New Roman" w:hAnsi="Times New Roman"/>
          <w:noProof/>
          <w:color w:val="000000"/>
          <w:sz w:val="24"/>
          <w:szCs w:val="24"/>
          <w:lang w:eastAsia="en-AU"/>
        </w:rPr>
        <w:t xml:space="preserve"> at 25</w:t>
      </w:r>
      <w:r w:rsidRPr="00F0377A">
        <w:rPr>
          <w:rFonts w:ascii="Times New Roman" w:hAnsi="Times New Roman"/>
          <w:noProof/>
          <w:color w:val="000000"/>
          <w:sz w:val="24"/>
          <w:szCs w:val="24"/>
          <w:vertAlign w:val="superscript"/>
          <w:lang w:eastAsia="en-AU"/>
        </w:rPr>
        <w:t>o</w:t>
      </w:r>
      <w:r w:rsidRPr="00F0377A">
        <w:rPr>
          <w:rFonts w:ascii="Times New Roman" w:hAnsi="Times New Roman"/>
          <w:noProof/>
          <w:color w:val="000000"/>
          <w:sz w:val="24"/>
          <w:szCs w:val="24"/>
          <w:lang w:eastAsia="en-AU"/>
        </w:rPr>
        <w:t>C (</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sidRPr="00F0377A">
        <w:rPr>
          <w:rFonts w:ascii="Times New Roman" w:hAnsi="Times New Roman"/>
          <w:noProof/>
          <w:color w:val="000000"/>
          <w:sz w:val="24"/>
          <w:szCs w:val="24"/>
          <w:vertAlign w:val="superscript"/>
          <w:lang w:eastAsia="en-AU"/>
        </w:rPr>
        <w:t>25</w:t>
      </w:r>
      <w:r w:rsidRPr="00F0377A">
        <w:rPr>
          <w:rFonts w:ascii="Times New Roman" w:hAnsi="Times New Roman"/>
          <w:noProof/>
          <w:color w:val="000000"/>
          <w:sz w:val="24"/>
          <w:szCs w:val="24"/>
          <w:lang w:eastAsia="en-AU"/>
        </w:rPr>
        <w:t>), TWQ (</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sidRPr="00F0377A">
        <w:rPr>
          <w:rFonts w:ascii="Times New Roman" w:hAnsi="Times New Roman"/>
          <w:noProof/>
          <w:color w:val="000000"/>
          <w:sz w:val="24"/>
          <w:szCs w:val="24"/>
          <w:vertAlign w:val="superscript"/>
          <w:lang w:eastAsia="en-AU"/>
        </w:rPr>
        <w:t>TWQ</w:t>
      </w:r>
      <w:r w:rsidRPr="00F0377A">
        <w:rPr>
          <w:rFonts w:ascii="Times New Roman" w:hAnsi="Times New Roman"/>
          <w:noProof/>
          <w:color w:val="000000"/>
          <w:sz w:val="24"/>
          <w:szCs w:val="24"/>
          <w:lang w:eastAsia="en-AU"/>
        </w:rPr>
        <w:t>) and MMT (</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sidRPr="00F0377A">
        <w:rPr>
          <w:rFonts w:ascii="Times New Roman" w:hAnsi="Times New Roman"/>
          <w:noProof/>
          <w:color w:val="000000"/>
          <w:sz w:val="24"/>
          <w:szCs w:val="24"/>
          <w:vertAlign w:val="superscript"/>
          <w:lang w:eastAsia="en-AU"/>
        </w:rPr>
        <w:t>MMT</w:t>
      </w:r>
      <w:r w:rsidRPr="00F0377A">
        <w:rPr>
          <w:rFonts w:ascii="Times New Roman" w:hAnsi="Times New Roman"/>
          <w:noProof/>
          <w:color w:val="000000"/>
          <w:sz w:val="24"/>
          <w:szCs w:val="24"/>
          <w:lang w:eastAsia="en-AU"/>
        </w:rPr>
        <w:t xml:space="preserve">) using a temperature-dependent </w:t>
      </w:r>
      <w:r w:rsidRPr="00F0377A">
        <w:rPr>
          <w:rFonts w:ascii="Times New Roman" w:hAnsi="Times New Roman"/>
          <w:i/>
          <w:noProof/>
          <w:color w:val="000000"/>
          <w:sz w:val="24"/>
          <w:szCs w:val="24"/>
          <w:lang w:eastAsia="en-AU"/>
        </w:rPr>
        <w:t>Q</w:t>
      </w:r>
      <w:r w:rsidRPr="00F0377A">
        <w:rPr>
          <w:rFonts w:ascii="Times New Roman" w:hAnsi="Times New Roman"/>
          <w:noProof/>
          <w:color w:val="000000"/>
          <w:sz w:val="24"/>
          <w:szCs w:val="24"/>
          <w:vertAlign w:val="subscript"/>
          <w:lang w:eastAsia="en-AU"/>
        </w:rPr>
        <w:t>10</w:t>
      </w:r>
      <w:r w:rsidRPr="00F0377A">
        <w:rPr>
          <w:rFonts w:ascii="Times New Roman" w:hAnsi="Times New Roman"/>
          <w:noProof/>
          <w:color w:val="000000"/>
          <w:sz w:val="24"/>
          <w:szCs w:val="24"/>
          <w:lang w:eastAsia="en-AU"/>
        </w:rPr>
        <w:t xml:space="preserve"> </w:t>
      </w:r>
      <w:r w:rsidRPr="00F0377A">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F0377A">
        <w:rPr>
          <w:rFonts w:ascii="Times New Roman" w:hAnsi="Times New Roman"/>
          <w:noProof/>
          <w:color w:val="000000"/>
          <w:sz w:val="24"/>
          <w:szCs w:val="24"/>
          <w:lang w:eastAsia="en-AU"/>
        </w:rPr>
        <w:fldChar w:fldCharType="separate"/>
      </w:r>
      <w:r w:rsidR="00D833ED">
        <w:rPr>
          <w:rFonts w:ascii="Times New Roman" w:hAnsi="Times New Roman"/>
          <w:noProof/>
          <w:color w:val="000000"/>
          <w:sz w:val="24"/>
          <w:szCs w:val="24"/>
          <w:lang w:eastAsia="en-AU"/>
        </w:rPr>
        <w:t>(</w:t>
      </w:r>
      <w:hyperlink w:anchor="_ENREF_130" w:tooltip="Tjoelker, 2001 #7330" w:history="1">
        <w:r w:rsidR="0086580D">
          <w:rPr>
            <w:rFonts w:ascii="Times New Roman" w:hAnsi="Times New Roman"/>
            <w:noProof/>
            <w:color w:val="000000"/>
            <w:sz w:val="24"/>
            <w:szCs w:val="24"/>
            <w:lang w:eastAsia="en-AU"/>
          </w:rPr>
          <w:t>Tjoelker</w:t>
        </w:r>
        <w:r w:rsidR="0086580D" w:rsidRPr="00D833E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2001</w:t>
        </w:r>
      </w:hyperlink>
      <w:r w:rsidR="00D833ED">
        <w:rPr>
          <w:rFonts w:ascii="Times New Roman" w:hAnsi="Times New Roman"/>
          <w:noProof/>
          <w:color w:val="000000"/>
          <w:sz w:val="24"/>
          <w:szCs w:val="24"/>
          <w:lang w:eastAsia="en-AU"/>
        </w:rPr>
        <w:t>)</w:t>
      </w:r>
      <w:r w:rsidRPr="00F0377A">
        <w:rPr>
          <w:rFonts w:ascii="Times New Roman" w:hAnsi="Times New Roman"/>
          <w:noProof/>
          <w:color w:val="000000"/>
          <w:sz w:val="24"/>
          <w:szCs w:val="24"/>
          <w:lang w:eastAsia="en-AU"/>
        </w:rPr>
        <w:fldChar w:fldCharType="end"/>
      </w:r>
      <w:r w:rsidRPr="00F0377A">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based </w:t>
      </w:r>
      <w:r w:rsidRPr="00C800FB">
        <w:rPr>
          <w:rFonts w:ascii="Times New Roman" w:hAnsi="Times New Roman"/>
          <w:noProof/>
          <w:color w:val="000000"/>
          <w:sz w:val="24"/>
          <w:szCs w:val="24"/>
          <w:lang w:eastAsia="en-AU"/>
        </w:rPr>
        <w:t xml:space="preserve">on </w:t>
      </w:r>
      <w:r>
        <w:rPr>
          <w:rFonts w:ascii="Times New Roman" w:hAnsi="Times New Roman"/>
          <w:noProof/>
          <w:color w:val="000000"/>
          <w:sz w:val="24"/>
          <w:szCs w:val="24"/>
          <w:lang w:eastAsia="en-AU"/>
        </w:rPr>
        <w:t xml:space="preserve">a known </w:t>
      </w:r>
      <w:r w:rsidRPr="00C800FB">
        <w:rPr>
          <w:rFonts w:ascii="Times New Roman" w:hAnsi="Times New Roman"/>
          <w:noProof/>
          <w:color w:val="000000"/>
          <w:sz w:val="24"/>
          <w:szCs w:val="24"/>
          <w:lang w:eastAsia="en-AU"/>
        </w:rPr>
        <w:t>rate</w:t>
      </w:r>
      <w:r>
        <w:rPr>
          <w:rFonts w:ascii="Times New Roman" w:hAnsi="Times New Roman"/>
          <w:noProof/>
          <w:color w:val="000000"/>
          <w:sz w:val="24"/>
          <w:szCs w:val="24"/>
          <w:lang w:eastAsia="en-AU"/>
        </w:rPr>
        <w:t xml:space="preserve"> (</w:t>
      </w:r>
      <w:r w:rsidRPr="00C800FB">
        <w:rPr>
          <w:rFonts w:ascii="Times New Roman" w:hAnsi="Times New Roman"/>
          <w:i/>
          <w:noProof/>
          <w:color w:val="000000"/>
          <w:sz w:val="24"/>
          <w:szCs w:val="24"/>
          <w:lang w:eastAsia="en-AU"/>
        </w:rPr>
        <w:t>R</w:t>
      </w:r>
      <w:r>
        <w:rPr>
          <w:rFonts w:ascii="Times New Roman" w:hAnsi="Times New Roman"/>
          <w:noProof/>
          <w:color w:val="000000"/>
          <w:sz w:val="24"/>
          <w:szCs w:val="24"/>
          <w:vertAlign w:val="subscript"/>
          <w:lang w:eastAsia="en-AU"/>
        </w:rPr>
        <w:t>1</w:t>
      </w:r>
      <w:r>
        <w:rPr>
          <w:rFonts w:ascii="Times New Roman" w:hAnsi="Times New Roman"/>
          <w:noProof/>
          <w:color w:val="000000"/>
          <w:sz w:val="24"/>
          <w:szCs w:val="24"/>
          <w:lang w:eastAsia="en-AU"/>
        </w:rPr>
        <w:t>)</w:t>
      </w:r>
      <w:r w:rsidRPr="00C800FB">
        <w:rPr>
          <w:rFonts w:ascii="Times New Roman" w:hAnsi="Times New Roman"/>
          <w:noProof/>
          <w:color w:val="000000"/>
          <w:sz w:val="24"/>
          <w:szCs w:val="24"/>
          <w:lang w:eastAsia="en-AU"/>
        </w:rPr>
        <w:t xml:space="preserve"> at experimental </w:t>
      </w:r>
      <w:r w:rsidRPr="00F0377A">
        <w:rPr>
          <w:rFonts w:ascii="Times New Roman" w:hAnsi="Times New Roman"/>
          <w:i/>
          <w:noProof/>
          <w:color w:val="000000"/>
          <w:sz w:val="24"/>
          <w:szCs w:val="24"/>
          <w:lang w:eastAsia="en-AU"/>
        </w:rPr>
        <w:t>T</w:t>
      </w:r>
      <w:r w:rsidRPr="00C800FB">
        <w:rPr>
          <w:rFonts w:ascii="Times New Roman" w:hAnsi="Times New Roman"/>
          <w:i/>
          <w:noProof/>
          <w:color w:val="000000"/>
          <w:sz w:val="24"/>
          <w:szCs w:val="24"/>
          <w:lang w:eastAsia="en-AU"/>
        </w:rPr>
        <w:t xml:space="preserve"> </w:t>
      </w:r>
      <w:r>
        <w:rPr>
          <w:rFonts w:ascii="Times New Roman" w:hAnsi="Times New Roman"/>
          <w:i/>
          <w:noProof/>
          <w:color w:val="000000"/>
          <w:sz w:val="24"/>
          <w:szCs w:val="24"/>
          <w:lang w:eastAsia="en-AU"/>
        </w:rPr>
        <w:t>(</w:t>
      </w:r>
      <w:r w:rsidRPr="00C800FB">
        <w:rPr>
          <w:rFonts w:ascii="Times New Roman" w:hAnsi="Times New Roman"/>
          <w:i/>
          <w:noProof/>
          <w:color w:val="000000"/>
          <w:sz w:val="24"/>
          <w:szCs w:val="24"/>
          <w:lang w:eastAsia="en-AU"/>
        </w:rPr>
        <w:t>T</w:t>
      </w:r>
      <w:r w:rsidRPr="00C800FB">
        <w:rPr>
          <w:rFonts w:ascii="Times New Roman" w:hAnsi="Times New Roman"/>
          <w:noProof/>
          <w:color w:val="000000"/>
          <w:sz w:val="24"/>
          <w:szCs w:val="24"/>
          <w:vertAlign w:val="subscript"/>
          <w:lang w:eastAsia="en-AU"/>
        </w:rPr>
        <w:t>1</w:t>
      </w:r>
      <w:r>
        <w:rPr>
          <w:rFonts w:ascii="Times New Roman" w:hAnsi="Times New Roman"/>
          <w:noProof/>
          <w:color w:val="000000"/>
          <w:sz w:val="24"/>
          <w:szCs w:val="24"/>
          <w:lang w:eastAsia="en-AU"/>
        </w:rPr>
        <w:t>) using</w:t>
      </w:r>
      <w:r w:rsidRPr="00F0377A">
        <w:rPr>
          <w:rFonts w:ascii="Times New Roman" w:hAnsi="Times New Roman"/>
          <w:noProof/>
          <w:color w:val="000000"/>
          <w:sz w:val="24"/>
          <w:szCs w:val="24"/>
          <w:lang w:eastAsia="en-AU"/>
        </w:rPr>
        <w:t xml:space="preserve"> the equation:</w:t>
      </w:r>
    </w:p>
    <w:p w14:paraId="5310E100" w14:textId="77777777" w:rsidR="007A6660" w:rsidRPr="00F0377A" w:rsidRDefault="007A6660" w:rsidP="00062A92">
      <w:pPr>
        <w:spacing w:after="0" w:line="360" w:lineRule="auto"/>
        <w:jc w:val="both"/>
        <w:rPr>
          <w:rFonts w:ascii="Times New Roman" w:hAnsi="Times New Roman"/>
          <w:noProof/>
          <w:color w:val="000000"/>
          <w:sz w:val="8"/>
          <w:szCs w:val="8"/>
          <w:lang w:eastAsia="en-AU"/>
        </w:rPr>
      </w:pPr>
    </w:p>
    <w:p w14:paraId="499498F0" w14:textId="77777777" w:rsidR="007A6660" w:rsidRPr="00A71DFF" w:rsidRDefault="00880025" w:rsidP="00062A92">
      <w:pPr>
        <w:spacing w:after="0" w:line="360" w:lineRule="auto"/>
        <w:jc w:val="center"/>
        <w:rPr>
          <w:rFonts w:ascii="Times New Roman" w:hAnsi="Times New Roman"/>
          <w:noProof/>
          <w:color w:val="000000"/>
          <w:sz w:val="24"/>
          <w:szCs w:val="24"/>
          <w:lang w:eastAsia="en-AU"/>
        </w:rPr>
      </w:pPr>
      <m:oMath>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R</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p>
          <m:sSupPr>
            <m:ctrlPr>
              <w:rPr>
                <w:rFonts w:ascii="Cambria Math" w:hAnsi="Cambria Math"/>
                <w:i/>
                <w:noProof/>
                <w:color w:val="000000"/>
                <w:sz w:val="24"/>
                <w:szCs w:val="24"/>
                <w:lang w:eastAsia="en-AU"/>
              </w:rPr>
            </m:ctrlPr>
          </m:sSupPr>
          <m:e>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R</m:t>
                </m:r>
              </m:e>
              <m:sub>
                <m:r>
                  <w:rPr>
                    <w:rFonts w:ascii="Cambria Math" w:hAnsi="Cambria Math"/>
                    <w:noProof/>
                    <w:color w:val="000000"/>
                    <w:sz w:val="24"/>
                    <w:szCs w:val="24"/>
                    <w:lang w:eastAsia="en-AU"/>
                  </w:rPr>
                  <m:t>1</m:t>
                </m:r>
              </m:sub>
            </m:sSub>
            <m:r>
              <w:rPr>
                <w:rFonts w:ascii="Cambria Math" w:hAnsi="Cambria Math"/>
                <w:noProof/>
                <w:color w:val="000000"/>
                <w:sz w:val="24"/>
                <w:szCs w:val="24"/>
                <w:lang w:eastAsia="en-AU"/>
              </w:rPr>
              <m:t>(3.09-0.043</m:t>
            </m:r>
            <m:d>
              <m:dPr>
                <m:begChr m:val="["/>
                <m:endChr m:val="]"/>
                <m:ctrlPr>
                  <w:rPr>
                    <w:rFonts w:ascii="Cambria Math" w:hAnsi="Cambria Math"/>
                    <w:i/>
                    <w:noProof/>
                    <w:color w:val="000000"/>
                    <w:sz w:val="24"/>
                    <w:szCs w:val="24"/>
                    <w:lang w:eastAsia="en-AU"/>
                  </w:rPr>
                </m:ctrlPr>
              </m:dPr>
              <m:e>
                <m:f>
                  <m:fPr>
                    <m:ctrlPr>
                      <w:rPr>
                        <w:rFonts w:ascii="Cambria Math" w:hAnsi="Cambria Math"/>
                        <w:i/>
                        <w:noProof/>
                        <w:color w:val="000000"/>
                        <w:sz w:val="24"/>
                        <w:szCs w:val="24"/>
                        <w:lang w:eastAsia="en-AU"/>
                      </w:rPr>
                    </m:ctrlPr>
                  </m:fPr>
                  <m:num>
                    <m:d>
                      <m:dPr>
                        <m:ctrlPr>
                          <w:rPr>
                            <w:rFonts w:ascii="Cambria Math" w:hAnsi="Cambria Math"/>
                            <w:i/>
                            <w:noProof/>
                            <w:color w:val="000000"/>
                            <w:sz w:val="24"/>
                            <w:szCs w:val="24"/>
                            <w:lang w:eastAsia="en-AU"/>
                          </w:rPr>
                        </m:ctrlPr>
                      </m:dPr>
                      <m:e>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1</m:t>
                            </m:r>
                          </m:sub>
                        </m:sSub>
                      </m:e>
                    </m:d>
                  </m:num>
                  <m:den>
                    <m:r>
                      <w:rPr>
                        <w:rFonts w:ascii="Cambria Math" w:hAnsi="Cambria Math"/>
                        <w:noProof/>
                        <w:color w:val="000000"/>
                        <w:sz w:val="24"/>
                        <w:szCs w:val="24"/>
                        <w:lang w:eastAsia="en-AU"/>
                      </w:rPr>
                      <m:t>2</m:t>
                    </m:r>
                  </m:den>
                </m:f>
              </m:e>
            </m:d>
            <m:r>
              <w:rPr>
                <w:rFonts w:ascii="Cambria Math" w:hAnsi="Cambria Math"/>
                <w:noProof/>
                <w:color w:val="000000"/>
                <w:sz w:val="24"/>
                <w:szCs w:val="24"/>
                <w:lang w:eastAsia="en-AU"/>
              </w:rPr>
              <m:t>)</m:t>
            </m:r>
          </m:e>
          <m:sup>
            <m:r>
              <w:rPr>
                <w:rFonts w:ascii="Cambria Math" w:hAnsi="Cambria Math"/>
                <w:noProof/>
                <w:color w:val="000000"/>
                <w:sz w:val="24"/>
                <w:szCs w:val="24"/>
                <w:lang w:eastAsia="en-AU"/>
              </w:rPr>
              <m:t>[</m:t>
            </m:r>
            <m:f>
              <m:fPr>
                <m:ctrlPr>
                  <w:rPr>
                    <w:rFonts w:ascii="Cambria Math" w:hAnsi="Cambria Math"/>
                    <w:i/>
                    <w:noProof/>
                    <w:color w:val="000000"/>
                    <w:sz w:val="24"/>
                    <w:szCs w:val="24"/>
                    <w:lang w:eastAsia="en-AU"/>
                  </w:rPr>
                </m:ctrlPr>
              </m:fPr>
              <m:num>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1</m:t>
                    </m:r>
                  </m:sub>
                </m:sSub>
              </m:num>
              <m:den>
                <m:r>
                  <w:rPr>
                    <w:rFonts w:ascii="Cambria Math" w:hAnsi="Cambria Math"/>
                    <w:noProof/>
                    <w:color w:val="000000"/>
                    <w:sz w:val="24"/>
                    <w:szCs w:val="24"/>
                    <w:lang w:eastAsia="en-AU"/>
                  </w:rPr>
                  <m:t>10</m:t>
                </m:r>
              </m:den>
            </m:f>
            <m:r>
              <w:rPr>
                <w:rFonts w:ascii="Cambria Math" w:hAnsi="Cambria Math"/>
                <w:noProof/>
                <w:color w:val="000000"/>
                <w:sz w:val="24"/>
                <w:szCs w:val="24"/>
                <w:lang w:eastAsia="en-AU"/>
              </w:rPr>
              <m:t>]</m:t>
            </m:r>
          </m:sup>
        </m:sSup>
      </m:oMath>
      <w:r w:rsidR="007A6660" w:rsidRPr="00F0377A">
        <w:rPr>
          <w:rFonts w:ascii="Times New Roman" w:eastAsia="MS Mincho" w:hAnsi="Times New Roman"/>
          <w:noProof/>
          <w:color w:val="000000"/>
          <w:sz w:val="24"/>
          <w:szCs w:val="24"/>
          <w:lang w:eastAsia="en-AU"/>
        </w:rPr>
        <w:tab/>
      </w:r>
      <w:r w:rsidR="007A6660" w:rsidRPr="00F0377A">
        <w:rPr>
          <w:rFonts w:ascii="Times New Roman" w:eastAsia="MS Mincho" w:hAnsi="Times New Roman"/>
          <w:noProof/>
          <w:color w:val="000000"/>
          <w:sz w:val="24"/>
          <w:szCs w:val="24"/>
          <w:lang w:eastAsia="en-AU"/>
        </w:rPr>
        <w:tab/>
        <w:t>Eqn 1</w:t>
      </w:r>
    </w:p>
    <w:p w14:paraId="64BC0427" w14:textId="4557A005" w:rsidR="007A6660" w:rsidRDefault="00C31319" w:rsidP="003815EF">
      <w:pPr>
        <w:spacing w:after="0" w:line="360" w:lineRule="auto"/>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 xml:space="preserve">Calculations of </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sidRPr="00F0377A">
        <w:rPr>
          <w:rFonts w:ascii="Times New Roman" w:hAnsi="Times New Roman"/>
          <w:noProof/>
          <w:color w:val="000000"/>
          <w:sz w:val="24"/>
          <w:szCs w:val="24"/>
          <w:lang w:eastAsia="en-AU"/>
        </w:rPr>
        <w:t xml:space="preserve"> at </w:t>
      </w:r>
      <w:r>
        <w:rPr>
          <w:rFonts w:ascii="Times New Roman" w:hAnsi="Times New Roman"/>
          <w:noProof/>
          <w:color w:val="000000"/>
          <w:sz w:val="24"/>
          <w:szCs w:val="24"/>
          <w:lang w:eastAsia="en-AU"/>
        </w:rPr>
        <w:t xml:space="preserve">the abover temperatures yielded similar rates, irrespective of whether a </w:t>
      </w:r>
      <w:r w:rsidRPr="00C31319">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-dependent </w:t>
      </w:r>
      <w:r w:rsidRPr="00C31319">
        <w:rPr>
          <w:rFonts w:ascii="Times New Roman" w:hAnsi="Times New Roman"/>
          <w:i/>
          <w:noProof/>
          <w:color w:val="000000"/>
          <w:sz w:val="24"/>
          <w:szCs w:val="24"/>
          <w:lang w:eastAsia="en-AU"/>
        </w:rPr>
        <w:t>Q</w:t>
      </w:r>
      <w:r w:rsidRPr="00C31319">
        <w:rPr>
          <w:rFonts w:ascii="Times New Roman" w:hAnsi="Times New Roman"/>
          <w:noProof/>
          <w:color w:val="000000"/>
          <w:sz w:val="24"/>
          <w:szCs w:val="24"/>
          <w:vertAlign w:val="subscript"/>
          <w:lang w:eastAsia="en-AU"/>
        </w:rPr>
        <w:t>10</w:t>
      </w:r>
      <w:r>
        <w:rPr>
          <w:rFonts w:ascii="Times New Roman" w:hAnsi="Times New Roman"/>
          <w:noProof/>
          <w:color w:val="000000"/>
          <w:sz w:val="24"/>
          <w:szCs w:val="24"/>
          <w:lang w:eastAsia="en-AU"/>
        </w:rPr>
        <w:t xml:space="preserve"> or fixed </w:t>
      </w:r>
      <w:r w:rsidRPr="00C31319">
        <w:rPr>
          <w:rFonts w:ascii="Times New Roman" w:hAnsi="Times New Roman"/>
          <w:i/>
          <w:noProof/>
          <w:color w:val="000000"/>
          <w:sz w:val="24"/>
          <w:szCs w:val="24"/>
          <w:lang w:eastAsia="en-AU"/>
        </w:rPr>
        <w:t>Q</w:t>
      </w:r>
      <w:r w:rsidRPr="00C31319">
        <w:rPr>
          <w:rFonts w:ascii="Times New Roman" w:hAnsi="Times New Roman"/>
          <w:noProof/>
          <w:color w:val="000000"/>
          <w:sz w:val="24"/>
          <w:szCs w:val="24"/>
          <w:vertAlign w:val="subscript"/>
          <w:lang w:eastAsia="en-AU"/>
        </w:rPr>
        <w:t>10</w:t>
      </w:r>
      <w:r>
        <w:rPr>
          <w:rFonts w:ascii="Times New Roman" w:hAnsi="Times New Roman"/>
          <w:noProof/>
          <w:color w:val="000000"/>
          <w:sz w:val="24"/>
          <w:szCs w:val="24"/>
          <w:lang w:eastAsia="en-AU"/>
        </w:rPr>
        <w:t xml:space="preserve"> was used (Supporting Information, Fig. S1). </w:t>
      </w:r>
    </w:p>
    <w:p w14:paraId="60E7CD1E" w14:textId="77777777" w:rsidR="00C31319" w:rsidRPr="00A71DFF" w:rsidRDefault="00C31319" w:rsidP="003815EF">
      <w:pPr>
        <w:spacing w:after="0" w:line="360" w:lineRule="auto"/>
        <w:jc w:val="both"/>
        <w:rPr>
          <w:rFonts w:ascii="Times New Roman" w:hAnsi="Times New Roman"/>
          <w:noProof/>
          <w:color w:val="000000"/>
          <w:sz w:val="24"/>
          <w:szCs w:val="24"/>
          <w:lang w:eastAsia="en-AU"/>
        </w:rPr>
      </w:pPr>
    </w:p>
    <w:p w14:paraId="1BF84BA0" w14:textId="77777777" w:rsidR="007A6660" w:rsidRPr="00A71DFF" w:rsidRDefault="007A6660" w:rsidP="003815EF">
      <w:pPr>
        <w:spacing w:after="0" w:line="360" w:lineRule="auto"/>
        <w:jc w:val="both"/>
        <w:rPr>
          <w:rFonts w:ascii="Arial" w:hAnsi="Arial" w:cs="Arial"/>
          <w:color w:val="000000"/>
          <w:sz w:val="24"/>
          <w:szCs w:val="24"/>
        </w:rPr>
      </w:pPr>
      <w:r w:rsidRPr="00A71DFF">
        <w:rPr>
          <w:rFonts w:ascii="Arial" w:hAnsi="Arial" w:cs="Arial"/>
          <w:color w:val="000000"/>
          <w:sz w:val="24"/>
          <w:szCs w:val="24"/>
        </w:rPr>
        <w:t>Calculation of photosynthetic capacity</w:t>
      </w:r>
    </w:p>
    <w:p w14:paraId="1F79EB7B" w14:textId="4CBE8BD9" w:rsidR="007A6660" w:rsidRPr="005719C9" w:rsidRDefault="007A6660" w:rsidP="003815EF">
      <w:pPr>
        <w:spacing w:after="0" w:line="360" w:lineRule="auto"/>
        <w:jc w:val="both"/>
        <w:rPr>
          <w:rFonts w:ascii="Times" w:hAnsi="Times" w:cs="Times"/>
          <w:color w:val="000000"/>
          <w:sz w:val="24"/>
          <w:szCs w:val="24"/>
        </w:rPr>
      </w:pPr>
      <w:r w:rsidRPr="00A71DFF">
        <w:rPr>
          <w:rFonts w:ascii="Times New Roman" w:hAnsi="Times New Roman"/>
          <w:color w:val="000000"/>
          <w:sz w:val="24"/>
          <w:szCs w:val="24"/>
        </w:rPr>
        <w:t xml:space="preserve">Given </w:t>
      </w:r>
      <w:r>
        <w:rPr>
          <w:rFonts w:ascii="Times New Roman" w:hAnsi="Times New Roman"/>
          <w:color w:val="000000"/>
          <w:sz w:val="24"/>
          <w:szCs w:val="24"/>
        </w:rPr>
        <w:t>our objective</w:t>
      </w:r>
      <w:r w:rsidRPr="00A71DFF">
        <w:rPr>
          <w:rFonts w:ascii="Times New Roman" w:hAnsi="Times New Roman"/>
          <w:color w:val="000000"/>
          <w:sz w:val="24"/>
          <w:szCs w:val="24"/>
        </w:rPr>
        <w:t xml:space="preserve"> to assess relationships between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and the </w:t>
      </w:r>
      <w:r w:rsidRPr="00A71DFF">
        <w:rPr>
          <w:rFonts w:ascii="Times New Roman" w:hAnsi="Times New Roman"/>
          <w:noProof/>
          <w:color w:val="000000"/>
          <w:sz w:val="24"/>
          <w:szCs w:val="24"/>
          <w:lang w:eastAsia="en-AU"/>
        </w:rPr>
        <w:t>carboxylation capacity of Rubisco (</w:t>
      </w:r>
      <w:r w:rsidRPr="00A71DFF">
        <w:rPr>
          <w:rFonts w:ascii="Times New Roman" w:hAnsi="Times New Roman"/>
          <w:i/>
          <w:noProof/>
          <w:color w:val="000000"/>
          <w:sz w:val="24"/>
          <w:szCs w:val="24"/>
          <w:lang w:eastAsia="en-AU"/>
        </w:rPr>
        <w:t>V</w:t>
      </w:r>
      <w:r w:rsidRPr="00A71DFF">
        <w:rPr>
          <w:rFonts w:ascii="Times New Roman" w:hAnsi="Times New Roman"/>
          <w:noProof/>
          <w:color w:val="000000"/>
          <w:sz w:val="24"/>
          <w:szCs w:val="24"/>
          <w:vertAlign w:val="subscript"/>
          <w:lang w:eastAsia="en-AU"/>
        </w:rPr>
        <w:t>cmax</w:t>
      </w:r>
      <w:r w:rsidRPr="00A71DFF">
        <w:rPr>
          <w:rFonts w:ascii="Times New Roman" w:hAnsi="Times New Roman"/>
          <w:noProof/>
          <w:color w:val="000000"/>
          <w:sz w:val="24"/>
          <w:szCs w:val="24"/>
          <w:lang w:eastAsia="en-AU"/>
        </w:rPr>
        <w:t xml:space="preserve">), we </w:t>
      </w:r>
      <w:r w:rsidRPr="00A71DFF">
        <w:rPr>
          <w:rFonts w:ascii="Times New Roman" w:hAnsi="Times New Roman"/>
          <w:color w:val="000000"/>
          <w:sz w:val="24"/>
          <w:szCs w:val="24"/>
        </w:rPr>
        <w:t xml:space="preserve">calculated the </w:t>
      </w:r>
      <w:r w:rsidRPr="00A71DFF">
        <w:rPr>
          <w:rFonts w:ascii="Times New Roman" w:hAnsi="Times New Roman"/>
          <w:i/>
          <w:noProof/>
          <w:color w:val="000000"/>
          <w:sz w:val="24"/>
          <w:szCs w:val="24"/>
          <w:lang w:eastAsia="en-AU"/>
        </w:rPr>
        <w:t>V</w:t>
      </w:r>
      <w:r w:rsidRPr="00A71DFF">
        <w:rPr>
          <w:rFonts w:ascii="Times New Roman" w:hAnsi="Times New Roman"/>
          <w:noProof/>
          <w:color w:val="000000"/>
          <w:sz w:val="24"/>
          <w:szCs w:val="24"/>
          <w:vertAlign w:val="subscript"/>
          <w:lang w:eastAsia="en-AU"/>
        </w:rPr>
        <w:t>cmax</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for C</w:t>
      </w:r>
      <w:r w:rsidRPr="00F04C7A">
        <w:rPr>
          <w:rFonts w:ascii="Times New Roman" w:hAnsi="Times New Roman"/>
          <w:noProof/>
          <w:color w:val="000000"/>
          <w:sz w:val="24"/>
          <w:szCs w:val="24"/>
          <w:vertAlign w:val="subscript"/>
          <w:lang w:eastAsia="en-AU"/>
        </w:rPr>
        <w:t>3</w:t>
      </w:r>
      <w:r>
        <w:rPr>
          <w:rFonts w:ascii="Times New Roman" w:hAnsi="Times New Roman"/>
          <w:noProof/>
          <w:color w:val="000000"/>
          <w:sz w:val="24"/>
          <w:szCs w:val="24"/>
          <w:lang w:eastAsia="en-AU"/>
        </w:rPr>
        <w:t xml:space="preserve"> species (i.e. excluding C</w:t>
      </w:r>
      <w:r w:rsidRPr="00F04C7A">
        <w:rPr>
          <w:rFonts w:ascii="Times New Roman" w:hAnsi="Times New Roman"/>
          <w:noProof/>
          <w:color w:val="000000"/>
          <w:sz w:val="24"/>
          <w:szCs w:val="24"/>
          <w:vertAlign w:val="subscript"/>
          <w:lang w:eastAsia="en-AU"/>
        </w:rPr>
        <w:t>4</w:t>
      </w:r>
      <w:r>
        <w:rPr>
          <w:rFonts w:ascii="Times New Roman" w:hAnsi="Times New Roman"/>
          <w:noProof/>
          <w:color w:val="000000"/>
          <w:sz w:val="24"/>
          <w:szCs w:val="24"/>
          <w:lang w:eastAsia="en-AU"/>
        </w:rPr>
        <w:t xml:space="preserve"> species) </w:t>
      </w:r>
      <w:r w:rsidR="008612EC">
        <w:rPr>
          <w:rFonts w:ascii="Times New Roman" w:hAnsi="Times New Roman"/>
          <w:noProof/>
          <w:color w:val="000000"/>
          <w:sz w:val="24"/>
          <w:szCs w:val="24"/>
          <w:lang w:eastAsia="en-AU"/>
        </w:rPr>
        <w:t xml:space="preserve">for all observations where </w:t>
      </w:r>
      <w:proofErr w:type="spellStart"/>
      <w:r w:rsidRPr="00A71DFF">
        <w:rPr>
          <w:rFonts w:ascii="Times New Roman" w:hAnsi="Times New Roman"/>
          <w:i/>
          <w:color w:val="000000"/>
          <w:sz w:val="24"/>
          <w:szCs w:val="24"/>
        </w:rPr>
        <w:t>A</w:t>
      </w:r>
      <w:r w:rsidRPr="00A71DFF">
        <w:rPr>
          <w:rFonts w:ascii="Times New Roman" w:hAnsi="Times New Roman"/>
          <w:color w:val="000000"/>
          <w:sz w:val="24"/>
          <w:szCs w:val="24"/>
          <w:vertAlign w:val="subscript"/>
        </w:rPr>
        <w:t>sat</w:t>
      </w:r>
      <w:proofErr w:type="spellEnd"/>
      <w:r w:rsidRPr="00A71DFF">
        <w:rPr>
          <w:rFonts w:ascii="Times New Roman" w:hAnsi="Times New Roman"/>
          <w:color w:val="000000"/>
          <w:sz w:val="24"/>
          <w:szCs w:val="24"/>
        </w:rPr>
        <w:t xml:space="preserve"> and </w:t>
      </w:r>
      <w:r w:rsidRPr="00A71DFF">
        <w:rPr>
          <w:rFonts w:ascii="Times New Roman" w:hAnsi="Times New Roman"/>
          <w:i/>
          <w:color w:val="000000"/>
          <w:sz w:val="24"/>
          <w:szCs w:val="24"/>
        </w:rPr>
        <w:t>C</w:t>
      </w:r>
      <w:r w:rsidRPr="00A71DFF">
        <w:rPr>
          <w:rFonts w:ascii="Times New Roman" w:hAnsi="Times New Roman"/>
          <w:color w:val="000000"/>
          <w:sz w:val="24"/>
          <w:szCs w:val="24"/>
          <w:vertAlign w:val="subscript"/>
        </w:rPr>
        <w:t>i</w:t>
      </w:r>
      <w:r w:rsidRPr="00A71DFF">
        <w:rPr>
          <w:rFonts w:ascii="Times New Roman" w:hAnsi="Times New Roman"/>
          <w:color w:val="000000"/>
          <w:sz w:val="24"/>
          <w:szCs w:val="24"/>
        </w:rPr>
        <w:t xml:space="preserve"> values</w:t>
      </w:r>
      <w:r>
        <w:rPr>
          <w:rFonts w:ascii="Times New Roman" w:hAnsi="Times New Roman"/>
          <w:color w:val="000000"/>
          <w:sz w:val="24"/>
          <w:szCs w:val="24"/>
        </w:rPr>
        <w:t xml:space="preserve"> </w:t>
      </w:r>
      <w:r w:rsidR="008612EC">
        <w:rPr>
          <w:rFonts w:ascii="Times New Roman" w:hAnsi="Times New Roman"/>
          <w:color w:val="000000"/>
          <w:sz w:val="24"/>
          <w:szCs w:val="24"/>
        </w:rPr>
        <w:t>were available</w:t>
      </w:r>
      <w:r w:rsidR="008D4C1B">
        <w:rPr>
          <w:rFonts w:ascii="Times New Roman" w:hAnsi="Times New Roman"/>
          <w:color w:val="000000"/>
          <w:sz w:val="24"/>
          <w:szCs w:val="24"/>
        </w:rPr>
        <w:t xml:space="preserve"> </w:t>
      </w:r>
      <w:r w:rsidR="008D4C1B">
        <w:rPr>
          <w:rFonts w:ascii="Times New Roman" w:hAnsi="Times New Roman"/>
          <w:noProof/>
          <w:color w:val="000000"/>
          <w:sz w:val="24"/>
          <w:szCs w:val="24"/>
        </w:rPr>
        <w:t>(</w:t>
      </w:r>
      <w:hyperlink w:anchor="_ENREF_48" w:tooltip="Farquhar, 1980 #484" w:history="1">
        <w:r w:rsidR="008D4C1B">
          <w:rPr>
            <w:rFonts w:ascii="Times New Roman" w:hAnsi="Times New Roman"/>
            <w:noProof/>
            <w:color w:val="000000"/>
            <w:sz w:val="24"/>
            <w:szCs w:val="24"/>
          </w:rPr>
          <w:t>Farquhar</w:t>
        </w:r>
        <w:r w:rsidR="008D4C1B" w:rsidRPr="00EA1B37">
          <w:rPr>
            <w:rFonts w:ascii="Times New Roman" w:hAnsi="Times New Roman"/>
            <w:i/>
            <w:noProof/>
            <w:color w:val="000000"/>
            <w:sz w:val="24"/>
            <w:szCs w:val="24"/>
          </w:rPr>
          <w:t xml:space="preserve"> et al.</w:t>
        </w:r>
        <w:r w:rsidR="008D4C1B">
          <w:rPr>
            <w:rFonts w:ascii="Times New Roman" w:hAnsi="Times New Roman"/>
            <w:noProof/>
            <w:color w:val="000000"/>
            <w:sz w:val="24"/>
            <w:szCs w:val="24"/>
          </w:rPr>
          <w:t>, 1980</w:t>
        </w:r>
      </w:hyperlink>
      <w:r w:rsidR="008D4C1B">
        <w:rPr>
          <w:rFonts w:ascii="Times New Roman" w:hAnsi="Times New Roman"/>
          <w:noProof/>
          <w:color w:val="000000"/>
          <w:sz w:val="24"/>
          <w:szCs w:val="24"/>
        </w:rPr>
        <w:t xml:space="preserve">; </w:t>
      </w:r>
      <w:hyperlink w:anchor="_ENREF_98" w:tooltip="Niinemets, 1999 #3054" w:history="1">
        <w:r w:rsidR="008D4C1B">
          <w:rPr>
            <w:rFonts w:ascii="Times New Roman" w:hAnsi="Times New Roman"/>
            <w:noProof/>
            <w:color w:val="000000"/>
            <w:sz w:val="24"/>
            <w:szCs w:val="24"/>
          </w:rPr>
          <w:t>Niinemets, 1999</w:t>
        </w:r>
      </w:hyperlink>
      <w:r w:rsidR="008D4C1B">
        <w:rPr>
          <w:rFonts w:ascii="Times New Roman" w:hAnsi="Times New Roman"/>
          <w:noProof/>
          <w:color w:val="000000"/>
          <w:sz w:val="24"/>
          <w:szCs w:val="24"/>
        </w:rPr>
        <w:t xml:space="preserve">; </w:t>
      </w:r>
      <w:hyperlink w:anchor="_ENREF_156" w:tooltip="von Caemmerer, 2000 #1308" w:history="1">
        <w:r w:rsidR="008D4C1B">
          <w:rPr>
            <w:rFonts w:ascii="Times New Roman" w:hAnsi="Times New Roman"/>
            <w:noProof/>
            <w:color w:val="000000"/>
            <w:sz w:val="24"/>
            <w:szCs w:val="24"/>
          </w:rPr>
          <w:t>von Caemmerer, 2000</w:t>
        </w:r>
      </w:hyperlink>
      <w:r w:rsidR="00970DA2">
        <w:rPr>
          <w:rFonts w:ascii="Times New Roman" w:hAnsi="Times New Roman"/>
          <w:noProof/>
          <w:color w:val="000000"/>
          <w:sz w:val="24"/>
          <w:szCs w:val="24"/>
        </w:rPr>
        <w:t>)</w:t>
      </w:r>
      <w:r w:rsidR="008612EC">
        <w:rPr>
          <w:rFonts w:ascii="Times New Roman" w:hAnsi="Times New Roman"/>
          <w:color w:val="000000"/>
          <w:sz w:val="24"/>
          <w:szCs w:val="24"/>
        </w:rPr>
        <w:t xml:space="preserve">; this included </w:t>
      </w:r>
      <w:r w:rsidR="008D4C1B">
        <w:rPr>
          <w:rFonts w:ascii="Times New Roman" w:hAnsi="Times New Roman"/>
          <w:color w:val="000000"/>
          <w:sz w:val="24"/>
          <w:szCs w:val="24"/>
        </w:rPr>
        <w:t>all of</w:t>
      </w:r>
      <w:r w:rsidR="008612EC">
        <w:rPr>
          <w:rFonts w:ascii="Times New Roman" w:hAnsi="Times New Roman"/>
          <w:color w:val="000000"/>
          <w:sz w:val="24"/>
          <w:szCs w:val="24"/>
        </w:rPr>
        <w:t xml:space="preserve"> the </w:t>
      </w:r>
      <w:r w:rsidR="008D4C1B">
        <w:rPr>
          <w:rFonts w:ascii="Times New Roman" w:hAnsi="Times New Roman"/>
          <w:color w:val="000000"/>
          <w:sz w:val="24"/>
          <w:szCs w:val="24"/>
        </w:rPr>
        <w:t xml:space="preserve">previously unpublished data (Table S1) and </w:t>
      </w:r>
      <w:r w:rsidR="00D2484A">
        <w:rPr>
          <w:rFonts w:ascii="Times New Roman" w:hAnsi="Times New Roman"/>
          <w:color w:val="000000"/>
          <w:sz w:val="24"/>
          <w:szCs w:val="24"/>
        </w:rPr>
        <w:t>much</w:t>
      </w:r>
      <w:r w:rsidR="008D4C1B">
        <w:rPr>
          <w:rFonts w:ascii="Times New Roman" w:hAnsi="Times New Roman"/>
          <w:color w:val="000000"/>
          <w:sz w:val="24"/>
          <w:szCs w:val="24"/>
        </w:rPr>
        <w:t xml:space="preserve"> of the previously published data (Table S2). </w:t>
      </w:r>
      <w:r w:rsidR="008612EC">
        <w:rPr>
          <w:rFonts w:ascii="Times New Roman" w:hAnsi="Times New Roman"/>
          <w:color w:val="000000"/>
          <w:sz w:val="24"/>
          <w:szCs w:val="24"/>
        </w:rPr>
        <w:t xml:space="preserve"> </w:t>
      </w:r>
      <w:r w:rsidR="008612EC" w:rsidRPr="00A71DFF">
        <w:rPr>
          <w:rFonts w:ascii="Times New Roman" w:hAnsi="Times New Roman"/>
          <w:i/>
          <w:noProof/>
          <w:color w:val="000000"/>
          <w:sz w:val="24"/>
          <w:szCs w:val="24"/>
          <w:lang w:eastAsia="en-AU"/>
        </w:rPr>
        <w:t>V</w:t>
      </w:r>
      <w:r w:rsidR="008612EC" w:rsidRPr="00A71DFF">
        <w:rPr>
          <w:rFonts w:ascii="Times New Roman" w:hAnsi="Times New Roman"/>
          <w:noProof/>
          <w:color w:val="000000"/>
          <w:sz w:val="24"/>
          <w:szCs w:val="24"/>
          <w:vertAlign w:val="subscript"/>
          <w:lang w:eastAsia="en-AU"/>
        </w:rPr>
        <w:t>cmax</w:t>
      </w:r>
      <w:r w:rsidR="008612EC" w:rsidRPr="00A71DFF">
        <w:rPr>
          <w:rFonts w:ascii="Times New Roman" w:hAnsi="Times New Roman"/>
          <w:noProof/>
          <w:color w:val="000000"/>
          <w:sz w:val="24"/>
          <w:szCs w:val="24"/>
          <w:lang w:eastAsia="en-AU"/>
        </w:rPr>
        <w:t xml:space="preserve"> </w:t>
      </w:r>
      <w:r w:rsidR="008612EC">
        <w:rPr>
          <w:rFonts w:ascii="Times New Roman" w:hAnsi="Times New Roman"/>
          <w:color w:val="000000"/>
          <w:sz w:val="24"/>
          <w:szCs w:val="24"/>
        </w:rPr>
        <w:t>values</w:t>
      </w:r>
      <w:r>
        <w:rPr>
          <w:rFonts w:ascii="Times New Roman" w:hAnsi="Times New Roman"/>
          <w:color w:val="000000"/>
          <w:sz w:val="24"/>
          <w:szCs w:val="24"/>
        </w:rPr>
        <w:t xml:space="preserve"> </w:t>
      </w:r>
      <w:r w:rsidR="008D4C1B">
        <w:rPr>
          <w:rFonts w:ascii="Times New Roman" w:hAnsi="Times New Roman"/>
          <w:color w:val="000000"/>
          <w:sz w:val="24"/>
          <w:szCs w:val="24"/>
        </w:rPr>
        <w:t xml:space="preserve">were calculated </w:t>
      </w:r>
      <w:r>
        <w:rPr>
          <w:rFonts w:ascii="Times New Roman" w:hAnsi="Times New Roman"/>
          <w:color w:val="000000"/>
          <w:sz w:val="24"/>
          <w:szCs w:val="24"/>
        </w:rPr>
        <w:t>according to</w:t>
      </w:r>
      <w:r w:rsidRPr="005719C9">
        <w:rPr>
          <w:rFonts w:ascii="Times" w:hAnsi="Times" w:cs="Times"/>
          <w:color w:val="000000"/>
          <w:sz w:val="24"/>
          <w:szCs w:val="24"/>
        </w:rPr>
        <w:t>:</w:t>
      </w:r>
    </w:p>
    <w:p w14:paraId="234B838F" w14:textId="77777777" w:rsidR="007A6660" w:rsidRPr="005719C9" w:rsidRDefault="007A6660" w:rsidP="003815EF">
      <w:pPr>
        <w:spacing w:after="0" w:line="360" w:lineRule="auto"/>
        <w:jc w:val="both"/>
        <w:rPr>
          <w:rFonts w:ascii="Times New Roman" w:hAnsi="Times New Roman"/>
          <w:noProof/>
          <w:color w:val="000000"/>
          <w:sz w:val="8"/>
          <w:szCs w:val="8"/>
          <w:lang w:eastAsia="en-AU"/>
        </w:rPr>
      </w:pPr>
    </w:p>
    <w:p w14:paraId="2302CF6E" w14:textId="77777777" w:rsidR="007A6660" w:rsidRPr="005719C9" w:rsidRDefault="00880025" w:rsidP="00062A92">
      <w:pPr>
        <w:spacing w:after="0" w:line="360" w:lineRule="auto"/>
        <w:ind w:firstLine="720"/>
        <w:jc w:val="center"/>
        <w:rPr>
          <w:rFonts w:ascii="Times New Roman" w:hAnsi="Times New Roman"/>
          <w:noProof/>
          <w:color w:val="000000"/>
          <w:sz w:val="24"/>
          <w:szCs w:val="24"/>
          <w:lang w:eastAsia="en-AU"/>
        </w:rPr>
      </w:pPr>
      <m:oMath>
        <m:sSub>
          <m:sSubPr>
            <m:ctrlPr>
              <w:rPr>
                <w:rFonts w:ascii="Cambria Math" w:hAnsi="Cambria Math"/>
                <w:i/>
                <w:color w:val="000000"/>
                <w:sz w:val="24"/>
                <w:szCs w:val="24"/>
              </w:rPr>
            </m:ctrlPr>
          </m:sSubPr>
          <m:e>
            <m:r>
              <w:rPr>
                <w:rFonts w:ascii="Cambria Math" w:hAnsi="Cambria Math"/>
                <w:color w:val="000000"/>
                <w:sz w:val="24"/>
                <w:szCs w:val="24"/>
              </w:rPr>
              <m:t>V</m:t>
            </m:r>
          </m:e>
          <m:sub>
            <m:r>
              <m:rPr>
                <m:sty m:val="p"/>
              </m:rPr>
              <w:rPr>
                <w:rFonts w:ascii="Cambria Math" w:hAnsi="Cambria Math"/>
                <w:color w:val="000000"/>
                <w:sz w:val="24"/>
                <w:szCs w:val="24"/>
              </w:rPr>
              <m:t>cmax</m:t>
            </m:r>
          </m:sub>
        </m:sSub>
        <m:r>
          <w:rPr>
            <w:rFonts w:ascii="Cambria Math" w:hAnsi="Cambria Math"/>
            <w:color w:val="000000"/>
            <w:sz w:val="24"/>
            <w:szCs w:val="24"/>
          </w:rPr>
          <m:t xml:space="preserve">= </m:t>
        </m:r>
        <m:d>
          <m:dPr>
            <m:ctrlPr>
              <w:rPr>
                <w:rFonts w:ascii="Cambria Math" w:hAnsi="Cambria Math"/>
                <w:i/>
                <w:color w:val="000000"/>
                <w:sz w:val="24"/>
                <w:szCs w:val="24"/>
              </w:rPr>
            </m:ctrlPr>
          </m:dPr>
          <m:e>
            <m:sSub>
              <m:sSubPr>
                <m:ctrlPr>
                  <w:rPr>
                    <w:rFonts w:ascii="Cambria Math" w:hAnsi="Cambria Math"/>
                    <w:i/>
                    <w:color w:val="000000"/>
                    <w:sz w:val="24"/>
                    <w:szCs w:val="24"/>
                  </w:rPr>
                </m:ctrlPr>
              </m:sSubPr>
              <m:e>
                <m:r>
                  <w:rPr>
                    <w:rFonts w:ascii="Cambria Math" w:hAnsi="Cambria Math"/>
                    <w:color w:val="000000"/>
                    <w:sz w:val="24"/>
                    <w:szCs w:val="24"/>
                  </w:rPr>
                  <m:t>A</m:t>
                </m:r>
              </m:e>
              <m:sub>
                <m:r>
                  <m:rPr>
                    <m:sty m:val="p"/>
                  </m:rPr>
                  <w:rPr>
                    <w:rFonts w:ascii="Cambria Math" w:hAnsi="Cambria Math"/>
                    <w:color w:val="000000"/>
                    <w:sz w:val="24"/>
                    <w:szCs w:val="24"/>
                  </w:rPr>
                  <m:t>sat</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R</m:t>
                </m:r>
              </m:e>
              <m:sub>
                <m:r>
                  <m:rPr>
                    <m:sty m:val="p"/>
                  </m:rPr>
                  <w:rPr>
                    <w:rFonts w:ascii="Cambria Math" w:hAnsi="Cambria Math"/>
                    <w:color w:val="000000"/>
                    <w:sz w:val="24"/>
                    <w:szCs w:val="24"/>
                  </w:rPr>
                  <m:t>light</m:t>
                </m:r>
              </m:sub>
            </m:sSub>
          </m:e>
        </m:d>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i</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c</m:t>
                </m:r>
              </m:sub>
            </m:sSub>
            <m:d>
              <m:dPr>
                <m:begChr m:val="["/>
                <m:endChr m:val="]"/>
                <m:ctrlPr>
                  <w:rPr>
                    <w:rFonts w:ascii="Cambria Math" w:hAnsi="Cambria Math"/>
                    <w:i/>
                    <w:color w:val="000000"/>
                    <w:sz w:val="24"/>
                    <w:szCs w:val="24"/>
                  </w:rPr>
                </m:ctrlPr>
              </m:dPr>
              <m:e>
                <m:r>
                  <w:rPr>
                    <w:rFonts w:ascii="Cambria Math" w:hAnsi="Cambria Math"/>
                    <w:color w:val="000000"/>
                    <w:sz w:val="24"/>
                    <w:szCs w:val="24"/>
                  </w:rPr>
                  <m:t>1+</m:t>
                </m:r>
                <m:f>
                  <m:fPr>
                    <m:type m:val="lin"/>
                    <m:ctrlPr>
                      <w:rPr>
                        <w:rFonts w:ascii="Cambria Math" w:hAnsi="Cambria Math"/>
                        <w:i/>
                        <w:color w:val="000000"/>
                        <w:sz w:val="24"/>
                        <w:szCs w:val="24"/>
                      </w:rPr>
                    </m:ctrlPr>
                  </m:fPr>
                  <m:num>
                    <m:r>
                      <w:rPr>
                        <w:rFonts w:ascii="Cambria Math" w:hAnsi="Cambria Math"/>
                        <w:color w:val="000000"/>
                        <w:sz w:val="24"/>
                        <w:szCs w:val="24"/>
                      </w:rPr>
                      <m:t>O</m:t>
                    </m:r>
                  </m:num>
                  <m:den>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o</m:t>
                        </m:r>
                      </m:sub>
                    </m:sSub>
                  </m:den>
                </m:f>
              </m:e>
            </m:d>
          </m:num>
          <m:den>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i</m:t>
                </m:r>
              </m:sub>
            </m:sSub>
            <m:r>
              <w:rPr>
                <w:rFonts w:ascii="Cambria Math" w:hAnsi="Cambria Math"/>
                <w:color w:val="000000"/>
                <w:sz w:val="24"/>
                <w:szCs w:val="24"/>
              </w:rPr>
              <m:t>-</m:t>
            </m:r>
            <m:sSub>
              <m:sSubPr>
                <m:ctrlPr>
                  <w:rPr>
                    <w:rFonts w:ascii="Cambria Math" w:hAnsi="Cambria Math"/>
                    <w:i/>
                    <w:color w:val="000000"/>
                    <w:sz w:val="24"/>
                    <w:szCs w:val="24"/>
                  </w:rPr>
                </m:ctrlPr>
              </m:sSubPr>
              <m:e>
                <m:r>
                  <m:rPr>
                    <m:sty m:val="p"/>
                  </m:rPr>
                  <w:rPr>
                    <w:rFonts w:ascii="Cambria Math" w:hAnsi="Cambria Math"/>
                    <w:color w:val="000000"/>
                    <w:sz w:val="24"/>
                    <w:szCs w:val="24"/>
                  </w:rPr>
                  <m:t>Γ</m:t>
                </m:r>
              </m:e>
              <m:sub>
                <m:r>
                  <w:rPr>
                    <w:rFonts w:ascii="Cambria Math" w:hAnsi="Cambria Math"/>
                    <w:color w:val="000000"/>
                    <w:sz w:val="24"/>
                    <w:szCs w:val="24"/>
                  </w:rPr>
                  <m:t>*</m:t>
                </m:r>
              </m:sub>
            </m:sSub>
          </m:den>
        </m:f>
      </m:oMath>
      <w:r w:rsidR="007A6660" w:rsidRPr="005719C9">
        <w:rPr>
          <w:rFonts w:ascii="Times New Roman" w:eastAsia="MS Mincho" w:hAnsi="Times New Roman"/>
          <w:color w:val="000000"/>
          <w:sz w:val="24"/>
          <w:szCs w:val="24"/>
        </w:rPr>
        <w:tab/>
      </w:r>
      <w:r w:rsidR="007A6660" w:rsidRPr="005719C9">
        <w:rPr>
          <w:rFonts w:ascii="Times New Roman" w:eastAsia="MS Mincho" w:hAnsi="Times New Roman"/>
          <w:color w:val="000000"/>
          <w:sz w:val="24"/>
          <w:szCs w:val="24"/>
        </w:rPr>
        <w:tab/>
      </w:r>
      <w:r w:rsidR="007A6660" w:rsidRPr="005719C9">
        <w:rPr>
          <w:rFonts w:ascii="Times New Roman" w:eastAsia="MS Mincho" w:hAnsi="Times New Roman"/>
          <w:color w:val="000000"/>
          <w:sz w:val="24"/>
          <w:szCs w:val="24"/>
        </w:rPr>
        <w:tab/>
        <w:t>Eqn 2</w:t>
      </w:r>
    </w:p>
    <w:p w14:paraId="3DDC7791" w14:textId="77777777" w:rsidR="007A6660" w:rsidRPr="005719C9" w:rsidRDefault="007A6660" w:rsidP="00DB31F4">
      <w:pPr>
        <w:spacing w:after="0" w:line="360" w:lineRule="auto"/>
        <w:jc w:val="both"/>
        <w:rPr>
          <w:rFonts w:ascii="Times New Roman" w:hAnsi="Times New Roman"/>
          <w:color w:val="000000"/>
          <w:sz w:val="8"/>
          <w:szCs w:val="8"/>
        </w:rPr>
      </w:pPr>
    </w:p>
    <w:p w14:paraId="4DE3CFE4" w14:textId="32D55F7B" w:rsidR="007A6660" w:rsidRPr="005719C9" w:rsidRDefault="007A6660" w:rsidP="00DB31F4">
      <w:pPr>
        <w:spacing w:after="0" w:line="360" w:lineRule="auto"/>
        <w:jc w:val="both"/>
        <w:rPr>
          <w:rFonts w:ascii="Times New Roman" w:hAnsi="Times New Roman"/>
          <w:color w:val="000000"/>
          <w:sz w:val="24"/>
          <w:szCs w:val="24"/>
        </w:rPr>
      </w:pPr>
      <w:r w:rsidRPr="005719C9">
        <w:rPr>
          <w:rFonts w:ascii="Times New Roman" w:hAnsi="Times New Roman"/>
          <w:color w:val="000000"/>
          <w:sz w:val="24"/>
          <w:szCs w:val="24"/>
        </w:rPr>
        <w:t xml:space="preserve">where </w:t>
      </w:r>
      <w:r w:rsidRPr="005719C9">
        <w:rPr>
          <w:rFonts w:ascii="Symbol" w:hAnsi="Symbol"/>
          <w:color w:val="000000"/>
          <w:sz w:val="24"/>
          <w:szCs w:val="24"/>
        </w:rPr>
        <w:t></w:t>
      </w:r>
      <w:r w:rsidRPr="005719C9">
        <w:rPr>
          <w:rFonts w:ascii="Times New Roman" w:hAnsi="Times New Roman"/>
          <w:color w:val="000000"/>
          <w:sz w:val="24"/>
          <w:szCs w:val="24"/>
          <w:vertAlign w:val="subscript"/>
        </w:rPr>
        <w:t>*</w:t>
      </w:r>
      <w:r w:rsidRPr="005719C9">
        <w:rPr>
          <w:rFonts w:ascii="Times New Roman" w:hAnsi="Times New Roman"/>
          <w:color w:val="000000"/>
          <w:sz w:val="24"/>
          <w:szCs w:val="24"/>
        </w:rPr>
        <w:t xml:space="preserve"> is the CO</w:t>
      </w:r>
      <w:r w:rsidRPr="005719C9">
        <w:rPr>
          <w:rFonts w:ascii="Times New Roman" w:hAnsi="Times New Roman"/>
          <w:color w:val="000000"/>
          <w:sz w:val="24"/>
          <w:szCs w:val="24"/>
          <w:vertAlign w:val="subscript"/>
        </w:rPr>
        <w:t>2</w:t>
      </w:r>
      <w:r>
        <w:rPr>
          <w:rFonts w:ascii="Times New Roman" w:hAnsi="Times New Roman"/>
          <w:color w:val="000000"/>
          <w:sz w:val="24"/>
          <w:szCs w:val="24"/>
        </w:rPr>
        <w:t>-</w:t>
      </w:r>
      <w:r w:rsidRPr="005719C9">
        <w:rPr>
          <w:rFonts w:ascii="Times New Roman" w:hAnsi="Times New Roman"/>
          <w:color w:val="000000"/>
          <w:sz w:val="24"/>
          <w:szCs w:val="24"/>
        </w:rPr>
        <w:t>compensation point in the absence of non-photorespiratory mitochondrial CO</w:t>
      </w:r>
      <w:r w:rsidRPr="005719C9">
        <w:rPr>
          <w:rFonts w:ascii="Times New Roman" w:hAnsi="Times New Roman"/>
          <w:color w:val="000000"/>
          <w:sz w:val="24"/>
          <w:szCs w:val="24"/>
          <w:vertAlign w:val="subscript"/>
        </w:rPr>
        <w:t>2</w:t>
      </w:r>
      <w:r w:rsidRPr="005719C9">
        <w:rPr>
          <w:rFonts w:ascii="Times New Roman" w:hAnsi="Times New Roman"/>
          <w:color w:val="000000"/>
          <w:sz w:val="24"/>
          <w:szCs w:val="24"/>
        </w:rPr>
        <w:t xml:space="preserve"> release</w:t>
      </w:r>
      <w:r w:rsidRPr="005719C9">
        <w:rPr>
          <w:rFonts w:ascii="Times New Roman" w:hAnsi="Times New Roman"/>
          <w:i/>
          <w:color w:val="000000"/>
          <w:sz w:val="24"/>
          <w:szCs w:val="24"/>
        </w:rPr>
        <w:t xml:space="preserve"> </w:t>
      </w:r>
      <w:r w:rsidRPr="005719C9">
        <w:rPr>
          <w:rFonts w:ascii="Times New Roman" w:hAnsi="Times New Roman"/>
          <w:color w:val="000000"/>
          <w:sz w:val="24"/>
          <w:szCs w:val="24"/>
        </w:rPr>
        <w:t>(36.9 µbar at 25</w:t>
      </w:r>
      <w:r w:rsidRPr="005719C9">
        <w:rPr>
          <w:rFonts w:ascii="Times New Roman" w:hAnsi="Times New Roman"/>
          <w:color w:val="000000"/>
          <w:sz w:val="24"/>
          <w:szCs w:val="24"/>
          <w:vertAlign w:val="superscript"/>
        </w:rPr>
        <w:t>o</w:t>
      </w:r>
      <w:r w:rsidRPr="005719C9">
        <w:rPr>
          <w:rFonts w:ascii="Times New Roman" w:hAnsi="Times New Roman"/>
          <w:color w:val="000000"/>
          <w:sz w:val="24"/>
          <w:szCs w:val="24"/>
        </w:rPr>
        <w:t>C)</w:t>
      </w:r>
      <w:r w:rsidRPr="005719C9">
        <w:rPr>
          <w:rFonts w:ascii="Times New Roman" w:hAnsi="Times New Roman"/>
          <w:i/>
          <w:color w:val="000000"/>
          <w:sz w:val="24"/>
          <w:szCs w:val="24"/>
        </w:rPr>
        <w:t>,</w:t>
      </w:r>
      <w:r w:rsidRPr="005719C9">
        <w:rPr>
          <w:rFonts w:ascii="Times New Roman" w:hAnsi="Times New Roman"/>
          <w:color w:val="000000"/>
          <w:sz w:val="24"/>
          <w:szCs w:val="24"/>
        </w:rPr>
        <w:t xml:space="preserve"> </w:t>
      </w:r>
      <w:r w:rsidRPr="005719C9">
        <w:rPr>
          <w:rFonts w:ascii="Times New Roman" w:hAnsi="Times New Roman"/>
          <w:i/>
          <w:color w:val="000000"/>
          <w:sz w:val="24"/>
          <w:szCs w:val="24"/>
        </w:rPr>
        <w:t>O</w:t>
      </w:r>
      <w:r w:rsidRPr="005719C9">
        <w:rPr>
          <w:rFonts w:ascii="Times New Roman" w:hAnsi="Times New Roman"/>
          <w:color w:val="000000"/>
          <w:sz w:val="24"/>
          <w:szCs w:val="24"/>
        </w:rPr>
        <w:t xml:space="preserve"> is the partial pressure of oxygen, </w:t>
      </w:r>
      <w:r w:rsidRPr="005719C9">
        <w:rPr>
          <w:rFonts w:ascii="Times New Roman" w:hAnsi="Times New Roman"/>
          <w:i/>
          <w:color w:val="000000"/>
          <w:sz w:val="24"/>
          <w:szCs w:val="24"/>
        </w:rPr>
        <w:t>C</w:t>
      </w:r>
      <w:r w:rsidRPr="005719C9">
        <w:rPr>
          <w:rFonts w:ascii="Times New Roman" w:hAnsi="Times New Roman"/>
          <w:color w:val="000000"/>
          <w:sz w:val="24"/>
          <w:szCs w:val="24"/>
          <w:vertAlign w:val="subscript"/>
        </w:rPr>
        <w:t>i</w:t>
      </w:r>
      <w:r w:rsidRPr="005719C9">
        <w:rPr>
          <w:rFonts w:ascii="Times New Roman" w:hAnsi="Times New Roman"/>
          <w:color w:val="000000"/>
          <w:sz w:val="24"/>
          <w:szCs w:val="24"/>
        </w:rPr>
        <w:t xml:space="preserve"> is the inter-cellular CO</w:t>
      </w:r>
      <w:r w:rsidRPr="005719C9">
        <w:rPr>
          <w:rFonts w:ascii="Times New Roman" w:hAnsi="Times New Roman"/>
          <w:color w:val="000000"/>
          <w:sz w:val="24"/>
          <w:szCs w:val="24"/>
          <w:vertAlign w:val="subscript"/>
        </w:rPr>
        <w:t>2</w:t>
      </w:r>
      <w:r w:rsidRPr="005719C9">
        <w:rPr>
          <w:rFonts w:ascii="Times New Roman" w:hAnsi="Times New Roman"/>
          <w:color w:val="000000"/>
          <w:sz w:val="24"/>
          <w:szCs w:val="24"/>
        </w:rPr>
        <w:t xml:space="preserve"> partial pressure, </w:t>
      </w:r>
      <w:proofErr w:type="spellStart"/>
      <w:r w:rsidRPr="00CD7787">
        <w:rPr>
          <w:rFonts w:ascii="Times New Roman" w:hAnsi="Times New Roman"/>
          <w:i/>
          <w:color w:val="000000"/>
          <w:sz w:val="24"/>
          <w:szCs w:val="24"/>
        </w:rPr>
        <w:t>R</w:t>
      </w:r>
      <w:r w:rsidRPr="00CD7787">
        <w:rPr>
          <w:rFonts w:ascii="Times New Roman" w:hAnsi="Times New Roman"/>
          <w:color w:val="000000"/>
          <w:sz w:val="24"/>
          <w:szCs w:val="24"/>
          <w:vertAlign w:val="subscript"/>
        </w:rPr>
        <w:t>light</w:t>
      </w:r>
      <w:proofErr w:type="spellEnd"/>
      <w:r>
        <w:rPr>
          <w:rFonts w:ascii="Times New Roman" w:hAnsi="Times New Roman"/>
          <w:color w:val="000000"/>
          <w:sz w:val="24"/>
          <w:szCs w:val="24"/>
        </w:rPr>
        <w:t xml:space="preserve"> is the rate of non-photorespiratory mitochondrial CO</w:t>
      </w:r>
      <w:r w:rsidRPr="00CD7787">
        <w:rPr>
          <w:rFonts w:ascii="Times New Roman" w:hAnsi="Times New Roman"/>
          <w:color w:val="000000"/>
          <w:sz w:val="24"/>
          <w:szCs w:val="24"/>
          <w:vertAlign w:val="subscript"/>
        </w:rPr>
        <w:t>2</w:t>
      </w:r>
      <w:r>
        <w:rPr>
          <w:rFonts w:ascii="Times New Roman" w:hAnsi="Times New Roman"/>
          <w:color w:val="000000"/>
          <w:sz w:val="24"/>
          <w:szCs w:val="24"/>
        </w:rPr>
        <w:t xml:space="preserve"> release (here assumed to be equal to </w:t>
      </w:r>
      <w:proofErr w:type="spellStart"/>
      <w:r w:rsidRPr="00CD7787">
        <w:rPr>
          <w:rFonts w:ascii="Times New Roman" w:hAnsi="Times New Roman"/>
          <w:i/>
          <w:color w:val="000000"/>
          <w:sz w:val="24"/>
          <w:szCs w:val="24"/>
        </w:rPr>
        <w:t>R</w:t>
      </w:r>
      <w:r>
        <w:rPr>
          <w:rFonts w:ascii="Times New Roman" w:hAnsi="Times New Roman"/>
          <w:color w:val="000000"/>
          <w:sz w:val="24"/>
          <w:szCs w:val="24"/>
          <w:vertAlign w:val="subscript"/>
        </w:rPr>
        <w:t>dark</w:t>
      </w:r>
      <w:proofErr w:type="spellEnd"/>
      <w:r>
        <w:rPr>
          <w:rFonts w:ascii="Times New Roman" w:hAnsi="Times New Roman"/>
          <w:color w:val="000000"/>
          <w:sz w:val="24"/>
          <w:szCs w:val="24"/>
        </w:rPr>
        <w:t xml:space="preserve">), </w:t>
      </w:r>
      <w:r w:rsidRPr="005719C9">
        <w:rPr>
          <w:rFonts w:ascii="Times New Roman" w:hAnsi="Times New Roman"/>
          <w:color w:val="000000"/>
          <w:sz w:val="24"/>
          <w:szCs w:val="24"/>
        </w:rPr>
        <w:t xml:space="preserve">and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c</w:t>
      </w:r>
      <w:r w:rsidRPr="005719C9">
        <w:rPr>
          <w:rFonts w:ascii="Times New Roman" w:hAnsi="Times New Roman"/>
          <w:color w:val="000000"/>
          <w:sz w:val="24"/>
          <w:szCs w:val="24"/>
        </w:rPr>
        <w:t xml:space="preserve"> and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o</w:t>
      </w:r>
      <w:r w:rsidRPr="005719C9">
        <w:rPr>
          <w:rFonts w:ascii="Times New Roman" w:hAnsi="Times New Roman"/>
          <w:color w:val="000000"/>
          <w:sz w:val="24"/>
          <w:szCs w:val="24"/>
        </w:rPr>
        <w:t xml:space="preserve"> are the Michaelis-Menten constants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m</w:t>
      </w:r>
      <w:r w:rsidRPr="005719C9">
        <w:rPr>
          <w:rFonts w:ascii="Times New Roman" w:hAnsi="Times New Roman"/>
          <w:color w:val="000000"/>
          <w:sz w:val="24"/>
          <w:szCs w:val="24"/>
        </w:rPr>
        <w:t>) of Rubisco for CO</w:t>
      </w:r>
      <w:r w:rsidRPr="005719C9">
        <w:rPr>
          <w:rFonts w:ascii="Times New Roman" w:hAnsi="Times New Roman"/>
          <w:color w:val="000000"/>
          <w:sz w:val="24"/>
          <w:szCs w:val="24"/>
          <w:vertAlign w:val="subscript"/>
        </w:rPr>
        <w:t>2</w:t>
      </w:r>
      <w:r w:rsidRPr="005719C9">
        <w:rPr>
          <w:rFonts w:ascii="Times New Roman" w:hAnsi="Times New Roman"/>
          <w:color w:val="000000"/>
          <w:sz w:val="24"/>
          <w:szCs w:val="24"/>
        </w:rPr>
        <w:t xml:space="preserve"> and O</w:t>
      </w:r>
      <w:r w:rsidRPr="005719C9">
        <w:rPr>
          <w:rFonts w:ascii="Times New Roman" w:hAnsi="Times New Roman"/>
          <w:color w:val="000000"/>
          <w:sz w:val="24"/>
          <w:szCs w:val="24"/>
          <w:vertAlign w:val="subscript"/>
        </w:rPr>
        <w:t>2</w:t>
      </w:r>
      <w:r w:rsidRPr="005719C9">
        <w:rPr>
          <w:rFonts w:ascii="Times New Roman" w:hAnsi="Times New Roman"/>
          <w:color w:val="000000"/>
          <w:sz w:val="24"/>
          <w:szCs w:val="24"/>
        </w:rPr>
        <w:t xml:space="preserve">, respectively </w:t>
      </w:r>
      <w:r w:rsidRPr="005719C9">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&lt;EndNote&gt;&lt;Cite&gt;&lt;Author&gt;von Caemmerer&lt;/Author&gt;&lt;Year&gt;1994&lt;/Year&gt;&lt;RecNum&gt;1979&lt;/RecNum&gt;&lt;DisplayText&gt;(von Caemmerer&lt;style face="italic"&gt; et al.&lt;/style&gt;, 1994)&lt;/DisplayText&gt;&lt;record&gt;&lt;rec-number&gt;1979&lt;/rec-number&gt;&lt;foreign-keys&gt;&lt;key app="EN" db-id="fzdzx525wd2fvhewwftptwsv9pr5pwxt25w9" timestamp="0"&gt;1979&lt;/key&gt;&lt;/foreign-keys&gt;&lt;ref-type name="Journal Article"&gt;17&lt;/ref-type&gt;&lt;contributors&gt;&lt;authors&gt;&lt;author&gt;von Caemmerer, S.&lt;/author&gt;&lt;author&gt;Evans, J. R.&lt;/author&gt;&lt;author&gt;Hudson, G. S.&lt;/author&gt;&lt;author&gt;Andrews, T. J.&lt;/author&gt;&lt;/authors&gt;&lt;/contributors&gt;&lt;titles&gt;&lt;title&gt;The kinetics of ribulose-1,5-bisphosphate carboxylase/oxygenase  in vivo  inferred from measurements of photosynthesis in leaves of transgenic tobacco&lt;/title&gt;&lt;secondary-title&gt;Planta&lt;/secondary-title&gt;&lt;/titles&gt;&lt;periodical&gt;&lt;full-title&gt;Planta&lt;/full-title&gt;&lt;/periodical&gt;&lt;pages&gt;88-97&lt;/pages&gt;&lt;volume&gt;195&lt;/volume&gt;&lt;number&gt;1&lt;/number&gt;&lt;keywords&gt;&lt;keyword&gt;Ribulose-1,5-bisphosphate carboxylase/oxygenase&lt;/keyword&gt;&lt;keyword&gt;Photosynthesis&lt;/keyword&gt;&lt;keyword&gt;leaves&lt;/keyword&gt;&lt;keyword&gt;tobacco&lt;/keyword&gt;&lt;keyword&gt;gas exchange&lt;/keyword&gt;&lt;keyword&gt;Nicotiana&lt;/keyword&gt;&lt;keyword&gt;Photosynthesis (c-3)&lt;/keyword&gt;&lt;keyword&gt;Ribulose-1,5-bisphosphate carboxylase/oxygenase kinetics&lt;/keyword&gt;&lt;keyword&gt;Transgenic tobacco&lt;/keyword&gt;&lt;keyword&gt;Nicotiana tabacum&lt;/keyword&gt;&lt;keyword&gt;mRNA&lt;/keyword&gt;&lt;keyword&gt;Rubisco&lt;/keyword&gt;&lt;keyword&gt;plants&lt;/keyword&gt;&lt;keyword&gt;CO2&lt;/keyword&gt;&lt;keyword&gt;Assimilation&lt;/keyword&gt;&lt;keyword&gt;1&lt;/keyword&gt;&lt;keyword&gt;O-2&lt;/keyword&gt;&lt;keyword&gt;CARBON ISOTOPE&lt;/keyword&gt;&lt;keyword&gt;conductance&lt;/keyword&gt;&lt;keyword&gt;transfer&lt;/keyword&gt;&lt;keyword&gt;S&lt;/keyword&gt;&lt;keyword&gt;Plant&lt;/keyword&gt;&lt;keyword&gt;Respiration&lt;/keyword&gt;&lt;keyword&gt;leaf respiration&lt;/keyword&gt;&lt;keyword&gt;CO2 compensation point&lt;/keyword&gt;&lt;keyword&gt;Kinetics&lt;/keyword&gt;&lt;keyword&gt;in vivo&lt;/keyword&gt;&lt;/keywords&gt;&lt;dates&gt;&lt;year&gt;1994&lt;/year&gt;&lt;/dates&gt;&lt;accession-num&gt;2504&lt;/accession-num&gt;&lt;urls&gt;&lt;/urls&gt;&lt;/record&gt;&lt;/Cite&gt;&lt;/EndNote&gt;</w:instrText>
      </w:r>
      <w:r w:rsidRPr="005719C9">
        <w:rPr>
          <w:rFonts w:ascii="Times New Roman" w:hAnsi="Times New Roman"/>
          <w:color w:val="000000"/>
          <w:sz w:val="24"/>
          <w:szCs w:val="24"/>
        </w:rPr>
        <w:fldChar w:fldCharType="separate"/>
      </w:r>
      <w:r w:rsidRPr="005719C9">
        <w:rPr>
          <w:rFonts w:ascii="Times New Roman" w:hAnsi="Times New Roman"/>
          <w:noProof/>
          <w:color w:val="000000"/>
          <w:sz w:val="24"/>
          <w:szCs w:val="24"/>
        </w:rPr>
        <w:t>(</w:t>
      </w:r>
      <w:hyperlink w:anchor="_ENREF_137" w:tooltip="von Caemmerer, 1994 #1979" w:history="1">
        <w:r w:rsidR="0086580D" w:rsidRPr="005719C9">
          <w:rPr>
            <w:rFonts w:ascii="Times New Roman" w:hAnsi="Times New Roman"/>
            <w:noProof/>
            <w:color w:val="000000"/>
            <w:sz w:val="24"/>
            <w:szCs w:val="24"/>
          </w:rPr>
          <w:t>von Caemmerer</w:t>
        </w:r>
        <w:r w:rsidR="0086580D" w:rsidRPr="005719C9">
          <w:rPr>
            <w:rFonts w:ascii="Times New Roman" w:hAnsi="Times New Roman"/>
            <w:i/>
            <w:noProof/>
            <w:color w:val="000000"/>
            <w:sz w:val="24"/>
            <w:szCs w:val="24"/>
          </w:rPr>
          <w:t xml:space="preserve"> et al.</w:t>
        </w:r>
        <w:r w:rsidR="0086580D" w:rsidRPr="005719C9">
          <w:rPr>
            <w:rFonts w:ascii="Times New Roman" w:hAnsi="Times New Roman"/>
            <w:noProof/>
            <w:color w:val="000000"/>
            <w:sz w:val="24"/>
            <w:szCs w:val="24"/>
          </w:rPr>
          <w:t>, 1994</w:t>
        </w:r>
      </w:hyperlink>
      <w:r w:rsidRPr="005719C9">
        <w:rPr>
          <w:rFonts w:ascii="Times New Roman" w:hAnsi="Times New Roman"/>
          <w:noProof/>
          <w:color w:val="000000"/>
          <w:sz w:val="24"/>
          <w:szCs w:val="24"/>
        </w:rPr>
        <w:t>)</w:t>
      </w:r>
      <w:r w:rsidRPr="005719C9">
        <w:rPr>
          <w:rFonts w:ascii="Times New Roman" w:hAnsi="Times New Roman"/>
          <w:color w:val="000000"/>
          <w:sz w:val="24"/>
          <w:szCs w:val="24"/>
        </w:rPr>
        <w:fldChar w:fldCharType="end"/>
      </w:r>
      <w:r w:rsidRPr="005719C9">
        <w:rPr>
          <w:rFonts w:ascii="Times New Roman" w:hAnsi="Times New Roman"/>
          <w:color w:val="000000"/>
          <w:sz w:val="24"/>
          <w:szCs w:val="24"/>
        </w:rPr>
        <w:t xml:space="preserve">.  </w:t>
      </w:r>
      <w:r>
        <w:rPr>
          <w:rFonts w:ascii="Times New Roman" w:hAnsi="Times New Roman"/>
          <w:color w:val="000000"/>
          <w:sz w:val="24"/>
          <w:szCs w:val="24"/>
        </w:rPr>
        <w:t xml:space="preserve">While the assumption that </w:t>
      </w:r>
      <w:proofErr w:type="spellStart"/>
      <w:r w:rsidRPr="00CD7787">
        <w:rPr>
          <w:rFonts w:ascii="Times New Roman" w:hAnsi="Times New Roman"/>
          <w:i/>
          <w:color w:val="000000"/>
          <w:sz w:val="24"/>
          <w:szCs w:val="24"/>
        </w:rPr>
        <w:t>R</w:t>
      </w:r>
      <w:r w:rsidRPr="00CD7787">
        <w:rPr>
          <w:rFonts w:ascii="Times New Roman" w:hAnsi="Times New Roman"/>
          <w:color w:val="000000"/>
          <w:sz w:val="24"/>
          <w:szCs w:val="24"/>
          <w:vertAlign w:val="subscript"/>
        </w:rPr>
        <w:t>light</w:t>
      </w:r>
      <w:proofErr w:type="spellEnd"/>
      <w:r>
        <w:rPr>
          <w:rFonts w:ascii="Times New Roman" w:hAnsi="Times New Roman"/>
          <w:color w:val="000000"/>
          <w:sz w:val="24"/>
          <w:szCs w:val="24"/>
        </w:rPr>
        <w:t xml:space="preserve"> = </w:t>
      </w:r>
      <w:proofErr w:type="spellStart"/>
      <w:r w:rsidRPr="00CD7787">
        <w:rPr>
          <w:rFonts w:ascii="Times New Roman" w:hAnsi="Times New Roman"/>
          <w:i/>
          <w:color w:val="000000"/>
          <w:sz w:val="24"/>
          <w:szCs w:val="24"/>
        </w:rPr>
        <w:t>R</w:t>
      </w:r>
      <w:r>
        <w:rPr>
          <w:rFonts w:ascii="Times New Roman" w:hAnsi="Times New Roman"/>
          <w:color w:val="000000"/>
          <w:sz w:val="24"/>
          <w:szCs w:val="24"/>
          <w:vertAlign w:val="subscript"/>
        </w:rPr>
        <w:t>dark</w:t>
      </w:r>
      <w:proofErr w:type="spellEnd"/>
      <w:r>
        <w:rPr>
          <w:rFonts w:ascii="Times New Roman" w:hAnsi="Times New Roman"/>
          <w:color w:val="000000"/>
          <w:sz w:val="24"/>
          <w:szCs w:val="24"/>
        </w:rPr>
        <w:t xml:space="preserve"> is unlikely to be correct in many situations </w:t>
      </w:r>
      <w:r>
        <w:rPr>
          <w:rFonts w:ascii="Times New Roman" w:hAnsi="Times New Roman"/>
          <w:color w:val="000000"/>
          <w:sz w:val="24"/>
          <w:szCs w:val="24"/>
        </w:rPr>
        <w:fldChar w:fldCharType="begin">
          <w:fldData xml:space="preserve">PEVuZE5vdGU+PENpdGU+PEF1dGhvcj5UY2hlcmtlejwvQXV0aG9yPjxZZWFyPjIwMTI8L1llYXI+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PEVuZE5vdGU+PENpdGU+PEF1dGhvcj5UY2hlcmtlejwvQXV0aG9yPjxZZWFyPjIwMTI8L1llYXI+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59" w:tooltip="Hurry, 2005 #1163" w:history="1">
        <w:r w:rsidR="0086580D">
          <w:rPr>
            <w:rFonts w:ascii="Times New Roman" w:hAnsi="Times New Roman"/>
            <w:noProof/>
            <w:color w:val="000000"/>
            <w:sz w:val="24"/>
            <w:szCs w:val="24"/>
          </w:rPr>
          <w:t>Hurry</w:t>
        </w:r>
        <w:r w:rsidR="0086580D" w:rsidRPr="007512B5">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2005</w:t>
        </w:r>
      </w:hyperlink>
      <w:r>
        <w:rPr>
          <w:rFonts w:ascii="Times New Roman" w:hAnsi="Times New Roman"/>
          <w:noProof/>
          <w:color w:val="000000"/>
          <w:sz w:val="24"/>
          <w:szCs w:val="24"/>
        </w:rPr>
        <w:t xml:space="preserve">; </w:t>
      </w:r>
      <w:hyperlink w:anchor="_ENREF_123" w:tooltip="Tcherkez, 2012 #8882" w:history="1">
        <w:r w:rsidR="0086580D">
          <w:rPr>
            <w:rFonts w:ascii="Times New Roman" w:hAnsi="Times New Roman"/>
            <w:noProof/>
            <w:color w:val="000000"/>
            <w:sz w:val="24"/>
            <w:szCs w:val="24"/>
          </w:rPr>
          <w:t>Tcherkez</w:t>
        </w:r>
        <w:r w:rsidR="0086580D" w:rsidRPr="007512B5">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2012</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estimates of </w:t>
      </w:r>
      <w:r w:rsidRPr="005719C9">
        <w:rPr>
          <w:rFonts w:ascii="Times New Roman" w:hAnsi="Times New Roman"/>
          <w:i/>
          <w:noProof/>
          <w:color w:val="000000"/>
          <w:sz w:val="24"/>
          <w:szCs w:val="24"/>
          <w:lang w:eastAsia="en-AU"/>
        </w:rPr>
        <w:t>V</w:t>
      </w:r>
      <w:r w:rsidRPr="005719C9">
        <w:rPr>
          <w:rFonts w:ascii="Times New Roman" w:hAnsi="Times New Roman"/>
          <w:noProof/>
          <w:color w:val="000000"/>
          <w:sz w:val="24"/>
          <w:szCs w:val="24"/>
          <w:vertAlign w:val="subscript"/>
          <w:lang w:eastAsia="en-AU"/>
        </w:rPr>
        <w:t>cmax</w:t>
      </w:r>
      <w:r>
        <w:rPr>
          <w:rFonts w:ascii="Times New Roman" w:hAnsi="Times New Roman"/>
          <w:color w:val="000000"/>
          <w:sz w:val="24"/>
          <w:szCs w:val="24"/>
        </w:rPr>
        <w:t xml:space="preserve"> are largely insensitive to this assumption.  W</w:t>
      </w:r>
      <w:r w:rsidRPr="005719C9">
        <w:rPr>
          <w:rFonts w:ascii="Times New Roman" w:hAnsi="Times New Roman"/>
          <w:color w:val="000000"/>
          <w:sz w:val="24"/>
          <w:szCs w:val="24"/>
        </w:rPr>
        <w:t xml:space="preserve">e assumed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c</w:t>
      </w:r>
      <w:r w:rsidRPr="005719C9">
        <w:rPr>
          <w:rFonts w:ascii="Times New Roman" w:hAnsi="Times New Roman"/>
          <w:color w:val="000000"/>
          <w:sz w:val="24"/>
          <w:szCs w:val="24"/>
        </w:rPr>
        <w:t xml:space="preserve"> and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o</w:t>
      </w:r>
      <w:r w:rsidRPr="005719C9">
        <w:rPr>
          <w:rFonts w:ascii="Times New Roman" w:hAnsi="Times New Roman"/>
          <w:color w:val="000000"/>
          <w:sz w:val="24"/>
          <w:szCs w:val="24"/>
        </w:rPr>
        <w:t xml:space="preserve"> at 25</w:t>
      </w:r>
      <w:r w:rsidRPr="005719C9">
        <w:rPr>
          <w:rFonts w:ascii="Times New Roman" w:hAnsi="Times New Roman"/>
          <w:color w:val="000000"/>
          <w:sz w:val="24"/>
          <w:szCs w:val="24"/>
          <w:vertAlign w:val="superscript"/>
        </w:rPr>
        <w:t>o</w:t>
      </w:r>
      <w:r w:rsidRPr="005719C9">
        <w:rPr>
          <w:rFonts w:ascii="Times New Roman" w:hAnsi="Times New Roman"/>
          <w:color w:val="000000"/>
          <w:sz w:val="24"/>
          <w:szCs w:val="24"/>
        </w:rPr>
        <w:t xml:space="preserve">C to be 404 </w:t>
      </w:r>
      <w:r w:rsidRPr="005719C9">
        <w:rPr>
          <w:rFonts w:ascii="Symbol" w:hAnsi="Symbol"/>
          <w:color w:val="000000"/>
          <w:sz w:val="24"/>
          <w:szCs w:val="24"/>
        </w:rPr>
        <w:t></w:t>
      </w:r>
      <w:r w:rsidRPr="005719C9">
        <w:rPr>
          <w:rFonts w:ascii="Times New Roman" w:hAnsi="Times New Roman"/>
          <w:color w:val="000000"/>
          <w:sz w:val="24"/>
          <w:szCs w:val="24"/>
        </w:rPr>
        <w:t xml:space="preserve">bar and 248 mbar, respectively </w:t>
      </w:r>
      <w:r w:rsidRPr="005719C9">
        <w:rPr>
          <w:rFonts w:ascii="Times New Roman" w:hAnsi="Times New Roman"/>
          <w:color w:val="000000"/>
          <w:sz w:val="24"/>
          <w:szCs w:val="24"/>
        </w:rPr>
        <w:fldChar w:fldCharType="begin">
          <w:fldData xml:space="preserve">PEVuZE5vdGU+PENpdGU+PEF1dGhvcj5FdmFuczwvQXV0aG9yPjxZZWFyPjE5OTQ8L1llYXI+PFJl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PEVuZE5vdGU+PENpdGU+PEF1dGhvcj5FdmFuczwvQXV0aG9yPjxZZWFyPjE5OTQ8L1llYXI+PFJl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sidRPr="005719C9">
        <w:rPr>
          <w:rFonts w:ascii="Times New Roman" w:hAnsi="Times New Roman"/>
          <w:color w:val="000000"/>
          <w:sz w:val="24"/>
          <w:szCs w:val="24"/>
        </w:rPr>
      </w:r>
      <w:r w:rsidRPr="005719C9">
        <w:rPr>
          <w:rFonts w:ascii="Times New Roman" w:hAnsi="Times New Roman"/>
          <w:color w:val="000000"/>
          <w:sz w:val="24"/>
          <w:szCs w:val="24"/>
        </w:rPr>
        <w:fldChar w:fldCharType="separate"/>
      </w:r>
      <w:r w:rsidRPr="005719C9">
        <w:rPr>
          <w:rFonts w:ascii="Times New Roman" w:hAnsi="Times New Roman"/>
          <w:noProof/>
          <w:color w:val="000000"/>
          <w:sz w:val="24"/>
          <w:szCs w:val="24"/>
        </w:rPr>
        <w:t>(</w:t>
      </w:r>
      <w:hyperlink w:anchor="_ENREF_40" w:tooltip="Evans, 1994 #1980" w:history="1">
        <w:r w:rsidR="0086580D" w:rsidRPr="005719C9">
          <w:rPr>
            <w:rFonts w:ascii="Times New Roman" w:hAnsi="Times New Roman"/>
            <w:noProof/>
            <w:color w:val="000000"/>
            <w:sz w:val="24"/>
            <w:szCs w:val="24"/>
          </w:rPr>
          <w:t>Evans</w:t>
        </w:r>
        <w:r w:rsidR="0086580D" w:rsidRPr="005719C9">
          <w:rPr>
            <w:rFonts w:ascii="Times New Roman" w:hAnsi="Times New Roman"/>
            <w:i/>
            <w:noProof/>
            <w:color w:val="000000"/>
            <w:sz w:val="24"/>
            <w:szCs w:val="24"/>
          </w:rPr>
          <w:t xml:space="preserve"> et al.</w:t>
        </w:r>
        <w:r w:rsidR="0086580D" w:rsidRPr="005719C9">
          <w:rPr>
            <w:rFonts w:ascii="Times New Roman" w:hAnsi="Times New Roman"/>
            <w:noProof/>
            <w:color w:val="000000"/>
            <w:sz w:val="24"/>
            <w:szCs w:val="24"/>
          </w:rPr>
          <w:t>, 1994</w:t>
        </w:r>
      </w:hyperlink>
      <w:r w:rsidRPr="005719C9">
        <w:rPr>
          <w:rFonts w:ascii="Times New Roman" w:hAnsi="Times New Roman"/>
          <w:noProof/>
          <w:color w:val="000000"/>
          <w:sz w:val="24"/>
          <w:szCs w:val="24"/>
        </w:rPr>
        <w:t xml:space="preserve">; </w:t>
      </w:r>
      <w:hyperlink w:anchor="_ENREF_137" w:tooltip="von Caemmerer, 1994 #1979" w:history="1">
        <w:r w:rsidR="0086580D" w:rsidRPr="005719C9">
          <w:rPr>
            <w:rFonts w:ascii="Times New Roman" w:hAnsi="Times New Roman"/>
            <w:noProof/>
            <w:color w:val="000000"/>
            <w:sz w:val="24"/>
            <w:szCs w:val="24"/>
          </w:rPr>
          <w:t>von Caemmerer</w:t>
        </w:r>
        <w:r w:rsidR="0086580D" w:rsidRPr="005719C9">
          <w:rPr>
            <w:rFonts w:ascii="Times New Roman" w:hAnsi="Times New Roman"/>
            <w:i/>
            <w:noProof/>
            <w:color w:val="000000"/>
            <w:sz w:val="24"/>
            <w:szCs w:val="24"/>
          </w:rPr>
          <w:t xml:space="preserve"> et al.</w:t>
        </w:r>
        <w:r w:rsidR="0086580D" w:rsidRPr="005719C9">
          <w:rPr>
            <w:rFonts w:ascii="Times New Roman" w:hAnsi="Times New Roman"/>
            <w:noProof/>
            <w:color w:val="000000"/>
            <w:sz w:val="24"/>
            <w:szCs w:val="24"/>
          </w:rPr>
          <w:t>, 1994</w:t>
        </w:r>
      </w:hyperlink>
      <w:r w:rsidRPr="005719C9">
        <w:rPr>
          <w:rFonts w:ascii="Times New Roman" w:hAnsi="Times New Roman"/>
          <w:noProof/>
          <w:color w:val="000000"/>
          <w:sz w:val="24"/>
          <w:szCs w:val="24"/>
        </w:rPr>
        <w:t>)</w:t>
      </w:r>
      <w:r w:rsidRPr="005719C9">
        <w:rPr>
          <w:rFonts w:ascii="Times New Roman" w:hAnsi="Times New Roman"/>
          <w:color w:val="000000"/>
          <w:sz w:val="24"/>
          <w:szCs w:val="24"/>
        </w:rPr>
        <w:fldChar w:fldCharType="end"/>
      </w:r>
      <w:r w:rsidRPr="005719C9">
        <w:rPr>
          <w:rFonts w:ascii="Times New Roman" w:hAnsi="Times New Roman"/>
          <w:color w:val="000000"/>
          <w:sz w:val="24"/>
          <w:szCs w:val="24"/>
        </w:rPr>
        <w:t xml:space="preserve"> and that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c</w:t>
      </w:r>
      <w:r w:rsidRPr="005719C9">
        <w:rPr>
          <w:rFonts w:ascii="Times New Roman" w:hAnsi="Times New Roman"/>
          <w:color w:val="000000"/>
          <w:sz w:val="24"/>
          <w:szCs w:val="24"/>
        </w:rPr>
        <w:t xml:space="preserve"> and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o</w:t>
      </w:r>
      <w:r w:rsidRPr="005719C9">
        <w:rPr>
          <w:rFonts w:ascii="Times New Roman" w:hAnsi="Times New Roman"/>
          <w:color w:val="000000"/>
          <w:sz w:val="24"/>
          <w:szCs w:val="24"/>
        </w:rPr>
        <w:t xml:space="preserve"> at the measurement </w:t>
      </w:r>
      <w:r w:rsidRPr="005719C9">
        <w:rPr>
          <w:rFonts w:ascii="Times New Roman" w:hAnsi="Times New Roman"/>
          <w:i/>
          <w:color w:val="000000"/>
          <w:sz w:val="24"/>
          <w:szCs w:val="24"/>
        </w:rPr>
        <w:t>T</w:t>
      </w:r>
      <w:r w:rsidRPr="005719C9">
        <w:rPr>
          <w:rFonts w:ascii="Times New Roman" w:hAnsi="Times New Roman"/>
          <w:color w:val="000000"/>
          <w:sz w:val="24"/>
          <w:szCs w:val="24"/>
        </w:rPr>
        <w:t xml:space="preserve"> could be calculated assuming activation energies (</w:t>
      </w:r>
      <w:proofErr w:type="spellStart"/>
      <w:r w:rsidRPr="005719C9">
        <w:rPr>
          <w:rFonts w:ascii="Times New Roman" w:hAnsi="Times New Roman"/>
          <w:i/>
          <w:color w:val="000000"/>
          <w:sz w:val="24"/>
          <w:szCs w:val="24"/>
        </w:rPr>
        <w:t>E</w:t>
      </w:r>
      <w:r w:rsidRPr="005719C9">
        <w:rPr>
          <w:rFonts w:ascii="Times New Roman" w:hAnsi="Times New Roman"/>
          <w:color w:val="000000"/>
          <w:sz w:val="24"/>
          <w:szCs w:val="24"/>
          <w:vertAlign w:val="subscript"/>
        </w:rPr>
        <w:t>a</w:t>
      </w:r>
      <w:proofErr w:type="spellEnd"/>
      <w:r w:rsidRPr="005719C9">
        <w:rPr>
          <w:rFonts w:ascii="Times New Roman" w:hAnsi="Times New Roman"/>
          <w:color w:val="000000"/>
          <w:sz w:val="24"/>
          <w:szCs w:val="24"/>
        </w:rPr>
        <w:t xml:space="preserve">) of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c</w:t>
      </w:r>
      <w:r w:rsidRPr="005719C9">
        <w:rPr>
          <w:rFonts w:ascii="Times New Roman" w:hAnsi="Times New Roman"/>
          <w:color w:val="000000"/>
          <w:sz w:val="24"/>
          <w:szCs w:val="24"/>
        </w:rPr>
        <w:t xml:space="preserve"> and </w:t>
      </w:r>
      <w:r w:rsidRPr="005719C9">
        <w:rPr>
          <w:rFonts w:ascii="Times New Roman" w:hAnsi="Times New Roman"/>
          <w:i/>
          <w:color w:val="000000"/>
          <w:sz w:val="24"/>
          <w:szCs w:val="24"/>
        </w:rPr>
        <w:t>K</w:t>
      </w:r>
      <w:r w:rsidRPr="005719C9">
        <w:rPr>
          <w:rFonts w:ascii="Times New Roman" w:hAnsi="Times New Roman"/>
          <w:color w:val="000000"/>
          <w:sz w:val="24"/>
          <w:szCs w:val="24"/>
          <w:vertAlign w:val="subscript"/>
        </w:rPr>
        <w:t>o</w:t>
      </w:r>
      <w:r w:rsidRPr="005719C9">
        <w:rPr>
          <w:rFonts w:ascii="Times New Roman" w:hAnsi="Times New Roman"/>
          <w:color w:val="000000"/>
          <w:sz w:val="24"/>
          <w:szCs w:val="24"/>
        </w:rPr>
        <w:t xml:space="preserve"> of 59.4 and 36 kJ mol</w:t>
      </w:r>
      <w:r w:rsidRPr="005719C9">
        <w:rPr>
          <w:rFonts w:ascii="Times New Roman" w:hAnsi="Times New Roman"/>
          <w:color w:val="000000"/>
          <w:sz w:val="24"/>
          <w:szCs w:val="24"/>
          <w:vertAlign w:val="superscript"/>
        </w:rPr>
        <w:t>-1</w:t>
      </w:r>
      <w:r w:rsidRPr="005719C9">
        <w:rPr>
          <w:rFonts w:ascii="Times New Roman" w:hAnsi="Times New Roman"/>
          <w:color w:val="000000"/>
          <w:sz w:val="24"/>
          <w:szCs w:val="24"/>
        </w:rPr>
        <w:t xml:space="preserve">, respectively </w:t>
      </w:r>
      <w:r w:rsidRPr="005719C9">
        <w:rPr>
          <w:rFonts w:ascii="Times New Roman" w:hAnsi="Times New Roman"/>
          <w:color w:val="000000"/>
          <w:sz w:val="24"/>
          <w:szCs w:val="24"/>
        </w:rPr>
        <w:fldChar w:fldCharType="begin">
          <w:fldData xml:space="preserve">PEVuZE5vdGU+PENpdGU+PEF1dGhvcj5GYXJxdWhhcjwvQXV0aG9yPjxZZWFyPjE5ODA8L1llYXI+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PEVuZE5vdGU+PENpdGU+PEF1dGhvcj5GYXJxdWhhcjwvQXV0aG9yPjxZZWFyPjE5ODA8L1llYXI+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sidRPr="005719C9">
        <w:rPr>
          <w:rFonts w:ascii="Times New Roman" w:hAnsi="Times New Roman"/>
          <w:color w:val="000000"/>
          <w:sz w:val="24"/>
          <w:szCs w:val="24"/>
        </w:rPr>
      </w:r>
      <w:r w:rsidRPr="005719C9">
        <w:rPr>
          <w:rFonts w:ascii="Times New Roman" w:hAnsi="Times New Roman"/>
          <w:color w:val="000000"/>
          <w:sz w:val="24"/>
          <w:szCs w:val="24"/>
        </w:rPr>
        <w:fldChar w:fldCharType="separate"/>
      </w:r>
      <w:r w:rsidRPr="005719C9">
        <w:rPr>
          <w:rFonts w:ascii="Times New Roman" w:hAnsi="Times New Roman"/>
          <w:noProof/>
          <w:color w:val="000000"/>
          <w:sz w:val="24"/>
          <w:szCs w:val="24"/>
        </w:rPr>
        <w:t>(</w:t>
      </w:r>
      <w:hyperlink w:anchor="_ENREF_42" w:tooltip="Farquhar, 1980 #484" w:history="1">
        <w:r w:rsidR="0086580D" w:rsidRPr="005719C9">
          <w:rPr>
            <w:rFonts w:ascii="Times New Roman" w:hAnsi="Times New Roman"/>
            <w:noProof/>
            <w:color w:val="000000"/>
            <w:sz w:val="24"/>
            <w:szCs w:val="24"/>
          </w:rPr>
          <w:t>Farquhar</w:t>
        </w:r>
        <w:r w:rsidR="0086580D" w:rsidRPr="005719C9">
          <w:rPr>
            <w:rFonts w:ascii="Times New Roman" w:hAnsi="Times New Roman"/>
            <w:i/>
            <w:noProof/>
            <w:color w:val="000000"/>
            <w:sz w:val="24"/>
            <w:szCs w:val="24"/>
          </w:rPr>
          <w:t xml:space="preserve"> et al.</w:t>
        </w:r>
        <w:r w:rsidR="0086580D" w:rsidRPr="005719C9">
          <w:rPr>
            <w:rFonts w:ascii="Times New Roman" w:hAnsi="Times New Roman"/>
            <w:noProof/>
            <w:color w:val="000000"/>
            <w:sz w:val="24"/>
            <w:szCs w:val="24"/>
          </w:rPr>
          <w:t>, 1980</w:t>
        </w:r>
      </w:hyperlink>
      <w:r w:rsidRPr="005719C9">
        <w:rPr>
          <w:rFonts w:ascii="Times New Roman" w:hAnsi="Times New Roman"/>
          <w:noProof/>
          <w:color w:val="000000"/>
          <w:sz w:val="24"/>
          <w:szCs w:val="24"/>
        </w:rPr>
        <w:t>)</w:t>
      </w:r>
      <w:r w:rsidRPr="005719C9">
        <w:rPr>
          <w:rFonts w:ascii="Times New Roman" w:hAnsi="Times New Roman"/>
          <w:color w:val="000000"/>
          <w:sz w:val="24"/>
          <w:szCs w:val="24"/>
        </w:rPr>
        <w:fldChar w:fldCharType="end"/>
      </w:r>
      <w:r w:rsidRPr="005719C9">
        <w:rPr>
          <w:rFonts w:ascii="Times New Roman" w:hAnsi="Times New Roman"/>
          <w:color w:val="000000"/>
          <w:sz w:val="24"/>
          <w:szCs w:val="24"/>
        </w:rPr>
        <w:t>.  Next, we standardi</w:t>
      </w:r>
      <w:r>
        <w:rPr>
          <w:rFonts w:ascii="Times New Roman" w:hAnsi="Times New Roman"/>
          <w:color w:val="000000"/>
          <w:sz w:val="24"/>
          <w:szCs w:val="24"/>
        </w:rPr>
        <w:t>s</w:t>
      </w:r>
      <w:r w:rsidRPr="005719C9">
        <w:rPr>
          <w:rFonts w:ascii="Times New Roman" w:hAnsi="Times New Roman"/>
          <w:color w:val="000000"/>
          <w:sz w:val="24"/>
          <w:szCs w:val="24"/>
        </w:rPr>
        <w:t xml:space="preserve">ed </w:t>
      </w:r>
      <w:r w:rsidRPr="005719C9">
        <w:rPr>
          <w:rFonts w:ascii="Times New Roman" w:hAnsi="Times New Roman"/>
          <w:i/>
          <w:noProof/>
          <w:color w:val="000000"/>
          <w:sz w:val="24"/>
          <w:szCs w:val="24"/>
          <w:lang w:eastAsia="en-AU"/>
        </w:rPr>
        <w:t>V</w:t>
      </w:r>
      <w:r w:rsidRPr="005719C9">
        <w:rPr>
          <w:rFonts w:ascii="Times New Roman" w:hAnsi="Times New Roman"/>
          <w:noProof/>
          <w:color w:val="000000"/>
          <w:sz w:val="24"/>
          <w:szCs w:val="24"/>
          <w:vertAlign w:val="subscript"/>
          <w:lang w:eastAsia="en-AU"/>
        </w:rPr>
        <w:t>cmax</w:t>
      </w:r>
      <w:r w:rsidRPr="005719C9">
        <w:rPr>
          <w:rFonts w:ascii="Times New Roman" w:hAnsi="Times New Roman"/>
          <w:noProof/>
          <w:color w:val="000000"/>
          <w:sz w:val="24"/>
          <w:szCs w:val="24"/>
          <w:lang w:eastAsia="en-AU"/>
        </w:rPr>
        <w:t xml:space="preserve"> </w:t>
      </w:r>
      <w:r w:rsidRPr="005719C9">
        <w:rPr>
          <w:rFonts w:ascii="Times New Roman" w:hAnsi="Times New Roman"/>
          <w:color w:val="000000"/>
          <w:sz w:val="24"/>
          <w:szCs w:val="24"/>
        </w:rPr>
        <w:t>to 25</w:t>
      </w:r>
      <w:r w:rsidRPr="005719C9">
        <w:rPr>
          <w:rFonts w:ascii="Times New Roman" w:hAnsi="Times New Roman"/>
          <w:color w:val="000000"/>
          <w:sz w:val="24"/>
          <w:szCs w:val="24"/>
          <w:vertAlign w:val="superscript"/>
        </w:rPr>
        <w:t>o</w:t>
      </w:r>
      <w:r w:rsidRPr="005719C9">
        <w:rPr>
          <w:rFonts w:ascii="Times New Roman" w:hAnsi="Times New Roman"/>
          <w:color w:val="000000"/>
          <w:sz w:val="24"/>
          <w:szCs w:val="24"/>
        </w:rPr>
        <w:t>C</w:t>
      </w:r>
      <w:r>
        <w:rPr>
          <w:rFonts w:ascii="Times New Roman" w:hAnsi="Times New Roman"/>
          <w:color w:val="000000"/>
          <w:sz w:val="24"/>
          <w:szCs w:val="24"/>
        </w:rPr>
        <w:t xml:space="preserve"> (</w:t>
      </w:r>
      <w:r w:rsidRPr="00916541">
        <w:rPr>
          <w:rFonts w:ascii="Times New Roman" w:hAnsi="Times New Roman"/>
          <w:i/>
          <w:color w:val="000000"/>
          <w:sz w:val="24"/>
          <w:szCs w:val="24"/>
        </w:rPr>
        <w:t>V</w:t>
      </w:r>
      <w:r w:rsidRPr="00916541">
        <w:rPr>
          <w:rFonts w:ascii="Times New Roman" w:hAnsi="Times New Roman"/>
          <w:color w:val="000000"/>
          <w:sz w:val="24"/>
          <w:szCs w:val="24"/>
          <w:vertAlign w:val="subscript"/>
        </w:rPr>
        <w:t>cmax</w:t>
      </w:r>
      <w:r w:rsidRPr="00916541">
        <w:rPr>
          <w:rFonts w:ascii="Times New Roman" w:hAnsi="Times New Roman"/>
          <w:color w:val="000000"/>
          <w:sz w:val="24"/>
          <w:szCs w:val="24"/>
          <w:vertAlign w:val="superscript"/>
        </w:rPr>
        <w:t>25</w:t>
      </w:r>
      <w:r>
        <w:rPr>
          <w:rFonts w:ascii="Times New Roman" w:hAnsi="Times New Roman"/>
          <w:color w:val="000000"/>
          <w:sz w:val="24"/>
          <w:szCs w:val="24"/>
        </w:rPr>
        <w:t>)</w:t>
      </w:r>
      <w:r w:rsidRPr="005719C9">
        <w:rPr>
          <w:rFonts w:ascii="Times New Roman" w:hAnsi="Times New Roman"/>
          <w:color w:val="000000"/>
          <w:sz w:val="24"/>
          <w:szCs w:val="24"/>
        </w:rPr>
        <w:t xml:space="preserve"> assuming </w:t>
      </w:r>
      <w:proofErr w:type="spellStart"/>
      <w:r w:rsidRPr="005719C9">
        <w:rPr>
          <w:rFonts w:ascii="Times New Roman" w:hAnsi="Times New Roman"/>
          <w:i/>
          <w:color w:val="000000"/>
          <w:sz w:val="24"/>
          <w:szCs w:val="24"/>
        </w:rPr>
        <w:t>E</w:t>
      </w:r>
      <w:r w:rsidRPr="005719C9">
        <w:rPr>
          <w:rFonts w:ascii="Times New Roman" w:hAnsi="Times New Roman"/>
          <w:color w:val="000000"/>
          <w:sz w:val="24"/>
          <w:szCs w:val="24"/>
          <w:vertAlign w:val="subscript"/>
        </w:rPr>
        <w:t>a</w:t>
      </w:r>
      <w:proofErr w:type="spellEnd"/>
      <w:r w:rsidRPr="005719C9">
        <w:rPr>
          <w:rFonts w:ascii="Times New Roman" w:hAnsi="Times New Roman"/>
          <w:color w:val="000000"/>
          <w:sz w:val="24"/>
          <w:szCs w:val="24"/>
        </w:rPr>
        <w:t xml:space="preserve"> = 64.8 kJ mol</w:t>
      </w:r>
      <w:r w:rsidRPr="005719C9">
        <w:rPr>
          <w:rFonts w:ascii="Times New Roman" w:hAnsi="Times New Roman"/>
          <w:color w:val="000000"/>
          <w:sz w:val="24"/>
          <w:szCs w:val="24"/>
          <w:vertAlign w:val="superscript"/>
        </w:rPr>
        <w:t>-1</w:t>
      </w:r>
      <w:r w:rsidRPr="005719C9">
        <w:rPr>
          <w:rFonts w:ascii="Times New Roman" w:hAnsi="Times New Roman"/>
          <w:color w:val="000000"/>
          <w:sz w:val="24"/>
          <w:szCs w:val="24"/>
        </w:rPr>
        <w:t xml:space="preserve"> </w:t>
      </w:r>
      <w:r w:rsidRPr="005719C9">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&lt;EndNote&gt;&lt;Cite&gt;&lt;Author&gt;Badger&lt;/Author&gt;&lt;Year&gt;1977&lt;/Year&gt;&lt;RecNum&gt;1081&lt;/RecNum&gt;&lt;DisplayText&gt;(Badger &amp;amp; Collatz, 1977)&lt;/DisplayText&gt;&lt;record&gt;&lt;rec-number&gt;1081&lt;/rec-number&gt;&lt;foreign-keys&gt;&lt;key app="EN" db-id="fzdzx525wd2fvhewwftptwsv9pr5pwxt25w9" timestamp="0"&gt;1081&lt;/key&gt;&lt;/foreign-keys&gt;&lt;ref-type name="Journal Article"&gt;17&lt;/ref-type&gt;&lt;contributors&gt;&lt;authors&gt;&lt;author&gt;Badger, M. R.&lt;/author&gt;&lt;author&gt;Collatz, G. J.&lt;/author&gt;&lt;/authors&gt;&lt;/contributors&gt;&lt;titles&gt;&lt;title&gt;Studies on the kinetic mechanism of ribulose-1,5-bisphosphate carboxylase and oxygenase reactions, with particular reference to the effect of temperature on kinetic parameters&lt;/title&gt;&lt;secondary-title&gt;Carnegie Institution of Washington Yearbook&lt;/secondary-title&gt;&lt;/titles&gt;&lt;pages&gt;355-361&lt;/pages&gt;&lt;volume&gt;76&lt;/volume&gt;&lt;keywords&gt;&lt;keyword&gt;Kinetics&lt;/keyword&gt;&lt;keyword&gt;MECHANISM&lt;/keyword&gt;&lt;keyword&gt;Ribulose-1,5-bisphosphate carboxylase&lt;/keyword&gt;&lt;keyword&gt;CARBOXYLASE&lt;/keyword&gt;&lt;keyword&gt;OXYGENASE&lt;/keyword&gt;&lt;keyword&gt;temperature&lt;/keyword&gt;&lt;keyword&gt;PARAMETERS&lt;/keyword&gt;&lt;keyword&gt;Photosynthesis&lt;/keyword&gt;&lt;/keywords&gt;&lt;dates&gt;&lt;year&gt;1977&lt;/year&gt;&lt;/dates&gt;&lt;accession-num&gt;1485&lt;/accession-num&gt;&lt;urls&gt;&lt;/urls&gt;&lt;/record&gt;&lt;/Cite&gt;&lt;/EndNote&gt;</w:instrText>
      </w:r>
      <w:r w:rsidRPr="005719C9">
        <w:rPr>
          <w:rFonts w:ascii="Times New Roman" w:hAnsi="Times New Roman"/>
          <w:color w:val="000000"/>
          <w:sz w:val="24"/>
          <w:szCs w:val="24"/>
        </w:rPr>
        <w:fldChar w:fldCharType="separate"/>
      </w:r>
      <w:r w:rsidRPr="005719C9">
        <w:rPr>
          <w:rFonts w:ascii="Times New Roman" w:hAnsi="Times New Roman"/>
          <w:noProof/>
          <w:color w:val="000000"/>
          <w:sz w:val="24"/>
          <w:szCs w:val="24"/>
        </w:rPr>
        <w:t>(</w:t>
      </w:r>
      <w:hyperlink w:anchor="_ENREF_19" w:tooltip="Badger, 1977 #1081" w:history="1">
        <w:r w:rsidR="0086580D" w:rsidRPr="005719C9">
          <w:rPr>
            <w:rFonts w:ascii="Times New Roman" w:hAnsi="Times New Roman"/>
            <w:noProof/>
            <w:color w:val="000000"/>
            <w:sz w:val="24"/>
            <w:szCs w:val="24"/>
          </w:rPr>
          <w:t>Badger &amp; Collatz, 1977</w:t>
        </w:r>
      </w:hyperlink>
      <w:r w:rsidRPr="005719C9">
        <w:rPr>
          <w:rFonts w:ascii="Times New Roman" w:hAnsi="Times New Roman"/>
          <w:noProof/>
          <w:color w:val="000000"/>
          <w:sz w:val="24"/>
          <w:szCs w:val="24"/>
        </w:rPr>
        <w:t>)</w:t>
      </w:r>
      <w:r w:rsidRPr="005719C9">
        <w:rPr>
          <w:rFonts w:ascii="Times New Roman" w:hAnsi="Times New Roman"/>
          <w:color w:val="000000"/>
          <w:sz w:val="24"/>
          <w:szCs w:val="24"/>
        </w:rPr>
        <w:fldChar w:fldCharType="end"/>
      </w:r>
      <w:r w:rsidRPr="005719C9">
        <w:rPr>
          <w:rFonts w:ascii="Times New Roman" w:hAnsi="Times New Roman"/>
          <w:color w:val="000000"/>
          <w:sz w:val="24"/>
          <w:szCs w:val="24"/>
        </w:rPr>
        <w:t xml:space="preserve"> according to: </w:t>
      </w:r>
    </w:p>
    <w:p w14:paraId="37AB2BFB" w14:textId="77777777" w:rsidR="007A6660" w:rsidRPr="005719C9" w:rsidRDefault="007A6660" w:rsidP="00DB31F4">
      <w:pPr>
        <w:spacing w:after="0" w:line="360" w:lineRule="auto"/>
        <w:jc w:val="both"/>
        <w:rPr>
          <w:rFonts w:ascii="Times New Roman" w:hAnsi="Times New Roman"/>
          <w:noProof/>
          <w:color w:val="000000"/>
          <w:sz w:val="8"/>
          <w:szCs w:val="8"/>
          <w:lang w:eastAsia="en-AU"/>
        </w:rPr>
      </w:pPr>
    </w:p>
    <w:p w14:paraId="3CC300F8" w14:textId="77777777" w:rsidR="007A6660" w:rsidRPr="005719C9" w:rsidRDefault="00880025" w:rsidP="00062A92">
      <w:pPr>
        <w:spacing w:after="0" w:line="360" w:lineRule="auto"/>
        <w:ind w:firstLine="720"/>
        <w:jc w:val="center"/>
        <w:rPr>
          <w:rFonts w:ascii="Times New Roman" w:hAnsi="Times New Roman"/>
          <w:noProof/>
          <w:color w:val="000000"/>
          <w:sz w:val="24"/>
          <w:szCs w:val="24"/>
          <w:lang w:eastAsia="en-AU"/>
        </w:rPr>
      </w:pPr>
      <m:oMath>
        <m:sSub>
          <m:sSubPr>
            <m:ctrlPr>
              <w:rPr>
                <w:rFonts w:ascii="Cambria Math" w:hAnsi="Cambria Math"/>
                <w:i/>
                <w:color w:val="000000"/>
                <w:sz w:val="24"/>
                <w:szCs w:val="24"/>
              </w:rPr>
            </m:ctrlPr>
          </m:sSubPr>
          <m:e>
            <m:r>
              <w:rPr>
                <w:rFonts w:ascii="Cambria Math" w:hAnsi="Cambria Math"/>
                <w:color w:val="000000"/>
                <w:sz w:val="24"/>
                <w:szCs w:val="24"/>
              </w:rPr>
              <m:t>V</m:t>
            </m:r>
          </m:e>
          <m:sub>
            <m:sSup>
              <m:sSupPr>
                <m:ctrlPr>
                  <w:rPr>
                    <w:rFonts w:ascii="Cambria Math" w:hAnsi="Cambria Math"/>
                    <w:color w:val="000000"/>
                    <w:sz w:val="24"/>
                    <w:szCs w:val="24"/>
                  </w:rPr>
                </m:ctrlPr>
              </m:sSupPr>
              <m:e>
                <m:r>
                  <m:rPr>
                    <m:sty m:val="p"/>
                  </m:rPr>
                  <w:rPr>
                    <w:rFonts w:ascii="Cambria Math" w:hAnsi="Cambria Math"/>
                    <w:color w:val="000000"/>
                    <w:sz w:val="24"/>
                    <w:szCs w:val="24"/>
                  </w:rPr>
                  <m:t>cmax</m:t>
                </m:r>
              </m:e>
              <m:sup>
                <m:r>
                  <m:rPr>
                    <m:sty m:val="p"/>
                  </m:rPr>
                  <w:rPr>
                    <w:rFonts w:ascii="Cambria Math" w:hAnsi="Cambria Math"/>
                    <w:color w:val="000000"/>
                    <w:sz w:val="24"/>
                    <w:szCs w:val="24"/>
                  </w:rPr>
                  <m:t>25</m:t>
                </m:r>
              </m:sup>
            </m:sSup>
          </m:sub>
        </m:sSub>
        <m:r>
          <w:rPr>
            <w:rFonts w:ascii="Cambria Math" w:hAnsi="Cambria Math"/>
            <w:color w:val="000000"/>
            <w:sz w:val="24"/>
            <w:szCs w:val="24"/>
          </w:rPr>
          <m:t xml:space="preserve">= </m:t>
        </m:r>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V</m:t>
                </m:r>
              </m:e>
              <m:sub>
                <m:r>
                  <m:rPr>
                    <m:sty m:val="p"/>
                  </m:rPr>
                  <w:rPr>
                    <w:rFonts w:ascii="Cambria Math" w:hAnsi="Cambria Math"/>
                    <w:color w:val="000000"/>
                    <w:sz w:val="24"/>
                    <w:szCs w:val="24"/>
                  </w:rPr>
                  <m:t>cmax</m:t>
                </m:r>
              </m:sub>
            </m:sSub>
          </m:num>
          <m:den>
            <m:sSup>
              <m:sSupPr>
                <m:ctrlPr>
                  <w:rPr>
                    <w:rFonts w:ascii="Cambria Math" w:hAnsi="Cambria Math"/>
                    <w:i/>
                    <w:color w:val="000000"/>
                    <w:sz w:val="24"/>
                    <w:szCs w:val="24"/>
                  </w:rPr>
                </m:ctrlPr>
              </m:sSupPr>
              <m:e>
                <m:r>
                  <w:rPr>
                    <w:rFonts w:ascii="Cambria Math" w:hAnsi="Cambria Math"/>
                    <w:color w:val="000000"/>
                    <w:sz w:val="24"/>
                    <w:szCs w:val="24"/>
                  </w:rPr>
                  <m:t>exp</m:t>
                </m:r>
              </m:e>
              <m:sup>
                <m:d>
                  <m:dPr>
                    <m:begChr m:val="["/>
                    <m:endChr m:val="]"/>
                    <m:ctrlPr>
                      <w:rPr>
                        <w:rFonts w:ascii="Cambria Math" w:hAnsi="Cambria Math"/>
                        <w:i/>
                        <w:color w:val="000000"/>
                        <w:sz w:val="24"/>
                        <w:szCs w:val="24"/>
                      </w:rPr>
                    </m:ctrlPr>
                  </m:dPr>
                  <m:e>
                    <m:f>
                      <m:fPr>
                        <m:type m:val="skw"/>
                        <m:ctrlPr>
                          <w:rPr>
                            <w:rFonts w:ascii="Cambria Math" w:hAnsi="Cambria Math"/>
                            <w:i/>
                            <w:color w:val="000000"/>
                            <w:sz w:val="24"/>
                            <w:szCs w:val="24"/>
                          </w:rPr>
                        </m:ctrlPr>
                      </m:fPr>
                      <m:num>
                        <m:d>
                          <m:dPr>
                            <m:ctrlPr>
                              <w:rPr>
                                <w:rFonts w:ascii="Cambria Math" w:hAnsi="Cambria Math"/>
                                <w:i/>
                                <w:color w:val="000000"/>
                                <w:sz w:val="24"/>
                                <w:szCs w:val="24"/>
                              </w:rPr>
                            </m:ctrlPr>
                          </m:dPr>
                          <m:e>
                            <m:r>
                              <w:rPr>
                                <w:rFonts w:ascii="Cambria Math" w:hAnsi="Cambria Math"/>
                                <w:color w:val="000000"/>
                                <w:sz w:val="24"/>
                                <w:szCs w:val="24"/>
                              </w:rPr>
                              <m:t>T-25</m:t>
                            </m:r>
                          </m:e>
                        </m:d>
                        <m:sSub>
                          <m:sSubPr>
                            <m:ctrlPr>
                              <w:rPr>
                                <w:rFonts w:ascii="Cambria Math" w:hAnsi="Cambria Math"/>
                                <w:i/>
                                <w:color w:val="000000"/>
                                <w:sz w:val="24"/>
                                <w:szCs w:val="24"/>
                              </w:rPr>
                            </m:ctrlPr>
                          </m:sSubPr>
                          <m:e>
                            <m:r>
                              <w:rPr>
                                <w:rFonts w:ascii="Cambria Math" w:hAnsi="Cambria Math"/>
                                <w:color w:val="000000"/>
                                <w:sz w:val="24"/>
                                <w:szCs w:val="24"/>
                              </w:rPr>
                              <m:t>E</m:t>
                            </m:r>
                          </m:e>
                          <m:sub>
                            <m:r>
                              <w:rPr>
                                <w:rFonts w:ascii="Cambria Math" w:hAnsi="Cambria Math"/>
                                <w:color w:val="000000"/>
                                <w:sz w:val="24"/>
                                <w:szCs w:val="24"/>
                              </w:rPr>
                              <m:t>a</m:t>
                            </m:r>
                          </m:sub>
                        </m:sSub>
                      </m:num>
                      <m:den>
                        <m:d>
                          <m:dPr>
                            <m:ctrlPr>
                              <w:rPr>
                                <w:rFonts w:ascii="Cambria Math" w:hAnsi="Cambria Math"/>
                                <w:i/>
                                <w:color w:val="000000"/>
                                <w:sz w:val="24"/>
                                <w:szCs w:val="24"/>
                              </w:rPr>
                            </m:ctrlPr>
                          </m:dPr>
                          <m:e>
                            <m:r>
                              <w:rPr>
                                <w:rFonts w:ascii="Cambria Math" w:hAnsi="Cambria Math"/>
                                <w:color w:val="000000"/>
                                <w:sz w:val="24"/>
                                <w:szCs w:val="24"/>
                              </w:rPr>
                              <m:t>298*rT</m:t>
                            </m:r>
                          </m:e>
                        </m:d>
                      </m:den>
                    </m:f>
                  </m:e>
                </m:d>
              </m:sup>
            </m:sSup>
          </m:den>
        </m:f>
      </m:oMath>
      <w:r w:rsidR="007A6660" w:rsidRPr="005719C9">
        <w:rPr>
          <w:rFonts w:ascii="Times New Roman" w:hAnsi="Times New Roman"/>
          <w:color w:val="000000"/>
          <w:sz w:val="24"/>
          <w:szCs w:val="24"/>
        </w:rPr>
        <w:tab/>
      </w:r>
      <w:r w:rsidR="007A6660" w:rsidRPr="005719C9">
        <w:rPr>
          <w:rFonts w:ascii="Times New Roman" w:hAnsi="Times New Roman"/>
          <w:color w:val="000000"/>
          <w:sz w:val="24"/>
          <w:szCs w:val="24"/>
        </w:rPr>
        <w:tab/>
      </w:r>
      <w:r w:rsidR="007A6660" w:rsidRPr="005719C9">
        <w:rPr>
          <w:rFonts w:ascii="Times New Roman" w:hAnsi="Times New Roman"/>
          <w:color w:val="000000"/>
          <w:sz w:val="24"/>
          <w:szCs w:val="24"/>
        </w:rPr>
        <w:tab/>
      </w:r>
      <w:r w:rsidR="007A6660" w:rsidRPr="005719C9">
        <w:rPr>
          <w:rFonts w:ascii="Times New Roman" w:hAnsi="Times New Roman"/>
          <w:color w:val="000000"/>
          <w:sz w:val="24"/>
          <w:szCs w:val="24"/>
        </w:rPr>
        <w:tab/>
      </w:r>
      <w:r w:rsidR="007A6660" w:rsidRPr="005719C9">
        <w:rPr>
          <w:rFonts w:ascii="Times New Roman" w:hAnsi="Times New Roman"/>
          <w:color w:val="000000"/>
          <w:sz w:val="24"/>
          <w:szCs w:val="24"/>
        </w:rPr>
        <w:tab/>
        <w:t>Eqn 3</w:t>
      </w:r>
    </w:p>
    <w:p w14:paraId="2008FA32" w14:textId="77777777" w:rsidR="007A6660" w:rsidRPr="005719C9" w:rsidRDefault="007A6660" w:rsidP="00062A92">
      <w:pPr>
        <w:spacing w:after="0" w:line="360" w:lineRule="auto"/>
        <w:jc w:val="both"/>
        <w:rPr>
          <w:rFonts w:ascii="Times New Roman" w:hAnsi="Times New Roman"/>
          <w:color w:val="000000"/>
          <w:sz w:val="8"/>
          <w:szCs w:val="8"/>
        </w:rPr>
      </w:pPr>
    </w:p>
    <w:p w14:paraId="13730A50" w14:textId="77777777" w:rsidR="007A6660" w:rsidRPr="00A71DFF" w:rsidRDefault="007A6660" w:rsidP="009D6B1E">
      <w:pPr>
        <w:spacing w:after="0" w:line="360" w:lineRule="auto"/>
        <w:jc w:val="both"/>
        <w:rPr>
          <w:rFonts w:ascii="Times New Roman" w:hAnsi="Times New Roman"/>
          <w:noProof/>
          <w:color w:val="000000"/>
          <w:sz w:val="24"/>
          <w:szCs w:val="24"/>
          <w:lang w:eastAsia="en-AU"/>
        </w:rPr>
      </w:pPr>
      <w:r w:rsidRPr="005719C9">
        <w:rPr>
          <w:rFonts w:ascii="Times New Roman" w:hAnsi="Times New Roman"/>
          <w:color w:val="000000"/>
          <w:sz w:val="24"/>
          <w:szCs w:val="24"/>
        </w:rPr>
        <w:t xml:space="preserve">where </w:t>
      </w:r>
      <w:r w:rsidRPr="005719C9">
        <w:rPr>
          <w:rFonts w:ascii="Times New Roman" w:hAnsi="Times New Roman"/>
          <w:i/>
          <w:color w:val="000000"/>
          <w:sz w:val="24"/>
          <w:szCs w:val="24"/>
        </w:rPr>
        <w:t>T</w:t>
      </w:r>
      <w:r w:rsidRPr="005719C9">
        <w:rPr>
          <w:rFonts w:ascii="Times New Roman" w:hAnsi="Times New Roman"/>
          <w:color w:val="000000"/>
          <w:sz w:val="24"/>
          <w:szCs w:val="24"/>
        </w:rPr>
        <w:t xml:space="preserve"> is the leaf temperature at which </w:t>
      </w:r>
      <w:proofErr w:type="spellStart"/>
      <w:r w:rsidRPr="005719C9">
        <w:rPr>
          <w:rFonts w:ascii="Times New Roman" w:hAnsi="Times New Roman"/>
          <w:i/>
          <w:color w:val="000000"/>
          <w:sz w:val="24"/>
          <w:szCs w:val="24"/>
        </w:rPr>
        <w:t>A</w:t>
      </w:r>
      <w:r w:rsidRPr="005719C9">
        <w:rPr>
          <w:rFonts w:ascii="Times New Roman" w:hAnsi="Times New Roman"/>
          <w:color w:val="000000"/>
          <w:sz w:val="24"/>
          <w:szCs w:val="24"/>
          <w:vertAlign w:val="subscript"/>
        </w:rPr>
        <w:t>sat</w:t>
      </w:r>
      <w:proofErr w:type="spellEnd"/>
      <w:r w:rsidRPr="005719C9">
        <w:rPr>
          <w:rFonts w:ascii="Times New Roman" w:hAnsi="Times New Roman"/>
          <w:color w:val="000000"/>
          <w:sz w:val="24"/>
          <w:szCs w:val="24"/>
        </w:rPr>
        <w:t xml:space="preserve"> was measured</w:t>
      </w:r>
      <w:r>
        <w:rPr>
          <w:rFonts w:ascii="Times New Roman" w:hAnsi="Times New Roman"/>
          <w:color w:val="000000"/>
          <w:sz w:val="24"/>
          <w:szCs w:val="24"/>
        </w:rPr>
        <w:t xml:space="preserve">/reported </w:t>
      </w:r>
      <w:r w:rsidRPr="005719C9">
        <w:rPr>
          <w:rFonts w:ascii="Times New Roman" w:hAnsi="Times New Roman"/>
          <w:color w:val="000000"/>
          <w:sz w:val="24"/>
          <w:szCs w:val="24"/>
        </w:rPr>
        <w:t>(and thus</w:t>
      </w:r>
      <w:r w:rsidRPr="005719C9">
        <w:rPr>
          <w:rFonts w:ascii="Times New Roman" w:hAnsi="Times New Roman"/>
          <w:i/>
          <w:noProof/>
          <w:color w:val="000000"/>
          <w:sz w:val="24"/>
          <w:szCs w:val="24"/>
          <w:lang w:eastAsia="en-AU"/>
        </w:rPr>
        <w:t xml:space="preserve"> V</w:t>
      </w:r>
      <w:r w:rsidRPr="005719C9">
        <w:rPr>
          <w:rFonts w:ascii="Times New Roman" w:hAnsi="Times New Roman"/>
          <w:noProof/>
          <w:color w:val="000000"/>
          <w:sz w:val="24"/>
          <w:szCs w:val="24"/>
          <w:vertAlign w:val="subscript"/>
          <w:lang w:eastAsia="en-AU"/>
        </w:rPr>
        <w:t>cmax</w:t>
      </w:r>
      <w:r w:rsidRPr="005719C9">
        <w:rPr>
          <w:rFonts w:ascii="Times New Roman" w:hAnsi="Times New Roman"/>
          <w:noProof/>
          <w:color w:val="000000"/>
          <w:sz w:val="24"/>
          <w:szCs w:val="24"/>
          <w:lang w:eastAsia="en-AU"/>
        </w:rPr>
        <w:t xml:space="preserve"> initially estimated</w:t>
      </w:r>
      <w:r w:rsidRPr="005719C9">
        <w:rPr>
          <w:rFonts w:ascii="Times New Roman" w:hAnsi="Times New Roman"/>
          <w:color w:val="000000"/>
          <w:sz w:val="24"/>
          <w:szCs w:val="24"/>
        </w:rPr>
        <w:t xml:space="preserve">), and </w:t>
      </w:r>
      <w:r w:rsidRPr="005719C9">
        <w:rPr>
          <w:rFonts w:ascii="Times New Roman" w:hAnsi="Times New Roman"/>
          <w:i/>
          <w:color w:val="000000"/>
          <w:sz w:val="24"/>
          <w:szCs w:val="24"/>
        </w:rPr>
        <w:t>r</w:t>
      </w:r>
      <w:r w:rsidRPr="005719C9">
        <w:rPr>
          <w:rFonts w:ascii="Times New Roman" w:hAnsi="Times New Roman"/>
          <w:color w:val="000000"/>
          <w:sz w:val="24"/>
          <w:szCs w:val="24"/>
        </w:rPr>
        <w:t xml:space="preserve"> is the gas constant (8.314 J</w:t>
      </w:r>
      <w:r w:rsidRPr="005719C9">
        <w:rPr>
          <w:rFonts w:ascii="MS Mincho" w:eastAsia="MS Mincho" w:hAnsi="MS Mincho" w:cs="MS Mincho" w:hint="eastAsia"/>
          <w:color w:val="000000"/>
          <w:sz w:val="24"/>
          <w:szCs w:val="24"/>
        </w:rPr>
        <w:t> </w:t>
      </w:r>
      <w:r w:rsidRPr="005719C9">
        <w:rPr>
          <w:rFonts w:ascii="Times New Roman" w:hAnsi="Times New Roman"/>
          <w:color w:val="000000"/>
          <w:sz w:val="24"/>
          <w:szCs w:val="24"/>
        </w:rPr>
        <w:t>K</w:t>
      </w:r>
      <w:r w:rsidRPr="005719C9">
        <w:rPr>
          <w:rFonts w:ascii="Times New Roman" w:hAnsi="Times New Roman"/>
          <w:color w:val="000000"/>
          <w:sz w:val="24"/>
          <w:szCs w:val="24"/>
          <w:vertAlign w:val="superscript"/>
        </w:rPr>
        <w:t>−1</w:t>
      </w:r>
      <w:r w:rsidRPr="005719C9">
        <w:rPr>
          <w:rFonts w:ascii="MS Mincho" w:eastAsia="MS Mincho" w:hAnsi="MS Mincho" w:cs="MS Mincho" w:hint="eastAsia"/>
          <w:color w:val="000000"/>
          <w:sz w:val="24"/>
          <w:szCs w:val="24"/>
        </w:rPr>
        <w:t> </w:t>
      </w:r>
      <w:r w:rsidRPr="005719C9">
        <w:rPr>
          <w:rFonts w:ascii="Times New Roman" w:hAnsi="Times New Roman"/>
          <w:color w:val="000000"/>
          <w:sz w:val="24"/>
          <w:szCs w:val="24"/>
        </w:rPr>
        <w:t>mol</w:t>
      </w:r>
      <w:r w:rsidRPr="005719C9">
        <w:rPr>
          <w:rFonts w:ascii="Times New Roman" w:hAnsi="Times New Roman"/>
          <w:color w:val="000000"/>
          <w:sz w:val="24"/>
          <w:szCs w:val="24"/>
          <w:vertAlign w:val="superscript"/>
        </w:rPr>
        <w:t>−1</w:t>
      </w:r>
      <w:r w:rsidRPr="005719C9">
        <w:rPr>
          <w:rFonts w:ascii="Times New Roman" w:hAnsi="Times New Roman"/>
          <w:color w:val="000000"/>
          <w:sz w:val="24"/>
          <w:szCs w:val="24"/>
        </w:rPr>
        <w:t>).  Estimates were made for C</w:t>
      </w:r>
      <w:r w:rsidRPr="005719C9">
        <w:rPr>
          <w:rFonts w:ascii="Times New Roman" w:hAnsi="Times New Roman"/>
          <w:color w:val="000000"/>
          <w:sz w:val="24"/>
          <w:szCs w:val="24"/>
          <w:vertAlign w:val="subscript"/>
        </w:rPr>
        <w:t>3</w:t>
      </w:r>
      <w:r w:rsidRPr="005719C9">
        <w:rPr>
          <w:rFonts w:ascii="Times New Roman" w:hAnsi="Times New Roman"/>
          <w:color w:val="000000"/>
          <w:sz w:val="24"/>
          <w:szCs w:val="24"/>
        </w:rPr>
        <w:t xml:space="preserve"> species only, since representation of C</w:t>
      </w:r>
      <w:r w:rsidRPr="005719C9">
        <w:rPr>
          <w:rFonts w:ascii="Times New Roman" w:hAnsi="Times New Roman"/>
          <w:color w:val="000000"/>
          <w:sz w:val="24"/>
          <w:szCs w:val="24"/>
          <w:vertAlign w:val="subscript"/>
        </w:rPr>
        <w:t>4</w:t>
      </w:r>
      <w:r w:rsidRPr="005719C9">
        <w:rPr>
          <w:rFonts w:ascii="Times New Roman" w:hAnsi="Times New Roman"/>
          <w:color w:val="000000"/>
          <w:sz w:val="24"/>
          <w:szCs w:val="24"/>
        </w:rPr>
        <w:t xml:space="preserve"> plants in our database</w:t>
      </w:r>
      <w:r>
        <w:rPr>
          <w:rFonts w:ascii="Times New Roman" w:hAnsi="Times New Roman"/>
          <w:color w:val="000000"/>
          <w:sz w:val="24"/>
          <w:szCs w:val="24"/>
        </w:rPr>
        <w:t xml:space="preserve"> </w:t>
      </w:r>
      <w:r w:rsidRPr="00A71DFF">
        <w:rPr>
          <w:rFonts w:ascii="Times New Roman" w:hAnsi="Times New Roman"/>
          <w:color w:val="000000"/>
          <w:sz w:val="24"/>
          <w:szCs w:val="24"/>
        </w:rPr>
        <w:t xml:space="preserve">was minimal (Table 2).  </w:t>
      </w:r>
    </w:p>
    <w:p w14:paraId="3F5F50BE" w14:textId="6009388D" w:rsidR="007A6660" w:rsidRPr="00A71DFF" w:rsidRDefault="007A6660" w:rsidP="00706859">
      <w:pPr>
        <w:spacing w:after="0" w:line="360" w:lineRule="auto"/>
        <w:ind w:firstLine="720"/>
        <w:jc w:val="both"/>
        <w:rPr>
          <w:rFonts w:ascii="Times New Roman" w:hAnsi="Times New Roman"/>
          <w:color w:val="000000"/>
          <w:sz w:val="24"/>
          <w:szCs w:val="24"/>
        </w:rPr>
      </w:pPr>
      <w:r w:rsidRPr="00A71DFF">
        <w:rPr>
          <w:rFonts w:ascii="Times New Roman" w:hAnsi="Times New Roman"/>
          <w:color w:val="000000"/>
          <w:sz w:val="24"/>
          <w:szCs w:val="24"/>
        </w:rPr>
        <w:t xml:space="preserve">For </w:t>
      </w:r>
      <w:r w:rsidRPr="00A71DFF">
        <w:rPr>
          <w:rFonts w:ascii="Times New Roman" w:hAnsi="Times New Roman"/>
          <w:noProof/>
          <w:color w:val="000000"/>
          <w:sz w:val="24"/>
          <w:szCs w:val="24"/>
          <w:lang w:eastAsia="en-AU"/>
        </w:rPr>
        <w:t xml:space="preserve">data from unpublished field campaigns (Table S1), </w:t>
      </w:r>
      <w:r>
        <w:rPr>
          <w:rFonts w:ascii="Times New Roman" w:hAnsi="Times New Roman"/>
          <w:noProof/>
          <w:color w:val="000000"/>
          <w:sz w:val="24"/>
          <w:szCs w:val="24"/>
          <w:lang w:eastAsia="en-AU"/>
        </w:rPr>
        <w:t xml:space="preserve">leaf area and mass values were determined as outlined </w:t>
      </w:r>
      <w:r w:rsidRPr="005C11E2">
        <w:rPr>
          <w:rFonts w:ascii="Times New Roman" w:hAnsi="Times New Roman"/>
          <w:noProof/>
          <w:color w:val="000000"/>
          <w:sz w:val="24"/>
          <w:szCs w:val="24"/>
          <w:lang w:eastAsia="en-AU"/>
        </w:rPr>
        <w:t>in Supporting Information (</w:t>
      </w:r>
      <w:r w:rsidR="00B5525E">
        <w:rPr>
          <w:rFonts w:ascii="Times New Roman" w:hAnsi="Times New Roman"/>
          <w:noProof/>
          <w:color w:val="000000"/>
          <w:sz w:val="24"/>
          <w:szCs w:val="24"/>
          <w:lang w:eastAsia="en-AU"/>
        </w:rPr>
        <w:t>Methods S</w:t>
      </w:r>
      <w:r w:rsidRPr="005C11E2">
        <w:rPr>
          <w:rFonts w:ascii="Times New Roman" w:hAnsi="Times New Roman"/>
          <w:noProof/>
          <w:color w:val="000000"/>
          <w:sz w:val="24"/>
          <w:szCs w:val="24"/>
          <w:lang w:eastAsia="en-AU"/>
        </w:rPr>
        <w:t xml:space="preserve">1); </w:t>
      </w:r>
      <w:r>
        <w:rPr>
          <w:rFonts w:ascii="Times New Roman" w:hAnsi="Times New Roman"/>
          <w:noProof/>
          <w:color w:val="000000"/>
          <w:sz w:val="24"/>
          <w:szCs w:val="24"/>
          <w:lang w:eastAsia="en-AU"/>
        </w:rPr>
        <w:t>for sites where l</w:t>
      </w:r>
      <w:r w:rsidRPr="00A71DFF">
        <w:rPr>
          <w:rFonts w:ascii="Times New Roman" w:hAnsi="Times New Roman"/>
          <w:noProof/>
          <w:color w:val="000000"/>
          <w:sz w:val="24"/>
          <w:szCs w:val="24"/>
          <w:lang w:eastAsia="en-AU"/>
        </w:rPr>
        <w:t xml:space="preserve">eaf [N] and [P] were </w:t>
      </w:r>
      <w:r>
        <w:rPr>
          <w:rFonts w:ascii="Times New Roman" w:hAnsi="Times New Roman"/>
          <w:noProof/>
          <w:color w:val="000000"/>
          <w:sz w:val="24"/>
          <w:szCs w:val="24"/>
          <w:lang w:eastAsia="en-AU"/>
        </w:rPr>
        <w:t>both reported, analyses were made</w:t>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using </w:t>
      </w:r>
      <w:proofErr w:type="spellStart"/>
      <w:r w:rsidRPr="00A71DFF">
        <w:rPr>
          <w:rFonts w:ascii="Times New Roman" w:hAnsi="Times New Roman"/>
          <w:color w:val="000000"/>
          <w:sz w:val="24"/>
          <w:szCs w:val="24"/>
        </w:rPr>
        <w:t>Kjeldahl</w:t>
      </w:r>
      <w:proofErr w:type="spellEnd"/>
      <w:r w:rsidRPr="00A71DFF">
        <w:rPr>
          <w:rFonts w:ascii="Times New Roman" w:hAnsi="Times New Roman"/>
          <w:color w:val="000000"/>
          <w:sz w:val="24"/>
          <w:szCs w:val="24"/>
        </w:rPr>
        <w:t xml:space="preserve"> acid digests </w:t>
      </w:r>
      <w:r w:rsidRPr="00A71DFF">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&lt;EndNote&gt;&lt;Cite&gt;&lt;Author&gt;Allen&lt;/Author&gt;&lt;Year&gt;1974&lt;/Year&gt;&lt;RecNum&gt;7007&lt;/RecNum&gt;&lt;DisplayText&gt;(Allen, 1974)&lt;/DisplayText&gt;&lt;record&gt;&lt;rec-number&gt;7007&lt;/rec-number&gt;&lt;foreign-keys&gt;&lt;key app="EN" db-id="fzdzx525wd2fvhewwftptwsv9pr5pwxt25w9" timestamp="0"&gt;7007&lt;/key&gt;&lt;/foreign-keys&gt;&lt;ref-type name="Book"&gt;6&lt;/ref-type&gt;&lt;contributors&gt;&lt;authors&gt;&lt;author&gt;Allen, S. E.&lt;/author&gt;&lt;/authors&gt;&lt;/contributors&gt;&lt;titles&gt;&lt;title&gt;Chemical Analysis of Ecological Materials&lt;/title&gt;&lt;/titles&gt;&lt;dates&gt;&lt;year&gt;1974&lt;/year&gt;&lt;/dates&gt;&lt;pub-location&gt;Oxford&lt;/pub-location&gt;&lt;publisher&gt;Blackwell Scientific Publications&lt;/publisher&gt;&lt;accession-num&gt;7952&lt;/accession-num&gt;&lt;urls&gt;&lt;/urls&gt;&lt;/record&gt;&lt;/Cite&gt;&lt;/EndNote&gt;</w:instrText>
      </w:r>
      <w:r w:rsidRPr="00A71DFF">
        <w:rPr>
          <w:rFonts w:ascii="Times New Roman" w:hAnsi="Times New Roman"/>
          <w:color w:val="000000"/>
          <w:sz w:val="24"/>
          <w:szCs w:val="24"/>
        </w:rPr>
        <w:fldChar w:fldCharType="separate"/>
      </w:r>
      <w:r w:rsidRPr="00A71DFF">
        <w:rPr>
          <w:rFonts w:ascii="Times New Roman" w:hAnsi="Times New Roman"/>
          <w:noProof/>
          <w:color w:val="000000"/>
          <w:sz w:val="24"/>
          <w:szCs w:val="24"/>
        </w:rPr>
        <w:t>(</w:t>
      </w:r>
      <w:hyperlink w:anchor="_ENREF_1" w:tooltip="Allen, 1974 #7007" w:history="1">
        <w:r w:rsidR="0086580D" w:rsidRPr="00A71DFF">
          <w:rPr>
            <w:rFonts w:ascii="Times New Roman" w:hAnsi="Times New Roman"/>
            <w:noProof/>
            <w:color w:val="000000"/>
            <w:sz w:val="24"/>
            <w:szCs w:val="24"/>
          </w:rPr>
          <w:t>Allen, 1974</w:t>
        </w:r>
      </w:hyperlink>
      <w:r w:rsidRPr="00A71DFF">
        <w:rPr>
          <w:rFonts w:ascii="Times New Roman" w:hAnsi="Times New Roman"/>
          <w:noProof/>
          <w:color w:val="000000"/>
          <w:sz w:val="24"/>
          <w:szCs w:val="24"/>
        </w:rPr>
        <w:t>)</w:t>
      </w:r>
      <w:r w:rsidRPr="00A71DFF">
        <w:rPr>
          <w:rFonts w:ascii="Times New Roman" w:hAnsi="Times New Roman"/>
          <w:color w:val="000000"/>
          <w:sz w:val="24"/>
          <w:szCs w:val="24"/>
        </w:rPr>
        <w:fldChar w:fldCharType="end"/>
      </w:r>
      <w:r w:rsidRPr="00A71DFF">
        <w:rPr>
          <w:rFonts w:ascii="Times New Roman" w:hAnsi="Times New Roman"/>
          <w:color w:val="000000"/>
          <w:sz w:val="24"/>
          <w:szCs w:val="24"/>
        </w:rPr>
        <w:t xml:space="preserve">.  </w:t>
      </w:r>
      <w:r>
        <w:rPr>
          <w:rFonts w:ascii="Times New Roman" w:hAnsi="Times New Roman"/>
          <w:noProof/>
          <w:color w:val="000000"/>
          <w:sz w:val="24"/>
          <w:szCs w:val="24"/>
          <w:lang w:eastAsia="en-AU"/>
        </w:rPr>
        <w:t xml:space="preserve">For sites where only </w:t>
      </w:r>
      <w:r w:rsidRPr="005C11E2">
        <w:rPr>
          <w:rFonts w:ascii="Times New Roman" w:hAnsi="Times New Roman"/>
          <w:noProof/>
          <w:color w:val="000000"/>
          <w:sz w:val="24"/>
          <w:szCs w:val="24"/>
          <w:lang w:eastAsia="en-AU"/>
        </w:rPr>
        <w:t>[N] was measured, leaf samples were analyzed by</w:t>
      </w:r>
      <w:r w:rsidRPr="005C11E2">
        <w:rPr>
          <w:rFonts w:ascii="Times New Roman" w:hAnsi="Times New Roman"/>
          <w:sz w:val="24"/>
          <w:szCs w:val="24"/>
          <w:lang w:val="en-GB"/>
        </w:rPr>
        <w:t xml:space="preserve"> mass spectrometry for total N concentration</w:t>
      </w:r>
      <w:r>
        <w:rPr>
          <w:rFonts w:ascii="Times New Roman" w:hAnsi="Times New Roman"/>
          <w:sz w:val="24"/>
          <w:szCs w:val="24"/>
          <w:lang w:val="en-GB"/>
        </w:rPr>
        <w:t xml:space="preserve"> </w:t>
      </w:r>
      <w:r>
        <w:rPr>
          <w:rFonts w:ascii="Times New Roman" w:hAnsi="Times New Roman"/>
          <w:sz w:val="24"/>
          <w:szCs w:val="24"/>
          <w:lang w:val="en-GB"/>
        </w:rPr>
        <w:fldChar w:fldCharType="begin">
          <w:fldData xml:space="preserve">PEVuZE5vdGU+PENpdGU+PEF1dGhvcj5Mb3ZleXM8L0F1dGhvcj48WWVhcj4yMDAzPC9ZZWFyPjxS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</w:fldData>
        </w:fldChar>
      </w:r>
      <w:r w:rsidR="009E69C2">
        <w:rPr>
          <w:rFonts w:ascii="Times New Roman" w:hAnsi="Times New Roman"/>
          <w:sz w:val="24"/>
          <w:szCs w:val="24"/>
          <w:lang w:val="en-GB"/>
        </w:rPr>
        <w:instrText xml:space="preserve"> ADDIN EN.CITE </w:instrText>
      </w:r>
      <w:r w:rsidR="009E69C2">
        <w:rPr>
          <w:rFonts w:ascii="Times New Roman" w:hAnsi="Times New Roman"/>
          <w:sz w:val="24"/>
          <w:szCs w:val="24"/>
          <w:lang w:val="en-GB"/>
        </w:rPr>
        <w:fldChar w:fldCharType="begin">
          <w:fldData xml:space="preserve">PEVuZE5vdGU+PENpdGU+PEF1dGhvcj5Mb3ZleXM8L0F1dGhvcj48WWVhcj4yMDAzPC9ZZWFyPjxS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</w:fldData>
        </w:fldChar>
      </w:r>
      <w:r w:rsidR="009E69C2">
        <w:rPr>
          <w:rFonts w:ascii="Times New Roman" w:hAnsi="Times New Roman"/>
          <w:sz w:val="24"/>
          <w:szCs w:val="24"/>
          <w:lang w:val="en-GB"/>
        </w:rPr>
        <w:instrText xml:space="preserve"> ADDIN EN.CITE.DATA </w:instrText>
      </w:r>
      <w:r w:rsidR="009E69C2">
        <w:rPr>
          <w:rFonts w:ascii="Times New Roman" w:hAnsi="Times New Roman"/>
          <w:sz w:val="24"/>
          <w:szCs w:val="24"/>
          <w:lang w:val="en-GB"/>
        </w:rPr>
      </w:r>
      <w:r w:rsidR="009E69C2">
        <w:rPr>
          <w:rFonts w:ascii="Times New Roman" w:hAnsi="Times New Roman"/>
          <w:sz w:val="24"/>
          <w:szCs w:val="24"/>
          <w:lang w:val="en-GB"/>
        </w:rPr>
        <w:fldChar w:fldCharType="end"/>
      </w:r>
      <w:r>
        <w:rPr>
          <w:rFonts w:ascii="Times New Roman" w:hAnsi="Times New Roman"/>
          <w:sz w:val="24"/>
          <w:szCs w:val="24"/>
          <w:lang w:val="en-GB"/>
        </w:rPr>
      </w:r>
      <w:r>
        <w:rPr>
          <w:rFonts w:ascii="Times New Roman" w:hAnsi="Times New Roman"/>
          <w:sz w:val="24"/>
          <w:szCs w:val="24"/>
          <w:lang w:val="en-GB"/>
        </w:rPr>
        <w:fldChar w:fldCharType="separate"/>
      </w:r>
      <w:r>
        <w:rPr>
          <w:rFonts w:ascii="Times New Roman" w:hAnsi="Times New Roman"/>
          <w:noProof/>
          <w:sz w:val="24"/>
          <w:szCs w:val="24"/>
          <w:lang w:val="en-GB"/>
        </w:rPr>
        <w:t>(</w:t>
      </w:r>
      <w:hyperlink w:anchor="_ENREF_76" w:tooltip="Loveys, 2003 #4099" w:history="1">
        <w:r w:rsidR="0086580D">
          <w:rPr>
            <w:rFonts w:ascii="Times New Roman" w:hAnsi="Times New Roman"/>
            <w:noProof/>
            <w:sz w:val="24"/>
            <w:szCs w:val="24"/>
            <w:lang w:val="en-GB"/>
          </w:rPr>
          <w:t>Loveys</w:t>
        </w:r>
        <w:r w:rsidR="0086580D" w:rsidRPr="002059C2">
          <w:rPr>
            <w:rFonts w:ascii="Times New Roman" w:hAnsi="Times New Roman"/>
            <w:i/>
            <w:noProof/>
            <w:sz w:val="24"/>
            <w:szCs w:val="24"/>
            <w:lang w:val="en-GB"/>
          </w:rPr>
          <w:t xml:space="preserve"> et al.</w:t>
        </w:r>
        <w:r w:rsidR="0086580D">
          <w:rPr>
            <w:rFonts w:ascii="Times New Roman" w:hAnsi="Times New Roman"/>
            <w:noProof/>
            <w:sz w:val="24"/>
            <w:szCs w:val="24"/>
            <w:lang w:val="en-GB"/>
          </w:rPr>
          <w:t>, 2003</w:t>
        </w:r>
      </w:hyperlink>
      <w:r>
        <w:rPr>
          <w:rFonts w:ascii="Times New Roman" w:hAnsi="Times New Roman"/>
          <w:noProof/>
          <w:sz w:val="24"/>
          <w:szCs w:val="24"/>
          <w:lang w:val="en-GB"/>
        </w:rPr>
        <w:t>)</w:t>
      </w:r>
      <w:r>
        <w:rPr>
          <w:rFonts w:ascii="Times New Roman" w:hAnsi="Times New Roman"/>
          <w:sz w:val="24"/>
          <w:szCs w:val="24"/>
          <w:lang w:val="en-GB"/>
        </w:rPr>
        <w:fldChar w:fldCharType="end"/>
      </w:r>
      <w:r>
        <w:rPr>
          <w:rFonts w:ascii="Times New Roman" w:hAnsi="Times New Roman"/>
          <w:sz w:val="24"/>
          <w:szCs w:val="24"/>
          <w:lang w:val="en-GB"/>
        </w:rPr>
        <w:t xml:space="preserve">; see Table S1 for further details.  </w:t>
      </w:r>
      <w:r w:rsidRPr="00A71DFF">
        <w:rPr>
          <w:rFonts w:ascii="Times New Roman" w:hAnsi="Times New Roman"/>
          <w:color w:val="000000"/>
          <w:sz w:val="24"/>
          <w:szCs w:val="24"/>
        </w:rPr>
        <w:t xml:space="preserve">Details </w:t>
      </w:r>
      <w:r>
        <w:rPr>
          <w:rFonts w:ascii="Times New Roman" w:hAnsi="Times New Roman"/>
          <w:color w:val="000000"/>
          <w:sz w:val="24"/>
          <w:szCs w:val="24"/>
        </w:rPr>
        <w:t>of</w:t>
      </w:r>
      <w:r w:rsidRPr="00A71DFF">
        <w:rPr>
          <w:rFonts w:ascii="Times New Roman" w:hAnsi="Times New Roman"/>
          <w:color w:val="000000"/>
          <w:sz w:val="24"/>
          <w:szCs w:val="24"/>
        </w:rPr>
        <w:t xml:space="preserve"> the N and P analysis procedures used for previously published data can be found in the citations listed in Table S2.  Collectively, </w:t>
      </w:r>
      <w:r>
        <w:rPr>
          <w:rFonts w:ascii="Times New Roman" w:hAnsi="Times New Roman"/>
          <w:color w:val="000000"/>
          <w:sz w:val="24"/>
          <w:szCs w:val="24"/>
        </w:rPr>
        <w:t xml:space="preserve">the </w:t>
      </w:r>
      <w:proofErr w:type="spellStart"/>
      <w:r w:rsidR="008308F9">
        <w:rPr>
          <w:rFonts w:ascii="Times New Roman" w:hAnsi="Times New Roman"/>
          <w:i/>
          <w:iCs/>
          <w:color w:val="000000"/>
          <w:sz w:val="24"/>
          <w:szCs w:val="24"/>
        </w:rPr>
        <w:lastRenderedPageBreak/>
        <w:t>GlobResp</w:t>
      </w:r>
      <w:proofErr w:type="spellEnd"/>
      <w:r w:rsidR="008308F9">
        <w:rPr>
          <w:rFonts w:ascii="Times New Roman" w:hAnsi="Times New Roman"/>
          <w:i/>
          <w:iCs/>
          <w:color w:val="000000"/>
          <w:sz w:val="24"/>
          <w:szCs w:val="24"/>
        </w:rPr>
        <w:t xml:space="preserve"> </w:t>
      </w:r>
      <w:r>
        <w:rPr>
          <w:rFonts w:ascii="Times New Roman" w:hAnsi="Times New Roman"/>
          <w:color w:val="000000"/>
          <w:sz w:val="24"/>
          <w:szCs w:val="24"/>
        </w:rPr>
        <w:t>database</w:t>
      </w:r>
      <w:r w:rsidRPr="00A71DFF">
        <w:rPr>
          <w:rFonts w:ascii="Times New Roman" w:hAnsi="Times New Roman"/>
          <w:color w:val="000000"/>
          <w:sz w:val="24"/>
          <w:szCs w:val="24"/>
        </w:rPr>
        <w:t xml:space="preserve"> contains </w:t>
      </w:r>
      <w:r w:rsidRPr="00A71DFF">
        <w:rPr>
          <w:rFonts w:ascii="Times New Roman" w:hAnsi="Times New Roman"/>
          <w:i/>
          <w:color w:val="000000"/>
          <w:sz w:val="24"/>
          <w:szCs w:val="24"/>
        </w:rPr>
        <w:t>c.</w:t>
      </w:r>
      <w:r w:rsidRPr="00A71DFF">
        <w:rPr>
          <w:rFonts w:ascii="Times New Roman" w:hAnsi="Times New Roman"/>
          <w:color w:val="000000"/>
          <w:sz w:val="24"/>
          <w:szCs w:val="24"/>
        </w:rPr>
        <w:t xml:space="preserve"> </w:t>
      </w:r>
      <w:r>
        <w:rPr>
          <w:rFonts w:ascii="Times New Roman" w:hAnsi="Times New Roman"/>
          <w:color w:val="000000"/>
          <w:sz w:val="24"/>
          <w:szCs w:val="24"/>
        </w:rPr>
        <w:t>1050</w:t>
      </w:r>
      <w:r w:rsidRPr="00A71DFF">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species:site</w:t>
      </w:r>
      <w:proofErr w:type="spellEnd"/>
      <w:proofErr w:type="gramEnd"/>
      <w:r>
        <w:rPr>
          <w:rFonts w:ascii="Times New Roman" w:hAnsi="Times New Roman"/>
          <w:color w:val="000000"/>
          <w:sz w:val="24"/>
          <w:szCs w:val="24"/>
        </w:rPr>
        <w:t xml:space="preserve"> mean </w:t>
      </w:r>
      <w:r w:rsidRPr="00A71DFF">
        <w:rPr>
          <w:rFonts w:ascii="Times New Roman" w:hAnsi="Times New Roman"/>
          <w:color w:val="000000"/>
          <w:sz w:val="24"/>
          <w:szCs w:val="24"/>
        </w:rPr>
        <w:t>values of mass- ([N]</w:t>
      </w:r>
      <w:r w:rsidRPr="00A71DFF">
        <w:rPr>
          <w:rFonts w:ascii="Times New Roman" w:hAnsi="Times New Roman"/>
          <w:color w:val="000000"/>
          <w:sz w:val="24"/>
          <w:szCs w:val="24"/>
          <w:vertAlign w:val="subscript"/>
        </w:rPr>
        <w:t>m</w:t>
      </w:r>
      <w:r w:rsidRPr="00A71DFF">
        <w:rPr>
          <w:rFonts w:ascii="Times New Roman" w:hAnsi="Times New Roman"/>
          <w:color w:val="000000"/>
          <w:sz w:val="24"/>
          <w:szCs w:val="24"/>
        </w:rPr>
        <w:t xml:space="preserve">) and area-based leaf nitrogen </w:t>
      </w:r>
      <w:r>
        <w:rPr>
          <w:rFonts w:ascii="Times New Roman" w:hAnsi="Times New Roman"/>
          <w:color w:val="000000"/>
          <w:sz w:val="24"/>
          <w:szCs w:val="24"/>
        </w:rPr>
        <w:t xml:space="preserve">concentrations </w:t>
      </w:r>
      <w:r w:rsidRPr="00A71DFF">
        <w:rPr>
          <w:rFonts w:ascii="Times New Roman" w:hAnsi="Times New Roman"/>
          <w:color w:val="000000"/>
          <w:sz w:val="24"/>
          <w:szCs w:val="24"/>
        </w:rPr>
        <w:t>([N]</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and </w:t>
      </w:r>
      <w:r w:rsidRPr="00A71DFF">
        <w:rPr>
          <w:rFonts w:ascii="Times New Roman" w:hAnsi="Times New Roman"/>
          <w:i/>
          <w:color w:val="000000"/>
          <w:sz w:val="24"/>
          <w:szCs w:val="24"/>
        </w:rPr>
        <w:t>c</w:t>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735 </w:t>
      </w:r>
      <w:proofErr w:type="spellStart"/>
      <w:r>
        <w:rPr>
          <w:rFonts w:ascii="Times New Roman" w:hAnsi="Times New Roman"/>
          <w:color w:val="000000"/>
          <w:sz w:val="24"/>
          <w:szCs w:val="24"/>
        </w:rPr>
        <w:t>species:site</w:t>
      </w:r>
      <w:proofErr w:type="spellEnd"/>
      <w:r>
        <w:rPr>
          <w:rFonts w:ascii="Times New Roman" w:hAnsi="Times New Roman"/>
          <w:color w:val="000000"/>
          <w:sz w:val="24"/>
          <w:szCs w:val="24"/>
        </w:rPr>
        <w:t xml:space="preserve"> mean </w:t>
      </w:r>
      <w:r w:rsidRPr="00A71DFF">
        <w:rPr>
          <w:rFonts w:ascii="Times New Roman" w:hAnsi="Times New Roman"/>
          <w:color w:val="000000"/>
          <w:sz w:val="24"/>
          <w:szCs w:val="24"/>
        </w:rPr>
        <w:t>values of [P]</w:t>
      </w:r>
      <w:r w:rsidRPr="00A71DFF">
        <w:rPr>
          <w:rFonts w:ascii="Times New Roman" w:hAnsi="Times New Roman"/>
          <w:color w:val="000000"/>
          <w:sz w:val="24"/>
          <w:szCs w:val="24"/>
          <w:vertAlign w:val="subscript"/>
        </w:rPr>
        <w:t>m</w:t>
      </w:r>
      <w:r w:rsidRPr="00A71DFF">
        <w:rPr>
          <w:rFonts w:ascii="Times New Roman" w:hAnsi="Times New Roman"/>
          <w:color w:val="000000"/>
          <w:sz w:val="24"/>
          <w:szCs w:val="24"/>
        </w:rPr>
        <w:t xml:space="preserve"> and [P]</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w:t>
      </w:r>
    </w:p>
    <w:p w14:paraId="46A94CE9" w14:textId="77777777" w:rsidR="007A6660" w:rsidRPr="00A71DFF" w:rsidRDefault="007A6660" w:rsidP="00706859">
      <w:pPr>
        <w:spacing w:after="0" w:line="360" w:lineRule="auto"/>
        <w:ind w:firstLine="720"/>
        <w:jc w:val="both"/>
        <w:rPr>
          <w:rFonts w:ascii="Times New Roman" w:hAnsi="Times New Roman"/>
          <w:color w:val="000000"/>
          <w:sz w:val="24"/>
          <w:szCs w:val="24"/>
        </w:rPr>
      </w:pPr>
    </w:p>
    <w:p w14:paraId="67F84FD9" w14:textId="77777777" w:rsidR="007A6660" w:rsidRPr="00A71DFF" w:rsidRDefault="007A6660" w:rsidP="008B7EBF">
      <w:pPr>
        <w:spacing w:after="0" w:line="360" w:lineRule="auto"/>
        <w:jc w:val="both"/>
        <w:rPr>
          <w:rFonts w:ascii="Arial" w:hAnsi="Arial" w:cs="Arial"/>
          <w:color w:val="000000"/>
          <w:sz w:val="24"/>
          <w:szCs w:val="24"/>
        </w:rPr>
      </w:pPr>
      <w:r w:rsidRPr="00A71DFF">
        <w:rPr>
          <w:rFonts w:ascii="Arial" w:hAnsi="Arial" w:cs="Arial"/>
          <w:color w:val="000000"/>
          <w:sz w:val="24"/>
          <w:szCs w:val="24"/>
        </w:rPr>
        <w:t>Data analysis</w:t>
      </w:r>
    </w:p>
    <w:p w14:paraId="3C1C236E" w14:textId="1D5B6203" w:rsidR="007A6660" w:rsidRPr="00A71DFF" w:rsidRDefault="007A6660" w:rsidP="00EB062D">
      <w:pPr>
        <w:spacing w:after="0" w:line="360" w:lineRule="auto"/>
        <w:jc w:val="both"/>
        <w:rPr>
          <w:rFonts w:ascii="Times New Roman" w:hAnsi="Times New Roman"/>
          <w:color w:val="000000"/>
          <w:sz w:val="24"/>
          <w:szCs w:val="24"/>
        </w:rPr>
      </w:pPr>
      <w:r w:rsidRPr="00A71DFF">
        <w:rPr>
          <w:rFonts w:ascii="Times New Roman" w:hAnsi="Times New Roman"/>
          <w:color w:val="000000"/>
          <w:sz w:val="24"/>
          <w:szCs w:val="24"/>
        </w:rPr>
        <w:t xml:space="preserve">Prior to analyses,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color w:val="000000"/>
          <w:sz w:val="24"/>
          <w:szCs w:val="24"/>
        </w:rPr>
        <w:t xml:space="preserve">data were </w:t>
      </w:r>
      <w:r w:rsidRPr="00A71DFF">
        <w:rPr>
          <w:rFonts w:ascii="Times New Roman" w:hAnsi="Times New Roman"/>
          <w:color w:val="000000"/>
          <w:sz w:val="24"/>
          <w:szCs w:val="24"/>
        </w:rPr>
        <w:t xml:space="preserve">filtered for </w:t>
      </w:r>
      <w:r>
        <w:rPr>
          <w:rFonts w:ascii="Times New Roman" w:hAnsi="Times New Roman"/>
          <w:color w:val="000000"/>
          <w:sz w:val="24"/>
          <w:szCs w:val="24"/>
        </w:rPr>
        <w:t xml:space="preserve">statistical </w:t>
      </w:r>
      <w:r w:rsidRPr="00A71DFF">
        <w:rPr>
          <w:rFonts w:ascii="Times New Roman" w:hAnsi="Times New Roman"/>
          <w:color w:val="000000"/>
          <w:sz w:val="24"/>
          <w:szCs w:val="24"/>
        </w:rPr>
        <w:t>outliers</w:t>
      </w:r>
      <w:r>
        <w:rPr>
          <w:rFonts w:ascii="Times New Roman" w:hAnsi="Times New Roman"/>
          <w:color w:val="000000"/>
          <w:sz w:val="24"/>
          <w:szCs w:val="24"/>
        </w:rPr>
        <w:t xml:space="preserve">. Outlying values were identified as those falling beyond a central tendency band of twice the interquartile range.  Three </w:t>
      </w:r>
      <w:r w:rsidRPr="00A71DFF">
        <w:rPr>
          <w:rFonts w:ascii="Times New Roman" w:hAnsi="Times New Roman"/>
          <w:color w:val="000000"/>
          <w:sz w:val="24"/>
          <w:szCs w:val="24"/>
        </w:rPr>
        <w:t xml:space="preserve">filters </w:t>
      </w:r>
      <w:r>
        <w:rPr>
          <w:rFonts w:ascii="Times New Roman" w:hAnsi="Times New Roman"/>
          <w:color w:val="000000"/>
          <w:sz w:val="24"/>
          <w:szCs w:val="24"/>
        </w:rPr>
        <w:t xml:space="preserve">were applied </w:t>
      </w:r>
      <w:r w:rsidRPr="00A71DFF">
        <w:rPr>
          <w:rFonts w:ascii="Times New Roman" w:hAnsi="Times New Roman"/>
          <w:color w:val="000000"/>
          <w:sz w:val="24"/>
          <w:szCs w:val="24"/>
        </w:rPr>
        <w:t xml:space="preserve">in sequence </w:t>
      </w:r>
      <w:r>
        <w:rPr>
          <w:rFonts w:ascii="Times New Roman" w:hAnsi="Times New Roman"/>
          <w:color w:val="000000"/>
          <w:sz w:val="24"/>
          <w:szCs w:val="24"/>
        </w:rPr>
        <w:t xml:space="preserve">to each PFT class separately </w:t>
      </w:r>
      <w:r w:rsidRPr="00A71DFF">
        <w:rPr>
          <w:rFonts w:ascii="Times New Roman" w:hAnsi="Times New Roman"/>
          <w:color w:val="000000"/>
          <w:sz w:val="24"/>
          <w:szCs w:val="24"/>
        </w:rPr>
        <w:t>(</w:t>
      </w:r>
      <w:r>
        <w:rPr>
          <w:rFonts w:ascii="Times New Roman" w:hAnsi="Times New Roman"/>
          <w:color w:val="000000"/>
          <w:sz w:val="24"/>
          <w:szCs w:val="24"/>
        </w:rPr>
        <w:t xml:space="preserve">using </w:t>
      </w:r>
      <w:r w:rsidRPr="00631B52">
        <w:rPr>
          <w:rFonts w:ascii="Times New Roman" w:hAnsi="Times New Roman"/>
          <w:i/>
          <w:color w:val="000000"/>
          <w:sz w:val="24"/>
          <w:szCs w:val="24"/>
        </w:rPr>
        <w:t>LPJ</w:t>
      </w:r>
      <w:r>
        <w:rPr>
          <w:rFonts w:ascii="Times New Roman" w:hAnsi="Times New Roman"/>
          <w:color w:val="000000"/>
          <w:sz w:val="24"/>
          <w:szCs w:val="24"/>
        </w:rPr>
        <w:t xml:space="preserve"> groupings to enable separation of evergreen and deciduous life histories</w:t>
      </w:r>
      <w:r w:rsidR="007A2B71">
        <w:rPr>
          <w:rFonts w:ascii="Times New Roman" w:hAnsi="Times New Roman"/>
          <w:color w:val="000000"/>
          <w:sz w:val="24"/>
          <w:szCs w:val="24"/>
        </w:rPr>
        <w:t xml:space="preserve">, and because there </w:t>
      </w:r>
      <w:r w:rsidR="00970DA2">
        <w:rPr>
          <w:rFonts w:ascii="Times New Roman" w:hAnsi="Times New Roman"/>
          <w:color w:val="000000"/>
          <w:sz w:val="24"/>
          <w:szCs w:val="24"/>
        </w:rPr>
        <w:t>were broadly</w:t>
      </w:r>
      <w:r w:rsidR="007A2B71">
        <w:rPr>
          <w:rFonts w:ascii="Times New Roman" w:hAnsi="Times New Roman"/>
          <w:color w:val="000000"/>
          <w:sz w:val="24"/>
          <w:szCs w:val="24"/>
        </w:rPr>
        <w:t xml:space="preserve"> similar numbers of observations within each </w:t>
      </w:r>
      <w:r w:rsidR="007A2B71" w:rsidRPr="00257D29">
        <w:rPr>
          <w:rFonts w:ascii="Times New Roman" w:hAnsi="Times New Roman"/>
          <w:i/>
          <w:color w:val="000000"/>
          <w:sz w:val="24"/>
          <w:szCs w:val="24"/>
        </w:rPr>
        <w:t>LPJ</w:t>
      </w:r>
      <w:r w:rsidR="007A2B71">
        <w:rPr>
          <w:rFonts w:ascii="Times New Roman" w:hAnsi="Times New Roman"/>
          <w:color w:val="000000"/>
          <w:sz w:val="24"/>
          <w:szCs w:val="24"/>
        </w:rPr>
        <w:t xml:space="preserve"> PFT category compared to that of </w:t>
      </w:r>
      <w:r w:rsidR="007A2B71" w:rsidRPr="00257D29">
        <w:rPr>
          <w:rFonts w:ascii="Times New Roman" w:hAnsi="Times New Roman"/>
          <w:i/>
          <w:color w:val="000000"/>
          <w:sz w:val="24"/>
          <w:szCs w:val="24"/>
        </w:rPr>
        <w:t>JULES</w:t>
      </w:r>
      <w:r w:rsidR="007A2B71">
        <w:rPr>
          <w:rFonts w:ascii="Times New Roman" w:hAnsi="Times New Roman"/>
          <w:color w:val="000000"/>
          <w:sz w:val="24"/>
          <w:szCs w:val="24"/>
        </w:rPr>
        <w:t xml:space="preserve">, where </w:t>
      </w:r>
      <w:proofErr w:type="gramStart"/>
      <w:r w:rsidR="007A2B71">
        <w:rPr>
          <w:rFonts w:ascii="Times New Roman" w:hAnsi="Times New Roman"/>
          <w:color w:val="000000"/>
          <w:sz w:val="24"/>
          <w:szCs w:val="24"/>
        </w:rPr>
        <w:t>the majority of</w:t>
      </w:r>
      <w:proofErr w:type="gramEnd"/>
      <w:r w:rsidR="007A2B71">
        <w:rPr>
          <w:rFonts w:ascii="Times New Roman" w:hAnsi="Times New Roman"/>
          <w:color w:val="000000"/>
          <w:sz w:val="24"/>
          <w:szCs w:val="24"/>
        </w:rPr>
        <w:t xml:space="preserve"> observations were within the broadleaved tree (</w:t>
      </w:r>
      <w:proofErr w:type="spellStart"/>
      <w:r w:rsidR="007A2B71">
        <w:rPr>
          <w:rFonts w:ascii="Times New Roman" w:hAnsi="Times New Roman"/>
          <w:color w:val="000000"/>
          <w:sz w:val="24"/>
          <w:szCs w:val="24"/>
        </w:rPr>
        <w:t>BlT</w:t>
      </w:r>
      <w:proofErr w:type="spellEnd"/>
      <w:r w:rsidR="007A2B71">
        <w:rPr>
          <w:rFonts w:ascii="Times New Roman" w:hAnsi="Times New Roman"/>
          <w:color w:val="000000"/>
          <w:sz w:val="24"/>
          <w:szCs w:val="24"/>
        </w:rPr>
        <w:t>) category</w:t>
      </w:r>
      <w:r>
        <w:rPr>
          <w:rFonts w:ascii="Times New Roman" w:hAnsi="Times New Roman"/>
          <w:color w:val="000000"/>
          <w:sz w:val="24"/>
          <w:szCs w:val="24"/>
        </w:rPr>
        <w:t>).  Th</w:t>
      </w:r>
      <w:r w:rsidR="00217199">
        <w:rPr>
          <w:rFonts w:ascii="Times New Roman" w:hAnsi="Times New Roman"/>
          <w:color w:val="000000"/>
          <w:sz w:val="24"/>
          <w:szCs w:val="24"/>
        </w:rPr>
        <w:t>re</w:t>
      </w:r>
      <w:r>
        <w:rPr>
          <w:rFonts w:ascii="Times New Roman" w:hAnsi="Times New Roman"/>
          <w:color w:val="000000"/>
          <w:sz w:val="24"/>
          <w:szCs w:val="24"/>
        </w:rPr>
        <w:t xml:space="preserve">e </w:t>
      </w:r>
      <w:r w:rsidRPr="005719C9">
        <w:rPr>
          <w:rFonts w:ascii="Times New Roman" w:hAnsi="Times New Roman"/>
          <w:color w:val="000000"/>
          <w:sz w:val="24"/>
          <w:szCs w:val="24"/>
        </w:rPr>
        <w:t>filters were applied in the sequence: (1) mass-based respiration at 25</w:t>
      </w:r>
      <w:r w:rsidRPr="005719C9">
        <w:rPr>
          <w:rFonts w:ascii="Times New Roman" w:hAnsi="Times New Roman"/>
          <w:color w:val="000000"/>
          <w:sz w:val="24"/>
          <w:szCs w:val="24"/>
          <w:vertAlign w:val="superscript"/>
        </w:rPr>
        <w:t>o</w:t>
      </w:r>
      <w:r w:rsidRPr="005719C9">
        <w:rPr>
          <w:rFonts w:ascii="Times New Roman" w:hAnsi="Times New Roman"/>
          <w:color w:val="000000"/>
          <w:sz w:val="24"/>
          <w:szCs w:val="24"/>
        </w:rPr>
        <w:t xml:space="preserve">C </w:t>
      </w:r>
      <w:r>
        <w:rPr>
          <w:rFonts w:ascii="Times New Roman" w:hAnsi="Times New Roman"/>
          <w:color w:val="000000"/>
          <w:sz w:val="24"/>
          <w:szCs w:val="24"/>
        </w:rPr>
        <w:t>(</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,m</w:t>
      </w:r>
      <w:r>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w:t>
      </w:r>
      <w:r w:rsidRPr="005719C9">
        <w:rPr>
          <w:rFonts w:ascii="Times New Roman" w:hAnsi="Times New Roman"/>
          <w:color w:val="000000"/>
          <w:sz w:val="24"/>
          <w:szCs w:val="24"/>
        </w:rPr>
        <w:t>; (2) area-based respiration at 25</w:t>
      </w:r>
      <w:r w:rsidRPr="005719C9">
        <w:rPr>
          <w:rFonts w:ascii="Times New Roman" w:hAnsi="Times New Roman"/>
          <w:color w:val="000000"/>
          <w:sz w:val="24"/>
          <w:szCs w:val="24"/>
          <w:vertAlign w:val="superscript"/>
        </w:rPr>
        <w:t>o</w:t>
      </w:r>
      <w:r w:rsidRPr="005719C9">
        <w:rPr>
          <w:rFonts w:ascii="Times New Roman" w:hAnsi="Times New Roman"/>
          <w:color w:val="000000"/>
          <w:sz w:val="24"/>
          <w:szCs w:val="24"/>
        </w:rPr>
        <w:t xml:space="preserve">C </w:t>
      </w:r>
      <w:r>
        <w:rPr>
          <w:rFonts w:ascii="Times New Roman" w:hAnsi="Times New Roman"/>
          <w:color w:val="000000"/>
          <w:sz w:val="24"/>
          <w:szCs w:val="24"/>
        </w:rPr>
        <w:t>(</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,a</w:t>
      </w:r>
      <w:r>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w:t>
      </w:r>
      <w:r w:rsidRPr="005719C9">
        <w:rPr>
          <w:rFonts w:ascii="Times New Roman" w:hAnsi="Times New Roman"/>
          <w:color w:val="000000"/>
          <w:sz w:val="24"/>
          <w:szCs w:val="24"/>
        </w:rPr>
        <w:t xml:space="preserve">; and, (3) </w:t>
      </w:r>
      <w:r w:rsidRPr="005719C9">
        <w:rPr>
          <w:rFonts w:ascii="Times New Roman" w:hAnsi="Times New Roman"/>
          <w:i/>
          <w:color w:val="000000"/>
          <w:sz w:val="24"/>
          <w:szCs w:val="24"/>
        </w:rPr>
        <w:t>C</w:t>
      </w:r>
      <w:r w:rsidRPr="005719C9">
        <w:rPr>
          <w:rFonts w:ascii="Times New Roman" w:hAnsi="Times New Roman"/>
          <w:color w:val="000000"/>
          <w:sz w:val="24"/>
          <w:szCs w:val="24"/>
          <w:vertAlign w:val="subscript"/>
        </w:rPr>
        <w:t>i</w:t>
      </w:r>
      <w:r w:rsidRPr="005719C9">
        <w:rPr>
          <w:rFonts w:ascii="Times New Roman" w:hAnsi="Times New Roman"/>
          <w:color w:val="000000"/>
          <w:sz w:val="24"/>
          <w:szCs w:val="24"/>
        </w:rPr>
        <w:t xml:space="preserve"> (impacting on the calculation of </w:t>
      </w:r>
      <w:proofErr w:type="spellStart"/>
      <w:r w:rsidRPr="005719C9">
        <w:rPr>
          <w:rFonts w:ascii="Times New Roman" w:hAnsi="Times New Roman"/>
          <w:i/>
          <w:color w:val="000000"/>
          <w:sz w:val="24"/>
          <w:szCs w:val="24"/>
        </w:rPr>
        <w:t>V</w:t>
      </w:r>
      <w:r w:rsidRPr="005719C9">
        <w:rPr>
          <w:rFonts w:ascii="Times New Roman" w:hAnsi="Times New Roman"/>
          <w:color w:val="000000"/>
          <w:sz w:val="24"/>
          <w:szCs w:val="24"/>
          <w:vertAlign w:val="subscript"/>
        </w:rPr>
        <w:t>cmax</w:t>
      </w:r>
      <w:proofErr w:type="spellEnd"/>
      <w:r w:rsidRPr="005719C9">
        <w:rPr>
          <w:rFonts w:ascii="Times New Roman" w:hAnsi="Times New Roman"/>
          <w:color w:val="000000"/>
          <w:sz w:val="24"/>
          <w:szCs w:val="24"/>
        </w:rPr>
        <w:t xml:space="preserve">).  </w:t>
      </w:r>
      <w:r>
        <w:rPr>
          <w:rFonts w:ascii="Times New Roman" w:hAnsi="Times New Roman"/>
          <w:color w:val="000000"/>
          <w:sz w:val="24"/>
          <w:szCs w:val="24"/>
        </w:rPr>
        <w:t xml:space="preserve">Whenever an outlier was identified, the </w:t>
      </w:r>
      <w:r w:rsidRPr="005719C9">
        <w:rPr>
          <w:rFonts w:ascii="Times New Roman" w:hAnsi="Times New Roman"/>
          <w:color w:val="000000"/>
          <w:sz w:val="24"/>
          <w:szCs w:val="24"/>
        </w:rPr>
        <w:t>entire observational row</w:t>
      </w:r>
      <w:r>
        <w:rPr>
          <w:rFonts w:ascii="Times New Roman" w:hAnsi="Times New Roman"/>
          <w:color w:val="000000"/>
          <w:sz w:val="24"/>
          <w:szCs w:val="24"/>
        </w:rPr>
        <w:t xml:space="preserve"> was removed from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color w:val="000000"/>
          <w:sz w:val="24"/>
          <w:szCs w:val="24"/>
        </w:rPr>
        <w:t>database</w:t>
      </w:r>
      <w:r w:rsidRPr="005719C9">
        <w:rPr>
          <w:rFonts w:ascii="Times New Roman" w:hAnsi="Times New Roman"/>
          <w:color w:val="000000"/>
          <w:sz w:val="24"/>
          <w:szCs w:val="24"/>
        </w:rPr>
        <w:t>.</w:t>
      </w:r>
      <w:r w:rsidRPr="005719C9">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5719C9">
        <w:rPr>
          <w:rFonts w:ascii="Times New Roman" w:hAnsi="Times New Roman"/>
          <w:color w:val="000000"/>
          <w:sz w:val="24"/>
          <w:szCs w:val="24"/>
        </w:rPr>
        <w:t>Application of the</w:t>
      </w:r>
      <w:r w:rsidRPr="00A71DFF">
        <w:rPr>
          <w:rFonts w:ascii="Times New Roman" w:hAnsi="Times New Roman"/>
          <w:color w:val="000000"/>
          <w:sz w:val="24"/>
          <w:szCs w:val="24"/>
        </w:rPr>
        <w:t xml:space="preserve"> above filters</w:t>
      </w:r>
      <w:r>
        <w:rPr>
          <w:rFonts w:ascii="Times New Roman" w:hAnsi="Times New Roman"/>
          <w:color w:val="000000"/>
          <w:sz w:val="24"/>
          <w:szCs w:val="24"/>
        </w:rPr>
        <w:t xml:space="preserve"> resulted in removal of </w:t>
      </w:r>
      <w:r w:rsidRPr="00A71DFF">
        <w:rPr>
          <w:rFonts w:ascii="Times New Roman" w:hAnsi="Times New Roman"/>
          <w:i/>
          <w:color w:val="000000"/>
          <w:sz w:val="24"/>
          <w:szCs w:val="24"/>
        </w:rPr>
        <w:t>c.</w:t>
      </w:r>
      <w:r w:rsidRPr="00A71DFF">
        <w:rPr>
          <w:rFonts w:ascii="Times New Roman" w:hAnsi="Times New Roman"/>
          <w:color w:val="000000"/>
          <w:sz w:val="24"/>
          <w:szCs w:val="24"/>
        </w:rPr>
        <w:t xml:space="preserve"> 3% </w:t>
      </w:r>
      <w:r>
        <w:rPr>
          <w:rFonts w:ascii="Times New Roman" w:hAnsi="Times New Roman"/>
          <w:color w:val="000000"/>
          <w:sz w:val="24"/>
          <w:szCs w:val="24"/>
        </w:rPr>
        <w:t xml:space="preserve">of the rows from the initial database. </w:t>
      </w:r>
      <w:r w:rsidRPr="00A71DFF">
        <w:rPr>
          <w:rFonts w:ascii="Times New Roman" w:hAnsi="Times New Roman"/>
          <w:color w:val="000000"/>
          <w:sz w:val="24"/>
          <w:szCs w:val="24"/>
        </w:rPr>
        <w:t xml:space="preserve"> Where leaf traits </w:t>
      </w:r>
      <w:r>
        <w:rPr>
          <w:rFonts w:ascii="Times New Roman" w:hAnsi="Times New Roman"/>
          <w:color w:val="000000"/>
          <w:sz w:val="24"/>
          <w:szCs w:val="24"/>
        </w:rPr>
        <w:t>followed an approximate</w:t>
      </w:r>
      <w:r w:rsidRPr="00A71DFF">
        <w:rPr>
          <w:rFonts w:ascii="Times New Roman" w:hAnsi="Times New Roman"/>
          <w:color w:val="000000"/>
          <w:sz w:val="24"/>
          <w:szCs w:val="24"/>
        </w:rPr>
        <w:t xml:space="preserve"> log-normal distribut</w:t>
      </w:r>
      <w:r>
        <w:rPr>
          <w:rFonts w:ascii="Times New Roman" w:hAnsi="Times New Roman"/>
          <w:color w:val="000000"/>
          <w:sz w:val="24"/>
          <w:szCs w:val="24"/>
        </w:rPr>
        <w:t>ion</w:t>
      </w:r>
      <w:r w:rsidRPr="00A71DFF">
        <w:rPr>
          <w:rFonts w:ascii="Times New Roman" w:hAnsi="Times New Roman"/>
          <w:color w:val="000000"/>
          <w:sz w:val="24"/>
          <w:szCs w:val="24"/>
        </w:rPr>
        <w:t xml:space="preserve">, such </w:t>
      </w:r>
      <w:r>
        <w:rPr>
          <w:rFonts w:ascii="Times New Roman" w:hAnsi="Times New Roman"/>
          <w:color w:val="000000"/>
          <w:sz w:val="24"/>
          <w:szCs w:val="24"/>
        </w:rPr>
        <w:t>values</w:t>
      </w:r>
      <w:r w:rsidRPr="00A71DFF">
        <w:rPr>
          <w:rFonts w:ascii="Times New Roman" w:hAnsi="Times New Roman"/>
          <w:color w:val="000000"/>
          <w:sz w:val="24"/>
          <w:szCs w:val="24"/>
        </w:rPr>
        <w:t xml:space="preserve"> were log</w:t>
      </w:r>
      <w:r w:rsidRPr="00A71DFF">
        <w:rPr>
          <w:rFonts w:ascii="Times New Roman" w:hAnsi="Times New Roman"/>
          <w:color w:val="000000"/>
          <w:sz w:val="24"/>
          <w:szCs w:val="24"/>
          <w:vertAlign w:val="subscript"/>
        </w:rPr>
        <w:t>10</w:t>
      </w:r>
      <w:r w:rsidRPr="00A71DFF">
        <w:rPr>
          <w:rFonts w:ascii="Times New Roman" w:hAnsi="Times New Roman"/>
          <w:color w:val="000000"/>
          <w:sz w:val="24"/>
          <w:szCs w:val="24"/>
        </w:rPr>
        <w:t xml:space="preserve">-transformed before </w:t>
      </w:r>
      <w:r>
        <w:rPr>
          <w:rFonts w:ascii="Times New Roman" w:hAnsi="Times New Roman"/>
          <w:color w:val="000000"/>
          <w:sz w:val="24"/>
          <w:szCs w:val="24"/>
        </w:rPr>
        <w:t>screening for</w:t>
      </w:r>
      <w:r w:rsidRPr="00A71DFF">
        <w:rPr>
          <w:rFonts w:ascii="Times New Roman" w:hAnsi="Times New Roman"/>
          <w:color w:val="000000"/>
          <w:sz w:val="24"/>
          <w:szCs w:val="24"/>
        </w:rPr>
        <w:t xml:space="preserve"> outliers and subsequent analysis.  Analyses were then conducted using: (1) </w:t>
      </w:r>
      <w:r>
        <w:rPr>
          <w:rFonts w:ascii="Times New Roman" w:hAnsi="Times New Roman"/>
          <w:color w:val="000000"/>
          <w:sz w:val="24"/>
          <w:szCs w:val="24"/>
        </w:rPr>
        <w:t xml:space="preserve">trait </w:t>
      </w:r>
      <w:r w:rsidRPr="00A71DFF">
        <w:rPr>
          <w:rFonts w:ascii="Times New Roman" w:hAnsi="Times New Roman"/>
          <w:color w:val="000000"/>
          <w:sz w:val="24"/>
          <w:szCs w:val="24"/>
        </w:rPr>
        <w:t xml:space="preserve">averages for unique </w:t>
      </w:r>
      <w:proofErr w:type="spellStart"/>
      <w:proofErr w:type="gramStart"/>
      <w:r w:rsidRPr="00A71DFF">
        <w:rPr>
          <w:rFonts w:ascii="Times New Roman" w:hAnsi="Times New Roman"/>
          <w:color w:val="000000"/>
          <w:sz w:val="24"/>
          <w:szCs w:val="24"/>
        </w:rPr>
        <w:t>site:species</w:t>
      </w:r>
      <w:proofErr w:type="spellEnd"/>
      <w:proofErr w:type="gramEnd"/>
      <w:r w:rsidRPr="00A71DFF">
        <w:rPr>
          <w:rFonts w:ascii="Times New Roman" w:hAnsi="Times New Roman"/>
          <w:color w:val="000000"/>
          <w:sz w:val="24"/>
          <w:szCs w:val="24"/>
        </w:rPr>
        <w:t xml:space="preserve"> combinations; and, where noted</w:t>
      </w:r>
      <w:r>
        <w:rPr>
          <w:rFonts w:ascii="Times New Roman" w:hAnsi="Times New Roman"/>
          <w:color w:val="000000"/>
          <w:sz w:val="24"/>
          <w:szCs w:val="24"/>
        </w:rPr>
        <w:t>,</w:t>
      </w:r>
      <w:r w:rsidRPr="00A71DFF">
        <w:rPr>
          <w:rFonts w:ascii="Times New Roman" w:hAnsi="Times New Roman"/>
          <w:color w:val="000000"/>
          <w:sz w:val="24"/>
          <w:szCs w:val="24"/>
        </w:rPr>
        <w:t xml:space="preserve"> (2), individual rows of data.</w:t>
      </w:r>
    </w:p>
    <w:p w14:paraId="1E880682" w14:textId="7468DBBE" w:rsidR="007A6660" w:rsidRPr="00A71DFF" w:rsidRDefault="00217199" w:rsidP="00284CB3">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B</w:t>
      </w:r>
      <w:r w:rsidR="007A6660" w:rsidRPr="00A71DFF">
        <w:rPr>
          <w:rFonts w:ascii="Times New Roman" w:hAnsi="Times New Roman"/>
          <w:color w:val="000000"/>
          <w:sz w:val="24"/>
          <w:szCs w:val="24"/>
        </w:rPr>
        <w:t xml:space="preserve">ivariate regression was used to explore relationships between </w:t>
      </w:r>
      <w:r w:rsidR="007A6660">
        <w:rPr>
          <w:rFonts w:ascii="Times New Roman" w:hAnsi="Times New Roman"/>
          <w:color w:val="000000"/>
          <w:sz w:val="24"/>
          <w:szCs w:val="24"/>
        </w:rPr>
        <w:t xml:space="preserve">area- and mass-based </w:t>
      </w:r>
      <w:r w:rsidR="007A6660" w:rsidRPr="00A71DFF">
        <w:rPr>
          <w:rFonts w:ascii="Times New Roman" w:hAnsi="Times New Roman"/>
          <w:i/>
          <w:noProof/>
          <w:color w:val="000000"/>
          <w:sz w:val="24"/>
          <w:szCs w:val="24"/>
          <w:lang w:eastAsia="en-AU"/>
        </w:rPr>
        <w:t>R</w:t>
      </w:r>
      <w:r w:rsidR="007A6660" w:rsidRPr="00A71DFF">
        <w:rPr>
          <w:rFonts w:ascii="Times New Roman" w:hAnsi="Times New Roman"/>
          <w:noProof/>
          <w:color w:val="000000"/>
          <w:sz w:val="24"/>
          <w:szCs w:val="24"/>
          <w:vertAlign w:val="subscript"/>
          <w:lang w:eastAsia="en-AU"/>
        </w:rPr>
        <w:t>dark</w:t>
      </w:r>
      <w:r w:rsidR="007A6660" w:rsidRPr="00A71DFF">
        <w:rPr>
          <w:rFonts w:ascii="Times New Roman" w:hAnsi="Times New Roman"/>
          <w:noProof/>
          <w:color w:val="000000"/>
          <w:sz w:val="24"/>
          <w:szCs w:val="24"/>
          <w:lang w:eastAsia="en-AU"/>
        </w:rPr>
        <w:t xml:space="preserve"> and latitude, TWQ</w:t>
      </w:r>
      <w:r w:rsidR="007A6660">
        <w:rPr>
          <w:rFonts w:ascii="Times New Roman" w:hAnsi="Times New Roman"/>
          <w:noProof/>
          <w:color w:val="000000"/>
          <w:sz w:val="24"/>
          <w:szCs w:val="24"/>
          <w:lang w:eastAsia="en-AU"/>
        </w:rPr>
        <w:t xml:space="preserve"> (m</w:t>
      </w:r>
      <w:r w:rsidR="007A6660" w:rsidRPr="00A71DFF">
        <w:rPr>
          <w:rFonts w:ascii="Times New Roman" w:hAnsi="Times New Roman"/>
          <w:noProof/>
          <w:color w:val="000000"/>
          <w:sz w:val="24"/>
          <w:szCs w:val="24"/>
          <w:lang w:eastAsia="en-AU"/>
        </w:rPr>
        <w:t>ean temperature of the warmest quarter</w:t>
      </w:r>
      <w:r w:rsidR="007A6660">
        <w:rPr>
          <w:rFonts w:ascii="Times New Roman" w:hAnsi="Times New Roman"/>
          <w:noProof/>
          <w:color w:val="000000"/>
          <w:sz w:val="24"/>
          <w:szCs w:val="24"/>
          <w:lang w:eastAsia="en-AU"/>
        </w:rPr>
        <w:t>, calculated using</w:t>
      </w:r>
      <w:r w:rsidR="007A6660" w:rsidRPr="00A71DFF">
        <w:rPr>
          <w:rFonts w:ascii="Times New Roman" w:hAnsi="Times New Roman"/>
          <w:noProof/>
          <w:color w:val="000000"/>
          <w:sz w:val="24"/>
          <w:szCs w:val="24"/>
          <w:lang w:eastAsia="en-AU"/>
        </w:rPr>
        <w:t xml:space="preserve"> </w:t>
      </w:r>
      <w:r w:rsidR="007A6660">
        <w:rPr>
          <w:rFonts w:ascii="Times New Roman" w:hAnsi="Times New Roman"/>
          <w:noProof/>
          <w:color w:val="000000"/>
          <w:sz w:val="24"/>
          <w:szCs w:val="24"/>
          <w:lang w:eastAsia="en-AU"/>
        </w:rPr>
        <w:t>all data)</w:t>
      </w:r>
      <w:r w:rsidR="007A6660" w:rsidRPr="00A71DFF">
        <w:rPr>
          <w:rFonts w:ascii="Times New Roman" w:hAnsi="Times New Roman"/>
          <w:noProof/>
          <w:color w:val="000000"/>
          <w:sz w:val="24"/>
          <w:szCs w:val="24"/>
          <w:lang w:eastAsia="en-AU"/>
        </w:rPr>
        <w:t xml:space="preserve">, MMT </w:t>
      </w:r>
      <w:r w:rsidR="007A6660">
        <w:rPr>
          <w:rFonts w:ascii="Times New Roman" w:hAnsi="Times New Roman"/>
          <w:noProof/>
          <w:color w:val="000000"/>
          <w:sz w:val="24"/>
          <w:szCs w:val="24"/>
          <w:lang w:eastAsia="en-AU"/>
        </w:rPr>
        <w:t>(</w:t>
      </w:r>
      <w:r w:rsidR="007A6660" w:rsidRPr="00CB2408">
        <w:rPr>
          <w:rFonts w:ascii="Times New Roman" w:hAnsi="Times New Roman"/>
          <w:noProof/>
          <w:color w:val="000000"/>
          <w:sz w:val="24"/>
          <w:szCs w:val="24"/>
          <w:lang w:eastAsia="en-AU"/>
        </w:rPr>
        <w:t xml:space="preserve">mean </w:t>
      </w:r>
      <w:r w:rsidR="007A6660" w:rsidRPr="00EA1B37">
        <w:rPr>
          <w:rFonts w:ascii="Times New Roman" w:hAnsi="Times New Roman"/>
          <w:i/>
          <w:noProof/>
          <w:color w:val="000000"/>
          <w:sz w:val="24"/>
          <w:szCs w:val="24"/>
          <w:lang w:eastAsia="en-AU"/>
        </w:rPr>
        <w:t>T</w:t>
      </w:r>
      <w:r w:rsidR="007A6660" w:rsidRPr="00CB2408">
        <w:rPr>
          <w:rFonts w:ascii="Times New Roman" w:hAnsi="Times New Roman"/>
          <w:noProof/>
          <w:color w:val="000000"/>
          <w:sz w:val="24"/>
          <w:szCs w:val="24"/>
          <w:lang w:eastAsia="en-AU"/>
        </w:rPr>
        <w:t xml:space="preserve"> of the month when </w:t>
      </w:r>
      <w:r w:rsidR="007A6660" w:rsidRPr="00A71DFF">
        <w:rPr>
          <w:rFonts w:ascii="Times New Roman" w:hAnsi="Times New Roman"/>
          <w:i/>
          <w:noProof/>
          <w:color w:val="000000"/>
          <w:sz w:val="24"/>
          <w:szCs w:val="24"/>
          <w:lang w:eastAsia="en-AU"/>
        </w:rPr>
        <w:t>R</w:t>
      </w:r>
      <w:r w:rsidR="007A6660" w:rsidRPr="00A71DFF">
        <w:rPr>
          <w:rFonts w:ascii="Times New Roman" w:hAnsi="Times New Roman"/>
          <w:noProof/>
          <w:color w:val="000000"/>
          <w:sz w:val="24"/>
          <w:szCs w:val="24"/>
          <w:vertAlign w:val="subscript"/>
          <w:lang w:eastAsia="en-AU"/>
        </w:rPr>
        <w:t>dark</w:t>
      </w:r>
      <w:r w:rsidR="007A6660" w:rsidRPr="00A71DFF">
        <w:rPr>
          <w:rFonts w:ascii="Times New Roman" w:hAnsi="Times New Roman"/>
          <w:noProof/>
          <w:color w:val="000000"/>
          <w:sz w:val="24"/>
          <w:szCs w:val="24"/>
          <w:lang w:eastAsia="en-AU"/>
        </w:rPr>
        <w:t xml:space="preserve"> </w:t>
      </w:r>
      <w:r w:rsidR="007A6660">
        <w:rPr>
          <w:rFonts w:ascii="Times New Roman" w:hAnsi="Times New Roman"/>
          <w:noProof/>
          <w:color w:val="000000"/>
          <w:sz w:val="24"/>
          <w:szCs w:val="24"/>
          <w:lang w:eastAsia="en-AU"/>
        </w:rPr>
        <w:t>was</w:t>
      </w:r>
      <w:r w:rsidR="007A6660" w:rsidRPr="00CB2408">
        <w:rPr>
          <w:rFonts w:ascii="Times New Roman" w:hAnsi="Times New Roman"/>
          <w:noProof/>
          <w:color w:val="000000"/>
          <w:sz w:val="24"/>
          <w:szCs w:val="24"/>
          <w:lang w:eastAsia="en-AU"/>
        </w:rPr>
        <w:t xml:space="preserve"> recorded</w:t>
      </w:r>
      <w:r w:rsidR="007A6660">
        <w:rPr>
          <w:rFonts w:ascii="Times New Roman" w:hAnsi="Times New Roman"/>
          <w:noProof/>
          <w:color w:val="000000"/>
          <w:sz w:val="24"/>
          <w:szCs w:val="24"/>
          <w:lang w:eastAsia="en-AU"/>
        </w:rPr>
        <w:t xml:space="preserve">) </w:t>
      </w:r>
      <w:r w:rsidR="007A6660" w:rsidRPr="00A71DFF">
        <w:rPr>
          <w:rFonts w:ascii="Times New Roman" w:hAnsi="Times New Roman"/>
          <w:noProof/>
          <w:color w:val="000000"/>
          <w:sz w:val="24"/>
          <w:szCs w:val="24"/>
          <w:lang w:eastAsia="en-AU"/>
        </w:rPr>
        <w:t>and</w:t>
      </w:r>
      <w:r w:rsidR="007A6660">
        <w:rPr>
          <w:rFonts w:ascii="Times New Roman" w:hAnsi="Times New Roman"/>
          <w:noProof/>
          <w:color w:val="000000"/>
          <w:sz w:val="24"/>
          <w:szCs w:val="24"/>
          <w:lang w:eastAsia="en-AU"/>
        </w:rPr>
        <w:t>/or</w:t>
      </w:r>
      <w:r w:rsidR="007A6660" w:rsidRPr="00A71DFF">
        <w:rPr>
          <w:rFonts w:ascii="Times New Roman" w:hAnsi="Times New Roman"/>
          <w:noProof/>
          <w:color w:val="000000"/>
          <w:sz w:val="24"/>
          <w:szCs w:val="24"/>
          <w:lang w:eastAsia="en-AU"/>
        </w:rPr>
        <w:t xml:space="preserve"> AI</w:t>
      </w:r>
      <w:r w:rsidR="007A6660">
        <w:rPr>
          <w:rFonts w:ascii="Times New Roman" w:hAnsi="Times New Roman"/>
          <w:noProof/>
          <w:color w:val="000000"/>
          <w:sz w:val="24"/>
          <w:szCs w:val="24"/>
          <w:lang w:eastAsia="en-AU"/>
        </w:rPr>
        <w:t xml:space="preserve"> (</w:t>
      </w:r>
      <w:r w:rsidR="007A6660" w:rsidRPr="00A71DFF">
        <w:rPr>
          <w:rFonts w:ascii="Times New Roman" w:hAnsi="Times New Roman"/>
          <w:color w:val="000000"/>
          <w:sz w:val="24"/>
          <w:szCs w:val="24"/>
        </w:rPr>
        <w:t xml:space="preserve">ratio of </w:t>
      </w:r>
      <w:r w:rsidR="007A6660">
        <w:rPr>
          <w:rFonts w:ascii="Times New Roman" w:hAnsi="Times New Roman"/>
          <w:color w:val="000000"/>
          <w:sz w:val="24"/>
          <w:szCs w:val="24"/>
        </w:rPr>
        <w:t>MAP</w:t>
      </w:r>
      <w:r w:rsidR="007A6660" w:rsidRPr="00A71DFF">
        <w:rPr>
          <w:rFonts w:ascii="Times New Roman" w:hAnsi="Times New Roman"/>
          <w:color w:val="000000"/>
          <w:sz w:val="24"/>
          <w:szCs w:val="24"/>
        </w:rPr>
        <w:t xml:space="preserve"> to PET</w:t>
      </w:r>
      <w:r w:rsidR="007A6660">
        <w:rPr>
          <w:rFonts w:ascii="Times New Roman" w:hAnsi="Times New Roman"/>
          <w:noProof/>
          <w:color w:val="000000"/>
          <w:sz w:val="24"/>
          <w:szCs w:val="24"/>
          <w:lang w:eastAsia="en-AU"/>
        </w:rPr>
        <w:t>)</w:t>
      </w:r>
      <w:r w:rsidR="007A6660" w:rsidRPr="00A71DFF">
        <w:rPr>
          <w:rFonts w:ascii="Times New Roman" w:hAnsi="Times New Roman"/>
          <w:noProof/>
          <w:color w:val="000000"/>
          <w:sz w:val="24"/>
          <w:szCs w:val="24"/>
          <w:lang w:eastAsia="en-AU"/>
        </w:rPr>
        <w:t xml:space="preserve">.  </w:t>
      </w:r>
      <w:r w:rsidR="007A6660">
        <w:rPr>
          <w:rFonts w:ascii="Times New Roman" w:hAnsi="Times New Roman"/>
          <w:noProof/>
          <w:color w:val="000000"/>
          <w:sz w:val="24"/>
          <w:szCs w:val="24"/>
          <w:lang w:eastAsia="en-AU"/>
        </w:rPr>
        <w:t xml:space="preserve">In addition, </w:t>
      </w:r>
      <w:r w:rsidR="007A6660" w:rsidRPr="00A71DFF">
        <w:rPr>
          <w:rFonts w:ascii="Times New Roman" w:hAnsi="Times New Roman"/>
          <w:color w:val="000000"/>
          <w:sz w:val="24"/>
          <w:szCs w:val="24"/>
        </w:rPr>
        <w:t>backwards-stepwise regression</w:t>
      </w:r>
      <w:r w:rsidR="007A6660">
        <w:rPr>
          <w:rFonts w:ascii="Times New Roman" w:hAnsi="Times New Roman"/>
          <w:color w:val="000000"/>
          <w:sz w:val="24"/>
          <w:szCs w:val="24"/>
        </w:rPr>
        <w:t xml:space="preserve"> was used to select the </w:t>
      </w:r>
      <w:r w:rsidR="007A6660" w:rsidRPr="00A71DFF">
        <w:rPr>
          <w:rFonts w:ascii="Times New Roman" w:hAnsi="Times New Roman"/>
          <w:color w:val="000000"/>
          <w:sz w:val="24"/>
          <w:szCs w:val="24"/>
        </w:rPr>
        <w:t xml:space="preserve">best fitting equation from a </w:t>
      </w:r>
      <w:r w:rsidR="007A6660">
        <w:rPr>
          <w:rFonts w:ascii="Times New Roman" w:hAnsi="Times New Roman"/>
          <w:color w:val="000000"/>
          <w:sz w:val="24"/>
          <w:szCs w:val="24"/>
        </w:rPr>
        <w:t>starting set</w:t>
      </w:r>
      <w:r w:rsidR="007A6660" w:rsidRPr="00A71DFF">
        <w:rPr>
          <w:rFonts w:ascii="Times New Roman" w:hAnsi="Times New Roman"/>
          <w:color w:val="000000"/>
          <w:sz w:val="24"/>
          <w:szCs w:val="24"/>
        </w:rPr>
        <w:t xml:space="preserve"> of input leaf trait</w:t>
      </w:r>
      <w:r w:rsidR="007A6660">
        <w:rPr>
          <w:rFonts w:ascii="Times New Roman" w:hAnsi="Times New Roman"/>
          <w:color w:val="000000"/>
          <w:sz w:val="24"/>
          <w:szCs w:val="24"/>
        </w:rPr>
        <w:t>s</w:t>
      </w:r>
      <w:r w:rsidR="007A6660" w:rsidRPr="00A71DFF">
        <w:rPr>
          <w:rFonts w:ascii="Times New Roman" w:hAnsi="Times New Roman"/>
          <w:color w:val="000000"/>
          <w:sz w:val="24"/>
          <w:szCs w:val="24"/>
        </w:rPr>
        <w:t>, climate or the com</w:t>
      </w:r>
      <w:r w:rsidR="007A6660">
        <w:rPr>
          <w:rFonts w:ascii="Times New Roman" w:hAnsi="Times New Roman"/>
          <w:color w:val="000000"/>
          <w:sz w:val="24"/>
          <w:szCs w:val="24"/>
        </w:rPr>
        <w:t>bination of traits plus climate variables</w:t>
      </w:r>
      <w:r w:rsidR="007A6660" w:rsidRPr="00A71DFF">
        <w:rPr>
          <w:rFonts w:ascii="Times New Roman" w:hAnsi="Times New Roman"/>
          <w:color w:val="000000"/>
          <w:sz w:val="24"/>
          <w:szCs w:val="24"/>
        </w:rPr>
        <w:t>; parameters were chosen that exhibited variance inflation factors (VIF) less than 2.0 (i.e. minimal co</w:t>
      </w:r>
      <w:r w:rsidR="00F53E20">
        <w:rPr>
          <w:rFonts w:ascii="Times New Roman" w:hAnsi="Times New Roman"/>
          <w:color w:val="000000"/>
          <w:sz w:val="24"/>
          <w:szCs w:val="24"/>
        </w:rPr>
        <w:t>-</w:t>
      </w:r>
      <w:r w:rsidR="007A6660" w:rsidRPr="00A71DFF">
        <w:rPr>
          <w:rFonts w:ascii="Times New Roman" w:hAnsi="Times New Roman"/>
          <w:color w:val="000000"/>
          <w:sz w:val="24"/>
          <w:szCs w:val="24"/>
        </w:rPr>
        <w:t xml:space="preserve">linearity); </w:t>
      </w:r>
      <w:r w:rsidR="007A6660" w:rsidRPr="00A71DFF">
        <w:rPr>
          <w:rFonts w:ascii="Times New Roman" w:hAnsi="Times New Roman"/>
          <w:i/>
          <w:color w:val="000000"/>
          <w:sz w:val="24"/>
          <w:szCs w:val="24"/>
        </w:rPr>
        <w:t>F</w:t>
      </w:r>
      <w:r w:rsidR="007A6660" w:rsidRPr="00A71DFF">
        <w:rPr>
          <w:rFonts w:ascii="Times New Roman" w:hAnsi="Times New Roman"/>
          <w:color w:val="000000"/>
          <w:sz w:val="24"/>
          <w:szCs w:val="24"/>
        </w:rPr>
        <w:t xml:space="preserve">-to-remove criterion was used to identify best-fit parameters.  </w:t>
      </w:r>
      <w:r w:rsidR="007A6660">
        <w:rPr>
          <w:rFonts w:ascii="Times New Roman" w:hAnsi="Times New Roman"/>
          <w:color w:val="000000"/>
          <w:sz w:val="24"/>
          <w:szCs w:val="24"/>
        </w:rPr>
        <w:t>M</w:t>
      </w:r>
      <w:r w:rsidR="007A6660" w:rsidRPr="00A71DFF">
        <w:rPr>
          <w:rFonts w:ascii="Times New Roman" w:hAnsi="Times New Roman"/>
          <w:color w:val="000000"/>
          <w:sz w:val="24"/>
          <w:szCs w:val="24"/>
        </w:rPr>
        <w:t xml:space="preserve">ultiple regression analyses were </w:t>
      </w:r>
      <w:r w:rsidR="007A6660">
        <w:rPr>
          <w:rFonts w:ascii="Times New Roman" w:hAnsi="Times New Roman"/>
          <w:color w:val="000000"/>
          <w:sz w:val="24"/>
          <w:szCs w:val="24"/>
        </w:rPr>
        <w:t xml:space="preserve">then </w:t>
      </w:r>
      <w:r w:rsidR="007A6660" w:rsidRPr="00A71DFF">
        <w:rPr>
          <w:rFonts w:ascii="Times New Roman" w:hAnsi="Times New Roman"/>
          <w:color w:val="000000"/>
          <w:sz w:val="24"/>
          <w:szCs w:val="24"/>
        </w:rPr>
        <w:t xml:space="preserve">conducted to estimate predictive equations for the chosen variables.  The PRESS statistic (predicted residual error sum of squares) was used to provide a measure of how well each regression model predicted </w:t>
      </w:r>
      <w:r w:rsidR="007A6660">
        <w:rPr>
          <w:rFonts w:ascii="Times New Roman" w:hAnsi="Times New Roman"/>
          <w:color w:val="000000"/>
          <w:sz w:val="24"/>
          <w:szCs w:val="24"/>
        </w:rPr>
        <w:t xml:space="preserve">observed </w:t>
      </w:r>
      <w:proofErr w:type="spellStart"/>
      <w:r w:rsidR="007A6660" w:rsidRPr="00461AE5">
        <w:rPr>
          <w:rFonts w:ascii="Times New Roman" w:hAnsi="Times New Roman"/>
          <w:i/>
          <w:color w:val="000000"/>
          <w:sz w:val="24"/>
          <w:szCs w:val="24"/>
        </w:rPr>
        <w:t>R</w:t>
      </w:r>
      <w:r w:rsidR="007A6660" w:rsidRPr="00461AE5">
        <w:rPr>
          <w:rFonts w:ascii="Times New Roman" w:hAnsi="Times New Roman"/>
          <w:color w:val="000000"/>
          <w:sz w:val="24"/>
          <w:szCs w:val="24"/>
          <w:vertAlign w:val="subscript"/>
        </w:rPr>
        <w:t>dark</w:t>
      </w:r>
      <w:proofErr w:type="spellEnd"/>
      <w:r w:rsidR="007A6660">
        <w:rPr>
          <w:rFonts w:ascii="Times New Roman" w:hAnsi="Times New Roman"/>
          <w:color w:val="000000"/>
          <w:sz w:val="24"/>
          <w:szCs w:val="24"/>
        </w:rPr>
        <w:t xml:space="preserve"> values</w:t>
      </w:r>
      <w:r w:rsidR="007A6660" w:rsidRPr="00A71DFF">
        <w:rPr>
          <w:rFonts w:ascii="Times New Roman" w:hAnsi="Times New Roman"/>
          <w:color w:val="000000"/>
          <w:sz w:val="24"/>
          <w:szCs w:val="24"/>
        </w:rPr>
        <w:t xml:space="preserve">. </w:t>
      </w:r>
      <w:r w:rsidR="007A6660">
        <w:rPr>
          <w:rFonts w:ascii="Times New Roman" w:hAnsi="Times New Roman"/>
          <w:color w:val="000000"/>
          <w:sz w:val="24"/>
          <w:szCs w:val="24"/>
        </w:rPr>
        <w:t xml:space="preserve"> </w:t>
      </w:r>
      <w:r w:rsidR="007A6660" w:rsidRPr="00A71DFF">
        <w:rPr>
          <w:rFonts w:ascii="Times New Roman" w:hAnsi="Times New Roman"/>
          <w:color w:val="000000"/>
          <w:sz w:val="24"/>
          <w:szCs w:val="24"/>
        </w:rPr>
        <w:t>Relative contributions of leaf trait and climate variables to each regression were gauged from their standardi</w:t>
      </w:r>
      <w:r w:rsidR="007A6660">
        <w:rPr>
          <w:rFonts w:ascii="Times New Roman" w:hAnsi="Times New Roman"/>
          <w:color w:val="000000"/>
          <w:sz w:val="24"/>
          <w:szCs w:val="24"/>
        </w:rPr>
        <w:t>s</w:t>
      </w:r>
      <w:r w:rsidR="007A6660" w:rsidRPr="00A71DFF">
        <w:rPr>
          <w:rFonts w:ascii="Times New Roman" w:hAnsi="Times New Roman"/>
          <w:color w:val="000000"/>
          <w:sz w:val="24"/>
          <w:szCs w:val="24"/>
        </w:rPr>
        <w:t xml:space="preserve">ed partial regression coefficients.  </w:t>
      </w:r>
    </w:p>
    <w:p w14:paraId="636E7102" w14:textId="72470954" w:rsidR="0026140D" w:rsidRDefault="007A6660" w:rsidP="005003E3">
      <w:pPr>
        <w:spacing w:after="0" w:line="360" w:lineRule="auto"/>
        <w:ind w:firstLine="720"/>
        <w:jc w:val="both"/>
        <w:rPr>
          <w:rFonts w:ascii="Times New Roman" w:hAnsi="Times New Roman"/>
          <w:color w:val="000000"/>
          <w:sz w:val="24"/>
          <w:szCs w:val="24"/>
        </w:rPr>
      </w:pPr>
      <w:r w:rsidRPr="001200B7">
        <w:rPr>
          <w:rFonts w:ascii="Times New Roman" w:hAnsi="Times New Roman"/>
          <w:color w:val="000000"/>
          <w:sz w:val="24"/>
          <w:szCs w:val="24"/>
        </w:rPr>
        <w:t>Standardised major axis (SMA) analysis was used to determine the best-fit lines (</w:t>
      </w:r>
      <w:r w:rsidRPr="001200B7">
        <w:rPr>
          <w:rFonts w:ascii="Times New Roman" w:eastAsia="MS Mincho" w:hAnsi="Times New Roman"/>
          <w:color w:val="000000"/>
          <w:sz w:val="24"/>
          <w:szCs w:val="24"/>
        </w:rPr>
        <w:t>α = 0.05)</w:t>
      </w:r>
      <w:r w:rsidRPr="001200B7">
        <w:rPr>
          <w:rFonts w:ascii="Times New Roman" w:hAnsi="Times New Roman"/>
          <w:color w:val="000000"/>
          <w:sz w:val="24"/>
          <w:szCs w:val="24"/>
        </w:rPr>
        <w:t xml:space="preserve"> for the key relationships involving </w:t>
      </w:r>
      <w:r w:rsidRPr="00F0377A">
        <w:rPr>
          <w:rFonts w:ascii="Times New Roman" w:hAnsi="Times New Roman"/>
          <w:i/>
          <w:noProof/>
          <w:color w:val="000000"/>
          <w:sz w:val="24"/>
          <w:szCs w:val="24"/>
          <w:lang w:eastAsia="en-AU"/>
        </w:rPr>
        <w:t>R</w:t>
      </w:r>
      <w:r w:rsidRPr="00F0377A">
        <w:rPr>
          <w:rFonts w:ascii="Times New Roman" w:hAnsi="Times New Roman"/>
          <w:noProof/>
          <w:color w:val="000000"/>
          <w:sz w:val="24"/>
          <w:szCs w:val="24"/>
          <w:vertAlign w:val="subscript"/>
          <w:lang w:eastAsia="en-AU"/>
        </w:rPr>
        <w:t>dark</w:t>
      </w:r>
      <w:r w:rsidRPr="00F0377A">
        <w:rPr>
          <w:rFonts w:ascii="Times New Roman" w:hAnsi="Times New Roman"/>
          <w:noProof/>
          <w:color w:val="000000"/>
          <w:sz w:val="24"/>
          <w:szCs w:val="24"/>
          <w:vertAlign w:val="superscript"/>
          <w:lang w:eastAsia="en-AU"/>
        </w:rPr>
        <w:t>25</w:t>
      </w:r>
      <w:r w:rsidRPr="001E4C7E">
        <w:rPr>
          <w:rFonts w:ascii="Times New Roman" w:hAnsi="Times New Roman"/>
          <w:color w:val="000000"/>
          <w:sz w:val="24"/>
          <w:szCs w:val="24"/>
        </w:rPr>
        <w:fldChar w:fldCharType="begin"/>
      </w:r>
      <w:r w:rsidRPr="001E4C7E">
        <w:rPr>
          <w:rFonts w:ascii="Times New Roman" w:hAnsi="Times New Roman"/>
          <w:color w:val="000000"/>
          <w:sz w:val="24"/>
          <w:szCs w:val="24"/>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sz w:val="24"/>
                <w:szCs w:val="24"/>
              </w:rPr>
              <m:t>R</m:t>
            </m:r>
          </m:e>
          <m:sub>
            <m:sSup>
              <m:sSupPr>
                <m:ctrlPr>
                  <w:rPr>
                    <w:rFonts w:ascii="Cambria Math" w:hAnsi="Cambria Math"/>
                    <w:i/>
                    <w:color w:val="000000"/>
                    <w:sz w:val="24"/>
                    <w:szCs w:val="24"/>
                  </w:rPr>
                </m:ctrlPr>
              </m:sSupPr>
              <m:e>
                <m:r>
                  <m:rPr>
                    <m:sty m:val="p"/>
                  </m:rPr>
                  <w:rPr>
                    <w:rFonts w:ascii="Cambria Math" w:hAnsi="Cambria Math"/>
                    <w:color w:val="000000"/>
                    <w:sz w:val="24"/>
                    <w:szCs w:val="24"/>
                  </w:rPr>
                  <m:t>dark</m:t>
                </m:r>
              </m:e>
              <m:sup>
                <m:r>
                  <m:rPr>
                    <m:sty m:val="p"/>
                  </m:rPr>
                  <w:rPr>
                    <w:rFonts w:ascii="Cambria Math" w:hAnsi="Cambria Math"/>
                    <w:color w:val="000000"/>
                    <w:sz w:val="24"/>
                    <w:szCs w:val="24"/>
                  </w:rPr>
                  <m:t>25</m:t>
                </m:r>
              </m:sup>
            </m:sSup>
          </m:sub>
        </m:sSub>
      </m:oMath>
      <w:r w:rsidRPr="001E4C7E">
        <w:rPr>
          <w:rFonts w:ascii="Times New Roman" w:hAnsi="Times New Roman"/>
          <w:color w:val="000000"/>
          <w:sz w:val="24"/>
          <w:szCs w:val="24"/>
        </w:rPr>
        <w:instrText xml:space="preserve"> </w:instrText>
      </w:r>
      <w:r w:rsidRPr="001E4C7E">
        <w:rPr>
          <w:rFonts w:ascii="Times New Roman" w:hAnsi="Times New Roman"/>
          <w:color w:val="000000"/>
          <w:sz w:val="24"/>
          <w:szCs w:val="24"/>
        </w:rPr>
        <w:fldChar w:fldCharType="end"/>
      </w:r>
      <w:r w:rsidRPr="001200B7">
        <w:rPr>
          <w:rFonts w:ascii="Times New Roman" w:hAnsi="Times New Roman"/>
          <w:color w:val="000000"/>
          <w:sz w:val="24"/>
          <w:szCs w:val="24"/>
        </w:rPr>
        <w:t xml:space="preserve"> </w:t>
      </w:r>
      <w:r w:rsidR="00E14A66">
        <w:rPr>
          <w:rFonts w:ascii="Times New Roman" w:hAnsi="Times New Roman"/>
          <w:color w:val="000000"/>
          <w:sz w:val="24"/>
          <w:szCs w:val="24"/>
        </w:rPr>
        <w:t>bo</w:t>
      </w:r>
      <w:r w:rsidR="00C04073" w:rsidRPr="001200B7">
        <w:rPr>
          <w:rFonts w:ascii="Times New Roman" w:eastAsia="MS Mincho" w:hAnsi="Times New Roman"/>
          <w:color w:val="000000"/>
          <w:sz w:val="24"/>
          <w:szCs w:val="24"/>
        </w:rPr>
        <w:t xml:space="preserve">th on an area- and mass-basis </w:t>
      </w:r>
      <w:r w:rsidR="00C04073" w:rsidRPr="001200B7">
        <w:rPr>
          <w:rFonts w:ascii="Times New Roman" w:eastAsia="MS Mincho" w:hAnsi="Times New Roman"/>
          <w:color w:val="000000"/>
          <w:sz w:val="24"/>
          <w:szCs w:val="24"/>
        </w:rPr>
        <w:fldChar w:fldCharType="begin">
          <w:fldData xml:space="preserve">PEVuZE5vdGU+PENpdGU+PEF1dGhvcj5XYXJ0b248L0F1dGhvcj48WWVhcj4yMDA2PC9ZZWFyPjxS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</w:fldData>
        </w:fldChar>
      </w:r>
      <w:r w:rsidR="00C04073">
        <w:rPr>
          <w:rFonts w:ascii="Times New Roman" w:eastAsia="MS Mincho" w:hAnsi="Times New Roman"/>
          <w:color w:val="000000"/>
          <w:sz w:val="24"/>
          <w:szCs w:val="24"/>
        </w:rPr>
        <w:instrText xml:space="preserve"> ADDIN EN.CITE </w:instrText>
      </w:r>
      <w:r w:rsidR="00C04073">
        <w:rPr>
          <w:rFonts w:ascii="Times New Roman" w:eastAsia="MS Mincho" w:hAnsi="Times New Roman"/>
          <w:color w:val="000000"/>
          <w:sz w:val="24"/>
          <w:szCs w:val="24"/>
        </w:rPr>
        <w:fldChar w:fldCharType="begin">
          <w:fldData xml:space="preserve">PEVuZE5vdGU+PENpdGU+PEF1dGhvcj5XYXJ0b248L0F1dGhvcj48WWVhcj4yMDA2PC9ZZWFyPjxS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</w:fldData>
        </w:fldChar>
      </w:r>
      <w:r w:rsidR="00C04073">
        <w:rPr>
          <w:rFonts w:ascii="Times New Roman" w:eastAsia="MS Mincho" w:hAnsi="Times New Roman"/>
          <w:color w:val="000000"/>
          <w:sz w:val="24"/>
          <w:szCs w:val="24"/>
        </w:rPr>
        <w:instrText xml:space="preserve"> ADDIN EN.CITE.DATA </w:instrText>
      </w:r>
      <w:r w:rsidR="00C04073">
        <w:rPr>
          <w:rFonts w:ascii="Times New Roman" w:eastAsia="MS Mincho" w:hAnsi="Times New Roman"/>
          <w:color w:val="000000"/>
          <w:sz w:val="24"/>
          <w:szCs w:val="24"/>
        </w:rPr>
      </w:r>
      <w:r w:rsidR="00C04073">
        <w:rPr>
          <w:rFonts w:ascii="Times New Roman" w:eastAsia="MS Mincho" w:hAnsi="Times New Roman"/>
          <w:color w:val="000000"/>
          <w:sz w:val="24"/>
          <w:szCs w:val="24"/>
        </w:rPr>
        <w:fldChar w:fldCharType="end"/>
      </w:r>
      <w:r w:rsidR="00C04073" w:rsidRPr="001200B7">
        <w:rPr>
          <w:rFonts w:ascii="Times New Roman" w:eastAsia="MS Mincho" w:hAnsi="Times New Roman"/>
          <w:color w:val="000000"/>
          <w:sz w:val="24"/>
          <w:szCs w:val="24"/>
        </w:rPr>
      </w:r>
      <w:r w:rsidR="00C04073" w:rsidRPr="001200B7">
        <w:rPr>
          <w:rFonts w:ascii="Times New Roman" w:eastAsia="MS Mincho" w:hAnsi="Times New Roman"/>
          <w:color w:val="000000"/>
          <w:sz w:val="24"/>
          <w:szCs w:val="24"/>
        </w:rPr>
        <w:fldChar w:fldCharType="separate"/>
      </w:r>
      <w:r w:rsidR="00C04073" w:rsidRPr="001200B7">
        <w:rPr>
          <w:rFonts w:ascii="Times New Roman" w:eastAsia="MS Mincho" w:hAnsi="Times New Roman"/>
          <w:noProof/>
          <w:color w:val="000000"/>
          <w:sz w:val="24"/>
          <w:szCs w:val="24"/>
        </w:rPr>
        <w:t>(</w:t>
      </w:r>
      <w:hyperlink w:anchor="_ENREF_41" w:tooltip="Falster, 2006 #8250" w:history="1">
        <w:r w:rsidR="0086580D" w:rsidRPr="001200B7">
          <w:rPr>
            <w:rFonts w:ascii="Times New Roman" w:eastAsia="MS Mincho" w:hAnsi="Times New Roman"/>
            <w:noProof/>
            <w:color w:val="000000"/>
            <w:sz w:val="24"/>
            <w:szCs w:val="24"/>
          </w:rPr>
          <w:t>Falster</w:t>
        </w:r>
        <w:r w:rsidR="0086580D" w:rsidRPr="001200B7">
          <w:rPr>
            <w:rFonts w:ascii="Times New Roman" w:eastAsia="MS Mincho" w:hAnsi="Times New Roman"/>
            <w:i/>
            <w:noProof/>
            <w:color w:val="000000"/>
            <w:sz w:val="24"/>
            <w:szCs w:val="24"/>
          </w:rPr>
          <w:t xml:space="preserve"> et al.</w:t>
        </w:r>
        <w:r w:rsidR="0086580D" w:rsidRPr="001200B7">
          <w:rPr>
            <w:rFonts w:ascii="Times New Roman" w:eastAsia="MS Mincho" w:hAnsi="Times New Roman"/>
            <w:noProof/>
            <w:color w:val="000000"/>
            <w:sz w:val="24"/>
            <w:szCs w:val="24"/>
          </w:rPr>
          <w:t>, 2006</w:t>
        </w:r>
      </w:hyperlink>
      <w:r w:rsidR="00C04073" w:rsidRPr="001200B7">
        <w:rPr>
          <w:rFonts w:ascii="Times New Roman" w:eastAsia="MS Mincho" w:hAnsi="Times New Roman"/>
          <w:noProof/>
          <w:color w:val="000000"/>
          <w:sz w:val="24"/>
          <w:szCs w:val="24"/>
        </w:rPr>
        <w:t xml:space="preserve">; </w:t>
      </w:r>
      <w:hyperlink w:anchor="_ENREF_140" w:tooltip="Warton, 2006 #8180" w:history="1">
        <w:r w:rsidR="0086580D" w:rsidRPr="001200B7">
          <w:rPr>
            <w:rFonts w:ascii="Times New Roman" w:eastAsia="MS Mincho" w:hAnsi="Times New Roman"/>
            <w:noProof/>
            <w:color w:val="000000"/>
            <w:sz w:val="24"/>
            <w:szCs w:val="24"/>
          </w:rPr>
          <w:t>Warton</w:t>
        </w:r>
        <w:r w:rsidR="0086580D" w:rsidRPr="001200B7">
          <w:rPr>
            <w:rFonts w:ascii="Times New Roman" w:eastAsia="MS Mincho" w:hAnsi="Times New Roman"/>
            <w:i/>
            <w:noProof/>
            <w:color w:val="000000"/>
            <w:sz w:val="24"/>
            <w:szCs w:val="24"/>
          </w:rPr>
          <w:t xml:space="preserve"> et al.</w:t>
        </w:r>
        <w:r w:rsidR="0086580D" w:rsidRPr="001200B7">
          <w:rPr>
            <w:rFonts w:ascii="Times New Roman" w:eastAsia="MS Mincho" w:hAnsi="Times New Roman"/>
            <w:noProof/>
            <w:color w:val="000000"/>
            <w:sz w:val="24"/>
            <w:szCs w:val="24"/>
          </w:rPr>
          <w:t>, 2006</w:t>
        </w:r>
      </w:hyperlink>
      <w:r w:rsidR="00C04073" w:rsidRPr="001200B7">
        <w:rPr>
          <w:rFonts w:ascii="Times New Roman" w:eastAsia="MS Mincho" w:hAnsi="Times New Roman"/>
          <w:noProof/>
          <w:color w:val="000000"/>
          <w:sz w:val="24"/>
          <w:szCs w:val="24"/>
        </w:rPr>
        <w:t xml:space="preserve">; </w:t>
      </w:r>
      <w:hyperlink w:anchor="_ENREF_139" w:tooltip="Warton, 2012 #8874" w:history="1">
        <w:r w:rsidR="0086580D" w:rsidRPr="001200B7">
          <w:rPr>
            <w:rFonts w:ascii="Times New Roman" w:eastAsia="MS Mincho" w:hAnsi="Times New Roman"/>
            <w:noProof/>
            <w:color w:val="000000"/>
            <w:sz w:val="24"/>
            <w:szCs w:val="24"/>
          </w:rPr>
          <w:t>Warton</w:t>
        </w:r>
        <w:r w:rsidR="0086580D" w:rsidRPr="001200B7">
          <w:rPr>
            <w:rFonts w:ascii="Times New Roman" w:eastAsia="MS Mincho" w:hAnsi="Times New Roman"/>
            <w:i/>
            <w:noProof/>
            <w:color w:val="000000"/>
            <w:sz w:val="24"/>
            <w:szCs w:val="24"/>
          </w:rPr>
          <w:t xml:space="preserve"> et al.</w:t>
        </w:r>
        <w:r w:rsidR="0086580D" w:rsidRPr="001200B7">
          <w:rPr>
            <w:rFonts w:ascii="Times New Roman" w:eastAsia="MS Mincho" w:hAnsi="Times New Roman"/>
            <w:noProof/>
            <w:color w:val="000000"/>
            <w:sz w:val="24"/>
            <w:szCs w:val="24"/>
          </w:rPr>
          <w:t>, 2012</w:t>
        </w:r>
      </w:hyperlink>
      <w:r w:rsidR="00C04073" w:rsidRPr="001200B7">
        <w:rPr>
          <w:rFonts w:ascii="Times New Roman" w:eastAsia="MS Mincho" w:hAnsi="Times New Roman"/>
          <w:noProof/>
          <w:color w:val="000000"/>
          <w:sz w:val="24"/>
          <w:szCs w:val="24"/>
        </w:rPr>
        <w:t>)</w:t>
      </w:r>
      <w:r w:rsidR="00C04073" w:rsidRPr="001200B7">
        <w:rPr>
          <w:rFonts w:ascii="Times New Roman" w:eastAsia="MS Mincho" w:hAnsi="Times New Roman"/>
          <w:color w:val="000000"/>
          <w:sz w:val="24"/>
          <w:szCs w:val="24"/>
        </w:rPr>
        <w:fldChar w:fldCharType="end"/>
      </w:r>
      <w:r w:rsidRPr="001200B7">
        <w:rPr>
          <w:rFonts w:ascii="Times New Roman" w:eastAsia="MS Mincho" w:hAnsi="Times New Roman"/>
          <w:color w:val="000000"/>
          <w:sz w:val="24"/>
          <w:szCs w:val="24"/>
        </w:rPr>
        <w:t xml:space="preserve">  We tested for differences among PFT classes (</w:t>
      </w:r>
      <w:r w:rsidRPr="001200B7">
        <w:rPr>
          <w:rFonts w:ascii="Times New Roman" w:eastAsia="MS Mincho" w:hAnsi="Times New Roman"/>
          <w:i/>
          <w:color w:val="000000"/>
          <w:sz w:val="24"/>
          <w:szCs w:val="24"/>
        </w:rPr>
        <w:t>JULES</w:t>
      </w:r>
      <w:r w:rsidRPr="001200B7">
        <w:rPr>
          <w:rFonts w:ascii="Times New Roman" w:eastAsia="MS Mincho" w:hAnsi="Times New Roman"/>
          <w:color w:val="000000"/>
          <w:sz w:val="24"/>
          <w:szCs w:val="24"/>
        </w:rPr>
        <w:t>) and site-based temperature bands (5</w:t>
      </w:r>
      <w:r w:rsidRPr="001200B7">
        <w:rPr>
          <w:rFonts w:ascii="Times New Roman" w:eastAsia="MS Mincho" w:hAnsi="Times New Roman"/>
          <w:color w:val="000000"/>
          <w:sz w:val="24"/>
          <w:szCs w:val="24"/>
          <w:vertAlign w:val="superscript"/>
        </w:rPr>
        <w:t>o</w:t>
      </w:r>
      <w:r w:rsidRPr="001200B7">
        <w:rPr>
          <w:rFonts w:ascii="Times New Roman" w:eastAsia="MS Mincho" w:hAnsi="Times New Roman"/>
          <w:color w:val="000000"/>
          <w:sz w:val="24"/>
          <w:szCs w:val="24"/>
        </w:rPr>
        <w:t>C TWQ)</w:t>
      </w:r>
      <w:r w:rsidR="007A2B71">
        <w:rPr>
          <w:rFonts w:ascii="Times New Roman" w:eastAsia="MS Mincho" w:hAnsi="Times New Roman"/>
          <w:color w:val="000000"/>
          <w:sz w:val="24"/>
          <w:szCs w:val="24"/>
        </w:rPr>
        <w:t xml:space="preserve">; to facilitate visual comparison of PFTs, we chose to use the four PFTs within the </w:t>
      </w:r>
      <w:r w:rsidR="007A2B71" w:rsidRPr="00257D29">
        <w:rPr>
          <w:rFonts w:ascii="Times New Roman" w:eastAsia="MS Mincho" w:hAnsi="Times New Roman"/>
          <w:i/>
          <w:color w:val="000000"/>
          <w:sz w:val="24"/>
          <w:szCs w:val="24"/>
        </w:rPr>
        <w:t>JULES</w:t>
      </w:r>
      <w:r w:rsidR="007A2B71">
        <w:rPr>
          <w:rFonts w:ascii="Times New Roman" w:eastAsia="MS Mincho" w:hAnsi="Times New Roman"/>
          <w:color w:val="000000"/>
          <w:sz w:val="24"/>
          <w:szCs w:val="24"/>
        </w:rPr>
        <w:t xml:space="preserve"> framework, rather than </w:t>
      </w:r>
      <w:r w:rsidR="00970DA2">
        <w:rPr>
          <w:rFonts w:ascii="Times New Roman" w:eastAsia="MS Mincho" w:hAnsi="Times New Roman"/>
          <w:color w:val="000000"/>
          <w:sz w:val="24"/>
          <w:szCs w:val="24"/>
        </w:rPr>
        <w:t xml:space="preserve">the </w:t>
      </w:r>
      <w:r w:rsidR="007A2B71">
        <w:rPr>
          <w:rFonts w:ascii="Times New Roman" w:eastAsia="MS Mincho" w:hAnsi="Times New Roman"/>
          <w:color w:val="000000"/>
          <w:sz w:val="24"/>
          <w:szCs w:val="24"/>
        </w:rPr>
        <w:t xml:space="preserve">larger number of PFTs contained in the </w:t>
      </w:r>
      <w:r w:rsidR="007A2B71" w:rsidRPr="00257D29">
        <w:rPr>
          <w:rFonts w:ascii="Times New Roman" w:eastAsia="MS Mincho" w:hAnsi="Times New Roman"/>
          <w:i/>
          <w:color w:val="000000"/>
          <w:sz w:val="24"/>
          <w:szCs w:val="24"/>
        </w:rPr>
        <w:t>LPJ</w:t>
      </w:r>
      <w:r w:rsidR="007A2B71">
        <w:rPr>
          <w:rFonts w:ascii="Times New Roman" w:eastAsia="MS Mincho" w:hAnsi="Times New Roman"/>
          <w:color w:val="000000"/>
          <w:sz w:val="24"/>
          <w:szCs w:val="24"/>
        </w:rPr>
        <w:t xml:space="preserve"> model</w:t>
      </w:r>
      <w:r w:rsidRPr="001200B7">
        <w:rPr>
          <w:rFonts w:ascii="Times New Roman" w:eastAsia="MS Mincho" w:hAnsi="Times New Roman"/>
          <w:color w:val="000000"/>
          <w:sz w:val="24"/>
          <w:szCs w:val="24"/>
        </w:rPr>
        <w:t xml:space="preserve">. </w:t>
      </w:r>
      <w:r w:rsidR="007A2B71" w:rsidRPr="007A2B71">
        <w:rPr>
          <w:rFonts w:ascii="Times New Roman" w:eastAsia="MS Mincho" w:hAnsi="Times New Roman"/>
          <w:color w:val="000000"/>
          <w:sz w:val="24"/>
          <w:szCs w:val="24"/>
        </w:rPr>
        <w:t xml:space="preserve">Using </w:t>
      </w:r>
      <w:r w:rsidR="007A2B71">
        <w:rPr>
          <w:rFonts w:ascii="Times New Roman" w:eastAsia="MS Mincho" w:hAnsi="Times New Roman"/>
          <w:color w:val="000000"/>
          <w:sz w:val="24"/>
          <w:szCs w:val="24"/>
        </w:rPr>
        <w:t xml:space="preserve">the </w:t>
      </w:r>
      <w:r w:rsidR="007A2B71" w:rsidRPr="00257D29">
        <w:rPr>
          <w:rFonts w:ascii="Times New Roman" w:eastAsia="MS Mincho" w:hAnsi="Times New Roman"/>
          <w:i/>
          <w:color w:val="000000"/>
          <w:sz w:val="24"/>
          <w:szCs w:val="24"/>
        </w:rPr>
        <w:t>JULES</w:t>
      </w:r>
      <w:r w:rsidR="007A2B71" w:rsidRPr="007A2B71">
        <w:rPr>
          <w:rFonts w:ascii="Times New Roman" w:eastAsia="MS Mincho" w:hAnsi="Times New Roman"/>
          <w:color w:val="000000"/>
          <w:sz w:val="24"/>
          <w:szCs w:val="24"/>
        </w:rPr>
        <w:t xml:space="preserve"> PFTs also provided an opportunity to assess how changes in growth temperature impacted on bivariate relationships within a PFT [broad leaved trees (</w:t>
      </w:r>
      <w:proofErr w:type="spellStart"/>
      <w:r w:rsidR="007A2B71" w:rsidRPr="007A2B71">
        <w:rPr>
          <w:rFonts w:ascii="Times New Roman" w:eastAsia="MS Mincho" w:hAnsi="Times New Roman"/>
          <w:color w:val="000000"/>
          <w:sz w:val="24"/>
          <w:szCs w:val="24"/>
        </w:rPr>
        <w:t>BlT</w:t>
      </w:r>
      <w:proofErr w:type="spellEnd"/>
      <w:r w:rsidR="007A2B71" w:rsidRPr="007A2B71">
        <w:rPr>
          <w:rFonts w:ascii="Times New Roman" w:eastAsia="MS Mincho" w:hAnsi="Times New Roman"/>
          <w:color w:val="000000"/>
          <w:sz w:val="24"/>
          <w:szCs w:val="24"/>
        </w:rPr>
        <w:t xml:space="preserve">)] for which </w:t>
      </w:r>
      <w:r w:rsidR="007A2B71" w:rsidRPr="007A2B71">
        <w:rPr>
          <w:rFonts w:ascii="Times New Roman" w:eastAsia="MS Mincho" w:hAnsi="Times New Roman"/>
          <w:color w:val="000000"/>
          <w:sz w:val="24"/>
          <w:szCs w:val="24"/>
        </w:rPr>
        <w:lastRenderedPageBreak/>
        <w:t xml:space="preserve">there was </w:t>
      </w:r>
      <w:proofErr w:type="gramStart"/>
      <w:r w:rsidR="007A2B71" w:rsidRPr="007A2B71">
        <w:rPr>
          <w:rFonts w:ascii="Times New Roman" w:eastAsia="MS Mincho" w:hAnsi="Times New Roman"/>
          <w:color w:val="000000"/>
          <w:sz w:val="24"/>
          <w:szCs w:val="24"/>
        </w:rPr>
        <w:t>a large number of</w:t>
      </w:r>
      <w:proofErr w:type="gramEnd"/>
      <w:r w:rsidR="007A2B71" w:rsidRPr="007A2B71">
        <w:rPr>
          <w:rFonts w:ascii="Times New Roman" w:eastAsia="MS Mincho" w:hAnsi="Times New Roman"/>
          <w:color w:val="000000"/>
          <w:sz w:val="24"/>
          <w:szCs w:val="24"/>
        </w:rPr>
        <w:t xml:space="preserve"> observatio</w:t>
      </w:r>
      <w:r w:rsidR="007A2B71">
        <w:rPr>
          <w:rFonts w:ascii="Times New Roman" w:eastAsia="MS Mincho" w:hAnsi="Times New Roman"/>
          <w:color w:val="000000"/>
          <w:sz w:val="24"/>
          <w:szCs w:val="24"/>
        </w:rPr>
        <w:t>ns and widespread distribution</w:t>
      </w:r>
      <w:r w:rsidR="007A2B71" w:rsidRPr="007A2B71">
        <w:rPr>
          <w:rFonts w:ascii="Times New Roman" w:eastAsia="MS Mincho" w:hAnsi="Times New Roman"/>
          <w:color w:val="000000"/>
          <w:sz w:val="24"/>
          <w:szCs w:val="24"/>
        </w:rPr>
        <w:t xml:space="preserve">.  </w:t>
      </w:r>
      <w:r w:rsidRPr="001200B7">
        <w:rPr>
          <w:rFonts w:ascii="Times New Roman" w:eastAsia="MS Mincho" w:hAnsi="Times New Roman"/>
          <w:color w:val="000000"/>
          <w:sz w:val="24"/>
          <w:szCs w:val="24"/>
        </w:rPr>
        <w:t>We used a mixed-effects linear model to account for variability in</w:t>
      </w:r>
      <w:r>
        <w:rPr>
          <w:rFonts w:ascii="Times New Roman" w:eastAsia="MS Mincho" w:hAnsi="Times New Roman"/>
          <w:color w:val="000000"/>
          <w:sz w:val="24"/>
          <w:szCs w:val="24"/>
        </w:rPr>
        <w:t xml:space="preserve">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EA1B37">
        <w:rPr>
          <w:rFonts w:ascii="Times New Roman" w:eastAsia="MS Mincho" w:hAnsi="Times New Roman"/>
          <w:color w:val="000000"/>
          <w:sz w:val="24"/>
          <w:szCs w:val="24"/>
        </w:rPr>
        <w:t xml:space="preserve"> on both area- and mass-bases</w:t>
      </w:r>
      <w:r w:rsidRPr="001200B7">
        <w:rPr>
          <w:rFonts w:ascii="Times New Roman" w:eastAsia="MS Mincho" w:hAnsi="Times New Roman"/>
          <w:color w:val="000000"/>
          <w:sz w:val="24"/>
          <w:szCs w:val="24"/>
        </w:rPr>
        <w:t xml:space="preserve">.  </w:t>
      </w:r>
      <w:r w:rsidRPr="001200B7">
        <w:rPr>
          <w:rFonts w:ascii="Times New Roman" w:hAnsi="Times New Roman"/>
          <w:color w:val="000000"/>
          <w:sz w:val="24"/>
          <w:szCs w:val="24"/>
        </w:rPr>
        <w:t>Given the hierarchical nature of the database, the linear mixed-effects model combined fixed and random components</w:t>
      </w:r>
      <w:r>
        <w:rPr>
          <w:rFonts w:ascii="Times New Roman" w:hAnsi="Times New Roman"/>
          <w:color w:val="000000"/>
          <w:sz w:val="24"/>
          <w:szCs w:val="24"/>
        </w:rPr>
        <w:t xml:space="preserve"> </w:t>
      </w:r>
      <w:r>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&lt;EndNote&gt;&lt;Cite&gt;&lt;Author&gt;Zuur&lt;/Author&gt;&lt;Year&gt;2009&lt;/Year&gt;&lt;RecNum&gt;9621&lt;/RecNum&gt;&lt;DisplayText&gt;(Zuur&lt;style face="italic"&gt; et al.&lt;/style&gt;, 2009)&lt;/DisplayText&gt;&lt;record&gt;&lt;rec-number&gt;9621&lt;/rec-number&gt;&lt;foreign-keys&gt;&lt;key app="EN" db-id="fzdzx525wd2fvhewwftptwsv9pr5pwxt25w9" timestamp="1404432852"&gt;9621&lt;/key&gt;&lt;/foreign-keys&gt;&lt;ref-type name="Book"&gt;6&lt;/ref-type&gt;&lt;contributors&gt;&lt;authors&gt;&lt;author&gt;Zuur, A.F.&lt;/author&gt;&lt;author&gt;Ieno, E.N.&lt;/author&gt;&lt;author&gt;Walker, N.&lt;/author&gt;&lt;author&gt;Saveliev, A.A.&lt;/author&gt;&lt;author&gt;Smith, G.M.&lt;/author&gt;&lt;/authors&gt;&lt;secondary-authors&gt;&lt;author&gt;Gail, M.&lt;/author&gt;&lt;author&gt;Krickeberg, K.&lt;/author&gt;&lt;author&gt;Samet, J.&lt;/author&gt;&lt;author&gt;Tsiatis, A.&lt;/author&gt;&lt;author&gt;Wong, W. &lt;/author&gt;&lt;/secondary-authors&gt;&lt;/contributors&gt;&lt;titles&gt;&lt;title&gt;Mixed effects models and extensions in ecology with R&lt;/title&gt;&lt;secondary-title&gt;Statistics for Biology and Health&lt;/secondary-title&gt;&lt;/titles&gt;&lt;section&gt;574&lt;/section&gt;&lt;dates&gt;&lt;year&gt;2009&lt;/year&gt;&lt;/dates&gt;&lt;pub-location&gt;New York&lt;/pub-location&gt;&lt;publisher&gt;Springer Science+Business Media &lt;/publisher&gt;&lt;isbn&gt;978-0-387-87457-9&lt;/isbn&gt;&lt;urls&gt;&lt;/urls&gt;&lt;/record&gt;&lt;/Cite&gt;&lt;/EndNote&gt;</w:instrText>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55" w:tooltip="Zuur, 2009 #9621" w:history="1">
        <w:r w:rsidR="0086580D">
          <w:rPr>
            <w:rFonts w:ascii="Times New Roman" w:hAnsi="Times New Roman"/>
            <w:noProof/>
            <w:color w:val="000000"/>
            <w:sz w:val="24"/>
            <w:szCs w:val="24"/>
          </w:rPr>
          <w:t>Zuur</w:t>
        </w:r>
        <w:r w:rsidR="0086580D" w:rsidRPr="00BF7008">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2009</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sidRPr="001200B7">
        <w:rPr>
          <w:rFonts w:ascii="Times New Roman" w:hAnsi="Times New Roman"/>
          <w:color w:val="000000"/>
          <w:sz w:val="24"/>
          <w:szCs w:val="24"/>
        </w:rPr>
        <w:t xml:space="preserve">.  The </w:t>
      </w:r>
      <w:r w:rsidR="0026140D">
        <w:rPr>
          <w:rFonts w:ascii="Times New Roman" w:hAnsi="Times New Roman"/>
          <w:color w:val="000000"/>
          <w:sz w:val="24"/>
          <w:szCs w:val="24"/>
        </w:rPr>
        <w:t xml:space="preserve">available </w:t>
      </w:r>
      <w:r w:rsidRPr="001200B7">
        <w:rPr>
          <w:rFonts w:ascii="Times New Roman" w:hAnsi="Times New Roman"/>
          <w:color w:val="000000"/>
          <w:sz w:val="24"/>
          <w:szCs w:val="24"/>
        </w:rPr>
        <w:t xml:space="preserve">fixed effect variables included: </w:t>
      </w:r>
      <w:r w:rsidRPr="001200B7">
        <w:rPr>
          <w:rFonts w:ascii="Times New Roman" w:eastAsia="MS Mincho" w:hAnsi="Times New Roman"/>
          <w:color w:val="000000"/>
          <w:sz w:val="24"/>
          <w:szCs w:val="24"/>
        </w:rPr>
        <w:t>PFT</w:t>
      </w:r>
      <w:r>
        <w:rPr>
          <w:rFonts w:ascii="Times New Roman" w:eastAsia="MS Mincho" w:hAnsi="Times New Roman"/>
          <w:color w:val="000000"/>
          <w:sz w:val="24"/>
          <w:szCs w:val="24"/>
        </w:rPr>
        <w:t>, leaf traits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1200B7">
        <w:rPr>
          <w:rFonts w:ascii="Times New Roman" w:eastAsia="MS Mincho" w:hAnsi="Times New Roman"/>
          <w:color w:val="000000"/>
          <w:sz w:val="24"/>
          <w:szCs w:val="24"/>
        </w:rPr>
        <w:t xml:space="preserve">, </w:t>
      </w:r>
      <w:r w:rsidR="0026140D" w:rsidRPr="005719C9">
        <w:rPr>
          <w:rFonts w:ascii="Times New Roman" w:hAnsi="Times New Roman"/>
          <w:i/>
          <w:noProof/>
          <w:color w:val="000000"/>
          <w:sz w:val="24"/>
          <w:szCs w:val="24"/>
          <w:lang w:eastAsia="en-AU"/>
        </w:rPr>
        <w:t>V</w:t>
      </w:r>
      <w:r w:rsidR="0026140D" w:rsidRPr="005719C9">
        <w:rPr>
          <w:rFonts w:ascii="Times New Roman" w:hAnsi="Times New Roman"/>
          <w:noProof/>
          <w:color w:val="000000"/>
          <w:sz w:val="24"/>
          <w:szCs w:val="24"/>
          <w:vertAlign w:val="subscript"/>
          <w:lang w:eastAsia="en-AU"/>
        </w:rPr>
        <w:t>cmax</w:t>
      </w:r>
      <w:r w:rsidR="0026140D" w:rsidRPr="00A71DFF">
        <w:rPr>
          <w:rFonts w:ascii="Times New Roman" w:hAnsi="Times New Roman"/>
          <w:noProof/>
          <w:color w:val="000000"/>
          <w:sz w:val="24"/>
          <w:szCs w:val="24"/>
          <w:vertAlign w:val="superscript"/>
          <w:lang w:eastAsia="en-AU"/>
        </w:rPr>
        <w:t>25</w:t>
      </w:r>
      <w:r w:rsidR="0026140D">
        <w:rPr>
          <w:rFonts w:ascii="Times New Roman" w:hAnsi="Times New Roman"/>
          <w:color w:val="000000"/>
          <w:sz w:val="24"/>
          <w:szCs w:val="24"/>
        </w:rPr>
        <w:t xml:space="preserve">, </w:t>
      </w:r>
      <w:r>
        <w:rPr>
          <w:rFonts w:ascii="Times New Roman" w:hAnsi="Times New Roman"/>
          <w:color w:val="000000"/>
          <w:sz w:val="24"/>
          <w:szCs w:val="24"/>
        </w:rPr>
        <w:t>leaf mass per unit area (</w:t>
      </w:r>
      <w:r w:rsidRPr="00A71DFF">
        <w:rPr>
          <w:rFonts w:ascii="Times New Roman" w:hAnsi="Times New Roman"/>
          <w:i/>
          <w:color w:val="000000"/>
          <w:sz w:val="24"/>
          <w:szCs w:val="24"/>
        </w:rPr>
        <w:t>M</w:t>
      </w:r>
      <w:r w:rsidRPr="00A71DFF">
        <w:rPr>
          <w:rFonts w:ascii="Times New Roman" w:hAnsi="Times New Roman"/>
          <w:color w:val="000000"/>
          <w:sz w:val="24"/>
          <w:szCs w:val="24"/>
          <w:vertAlign w:val="subscript"/>
        </w:rPr>
        <w:t>a</w:t>
      </w:r>
      <w:r>
        <w:rPr>
          <w:rFonts w:ascii="Times New Roman" w:hAnsi="Times New Roman"/>
          <w:color w:val="000000"/>
          <w:sz w:val="24"/>
          <w:szCs w:val="24"/>
        </w:rPr>
        <w:t>)</w:t>
      </w:r>
      <w:r w:rsidRPr="001200B7">
        <w:rPr>
          <w:rFonts w:ascii="Times New Roman" w:eastAsia="MS Mincho" w:hAnsi="Times New Roman"/>
          <w:color w:val="000000"/>
          <w:sz w:val="24"/>
          <w:szCs w:val="24"/>
        </w:rPr>
        <w:t xml:space="preserve">, </w:t>
      </w:r>
      <w:r w:rsidRPr="001200B7">
        <w:rPr>
          <w:rFonts w:ascii="Times New Roman" w:hAnsi="Times New Roman"/>
          <w:color w:val="000000"/>
          <w:sz w:val="24"/>
          <w:szCs w:val="24"/>
        </w:rPr>
        <w:t>[N]</w:t>
      </w:r>
      <w:r>
        <w:rPr>
          <w:rFonts w:ascii="Times New Roman" w:hAnsi="Times New Roman"/>
          <w:color w:val="000000"/>
          <w:sz w:val="24"/>
          <w:szCs w:val="24"/>
        </w:rPr>
        <w:t>, [P])</w:t>
      </w:r>
      <w:r w:rsidRPr="001200B7">
        <w:rPr>
          <w:rFonts w:ascii="Times New Roman" w:hAnsi="Times New Roman"/>
          <w:color w:val="000000"/>
          <w:sz w:val="24"/>
          <w:szCs w:val="24"/>
        </w:rPr>
        <w:t xml:space="preserve"> and climate variables (TWQ and AI).  </w:t>
      </w:r>
      <w:r w:rsidR="005A51E7">
        <w:rPr>
          <w:rFonts w:ascii="Times New Roman" w:hAnsi="Times New Roman"/>
          <w:color w:val="000000"/>
          <w:sz w:val="24"/>
          <w:szCs w:val="24"/>
        </w:rPr>
        <w:t xml:space="preserve">Models were run using PFT classifications from </w:t>
      </w:r>
      <w:r w:rsidR="005A51E7" w:rsidRPr="00257D29">
        <w:rPr>
          <w:rFonts w:ascii="Times New Roman" w:hAnsi="Times New Roman"/>
          <w:i/>
          <w:color w:val="000000"/>
          <w:sz w:val="24"/>
          <w:szCs w:val="24"/>
        </w:rPr>
        <w:t>JULES</w:t>
      </w:r>
      <w:r w:rsidR="005A51E7">
        <w:rPr>
          <w:rFonts w:ascii="Times New Roman" w:hAnsi="Times New Roman"/>
          <w:color w:val="000000"/>
          <w:sz w:val="24"/>
          <w:szCs w:val="24"/>
        </w:rPr>
        <w:t xml:space="preserve"> and </w:t>
      </w:r>
      <w:r w:rsidR="005A51E7" w:rsidRPr="00257D29">
        <w:rPr>
          <w:rFonts w:ascii="Times New Roman" w:hAnsi="Times New Roman"/>
          <w:i/>
          <w:color w:val="000000"/>
          <w:sz w:val="24"/>
          <w:szCs w:val="24"/>
        </w:rPr>
        <w:t>LPJ</w:t>
      </w:r>
      <w:r w:rsidR="00D833ED">
        <w:rPr>
          <w:rFonts w:ascii="Times New Roman" w:hAnsi="Times New Roman"/>
          <w:color w:val="000000"/>
          <w:sz w:val="24"/>
          <w:szCs w:val="24"/>
        </w:rPr>
        <w:t xml:space="preserve">.  </w:t>
      </w:r>
    </w:p>
    <w:p w14:paraId="1EF23404" w14:textId="01149F0C" w:rsidR="007A2B71" w:rsidRPr="001200B7" w:rsidRDefault="007A6660" w:rsidP="005003E3">
      <w:pPr>
        <w:spacing w:after="0" w:line="360" w:lineRule="auto"/>
        <w:ind w:firstLine="720"/>
        <w:jc w:val="both"/>
        <w:rPr>
          <w:rFonts w:ascii="Times New Roman" w:hAnsi="Times New Roman"/>
          <w:color w:val="000000"/>
          <w:sz w:val="24"/>
          <w:szCs w:val="24"/>
        </w:rPr>
      </w:pPr>
      <w:r w:rsidRPr="001200B7">
        <w:rPr>
          <w:rFonts w:ascii="Times New Roman" w:hAnsi="Times New Roman"/>
          <w:color w:val="000000"/>
          <w:sz w:val="24"/>
          <w:szCs w:val="24"/>
        </w:rPr>
        <w:t xml:space="preserve">All continuous explanatory leaf variables were centred on their mean values prior to inclusion. Co-linearity among leaf variables was tested using VIFs. Model specification and validation was based on the protocols outlined in </w:t>
      </w:r>
      <w:proofErr w:type="spellStart"/>
      <w:r w:rsidRPr="001200B7">
        <w:rPr>
          <w:rFonts w:ascii="Times New Roman" w:hAnsi="Times New Roman"/>
          <w:color w:val="000000"/>
          <w:sz w:val="24"/>
          <w:szCs w:val="24"/>
        </w:rPr>
        <w:t>Zuur</w:t>
      </w:r>
      <w:proofErr w:type="spellEnd"/>
      <w:r w:rsidRPr="001200B7">
        <w:rPr>
          <w:rFonts w:ascii="Times New Roman" w:hAnsi="Times New Roman"/>
          <w:color w:val="000000"/>
          <w:sz w:val="24"/>
          <w:szCs w:val="24"/>
        </w:rPr>
        <w:t xml:space="preserve"> </w:t>
      </w:r>
      <w:r w:rsidRPr="001200B7">
        <w:rPr>
          <w:rFonts w:ascii="Times New Roman" w:hAnsi="Times New Roman"/>
          <w:i/>
          <w:iCs/>
          <w:color w:val="000000"/>
          <w:sz w:val="24"/>
          <w:szCs w:val="24"/>
        </w:rPr>
        <w:t>et al</w:t>
      </w:r>
      <w:r w:rsidRPr="001200B7">
        <w:rPr>
          <w:rFonts w:ascii="Times New Roman" w:hAnsi="Times New Roman"/>
          <w:color w:val="000000"/>
          <w:sz w:val="24"/>
          <w:szCs w:val="24"/>
        </w:rPr>
        <w:t xml:space="preserve">. </w:t>
      </w:r>
      <w:r>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 ExcludeAuth="1"&gt;&lt;Author&gt;Zuur&lt;/Author&gt;&lt;Year&gt;2009&lt;/Year&gt;&lt;RecNum&gt;9621&lt;/RecNum&gt;&lt;DisplayText&gt;(2009)&lt;/DisplayText&gt;&lt;record&gt;&lt;rec-number&gt;9621&lt;/rec-number&gt;&lt;foreign-keys&gt;&lt;key app="EN" db-id="fzdzx525wd2fvhewwftptwsv9pr5pwxt25w9" timestamp="1404432852"&gt;9621&lt;/key&gt;&lt;/foreign-keys&gt;&lt;ref-type name="Book"&gt;6&lt;/ref-type&gt;&lt;contributors&gt;&lt;authors&gt;&lt;author&gt;Zuur, A.F.&lt;/author&gt;&lt;author&gt;Ieno, E.N.&lt;/author&gt;&lt;author&gt;Walker, N.&lt;/author&gt;&lt;author&gt;Saveliev, A.A.&lt;/author&gt;&lt;author&gt;Smith, G.M.&lt;/author&gt;&lt;/authors&gt;&lt;secondary-authors&gt;&lt;author&gt;Gail, M.&lt;/author&gt;&lt;author&gt;Krickeberg, K.&lt;/author&gt;&lt;author&gt;Samet, J.&lt;/author&gt;&lt;author&gt;Tsiatis, A.&lt;/author&gt;&lt;author&gt;Wong, W. &lt;/author&gt;&lt;/secondary-authors&gt;&lt;/contributors&gt;&lt;titles&gt;&lt;title&gt;Mixed effects models and extensions in ecology with R&lt;/title&gt;&lt;secondary-title&gt;Statistics for Biology and Health&lt;/secondary-title&gt;&lt;/titles&gt;&lt;section&gt;574&lt;/section&gt;&lt;dates&gt;&lt;year&gt;2009&lt;/year&gt;&lt;/dates&gt;&lt;pub-location&gt;New York&lt;/pub-location&gt;&lt;publisher&gt;Springer Science+Business Media &lt;/publisher&gt;&lt;isbn&gt;978-0-387-87457-9&lt;/isbn&gt;&lt;urls&gt;&lt;/urls&gt;&lt;/record&gt;&lt;/Cite&gt;&lt;/EndNote&gt;</w:instrText>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55" w:tooltip="Zuur, 2009 #9621" w:history="1">
        <w:r w:rsidR="0086580D">
          <w:rPr>
            <w:rFonts w:ascii="Times New Roman" w:hAnsi="Times New Roman"/>
            <w:noProof/>
            <w:color w:val="000000"/>
            <w:sz w:val="24"/>
            <w:szCs w:val="24"/>
          </w:rPr>
          <w:t>2009</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w:t>
      </w:r>
      <w:r w:rsidRPr="001200B7">
        <w:rPr>
          <w:rFonts w:ascii="Times New Roman" w:hAnsi="Times New Roman"/>
          <w:color w:val="000000"/>
          <w:sz w:val="24"/>
          <w:szCs w:val="24"/>
        </w:rPr>
        <w:t xml:space="preserve">and fitted using the </w:t>
      </w:r>
      <w:proofErr w:type="spellStart"/>
      <w:r w:rsidRPr="001200B7">
        <w:rPr>
          <w:rFonts w:ascii="Times New Roman" w:hAnsi="Times New Roman"/>
          <w:i/>
          <w:color w:val="000000"/>
          <w:sz w:val="24"/>
          <w:szCs w:val="24"/>
        </w:rPr>
        <w:t>nlme</w:t>
      </w:r>
      <w:proofErr w:type="spellEnd"/>
      <w:r w:rsidRPr="001200B7">
        <w:rPr>
          <w:rFonts w:ascii="Times New Roman" w:hAnsi="Times New Roman"/>
          <w:color w:val="000000"/>
          <w:sz w:val="24"/>
          <w:szCs w:val="24"/>
        </w:rPr>
        <w:t xml:space="preserve"> package (R package ver. 3.1–105, </w:t>
      </w:r>
      <w:r w:rsidRPr="00EE7DE8">
        <w:rPr>
          <w:rFonts w:ascii="Times New Roman" w:hAnsi="Times New Roman"/>
          <w:color w:val="000000"/>
          <w:sz w:val="24"/>
          <w:szCs w:val="24"/>
        </w:rPr>
        <w:t>R</w:t>
      </w:r>
      <w:r w:rsidRPr="001200B7">
        <w:rPr>
          <w:rFonts w:ascii="Times New Roman" w:hAnsi="Times New Roman"/>
          <w:color w:val="000000"/>
          <w:sz w:val="24"/>
          <w:szCs w:val="24"/>
        </w:rPr>
        <w:t xml:space="preserve"> Foundation for Statistical Computing, Vienna, Austria, R Development Core Team 2011).  Due to the global nature of the database, species, family and site identifiers were treated as random rather than fixed effects, placing our focus on the variation contained within these terms, rather than mean values for each phylogeny/site level.  Model comparisons and the significance of fixed-effects terms were assessed using Akaike’s information criterion (AIC).</w:t>
      </w:r>
    </w:p>
    <w:p w14:paraId="4CC25292" w14:textId="77777777" w:rsidR="007A6660" w:rsidRPr="00A71DFF" w:rsidRDefault="007A6660" w:rsidP="005003E3">
      <w:pPr>
        <w:spacing w:after="0" w:line="360" w:lineRule="auto"/>
        <w:ind w:firstLine="720"/>
        <w:jc w:val="both"/>
        <w:rPr>
          <w:rFonts w:ascii="TimesNewRomanPS" w:hAnsi="TimesNewRomanPS" w:cs="TimesNewRomanPS"/>
          <w:color w:val="000000"/>
          <w:sz w:val="24"/>
          <w:szCs w:val="24"/>
        </w:rPr>
      </w:pPr>
      <w:r>
        <w:rPr>
          <w:rFonts w:ascii="Times New Roman" w:hAnsi="Times New Roman"/>
          <w:color w:val="000000"/>
          <w:sz w:val="24"/>
          <w:szCs w:val="24"/>
        </w:rPr>
        <w:t>Stepwise and associated multiple linear</w:t>
      </w:r>
      <w:r w:rsidRPr="00A71DFF">
        <w:rPr>
          <w:rFonts w:ascii="Times New Roman" w:hAnsi="Times New Roman"/>
          <w:color w:val="000000"/>
          <w:sz w:val="24"/>
          <w:szCs w:val="24"/>
        </w:rPr>
        <w:t xml:space="preserve"> regression</w:t>
      </w:r>
      <w:r>
        <w:rPr>
          <w:rFonts w:ascii="Times New Roman" w:hAnsi="Times New Roman"/>
          <w:color w:val="000000"/>
          <w:sz w:val="24"/>
          <w:szCs w:val="24"/>
        </w:rPr>
        <w:t xml:space="preserve">s were conducted using </w:t>
      </w:r>
      <w:proofErr w:type="spellStart"/>
      <w:r>
        <w:rPr>
          <w:rFonts w:ascii="Times New Roman" w:hAnsi="Times New Roman"/>
          <w:color w:val="000000"/>
          <w:sz w:val="24"/>
          <w:szCs w:val="24"/>
        </w:rPr>
        <w:t>Sigmaplot</w:t>
      </w:r>
      <w:proofErr w:type="spellEnd"/>
      <w:r>
        <w:rPr>
          <w:rFonts w:ascii="Times New Roman" w:hAnsi="Times New Roman"/>
          <w:color w:val="000000"/>
          <w:sz w:val="24"/>
          <w:szCs w:val="24"/>
        </w:rPr>
        <w:t xml:space="preserve"> Statistics v12 (</w:t>
      </w:r>
      <w:proofErr w:type="spellStart"/>
      <w:r>
        <w:rPr>
          <w:rFonts w:ascii="Times New Roman" w:hAnsi="Times New Roman"/>
          <w:color w:val="000000"/>
          <w:sz w:val="24"/>
          <w:szCs w:val="24"/>
        </w:rPr>
        <w:t>Systat</w:t>
      </w:r>
      <w:proofErr w:type="spellEnd"/>
      <w:r>
        <w:rPr>
          <w:rFonts w:ascii="Times New Roman" w:hAnsi="Times New Roman"/>
          <w:color w:val="000000"/>
          <w:sz w:val="24"/>
          <w:szCs w:val="24"/>
        </w:rPr>
        <w:t xml:space="preserve"> Software Inc., San Jose, CA, USA).  All other statistical analyses and modelling were conducted using the open-sourced statistical environment ‘R’ (R Development Core Team, 2011).  </w:t>
      </w:r>
    </w:p>
    <w:p w14:paraId="55E69210" w14:textId="77777777" w:rsidR="007A6660" w:rsidRDefault="007A6660" w:rsidP="005003E3">
      <w:pPr>
        <w:spacing w:after="0" w:line="360" w:lineRule="auto"/>
        <w:jc w:val="both"/>
        <w:rPr>
          <w:rFonts w:ascii="Arial" w:hAnsi="Arial" w:cs="Arial"/>
          <w:b/>
          <w:noProof/>
          <w:color w:val="000000"/>
          <w:sz w:val="28"/>
          <w:szCs w:val="28"/>
          <w:lang w:eastAsia="en-AU"/>
        </w:rPr>
      </w:pPr>
    </w:p>
    <w:p w14:paraId="097E66A7" w14:textId="77777777" w:rsidR="007A6660" w:rsidRPr="00A71DFF" w:rsidRDefault="007A6660" w:rsidP="005003E3">
      <w:pPr>
        <w:spacing w:after="0" w:line="360" w:lineRule="auto"/>
        <w:jc w:val="both"/>
        <w:rPr>
          <w:rFonts w:ascii="Arial" w:hAnsi="Arial" w:cs="Arial"/>
          <w:color w:val="000000"/>
          <w:sz w:val="28"/>
          <w:szCs w:val="28"/>
        </w:rPr>
      </w:pPr>
      <w:r w:rsidRPr="00A71DFF">
        <w:rPr>
          <w:rFonts w:ascii="Arial" w:hAnsi="Arial" w:cs="Arial"/>
          <w:b/>
          <w:noProof/>
          <w:color w:val="000000"/>
          <w:sz w:val="28"/>
          <w:szCs w:val="28"/>
          <w:lang w:eastAsia="en-AU"/>
        </w:rPr>
        <w:t>Results</w:t>
      </w:r>
    </w:p>
    <w:p w14:paraId="5134CB4A" w14:textId="77777777" w:rsidR="007A6660" w:rsidRDefault="007A6660" w:rsidP="0072585A">
      <w:pPr>
        <w:spacing w:after="0" w:line="360" w:lineRule="auto"/>
        <w:jc w:val="both"/>
        <w:rPr>
          <w:rFonts w:ascii="Times New Roman" w:hAnsi="Times New Roman"/>
          <w:noProof/>
          <w:color w:val="000000"/>
          <w:sz w:val="24"/>
          <w:szCs w:val="24"/>
          <w:lang w:eastAsia="en-AU"/>
        </w:rPr>
      </w:pPr>
    </w:p>
    <w:p w14:paraId="659634E9" w14:textId="7B05FC1D" w:rsidR="007A6660" w:rsidRPr="00A71DFF" w:rsidRDefault="007A6660" w:rsidP="00C512B2">
      <w:pPr>
        <w:spacing w:after="0" w:line="360" w:lineRule="auto"/>
        <w:jc w:val="both"/>
        <w:rPr>
          <w:rFonts w:ascii="Arial" w:hAnsi="Arial" w:cs="Arial"/>
          <w:color w:val="000000"/>
          <w:sz w:val="24"/>
          <w:szCs w:val="24"/>
        </w:rPr>
      </w:pPr>
      <w:r w:rsidRPr="00A71DFF">
        <w:rPr>
          <w:rFonts w:ascii="Arial" w:hAnsi="Arial" w:cs="Arial"/>
          <w:color w:val="000000"/>
          <w:sz w:val="24"/>
          <w:szCs w:val="24"/>
        </w:rPr>
        <w:t>Comparison of traits among plant functional types</w:t>
      </w:r>
    </w:p>
    <w:p w14:paraId="4E78CD46" w14:textId="7D1BA467" w:rsidR="007A6660" w:rsidRPr="00A71DFF" w:rsidRDefault="007A6660" w:rsidP="005003E3">
      <w:pPr>
        <w:spacing w:after="0" w:line="360" w:lineRule="auto"/>
        <w:jc w:val="both"/>
        <w:rPr>
          <w:rFonts w:ascii="Times New Roman" w:hAnsi="Times New Roman"/>
          <w:color w:val="000000"/>
          <w:sz w:val="24"/>
          <w:szCs w:val="24"/>
        </w:rPr>
      </w:pPr>
      <w:r w:rsidRPr="00A71DFF">
        <w:rPr>
          <w:rFonts w:ascii="Times New Roman" w:hAnsi="Times New Roman"/>
          <w:noProof/>
          <w:color w:val="000000"/>
          <w:sz w:val="24"/>
          <w:szCs w:val="24"/>
          <w:lang w:eastAsia="en-AU"/>
        </w:rPr>
        <w:t xml:space="preserve">Across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noProof/>
          <w:color w:val="000000"/>
          <w:sz w:val="24"/>
          <w:szCs w:val="24"/>
          <w:lang w:eastAsia="en-AU"/>
        </w:rPr>
        <w:t>database</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leaf mass per unit projected leaf area (</w:t>
      </w:r>
      <w:r w:rsidRPr="00A71DFF">
        <w:rPr>
          <w:rFonts w:ascii="Times New Roman" w:hAnsi="Times New Roman"/>
          <w:i/>
          <w:color w:val="000000"/>
          <w:sz w:val="24"/>
          <w:szCs w:val="24"/>
        </w:rPr>
        <w:t>M</w:t>
      </w:r>
      <w:r w:rsidRPr="00A71DFF">
        <w:rPr>
          <w:rFonts w:ascii="Times New Roman" w:hAnsi="Times New Roman"/>
          <w:color w:val="000000"/>
          <w:sz w:val="24"/>
          <w:szCs w:val="24"/>
          <w:vertAlign w:val="subscript"/>
        </w:rPr>
        <w:t>a</w:t>
      </w:r>
      <w:r>
        <w:rPr>
          <w:rFonts w:ascii="Times New Roman" w:hAnsi="Times New Roman"/>
          <w:color w:val="000000"/>
          <w:sz w:val="24"/>
          <w:szCs w:val="24"/>
        </w:rPr>
        <w:t xml:space="preserve">) </w:t>
      </w:r>
      <w:r w:rsidRPr="00A71DFF">
        <w:rPr>
          <w:rFonts w:ascii="Times New Roman" w:hAnsi="Times New Roman"/>
          <w:color w:val="000000"/>
          <w:sz w:val="24"/>
          <w:szCs w:val="24"/>
        </w:rPr>
        <w:t xml:space="preserve">varied </w:t>
      </w:r>
      <w:r>
        <w:rPr>
          <w:rFonts w:ascii="Times New Roman" w:hAnsi="Times New Roman"/>
          <w:color w:val="000000"/>
          <w:sz w:val="24"/>
          <w:szCs w:val="24"/>
        </w:rPr>
        <w:t>40-fold (</w:t>
      </w:r>
      <w:r w:rsidRPr="00A71DFF">
        <w:rPr>
          <w:rFonts w:ascii="Times New Roman" w:hAnsi="Times New Roman"/>
          <w:color w:val="000000"/>
          <w:sz w:val="24"/>
          <w:szCs w:val="24"/>
        </w:rPr>
        <w:t>from 19 to 780 g m</w:t>
      </w:r>
      <w:r w:rsidRPr="00A71DFF">
        <w:rPr>
          <w:rFonts w:ascii="Times New Roman" w:hAnsi="Times New Roman"/>
          <w:color w:val="000000"/>
          <w:sz w:val="24"/>
          <w:szCs w:val="24"/>
          <w:vertAlign w:val="superscript"/>
        </w:rPr>
        <w:t>-2</w:t>
      </w:r>
      <w:r w:rsidRPr="001C1E7B">
        <w:rPr>
          <w:rFonts w:ascii="Times New Roman" w:hAnsi="Times New Roman"/>
          <w:color w:val="000000"/>
          <w:sz w:val="24"/>
          <w:szCs w:val="24"/>
        </w:rPr>
        <w:t>)</w:t>
      </w:r>
      <w:r w:rsidRPr="00A71DFF">
        <w:rPr>
          <w:rFonts w:ascii="Times New Roman" w:hAnsi="Times New Roman"/>
          <w:color w:val="000000"/>
          <w:sz w:val="24"/>
          <w:szCs w:val="24"/>
        </w:rPr>
        <w:t>, [N]</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w:t>
      </w:r>
      <w:r>
        <w:rPr>
          <w:rFonts w:ascii="Times New Roman" w:hAnsi="Times New Roman"/>
          <w:color w:val="000000"/>
          <w:sz w:val="24"/>
          <w:szCs w:val="24"/>
        </w:rPr>
        <w:t>varied 70-fold (</w:t>
      </w:r>
      <w:r w:rsidRPr="00A71DFF">
        <w:rPr>
          <w:rFonts w:ascii="Times New Roman" w:hAnsi="Times New Roman"/>
          <w:color w:val="000000"/>
          <w:sz w:val="24"/>
          <w:szCs w:val="24"/>
        </w:rPr>
        <w:t>from 0.13 to 9.13 g m</w:t>
      </w:r>
      <w:r w:rsidRPr="00A71DFF">
        <w:rPr>
          <w:rFonts w:ascii="Times New Roman" w:hAnsi="Times New Roman"/>
          <w:color w:val="000000"/>
          <w:sz w:val="24"/>
          <w:szCs w:val="24"/>
          <w:vertAlign w:val="superscript"/>
        </w:rPr>
        <w:t>-2</w:t>
      </w:r>
      <w:r w:rsidRPr="001C1E7B">
        <w:rPr>
          <w:rFonts w:ascii="Times New Roman" w:hAnsi="Times New Roman"/>
          <w:color w:val="000000"/>
          <w:sz w:val="24"/>
          <w:szCs w:val="24"/>
        </w:rPr>
        <w:t>)</w:t>
      </w:r>
      <w:r w:rsidRPr="00A71DFF">
        <w:rPr>
          <w:rFonts w:ascii="Times New Roman" w:hAnsi="Times New Roman"/>
          <w:color w:val="000000"/>
          <w:sz w:val="24"/>
          <w:szCs w:val="24"/>
        </w:rPr>
        <w:t xml:space="preserve"> and [P]</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varied 125-fold, </w:t>
      </w:r>
      <w:r w:rsidRPr="00A71DFF">
        <w:rPr>
          <w:rFonts w:ascii="Times New Roman" w:hAnsi="Times New Roman"/>
          <w:color w:val="000000"/>
          <w:sz w:val="24"/>
          <w:szCs w:val="24"/>
        </w:rPr>
        <w:t>from 10 to 1260 mg m</w:t>
      </w:r>
      <w:r w:rsidRPr="00A71DFF">
        <w:rPr>
          <w:rFonts w:ascii="Times New Roman" w:hAnsi="Times New Roman"/>
          <w:color w:val="000000"/>
          <w:sz w:val="24"/>
          <w:szCs w:val="24"/>
          <w:vertAlign w:val="superscript"/>
        </w:rPr>
        <w:t>-2</w:t>
      </w:r>
      <w:r w:rsidRPr="00A71DFF">
        <w:rPr>
          <w:rFonts w:ascii="Times New Roman" w:hAnsi="Times New Roman"/>
          <w:color w:val="000000"/>
          <w:sz w:val="24"/>
          <w:szCs w:val="24"/>
        </w:rPr>
        <w:t xml:space="preserve">.  </w:t>
      </w:r>
      <w:r>
        <w:rPr>
          <w:rFonts w:ascii="Times New Roman" w:hAnsi="Times New Roman"/>
          <w:color w:val="000000"/>
          <w:sz w:val="24"/>
          <w:szCs w:val="24"/>
        </w:rPr>
        <w:t>In</w:t>
      </w:r>
      <w:r w:rsidRPr="00A71DFF">
        <w:rPr>
          <w:rFonts w:ascii="Times New Roman" w:hAnsi="Times New Roman"/>
          <w:color w:val="000000"/>
          <w:sz w:val="24"/>
          <w:szCs w:val="24"/>
        </w:rPr>
        <w:t xml:space="preserve"> four out of the five </w:t>
      </w:r>
      <w:r w:rsidRPr="0087121E">
        <w:rPr>
          <w:rFonts w:ascii="Times New Roman" w:hAnsi="Times New Roman"/>
          <w:i/>
          <w:color w:val="000000"/>
          <w:sz w:val="24"/>
          <w:szCs w:val="24"/>
        </w:rPr>
        <w:t>JULES</w:t>
      </w:r>
      <w:r>
        <w:rPr>
          <w:rFonts w:ascii="Times New Roman" w:hAnsi="Times New Roman"/>
          <w:color w:val="000000"/>
          <w:sz w:val="24"/>
          <w:szCs w:val="24"/>
        </w:rPr>
        <w:t xml:space="preserve"> </w:t>
      </w:r>
      <w:r w:rsidRPr="00A71DFF">
        <w:rPr>
          <w:rFonts w:ascii="Times New Roman" w:hAnsi="Times New Roman"/>
          <w:color w:val="000000"/>
          <w:sz w:val="24"/>
          <w:szCs w:val="24"/>
        </w:rPr>
        <w:t>PFT</w:t>
      </w:r>
      <w:r>
        <w:rPr>
          <w:rFonts w:ascii="Times New Roman" w:hAnsi="Times New Roman"/>
          <w:color w:val="000000"/>
          <w:sz w:val="24"/>
          <w:szCs w:val="24"/>
        </w:rPr>
        <w:t>s (i.e. needle-leaved trees, broad-leaved trees, shrubs and C</w:t>
      </w:r>
      <w:r w:rsidRPr="0087121E">
        <w:rPr>
          <w:rFonts w:ascii="Times New Roman" w:hAnsi="Times New Roman"/>
          <w:color w:val="000000"/>
          <w:sz w:val="24"/>
          <w:szCs w:val="24"/>
          <w:vertAlign w:val="subscript"/>
        </w:rPr>
        <w:t>3</w:t>
      </w:r>
      <w:r>
        <w:rPr>
          <w:rFonts w:ascii="Times New Roman" w:hAnsi="Times New Roman"/>
          <w:color w:val="000000"/>
          <w:sz w:val="24"/>
          <w:szCs w:val="24"/>
        </w:rPr>
        <w:t>-herbs/grasses)</w:t>
      </w:r>
      <w:r w:rsidRPr="00A71DFF">
        <w:rPr>
          <w:rFonts w:ascii="Times New Roman" w:hAnsi="Times New Roman"/>
          <w:color w:val="000000"/>
          <w:sz w:val="24"/>
          <w:szCs w:val="24"/>
        </w:rPr>
        <w:t>, range</w:t>
      </w:r>
      <w:r>
        <w:rPr>
          <w:rFonts w:ascii="Times New Roman" w:hAnsi="Times New Roman"/>
          <w:color w:val="000000"/>
          <w:sz w:val="24"/>
          <w:szCs w:val="24"/>
        </w:rPr>
        <w:t>s</w:t>
      </w:r>
      <w:r w:rsidRPr="00A71DFF">
        <w:rPr>
          <w:rFonts w:ascii="Times New Roman" w:hAnsi="Times New Roman"/>
          <w:color w:val="000000"/>
          <w:sz w:val="24"/>
          <w:szCs w:val="24"/>
        </w:rPr>
        <w:t xml:space="preserve"> of </w:t>
      </w:r>
      <w:r>
        <w:rPr>
          <w:rFonts w:ascii="Times New Roman" w:hAnsi="Times New Roman"/>
          <w:color w:val="000000"/>
          <w:sz w:val="24"/>
          <w:szCs w:val="24"/>
        </w:rPr>
        <w:t xml:space="preserve">each of </w:t>
      </w:r>
      <w:r w:rsidRPr="00A71DFF">
        <w:rPr>
          <w:rFonts w:ascii="Times New Roman" w:hAnsi="Times New Roman"/>
          <w:i/>
          <w:color w:val="000000"/>
          <w:sz w:val="24"/>
          <w:szCs w:val="24"/>
        </w:rPr>
        <w:t>M</w:t>
      </w:r>
      <w:r w:rsidRPr="00A71DFF">
        <w:rPr>
          <w:rFonts w:ascii="Times New Roman" w:hAnsi="Times New Roman"/>
          <w:color w:val="000000"/>
          <w:sz w:val="24"/>
          <w:szCs w:val="24"/>
          <w:vertAlign w:val="subscript"/>
        </w:rPr>
        <w:t>a</w:t>
      </w:r>
      <w:r w:rsidRPr="00A71DFF">
        <w:rPr>
          <w:rFonts w:ascii="Times New Roman" w:eastAsia="MS Mincho" w:hAnsi="Times New Roman"/>
          <w:color w:val="000000"/>
          <w:sz w:val="24"/>
          <w:szCs w:val="24"/>
        </w:rPr>
        <w:t xml:space="preserve">, </w:t>
      </w:r>
      <w:r w:rsidRPr="00A71DFF">
        <w:rPr>
          <w:rFonts w:ascii="Times New Roman" w:hAnsi="Times New Roman"/>
          <w:color w:val="000000"/>
          <w:sz w:val="24"/>
          <w:szCs w:val="24"/>
        </w:rPr>
        <w:t>[N]</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and [P]</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w:t>
      </w:r>
      <w:proofErr w:type="gramStart"/>
      <w:r w:rsidRPr="00A71DFF">
        <w:rPr>
          <w:rFonts w:ascii="Times New Roman" w:hAnsi="Times New Roman"/>
          <w:color w:val="000000"/>
          <w:sz w:val="24"/>
          <w:szCs w:val="24"/>
        </w:rPr>
        <w:t>values</w:t>
      </w:r>
      <w:proofErr w:type="gramEnd"/>
      <w:r w:rsidRPr="00A71DFF">
        <w:rPr>
          <w:rFonts w:ascii="Times New Roman" w:hAnsi="Times New Roman"/>
          <w:color w:val="000000"/>
          <w:sz w:val="24"/>
          <w:szCs w:val="24"/>
        </w:rPr>
        <w:t xml:space="preserve"> </w:t>
      </w:r>
      <w:r>
        <w:rPr>
          <w:rFonts w:ascii="Times New Roman" w:hAnsi="Times New Roman"/>
          <w:color w:val="000000"/>
          <w:sz w:val="24"/>
          <w:szCs w:val="24"/>
        </w:rPr>
        <w:t>were</w:t>
      </w:r>
      <w:r w:rsidRPr="00A71DFF">
        <w:rPr>
          <w:rFonts w:ascii="Times New Roman" w:hAnsi="Times New Roman"/>
          <w:color w:val="000000"/>
          <w:sz w:val="24"/>
          <w:szCs w:val="24"/>
        </w:rPr>
        <w:t xml:space="preserve"> relatively similar (Fig</w:t>
      </w:r>
      <w:r>
        <w:rPr>
          <w:rFonts w:ascii="Times New Roman" w:hAnsi="Times New Roman"/>
          <w:color w:val="000000"/>
          <w:sz w:val="24"/>
          <w:szCs w:val="24"/>
        </w:rPr>
        <w:t>s</w:t>
      </w:r>
      <w:r w:rsidRPr="00A71DFF">
        <w:rPr>
          <w:rFonts w:ascii="Times New Roman" w:hAnsi="Times New Roman"/>
          <w:color w:val="000000"/>
          <w:sz w:val="24"/>
          <w:szCs w:val="24"/>
        </w:rPr>
        <w:t xml:space="preserve"> 2</w:t>
      </w:r>
      <w:r>
        <w:rPr>
          <w:rFonts w:ascii="Times New Roman" w:hAnsi="Times New Roman"/>
          <w:color w:val="000000"/>
          <w:sz w:val="24"/>
          <w:szCs w:val="24"/>
        </w:rPr>
        <w:t xml:space="preserve"> and </w:t>
      </w:r>
      <w:r w:rsidR="000773BE">
        <w:rPr>
          <w:rFonts w:ascii="Times New Roman" w:hAnsi="Times New Roman"/>
          <w:color w:val="000000"/>
          <w:sz w:val="24"/>
          <w:szCs w:val="24"/>
        </w:rPr>
        <w:t>S2</w:t>
      </w:r>
      <w:r w:rsidRPr="00A71DFF">
        <w:rPr>
          <w:rFonts w:ascii="Times New Roman" w:hAnsi="Times New Roman"/>
          <w:color w:val="000000"/>
          <w:sz w:val="24"/>
          <w:szCs w:val="24"/>
        </w:rPr>
        <w:t>).  C</w:t>
      </w:r>
      <w:r w:rsidRPr="00A71DFF">
        <w:rPr>
          <w:rFonts w:ascii="Times New Roman" w:hAnsi="Times New Roman"/>
          <w:color w:val="000000"/>
          <w:sz w:val="24"/>
          <w:szCs w:val="24"/>
          <w:vertAlign w:val="subscript"/>
        </w:rPr>
        <w:t>4</w:t>
      </w:r>
      <w:r w:rsidRPr="00A71DFF">
        <w:rPr>
          <w:rFonts w:ascii="Times New Roman" w:hAnsi="Times New Roman"/>
          <w:color w:val="000000"/>
          <w:sz w:val="24"/>
          <w:szCs w:val="24"/>
        </w:rPr>
        <w:t xml:space="preserve"> plants were</w:t>
      </w:r>
      <w:r>
        <w:rPr>
          <w:rFonts w:ascii="Times New Roman" w:hAnsi="Times New Roman"/>
          <w:color w:val="000000"/>
          <w:sz w:val="24"/>
          <w:szCs w:val="24"/>
        </w:rPr>
        <w:t xml:space="preserve"> poorly represented (Table 2</w:t>
      </w:r>
      <w:proofErr w:type="gramStart"/>
      <w:r>
        <w:rPr>
          <w:rFonts w:ascii="Times New Roman" w:hAnsi="Times New Roman"/>
          <w:color w:val="000000"/>
          <w:sz w:val="24"/>
          <w:szCs w:val="24"/>
        </w:rPr>
        <w:t>)</w:t>
      </w:r>
      <w:r w:rsidRPr="00A71DFF">
        <w:rPr>
          <w:rFonts w:ascii="Times New Roman" w:hAnsi="Times New Roman"/>
          <w:color w:val="000000"/>
          <w:sz w:val="24"/>
          <w:szCs w:val="24"/>
        </w:rPr>
        <w:t>, and</w:t>
      </w:r>
      <w:proofErr w:type="gramEnd"/>
      <w:r w:rsidRPr="00A71DFF">
        <w:rPr>
          <w:rFonts w:ascii="Times New Roman" w:hAnsi="Times New Roman"/>
          <w:color w:val="000000"/>
          <w:sz w:val="24"/>
          <w:szCs w:val="24"/>
        </w:rPr>
        <w:t xml:space="preserve"> were </w:t>
      </w:r>
      <w:r w:rsidR="00C46584">
        <w:rPr>
          <w:rFonts w:ascii="Times New Roman" w:hAnsi="Times New Roman"/>
          <w:color w:val="000000"/>
          <w:sz w:val="24"/>
          <w:szCs w:val="24"/>
        </w:rPr>
        <w:t>generally omitted from</w:t>
      </w:r>
      <w:r w:rsidR="00C46584" w:rsidRPr="00A71DFF">
        <w:rPr>
          <w:rFonts w:ascii="Times New Roman" w:hAnsi="Times New Roman"/>
          <w:color w:val="000000"/>
          <w:sz w:val="24"/>
          <w:szCs w:val="24"/>
        </w:rPr>
        <w:t xml:space="preserve"> </w:t>
      </w:r>
      <w:r w:rsidRPr="00A71DFF">
        <w:rPr>
          <w:rFonts w:ascii="Times New Roman" w:hAnsi="Times New Roman"/>
          <w:color w:val="000000"/>
          <w:sz w:val="24"/>
          <w:szCs w:val="24"/>
        </w:rPr>
        <w:t xml:space="preserve">subsequent analyses.  On average, </w:t>
      </w:r>
      <w:r>
        <w:rPr>
          <w:rFonts w:ascii="Times New Roman" w:hAnsi="Times New Roman"/>
          <w:color w:val="000000"/>
          <w:sz w:val="24"/>
          <w:szCs w:val="24"/>
        </w:rPr>
        <w:t xml:space="preserve">shrubs and </w:t>
      </w:r>
      <w:r w:rsidRPr="00A71DFF">
        <w:rPr>
          <w:rFonts w:ascii="Times New Roman" w:hAnsi="Times New Roman"/>
          <w:color w:val="000000"/>
          <w:sz w:val="24"/>
          <w:szCs w:val="24"/>
        </w:rPr>
        <w:t>ne</w:t>
      </w:r>
      <w:r>
        <w:rPr>
          <w:rFonts w:ascii="Times New Roman" w:hAnsi="Times New Roman"/>
          <w:color w:val="000000"/>
          <w:sz w:val="24"/>
          <w:szCs w:val="24"/>
        </w:rPr>
        <w:t>edle-</w:t>
      </w:r>
      <w:r w:rsidRPr="00A71DFF">
        <w:rPr>
          <w:rFonts w:ascii="Times New Roman" w:hAnsi="Times New Roman"/>
          <w:color w:val="000000"/>
          <w:sz w:val="24"/>
          <w:szCs w:val="24"/>
        </w:rPr>
        <w:t xml:space="preserve">leaved trees exhibited </w:t>
      </w:r>
      <w:r>
        <w:rPr>
          <w:rFonts w:ascii="Times New Roman" w:hAnsi="Times New Roman"/>
          <w:color w:val="000000"/>
          <w:sz w:val="24"/>
          <w:szCs w:val="24"/>
        </w:rPr>
        <w:t>greater</w:t>
      </w:r>
      <w:r w:rsidRPr="00A71DFF">
        <w:rPr>
          <w:rFonts w:ascii="Times New Roman" w:hAnsi="Times New Roman"/>
          <w:color w:val="000000"/>
          <w:sz w:val="24"/>
          <w:szCs w:val="24"/>
        </w:rPr>
        <w:t xml:space="preserve"> </w:t>
      </w:r>
      <w:r>
        <w:rPr>
          <w:rFonts w:ascii="Times New Roman" w:hAnsi="Times New Roman"/>
          <w:color w:val="000000"/>
          <w:sz w:val="24"/>
          <w:szCs w:val="24"/>
        </w:rPr>
        <w:t>leaf mass per unit area (</w:t>
      </w:r>
      <w:r w:rsidRPr="00A71DFF">
        <w:rPr>
          <w:rFonts w:ascii="Times New Roman" w:hAnsi="Times New Roman"/>
          <w:i/>
          <w:color w:val="000000"/>
          <w:sz w:val="24"/>
          <w:szCs w:val="24"/>
        </w:rPr>
        <w:t>M</w:t>
      </w:r>
      <w:r w:rsidRPr="00A71DFF">
        <w:rPr>
          <w:rFonts w:ascii="Times New Roman" w:hAnsi="Times New Roman"/>
          <w:color w:val="000000"/>
          <w:sz w:val="24"/>
          <w:szCs w:val="24"/>
          <w:vertAlign w:val="subscript"/>
        </w:rPr>
        <w:t>a</w:t>
      </w:r>
      <w:r>
        <w:rPr>
          <w:rFonts w:ascii="Times New Roman" w:hAnsi="Times New Roman"/>
          <w:color w:val="000000"/>
          <w:sz w:val="24"/>
          <w:szCs w:val="24"/>
        </w:rPr>
        <w:t xml:space="preserve">) </w:t>
      </w:r>
      <w:r w:rsidRPr="00A71DFF">
        <w:rPr>
          <w:rFonts w:ascii="Times New Roman" w:hAnsi="Times New Roman"/>
          <w:color w:val="000000"/>
          <w:sz w:val="24"/>
          <w:szCs w:val="24"/>
        </w:rPr>
        <w:t>values than their broad</w:t>
      </w:r>
      <w:r>
        <w:rPr>
          <w:rFonts w:ascii="Times New Roman" w:hAnsi="Times New Roman"/>
          <w:color w:val="000000"/>
          <w:sz w:val="24"/>
          <w:szCs w:val="24"/>
        </w:rPr>
        <w:t>-</w:t>
      </w:r>
      <w:r w:rsidRPr="00A71DFF">
        <w:rPr>
          <w:rFonts w:ascii="Times New Roman" w:hAnsi="Times New Roman"/>
          <w:color w:val="000000"/>
          <w:sz w:val="24"/>
          <w:szCs w:val="24"/>
        </w:rPr>
        <w:t>leaved tree and C</w:t>
      </w:r>
      <w:r w:rsidRPr="00A71DFF">
        <w:rPr>
          <w:rFonts w:ascii="Times New Roman" w:hAnsi="Times New Roman"/>
          <w:color w:val="000000"/>
          <w:sz w:val="24"/>
          <w:szCs w:val="24"/>
          <w:vertAlign w:val="subscript"/>
        </w:rPr>
        <w:t>3</w:t>
      </w:r>
      <w:r w:rsidRPr="00A71DFF">
        <w:rPr>
          <w:rFonts w:ascii="Times New Roman" w:hAnsi="Times New Roman"/>
          <w:color w:val="000000"/>
          <w:sz w:val="24"/>
          <w:szCs w:val="24"/>
        </w:rPr>
        <w:t xml:space="preserve"> herb/grass counterparts.  By contrast, [N]</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w:t>
      </w:r>
      <w:proofErr w:type="gramStart"/>
      <w:r>
        <w:rPr>
          <w:rFonts w:ascii="Times New Roman" w:hAnsi="Times New Roman"/>
          <w:color w:val="000000"/>
          <w:sz w:val="24"/>
          <w:szCs w:val="24"/>
        </w:rPr>
        <w:t>values</w:t>
      </w:r>
      <w:proofErr w:type="gramEnd"/>
      <w:r>
        <w:rPr>
          <w:rFonts w:ascii="Times New Roman" w:hAnsi="Times New Roman"/>
          <w:color w:val="000000"/>
          <w:sz w:val="24"/>
          <w:szCs w:val="24"/>
        </w:rPr>
        <w:t xml:space="preserve"> were</w:t>
      </w:r>
      <w:r w:rsidRPr="00A71DFF">
        <w:rPr>
          <w:rFonts w:ascii="Times New Roman" w:hAnsi="Times New Roman"/>
          <w:color w:val="000000"/>
          <w:sz w:val="24"/>
          <w:szCs w:val="24"/>
        </w:rPr>
        <w:t xml:space="preserve"> relatively similar among the </w:t>
      </w:r>
      <w:r>
        <w:rPr>
          <w:rFonts w:ascii="Times New Roman" w:hAnsi="Times New Roman"/>
          <w:color w:val="000000"/>
          <w:sz w:val="24"/>
          <w:szCs w:val="24"/>
        </w:rPr>
        <w:t xml:space="preserve">four </w:t>
      </w:r>
      <w:r w:rsidRPr="00A71DFF">
        <w:rPr>
          <w:rFonts w:ascii="Times New Roman" w:hAnsi="Times New Roman"/>
          <w:color w:val="000000"/>
          <w:sz w:val="24"/>
          <w:szCs w:val="24"/>
        </w:rPr>
        <w:t>PFTs (excluding C</w:t>
      </w:r>
      <w:r w:rsidRPr="00A71DFF">
        <w:rPr>
          <w:rFonts w:ascii="Times New Roman" w:hAnsi="Times New Roman"/>
          <w:color w:val="000000"/>
          <w:sz w:val="24"/>
          <w:szCs w:val="24"/>
          <w:vertAlign w:val="subscript"/>
        </w:rPr>
        <w:t>4</w:t>
      </w:r>
      <w:r w:rsidRPr="00A71DFF">
        <w:rPr>
          <w:rFonts w:ascii="Times New Roman" w:hAnsi="Times New Roman"/>
          <w:color w:val="000000"/>
          <w:sz w:val="24"/>
          <w:szCs w:val="24"/>
        </w:rPr>
        <w:t xml:space="preserve"> plants) (Fig</w:t>
      </w:r>
      <w:r>
        <w:rPr>
          <w:rFonts w:ascii="Times New Roman" w:hAnsi="Times New Roman"/>
          <w:color w:val="000000"/>
          <w:sz w:val="24"/>
          <w:szCs w:val="24"/>
        </w:rPr>
        <w:t>s</w:t>
      </w:r>
      <w:r w:rsidRPr="00A71DFF">
        <w:rPr>
          <w:rFonts w:ascii="Times New Roman" w:hAnsi="Times New Roman"/>
          <w:color w:val="000000"/>
          <w:sz w:val="24"/>
          <w:szCs w:val="24"/>
        </w:rPr>
        <w:t xml:space="preserve"> 2</w:t>
      </w:r>
      <w:r>
        <w:rPr>
          <w:rFonts w:ascii="Times New Roman" w:hAnsi="Times New Roman"/>
          <w:color w:val="000000"/>
          <w:sz w:val="24"/>
          <w:szCs w:val="24"/>
        </w:rPr>
        <w:t xml:space="preserve"> and </w:t>
      </w:r>
      <w:r w:rsidR="00DD24BB">
        <w:rPr>
          <w:rFonts w:ascii="Times New Roman" w:hAnsi="Times New Roman"/>
          <w:color w:val="000000"/>
          <w:sz w:val="24"/>
          <w:szCs w:val="24"/>
        </w:rPr>
        <w:t>S2</w:t>
      </w:r>
      <w:r w:rsidRPr="00A71DFF">
        <w:rPr>
          <w:rFonts w:ascii="Times New Roman" w:hAnsi="Times New Roman"/>
          <w:color w:val="000000"/>
          <w:sz w:val="24"/>
          <w:szCs w:val="24"/>
        </w:rPr>
        <w:t>).  While [P]</w:t>
      </w:r>
      <w:r w:rsidRPr="00A71DFF">
        <w:rPr>
          <w:rFonts w:ascii="Times New Roman" w:hAnsi="Times New Roman"/>
          <w:color w:val="000000"/>
          <w:sz w:val="24"/>
          <w:szCs w:val="24"/>
          <w:vertAlign w:val="subscript"/>
        </w:rPr>
        <w:t>a</w:t>
      </w:r>
      <w:r w:rsidRPr="00A71DFF">
        <w:rPr>
          <w:rFonts w:ascii="Times New Roman" w:hAnsi="Times New Roman"/>
          <w:color w:val="000000"/>
          <w:sz w:val="24"/>
          <w:szCs w:val="24"/>
        </w:rPr>
        <w:t xml:space="preserve"> </w:t>
      </w:r>
      <w:proofErr w:type="gramStart"/>
      <w:r w:rsidRPr="00A71DFF">
        <w:rPr>
          <w:rFonts w:ascii="Times New Roman" w:hAnsi="Times New Roman"/>
          <w:color w:val="000000"/>
          <w:sz w:val="24"/>
          <w:szCs w:val="24"/>
        </w:rPr>
        <w:t>values</w:t>
      </w:r>
      <w:proofErr w:type="gramEnd"/>
      <w:r w:rsidRPr="00A71DFF">
        <w:rPr>
          <w:rFonts w:ascii="Times New Roman" w:hAnsi="Times New Roman"/>
          <w:color w:val="000000"/>
          <w:sz w:val="24"/>
          <w:szCs w:val="24"/>
        </w:rPr>
        <w:t xml:space="preserve"> were similar among broad-leaved trees, C</w:t>
      </w:r>
      <w:r w:rsidRPr="00A71DFF">
        <w:rPr>
          <w:rFonts w:ascii="Times New Roman" w:hAnsi="Times New Roman"/>
          <w:color w:val="000000"/>
          <w:sz w:val="24"/>
          <w:szCs w:val="24"/>
          <w:vertAlign w:val="subscript"/>
        </w:rPr>
        <w:t>3</w:t>
      </w:r>
      <w:r w:rsidRPr="00A71DFF">
        <w:rPr>
          <w:rFonts w:ascii="Times New Roman" w:hAnsi="Times New Roman"/>
          <w:color w:val="000000"/>
          <w:sz w:val="24"/>
          <w:szCs w:val="24"/>
        </w:rPr>
        <w:t xml:space="preserve"> herbs/grasses and shrubs, </w:t>
      </w:r>
      <w:r>
        <w:rPr>
          <w:rFonts w:ascii="Times New Roman" w:hAnsi="Times New Roman"/>
          <w:color w:val="000000"/>
          <w:sz w:val="24"/>
          <w:szCs w:val="24"/>
        </w:rPr>
        <w:t>levels</w:t>
      </w:r>
      <w:r w:rsidRPr="00A71DFF">
        <w:rPr>
          <w:rFonts w:ascii="Times New Roman" w:hAnsi="Times New Roman"/>
          <w:color w:val="000000"/>
          <w:sz w:val="24"/>
          <w:szCs w:val="24"/>
        </w:rPr>
        <w:t xml:space="preserve"> were </w:t>
      </w:r>
      <w:r>
        <w:rPr>
          <w:rFonts w:ascii="Times New Roman" w:hAnsi="Times New Roman"/>
          <w:color w:val="000000"/>
          <w:sz w:val="24"/>
          <w:szCs w:val="24"/>
        </w:rPr>
        <w:t>higher in needle-</w:t>
      </w:r>
      <w:r w:rsidRPr="00A71DFF">
        <w:rPr>
          <w:rFonts w:ascii="Times New Roman" w:hAnsi="Times New Roman"/>
          <w:color w:val="000000"/>
          <w:sz w:val="24"/>
          <w:szCs w:val="24"/>
        </w:rPr>
        <w:t xml:space="preserve">leaved trees.  </w:t>
      </w:r>
    </w:p>
    <w:p w14:paraId="0B67CF39" w14:textId="77777777" w:rsidR="007A6660" w:rsidRPr="00A71DFF" w:rsidRDefault="007A6660" w:rsidP="00565B67">
      <w:pPr>
        <w:spacing w:after="0" w:line="360" w:lineRule="auto"/>
        <w:jc w:val="both"/>
        <w:rPr>
          <w:rFonts w:ascii="Times New Roman" w:hAnsi="Times New Roman"/>
          <w:color w:val="000000"/>
          <w:sz w:val="24"/>
          <w:szCs w:val="24"/>
        </w:rPr>
      </w:pPr>
      <w:r w:rsidRPr="00A71DFF">
        <w:rPr>
          <w:rFonts w:ascii="Times New Roman" w:hAnsi="Times New Roman"/>
          <w:color w:val="000000"/>
          <w:sz w:val="24"/>
          <w:szCs w:val="24"/>
        </w:rPr>
        <w:tab/>
      </w:r>
      <w:r>
        <w:rPr>
          <w:rFonts w:ascii="Times New Roman" w:hAnsi="Times New Roman"/>
          <w:color w:val="000000"/>
          <w:sz w:val="24"/>
          <w:szCs w:val="24"/>
        </w:rPr>
        <w:t>A</w:t>
      </w:r>
      <w:r w:rsidRPr="00A71DFF">
        <w:rPr>
          <w:rFonts w:ascii="Times New Roman" w:hAnsi="Times New Roman"/>
          <w:color w:val="000000"/>
          <w:sz w:val="24"/>
          <w:szCs w:val="24"/>
        </w:rPr>
        <w:t xml:space="preserve">rea- and mass-based </w:t>
      </w:r>
      <w:r w:rsidRPr="00916541">
        <w:rPr>
          <w:rFonts w:ascii="Times New Roman" w:hAnsi="Times New Roman"/>
          <w:i/>
          <w:color w:val="000000"/>
          <w:sz w:val="24"/>
          <w:szCs w:val="24"/>
        </w:rPr>
        <w:t>V</w:t>
      </w:r>
      <w:r w:rsidRPr="00916541">
        <w:rPr>
          <w:rFonts w:ascii="Times New Roman" w:hAnsi="Times New Roman"/>
          <w:color w:val="000000"/>
          <w:sz w:val="24"/>
          <w:szCs w:val="24"/>
          <w:vertAlign w:val="subscript"/>
        </w:rPr>
        <w:t>cmax</w:t>
      </w:r>
      <w:r w:rsidRPr="00916541">
        <w:rPr>
          <w:rFonts w:ascii="Times New Roman" w:hAnsi="Times New Roman"/>
          <w:color w:val="000000"/>
          <w:sz w:val="24"/>
          <w:szCs w:val="24"/>
          <w:vertAlign w:val="superscript"/>
        </w:rPr>
        <w:t>25</w:t>
      </w:r>
      <w:r>
        <w:rPr>
          <w:rFonts w:ascii="Times New Roman" w:hAnsi="Times New Roman"/>
          <w:color w:val="000000"/>
          <w:sz w:val="24"/>
          <w:szCs w:val="24"/>
          <w:vertAlign w:val="superscript"/>
        </w:rPr>
        <w:t xml:space="preserve"> </w:t>
      </w:r>
      <w:r w:rsidRPr="00A71DFF">
        <w:rPr>
          <w:rFonts w:ascii="Times New Roman" w:eastAsia="MS Mincho" w:hAnsi="Times New Roman"/>
          <w:color w:val="000000"/>
          <w:sz w:val="24"/>
          <w:szCs w:val="24"/>
        </w:rPr>
        <w:t xml:space="preserve">varied markedly within </w:t>
      </w:r>
      <w:r>
        <w:rPr>
          <w:rFonts w:ascii="Times New Roman" w:eastAsia="MS Mincho" w:hAnsi="Times New Roman"/>
          <w:color w:val="000000"/>
          <w:sz w:val="24"/>
          <w:szCs w:val="24"/>
        </w:rPr>
        <w:t xml:space="preserve">the four </w:t>
      </w:r>
      <w:r w:rsidRPr="00A71DFF">
        <w:rPr>
          <w:rFonts w:ascii="Times New Roman" w:eastAsia="MS Mincho" w:hAnsi="Times New Roman"/>
          <w:color w:val="000000"/>
          <w:sz w:val="24"/>
          <w:szCs w:val="24"/>
        </w:rPr>
        <w:t>PFT</w:t>
      </w:r>
      <w:r>
        <w:rPr>
          <w:rFonts w:ascii="Times New Roman" w:eastAsia="MS Mincho" w:hAnsi="Times New Roman"/>
          <w:color w:val="000000"/>
          <w:sz w:val="24"/>
          <w:szCs w:val="24"/>
        </w:rPr>
        <w:t xml:space="preserve">s; </w:t>
      </w:r>
      <w:r w:rsidRPr="00A71DFF">
        <w:rPr>
          <w:rFonts w:ascii="Times New Roman" w:eastAsia="MS Mincho" w:hAnsi="Times New Roman"/>
          <w:color w:val="000000"/>
          <w:sz w:val="24"/>
          <w:szCs w:val="24"/>
        </w:rPr>
        <w:t>needle-leaved trees exhibit</w:t>
      </w:r>
      <w:r>
        <w:rPr>
          <w:rFonts w:ascii="Times New Roman" w:eastAsia="MS Mincho" w:hAnsi="Times New Roman"/>
          <w:color w:val="000000"/>
          <w:sz w:val="24"/>
          <w:szCs w:val="24"/>
        </w:rPr>
        <w:t>ed</w:t>
      </w:r>
      <w:r w:rsidRPr="00A71DFF">
        <w:rPr>
          <w:rFonts w:ascii="Times New Roman" w:eastAsia="MS Mincho" w:hAnsi="Times New Roman"/>
          <w:color w:val="000000"/>
          <w:sz w:val="24"/>
          <w:szCs w:val="24"/>
        </w:rPr>
        <w:t xml:space="preserve"> a narrower range of </w:t>
      </w:r>
      <w:r w:rsidRPr="00916541">
        <w:rPr>
          <w:rFonts w:ascii="Times New Roman" w:hAnsi="Times New Roman"/>
          <w:i/>
          <w:color w:val="000000"/>
          <w:sz w:val="24"/>
          <w:szCs w:val="24"/>
        </w:rPr>
        <w:t>V</w:t>
      </w:r>
      <w:r w:rsidRPr="00916541">
        <w:rPr>
          <w:rFonts w:ascii="Times New Roman" w:hAnsi="Times New Roman"/>
          <w:color w:val="000000"/>
          <w:sz w:val="24"/>
          <w:szCs w:val="24"/>
          <w:vertAlign w:val="subscript"/>
        </w:rPr>
        <w:t>cmax</w:t>
      </w:r>
      <w:r w:rsidRPr="00916541">
        <w:rPr>
          <w:rFonts w:ascii="Times New Roman" w:hAnsi="Times New Roman"/>
          <w:color w:val="000000"/>
          <w:sz w:val="24"/>
          <w:szCs w:val="24"/>
          <w:vertAlign w:val="superscript"/>
        </w:rPr>
        <w:t>25</w:t>
      </w:r>
      <w:r>
        <w:rPr>
          <w:rFonts w:ascii="Times New Roman" w:hAnsi="Times New Roman"/>
          <w:color w:val="000000"/>
          <w:sz w:val="24"/>
          <w:szCs w:val="24"/>
          <w:vertAlign w:val="superscript"/>
        </w:rPr>
        <w:t xml:space="preserve"> </w:t>
      </w:r>
      <w:r w:rsidRPr="00A71DFF">
        <w:rPr>
          <w:rFonts w:ascii="Times New Roman" w:eastAsia="MS Mincho" w:hAnsi="Times New Roman"/>
          <w:color w:val="000000"/>
          <w:sz w:val="24"/>
          <w:szCs w:val="24"/>
        </w:rPr>
        <w:t xml:space="preserve">values compared </w:t>
      </w:r>
      <w:r>
        <w:rPr>
          <w:rFonts w:ascii="Times New Roman" w:eastAsia="MS Mincho" w:hAnsi="Times New Roman"/>
          <w:color w:val="000000"/>
          <w:sz w:val="24"/>
          <w:szCs w:val="24"/>
        </w:rPr>
        <w:t>with</w:t>
      </w:r>
      <w:r w:rsidRPr="00A71DFF">
        <w:rPr>
          <w:rFonts w:ascii="Times New Roman" w:eastAsia="MS Mincho" w:hAnsi="Times New Roman"/>
          <w:color w:val="000000"/>
          <w:sz w:val="24"/>
          <w:szCs w:val="24"/>
        </w:rPr>
        <w:t xml:space="preserve"> the other</w:t>
      </w:r>
      <w:r>
        <w:rPr>
          <w:rFonts w:ascii="Times New Roman" w:eastAsia="MS Mincho" w:hAnsi="Times New Roman"/>
          <w:color w:val="000000"/>
          <w:sz w:val="24"/>
          <w:szCs w:val="24"/>
        </w:rPr>
        <w:t>s (Fig. 3</w:t>
      </w:r>
      <w:proofErr w:type="gramStart"/>
      <w:r>
        <w:rPr>
          <w:rFonts w:ascii="Times New Roman" w:eastAsia="MS Mincho" w:hAnsi="Times New Roman"/>
          <w:color w:val="000000"/>
          <w:sz w:val="24"/>
          <w:szCs w:val="24"/>
        </w:rPr>
        <w:t>a,</w:t>
      </w:r>
      <w:r w:rsidRPr="00A71DFF">
        <w:rPr>
          <w:rFonts w:ascii="Times New Roman" w:eastAsia="MS Mincho" w:hAnsi="Times New Roman"/>
          <w:color w:val="000000"/>
          <w:sz w:val="24"/>
          <w:szCs w:val="24"/>
        </w:rPr>
        <w:t>c</w:t>
      </w:r>
      <w:proofErr w:type="gramEnd"/>
      <w:r w:rsidRPr="00A71DFF">
        <w:rPr>
          <w:rFonts w:ascii="Times New Roman" w:eastAsia="MS Mincho" w:hAnsi="Times New Roman"/>
          <w:color w:val="000000"/>
          <w:sz w:val="24"/>
          <w:szCs w:val="24"/>
        </w:rPr>
        <w:t xml:space="preserve">).  Overall, the average values of </w:t>
      </w:r>
      <w:r w:rsidRPr="00916541">
        <w:rPr>
          <w:rFonts w:ascii="Times New Roman" w:hAnsi="Times New Roman"/>
          <w:i/>
          <w:color w:val="000000"/>
          <w:sz w:val="24"/>
          <w:szCs w:val="24"/>
        </w:rPr>
        <w:t>V</w:t>
      </w:r>
      <w:r w:rsidRPr="00916541">
        <w:rPr>
          <w:rFonts w:ascii="Times New Roman" w:hAnsi="Times New Roman"/>
          <w:color w:val="000000"/>
          <w:sz w:val="24"/>
          <w:szCs w:val="24"/>
          <w:vertAlign w:val="subscript"/>
        </w:rPr>
        <w:t>cmax</w:t>
      </w:r>
      <w:r w:rsidRPr="00916541">
        <w:rPr>
          <w:rFonts w:ascii="Times New Roman" w:hAnsi="Times New Roman"/>
          <w:color w:val="000000"/>
          <w:sz w:val="24"/>
          <w:szCs w:val="24"/>
          <w:vertAlign w:val="superscript"/>
        </w:rPr>
        <w:t>25</w:t>
      </w:r>
      <w:r>
        <w:rPr>
          <w:rFonts w:ascii="Times New Roman" w:hAnsi="Times New Roman"/>
          <w:color w:val="000000"/>
          <w:sz w:val="24"/>
          <w:szCs w:val="24"/>
          <w:vertAlign w:val="superscript"/>
        </w:rPr>
        <w:t xml:space="preserve"> </w:t>
      </w:r>
      <w:r w:rsidRPr="00A71DFF">
        <w:rPr>
          <w:rFonts w:ascii="Times New Roman" w:eastAsia="MS Mincho" w:hAnsi="Times New Roman"/>
          <w:color w:val="000000"/>
          <w:sz w:val="24"/>
          <w:szCs w:val="24"/>
        </w:rPr>
        <w:t xml:space="preserve">were relatively similar among the four PFTs.  By contrast, average rates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lastRenderedPageBreak/>
        <w:t xml:space="preserve">differed </w:t>
      </w:r>
      <w:r>
        <w:rPr>
          <w:rFonts w:ascii="Times New Roman" w:hAnsi="Times New Roman"/>
          <w:noProof/>
          <w:color w:val="000000"/>
          <w:sz w:val="24"/>
          <w:szCs w:val="24"/>
          <w:lang w:eastAsia="en-AU"/>
        </w:rPr>
        <w:t>relatively more</w:t>
      </w:r>
      <w:r w:rsidRPr="00A71DFF">
        <w:rPr>
          <w:rFonts w:ascii="Times New Roman" w:hAnsi="Times New Roman"/>
          <w:noProof/>
          <w:color w:val="000000"/>
          <w:sz w:val="24"/>
          <w:szCs w:val="24"/>
          <w:lang w:eastAsia="en-AU"/>
        </w:rPr>
        <w:t xml:space="preserve"> among PFTs, being highest in </w:t>
      </w:r>
      <w:r w:rsidRPr="00A71DFF">
        <w:rPr>
          <w:rFonts w:ascii="Times New Roman" w:hAnsi="Times New Roman"/>
          <w:color w:val="000000"/>
          <w:sz w:val="24"/>
          <w:szCs w:val="24"/>
        </w:rPr>
        <w:t>C</w:t>
      </w:r>
      <w:r w:rsidRPr="00A71DFF">
        <w:rPr>
          <w:rFonts w:ascii="Times New Roman" w:hAnsi="Times New Roman"/>
          <w:color w:val="000000"/>
          <w:sz w:val="24"/>
          <w:szCs w:val="24"/>
          <w:vertAlign w:val="subscript"/>
        </w:rPr>
        <w:t>3</w:t>
      </w:r>
      <w:r w:rsidRPr="00A71DFF">
        <w:rPr>
          <w:rFonts w:ascii="Times New Roman" w:hAnsi="Times New Roman"/>
          <w:color w:val="000000"/>
          <w:sz w:val="24"/>
          <w:szCs w:val="24"/>
        </w:rPr>
        <w:t xml:space="preserve"> herbs/grasses, both on an are</w:t>
      </w:r>
      <w:r>
        <w:rPr>
          <w:rFonts w:ascii="Times New Roman" w:hAnsi="Times New Roman"/>
          <w:color w:val="000000"/>
          <w:sz w:val="24"/>
          <w:szCs w:val="24"/>
        </w:rPr>
        <w:t>a and mass basis (Fig. 3</w:t>
      </w:r>
      <w:proofErr w:type="gramStart"/>
      <w:r>
        <w:rPr>
          <w:rFonts w:ascii="Times New Roman" w:hAnsi="Times New Roman"/>
          <w:color w:val="000000"/>
          <w:sz w:val="24"/>
          <w:szCs w:val="24"/>
        </w:rPr>
        <w:t>b,</w:t>
      </w:r>
      <w:r w:rsidRPr="00A71DFF">
        <w:rPr>
          <w:rFonts w:ascii="Times New Roman" w:hAnsi="Times New Roman"/>
          <w:color w:val="000000"/>
          <w:sz w:val="24"/>
          <w:szCs w:val="24"/>
        </w:rPr>
        <w:t>d</w:t>
      </w:r>
      <w:proofErr w:type="gramEnd"/>
      <w:r w:rsidRPr="00A71DFF">
        <w:rPr>
          <w:rFonts w:ascii="Times New Roman" w:hAnsi="Times New Roman"/>
          <w:color w:val="000000"/>
          <w:sz w:val="24"/>
          <w:szCs w:val="24"/>
        </w:rPr>
        <w:t>).</w:t>
      </w:r>
    </w:p>
    <w:p w14:paraId="23BB3995" w14:textId="1859817B" w:rsidR="007A6660" w:rsidRPr="00A71DFF" w:rsidRDefault="0086580D" w:rsidP="00565B67">
      <w:pPr>
        <w:spacing w:after="0" w:line="360" w:lineRule="auto"/>
        <w:jc w:val="both"/>
        <w:rPr>
          <w:rFonts w:ascii="Times New Roman" w:hAnsi="Times New Roman"/>
          <w:color w:val="000000"/>
          <w:sz w:val="24"/>
          <w:szCs w:val="24"/>
        </w:rPr>
      </w:pPr>
      <w:r>
        <w:rPr>
          <w:rFonts w:ascii="Arial" w:hAnsi="Arial" w:cs="Arial"/>
          <w:color w:val="000000"/>
          <w:sz w:val="24"/>
          <w:szCs w:val="24"/>
        </w:rPr>
        <w:br w:type="column"/>
      </w:r>
      <w:r w:rsidR="007A6660" w:rsidRPr="00A71DFF">
        <w:rPr>
          <w:rFonts w:ascii="Arial" w:hAnsi="Arial" w:cs="Arial"/>
          <w:color w:val="000000"/>
          <w:sz w:val="24"/>
          <w:szCs w:val="24"/>
        </w:rPr>
        <w:lastRenderedPageBreak/>
        <w:t xml:space="preserve">Relationships between leaf traits and climate </w:t>
      </w:r>
    </w:p>
    <w:p w14:paraId="609CD21B" w14:textId="121ED6D1" w:rsidR="007A6660" w:rsidRDefault="007A6660" w:rsidP="000E7EFA">
      <w:pPr>
        <w:spacing w:after="0" w:line="360" w:lineRule="auto"/>
        <w:jc w:val="both"/>
        <w:rPr>
          <w:rFonts w:ascii="Times New Roman" w:hAnsi="Times New Roman"/>
          <w:noProof/>
          <w:color w:val="000000"/>
          <w:sz w:val="24"/>
          <w:szCs w:val="24"/>
          <w:lang w:eastAsia="en-AU"/>
        </w:rPr>
      </w:pPr>
      <w:r w:rsidRPr="00A71DFF">
        <w:rPr>
          <w:rFonts w:ascii="Times New Roman" w:hAnsi="Times New Roman"/>
          <w:noProof/>
          <w:color w:val="000000"/>
          <w:sz w:val="24"/>
          <w:szCs w:val="24"/>
          <w:lang w:eastAsia="en-AU"/>
        </w:rPr>
        <w:t xml:space="preserve">To </w:t>
      </w:r>
      <w:r>
        <w:rPr>
          <w:rFonts w:ascii="Times New Roman" w:hAnsi="Times New Roman"/>
          <w:noProof/>
          <w:color w:val="000000"/>
          <w:sz w:val="24"/>
          <w:szCs w:val="24"/>
          <w:lang w:eastAsia="en-AU"/>
        </w:rPr>
        <w:t>test</w:t>
      </w:r>
      <w:r w:rsidRPr="00A71DFF">
        <w:rPr>
          <w:rFonts w:ascii="Times New Roman" w:hAnsi="Times New Roman"/>
          <w:noProof/>
          <w:color w:val="000000"/>
          <w:sz w:val="24"/>
          <w:szCs w:val="24"/>
          <w:lang w:eastAsia="en-AU"/>
        </w:rPr>
        <w:t xml:space="preserve"> whether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was </w:t>
      </w:r>
      <w:r>
        <w:rPr>
          <w:rFonts w:ascii="Times New Roman" w:hAnsi="Times New Roman"/>
          <w:noProof/>
          <w:color w:val="000000"/>
          <w:sz w:val="24"/>
          <w:szCs w:val="24"/>
          <w:lang w:eastAsia="en-AU"/>
        </w:rPr>
        <w:t>related to growth temperature or water availability</w:t>
      </w:r>
      <w:r w:rsidRPr="00A71DFF">
        <w:rPr>
          <w:rFonts w:ascii="Times New Roman" w:hAnsi="Times New Roman"/>
          <w:noProof/>
          <w:color w:val="000000"/>
          <w:sz w:val="24"/>
          <w:szCs w:val="24"/>
          <w:lang w:eastAsia="en-AU"/>
        </w:rPr>
        <w:t xml:space="preserve">, we plotted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against absolute latitude, TWQ and AI (Figs </w:t>
      </w:r>
      <w:r>
        <w:rPr>
          <w:rFonts w:ascii="Times New Roman" w:hAnsi="Times New Roman"/>
          <w:noProof/>
          <w:color w:val="000000"/>
          <w:sz w:val="24"/>
          <w:szCs w:val="24"/>
          <w:lang w:eastAsia="en-AU"/>
        </w:rPr>
        <w:t>4</w:t>
      </w:r>
      <w:r w:rsidRPr="00A71DFF">
        <w:rPr>
          <w:rFonts w:ascii="Times New Roman" w:hAnsi="Times New Roman"/>
          <w:noProof/>
          <w:color w:val="000000"/>
          <w:sz w:val="24"/>
          <w:szCs w:val="24"/>
          <w:lang w:eastAsia="en-AU"/>
        </w:rPr>
        <w:t xml:space="preserve">a-c and </w:t>
      </w:r>
      <w:r>
        <w:rPr>
          <w:rFonts w:ascii="Times New Roman" w:hAnsi="Times New Roman"/>
          <w:noProof/>
          <w:color w:val="000000"/>
          <w:sz w:val="24"/>
          <w:szCs w:val="24"/>
          <w:lang w:eastAsia="en-AU"/>
        </w:rPr>
        <w:t>4</w:t>
      </w:r>
      <w:r w:rsidRPr="00A71DFF">
        <w:rPr>
          <w:rFonts w:ascii="Times New Roman" w:hAnsi="Times New Roman"/>
          <w:noProof/>
          <w:color w:val="000000"/>
          <w:sz w:val="24"/>
          <w:szCs w:val="24"/>
          <w:lang w:eastAsia="en-AU"/>
        </w:rPr>
        <w:t xml:space="preserve">g-i). Against latitude (considering northern and southern hemispheres separately), area-based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dark,a</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exhibited a significant, positive relationship (Table 3), being </w:t>
      </w:r>
      <w:r>
        <w:rPr>
          <w:rFonts w:ascii="Times New Roman" w:hAnsi="Times New Roman"/>
          <w:noProof/>
          <w:color w:val="000000"/>
          <w:sz w:val="24"/>
          <w:szCs w:val="24"/>
          <w:lang w:eastAsia="en-AU"/>
        </w:rPr>
        <w:t>three</w:t>
      </w:r>
      <w:r w:rsidRPr="00A71DFF">
        <w:rPr>
          <w:rFonts w:ascii="Times New Roman" w:hAnsi="Times New Roman"/>
          <w:noProof/>
          <w:color w:val="000000"/>
          <w:sz w:val="24"/>
          <w:szCs w:val="24"/>
          <w:lang w:eastAsia="en-AU"/>
        </w:rPr>
        <w:t xml:space="preserve">-fold </w:t>
      </w:r>
      <w:r>
        <w:rPr>
          <w:rFonts w:ascii="Times New Roman" w:hAnsi="Times New Roman"/>
          <w:noProof/>
          <w:color w:val="000000"/>
          <w:sz w:val="24"/>
          <w:szCs w:val="24"/>
          <w:lang w:eastAsia="en-AU"/>
        </w:rPr>
        <w:t>faster</w:t>
      </w:r>
      <w:r w:rsidRPr="00A71DFF">
        <w:rPr>
          <w:rFonts w:ascii="Times New Roman" w:hAnsi="Times New Roman"/>
          <w:noProof/>
          <w:color w:val="000000"/>
          <w:sz w:val="24"/>
          <w:szCs w:val="24"/>
          <w:lang w:eastAsia="en-AU"/>
        </w:rPr>
        <w:t xml:space="preserve"> in </w:t>
      </w:r>
      <w:r>
        <w:rPr>
          <w:rFonts w:ascii="Times New Roman" w:hAnsi="Times New Roman"/>
          <w:noProof/>
          <w:color w:val="000000"/>
          <w:sz w:val="24"/>
          <w:szCs w:val="24"/>
          <w:lang w:eastAsia="en-AU"/>
        </w:rPr>
        <w:t>arctic</w:t>
      </w:r>
      <w:r w:rsidRPr="00A71DFF">
        <w:rPr>
          <w:rFonts w:ascii="Times New Roman" w:hAnsi="Times New Roman"/>
          <w:noProof/>
          <w:color w:val="000000"/>
          <w:sz w:val="24"/>
          <w:szCs w:val="24"/>
          <w:lang w:eastAsia="en-AU"/>
        </w:rPr>
        <w:t xml:space="preserve"> than at the equator (Fig. </w:t>
      </w:r>
      <w:r>
        <w:rPr>
          <w:rFonts w:ascii="Times New Roman" w:hAnsi="Times New Roman"/>
          <w:noProof/>
          <w:color w:val="000000"/>
          <w:sz w:val="24"/>
          <w:szCs w:val="24"/>
          <w:lang w:eastAsia="en-AU"/>
        </w:rPr>
        <w:t>4</w:t>
      </w:r>
      <w:r w:rsidRPr="00A71DFF">
        <w:rPr>
          <w:rFonts w:ascii="Times New Roman" w:hAnsi="Times New Roman"/>
          <w:noProof/>
          <w:color w:val="000000"/>
          <w:sz w:val="24"/>
          <w:szCs w:val="24"/>
          <w:lang w:eastAsia="en-AU"/>
        </w:rPr>
        <w:t>a)</w:t>
      </w:r>
      <w:r w:rsidR="00113878">
        <w:rPr>
          <w:rFonts w:ascii="Times New Roman" w:hAnsi="Times New Roman"/>
          <w:noProof/>
          <w:color w:val="000000"/>
          <w:sz w:val="24"/>
          <w:szCs w:val="24"/>
          <w:lang w:eastAsia="en-AU"/>
        </w:rPr>
        <w:t>, suggesting</w:t>
      </w:r>
      <w:r w:rsidR="00C46584">
        <w:rPr>
          <w:rFonts w:ascii="Times New Roman" w:hAnsi="Times New Roman"/>
          <w:noProof/>
          <w:color w:val="000000"/>
          <w:sz w:val="24"/>
          <w:szCs w:val="24"/>
          <w:lang w:eastAsia="en-AU"/>
        </w:rPr>
        <w:t>,</w:t>
      </w:r>
      <w:r w:rsidR="00113878">
        <w:rPr>
          <w:rFonts w:ascii="Times New Roman" w:hAnsi="Times New Roman"/>
          <w:noProof/>
          <w:color w:val="000000"/>
          <w:sz w:val="24"/>
          <w:szCs w:val="24"/>
          <w:lang w:eastAsia="en-AU"/>
        </w:rPr>
        <w:t xml:space="preserve"> </w:t>
      </w:r>
      <w:r w:rsidR="00C46584">
        <w:rPr>
          <w:rFonts w:ascii="Times New Roman" w:hAnsi="Times New Roman"/>
          <w:noProof/>
          <w:color w:val="000000"/>
          <w:sz w:val="24"/>
          <w:szCs w:val="24"/>
          <w:lang w:eastAsia="en-AU"/>
        </w:rPr>
        <w:t xml:space="preserve">as expected, </w:t>
      </w:r>
      <w:r w:rsidR="00113878">
        <w:rPr>
          <w:rFonts w:ascii="Times New Roman" w:hAnsi="Times New Roman"/>
          <w:noProof/>
          <w:color w:val="000000"/>
          <w:sz w:val="24"/>
          <w:szCs w:val="24"/>
          <w:lang w:eastAsia="en-AU"/>
        </w:rPr>
        <w:t>that</w:t>
      </w:r>
      <w:r w:rsidR="00C46584">
        <w:rPr>
          <w:rFonts w:ascii="Times New Roman" w:hAnsi="Times New Roman"/>
          <w:noProof/>
          <w:color w:val="000000"/>
          <w:sz w:val="24"/>
          <w:szCs w:val="24"/>
          <w:lang w:eastAsia="en-AU"/>
        </w:rPr>
        <w:t xml:space="preserve"> </w:t>
      </w:r>
      <w:r w:rsidR="00113878">
        <w:rPr>
          <w:rFonts w:ascii="Times New Roman" w:hAnsi="Times New Roman"/>
          <w:noProof/>
          <w:color w:val="000000"/>
          <w:sz w:val="24"/>
          <w:szCs w:val="24"/>
          <w:lang w:eastAsia="en-AU"/>
        </w:rPr>
        <w:t xml:space="preserve">factors other than latitude </w:t>
      </w:r>
      <w:r w:rsidR="00113878" w:rsidRPr="00257D29">
        <w:rPr>
          <w:rFonts w:ascii="Times New Roman" w:hAnsi="Times New Roman"/>
          <w:i/>
          <w:noProof/>
          <w:color w:val="000000"/>
          <w:sz w:val="24"/>
          <w:szCs w:val="24"/>
          <w:lang w:eastAsia="en-AU"/>
        </w:rPr>
        <w:t>per se</w:t>
      </w:r>
      <w:r w:rsidR="00113878">
        <w:rPr>
          <w:rFonts w:ascii="Times New Roman" w:hAnsi="Times New Roman"/>
          <w:noProof/>
          <w:color w:val="000000"/>
          <w:sz w:val="24"/>
          <w:szCs w:val="24"/>
          <w:lang w:eastAsia="en-AU"/>
        </w:rPr>
        <w:t xml:space="preserve"> play </w:t>
      </w:r>
      <w:r w:rsidR="00C46584">
        <w:rPr>
          <w:rFonts w:ascii="Times New Roman" w:hAnsi="Times New Roman"/>
          <w:noProof/>
          <w:color w:val="000000"/>
          <w:sz w:val="24"/>
          <w:szCs w:val="24"/>
          <w:lang w:eastAsia="en-AU"/>
        </w:rPr>
        <w:t>the key</w:t>
      </w:r>
      <w:r w:rsidR="00113878">
        <w:rPr>
          <w:rFonts w:ascii="Times New Roman" w:hAnsi="Times New Roman"/>
          <w:noProof/>
          <w:color w:val="000000"/>
          <w:sz w:val="24"/>
          <w:szCs w:val="24"/>
          <w:lang w:eastAsia="en-AU"/>
        </w:rPr>
        <w:t xml:space="preserve"> role</w:t>
      </w:r>
      <w:r w:rsidR="00C46584">
        <w:rPr>
          <w:rFonts w:ascii="Times New Roman" w:hAnsi="Times New Roman"/>
          <w:noProof/>
          <w:color w:val="000000"/>
          <w:sz w:val="24"/>
          <w:szCs w:val="24"/>
          <w:lang w:eastAsia="en-AU"/>
        </w:rPr>
        <w:t>s</w:t>
      </w:r>
      <w:r w:rsidR="00113878">
        <w:rPr>
          <w:rFonts w:ascii="Times New Roman" w:hAnsi="Times New Roman"/>
          <w:noProof/>
          <w:color w:val="000000"/>
          <w:sz w:val="24"/>
          <w:szCs w:val="24"/>
          <w:lang w:eastAsia="en-AU"/>
        </w:rPr>
        <w:t xml:space="preserve"> in determining variations in </w:t>
      </w:r>
      <w:r w:rsidR="00113878" w:rsidRPr="00A71DFF">
        <w:rPr>
          <w:rFonts w:ascii="Times New Roman" w:hAnsi="Times New Roman"/>
          <w:i/>
          <w:noProof/>
          <w:color w:val="000000"/>
          <w:sz w:val="24"/>
          <w:szCs w:val="24"/>
          <w:lang w:eastAsia="en-AU"/>
        </w:rPr>
        <w:t>R</w:t>
      </w:r>
      <w:r w:rsidR="00113878" w:rsidRPr="00A71DFF">
        <w:rPr>
          <w:rFonts w:ascii="Times New Roman" w:hAnsi="Times New Roman"/>
          <w:noProof/>
          <w:color w:val="000000"/>
          <w:sz w:val="24"/>
          <w:szCs w:val="24"/>
          <w:vertAlign w:val="subscript"/>
          <w:lang w:eastAsia="en-AU"/>
        </w:rPr>
        <w:t>dark</w:t>
      </w:r>
      <w:r w:rsidR="00113878">
        <w:rPr>
          <w:rFonts w:ascii="Times New Roman" w:hAnsi="Times New Roman"/>
          <w:noProof/>
          <w:color w:val="000000"/>
          <w:sz w:val="24"/>
          <w:szCs w:val="24"/>
          <w:vertAlign w:val="subscript"/>
          <w:lang w:eastAsia="en-AU"/>
        </w:rPr>
        <w:t>,m</w:t>
      </w:r>
      <w:r w:rsidR="00113878"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w:t>
      </w:r>
      <w:r w:rsidR="00C46584">
        <w:rPr>
          <w:rFonts w:ascii="Times New Roman" w:hAnsi="Times New Roman"/>
          <w:noProof/>
          <w:color w:val="000000"/>
          <w:sz w:val="24"/>
          <w:szCs w:val="24"/>
          <w:lang w:eastAsia="en-AU"/>
        </w:rPr>
        <w:t>A</w:t>
      </w:r>
      <w:r w:rsidR="00C46584" w:rsidRPr="00A71DFF">
        <w:rPr>
          <w:rFonts w:ascii="Times New Roman" w:hAnsi="Times New Roman"/>
          <w:noProof/>
          <w:color w:val="000000"/>
          <w:sz w:val="24"/>
          <w:szCs w:val="24"/>
          <w:lang w:eastAsia="en-AU"/>
        </w:rPr>
        <w:t xml:space="preserve"> similar pattern in the northern </w:t>
      </w:r>
      <w:r w:rsidR="00C46584">
        <w:rPr>
          <w:rFonts w:ascii="Times New Roman" w:hAnsi="Times New Roman"/>
          <w:noProof/>
          <w:color w:val="000000"/>
          <w:sz w:val="24"/>
          <w:szCs w:val="24"/>
          <w:lang w:eastAsia="en-AU"/>
        </w:rPr>
        <w:t xml:space="preserve">(but not southern) </w:t>
      </w:r>
      <w:r w:rsidR="00C46584" w:rsidRPr="00A71DFF">
        <w:rPr>
          <w:rFonts w:ascii="Times New Roman" w:hAnsi="Times New Roman"/>
          <w:noProof/>
          <w:color w:val="000000"/>
          <w:sz w:val="24"/>
          <w:szCs w:val="24"/>
          <w:lang w:eastAsia="en-AU"/>
        </w:rPr>
        <w:t xml:space="preserve">hemisphere was observed for mass-based </w:t>
      </w:r>
      <w:r w:rsidR="00C46584" w:rsidRPr="00A71DFF">
        <w:rPr>
          <w:rFonts w:ascii="Times New Roman" w:hAnsi="Times New Roman"/>
          <w:i/>
          <w:noProof/>
          <w:color w:val="000000"/>
          <w:sz w:val="24"/>
          <w:szCs w:val="24"/>
          <w:lang w:eastAsia="en-AU"/>
        </w:rPr>
        <w:t>R</w:t>
      </w:r>
      <w:r w:rsidR="00C46584" w:rsidRPr="00A71DFF">
        <w:rPr>
          <w:rFonts w:ascii="Times New Roman" w:hAnsi="Times New Roman"/>
          <w:noProof/>
          <w:color w:val="000000"/>
          <w:sz w:val="24"/>
          <w:szCs w:val="24"/>
          <w:vertAlign w:val="subscript"/>
          <w:lang w:eastAsia="en-AU"/>
        </w:rPr>
        <w:t>dark</w:t>
      </w:r>
      <w:r w:rsidR="00C46584" w:rsidRPr="00A71DFF">
        <w:rPr>
          <w:rFonts w:ascii="Times New Roman" w:hAnsi="Times New Roman"/>
          <w:noProof/>
          <w:color w:val="000000"/>
          <w:sz w:val="24"/>
          <w:szCs w:val="24"/>
          <w:vertAlign w:val="superscript"/>
          <w:lang w:eastAsia="en-AU"/>
        </w:rPr>
        <w:t>25</w:t>
      </w:r>
      <w:r w:rsidR="00C46584" w:rsidRPr="00A71DFF">
        <w:rPr>
          <w:rFonts w:ascii="Times New Roman" w:hAnsi="Times New Roman"/>
          <w:noProof/>
          <w:color w:val="000000"/>
          <w:sz w:val="24"/>
          <w:szCs w:val="24"/>
          <w:lang w:eastAsia="en-AU"/>
        </w:rPr>
        <w:t xml:space="preserve"> (Fig. </w:t>
      </w:r>
      <w:r w:rsidR="00C46584">
        <w:rPr>
          <w:rFonts w:ascii="Times New Roman" w:hAnsi="Times New Roman"/>
          <w:noProof/>
          <w:color w:val="000000"/>
          <w:sz w:val="24"/>
          <w:szCs w:val="24"/>
          <w:lang w:eastAsia="en-AU"/>
        </w:rPr>
        <w:t>4</w:t>
      </w:r>
      <w:r w:rsidR="00C46584" w:rsidRPr="00A71DFF">
        <w:rPr>
          <w:rFonts w:ascii="Times New Roman" w:hAnsi="Times New Roman"/>
          <w:noProof/>
          <w:color w:val="000000"/>
          <w:sz w:val="24"/>
          <w:szCs w:val="24"/>
          <w:lang w:eastAsia="en-AU"/>
        </w:rPr>
        <w:t>g; Table 3)</w:t>
      </w:r>
      <w:r w:rsidR="00C46584">
        <w:rPr>
          <w:rFonts w:ascii="Times New Roman" w:hAnsi="Times New Roman"/>
          <w:noProof/>
          <w:color w:val="000000"/>
          <w:sz w:val="24"/>
          <w:szCs w:val="24"/>
          <w:lang w:eastAsia="en-AU"/>
        </w:rPr>
        <w:t>.</w:t>
      </w:r>
      <w:r w:rsidR="00C46584" w:rsidRPr="00A71DFF">
        <w:rPr>
          <w:rFonts w:ascii="Times New Roman" w:hAnsi="Times New Roman"/>
          <w:noProof/>
          <w:color w:val="000000"/>
          <w:sz w:val="24"/>
          <w:szCs w:val="24"/>
          <w:lang w:eastAsia="en-AU"/>
        </w:rPr>
        <w:t xml:space="preserve"> </w:t>
      </w:r>
      <w:r w:rsidR="00C46584">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 xml:space="preserve">Against TWQ, variations 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dark,a</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and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dark,m</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followed trends consistent with the latitudinal patterns, with rates being </w:t>
      </w:r>
      <w:r>
        <w:rPr>
          <w:rFonts w:ascii="Times New Roman" w:hAnsi="Times New Roman"/>
          <w:noProof/>
          <w:color w:val="000000"/>
          <w:sz w:val="24"/>
          <w:szCs w:val="24"/>
          <w:lang w:eastAsia="en-AU"/>
        </w:rPr>
        <w:t>fastest</w:t>
      </w:r>
      <w:r w:rsidRPr="00A71DFF">
        <w:rPr>
          <w:rFonts w:ascii="Times New Roman" w:hAnsi="Times New Roman"/>
          <w:noProof/>
          <w:color w:val="000000"/>
          <w:sz w:val="24"/>
          <w:szCs w:val="24"/>
          <w:lang w:eastAsia="en-AU"/>
        </w:rPr>
        <w:t xml:space="preserve"> at the coldest sites (Figs </w:t>
      </w:r>
      <w:r>
        <w:rPr>
          <w:rFonts w:ascii="Times New Roman" w:hAnsi="Times New Roman"/>
          <w:noProof/>
          <w:color w:val="000000"/>
          <w:sz w:val="24"/>
          <w:szCs w:val="24"/>
          <w:lang w:eastAsia="en-AU"/>
        </w:rPr>
        <w:t>4</w:t>
      </w:r>
      <w:r w:rsidRPr="00A71DFF">
        <w:rPr>
          <w:rFonts w:ascii="Times New Roman" w:hAnsi="Times New Roman"/>
          <w:noProof/>
          <w:color w:val="000000"/>
          <w:sz w:val="24"/>
          <w:szCs w:val="24"/>
          <w:lang w:eastAsia="en-AU"/>
        </w:rPr>
        <w:t xml:space="preserve">b,h).  Negative relationships were found between </w:t>
      </w:r>
      <w:r w:rsidR="00C46584">
        <w:rPr>
          <w:rFonts w:ascii="Times New Roman" w:hAnsi="Times New Roman"/>
          <w:noProof/>
          <w:color w:val="000000"/>
          <w:sz w:val="24"/>
          <w:szCs w:val="24"/>
          <w:lang w:eastAsia="en-AU"/>
        </w:rPr>
        <w:t xml:space="preserve">both </w:t>
      </w:r>
      <w:r>
        <w:rPr>
          <w:rFonts w:ascii="Times New Roman" w:hAnsi="Times New Roman"/>
          <w:noProof/>
          <w:color w:val="000000"/>
          <w:sz w:val="24"/>
          <w:szCs w:val="24"/>
          <w:lang w:eastAsia="en-AU"/>
        </w:rPr>
        <w:t xml:space="preserve">area- and mass-based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and AI (Figs </w:t>
      </w:r>
      <w:r>
        <w:rPr>
          <w:rFonts w:ascii="Times New Roman" w:hAnsi="Times New Roman"/>
          <w:noProof/>
          <w:color w:val="000000"/>
          <w:sz w:val="24"/>
          <w:szCs w:val="24"/>
          <w:lang w:eastAsia="en-AU"/>
        </w:rPr>
        <w:t>4</w:t>
      </w:r>
      <w:r w:rsidRPr="00A71DFF">
        <w:rPr>
          <w:rFonts w:ascii="Times New Roman" w:hAnsi="Times New Roman"/>
          <w:noProof/>
          <w:color w:val="000000"/>
          <w:sz w:val="24"/>
          <w:szCs w:val="24"/>
          <w:lang w:eastAsia="en-AU"/>
        </w:rPr>
        <w:t>c,</w:t>
      </w:r>
      <w:r>
        <w:rPr>
          <w:rFonts w:ascii="Times New Roman" w:hAnsi="Times New Roman"/>
          <w:noProof/>
          <w:color w:val="000000"/>
          <w:sz w:val="24"/>
          <w:szCs w:val="24"/>
          <w:lang w:eastAsia="en-AU"/>
        </w:rPr>
        <w:t>i</w:t>
      </w:r>
      <w:r w:rsidRPr="00A71DFF">
        <w:rPr>
          <w:rFonts w:ascii="Times New Roman" w:hAnsi="Times New Roman"/>
          <w:noProof/>
          <w:color w:val="000000"/>
          <w:sz w:val="24"/>
          <w:szCs w:val="24"/>
          <w:lang w:eastAsia="en-AU"/>
        </w:rPr>
        <w:t>; Table 3)</w:t>
      </w:r>
      <w:r>
        <w:rPr>
          <w:rFonts w:ascii="Times New Roman" w:hAnsi="Times New Roman"/>
          <w:noProof/>
          <w:color w:val="000000"/>
          <w:sz w:val="24"/>
          <w:szCs w:val="24"/>
          <w:lang w:eastAsia="en-AU"/>
        </w:rPr>
        <w:t xml:space="preserve"> – recalling that AI is lowest at the driest sites - </w:t>
      </w:r>
      <w:r w:rsidRPr="00A71DFF">
        <w:rPr>
          <w:rFonts w:ascii="Times New Roman" w:hAnsi="Times New Roman"/>
          <w:noProof/>
          <w:color w:val="000000"/>
          <w:sz w:val="24"/>
          <w:szCs w:val="24"/>
          <w:lang w:eastAsia="en-AU"/>
        </w:rPr>
        <w:t xml:space="preserve">with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dark,a</w:t>
      </w:r>
      <w:r w:rsidRPr="00A71DFF">
        <w:rPr>
          <w:rFonts w:ascii="Times New Roman" w:hAnsi="Times New Roman"/>
          <w:noProof/>
          <w:color w:val="000000"/>
          <w:sz w:val="24"/>
          <w:szCs w:val="24"/>
          <w:vertAlign w:val="superscript"/>
          <w:lang w:eastAsia="en-AU"/>
        </w:rPr>
        <w:t>25</w:t>
      </w:r>
      <w:r>
        <w:rPr>
          <w:rFonts w:ascii="Times New Roman" w:hAnsi="Times New Roman"/>
          <w:color w:val="000000"/>
          <w:sz w:val="24"/>
          <w:szCs w:val="24"/>
        </w:rPr>
        <w:sym w:font="Symbol" w:char="F0AB"/>
      </w:r>
      <w:r>
        <w:rPr>
          <w:rFonts w:ascii="Times New Roman" w:hAnsi="Times New Roman"/>
          <w:noProof/>
          <w:color w:val="000000"/>
          <w:sz w:val="24"/>
          <w:szCs w:val="24"/>
          <w:lang w:eastAsia="en-AU"/>
        </w:rPr>
        <w:t xml:space="preserve">AI </w:t>
      </w:r>
      <w:r w:rsidRPr="00A71DFF">
        <w:rPr>
          <w:rFonts w:ascii="Times New Roman" w:hAnsi="Times New Roman"/>
          <w:noProof/>
          <w:color w:val="000000"/>
          <w:sz w:val="24"/>
          <w:szCs w:val="24"/>
          <w:lang w:eastAsia="en-AU"/>
        </w:rPr>
        <w:t xml:space="preserve">markedly steeper </w:t>
      </w:r>
      <w:r>
        <w:rPr>
          <w:rFonts w:ascii="Times New Roman" w:hAnsi="Times New Roman"/>
          <w:noProof/>
          <w:color w:val="000000"/>
          <w:sz w:val="24"/>
          <w:szCs w:val="24"/>
          <w:lang w:eastAsia="en-AU"/>
        </w:rPr>
        <w:t>when</w:t>
      </w:r>
      <w:r w:rsidRPr="00A71DFF">
        <w:rPr>
          <w:rFonts w:ascii="Times New Roman" w:hAnsi="Times New Roman"/>
          <w:noProof/>
          <w:color w:val="000000"/>
          <w:sz w:val="24"/>
          <w:szCs w:val="24"/>
          <w:lang w:eastAsia="en-AU"/>
        </w:rPr>
        <w:t xml:space="preserve"> data from </w:t>
      </w:r>
      <w:r>
        <w:rPr>
          <w:rFonts w:ascii="Times New Roman" w:hAnsi="Times New Roman"/>
          <w:noProof/>
          <w:color w:val="000000"/>
          <w:sz w:val="24"/>
          <w:szCs w:val="24"/>
          <w:lang w:eastAsia="en-AU"/>
        </w:rPr>
        <w:t>the</w:t>
      </w:r>
      <w:r w:rsidRPr="00A71DFF">
        <w:rPr>
          <w:rFonts w:ascii="Times New Roman" w:hAnsi="Times New Roman"/>
          <w:noProof/>
          <w:color w:val="000000"/>
          <w:sz w:val="24"/>
          <w:szCs w:val="24"/>
          <w:lang w:eastAsia="en-AU"/>
        </w:rPr>
        <w:t xml:space="preserve"> wet cool temperate rainforest site </w:t>
      </w:r>
      <w:r>
        <w:rPr>
          <w:rFonts w:ascii="Times New Roman" w:hAnsi="Times New Roman"/>
          <w:noProof/>
          <w:color w:val="000000"/>
          <w:sz w:val="24"/>
          <w:szCs w:val="24"/>
          <w:lang w:eastAsia="en-AU"/>
        </w:rPr>
        <w:t>in New Zealand were</w:t>
      </w:r>
      <w:r w:rsidRPr="00A71DFF">
        <w:rPr>
          <w:rFonts w:ascii="Times New Roman" w:hAnsi="Times New Roman"/>
          <w:noProof/>
          <w:color w:val="000000"/>
          <w:sz w:val="24"/>
          <w:szCs w:val="24"/>
          <w:lang w:eastAsia="en-AU"/>
        </w:rPr>
        <w:t xml:space="preserve"> excluded (</w:t>
      </w:r>
      <w:r>
        <w:rPr>
          <w:rFonts w:ascii="Times New Roman" w:hAnsi="Times New Roman"/>
          <w:color w:val="000000"/>
          <w:sz w:val="24"/>
          <w:szCs w:val="24"/>
        </w:rPr>
        <w:t>Supporting Information,</w:t>
      </w:r>
      <w:r>
        <w:rPr>
          <w:rFonts w:ascii="Times New Roman" w:hAnsi="Times New Roman"/>
          <w:noProof/>
          <w:color w:val="000000"/>
          <w:sz w:val="24"/>
          <w:szCs w:val="24"/>
          <w:lang w:eastAsia="en-AU"/>
        </w:rPr>
        <w:t xml:space="preserve"> Fig. S2</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Collectively, these results suggest </w:t>
      </w:r>
      <w:r w:rsidRPr="00A71DFF">
        <w:rPr>
          <w:rFonts w:ascii="Times New Roman" w:hAnsi="Times New Roman"/>
          <w:noProof/>
          <w:color w:val="000000"/>
          <w:sz w:val="24"/>
          <w:szCs w:val="24"/>
          <w:lang w:eastAsia="en-AU"/>
        </w:rPr>
        <w:t xml:space="preserve">that </w:t>
      </w:r>
      <w:r>
        <w:rPr>
          <w:rFonts w:ascii="Times New Roman" w:hAnsi="Times New Roman"/>
          <w:noProof/>
          <w:color w:val="000000"/>
          <w:sz w:val="24"/>
          <w:szCs w:val="24"/>
          <w:lang w:eastAsia="en-AU"/>
        </w:rPr>
        <w:t xml:space="preserve">rates of leaf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xml:space="preserve"> at 25</w:t>
      </w:r>
      <w:r w:rsidRPr="0090445B">
        <w:rPr>
          <w:rFonts w:ascii="Times New Roman" w:hAnsi="Times New Roman"/>
          <w:noProof/>
          <w:color w:val="000000"/>
          <w:sz w:val="24"/>
          <w:szCs w:val="24"/>
          <w:vertAlign w:val="superscript"/>
          <w:lang w:eastAsia="en-AU"/>
        </w:rPr>
        <w:t>o</w:t>
      </w:r>
      <w:r>
        <w:rPr>
          <w:rFonts w:ascii="Times New Roman" w:hAnsi="Times New Roman"/>
          <w:noProof/>
          <w:color w:val="000000"/>
          <w:sz w:val="24"/>
          <w:szCs w:val="24"/>
          <w:lang w:eastAsia="en-AU"/>
        </w:rPr>
        <w:t xml:space="preserve">C are </w:t>
      </w:r>
      <w:r w:rsidRPr="00A71DFF">
        <w:rPr>
          <w:rFonts w:ascii="Times New Roman" w:hAnsi="Times New Roman"/>
          <w:noProof/>
          <w:color w:val="000000"/>
          <w:sz w:val="24"/>
          <w:szCs w:val="24"/>
          <w:lang w:eastAsia="en-AU"/>
        </w:rPr>
        <w:t xml:space="preserve">lowest </w:t>
      </w:r>
      <w:r>
        <w:rPr>
          <w:rFonts w:ascii="Times New Roman" w:hAnsi="Times New Roman"/>
          <w:noProof/>
          <w:color w:val="000000"/>
          <w:sz w:val="24"/>
          <w:szCs w:val="24"/>
          <w:lang w:eastAsia="en-AU"/>
        </w:rPr>
        <w:t>at</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warm/moist sites near the </w:t>
      </w:r>
      <w:r w:rsidRPr="00A71DFF">
        <w:rPr>
          <w:rFonts w:ascii="Times New Roman" w:hAnsi="Times New Roman"/>
          <w:noProof/>
          <w:color w:val="000000"/>
          <w:sz w:val="24"/>
          <w:szCs w:val="24"/>
          <w:lang w:eastAsia="en-AU"/>
        </w:rPr>
        <w:t xml:space="preserve">equator, and </w:t>
      </w:r>
      <w:r>
        <w:rPr>
          <w:rFonts w:ascii="Times New Roman" w:hAnsi="Times New Roman"/>
          <w:noProof/>
          <w:color w:val="000000"/>
          <w:sz w:val="24"/>
          <w:szCs w:val="24"/>
          <w:lang w:eastAsia="en-AU"/>
        </w:rPr>
        <w:t>fastest</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at</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cold/drier sites at high latitudes</w:t>
      </w:r>
      <w:r w:rsidRPr="00A71DFF">
        <w:rPr>
          <w:rFonts w:ascii="Times New Roman" w:hAnsi="Times New Roman"/>
          <w:noProof/>
          <w:color w:val="000000"/>
          <w:sz w:val="24"/>
          <w:szCs w:val="24"/>
          <w:lang w:eastAsia="en-AU"/>
        </w:rPr>
        <w:t>.</w:t>
      </w:r>
    </w:p>
    <w:p w14:paraId="7B3552DC" w14:textId="277137A3" w:rsidR="007A6660" w:rsidRDefault="007A6660" w:rsidP="00DB167F">
      <w:pPr>
        <w:spacing w:after="0" w:line="360" w:lineRule="auto"/>
        <w:jc w:val="both"/>
        <w:rPr>
          <w:rFonts w:ascii="Times New Roman" w:hAnsi="Times New Roman"/>
          <w:color w:val="000000"/>
          <w:sz w:val="24"/>
          <w:szCs w:val="24"/>
        </w:rPr>
      </w:pPr>
      <w:r w:rsidRPr="00DB6FCC">
        <w:rPr>
          <w:rFonts w:ascii="Times New Roman" w:hAnsi="Times New Roman"/>
          <w:noProof/>
          <w:color w:val="000000"/>
          <w:sz w:val="24"/>
          <w:szCs w:val="24"/>
          <w:lang w:eastAsia="en-AU"/>
        </w:rPr>
        <w:tab/>
        <w:t xml:space="preserve">We now consider global patterns of leaf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w:t>
      </w:r>
      <w:r w:rsidRPr="00DB6FCC">
        <w:rPr>
          <w:rFonts w:ascii="Times New Roman" w:hAnsi="Times New Roman"/>
          <w:noProof/>
          <w:color w:val="000000"/>
          <w:sz w:val="24"/>
          <w:szCs w:val="24"/>
          <w:lang w:eastAsia="en-AU"/>
        </w:rPr>
        <w:t xml:space="preserve"> at the long-term average </w:t>
      </w:r>
      <w:r w:rsidR="00D833ED">
        <w:rPr>
          <w:rFonts w:ascii="Times New Roman" w:hAnsi="Times New Roman"/>
          <w:noProof/>
          <w:color w:val="000000"/>
          <w:sz w:val="24"/>
          <w:szCs w:val="24"/>
          <w:lang w:eastAsia="en-AU"/>
        </w:rPr>
        <w:t xml:space="preserve">ambient </w:t>
      </w:r>
      <w:r>
        <w:rPr>
          <w:rFonts w:ascii="Times New Roman" w:hAnsi="Times New Roman"/>
          <w:noProof/>
          <w:color w:val="000000"/>
          <w:sz w:val="24"/>
          <w:szCs w:val="24"/>
          <w:lang w:eastAsia="en-AU"/>
        </w:rPr>
        <w:t xml:space="preserve">growth </w:t>
      </w:r>
      <w:r w:rsidRPr="00DB6FCC">
        <w:rPr>
          <w:rFonts w:ascii="Times New Roman" w:hAnsi="Times New Roman"/>
          <w:i/>
          <w:noProof/>
          <w:color w:val="000000"/>
          <w:sz w:val="24"/>
          <w:szCs w:val="24"/>
          <w:lang w:eastAsia="en-AU"/>
        </w:rPr>
        <w:t>T</w:t>
      </w:r>
      <w:r w:rsidRPr="00DB6FCC">
        <w:rPr>
          <w:rFonts w:ascii="Times New Roman" w:hAnsi="Times New Roman"/>
          <w:noProof/>
          <w:color w:val="000000"/>
          <w:sz w:val="24"/>
          <w:szCs w:val="24"/>
          <w:lang w:eastAsia="en-AU"/>
        </w:rPr>
        <w:t xml:space="preserve"> at each site </w:t>
      </w:r>
      <w:r w:rsidR="00D833ED" w:rsidRPr="00DB6FCC">
        <w:rPr>
          <w:rFonts w:ascii="Times New Roman" w:hAnsi="Times New Roman"/>
          <w:noProof/>
          <w:color w:val="000000"/>
          <w:sz w:val="24"/>
          <w:szCs w:val="24"/>
          <w:lang w:eastAsia="en-AU"/>
        </w:rPr>
        <w:t>(</w:t>
      </w:r>
      <w:r w:rsidR="00D833ED" w:rsidRPr="00DB6FCC">
        <w:rPr>
          <w:rFonts w:ascii="Times New Roman" w:hAnsi="Times New Roman"/>
          <w:i/>
          <w:noProof/>
          <w:color w:val="000000"/>
          <w:sz w:val="24"/>
          <w:szCs w:val="24"/>
          <w:lang w:eastAsia="en-AU"/>
        </w:rPr>
        <w:t>R</w:t>
      </w:r>
      <w:r w:rsidR="00D833ED" w:rsidRPr="00DB6FCC">
        <w:rPr>
          <w:rFonts w:ascii="Times New Roman" w:hAnsi="Times New Roman"/>
          <w:noProof/>
          <w:color w:val="000000"/>
          <w:sz w:val="24"/>
          <w:szCs w:val="24"/>
          <w:vertAlign w:val="subscript"/>
          <w:lang w:eastAsia="en-AU"/>
        </w:rPr>
        <w:t>dark</w:t>
      </w:r>
      <w:r w:rsidR="00D833ED">
        <w:rPr>
          <w:rFonts w:ascii="Times New Roman" w:hAnsi="Times New Roman"/>
          <w:noProof/>
          <w:color w:val="000000"/>
          <w:sz w:val="24"/>
          <w:szCs w:val="24"/>
          <w:vertAlign w:val="superscript"/>
          <w:lang w:eastAsia="en-AU"/>
        </w:rPr>
        <w:t>amb</w:t>
      </w:r>
      <w:r w:rsidR="00D833ED" w:rsidRPr="00DB6FCC">
        <w:rPr>
          <w:rFonts w:ascii="Times New Roman" w:hAnsi="Times New Roman"/>
          <w:noProof/>
          <w:color w:val="000000"/>
          <w:sz w:val="24"/>
          <w:szCs w:val="24"/>
          <w:lang w:eastAsia="en-AU"/>
        </w:rPr>
        <w:t>)</w:t>
      </w:r>
      <w:r w:rsidR="00D833ED">
        <w:rPr>
          <w:rFonts w:ascii="Times New Roman" w:hAnsi="Times New Roman"/>
          <w:noProof/>
          <w:color w:val="000000"/>
          <w:sz w:val="24"/>
          <w:szCs w:val="24"/>
          <w:lang w:eastAsia="en-AU"/>
        </w:rPr>
        <w:t xml:space="preserve">, with </w:t>
      </w:r>
      <w:r w:rsidR="00D833ED" w:rsidRPr="00DB6FCC">
        <w:rPr>
          <w:rFonts w:ascii="Times New Roman" w:hAnsi="Times New Roman"/>
          <w:i/>
          <w:noProof/>
          <w:color w:val="000000"/>
          <w:sz w:val="24"/>
          <w:szCs w:val="24"/>
          <w:lang w:eastAsia="en-AU"/>
        </w:rPr>
        <w:t>R</w:t>
      </w:r>
      <w:r w:rsidR="00D833ED" w:rsidRPr="00DB6FCC">
        <w:rPr>
          <w:rFonts w:ascii="Times New Roman" w:hAnsi="Times New Roman"/>
          <w:noProof/>
          <w:color w:val="000000"/>
          <w:sz w:val="24"/>
          <w:szCs w:val="24"/>
          <w:vertAlign w:val="subscript"/>
          <w:lang w:eastAsia="en-AU"/>
        </w:rPr>
        <w:t>dark</w:t>
      </w:r>
      <w:r w:rsidR="00D833ED">
        <w:rPr>
          <w:rFonts w:ascii="Times New Roman" w:hAnsi="Times New Roman"/>
          <w:noProof/>
          <w:color w:val="000000"/>
          <w:sz w:val="24"/>
          <w:szCs w:val="24"/>
          <w:vertAlign w:val="superscript"/>
          <w:lang w:eastAsia="en-AU"/>
        </w:rPr>
        <w:t>amb</w:t>
      </w:r>
      <w:r w:rsidR="00D833ED" w:rsidRPr="00DB6FCC">
        <w:rPr>
          <w:rFonts w:ascii="Times New Roman" w:hAnsi="Times New Roman"/>
          <w:noProof/>
          <w:color w:val="000000"/>
          <w:sz w:val="24"/>
          <w:szCs w:val="24"/>
          <w:lang w:eastAsia="en-AU"/>
        </w:rPr>
        <w:t xml:space="preserve"> </w:t>
      </w:r>
      <w:r w:rsidR="00D833ED">
        <w:rPr>
          <w:rFonts w:ascii="Times New Roman" w:hAnsi="Times New Roman"/>
          <w:noProof/>
          <w:color w:val="000000"/>
          <w:sz w:val="24"/>
          <w:szCs w:val="24"/>
          <w:lang w:eastAsia="en-AU"/>
        </w:rPr>
        <w:t xml:space="preserve">estimated </w:t>
      </w:r>
      <w:r w:rsidRPr="00DB6FCC">
        <w:rPr>
          <w:rFonts w:ascii="Times New Roman" w:hAnsi="Times New Roman"/>
          <w:noProof/>
          <w:color w:val="000000"/>
          <w:sz w:val="24"/>
          <w:szCs w:val="24"/>
          <w:lang w:eastAsia="en-AU"/>
        </w:rPr>
        <w:t xml:space="preserve">using </w:t>
      </w:r>
      <w:r>
        <w:rPr>
          <w:rFonts w:ascii="Times New Roman" w:hAnsi="Times New Roman"/>
          <w:noProof/>
          <w:color w:val="000000"/>
          <w:sz w:val="24"/>
          <w:szCs w:val="24"/>
          <w:lang w:eastAsia="en-AU"/>
        </w:rPr>
        <w:t>calculations</w:t>
      </w:r>
      <w:r w:rsidRPr="00DB6FCC">
        <w:rPr>
          <w:rFonts w:ascii="Times New Roman" w:hAnsi="Times New Roman"/>
          <w:noProof/>
          <w:color w:val="000000"/>
          <w:sz w:val="24"/>
          <w:szCs w:val="24"/>
          <w:lang w:eastAsia="en-AU"/>
        </w:rPr>
        <w:t xml:space="preserve"> of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w:t>
      </w:r>
      <w:r w:rsidRPr="00DB6FCC">
        <w:rPr>
          <w:rFonts w:ascii="Times New Roman" w:hAnsi="Times New Roman"/>
          <w:noProof/>
          <w:color w:val="000000"/>
          <w:sz w:val="24"/>
          <w:szCs w:val="24"/>
          <w:lang w:eastAsia="en-AU"/>
        </w:rPr>
        <w:t xml:space="preserve"> at TWQ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w:t>
      </w:r>
      <w:r w:rsidRPr="00DB6FCC">
        <w:rPr>
          <w:rFonts w:ascii="Times New Roman" w:hAnsi="Times New Roman"/>
          <w:noProof/>
          <w:color w:val="000000"/>
          <w:sz w:val="24"/>
          <w:szCs w:val="24"/>
          <w:vertAlign w:val="superscript"/>
          <w:lang w:eastAsia="en-AU"/>
        </w:rPr>
        <w:t>TWQ</w:t>
      </w:r>
      <w:r w:rsidRPr="00DB6FCC">
        <w:rPr>
          <w:rFonts w:ascii="Times New Roman" w:hAnsi="Times New Roman"/>
          <w:noProof/>
          <w:color w:val="000000"/>
          <w:sz w:val="24"/>
          <w:szCs w:val="24"/>
          <w:lang w:eastAsia="en-AU"/>
        </w:rPr>
        <w:t xml:space="preserve">) (Figs </w:t>
      </w:r>
      <w:r>
        <w:rPr>
          <w:rFonts w:ascii="Times New Roman" w:hAnsi="Times New Roman"/>
          <w:noProof/>
          <w:color w:val="000000"/>
          <w:sz w:val="24"/>
          <w:szCs w:val="24"/>
          <w:lang w:eastAsia="en-AU"/>
        </w:rPr>
        <w:t>4</w:t>
      </w:r>
      <w:r w:rsidRPr="00DB6FCC">
        <w:rPr>
          <w:rFonts w:ascii="Times New Roman" w:hAnsi="Times New Roman"/>
          <w:noProof/>
          <w:color w:val="000000"/>
          <w:sz w:val="24"/>
          <w:szCs w:val="24"/>
          <w:lang w:eastAsia="en-AU"/>
        </w:rPr>
        <w:t xml:space="preserve">d-f, j-l). </w:t>
      </w:r>
      <w:r>
        <w:rPr>
          <w:rFonts w:ascii="Times New Roman" w:hAnsi="Times New Roman"/>
          <w:noProof/>
          <w:color w:val="000000"/>
          <w:sz w:val="24"/>
          <w:szCs w:val="24"/>
          <w:lang w:eastAsia="en-AU"/>
        </w:rPr>
        <w:t xml:space="preserve"> </w:t>
      </w:r>
      <w:r w:rsidRPr="00DB6FCC">
        <w:rPr>
          <w:rFonts w:ascii="Times New Roman" w:hAnsi="Times New Roman"/>
          <w:noProof/>
          <w:color w:val="000000"/>
          <w:sz w:val="24"/>
          <w:szCs w:val="24"/>
          <w:lang w:eastAsia="en-AU"/>
        </w:rPr>
        <w:t xml:space="preserve">In the northern hemisphere, both area- and mass-based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w:t>
      </w:r>
      <w:r w:rsidRPr="00DB6FCC">
        <w:rPr>
          <w:rFonts w:ascii="Times New Roman" w:hAnsi="Times New Roman"/>
          <w:noProof/>
          <w:color w:val="000000"/>
          <w:sz w:val="24"/>
          <w:szCs w:val="24"/>
          <w:vertAlign w:val="superscript"/>
          <w:lang w:eastAsia="en-AU"/>
        </w:rPr>
        <w:t>TWQ</w:t>
      </w:r>
      <w:r w:rsidRPr="00DB6FCC">
        <w:rPr>
          <w:rFonts w:ascii="Times New Roman" w:hAnsi="Times New Roman"/>
          <w:noProof/>
          <w:color w:val="000000"/>
          <w:sz w:val="24"/>
          <w:szCs w:val="24"/>
          <w:lang w:eastAsia="en-AU"/>
        </w:rPr>
        <w:t xml:space="preserve"> decreased with increasing latitude (Figs </w:t>
      </w:r>
      <w:r>
        <w:rPr>
          <w:rFonts w:ascii="Times New Roman" w:hAnsi="Times New Roman"/>
          <w:noProof/>
          <w:color w:val="000000"/>
          <w:sz w:val="24"/>
          <w:szCs w:val="24"/>
          <w:lang w:eastAsia="en-AU"/>
        </w:rPr>
        <w:t>4</w:t>
      </w:r>
      <w:r w:rsidRPr="00DB6FCC">
        <w:rPr>
          <w:rFonts w:ascii="Times New Roman" w:hAnsi="Times New Roman"/>
          <w:noProof/>
          <w:color w:val="000000"/>
          <w:sz w:val="24"/>
          <w:szCs w:val="24"/>
          <w:lang w:eastAsia="en-AU"/>
        </w:rPr>
        <w:t xml:space="preserve">d,j; Table 3).  A similar pattern was observed in the southern hemisphere for mass-based </w:t>
      </w:r>
      <w:r>
        <w:rPr>
          <w:rFonts w:ascii="Times New Roman" w:hAnsi="Times New Roman"/>
          <w:noProof/>
          <w:color w:val="000000"/>
          <w:sz w:val="24"/>
          <w:szCs w:val="24"/>
          <w:lang w:eastAsia="en-AU"/>
        </w:rPr>
        <w:t xml:space="preserve">but not area-based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w:t>
      </w:r>
      <w:r w:rsidRPr="00DB6FCC">
        <w:rPr>
          <w:rFonts w:ascii="Times New Roman" w:hAnsi="Times New Roman"/>
          <w:noProof/>
          <w:color w:val="000000"/>
          <w:sz w:val="24"/>
          <w:szCs w:val="24"/>
          <w:vertAlign w:val="superscript"/>
          <w:lang w:eastAsia="en-AU"/>
        </w:rPr>
        <w:t>TWQ</w:t>
      </w:r>
      <w:r>
        <w:rPr>
          <w:rFonts w:ascii="Times New Roman" w:hAnsi="Times New Roman"/>
          <w:noProof/>
          <w:color w:val="000000"/>
          <w:sz w:val="24"/>
          <w:szCs w:val="24"/>
          <w:lang w:eastAsia="en-AU"/>
        </w:rPr>
        <w:t xml:space="preserve"> </w:t>
      </w:r>
      <w:r w:rsidRPr="00DB6FCC">
        <w:rPr>
          <w:rFonts w:ascii="Times New Roman" w:hAnsi="Times New Roman"/>
          <w:noProof/>
          <w:color w:val="000000"/>
          <w:sz w:val="24"/>
          <w:szCs w:val="24"/>
          <w:lang w:eastAsia="en-AU"/>
        </w:rPr>
        <w:t xml:space="preserve">(Fig. </w:t>
      </w:r>
      <w:r>
        <w:rPr>
          <w:rFonts w:ascii="Times New Roman" w:hAnsi="Times New Roman"/>
          <w:noProof/>
          <w:color w:val="000000"/>
          <w:sz w:val="24"/>
          <w:szCs w:val="24"/>
          <w:lang w:eastAsia="en-AU"/>
        </w:rPr>
        <w:t>4</w:t>
      </w:r>
      <w:r w:rsidRPr="00DB6FCC">
        <w:rPr>
          <w:rFonts w:ascii="Times New Roman" w:hAnsi="Times New Roman"/>
          <w:noProof/>
          <w:color w:val="000000"/>
          <w:sz w:val="24"/>
          <w:szCs w:val="24"/>
          <w:lang w:eastAsia="en-AU"/>
        </w:rPr>
        <w:t xml:space="preserve">d).  Both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dark,a</w:t>
      </w:r>
      <w:r w:rsidRPr="00DB6FCC">
        <w:rPr>
          <w:rFonts w:ascii="Times New Roman" w:hAnsi="Times New Roman"/>
          <w:noProof/>
          <w:color w:val="000000"/>
          <w:sz w:val="24"/>
          <w:szCs w:val="24"/>
          <w:vertAlign w:val="superscript"/>
          <w:lang w:eastAsia="en-AU"/>
        </w:rPr>
        <w:t>TWQ</w:t>
      </w:r>
      <w:r w:rsidRPr="00DB6FCC">
        <w:rPr>
          <w:rFonts w:ascii="Times New Roman" w:hAnsi="Times New Roman"/>
          <w:i/>
          <w:noProof/>
          <w:color w:val="000000"/>
          <w:sz w:val="24"/>
          <w:szCs w:val="24"/>
          <w:lang w:eastAsia="en-AU"/>
        </w:rPr>
        <w:t xml:space="preserve"> </w:t>
      </w:r>
      <w:r w:rsidRPr="00DB6FCC">
        <w:rPr>
          <w:rFonts w:ascii="Times New Roman" w:hAnsi="Times New Roman"/>
          <w:noProof/>
          <w:color w:val="000000"/>
          <w:sz w:val="24"/>
          <w:szCs w:val="24"/>
          <w:lang w:eastAsia="en-AU"/>
        </w:rPr>
        <w:t xml:space="preserve">and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dark,m</w:t>
      </w:r>
      <w:r w:rsidRPr="00DB6FCC">
        <w:rPr>
          <w:rFonts w:ascii="Times New Roman" w:hAnsi="Times New Roman"/>
          <w:noProof/>
          <w:color w:val="000000"/>
          <w:sz w:val="24"/>
          <w:szCs w:val="24"/>
          <w:vertAlign w:val="superscript"/>
          <w:lang w:eastAsia="en-AU"/>
        </w:rPr>
        <w:t>TWQ</w:t>
      </w:r>
      <w:r w:rsidRPr="00DB6FCC">
        <w:rPr>
          <w:rFonts w:ascii="Times New Roman" w:hAnsi="Times New Roman"/>
          <w:noProof/>
          <w:color w:val="000000"/>
          <w:sz w:val="24"/>
          <w:szCs w:val="24"/>
          <w:lang w:eastAsia="en-AU"/>
        </w:rPr>
        <w:t xml:space="preserve"> increased with increasing TWQ (Fig. </w:t>
      </w:r>
      <w:r>
        <w:rPr>
          <w:rFonts w:ascii="Times New Roman" w:hAnsi="Times New Roman"/>
          <w:noProof/>
          <w:color w:val="000000"/>
          <w:sz w:val="24"/>
          <w:szCs w:val="24"/>
          <w:lang w:eastAsia="en-AU"/>
        </w:rPr>
        <w:t>4</w:t>
      </w:r>
      <w:r w:rsidRPr="00DB6FCC">
        <w:rPr>
          <w:rFonts w:ascii="Times New Roman" w:hAnsi="Times New Roman"/>
          <w:noProof/>
          <w:color w:val="000000"/>
          <w:sz w:val="24"/>
          <w:szCs w:val="24"/>
          <w:lang w:eastAsia="en-AU"/>
        </w:rPr>
        <w:t>e,k</w:t>
      </w:r>
      <w:r>
        <w:rPr>
          <w:rFonts w:ascii="Times New Roman" w:hAnsi="Times New Roman"/>
          <w:noProof/>
          <w:color w:val="000000"/>
          <w:sz w:val="24"/>
          <w:szCs w:val="24"/>
          <w:lang w:eastAsia="en-AU"/>
        </w:rPr>
        <w:t>;</w:t>
      </w:r>
      <w:r w:rsidRPr="00DB6FCC">
        <w:rPr>
          <w:rFonts w:ascii="Times New Roman" w:hAnsi="Times New Roman"/>
          <w:noProof/>
          <w:color w:val="000000"/>
          <w:sz w:val="24"/>
          <w:szCs w:val="24"/>
          <w:lang w:eastAsia="en-AU"/>
        </w:rPr>
        <w:t xml:space="preserve"> Table 3), indicating that rates of </w:t>
      </w:r>
      <w:r w:rsidRPr="00DB6FCC">
        <w:rPr>
          <w:rFonts w:ascii="Times New Roman" w:hAnsi="Times New Roman"/>
          <w:i/>
          <w:noProof/>
          <w:color w:val="000000"/>
          <w:sz w:val="24"/>
          <w:szCs w:val="24"/>
          <w:lang w:eastAsia="en-AU"/>
        </w:rPr>
        <w:t>R</w:t>
      </w:r>
      <w:r w:rsidRPr="00DB6FCC">
        <w:rPr>
          <w:rFonts w:ascii="Times New Roman" w:hAnsi="Times New Roman"/>
          <w:noProof/>
          <w:color w:val="000000"/>
          <w:sz w:val="24"/>
          <w:szCs w:val="24"/>
          <w:vertAlign w:val="subscript"/>
          <w:lang w:eastAsia="en-AU"/>
        </w:rPr>
        <w:t>dark</w:t>
      </w:r>
      <w:r w:rsidRPr="00A51775">
        <w:rPr>
          <w:rFonts w:ascii="Times New Roman" w:hAnsi="Times New Roman"/>
          <w:noProof/>
          <w:color w:val="000000"/>
          <w:sz w:val="24"/>
          <w:szCs w:val="24"/>
          <w:vertAlign w:val="superscript"/>
          <w:lang w:eastAsia="en-AU"/>
        </w:rPr>
        <w:t>amb</w:t>
      </w:r>
      <w:r w:rsidRPr="00DB6FCC">
        <w:rPr>
          <w:rFonts w:ascii="Times New Roman" w:hAnsi="Times New Roman"/>
          <w:noProof/>
          <w:color w:val="000000"/>
          <w:sz w:val="24"/>
          <w:szCs w:val="24"/>
          <w:lang w:eastAsia="en-AU"/>
        </w:rPr>
        <w:t xml:space="preserve"> are likely </w:t>
      </w:r>
      <w:r>
        <w:rPr>
          <w:rFonts w:ascii="Times New Roman" w:hAnsi="Times New Roman"/>
          <w:noProof/>
          <w:color w:val="000000"/>
          <w:sz w:val="24"/>
          <w:szCs w:val="24"/>
          <w:lang w:eastAsia="en-AU"/>
        </w:rPr>
        <w:t>faster</w:t>
      </w:r>
      <w:r w:rsidRPr="00DB6FCC">
        <w:rPr>
          <w:rFonts w:ascii="Times New Roman" w:hAnsi="Times New Roman"/>
          <w:noProof/>
          <w:color w:val="000000"/>
          <w:sz w:val="24"/>
          <w:szCs w:val="24"/>
          <w:lang w:eastAsia="en-AU"/>
        </w:rPr>
        <w:t xml:space="preserve"> at the warmest</w:t>
      </w:r>
      <w:r>
        <w:rPr>
          <w:rFonts w:ascii="Times New Roman" w:hAnsi="Times New Roman"/>
          <w:noProof/>
          <w:color w:val="000000"/>
          <w:sz w:val="24"/>
          <w:szCs w:val="24"/>
          <w:lang w:eastAsia="en-AU"/>
        </w:rPr>
        <w:t xml:space="preserve"> sites</w:t>
      </w:r>
      <w:r w:rsidRPr="00DB6FCC">
        <w:rPr>
          <w:rFonts w:ascii="Times New Roman" w:hAnsi="Times New Roman"/>
          <w:noProof/>
          <w:color w:val="000000"/>
          <w:sz w:val="24"/>
          <w:szCs w:val="24"/>
          <w:lang w:eastAsia="en-AU"/>
        </w:rPr>
        <w:t xml:space="preserve">.  </w:t>
      </w:r>
      <w:r w:rsidRPr="00DB6FCC">
        <w:rPr>
          <w:rFonts w:ascii="Times New Roman" w:hAnsi="Times New Roman"/>
          <w:color w:val="000000"/>
          <w:sz w:val="24"/>
          <w:szCs w:val="24"/>
        </w:rPr>
        <w:t xml:space="preserve">Similarly, the </w:t>
      </w:r>
      <w:r>
        <w:rPr>
          <w:rFonts w:ascii="Times New Roman" w:hAnsi="Times New Roman"/>
          <w:color w:val="000000"/>
          <w:sz w:val="24"/>
          <w:szCs w:val="24"/>
        </w:rPr>
        <w:t xml:space="preserve">negative </w:t>
      </w:r>
      <w:proofErr w:type="spell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w:t>
      </w:r>
      <w:r w:rsidRPr="00DB6FCC">
        <w:rPr>
          <w:rFonts w:ascii="Times New Roman" w:hAnsi="Times New Roman"/>
          <w:color w:val="000000"/>
          <w:sz w:val="24"/>
          <w:szCs w:val="24"/>
          <w:vertAlign w:val="superscript"/>
        </w:rPr>
        <w:t>TWQ</w:t>
      </w:r>
      <w:proofErr w:type="spellEnd"/>
      <w:r>
        <w:rPr>
          <w:rFonts w:ascii="Times New Roman" w:hAnsi="Times New Roman"/>
          <w:color w:val="000000"/>
          <w:sz w:val="24"/>
          <w:szCs w:val="24"/>
        </w:rPr>
        <w:sym w:font="Symbol" w:char="F0AB"/>
      </w:r>
      <w:r w:rsidRPr="00DB6FCC">
        <w:rPr>
          <w:rFonts w:ascii="Times New Roman" w:hAnsi="Times New Roman"/>
          <w:color w:val="000000"/>
          <w:sz w:val="24"/>
          <w:szCs w:val="24"/>
        </w:rPr>
        <w:t xml:space="preserve">AI </w:t>
      </w:r>
      <w:r>
        <w:rPr>
          <w:rFonts w:ascii="Times New Roman" w:hAnsi="Times New Roman"/>
          <w:color w:val="000000"/>
          <w:sz w:val="24"/>
          <w:szCs w:val="24"/>
        </w:rPr>
        <w:t xml:space="preserve">association </w:t>
      </w:r>
      <w:r w:rsidRPr="00DB6FCC">
        <w:rPr>
          <w:rFonts w:ascii="Times New Roman" w:hAnsi="Times New Roman"/>
          <w:color w:val="000000"/>
          <w:sz w:val="24"/>
          <w:szCs w:val="24"/>
        </w:rPr>
        <w:t xml:space="preserve">was significant </w:t>
      </w:r>
      <w:r>
        <w:rPr>
          <w:rFonts w:ascii="Times New Roman" w:hAnsi="Times New Roman"/>
          <w:color w:val="000000"/>
          <w:sz w:val="24"/>
          <w:szCs w:val="24"/>
        </w:rPr>
        <w:t>(both on an area and mass-basis; Fig. 4</w:t>
      </w:r>
      <w:proofErr w:type="gramStart"/>
      <w:r>
        <w:rPr>
          <w:rFonts w:ascii="Times New Roman" w:hAnsi="Times New Roman"/>
          <w:color w:val="000000"/>
          <w:sz w:val="24"/>
          <w:szCs w:val="24"/>
        </w:rPr>
        <w:t>f,l</w:t>
      </w:r>
      <w:proofErr w:type="gramEnd"/>
      <w:r>
        <w:rPr>
          <w:rFonts w:ascii="Times New Roman" w:hAnsi="Times New Roman"/>
          <w:color w:val="000000"/>
          <w:sz w:val="24"/>
          <w:szCs w:val="24"/>
        </w:rPr>
        <w:t xml:space="preserve">; Table 3).  </w:t>
      </w:r>
      <w:r w:rsidRPr="001C6691">
        <w:rPr>
          <w:rFonts w:ascii="Times New Roman" w:hAnsi="Times New Roman"/>
          <w:color w:val="000000"/>
          <w:sz w:val="24"/>
          <w:szCs w:val="24"/>
        </w:rPr>
        <w:t xml:space="preserve">However, exclusion of mass-based data from </w:t>
      </w:r>
      <w:r w:rsidRPr="001C6691">
        <w:rPr>
          <w:rFonts w:ascii="Times New Roman" w:hAnsi="Times New Roman"/>
          <w:noProof/>
          <w:color w:val="000000"/>
          <w:sz w:val="24"/>
          <w:szCs w:val="24"/>
          <w:lang w:eastAsia="en-AU"/>
        </w:rPr>
        <w:t>the unusually wet site in N</w:t>
      </w:r>
      <w:r>
        <w:rPr>
          <w:rFonts w:ascii="Times New Roman" w:hAnsi="Times New Roman"/>
          <w:noProof/>
          <w:color w:val="000000"/>
          <w:sz w:val="24"/>
          <w:szCs w:val="24"/>
          <w:lang w:eastAsia="en-AU"/>
        </w:rPr>
        <w:t xml:space="preserve">ew </w:t>
      </w:r>
      <w:r w:rsidRPr="001C6691">
        <w:rPr>
          <w:rFonts w:ascii="Times New Roman" w:hAnsi="Times New Roman"/>
          <w:noProof/>
          <w:color w:val="000000"/>
          <w:sz w:val="24"/>
          <w:szCs w:val="24"/>
          <w:lang w:eastAsia="en-AU"/>
        </w:rPr>
        <w:t>Z</w:t>
      </w:r>
      <w:r>
        <w:rPr>
          <w:rFonts w:ascii="Times New Roman" w:hAnsi="Times New Roman"/>
          <w:noProof/>
          <w:color w:val="000000"/>
          <w:sz w:val="24"/>
          <w:szCs w:val="24"/>
          <w:lang w:eastAsia="en-AU"/>
        </w:rPr>
        <w:t>ealand</w:t>
      </w:r>
      <w:r w:rsidRPr="001C6691">
        <w:rPr>
          <w:rFonts w:ascii="Times New Roman" w:hAnsi="Times New Roman"/>
          <w:noProof/>
          <w:color w:val="000000"/>
          <w:sz w:val="24"/>
          <w:szCs w:val="24"/>
          <w:lang w:eastAsia="en-AU"/>
        </w:rPr>
        <w:t xml:space="preserve"> resulted in there being no significant </w:t>
      </w:r>
      <w:proofErr w:type="spellStart"/>
      <w:proofErr w:type="gramStart"/>
      <w:r w:rsidRPr="001C6691">
        <w:rPr>
          <w:rFonts w:ascii="Times New Roman" w:hAnsi="Times New Roman"/>
          <w:i/>
          <w:color w:val="000000"/>
          <w:sz w:val="24"/>
          <w:szCs w:val="24"/>
        </w:rPr>
        <w:t>R</w:t>
      </w:r>
      <w:r w:rsidRPr="001C6691">
        <w:rPr>
          <w:rFonts w:ascii="Times New Roman" w:hAnsi="Times New Roman"/>
          <w:color w:val="000000"/>
          <w:sz w:val="24"/>
          <w:szCs w:val="24"/>
          <w:vertAlign w:val="subscript"/>
        </w:rPr>
        <w:t>dark,m</w:t>
      </w:r>
      <w:r w:rsidRPr="001C6691">
        <w:rPr>
          <w:rFonts w:ascii="Times New Roman" w:hAnsi="Times New Roman"/>
          <w:color w:val="000000"/>
          <w:sz w:val="24"/>
          <w:szCs w:val="24"/>
          <w:vertAlign w:val="superscript"/>
        </w:rPr>
        <w:t>TWQ</w:t>
      </w:r>
      <w:proofErr w:type="spellEnd"/>
      <w:proofErr w:type="gramEnd"/>
      <w:r w:rsidRPr="001C6691">
        <w:rPr>
          <w:rFonts w:ascii="Times New Roman" w:hAnsi="Times New Roman"/>
          <w:color w:val="000000"/>
          <w:sz w:val="24"/>
          <w:szCs w:val="24"/>
        </w:rPr>
        <w:sym w:font="Symbol" w:char="F0AB"/>
      </w:r>
      <w:r w:rsidRPr="001C6691">
        <w:rPr>
          <w:rFonts w:ascii="Times New Roman" w:hAnsi="Times New Roman"/>
          <w:color w:val="000000"/>
          <w:sz w:val="24"/>
          <w:szCs w:val="24"/>
        </w:rPr>
        <w:t>AI</w:t>
      </w:r>
      <w:r w:rsidRPr="001C6691">
        <w:rPr>
          <w:rFonts w:ascii="Times New Roman" w:hAnsi="Times New Roman"/>
          <w:noProof/>
          <w:color w:val="000000"/>
          <w:sz w:val="24"/>
          <w:szCs w:val="24"/>
          <w:lang w:eastAsia="en-AU"/>
        </w:rPr>
        <w:t xml:space="preserve"> association (Fig. S</w:t>
      </w:r>
      <w:r>
        <w:rPr>
          <w:rFonts w:ascii="Times New Roman" w:hAnsi="Times New Roman"/>
          <w:noProof/>
          <w:color w:val="000000"/>
          <w:sz w:val="24"/>
          <w:szCs w:val="24"/>
          <w:lang w:eastAsia="en-AU"/>
        </w:rPr>
        <w:t>3</w:t>
      </w:r>
      <w:r w:rsidRPr="001C6691">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Collectively,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amb</w:t>
      </w:r>
      <w:proofErr w:type="spellEnd"/>
      <w:r>
        <w:rPr>
          <w:rFonts w:ascii="Times New Roman" w:hAnsi="Times New Roman"/>
          <w:noProof/>
          <w:color w:val="000000"/>
          <w:sz w:val="24"/>
          <w:szCs w:val="24"/>
          <w:lang w:eastAsia="en-AU"/>
        </w:rPr>
        <w:t xml:space="preserve"> (both on an area and mass-basis) was faster at the hottest sites in the tropics and mid-latitude regions.  These patterns were consistent </w:t>
      </w:r>
      <w:r>
        <w:rPr>
          <w:rFonts w:ascii="Times New Roman" w:hAnsi="Times New Roman"/>
          <w:color w:val="000000"/>
          <w:sz w:val="24"/>
          <w:szCs w:val="24"/>
        </w:rPr>
        <w:t xml:space="preserve">whether TWQ or MMT were used as estimates of site-specific ambient growth </w:t>
      </w:r>
      <w:r w:rsidRPr="00DB167F">
        <w:rPr>
          <w:rFonts w:ascii="Times New Roman" w:hAnsi="Times New Roman"/>
          <w:i/>
          <w:color w:val="000000"/>
          <w:sz w:val="24"/>
          <w:szCs w:val="24"/>
        </w:rPr>
        <w:t>T</w:t>
      </w:r>
      <w:r>
        <w:rPr>
          <w:rFonts w:ascii="Times New Roman" w:hAnsi="Times New Roman"/>
          <w:color w:val="000000"/>
          <w:sz w:val="24"/>
          <w:szCs w:val="24"/>
        </w:rPr>
        <w:t xml:space="preserve"> (Fig. S4).  </w:t>
      </w:r>
    </w:p>
    <w:p w14:paraId="47B8C831" w14:textId="7E82BBC3" w:rsidR="007A6660" w:rsidRDefault="007A6660" w:rsidP="00A51775">
      <w:pPr>
        <w:spacing w:after="0" w:line="360" w:lineRule="auto"/>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ab/>
        <w:t xml:space="preserve">A focus of our study was determining the </w:t>
      </w:r>
      <w:r w:rsidRPr="00A71DFF">
        <w:rPr>
          <w:rFonts w:ascii="Times New Roman" w:hAnsi="Times New Roman"/>
          <w:color w:val="000000"/>
          <w:sz w:val="24"/>
          <w:szCs w:val="24"/>
        </w:rPr>
        <w:t xml:space="preserve">best </w:t>
      </w:r>
      <w:r>
        <w:rPr>
          <w:rFonts w:ascii="Times New Roman" w:hAnsi="Times New Roman"/>
          <w:color w:val="000000"/>
          <w:sz w:val="24"/>
          <w:szCs w:val="24"/>
        </w:rPr>
        <w:t>function</w:t>
      </w:r>
      <w:r w:rsidRPr="00A71DFF">
        <w:rPr>
          <w:rFonts w:ascii="Times New Roman" w:hAnsi="Times New Roman"/>
          <w:color w:val="000000"/>
          <w:sz w:val="24"/>
          <w:szCs w:val="24"/>
        </w:rPr>
        <w:t xml:space="preserve"> </w:t>
      </w:r>
      <w:r>
        <w:rPr>
          <w:rFonts w:ascii="Times New Roman" w:hAnsi="Times New Roman"/>
          <w:color w:val="000000"/>
          <w:sz w:val="24"/>
          <w:szCs w:val="24"/>
        </w:rPr>
        <w:t xml:space="preserve">to predict </w:t>
      </w:r>
      <w:r w:rsidRPr="004C1261">
        <w:rPr>
          <w:rFonts w:ascii="Times New Roman" w:hAnsi="Times New Roman"/>
          <w:color w:val="000000"/>
          <w:sz w:val="24"/>
          <w:szCs w:val="24"/>
        </w:rPr>
        <w:t xml:space="preserve">area- and mass-based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vertAlign w:val="superscript"/>
          <w:lang w:eastAsia="en-AU"/>
        </w:rPr>
        <w:t xml:space="preserve"> </w:t>
      </w:r>
      <w:r w:rsidRPr="004C1261">
        <w:rPr>
          <w:rFonts w:ascii="Times New Roman" w:hAnsi="Times New Roman"/>
          <w:color w:val="000000"/>
          <w:sz w:val="24"/>
          <w:szCs w:val="24"/>
        </w:rPr>
        <w:t xml:space="preserve">around the globe </w:t>
      </w:r>
      <w:r w:rsidRPr="00A71DFF">
        <w:rPr>
          <w:rFonts w:ascii="Times New Roman" w:hAnsi="Times New Roman"/>
          <w:color w:val="000000"/>
          <w:sz w:val="24"/>
          <w:szCs w:val="24"/>
        </w:rPr>
        <w:t>from a group of independent input variables</w:t>
      </w:r>
      <w:r w:rsidR="00077197">
        <w:rPr>
          <w:rFonts w:ascii="Times New Roman" w:hAnsi="Times New Roman"/>
          <w:color w:val="000000"/>
          <w:sz w:val="24"/>
          <w:szCs w:val="24"/>
        </w:rPr>
        <w:t>.  R</w:t>
      </w:r>
      <w:r>
        <w:rPr>
          <w:rFonts w:ascii="Times New Roman" w:hAnsi="Times New Roman"/>
          <w:color w:val="000000"/>
          <w:sz w:val="24"/>
          <w:szCs w:val="24"/>
        </w:rPr>
        <w:t>egression analys</w:t>
      </w:r>
      <w:r w:rsidR="00077197">
        <w:rPr>
          <w:rFonts w:ascii="Times New Roman" w:hAnsi="Times New Roman"/>
          <w:color w:val="000000"/>
          <w:sz w:val="24"/>
          <w:szCs w:val="24"/>
        </w:rPr>
        <w:t>is</w:t>
      </w:r>
      <w:r>
        <w:rPr>
          <w:rFonts w:ascii="Times New Roman" w:hAnsi="Times New Roman"/>
          <w:color w:val="000000"/>
          <w:sz w:val="24"/>
          <w:szCs w:val="24"/>
        </w:rPr>
        <w:t xml:space="preserve"> (Table 4) shows that, based solely on leaf traits (i.e. ignoring climate), 17</w:t>
      </w:r>
      <w:r w:rsidR="00970DA2">
        <w:rPr>
          <w:rFonts w:ascii="Times New Roman" w:hAnsi="Times New Roman"/>
          <w:color w:val="000000"/>
          <w:sz w:val="24"/>
          <w:szCs w:val="24"/>
        </w:rPr>
        <w:t>%</w:t>
      </w:r>
      <w:r>
        <w:rPr>
          <w:rFonts w:ascii="Times New Roman" w:hAnsi="Times New Roman"/>
          <w:color w:val="000000"/>
          <w:sz w:val="24"/>
          <w:szCs w:val="24"/>
        </w:rPr>
        <w:t xml:space="preserve"> and 31% of the </w:t>
      </w:r>
      <w:r>
        <w:rPr>
          <w:rFonts w:ascii="Times New Roman" w:hAnsi="Times New Roman"/>
          <w:noProof/>
          <w:color w:val="000000"/>
          <w:sz w:val="24"/>
          <w:szCs w:val="24"/>
          <w:lang w:eastAsia="en-AU"/>
        </w:rPr>
        <w:t xml:space="preserve">variance </w:t>
      </w:r>
      <w:r>
        <w:rPr>
          <w:rFonts w:ascii="Times New Roman" w:hAnsi="Times New Roman"/>
          <w:color w:val="000000"/>
          <w:sz w:val="24"/>
          <w:szCs w:val="24"/>
        </w:rPr>
        <w:t xml:space="preserve">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and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,m</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respectively, was accounted for using regression equations that included </w:t>
      </w:r>
      <w:r>
        <w:rPr>
          <w:rFonts w:ascii="Times New Roman" w:hAnsi="Times New Roman"/>
          <w:color w:val="000000"/>
          <w:sz w:val="24"/>
          <w:szCs w:val="24"/>
        </w:rPr>
        <w:t xml:space="preserve">leaf [N] and </w:t>
      </w:r>
      <w:proofErr w:type="spellStart"/>
      <w:proofErr w:type="gramStart"/>
      <w:r>
        <w:rPr>
          <w:rFonts w:ascii="Times New Roman" w:hAnsi="Times New Roman"/>
          <w:color w:val="000000"/>
          <w:sz w:val="24"/>
          <w:szCs w:val="24"/>
        </w:rPr>
        <w:t>area:mass</w:t>
      </w:r>
      <w:proofErr w:type="spellEnd"/>
      <w:proofErr w:type="gramEnd"/>
      <w:r>
        <w:rPr>
          <w:rFonts w:ascii="Times New Roman" w:hAnsi="Times New Roman"/>
          <w:color w:val="000000"/>
          <w:sz w:val="24"/>
          <w:szCs w:val="24"/>
        </w:rPr>
        <w:t xml:space="preserve"> </w:t>
      </w:r>
      <w:r w:rsidR="00077197">
        <w:rPr>
          <w:rFonts w:ascii="Times New Roman" w:hAnsi="Times New Roman"/>
          <w:color w:val="000000"/>
          <w:sz w:val="24"/>
          <w:szCs w:val="24"/>
        </w:rPr>
        <w:t xml:space="preserve">metrics </w:t>
      </w:r>
      <w:r>
        <w:rPr>
          <w:rFonts w:ascii="Times New Roman" w:hAnsi="Times New Roman"/>
          <w:color w:val="000000"/>
          <w:sz w:val="24"/>
          <w:szCs w:val="24"/>
        </w:rPr>
        <w:t xml:space="preserve">(i.e. </w:t>
      </w:r>
      <w:r w:rsidRPr="00F36CFA">
        <w:rPr>
          <w:rFonts w:ascii="Times New Roman" w:hAnsi="Times New Roman"/>
          <w:i/>
          <w:color w:val="000000"/>
          <w:sz w:val="24"/>
          <w:szCs w:val="24"/>
        </w:rPr>
        <w:t>M</w:t>
      </w:r>
      <w:r w:rsidRPr="00F00C64">
        <w:rPr>
          <w:rFonts w:ascii="Times New Roman" w:hAnsi="Times New Roman"/>
          <w:color w:val="000000"/>
          <w:sz w:val="24"/>
          <w:szCs w:val="24"/>
          <w:vertAlign w:val="subscript"/>
        </w:rPr>
        <w:t>a</w:t>
      </w:r>
      <w:r>
        <w:rPr>
          <w:rFonts w:ascii="Times New Roman" w:hAnsi="Times New Roman"/>
          <w:color w:val="000000"/>
          <w:sz w:val="24"/>
          <w:szCs w:val="24"/>
        </w:rPr>
        <w:t xml:space="preserve"> or SLA).  Adding leaf [P] did little to improve the proportion of variance 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accounted for by regression; however, </w:t>
      </w:r>
      <w:r>
        <w:rPr>
          <w:rFonts w:ascii="Times New Roman" w:hAnsi="Times New Roman"/>
          <w:color w:val="000000"/>
          <w:sz w:val="24"/>
          <w:szCs w:val="24"/>
        </w:rPr>
        <w:t xml:space="preserve">[P] replaced [N] in the resultant selected equations (Table 4).  By contrast, addition of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to the available range of leaf traits improved the </w:t>
      </w:r>
      <w:r w:rsidRPr="00120D5B">
        <w:rPr>
          <w:rFonts w:ascii="Times New Roman" w:hAnsi="Times New Roman"/>
          <w:i/>
          <w:noProof/>
          <w:color w:val="000000"/>
          <w:sz w:val="24"/>
          <w:szCs w:val="24"/>
          <w:lang w:eastAsia="en-AU"/>
        </w:rPr>
        <w:t>r</w:t>
      </w:r>
      <w:r w:rsidRPr="00120D5B">
        <w:rPr>
          <w:rFonts w:ascii="Times New Roman" w:hAnsi="Times New Roman"/>
          <w:noProof/>
          <w:color w:val="000000"/>
          <w:sz w:val="24"/>
          <w:szCs w:val="24"/>
          <w:vertAlign w:val="superscript"/>
          <w:lang w:eastAsia="en-AU"/>
        </w:rPr>
        <w:t>2</w:t>
      </w:r>
      <w:r>
        <w:rPr>
          <w:rFonts w:ascii="Times New Roman" w:hAnsi="Times New Roman"/>
          <w:noProof/>
          <w:color w:val="000000"/>
          <w:sz w:val="24"/>
          <w:szCs w:val="24"/>
          <w:lang w:eastAsia="en-AU"/>
        </w:rPr>
        <w:t xml:space="preserve"> of the resultant regressions (i.e. accounting for </w:t>
      </w:r>
      <w:r>
        <w:rPr>
          <w:rFonts w:ascii="Times New Roman" w:hAnsi="Times New Roman"/>
          <w:color w:val="000000"/>
          <w:sz w:val="24"/>
          <w:szCs w:val="24"/>
        </w:rPr>
        <w:t>22</w:t>
      </w:r>
      <w:r w:rsidR="0099228E">
        <w:rPr>
          <w:rFonts w:ascii="Times New Roman" w:hAnsi="Times New Roman"/>
          <w:color w:val="000000"/>
          <w:sz w:val="24"/>
          <w:szCs w:val="24"/>
        </w:rPr>
        <w:t>%</w:t>
      </w:r>
      <w:r>
        <w:rPr>
          <w:rFonts w:ascii="Times New Roman" w:hAnsi="Times New Roman"/>
          <w:color w:val="000000"/>
          <w:sz w:val="24"/>
          <w:szCs w:val="24"/>
        </w:rPr>
        <w:t xml:space="preserve"> and 41% of the </w:t>
      </w:r>
      <w:r>
        <w:rPr>
          <w:rFonts w:ascii="Times New Roman" w:hAnsi="Times New Roman"/>
          <w:noProof/>
          <w:color w:val="000000"/>
          <w:sz w:val="24"/>
          <w:szCs w:val="24"/>
          <w:lang w:eastAsia="en-AU"/>
        </w:rPr>
        <w:t xml:space="preserve">variance </w:t>
      </w:r>
      <w:r>
        <w:rPr>
          <w:rFonts w:ascii="Times New Roman" w:hAnsi="Times New Roman"/>
          <w:color w:val="000000"/>
          <w:sz w:val="24"/>
          <w:szCs w:val="24"/>
        </w:rPr>
        <w:t xml:space="preserve">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and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,m</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respectively; Table 4).  Climate parameters alone (TWQ, PWQ and/or AI) accounted for only 9-17% </w:t>
      </w:r>
      <w:r>
        <w:rPr>
          <w:rFonts w:ascii="Times New Roman" w:hAnsi="Times New Roman"/>
          <w:noProof/>
          <w:color w:val="000000"/>
          <w:sz w:val="24"/>
          <w:szCs w:val="24"/>
          <w:lang w:eastAsia="en-AU"/>
        </w:rPr>
        <w:lastRenderedPageBreak/>
        <w:t xml:space="preserve">of variance 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xml:space="preserve">.  However, combining climate with leaf traits accounted for 35% and 50% of the variance 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and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vertAlign w:val="subscript"/>
          <w:lang w:eastAsia="en-AU"/>
        </w:rPr>
        <w:t>,m</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respectively (Table 4), with </w:t>
      </w:r>
      <w:r w:rsidRPr="00892D1C">
        <w:rPr>
          <w:rFonts w:ascii="Times New Roman" w:hAnsi="Times New Roman"/>
          <w:i/>
          <w:noProof/>
          <w:color w:val="000000"/>
          <w:sz w:val="24"/>
          <w:szCs w:val="24"/>
          <w:lang w:eastAsia="en-AU"/>
        </w:rPr>
        <w:t>M</w:t>
      </w:r>
      <w:r w:rsidRPr="00892D1C">
        <w:rPr>
          <w:rFonts w:ascii="Times New Roman" w:hAnsi="Times New Roman"/>
          <w:noProof/>
          <w:color w:val="000000"/>
          <w:sz w:val="24"/>
          <w:szCs w:val="24"/>
          <w:vertAlign w:val="subscript"/>
          <w:lang w:eastAsia="en-AU"/>
        </w:rPr>
        <w:t>a</w:t>
      </w:r>
      <w:r>
        <w:rPr>
          <w:rFonts w:ascii="Times New Roman" w:hAnsi="Times New Roman"/>
          <w:noProof/>
          <w:color w:val="000000"/>
          <w:sz w:val="24"/>
          <w:szCs w:val="24"/>
          <w:lang w:eastAsia="en-AU"/>
        </w:rPr>
        <w:t xml:space="preserve">, TWQ,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rainfall/aridity and leaf [P] contributing to variance in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xml:space="preserve">, largely in that order.  Replacing [P] with [N] had little effect on the </w:t>
      </w:r>
      <w:r w:rsidRPr="006A4CB9">
        <w:rPr>
          <w:rFonts w:ascii="Times New Roman" w:hAnsi="Times New Roman"/>
          <w:i/>
          <w:noProof/>
          <w:color w:val="000000"/>
          <w:sz w:val="24"/>
          <w:szCs w:val="24"/>
          <w:lang w:eastAsia="en-AU"/>
        </w:rPr>
        <w:t>r</w:t>
      </w:r>
      <w:r w:rsidRPr="006A4CB9">
        <w:rPr>
          <w:rFonts w:ascii="Times New Roman" w:hAnsi="Times New Roman"/>
          <w:noProof/>
          <w:color w:val="000000"/>
          <w:sz w:val="24"/>
          <w:szCs w:val="24"/>
          <w:vertAlign w:val="superscript"/>
          <w:lang w:eastAsia="en-AU"/>
        </w:rPr>
        <w:t>2</w:t>
      </w:r>
      <w:r>
        <w:rPr>
          <w:rFonts w:ascii="Times New Roman" w:hAnsi="Times New Roman"/>
          <w:noProof/>
          <w:color w:val="000000"/>
          <w:sz w:val="24"/>
          <w:szCs w:val="24"/>
          <w:lang w:eastAsia="en-AU"/>
        </w:rPr>
        <w:t xml:space="preserve"> of the resultant linear regressions.  Thus, analysis using multiple linear regression strongly suggests that variations in leaf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xml:space="preserve"> are tied to related variations in leaf structure, chemistry, and photosynthetic capacity, the thermal environment in the period during which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xml:space="preserve"> measurements were made, and the average water availability. </w:t>
      </w:r>
    </w:p>
    <w:p w14:paraId="16E4ECD3" w14:textId="77777777" w:rsidR="007A6660" w:rsidRDefault="007A6660" w:rsidP="00EE38BB">
      <w:pPr>
        <w:spacing w:after="0" w:line="360" w:lineRule="auto"/>
        <w:jc w:val="both"/>
        <w:rPr>
          <w:rFonts w:ascii="Times New Roman" w:hAnsi="Times New Roman"/>
          <w:noProof/>
          <w:color w:val="000000"/>
          <w:sz w:val="24"/>
          <w:szCs w:val="24"/>
          <w:lang w:eastAsia="en-AU"/>
        </w:rPr>
      </w:pPr>
    </w:p>
    <w:p w14:paraId="675E1924" w14:textId="77777777" w:rsidR="007A6660" w:rsidRPr="0072585A" w:rsidRDefault="007A6660" w:rsidP="00EE38BB">
      <w:pPr>
        <w:spacing w:after="0" w:line="360" w:lineRule="auto"/>
        <w:jc w:val="both"/>
        <w:rPr>
          <w:rFonts w:ascii="Arial" w:hAnsi="Arial" w:cs="Arial"/>
        </w:rPr>
      </w:pPr>
      <w:r w:rsidRPr="0072585A">
        <w:rPr>
          <w:rFonts w:ascii="Arial" w:hAnsi="Arial" w:cs="Arial"/>
          <w:noProof/>
          <w:color w:val="000000"/>
          <w:sz w:val="24"/>
          <w:szCs w:val="24"/>
          <w:lang w:eastAsia="en-AU"/>
        </w:rPr>
        <w:t xml:space="preserve">Relationships among plant functional types </w:t>
      </w:r>
    </w:p>
    <w:p w14:paraId="7129CFB5" w14:textId="698012F9" w:rsidR="007A6660" w:rsidRPr="007E6DE0" w:rsidRDefault="007A6660" w:rsidP="00257D29">
      <w:pPr>
        <w:spacing w:after="0" w:line="360" w:lineRule="auto"/>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 xml:space="preserve">For the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association, tests </w:t>
      </w:r>
      <w:r w:rsidRPr="00B9052C">
        <w:rPr>
          <w:rFonts w:ascii="Times New Roman" w:hAnsi="Times New Roman"/>
          <w:color w:val="000000"/>
          <w:sz w:val="24"/>
          <w:szCs w:val="24"/>
        </w:rPr>
        <w:t>for common slopes revealed no significant difference</w:t>
      </w:r>
      <w:r>
        <w:rPr>
          <w:rFonts w:ascii="Times New Roman" w:hAnsi="Times New Roman"/>
          <w:color w:val="000000"/>
          <w:sz w:val="24"/>
          <w:szCs w:val="24"/>
        </w:rPr>
        <w:t>s</w:t>
      </w:r>
      <w:r w:rsidRPr="00B9052C">
        <w:rPr>
          <w:rFonts w:ascii="Times New Roman" w:hAnsi="Times New Roman"/>
          <w:color w:val="000000"/>
          <w:sz w:val="24"/>
          <w:szCs w:val="24"/>
        </w:rPr>
        <w:t xml:space="preserve"> </w:t>
      </w:r>
      <w:r>
        <w:rPr>
          <w:rFonts w:ascii="Times New Roman" w:hAnsi="Times New Roman"/>
          <w:color w:val="000000"/>
          <w:sz w:val="24"/>
          <w:szCs w:val="24"/>
        </w:rPr>
        <w:t xml:space="preserve">among </w:t>
      </w:r>
      <w:r w:rsidR="00D833ED">
        <w:rPr>
          <w:rFonts w:ascii="Times New Roman" w:hAnsi="Times New Roman"/>
          <w:color w:val="000000"/>
          <w:sz w:val="24"/>
          <w:szCs w:val="24"/>
        </w:rPr>
        <w:t xml:space="preserve">the four </w:t>
      </w:r>
      <w:r w:rsidR="00D833ED" w:rsidRPr="00257D29">
        <w:rPr>
          <w:rFonts w:ascii="Times New Roman" w:hAnsi="Times New Roman"/>
          <w:i/>
          <w:color w:val="000000"/>
          <w:sz w:val="24"/>
          <w:szCs w:val="24"/>
        </w:rPr>
        <w:t>JULES</w:t>
      </w:r>
      <w:r w:rsidR="00D833ED">
        <w:rPr>
          <w:rFonts w:ascii="Times New Roman" w:hAnsi="Times New Roman"/>
          <w:color w:val="000000"/>
          <w:sz w:val="24"/>
          <w:szCs w:val="24"/>
        </w:rPr>
        <w:t xml:space="preserve"> </w:t>
      </w:r>
      <w:r>
        <w:rPr>
          <w:rFonts w:ascii="Times New Roman" w:hAnsi="Times New Roman"/>
          <w:noProof/>
          <w:color w:val="000000"/>
          <w:sz w:val="24"/>
          <w:szCs w:val="24"/>
          <w:lang w:eastAsia="en-AU"/>
        </w:rPr>
        <w:t>PFTs, nor did the elevations of those common slopes differ, except for C</w:t>
      </w:r>
      <w:r w:rsidRPr="00794D81">
        <w:rPr>
          <w:rFonts w:ascii="Times New Roman" w:hAnsi="Times New Roman"/>
          <w:noProof/>
          <w:color w:val="000000"/>
          <w:sz w:val="24"/>
          <w:szCs w:val="24"/>
          <w:vertAlign w:val="subscript"/>
          <w:lang w:eastAsia="en-AU"/>
        </w:rPr>
        <w:t>3</w:t>
      </w:r>
      <w:r>
        <w:rPr>
          <w:rFonts w:ascii="Times New Roman" w:hAnsi="Times New Roman"/>
          <w:noProof/>
          <w:color w:val="000000"/>
          <w:sz w:val="24"/>
          <w:szCs w:val="24"/>
          <w:lang w:eastAsia="en-AU"/>
        </w:rPr>
        <w:t xml:space="preserve"> herbs/grasses, which exhibited faster rates of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r>
        <w:rPr>
          <w:rFonts w:ascii="Times New Roman" w:hAnsi="Times New Roman"/>
          <w:color w:val="000000"/>
          <w:sz w:val="24"/>
          <w:szCs w:val="24"/>
          <w:vertAlign w:val="superscript"/>
        </w:rPr>
        <w:t>25</w:t>
      </w:r>
      <w:r w:rsidRPr="007158B8">
        <w:rPr>
          <w:rFonts w:ascii="Times New Roman" w:hAnsi="Times New Roman"/>
          <w:color w:val="000000"/>
          <w:sz w:val="24"/>
          <w:szCs w:val="24"/>
        </w:rPr>
        <w:t xml:space="preserve"> </w:t>
      </w:r>
      <w:r>
        <w:rPr>
          <w:rFonts w:ascii="Times New Roman" w:hAnsi="Times New Roman"/>
          <w:color w:val="000000"/>
          <w:sz w:val="24"/>
          <w:szCs w:val="24"/>
        </w:rPr>
        <w:t xml:space="preserve">at a given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compared with the other PFTs (Fig. 5a).  Among TWQ classes, there were also no significant differences in slopes, but the elevation (i.e. </w:t>
      </w:r>
      <w:r w:rsidRPr="00AE400D">
        <w:rPr>
          <w:rFonts w:ascii="Times New Roman" w:hAnsi="Times New Roman"/>
          <w:i/>
          <w:noProof/>
          <w:color w:val="000000"/>
          <w:sz w:val="24"/>
          <w:szCs w:val="24"/>
          <w:lang w:eastAsia="en-AU"/>
        </w:rPr>
        <w:t>y</w:t>
      </w:r>
      <w:r>
        <w:rPr>
          <w:rFonts w:ascii="Times New Roman" w:hAnsi="Times New Roman"/>
          <w:noProof/>
          <w:color w:val="000000"/>
          <w:sz w:val="24"/>
          <w:szCs w:val="24"/>
          <w:lang w:eastAsia="en-AU"/>
        </w:rPr>
        <w:t xml:space="preserve">-axis intercept) of the relationships differed systematically when considering all PFTs collectively (Fig. 5b), </w:t>
      </w:r>
      <w:r w:rsidRPr="00871377">
        <w:rPr>
          <w:rFonts w:ascii="Times New Roman" w:hAnsi="Times New Roman"/>
          <w:noProof/>
          <w:color w:val="000000"/>
          <w:sz w:val="24"/>
          <w:szCs w:val="24"/>
          <w:lang w:eastAsia="en-AU"/>
        </w:rPr>
        <w:t>and</w:t>
      </w:r>
      <w:r>
        <w:rPr>
          <w:rFonts w:ascii="Times New Roman" w:hAnsi="Times New Roman"/>
          <w:noProof/>
          <w:color w:val="000000"/>
          <w:sz w:val="24"/>
          <w:szCs w:val="24"/>
          <w:lang w:eastAsia="en-AU"/>
        </w:rPr>
        <w:t xml:space="preserve"> broad-leaved trees alone (Fig. 5c).  With respect to the effect of TWQ on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relationships, the elevation was similar for the three highest TWQ classes (15-20, 20-25 and &gt;25</w:t>
      </w:r>
      <w:r w:rsidRPr="00871377">
        <w:rPr>
          <w:rFonts w:ascii="Times New Roman" w:hAnsi="Times New Roman"/>
          <w:noProof/>
          <w:color w:val="000000"/>
          <w:sz w:val="24"/>
          <w:szCs w:val="24"/>
          <w:vertAlign w:val="superscript"/>
          <w:lang w:eastAsia="en-AU"/>
        </w:rPr>
        <w:t>o</w:t>
      </w:r>
      <w:r>
        <w:rPr>
          <w:rFonts w:ascii="Times New Roman" w:hAnsi="Times New Roman"/>
          <w:noProof/>
          <w:color w:val="000000"/>
          <w:sz w:val="24"/>
          <w:szCs w:val="24"/>
          <w:lang w:eastAsia="en-AU"/>
        </w:rPr>
        <w:t xml:space="preserve">C), whereas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r>
        <w:rPr>
          <w:rFonts w:ascii="Times New Roman" w:hAnsi="Times New Roman"/>
          <w:color w:val="000000"/>
          <w:sz w:val="24"/>
          <w:szCs w:val="24"/>
          <w:vertAlign w:val="superscript"/>
        </w:rPr>
        <w:t>25</w:t>
      </w:r>
      <w:r>
        <w:rPr>
          <w:rFonts w:ascii="Times New Roman" w:hAnsi="Times New Roman"/>
          <w:color w:val="000000"/>
          <w:sz w:val="24"/>
          <w:szCs w:val="24"/>
        </w:rPr>
        <w:t xml:space="preserve"> at any given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was significantly faster at the two lowest TWQ classes (Fig. 5b; Table S3).  A similar pattern emerged when assessing a single widely-distributed PFT (broad</w:t>
      </w:r>
      <w:r w:rsidR="000773BE">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leaved trees; Fig. 5c).  Thus, in addition to area-based rates of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w:t>
      </w:r>
      <w:r>
        <w:rPr>
          <w:rFonts w:ascii="Times New Roman" w:hAnsi="Times New Roman"/>
          <w:color w:val="000000"/>
          <w:sz w:val="24"/>
          <w:szCs w:val="24"/>
          <w:vertAlign w:val="superscript"/>
        </w:rPr>
        <w:t>25</w:t>
      </w:r>
      <w:r>
        <w:rPr>
          <w:rFonts w:ascii="Times New Roman" w:hAnsi="Times New Roman"/>
          <w:color w:val="000000"/>
          <w:sz w:val="24"/>
          <w:szCs w:val="24"/>
        </w:rPr>
        <w:t xml:space="preserve"> at any given photosynthetic capacity being fastest in C</w:t>
      </w:r>
      <w:r w:rsidRPr="007E6DE0">
        <w:rPr>
          <w:rFonts w:ascii="Times New Roman" w:hAnsi="Times New Roman"/>
          <w:color w:val="000000"/>
          <w:sz w:val="24"/>
          <w:szCs w:val="24"/>
          <w:vertAlign w:val="subscript"/>
        </w:rPr>
        <w:t>3</w:t>
      </w:r>
      <w:r>
        <w:rPr>
          <w:rFonts w:ascii="Times New Roman" w:hAnsi="Times New Roman"/>
          <w:color w:val="000000"/>
          <w:sz w:val="24"/>
          <w:szCs w:val="24"/>
        </w:rPr>
        <w:t xml:space="preserve"> herbs,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 xml:space="preserve">25 </w:t>
      </w:r>
      <w:r w:rsidR="0099228E">
        <w:rPr>
          <w:rFonts w:ascii="Times New Roman" w:hAnsi="Times New Roman"/>
          <w:color w:val="000000"/>
          <w:sz w:val="24"/>
          <w:szCs w:val="24"/>
        </w:rPr>
        <w:t xml:space="preserve">was </w:t>
      </w:r>
      <w:r>
        <w:rPr>
          <w:rFonts w:ascii="Times New Roman" w:hAnsi="Times New Roman"/>
          <w:color w:val="000000"/>
          <w:sz w:val="24"/>
          <w:szCs w:val="24"/>
        </w:rPr>
        <w:t xml:space="preserve">also faster in plants growing in cold environments. </w:t>
      </w:r>
    </w:p>
    <w:p w14:paraId="6C12580D" w14:textId="3BDF1293" w:rsidR="007A6660" w:rsidRDefault="007A6660" w:rsidP="007E6DE0">
      <w:pPr>
        <w:spacing w:after="0" w:line="360" w:lineRule="auto"/>
        <w:ind w:firstLine="720"/>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 xml:space="preserve">Analysed on a mass-basis, tests for common slopes among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cmax,m</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relationships revealed significant differences among PFTs and TWQ classes</w:t>
      </w:r>
      <w:r>
        <w:rPr>
          <w:rFonts w:ascii="Times New Roman" w:hAnsi="Times New Roman"/>
          <w:i/>
          <w:color w:val="000000"/>
          <w:sz w:val="24"/>
          <w:szCs w:val="24"/>
        </w:rPr>
        <w:t xml:space="preserve">.  </w:t>
      </w:r>
      <w:r>
        <w:rPr>
          <w:rFonts w:ascii="Times New Roman" w:hAnsi="Times New Roman"/>
          <w:color w:val="000000"/>
          <w:sz w:val="24"/>
          <w:szCs w:val="24"/>
        </w:rPr>
        <w:t xml:space="preserve">Among PFTs, the slope of the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cmax,m</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w:t>
      </w:r>
      <w:r>
        <w:rPr>
          <w:rFonts w:ascii="Times New Roman" w:hAnsi="Times New Roman"/>
          <w:color w:val="000000"/>
          <w:sz w:val="24"/>
          <w:szCs w:val="24"/>
        </w:rPr>
        <w:t xml:space="preserve">relationship was greatest in </w:t>
      </w:r>
      <w:r>
        <w:rPr>
          <w:rFonts w:ascii="Times New Roman" w:hAnsi="Times New Roman"/>
          <w:noProof/>
          <w:color w:val="000000"/>
          <w:sz w:val="24"/>
          <w:szCs w:val="24"/>
          <w:lang w:eastAsia="en-AU"/>
        </w:rPr>
        <w:t>C</w:t>
      </w:r>
      <w:r w:rsidRPr="00AE400D">
        <w:rPr>
          <w:rFonts w:ascii="Times New Roman" w:hAnsi="Times New Roman"/>
          <w:noProof/>
          <w:color w:val="000000"/>
          <w:sz w:val="24"/>
          <w:szCs w:val="24"/>
          <w:vertAlign w:val="subscript"/>
          <w:lang w:eastAsia="en-AU"/>
        </w:rPr>
        <w:t>3</w:t>
      </w:r>
      <w:r>
        <w:rPr>
          <w:rFonts w:ascii="Times New Roman" w:hAnsi="Times New Roman"/>
          <w:noProof/>
          <w:color w:val="000000"/>
          <w:sz w:val="24"/>
          <w:szCs w:val="24"/>
          <w:lang w:eastAsia="en-AU"/>
        </w:rPr>
        <w:t xml:space="preserve"> herbs/grasses and smallest in needle-leaved trees (Fig. 5d; Table S3); thus, variation in mass-based photosynthetic capacity was matched by greater variation in leaf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r>
        <w:rPr>
          <w:rFonts w:ascii="Times New Roman" w:hAnsi="Times New Roman"/>
          <w:color w:val="000000"/>
          <w:sz w:val="24"/>
          <w:szCs w:val="24"/>
          <w:vertAlign w:val="superscript"/>
        </w:rPr>
        <w:t>25</w:t>
      </w:r>
      <w:r>
        <w:rPr>
          <w:rFonts w:ascii="Times New Roman" w:hAnsi="Times New Roman"/>
          <w:color w:val="000000"/>
          <w:sz w:val="24"/>
          <w:szCs w:val="24"/>
        </w:rPr>
        <w:t xml:space="preserve"> in herbs/grasses than in needled-leaved trees.  </w:t>
      </w:r>
      <w:r>
        <w:rPr>
          <w:rFonts w:ascii="Times New Roman" w:hAnsi="Times New Roman"/>
          <w:noProof/>
          <w:color w:val="000000"/>
          <w:sz w:val="24"/>
          <w:szCs w:val="24"/>
          <w:lang w:eastAsia="en-AU"/>
        </w:rPr>
        <w:t xml:space="preserve">Although the effect of TWQ on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cmax,m</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was not as consistent as for area-based relationships, in general the pattern was for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w:t>
      </w:r>
      <w:r w:rsidR="00077197">
        <w:rPr>
          <w:rFonts w:ascii="Times New Roman" w:hAnsi="Times New Roman"/>
          <w:color w:val="000000"/>
          <w:sz w:val="24"/>
          <w:szCs w:val="24"/>
          <w:vertAlign w:val="subscript"/>
        </w:rPr>
        <w:t>m</w:t>
      </w:r>
      <w:r w:rsidR="00077197">
        <w:rPr>
          <w:rFonts w:ascii="Times New Roman" w:hAnsi="Times New Roman"/>
          <w:color w:val="000000"/>
          <w:sz w:val="24"/>
          <w:szCs w:val="24"/>
          <w:vertAlign w:val="superscript"/>
        </w:rPr>
        <w:t>25</w:t>
      </w:r>
      <w:r w:rsidR="00077197">
        <w:rPr>
          <w:rFonts w:ascii="Times New Roman" w:hAnsi="Times New Roman"/>
          <w:color w:val="000000"/>
          <w:sz w:val="24"/>
          <w:szCs w:val="24"/>
        </w:rPr>
        <w:t xml:space="preserve"> </w:t>
      </w:r>
      <w:r>
        <w:rPr>
          <w:rFonts w:ascii="Times New Roman" w:hAnsi="Times New Roman"/>
          <w:color w:val="000000"/>
          <w:sz w:val="24"/>
          <w:szCs w:val="24"/>
        </w:rPr>
        <w:t xml:space="preserve">at any given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w:t>
      </w:r>
      <w:r w:rsidR="00077197">
        <w:rPr>
          <w:rFonts w:ascii="Times New Roman" w:hAnsi="Times New Roman"/>
          <w:noProof/>
          <w:color w:val="000000"/>
          <w:sz w:val="24"/>
          <w:szCs w:val="24"/>
          <w:vertAlign w:val="subscript"/>
          <w:lang w:eastAsia="en-AU"/>
        </w:rPr>
        <w:t>m</w:t>
      </w:r>
      <w:r w:rsidR="00077197" w:rsidRPr="00A71DFF">
        <w:rPr>
          <w:rFonts w:ascii="Times New Roman" w:hAnsi="Times New Roman"/>
          <w:noProof/>
          <w:color w:val="000000"/>
          <w:sz w:val="24"/>
          <w:szCs w:val="24"/>
          <w:vertAlign w:val="superscript"/>
          <w:lang w:eastAsia="en-AU"/>
        </w:rPr>
        <w:t>25</w:t>
      </w:r>
      <w:r w:rsidR="00077197">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to be fastest in plants growing in the coldest habitats, particularly when considering species that exhibit rapid metabolic rates (Fig. 5e,f).  </w:t>
      </w:r>
    </w:p>
    <w:p w14:paraId="16C8C9F6" w14:textId="77D855BC" w:rsidR="007A6660" w:rsidRDefault="007A6660" w:rsidP="003053B3">
      <w:pPr>
        <w:spacing w:after="0" w:line="360" w:lineRule="auto"/>
        <w:ind w:firstLine="720"/>
        <w:jc w:val="both"/>
        <w:rPr>
          <w:rFonts w:ascii="Times New Roman" w:hAnsi="Times New Roman"/>
          <w:color w:val="000000"/>
          <w:sz w:val="24"/>
          <w:szCs w:val="24"/>
        </w:rPr>
      </w:pPr>
      <w:r>
        <w:rPr>
          <w:rFonts w:ascii="Times New Roman" w:hAnsi="Times New Roman"/>
          <w:noProof/>
          <w:color w:val="000000"/>
          <w:sz w:val="24"/>
          <w:szCs w:val="24"/>
          <w:lang w:eastAsia="en-AU"/>
        </w:rPr>
        <w:t xml:space="preserve">Figure 6 shows PFT- and TWQ-dependent variation in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w:t>
      </w:r>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color w:val="000000"/>
          <w:sz w:val="24"/>
          <w:szCs w:val="24"/>
        </w:rPr>
        <w:t>[</w:t>
      </w:r>
      <w:r w:rsidRPr="00794D81">
        <w:rPr>
          <w:rFonts w:ascii="Times New Roman" w:hAnsi="Times New Roman"/>
          <w:noProof/>
          <w:color w:val="000000"/>
          <w:sz w:val="24"/>
          <w:szCs w:val="24"/>
          <w:lang w:eastAsia="en-AU"/>
        </w:rPr>
        <w:t>N</w:t>
      </w:r>
      <w:r>
        <w:rPr>
          <w:rFonts w:ascii="Times New Roman" w:hAnsi="Times New Roman"/>
          <w:noProof/>
          <w:color w:val="000000"/>
          <w:sz w:val="24"/>
          <w:szCs w:val="24"/>
          <w:lang w:eastAsia="en-AU"/>
        </w:rPr>
        <w:t xml:space="preserve">].  Assessed on a leaf-area basis, tests </w:t>
      </w:r>
      <w:r w:rsidRPr="00B9052C">
        <w:rPr>
          <w:rFonts w:ascii="Times New Roman" w:hAnsi="Times New Roman"/>
          <w:color w:val="000000"/>
          <w:sz w:val="24"/>
          <w:szCs w:val="24"/>
        </w:rPr>
        <w:t>for common slopes revealed no significant difference</w:t>
      </w:r>
      <w:r>
        <w:rPr>
          <w:rFonts w:ascii="Times New Roman" w:hAnsi="Times New Roman"/>
          <w:color w:val="000000"/>
          <w:sz w:val="24"/>
          <w:szCs w:val="24"/>
        </w:rPr>
        <w:t>s</w:t>
      </w:r>
      <w:r w:rsidRPr="00B9052C">
        <w:rPr>
          <w:rFonts w:ascii="Times New Roman" w:hAnsi="Times New Roman"/>
          <w:color w:val="000000"/>
          <w:sz w:val="24"/>
          <w:szCs w:val="24"/>
        </w:rPr>
        <w:t xml:space="preserve"> </w:t>
      </w:r>
      <w:r>
        <w:rPr>
          <w:rFonts w:ascii="Times New Roman" w:hAnsi="Times New Roman"/>
          <w:color w:val="000000"/>
          <w:sz w:val="24"/>
          <w:szCs w:val="24"/>
        </w:rPr>
        <w:t xml:space="preserve">among </w:t>
      </w:r>
      <w:r>
        <w:rPr>
          <w:rFonts w:ascii="Times New Roman" w:hAnsi="Times New Roman"/>
          <w:noProof/>
          <w:color w:val="000000"/>
          <w:sz w:val="24"/>
          <w:szCs w:val="24"/>
          <w:lang w:eastAsia="en-AU"/>
        </w:rPr>
        <w:t>PFTs (Fig. 6a) or TWQ classes (Fig. 6b). The elevation of the relationships differed such that at any given leaf [N]</w:t>
      </w:r>
      <w:r w:rsidRPr="00794D81">
        <w:rPr>
          <w:rFonts w:ascii="Times New Roman" w:hAnsi="Times New Roman"/>
          <w:noProof/>
          <w:color w:val="000000"/>
          <w:sz w:val="24"/>
          <w:szCs w:val="24"/>
          <w:vertAlign w:val="subscript"/>
          <w:lang w:eastAsia="en-AU"/>
        </w:rPr>
        <w:t>a</w:t>
      </w:r>
      <w:r>
        <w:rPr>
          <w:rFonts w:ascii="Times New Roman" w:hAnsi="Times New Roman"/>
          <w:noProof/>
          <w:color w:val="000000"/>
          <w:sz w:val="24"/>
          <w:szCs w:val="24"/>
          <w:lang w:eastAsia="en-AU"/>
        </w:rPr>
        <w:t xml:space="preserve">, rates of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t xml:space="preserve"> were ranked in order of C</w:t>
      </w:r>
      <w:r w:rsidRPr="00794D81">
        <w:rPr>
          <w:rFonts w:ascii="Times New Roman" w:hAnsi="Times New Roman"/>
          <w:color w:val="000000"/>
          <w:sz w:val="24"/>
          <w:szCs w:val="24"/>
          <w:vertAlign w:val="subscript"/>
        </w:rPr>
        <w:t>3</w:t>
      </w:r>
      <w:r>
        <w:rPr>
          <w:rFonts w:ascii="Times New Roman" w:hAnsi="Times New Roman"/>
          <w:color w:val="000000"/>
          <w:sz w:val="24"/>
          <w:szCs w:val="24"/>
        </w:rPr>
        <w:t xml:space="preserve"> herbs/grasses &gt; shrubs &gt; broad-leaved trees = needle-leaved trees (Table S3).  C</w:t>
      </w:r>
      <w:r>
        <w:rPr>
          <w:rFonts w:ascii="Times New Roman" w:hAnsi="Times New Roman"/>
          <w:noProof/>
          <w:color w:val="000000"/>
          <w:sz w:val="24"/>
          <w:szCs w:val="24"/>
          <w:lang w:eastAsia="en-AU"/>
        </w:rPr>
        <w:t xml:space="preserve">onsidering all PFTs collectively, rates of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noProof/>
          <w:color w:val="000000"/>
          <w:sz w:val="24"/>
          <w:szCs w:val="24"/>
          <w:lang w:eastAsia="en-AU"/>
        </w:rPr>
        <w:t xml:space="preserve"> at any given [N]</w:t>
      </w:r>
      <w:r w:rsidRPr="00794D81">
        <w:rPr>
          <w:rFonts w:ascii="Times New Roman" w:hAnsi="Times New Roman"/>
          <w:noProof/>
          <w:color w:val="000000"/>
          <w:sz w:val="24"/>
          <w:szCs w:val="24"/>
          <w:vertAlign w:val="subscript"/>
          <w:lang w:eastAsia="en-AU"/>
        </w:rPr>
        <w:t>a</w:t>
      </w:r>
      <w:r>
        <w:rPr>
          <w:rFonts w:ascii="Times New Roman" w:hAnsi="Times New Roman"/>
          <w:noProof/>
          <w:color w:val="000000"/>
          <w:sz w:val="24"/>
          <w:szCs w:val="24"/>
          <w:lang w:eastAsia="en-AU"/>
        </w:rPr>
        <w:t xml:space="preserve"> were fastest in the </w:t>
      </w:r>
      <w:r>
        <w:rPr>
          <w:rFonts w:ascii="Times New Roman" w:hAnsi="Times New Roman"/>
          <w:noProof/>
          <w:color w:val="000000"/>
          <w:sz w:val="24"/>
          <w:szCs w:val="24"/>
          <w:lang w:eastAsia="en-AU"/>
        </w:rPr>
        <w:lastRenderedPageBreak/>
        <w:t xml:space="preserve">coldest-grown plants, with the overall pattern being one of decreasing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r>
        <w:rPr>
          <w:rFonts w:ascii="Times New Roman" w:hAnsi="Times New Roman"/>
          <w:color w:val="000000"/>
          <w:sz w:val="24"/>
          <w:szCs w:val="24"/>
          <w:vertAlign w:val="superscript"/>
        </w:rPr>
        <w:t>25</w:t>
      </w:r>
      <w:r>
        <w:rPr>
          <w:rFonts w:ascii="Times New Roman" w:hAnsi="Times New Roman"/>
          <w:noProof/>
          <w:color w:val="000000"/>
          <w:sz w:val="24"/>
          <w:szCs w:val="24"/>
          <w:lang w:eastAsia="en-AU"/>
        </w:rPr>
        <w:t xml:space="preserve"> with increasing TWQ (Fig. 6b).  Within broadleaved trees, slopes of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color w:val="000000"/>
          <w:sz w:val="24"/>
          <w:szCs w:val="24"/>
        </w:rPr>
        <w:t>[</w:t>
      </w:r>
      <w:r w:rsidRPr="00794D81">
        <w:rPr>
          <w:rFonts w:ascii="Times New Roman" w:hAnsi="Times New Roman"/>
          <w:noProof/>
          <w:color w:val="000000"/>
          <w:sz w:val="24"/>
          <w:szCs w:val="24"/>
          <w:lang w:eastAsia="en-AU"/>
        </w:rPr>
        <w:t>N</w:t>
      </w:r>
      <w:r>
        <w:rPr>
          <w:rFonts w:ascii="Times New Roman" w:hAnsi="Times New Roman"/>
          <w:noProof/>
          <w:color w:val="000000"/>
          <w:sz w:val="24"/>
          <w:szCs w:val="24"/>
          <w:lang w:eastAsia="en-AU"/>
        </w:rPr>
        <w:t>]</w:t>
      </w:r>
      <w:r>
        <w:rPr>
          <w:rFonts w:ascii="Times New Roman" w:hAnsi="Times New Roman"/>
          <w:noProof/>
          <w:color w:val="000000"/>
          <w:sz w:val="24"/>
          <w:szCs w:val="24"/>
          <w:vertAlign w:val="subscript"/>
          <w:lang w:eastAsia="en-AU"/>
        </w:rPr>
        <w:t>a</w:t>
      </w:r>
      <w:r>
        <w:rPr>
          <w:rFonts w:ascii="Times New Roman" w:hAnsi="Times New Roman"/>
          <w:noProof/>
          <w:color w:val="000000"/>
          <w:sz w:val="24"/>
          <w:szCs w:val="24"/>
          <w:lang w:eastAsia="en-AU"/>
        </w:rPr>
        <w:t xml:space="preserve"> relationships differed significantly, being greater at sites with TWQ values of 15-20</w:t>
      </w:r>
      <w:r w:rsidRPr="00B534BC">
        <w:rPr>
          <w:rFonts w:ascii="Times New Roman" w:hAnsi="Times New Roman"/>
          <w:noProof/>
          <w:color w:val="000000"/>
          <w:sz w:val="24"/>
          <w:szCs w:val="24"/>
          <w:vertAlign w:val="superscript"/>
          <w:lang w:eastAsia="en-AU"/>
        </w:rPr>
        <w:t>o</w:t>
      </w:r>
      <w:r>
        <w:rPr>
          <w:rFonts w:ascii="Times New Roman" w:hAnsi="Times New Roman"/>
          <w:noProof/>
          <w:color w:val="000000"/>
          <w:sz w:val="24"/>
          <w:szCs w:val="24"/>
          <w:lang w:eastAsia="en-AU"/>
        </w:rPr>
        <w:t xml:space="preserve">C compared with the two remaining warmer TWQ categories (Table S3).  Hence, for broadleaved tree species with high </w:t>
      </w:r>
      <w:r>
        <w:rPr>
          <w:rFonts w:ascii="Times New Roman" w:hAnsi="Times New Roman"/>
          <w:color w:val="000000"/>
          <w:sz w:val="24"/>
          <w:szCs w:val="24"/>
        </w:rPr>
        <w:t>[</w:t>
      </w:r>
      <w:r w:rsidRPr="00794D81">
        <w:rPr>
          <w:rFonts w:ascii="Times New Roman" w:hAnsi="Times New Roman"/>
          <w:noProof/>
          <w:color w:val="000000"/>
          <w:sz w:val="24"/>
          <w:szCs w:val="24"/>
          <w:lang w:eastAsia="en-AU"/>
        </w:rPr>
        <w:t>N</w:t>
      </w:r>
      <w:r>
        <w:rPr>
          <w:rFonts w:ascii="Times New Roman" w:hAnsi="Times New Roman"/>
          <w:noProof/>
          <w:color w:val="000000"/>
          <w:sz w:val="24"/>
          <w:szCs w:val="24"/>
          <w:lang w:eastAsia="en-AU"/>
        </w:rPr>
        <w:t>]</w:t>
      </w:r>
      <w:r>
        <w:rPr>
          <w:rFonts w:ascii="Times New Roman" w:hAnsi="Times New Roman"/>
          <w:noProof/>
          <w:color w:val="000000"/>
          <w:sz w:val="24"/>
          <w:szCs w:val="24"/>
          <w:vertAlign w:val="subscript"/>
          <w:lang w:eastAsia="en-AU"/>
        </w:rPr>
        <w:t>a</w:t>
      </w:r>
      <w:r>
        <w:rPr>
          <w:rFonts w:ascii="Times New Roman" w:hAnsi="Times New Roman"/>
          <w:noProof/>
          <w:color w:val="000000"/>
          <w:sz w:val="24"/>
          <w:szCs w:val="24"/>
          <w:lang w:eastAsia="en-AU"/>
        </w:rPr>
        <w:t xml:space="preserve">,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t xml:space="preserve"> </w:t>
      </w:r>
      <w:r w:rsidR="0099228E">
        <w:rPr>
          <w:rFonts w:ascii="Times New Roman" w:hAnsi="Times New Roman"/>
          <w:color w:val="000000"/>
          <w:sz w:val="24"/>
          <w:szCs w:val="24"/>
        </w:rPr>
        <w:t xml:space="preserve">was </w:t>
      </w:r>
      <w:r>
        <w:rPr>
          <w:rFonts w:ascii="Times New Roman" w:hAnsi="Times New Roman"/>
          <w:color w:val="000000"/>
          <w:sz w:val="24"/>
          <w:szCs w:val="24"/>
        </w:rPr>
        <w:t>faster in cold habitats than in their warmer counterparts, at least when considering TWQ classes &gt;15</w:t>
      </w:r>
      <w:r w:rsidRPr="007D68E8">
        <w:rPr>
          <w:rFonts w:ascii="Times New Roman" w:hAnsi="Times New Roman"/>
          <w:color w:val="000000"/>
          <w:sz w:val="24"/>
          <w:szCs w:val="24"/>
          <w:vertAlign w:val="superscript"/>
        </w:rPr>
        <w:t>o</w:t>
      </w:r>
      <w:r>
        <w:rPr>
          <w:rFonts w:ascii="Times New Roman" w:hAnsi="Times New Roman"/>
          <w:color w:val="000000"/>
          <w:sz w:val="24"/>
          <w:szCs w:val="24"/>
        </w:rPr>
        <w:t xml:space="preserve">C.  Analysing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w:t>
      </w:r>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color w:val="000000"/>
          <w:sz w:val="24"/>
          <w:szCs w:val="24"/>
        </w:rPr>
        <w:t>[</w:t>
      </w:r>
      <w:r w:rsidRPr="00794D81">
        <w:rPr>
          <w:rFonts w:ascii="Times New Roman" w:hAnsi="Times New Roman"/>
          <w:noProof/>
          <w:color w:val="000000"/>
          <w:sz w:val="24"/>
          <w:szCs w:val="24"/>
          <w:lang w:eastAsia="en-AU"/>
        </w:rPr>
        <w:t>N</w:t>
      </w:r>
      <w:r>
        <w:rPr>
          <w:rFonts w:ascii="Times New Roman" w:hAnsi="Times New Roman"/>
          <w:noProof/>
          <w:color w:val="000000"/>
          <w:sz w:val="24"/>
          <w:szCs w:val="24"/>
          <w:lang w:eastAsia="en-AU"/>
        </w:rPr>
        <w:t>] on a mass-basis revealed significant slope differences among PFTs (Fig. 6d) and TWQ</w:t>
      </w:r>
      <w:r>
        <w:rPr>
          <w:rFonts w:ascii="Times New Roman" w:hAnsi="Times New Roman"/>
          <w:color w:val="000000"/>
          <w:sz w:val="24"/>
          <w:szCs w:val="24"/>
        </w:rPr>
        <w:t xml:space="preserve"> classes (Fig. 6</w:t>
      </w:r>
      <w:proofErr w:type="gramStart"/>
      <w:r>
        <w:rPr>
          <w:rFonts w:ascii="Times New Roman" w:hAnsi="Times New Roman"/>
          <w:color w:val="000000"/>
          <w:sz w:val="24"/>
          <w:szCs w:val="24"/>
        </w:rPr>
        <w:t>e,f</w:t>
      </w:r>
      <w:proofErr w:type="gramEnd"/>
      <w:r>
        <w:rPr>
          <w:rFonts w:ascii="Times New Roman" w:hAnsi="Times New Roman"/>
          <w:color w:val="000000"/>
          <w:sz w:val="24"/>
          <w:szCs w:val="24"/>
        </w:rPr>
        <w:t xml:space="preserve">).  For the latter, the overall pattern was one of increasing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color w:val="000000"/>
          <w:sz w:val="24"/>
          <w:szCs w:val="24"/>
        </w:rPr>
        <w:t>[</w:t>
      </w:r>
      <w:r w:rsidRPr="00794D81">
        <w:rPr>
          <w:rFonts w:ascii="Times New Roman" w:hAnsi="Times New Roman"/>
          <w:noProof/>
          <w:color w:val="000000"/>
          <w:sz w:val="24"/>
          <w:szCs w:val="24"/>
          <w:lang w:eastAsia="en-AU"/>
        </w:rPr>
        <w:t>N</w:t>
      </w:r>
      <w:r>
        <w:rPr>
          <w:rFonts w:ascii="Times New Roman" w:hAnsi="Times New Roman"/>
          <w:noProof/>
          <w:color w:val="000000"/>
          <w:sz w:val="24"/>
          <w:szCs w:val="24"/>
          <w:lang w:eastAsia="en-AU"/>
        </w:rPr>
        <w:t>]</w:t>
      </w:r>
      <w:r w:rsidRPr="007D68E8">
        <w:rPr>
          <w:rFonts w:ascii="Times New Roman" w:hAnsi="Times New Roman"/>
          <w:noProof/>
          <w:color w:val="000000"/>
          <w:sz w:val="24"/>
          <w:szCs w:val="24"/>
          <w:vertAlign w:val="subscript"/>
          <w:lang w:eastAsia="en-AU"/>
        </w:rPr>
        <w:t>m</w:t>
      </w:r>
      <w:r>
        <w:rPr>
          <w:rFonts w:ascii="Times New Roman" w:hAnsi="Times New Roman"/>
          <w:noProof/>
          <w:color w:val="000000"/>
          <w:sz w:val="24"/>
          <w:szCs w:val="24"/>
          <w:lang w:eastAsia="en-AU"/>
        </w:rPr>
        <w:t xml:space="preserve"> </w:t>
      </w:r>
      <w:r>
        <w:rPr>
          <w:rFonts w:ascii="Times New Roman" w:hAnsi="Times New Roman"/>
          <w:color w:val="000000"/>
          <w:sz w:val="24"/>
          <w:szCs w:val="24"/>
        </w:rPr>
        <w:t>slope in plants growing at the colder sites.</w:t>
      </w:r>
    </w:p>
    <w:p w14:paraId="2FF890C0" w14:textId="77777777" w:rsidR="007A6660" w:rsidRDefault="007A6660" w:rsidP="0072585A">
      <w:pPr>
        <w:spacing w:after="0" w:line="360" w:lineRule="auto"/>
        <w:jc w:val="both"/>
        <w:rPr>
          <w:rFonts w:ascii="Times New Roman" w:hAnsi="Times New Roman"/>
          <w:noProof/>
          <w:color w:val="000000"/>
          <w:sz w:val="24"/>
          <w:szCs w:val="24"/>
          <w:lang w:eastAsia="en-AU"/>
        </w:rPr>
      </w:pPr>
    </w:p>
    <w:p w14:paraId="6DD5D9EF" w14:textId="77777777" w:rsidR="007A6660" w:rsidRPr="00117C72" w:rsidRDefault="007A6660" w:rsidP="0072585A">
      <w:pPr>
        <w:spacing w:after="0" w:line="360" w:lineRule="auto"/>
        <w:jc w:val="both"/>
        <w:rPr>
          <w:rFonts w:ascii="Arial" w:hAnsi="Arial" w:cs="Arial"/>
        </w:rPr>
      </w:pPr>
      <w:r>
        <w:rPr>
          <w:rFonts w:ascii="Arial" w:hAnsi="Arial" w:cs="Arial"/>
          <w:noProof/>
          <w:color w:val="000000"/>
          <w:sz w:val="24"/>
          <w:szCs w:val="24"/>
          <w:lang w:eastAsia="en-AU"/>
        </w:rPr>
        <w:t>Mixed effects model analyses</w:t>
      </w:r>
    </w:p>
    <w:p w14:paraId="72DA36D1" w14:textId="23B4D624" w:rsidR="007A6660" w:rsidRDefault="007A6660" w:rsidP="00E23863">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Fitting linear mixed-effects models confirmed that the assigned </w:t>
      </w:r>
      <w:r w:rsidRPr="00FD5CA7">
        <w:rPr>
          <w:rFonts w:ascii="Times New Roman" w:hAnsi="Times New Roman"/>
          <w:i/>
          <w:color w:val="000000"/>
          <w:sz w:val="24"/>
          <w:szCs w:val="24"/>
        </w:rPr>
        <w:t>JULES</w:t>
      </w:r>
      <w:r>
        <w:rPr>
          <w:rFonts w:ascii="Times New Roman" w:hAnsi="Times New Roman"/>
          <w:color w:val="000000"/>
          <w:sz w:val="24"/>
          <w:szCs w:val="24"/>
        </w:rPr>
        <w:t xml:space="preserve"> PFTs accounted (in conjunction with assigned random effects) for much of the variation in area-based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w:t>
      </w:r>
      <w:r>
        <w:rPr>
          <w:rFonts w:ascii="Times New Roman" w:hAnsi="Times New Roman"/>
          <w:color w:val="000000"/>
          <w:sz w:val="24"/>
          <w:szCs w:val="24"/>
          <w:vertAlign w:val="superscript"/>
        </w:rPr>
        <w:t>25</w:t>
      </w:r>
      <w:r>
        <w:rPr>
          <w:rFonts w:ascii="Times New Roman" w:hAnsi="Times New Roman"/>
          <w:color w:val="000000"/>
          <w:sz w:val="24"/>
          <w:szCs w:val="24"/>
        </w:rPr>
        <w:t xml:space="preserve"> </w:t>
      </w:r>
      <w:r w:rsidR="008F4726">
        <w:rPr>
          <w:rFonts w:ascii="Times New Roman" w:hAnsi="Times New Roman"/>
          <w:color w:val="000000"/>
          <w:sz w:val="24"/>
          <w:szCs w:val="24"/>
        </w:rPr>
        <w:t xml:space="preserve">present </w:t>
      </w:r>
      <w:r>
        <w:rPr>
          <w:rFonts w:ascii="Times New Roman" w:hAnsi="Times New Roman"/>
          <w:color w:val="000000"/>
          <w:sz w:val="24"/>
          <w:szCs w:val="24"/>
        </w:rPr>
        <w:t xml:space="preserve">in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color w:val="000000"/>
          <w:sz w:val="24"/>
          <w:szCs w:val="24"/>
        </w:rPr>
        <w:t xml:space="preserve">database.  For example, a ‘null’ model where fixed effects were limited to four PFT classes (with species, families and sites treated as random effects) explained 48% of variation in the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r>
        <w:rPr>
          <w:rFonts w:ascii="Times New Roman" w:hAnsi="Times New Roman"/>
          <w:color w:val="000000"/>
          <w:sz w:val="24"/>
          <w:szCs w:val="24"/>
          <w:vertAlign w:val="superscript"/>
        </w:rPr>
        <w:t>25</w:t>
      </w:r>
      <w:r>
        <w:rPr>
          <w:rFonts w:ascii="Times New Roman" w:hAnsi="Times New Roman"/>
          <w:color w:val="000000"/>
          <w:sz w:val="24"/>
          <w:szCs w:val="24"/>
        </w:rPr>
        <w:t xml:space="preserve"> response (i.e. </w:t>
      </w:r>
      <w:r w:rsidRPr="000844E6">
        <w:rPr>
          <w:rFonts w:ascii="Times New Roman" w:hAnsi="Times New Roman"/>
          <w:i/>
          <w:color w:val="000000"/>
          <w:sz w:val="24"/>
          <w:szCs w:val="24"/>
        </w:rPr>
        <w:t>r</w:t>
      </w:r>
      <w:r w:rsidRPr="000844E6">
        <w:rPr>
          <w:rFonts w:ascii="Times New Roman" w:hAnsi="Times New Roman"/>
          <w:color w:val="000000"/>
          <w:sz w:val="24"/>
          <w:szCs w:val="24"/>
          <w:vertAlign w:val="superscript"/>
        </w:rPr>
        <w:t>2</w:t>
      </w:r>
      <w:r>
        <w:rPr>
          <w:rFonts w:ascii="Times New Roman" w:hAnsi="Times New Roman"/>
          <w:color w:val="000000"/>
          <w:sz w:val="24"/>
          <w:szCs w:val="24"/>
        </w:rPr>
        <w:t xml:space="preserve"> = 0.48; Table 5a); for an equivalent model that did not include any random effects, inclusion of the four PFT classes alone as fixed terms explained 27% of the variation in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r>
        <w:rPr>
          <w:rFonts w:ascii="Times New Roman" w:hAnsi="Times New Roman"/>
          <w:color w:val="000000"/>
          <w:sz w:val="24"/>
          <w:szCs w:val="24"/>
          <w:vertAlign w:val="superscript"/>
        </w:rPr>
        <w:t>25</w:t>
      </w:r>
      <w:r>
        <w:rPr>
          <w:rFonts w:ascii="Times New Roman" w:hAnsi="Times New Roman"/>
          <w:color w:val="000000"/>
          <w:sz w:val="24"/>
          <w:szCs w:val="24"/>
        </w:rPr>
        <w:t xml:space="preserve">.  Inclusion of additional fixed terms resulted in an increase in the explanatory power of the ‘best’ predictive model, such that 70% of variation in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t xml:space="preserve"> was accounted for via inclusion of [N]</w:t>
      </w:r>
      <w:r w:rsidRPr="00C4463A">
        <w:rPr>
          <w:rFonts w:ascii="Times New Roman" w:hAnsi="Times New Roman"/>
          <w:color w:val="000000"/>
          <w:sz w:val="24"/>
          <w:szCs w:val="24"/>
          <w:vertAlign w:val="subscript"/>
        </w:rPr>
        <w:t>a</w:t>
      </w:r>
      <w:r>
        <w:rPr>
          <w:rFonts w:ascii="Times New Roman" w:hAnsi="Times New Roman"/>
          <w:color w:val="000000"/>
          <w:sz w:val="24"/>
          <w:szCs w:val="24"/>
        </w:rPr>
        <w:t>, [P]</w:t>
      </w:r>
      <w:r w:rsidRPr="00C4463A">
        <w:rPr>
          <w:rFonts w:ascii="Times New Roman" w:hAnsi="Times New Roman"/>
          <w:color w:val="000000"/>
          <w:sz w:val="24"/>
          <w:szCs w:val="24"/>
          <w:vertAlign w:val="subscript"/>
        </w:rPr>
        <w:t>a</w:t>
      </w:r>
      <w:r>
        <w:rPr>
          <w:rFonts w:ascii="Times New Roman" w:hAnsi="Times New Roman"/>
          <w:color w:val="000000"/>
          <w:sz w:val="24"/>
          <w:szCs w:val="24"/>
        </w:rPr>
        <w:t xml:space="preserve">,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and TWQ (Fig. 7a, Fig. S3-S5). The variance components of the preferred model, as defined by the random term (Table 5), indicated that while species and family (Fig. S6) only accounted for </w:t>
      </w:r>
      <w:r w:rsidRPr="00C4463A">
        <w:rPr>
          <w:rFonts w:ascii="Times New Roman" w:hAnsi="Times New Roman"/>
          <w:i/>
          <w:noProof/>
          <w:color w:val="000000"/>
          <w:sz w:val="24"/>
          <w:szCs w:val="24"/>
          <w:lang w:eastAsia="en-AU"/>
        </w:rPr>
        <w:t>c.</w:t>
      </w:r>
      <w:r>
        <w:rPr>
          <w:rFonts w:ascii="Times New Roman" w:hAnsi="Times New Roman"/>
          <w:noProof/>
          <w:color w:val="000000"/>
          <w:sz w:val="24"/>
          <w:szCs w:val="24"/>
          <w:lang w:eastAsia="en-AU"/>
        </w:rPr>
        <w:t xml:space="preserve"> 8% of the unexplained variance (i.e. the response variance not accounted for by the fixed terms), </w:t>
      </w:r>
      <w:r w:rsidRPr="00C4463A">
        <w:rPr>
          <w:rFonts w:ascii="Times New Roman" w:hAnsi="Times New Roman"/>
          <w:i/>
          <w:noProof/>
          <w:color w:val="000000"/>
          <w:sz w:val="24"/>
          <w:szCs w:val="24"/>
          <w:lang w:eastAsia="en-AU"/>
        </w:rPr>
        <w:t>c.</w:t>
      </w:r>
      <w:r>
        <w:rPr>
          <w:rFonts w:ascii="Times New Roman" w:hAnsi="Times New Roman"/>
          <w:noProof/>
          <w:color w:val="000000"/>
          <w:sz w:val="24"/>
          <w:szCs w:val="24"/>
          <w:lang w:eastAsia="en-AU"/>
        </w:rPr>
        <w:t xml:space="preserve"> 23% was related to site</w:t>
      </w:r>
      <w:r w:rsidRPr="00E04018">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differences (Fig. S7; Table 5a).  Importantly, the </w:t>
      </w:r>
      <w:r>
        <w:rPr>
          <w:rFonts w:ascii="Times New Roman" w:hAnsi="Times New Roman"/>
          <w:color w:val="000000"/>
          <w:sz w:val="24"/>
          <w:szCs w:val="24"/>
        </w:rPr>
        <w:t xml:space="preserve">linear mixed-effects model confirmed </w:t>
      </w:r>
      <w:r w:rsidR="00C72A92">
        <w:rPr>
          <w:rFonts w:ascii="Times New Roman" w:hAnsi="Times New Roman"/>
          <w:color w:val="000000"/>
          <w:sz w:val="24"/>
          <w:szCs w:val="24"/>
        </w:rPr>
        <w:t xml:space="preserve">that </w:t>
      </w:r>
      <w:proofErr w:type="gramStart"/>
      <w:r w:rsidR="00C72A92" w:rsidRPr="00DB6FCC">
        <w:rPr>
          <w:rFonts w:ascii="Times New Roman" w:hAnsi="Times New Roman"/>
          <w:i/>
          <w:color w:val="000000"/>
          <w:sz w:val="24"/>
          <w:szCs w:val="24"/>
        </w:rPr>
        <w:t>R</w:t>
      </w:r>
      <w:r w:rsidR="00C72A92">
        <w:rPr>
          <w:rFonts w:ascii="Times New Roman" w:hAnsi="Times New Roman"/>
          <w:color w:val="000000"/>
          <w:sz w:val="24"/>
          <w:szCs w:val="24"/>
          <w:vertAlign w:val="subscript"/>
        </w:rPr>
        <w:t>dark,a</w:t>
      </w:r>
      <w:proofErr w:type="gramEnd"/>
      <w:r w:rsidR="00C72A92">
        <w:rPr>
          <w:rFonts w:ascii="Times New Roman" w:hAnsi="Times New Roman"/>
          <w:color w:val="000000"/>
          <w:sz w:val="24"/>
          <w:szCs w:val="24"/>
          <w:vertAlign w:val="superscript"/>
        </w:rPr>
        <w:t>25</w:t>
      </w:r>
      <w:r w:rsidR="00C72A92">
        <w:rPr>
          <w:rFonts w:ascii="Times New Roman" w:hAnsi="Times New Roman"/>
          <w:color w:val="000000"/>
          <w:sz w:val="24"/>
          <w:szCs w:val="24"/>
        </w:rPr>
        <w:t xml:space="preserve"> decreased with increasing </w:t>
      </w:r>
      <w:r>
        <w:rPr>
          <w:rFonts w:ascii="Times New Roman" w:hAnsi="Times New Roman"/>
          <w:color w:val="000000"/>
          <w:sz w:val="24"/>
          <w:szCs w:val="24"/>
        </w:rPr>
        <w:t xml:space="preserve">growth </w:t>
      </w:r>
      <w:r w:rsidRPr="00E04018">
        <w:rPr>
          <w:rFonts w:ascii="Times New Roman" w:hAnsi="Times New Roman"/>
          <w:i/>
          <w:color w:val="000000"/>
          <w:sz w:val="24"/>
          <w:szCs w:val="24"/>
        </w:rPr>
        <w:t>T</w:t>
      </w:r>
      <w:r>
        <w:rPr>
          <w:rFonts w:ascii="Times New Roman" w:hAnsi="Times New Roman"/>
          <w:color w:val="000000"/>
          <w:sz w:val="24"/>
          <w:szCs w:val="24"/>
        </w:rPr>
        <w:t xml:space="preserve"> </w:t>
      </w:r>
      <w:r w:rsidR="00C72A92">
        <w:rPr>
          <w:rFonts w:ascii="Times New Roman" w:hAnsi="Times New Roman"/>
          <w:color w:val="000000"/>
          <w:sz w:val="24"/>
          <w:szCs w:val="24"/>
        </w:rPr>
        <w:t>(</w:t>
      </w:r>
      <w:r>
        <w:rPr>
          <w:rFonts w:ascii="Times New Roman" w:hAnsi="Times New Roman"/>
          <w:color w:val="000000"/>
          <w:sz w:val="24"/>
          <w:szCs w:val="24"/>
        </w:rPr>
        <w:t>TWQ</w:t>
      </w:r>
      <w:r w:rsidR="00C72A92">
        <w:rPr>
          <w:rFonts w:ascii="Times New Roman" w:hAnsi="Times New Roman"/>
          <w:color w:val="000000"/>
          <w:sz w:val="24"/>
          <w:szCs w:val="24"/>
        </w:rPr>
        <w:t xml:space="preserve">; </w:t>
      </w:r>
      <w:r>
        <w:rPr>
          <w:rFonts w:ascii="Times New Roman" w:hAnsi="Times New Roman"/>
          <w:color w:val="000000"/>
          <w:sz w:val="24"/>
          <w:szCs w:val="24"/>
        </w:rPr>
        <w:t>Table 5).</w:t>
      </w:r>
      <w:r w:rsidR="00C72A92">
        <w:rPr>
          <w:rFonts w:ascii="Times New Roman" w:hAnsi="Times New Roman"/>
          <w:color w:val="000000"/>
          <w:sz w:val="24"/>
          <w:szCs w:val="24"/>
        </w:rPr>
        <w:t xml:space="preserve">  </w:t>
      </w:r>
      <w:r>
        <w:rPr>
          <w:rFonts w:ascii="Times New Roman" w:hAnsi="Times New Roman"/>
          <w:color w:val="000000"/>
          <w:sz w:val="24"/>
          <w:szCs w:val="24"/>
        </w:rPr>
        <w:t xml:space="preserve">Using mass-based variables, the assigned PFTs again accounted for much of the variation in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t xml:space="preserve"> in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color w:val="000000"/>
          <w:sz w:val="24"/>
          <w:szCs w:val="24"/>
        </w:rPr>
        <w:t xml:space="preserve">database (Table 5), with the ‘null’ model  explaining 54% of variation in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r>
        <w:rPr>
          <w:rFonts w:ascii="Times New Roman" w:hAnsi="Times New Roman"/>
          <w:color w:val="000000"/>
          <w:sz w:val="24"/>
          <w:szCs w:val="24"/>
          <w:vertAlign w:val="superscript"/>
        </w:rPr>
        <w:t>25</w:t>
      </w:r>
      <w:r>
        <w:rPr>
          <w:rFonts w:ascii="Times New Roman" w:hAnsi="Times New Roman"/>
          <w:color w:val="000000"/>
          <w:sz w:val="24"/>
          <w:szCs w:val="24"/>
        </w:rPr>
        <w:t xml:space="preserve">.  Inclusion of additional leaf-trait (but not climate) fixed terms resulted in 78% of variation in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dark,m</w:t>
      </w:r>
      <w:proofErr w:type="gramEnd"/>
      <w:r>
        <w:rPr>
          <w:rFonts w:ascii="Times New Roman" w:hAnsi="Times New Roman"/>
          <w:color w:val="000000"/>
          <w:sz w:val="24"/>
          <w:szCs w:val="24"/>
          <w:vertAlign w:val="superscript"/>
        </w:rPr>
        <w:t>25</w:t>
      </w:r>
      <w:r>
        <w:rPr>
          <w:rFonts w:ascii="Times New Roman" w:hAnsi="Times New Roman"/>
          <w:color w:val="000000"/>
          <w:sz w:val="24"/>
          <w:szCs w:val="24"/>
        </w:rPr>
        <w:t xml:space="preserve"> being accounted for </w:t>
      </w:r>
      <w:r>
        <w:rPr>
          <w:rFonts w:ascii="Times New Roman" w:hAnsi="Times New Roman"/>
          <w:noProof/>
          <w:color w:val="000000"/>
          <w:sz w:val="24"/>
          <w:szCs w:val="24"/>
          <w:lang w:eastAsia="en-AU"/>
        </w:rPr>
        <w:t xml:space="preserve">(Fig. 7b).  </w:t>
      </w:r>
      <w:r>
        <w:rPr>
          <w:rFonts w:ascii="Times New Roman" w:hAnsi="Times New Roman"/>
          <w:color w:val="000000"/>
          <w:sz w:val="24"/>
          <w:szCs w:val="24"/>
        </w:rPr>
        <w:t>For both the area- and mass-based mixed-effect models, the ‘best’ predictive model (as assessed by AIC criterion; Table S4) yielded predictive PFT-specific equations (Table 6). Supporting Information provides comparison of models using alternative PFT classifications (</w:t>
      </w:r>
      <w:r w:rsidRPr="00FD5CA7">
        <w:rPr>
          <w:rFonts w:ascii="Times New Roman" w:hAnsi="Times New Roman"/>
          <w:i/>
          <w:color w:val="000000"/>
          <w:sz w:val="24"/>
          <w:szCs w:val="24"/>
        </w:rPr>
        <w:t>JULES</w:t>
      </w:r>
      <w:r>
        <w:rPr>
          <w:rFonts w:ascii="Times New Roman" w:hAnsi="Times New Roman"/>
          <w:color w:val="000000"/>
          <w:sz w:val="24"/>
          <w:szCs w:val="24"/>
        </w:rPr>
        <w:t xml:space="preserve"> &amp; </w:t>
      </w:r>
      <w:r w:rsidRPr="00FD5CA7">
        <w:rPr>
          <w:rFonts w:ascii="Times New Roman" w:hAnsi="Times New Roman"/>
          <w:i/>
          <w:color w:val="000000"/>
          <w:sz w:val="24"/>
          <w:szCs w:val="24"/>
        </w:rPr>
        <w:t>LPJ</w:t>
      </w:r>
      <w:r>
        <w:rPr>
          <w:rFonts w:ascii="Times New Roman" w:hAnsi="Times New Roman"/>
          <w:color w:val="000000"/>
          <w:sz w:val="24"/>
          <w:szCs w:val="24"/>
        </w:rPr>
        <w:t>; Table S5)</w:t>
      </w:r>
      <w:r w:rsidR="005A51E7">
        <w:rPr>
          <w:rFonts w:ascii="Times New Roman" w:hAnsi="Times New Roman"/>
          <w:color w:val="000000"/>
          <w:sz w:val="24"/>
          <w:szCs w:val="24"/>
        </w:rPr>
        <w:t xml:space="preserve">; these analyses revealed that replacing </w:t>
      </w:r>
      <w:r w:rsidR="005A51E7" w:rsidRPr="00101974">
        <w:rPr>
          <w:rFonts w:ascii="Times New Roman" w:hAnsi="Times New Roman"/>
          <w:i/>
          <w:color w:val="000000"/>
          <w:sz w:val="24"/>
          <w:szCs w:val="24"/>
        </w:rPr>
        <w:t>JULES</w:t>
      </w:r>
      <w:r w:rsidR="005A51E7">
        <w:rPr>
          <w:rFonts w:ascii="Times New Roman" w:hAnsi="Times New Roman"/>
          <w:color w:val="000000"/>
          <w:sz w:val="24"/>
          <w:szCs w:val="24"/>
        </w:rPr>
        <w:t xml:space="preserve"> PFTs with those of </w:t>
      </w:r>
      <w:r w:rsidR="005A51E7" w:rsidRPr="00101974">
        <w:rPr>
          <w:rFonts w:ascii="Times New Roman" w:hAnsi="Times New Roman"/>
          <w:i/>
          <w:color w:val="000000"/>
          <w:sz w:val="24"/>
          <w:szCs w:val="24"/>
        </w:rPr>
        <w:t>LPJ</w:t>
      </w:r>
      <w:r w:rsidR="005A51E7" w:rsidRPr="005A51E7">
        <w:rPr>
          <w:rFonts w:ascii="Times New Roman" w:hAnsi="Times New Roman"/>
          <w:iCs/>
          <w:color w:val="000000"/>
          <w:sz w:val="24"/>
          <w:szCs w:val="24"/>
        </w:rPr>
        <w:t xml:space="preserve"> </w:t>
      </w:r>
      <w:r w:rsidR="005A51E7" w:rsidRPr="007E481F">
        <w:rPr>
          <w:rFonts w:ascii="Times New Roman" w:hAnsi="Times New Roman"/>
          <w:iCs/>
          <w:color w:val="000000"/>
          <w:sz w:val="24"/>
          <w:szCs w:val="24"/>
        </w:rPr>
        <w:t xml:space="preserve">did </w:t>
      </w:r>
      <w:r w:rsidR="005A51E7" w:rsidRPr="000737D9">
        <w:rPr>
          <w:rFonts w:ascii="Times New Roman" w:hAnsi="Times New Roman"/>
          <w:iCs/>
          <w:color w:val="000000"/>
          <w:sz w:val="24"/>
          <w:szCs w:val="24"/>
        </w:rPr>
        <w:t>not</w:t>
      </w:r>
      <w:r w:rsidR="005A51E7" w:rsidRPr="007E481F">
        <w:rPr>
          <w:rFonts w:ascii="Times New Roman" w:hAnsi="Times New Roman"/>
          <w:iCs/>
          <w:color w:val="000000"/>
          <w:sz w:val="24"/>
          <w:szCs w:val="24"/>
        </w:rPr>
        <w:t xml:space="preserve"> improve the </w:t>
      </w:r>
      <w:r w:rsidR="008F4726">
        <w:rPr>
          <w:rFonts w:ascii="Times New Roman" w:hAnsi="Times New Roman"/>
          <w:color w:val="000000"/>
          <w:sz w:val="24"/>
          <w:szCs w:val="24"/>
        </w:rPr>
        <w:t>power</w:t>
      </w:r>
      <w:r w:rsidR="005A51E7" w:rsidRPr="007E481F">
        <w:rPr>
          <w:rFonts w:ascii="Times New Roman" w:hAnsi="Times New Roman"/>
          <w:color w:val="000000"/>
          <w:sz w:val="24"/>
          <w:szCs w:val="24"/>
        </w:rPr>
        <w:t xml:space="preserve"> of the predictive model</w:t>
      </w:r>
      <w:r w:rsidR="008F4726">
        <w:rPr>
          <w:rFonts w:ascii="Times New Roman" w:hAnsi="Times New Roman"/>
          <w:color w:val="000000"/>
          <w:sz w:val="24"/>
          <w:szCs w:val="24"/>
        </w:rPr>
        <w:t>s</w:t>
      </w:r>
      <w:r w:rsidR="005A51E7" w:rsidRPr="007E481F">
        <w:rPr>
          <w:rFonts w:ascii="Times New Roman" w:hAnsi="Times New Roman"/>
          <w:color w:val="000000"/>
          <w:sz w:val="24"/>
          <w:szCs w:val="24"/>
        </w:rPr>
        <w:t xml:space="preserve">, as shown by the lower AIC values for a model that used </w:t>
      </w:r>
      <w:r w:rsidR="005A51E7" w:rsidRPr="007E481F">
        <w:rPr>
          <w:rFonts w:ascii="Times New Roman" w:hAnsi="Times New Roman"/>
          <w:i/>
          <w:color w:val="000000"/>
          <w:sz w:val="24"/>
          <w:szCs w:val="24"/>
        </w:rPr>
        <w:t>JULES</w:t>
      </w:r>
      <w:r w:rsidR="005A51E7" w:rsidRPr="007E481F">
        <w:rPr>
          <w:rFonts w:ascii="Times New Roman" w:hAnsi="Times New Roman"/>
          <w:color w:val="000000"/>
          <w:sz w:val="24"/>
          <w:szCs w:val="24"/>
        </w:rPr>
        <w:t xml:space="preserve">-PFTs compared to one using </w:t>
      </w:r>
      <w:r w:rsidR="005A51E7" w:rsidRPr="007E481F">
        <w:rPr>
          <w:rFonts w:ascii="Times New Roman" w:hAnsi="Times New Roman"/>
          <w:i/>
          <w:color w:val="000000"/>
          <w:sz w:val="24"/>
          <w:szCs w:val="24"/>
        </w:rPr>
        <w:t>LPJ</w:t>
      </w:r>
      <w:r w:rsidR="005A51E7" w:rsidRPr="007E481F">
        <w:rPr>
          <w:rFonts w:ascii="Times New Roman" w:hAnsi="Times New Roman"/>
          <w:color w:val="000000"/>
          <w:sz w:val="24"/>
          <w:szCs w:val="24"/>
        </w:rPr>
        <w:t>-PFTs (Table S5)</w:t>
      </w:r>
      <w:r>
        <w:rPr>
          <w:rFonts w:ascii="Times New Roman" w:hAnsi="Times New Roman"/>
          <w:color w:val="000000"/>
          <w:sz w:val="24"/>
          <w:szCs w:val="24"/>
        </w:rPr>
        <w:t xml:space="preserve">. </w:t>
      </w:r>
    </w:p>
    <w:p w14:paraId="1FDA701E" w14:textId="58C8BC07" w:rsidR="007A6660" w:rsidRPr="00DD14D5" w:rsidRDefault="0086580D" w:rsidP="000C3735">
      <w:pPr>
        <w:spacing w:after="0"/>
        <w:rPr>
          <w:rFonts w:ascii="Arial" w:hAnsi="Arial" w:cs="Arial"/>
          <w:b/>
          <w:noProof/>
          <w:color w:val="000000"/>
          <w:sz w:val="28"/>
          <w:szCs w:val="28"/>
          <w:lang w:eastAsia="en-AU"/>
        </w:rPr>
      </w:pPr>
      <w:r>
        <w:rPr>
          <w:rFonts w:ascii="Arial" w:hAnsi="Arial" w:cs="Arial"/>
          <w:b/>
          <w:noProof/>
          <w:color w:val="000000"/>
          <w:sz w:val="28"/>
          <w:szCs w:val="28"/>
          <w:lang w:eastAsia="en-AU"/>
        </w:rPr>
        <w:br w:type="column"/>
      </w:r>
      <w:r w:rsidR="007A6660" w:rsidRPr="00DD14D5">
        <w:rPr>
          <w:rFonts w:ascii="Arial" w:hAnsi="Arial" w:cs="Arial"/>
          <w:b/>
          <w:noProof/>
          <w:color w:val="000000"/>
          <w:sz w:val="28"/>
          <w:szCs w:val="28"/>
          <w:lang w:eastAsia="en-AU"/>
        </w:rPr>
        <w:lastRenderedPageBreak/>
        <w:t>Discussion</w:t>
      </w:r>
    </w:p>
    <w:p w14:paraId="1A0BE899" w14:textId="77777777" w:rsidR="007A6660" w:rsidRDefault="007A6660" w:rsidP="000C3735">
      <w:pPr>
        <w:spacing w:after="0"/>
        <w:rPr>
          <w:rFonts w:ascii="Times New Roman" w:hAnsi="Times New Roman"/>
          <w:noProof/>
          <w:color w:val="000000"/>
          <w:sz w:val="24"/>
          <w:szCs w:val="24"/>
          <w:lang w:eastAsia="en-AU"/>
        </w:rPr>
      </w:pPr>
    </w:p>
    <w:p w14:paraId="55E6E3D0" w14:textId="7E2B2685" w:rsidR="007A6660" w:rsidRPr="0063029D" w:rsidRDefault="007A6660" w:rsidP="003053B3">
      <w:pPr>
        <w:spacing w:after="0" w:line="360" w:lineRule="auto"/>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 xml:space="preserve">Recognising that </w:t>
      </w:r>
      <w:r>
        <w:rPr>
          <w:rFonts w:ascii="Times New Roman" w:hAnsi="Times New Roman"/>
          <w:color w:val="000000"/>
          <w:sz w:val="24"/>
          <w:szCs w:val="24"/>
        </w:rPr>
        <w:t>leaf respiration is</w:t>
      </w:r>
      <w:r w:rsidRPr="00A71DFF">
        <w:rPr>
          <w:rFonts w:ascii="Times New Roman" w:hAnsi="Times New Roman"/>
          <w:color w:val="000000"/>
          <w:sz w:val="24"/>
          <w:szCs w:val="24"/>
        </w:rPr>
        <w:t xml:space="preserve"> </w:t>
      </w:r>
      <w:r w:rsidR="00F05AF7">
        <w:rPr>
          <w:rFonts w:ascii="Times New Roman" w:hAnsi="Times New Roman"/>
          <w:color w:val="000000"/>
          <w:sz w:val="24"/>
          <w:szCs w:val="24"/>
        </w:rPr>
        <w:t xml:space="preserve">not </w:t>
      </w:r>
      <w:r w:rsidR="009065BC">
        <w:rPr>
          <w:rFonts w:ascii="Times New Roman" w:hAnsi="Times New Roman"/>
          <w:color w:val="000000"/>
          <w:sz w:val="24"/>
          <w:szCs w:val="24"/>
        </w:rPr>
        <w:t>adequately</w:t>
      </w:r>
      <w:r w:rsidR="00F05AF7" w:rsidRPr="00A71DFF">
        <w:rPr>
          <w:rFonts w:ascii="Times New Roman" w:hAnsi="Times New Roman"/>
          <w:color w:val="000000"/>
          <w:sz w:val="24"/>
          <w:szCs w:val="24"/>
        </w:rPr>
        <w:t xml:space="preserve"> </w:t>
      </w:r>
      <w:r w:rsidRPr="00A71DFF">
        <w:rPr>
          <w:rFonts w:ascii="Times New Roman" w:hAnsi="Times New Roman"/>
          <w:color w:val="000000"/>
          <w:sz w:val="24"/>
          <w:szCs w:val="24"/>
        </w:rPr>
        <w:t xml:space="preserve">represented in </w:t>
      </w:r>
      <w:r w:rsidR="00F05AF7">
        <w:rPr>
          <w:rFonts w:ascii="Times New Roman" w:hAnsi="Times New Roman"/>
          <w:color w:val="000000"/>
          <w:sz w:val="24"/>
          <w:szCs w:val="24"/>
        </w:rPr>
        <w:t xml:space="preserve">Terrestrial Biome Models and the land surface component of </w:t>
      </w:r>
      <w:r>
        <w:rPr>
          <w:rFonts w:ascii="Times New Roman" w:hAnsi="Times New Roman"/>
          <w:color w:val="000000"/>
          <w:sz w:val="24"/>
          <w:szCs w:val="24"/>
        </w:rPr>
        <w:t xml:space="preserve">Earth System Models </w:t>
      </w:r>
      <w:r>
        <w:rPr>
          <w:rFonts w:ascii="Times New Roman" w:hAnsi="Times New Roman"/>
          <w:color w:val="000000"/>
          <w:sz w:val="24"/>
          <w:szCs w:val="24"/>
        </w:rPr>
        <w:fldChar w:fldCharType="begin">
          <w:fldData xml:space="preserve">PEVuZE5vdGU+PENpdGU+PEF1dGhvcj5MZXV6aW5nZXI8L0F1dGhvcj48WWVhcj4yMDExPC9ZZWFy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PEVuZE5vdGU+PENpdGU+PEF1dGhvcj5MZXV6aW5nZXI8L0F1dGhvcj48WWVhcj4yMDExPC9ZZWFy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74" w:tooltip="Leuzinger, 2011 #9072" w:history="1">
        <w:r w:rsidR="0086580D">
          <w:rPr>
            <w:rFonts w:ascii="Times New Roman" w:hAnsi="Times New Roman"/>
            <w:noProof/>
            <w:color w:val="000000"/>
            <w:sz w:val="24"/>
            <w:szCs w:val="24"/>
          </w:rPr>
          <w:t>Leuzinger &amp; Thomas, 2011</w:t>
        </w:r>
      </w:hyperlink>
      <w:r>
        <w:rPr>
          <w:rFonts w:ascii="Times New Roman" w:hAnsi="Times New Roman"/>
          <w:noProof/>
          <w:color w:val="000000"/>
          <w:sz w:val="24"/>
          <w:szCs w:val="24"/>
        </w:rPr>
        <w:t xml:space="preserve">; </w:t>
      </w:r>
      <w:hyperlink w:anchor="_ENREF_58" w:tooltip="Huntingford, 2013 #8920" w:history="1">
        <w:r w:rsidR="0086580D">
          <w:rPr>
            <w:rFonts w:ascii="Times New Roman" w:hAnsi="Times New Roman"/>
            <w:noProof/>
            <w:color w:val="000000"/>
            <w:sz w:val="24"/>
            <w:szCs w:val="24"/>
          </w:rPr>
          <w:t>Huntingford</w:t>
        </w:r>
        <w:r w:rsidR="0086580D" w:rsidRPr="003C4A9C">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2013</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w:t>
      </w:r>
      <w:r w:rsidR="00D267A4">
        <w:rPr>
          <w:rFonts w:ascii="Times New Roman" w:hAnsi="Times New Roman"/>
          <w:color w:val="000000"/>
          <w:sz w:val="24"/>
          <w:szCs w:val="24"/>
        </w:rPr>
        <w:t xml:space="preserve">– reflecting the previous lack of data to constrain estimates of </w:t>
      </w:r>
      <w:r w:rsidR="00D267A4" w:rsidRPr="00A71DFF">
        <w:rPr>
          <w:rFonts w:ascii="Times New Roman" w:hAnsi="Times New Roman"/>
          <w:color w:val="000000"/>
          <w:sz w:val="24"/>
          <w:szCs w:val="24"/>
        </w:rPr>
        <w:t xml:space="preserve">leaf </w:t>
      </w:r>
      <w:proofErr w:type="spellStart"/>
      <w:r w:rsidR="00D267A4" w:rsidRPr="00A71DFF">
        <w:rPr>
          <w:rFonts w:ascii="Times New Roman" w:hAnsi="Times New Roman"/>
          <w:i/>
          <w:iCs/>
          <w:color w:val="000000"/>
          <w:sz w:val="24"/>
          <w:szCs w:val="24"/>
        </w:rPr>
        <w:t>R</w:t>
      </w:r>
      <w:r w:rsidR="00D267A4" w:rsidRPr="00A71DFF">
        <w:rPr>
          <w:rFonts w:ascii="Times New Roman" w:hAnsi="Times New Roman"/>
          <w:iCs/>
          <w:color w:val="000000"/>
          <w:sz w:val="24"/>
          <w:szCs w:val="24"/>
          <w:vertAlign w:val="subscript"/>
        </w:rPr>
        <w:t>dark</w:t>
      </w:r>
      <w:proofErr w:type="spellEnd"/>
      <w:r w:rsidR="00D267A4">
        <w:rPr>
          <w:rFonts w:ascii="Times New Roman" w:hAnsi="Times New Roman"/>
          <w:color w:val="000000"/>
          <w:sz w:val="24"/>
          <w:szCs w:val="24"/>
        </w:rPr>
        <w:t xml:space="preserve"> - </w:t>
      </w:r>
      <w:r>
        <w:rPr>
          <w:rFonts w:ascii="Times New Roman" w:hAnsi="Times New Roman"/>
          <w:color w:val="000000"/>
          <w:sz w:val="24"/>
          <w:szCs w:val="24"/>
        </w:rPr>
        <w:t xml:space="preserve">and that improving </w:t>
      </w:r>
      <w:r w:rsidRPr="00A71DFF">
        <w:rPr>
          <w:rFonts w:ascii="Times New Roman" w:hAnsi="Times New Roman"/>
          <w:color w:val="000000"/>
          <w:sz w:val="24"/>
          <w:szCs w:val="24"/>
        </w:rPr>
        <w:t>predictions of future vegetation-climate scenarios</w:t>
      </w:r>
      <w:r>
        <w:rPr>
          <w:rFonts w:ascii="Times New Roman" w:hAnsi="Times New Roman"/>
          <w:color w:val="000000"/>
          <w:sz w:val="24"/>
          <w:szCs w:val="24"/>
        </w:rPr>
        <w:t xml:space="preserve"> requires global variation in </w:t>
      </w:r>
      <w:r w:rsidRPr="00A71DFF">
        <w:rPr>
          <w:rFonts w:ascii="Times New Roman" w:hAnsi="Times New Roman"/>
          <w:color w:val="000000"/>
          <w:sz w:val="24"/>
          <w:szCs w:val="24"/>
        </w:rPr>
        <w:t xml:space="preserve">leaf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to be more </w:t>
      </w:r>
      <w:r w:rsidR="00F05AF7">
        <w:rPr>
          <w:rFonts w:ascii="Times New Roman" w:hAnsi="Times New Roman"/>
          <w:iCs/>
          <w:color w:val="000000"/>
          <w:sz w:val="24"/>
          <w:szCs w:val="24"/>
        </w:rPr>
        <w:t xml:space="preserve">thoroughly </w:t>
      </w:r>
      <w:r>
        <w:rPr>
          <w:rFonts w:ascii="Times New Roman" w:hAnsi="Times New Roman"/>
          <w:iCs/>
          <w:color w:val="000000"/>
          <w:sz w:val="24"/>
          <w:szCs w:val="24"/>
        </w:rPr>
        <w:t xml:space="preserve">characterised </w:t>
      </w:r>
      <w:r>
        <w:rPr>
          <w:rFonts w:ascii="Times New Roman" w:hAnsi="Times New Roman"/>
          <w:iCs/>
          <w:color w:val="000000"/>
          <w:sz w:val="24"/>
          <w:szCs w:val="24"/>
        </w:rPr>
        <w:fldChar w:fldCharType="begin"/>
      </w:r>
      <w:r w:rsidR="009E69C2">
        <w:rPr>
          <w:rFonts w:ascii="Times New Roman" w:hAnsi="Times New Roman"/>
          <w:iCs/>
          <w:color w:val="000000"/>
          <w:sz w:val="24"/>
          <w:szCs w:val="24"/>
        </w:rPr>
        <w:instrText xml:space="preserve"> ADDIN EN.CITE &lt;EndNote&gt;&lt;Cite&gt;&lt;Author&gt;Atkin&lt;/Author&gt;&lt;Year&gt;2014&lt;/Year&gt;&lt;RecNum&gt;9520&lt;/RecNum&gt;&lt;DisplayText&gt;(Atkin&lt;style face="italic"&gt; et al.&lt;/style&gt;, 2014)&lt;/DisplayText&gt;&lt;record&gt;&lt;rec-number&gt;9520&lt;/rec-number&gt;&lt;foreign-keys&gt;&lt;key app="EN" db-id="fzdzx525wd2fvhewwftptwsv9pr5pwxt25w9" timestamp="1397524501"&gt;9520&lt;/key&gt;&lt;/foreign-keys&gt;&lt;ref-type name="Journal Article"&gt;17&lt;/ref-type&gt;&lt;contributors&gt;&lt;authors&gt;&lt;author&gt;Atkin, Owen K.&lt;/author&gt;&lt;author&gt;Meir, Patrick&lt;/author&gt;&lt;author&gt;Turnbull, Matthew H.&lt;/author&gt;&lt;/authors&gt;&lt;/contributors&gt;&lt;titles&gt;&lt;title&gt;Improving representation of leaf respiration in large-scale predictive climate–vegetation models&lt;/title&gt;&lt;secondary-title&gt;New Phytologist&lt;/secondary-title&gt;&lt;/titles&gt;&lt;periodical&gt;&lt;full-title&gt;New Phytologist&lt;/full-title&gt;&lt;/periodical&gt;&lt;pages&gt;743-748&lt;/pages&gt;&lt;volume&gt;202&lt;/volume&gt;&lt;number&gt;3&lt;/number&gt;&lt;keywords&gt;&lt;keyword&gt;atmospheric CO2&lt;/keyword&gt;&lt;keyword&gt;climate–vegetation models&lt;/keyword&gt;&lt;keyword&gt;Earth system models&lt;/keyword&gt;&lt;keyword&gt;global environmental change&lt;/keyword&gt;&lt;keyword&gt;leaf traits&lt;/keyword&gt;&lt;keyword&gt;modelling&lt;/keyword&gt;&lt;keyword&gt;New Phytologist Workshop&lt;/keyword&gt;&lt;keyword&gt;plant respiration&lt;/keyword&gt;&lt;/keywords&gt;&lt;dates&gt;&lt;year&gt;2014&lt;/year&gt;&lt;/dates&gt;&lt;isbn&gt;1469-8137&lt;/isbn&gt;&lt;accession-num&gt;13242&lt;/accession-num&gt;&lt;urls&gt;&lt;related-urls&gt;&lt;url&gt;http://dx.doi.org/10.1111/nph.12686&lt;/url&gt;&lt;/related-urls&gt;&lt;/urls&gt;&lt;electronic-resource-num&gt;10.1111/nph.12686&lt;/electronic-resource-num&gt;&lt;/record&gt;&lt;/Cite&gt;&lt;/EndNote&gt;</w:instrText>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1" w:tooltip="Atkin, 2014 #9520" w:history="1">
        <w:r w:rsidR="0086580D">
          <w:rPr>
            <w:rFonts w:ascii="Times New Roman" w:hAnsi="Times New Roman"/>
            <w:iCs/>
            <w:noProof/>
            <w:color w:val="000000"/>
            <w:sz w:val="24"/>
            <w:szCs w:val="24"/>
          </w:rPr>
          <w:t>Atkin</w:t>
        </w:r>
        <w:r w:rsidR="0086580D" w:rsidRPr="003C4A9C">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2014</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color w:val="000000"/>
          <w:sz w:val="24"/>
          <w:szCs w:val="24"/>
        </w:rPr>
        <w:t xml:space="preserve">, we compiled and analysed a new, large global database of leaf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climate conditions and associated traits. O</w:t>
      </w:r>
      <w:r>
        <w:rPr>
          <w:rFonts w:ascii="Times New Roman" w:hAnsi="Times New Roman"/>
          <w:noProof/>
          <w:color w:val="000000"/>
          <w:sz w:val="24"/>
          <w:szCs w:val="24"/>
          <w:lang w:eastAsia="en-AU"/>
        </w:rPr>
        <w:t xml:space="preserve">ur findings revealed systematic variation in leaf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xml:space="preserve"> in contrasting environments, particularly regard</w:t>
      </w:r>
      <w:r w:rsidR="006A7A55">
        <w:rPr>
          <w:rFonts w:ascii="Times New Roman" w:hAnsi="Times New Roman"/>
          <w:noProof/>
          <w:color w:val="000000"/>
          <w:sz w:val="24"/>
          <w:szCs w:val="24"/>
          <w:lang w:eastAsia="en-AU"/>
        </w:rPr>
        <w:t>ing</w:t>
      </w:r>
      <w:r>
        <w:rPr>
          <w:rFonts w:ascii="Times New Roman" w:hAnsi="Times New Roman"/>
          <w:noProof/>
          <w:color w:val="000000"/>
          <w:sz w:val="24"/>
          <w:szCs w:val="24"/>
          <w:lang w:eastAsia="en-AU"/>
        </w:rPr>
        <w:t xml:space="preserve"> to site-to-site differences in growth temperature and, to a lesser extent, aridity.  Importantly, analysis of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noProof/>
          <w:color w:val="000000"/>
          <w:sz w:val="24"/>
          <w:szCs w:val="24"/>
          <w:lang w:eastAsia="en-AU"/>
        </w:rPr>
        <w:t xml:space="preserve">database has yielded a range of equations (suitable for </w:t>
      </w:r>
      <w:r w:rsidR="00BF1CA9">
        <w:rPr>
          <w:rFonts w:ascii="Times New Roman" w:hAnsi="Times New Roman"/>
          <w:noProof/>
          <w:color w:val="000000"/>
          <w:sz w:val="24"/>
          <w:szCs w:val="24"/>
          <w:lang w:eastAsia="en-AU"/>
        </w:rPr>
        <w:t xml:space="preserve">TBMs and </w:t>
      </w:r>
      <w:r>
        <w:rPr>
          <w:rFonts w:ascii="Times New Roman" w:hAnsi="Times New Roman"/>
          <w:noProof/>
          <w:color w:val="000000"/>
          <w:sz w:val="24"/>
          <w:szCs w:val="24"/>
          <w:lang w:eastAsia="en-AU"/>
        </w:rPr>
        <w:t xml:space="preserve">land surface components of ESMs) to predict variations in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using information on associated traits (particularly photosynthetic capacity, as well as leaf structure and chemistry) and growth temperature at each site.</w:t>
      </w:r>
    </w:p>
    <w:p w14:paraId="15BE7F2D" w14:textId="77777777" w:rsidR="006A62AF" w:rsidRDefault="006A62AF" w:rsidP="000C3735">
      <w:pPr>
        <w:spacing w:after="0" w:line="360" w:lineRule="auto"/>
        <w:jc w:val="both"/>
        <w:rPr>
          <w:rFonts w:ascii="Arial" w:hAnsi="Arial" w:cs="Arial"/>
          <w:color w:val="000000"/>
          <w:sz w:val="24"/>
          <w:szCs w:val="24"/>
        </w:rPr>
      </w:pPr>
    </w:p>
    <w:p w14:paraId="4821A84E" w14:textId="77777777" w:rsidR="007A6660" w:rsidRPr="00A71DFF" w:rsidRDefault="007A6660" w:rsidP="000C3735">
      <w:pPr>
        <w:spacing w:after="0" w:line="360" w:lineRule="auto"/>
        <w:jc w:val="both"/>
        <w:rPr>
          <w:rFonts w:ascii="Times New Roman" w:hAnsi="Times New Roman"/>
          <w:color w:val="000000"/>
          <w:sz w:val="24"/>
          <w:szCs w:val="24"/>
        </w:rPr>
      </w:pPr>
      <w:r>
        <w:rPr>
          <w:rFonts w:ascii="Arial" w:hAnsi="Arial" w:cs="Arial"/>
          <w:color w:val="000000"/>
          <w:sz w:val="24"/>
          <w:szCs w:val="24"/>
        </w:rPr>
        <w:t>Global patterns in leaf respiration: role of environmental gradients</w:t>
      </w:r>
    </w:p>
    <w:p w14:paraId="4E4292B3" w14:textId="0AABA8D7" w:rsidR="007A6660" w:rsidRDefault="007A6660" w:rsidP="003053B3">
      <w:pPr>
        <w:spacing w:after="0" w:line="360" w:lineRule="auto"/>
        <w:jc w:val="both"/>
        <w:rPr>
          <w:rFonts w:ascii="Times New Roman" w:hAnsi="Times New Roman"/>
          <w:color w:val="000000"/>
          <w:sz w:val="24"/>
          <w:szCs w:val="24"/>
        </w:rPr>
      </w:pPr>
      <w:r>
        <w:rPr>
          <w:rFonts w:ascii="Times New Roman" w:hAnsi="Times New Roman"/>
          <w:noProof/>
          <w:color w:val="000000"/>
          <w:sz w:val="24"/>
          <w:szCs w:val="24"/>
          <w:lang w:eastAsia="en-AU"/>
        </w:rPr>
        <w:t xml:space="preserve">Our results suggest, irrespective of whether rates are expressed on an area or mass basis, that the global pattern is one of increasing rates of </w:t>
      </w:r>
      <w:r>
        <w:rPr>
          <w:rFonts w:ascii="Times New Roman" w:hAnsi="Times New Roman"/>
          <w:color w:val="000000"/>
          <w:sz w:val="24"/>
          <w:szCs w:val="24"/>
        </w:rPr>
        <w:t xml:space="preserve">leaf </w:t>
      </w:r>
      <w:proofErr w:type="spellStart"/>
      <w:r w:rsidRPr="00DB167F">
        <w:rPr>
          <w:rFonts w:ascii="Times New Roman" w:hAnsi="Times New Roman"/>
          <w:i/>
          <w:color w:val="000000"/>
          <w:sz w:val="24"/>
          <w:szCs w:val="24"/>
        </w:rPr>
        <w:t>R</w:t>
      </w:r>
      <w:r w:rsidRPr="00DB167F">
        <w:rPr>
          <w:rFonts w:ascii="Times New Roman" w:hAnsi="Times New Roman"/>
          <w:color w:val="000000"/>
          <w:sz w:val="24"/>
          <w:szCs w:val="24"/>
          <w:vertAlign w:val="subscript"/>
        </w:rPr>
        <w:t>dark</w:t>
      </w:r>
      <w:proofErr w:type="spellEnd"/>
      <w:r>
        <w:rPr>
          <w:rFonts w:ascii="Times New Roman" w:hAnsi="Times New Roman"/>
          <w:color w:val="000000"/>
          <w:sz w:val="24"/>
          <w:szCs w:val="24"/>
        </w:rPr>
        <w:t xml:space="preserve"> with site growth </w:t>
      </w:r>
      <w:r w:rsidRPr="00F36CFA">
        <w:rPr>
          <w:rFonts w:ascii="Times New Roman" w:hAnsi="Times New Roman"/>
          <w:i/>
          <w:color w:val="000000"/>
          <w:sz w:val="24"/>
          <w:szCs w:val="24"/>
        </w:rPr>
        <w:t>T</w:t>
      </w:r>
      <w:r>
        <w:rPr>
          <w:rFonts w:ascii="Times New Roman" w:hAnsi="Times New Roman"/>
          <w:color w:val="000000"/>
          <w:sz w:val="24"/>
          <w:szCs w:val="24"/>
        </w:rPr>
        <w:t xml:space="preserve"> (</w:t>
      </w:r>
      <w:r>
        <w:rPr>
          <w:rFonts w:ascii="Times New Roman" w:hAnsi="Times New Roman"/>
          <w:iCs/>
          <w:color w:val="000000"/>
          <w:sz w:val="24"/>
          <w:szCs w:val="24"/>
        </w:rPr>
        <w:t>Figs. 4 and S4</w:t>
      </w:r>
      <w:r>
        <w:rPr>
          <w:rFonts w:ascii="Times New Roman" w:hAnsi="Times New Roman"/>
          <w:color w:val="000000"/>
          <w:sz w:val="24"/>
          <w:szCs w:val="24"/>
        </w:rPr>
        <w:t xml:space="preserve">) when moving from the cold, dry arctic tundra to the warm, moist tropics.  Importantly, however, such increases in leaf </w:t>
      </w:r>
      <w:proofErr w:type="spellStart"/>
      <w:r w:rsidRPr="00DB167F">
        <w:rPr>
          <w:rFonts w:ascii="Times New Roman" w:hAnsi="Times New Roman"/>
          <w:i/>
          <w:color w:val="000000"/>
          <w:sz w:val="24"/>
          <w:szCs w:val="24"/>
        </w:rPr>
        <w:t>R</w:t>
      </w:r>
      <w:r w:rsidRPr="00DB167F">
        <w:rPr>
          <w:rFonts w:ascii="Times New Roman" w:hAnsi="Times New Roman"/>
          <w:color w:val="000000"/>
          <w:sz w:val="24"/>
          <w:szCs w:val="24"/>
          <w:vertAlign w:val="subscript"/>
        </w:rPr>
        <w:t>dark</w:t>
      </w:r>
      <w:proofErr w:type="spellEnd"/>
      <w:r>
        <w:rPr>
          <w:rFonts w:ascii="Times New Roman" w:hAnsi="Times New Roman"/>
          <w:color w:val="000000"/>
          <w:sz w:val="24"/>
          <w:szCs w:val="24"/>
        </w:rPr>
        <w:t xml:space="preserve"> are far less than expected given the large range of growth temperature</w:t>
      </w:r>
      <w:r w:rsidR="00CE0160">
        <w:rPr>
          <w:rFonts w:ascii="Times New Roman" w:hAnsi="Times New Roman"/>
          <w:color w:val="000000"/>
          <w:sz w:val="24"/>
          <w:szCs w:val="24"/>
        </w:rPr>
        <w:t>s</w:t>
      </w:r>
      <w:r>
        <w:rPr>
          <w:rFonts w:ascii="Times New Roman" w:hAnsi="Times New Roman"/>
          <w:color w:val="000000"/>
          <w:sz w:val="24"/>
          <w:szCs w:val="24"/>
        </w:rPr>
        <w:t xml:space="preserve"> across sites.  One would expect the variation in TWQ across our sites (</w:t>
      </w:r>
      <w:r w:rsidRPr="005450A9">
        <w:rPr>
          <w:rFonts w:ascii="Times New Roman" w:hAnsi="Times New Roman"/>
          <w:i/>
          <w:color w:val="000000"/>
          <w:sz w:val="24"/>
          <w:szCs w:val="24"/>
        </w:rPr>
        <w:t>c</w:t>
      </w:r>
      <w:r>
        <w:rPr>
          <w:rFonts w:ascii="Times New Roman" w:hAnsi="Times New Roman"/>
          <w:color w:val="000000"/>
          <w:sz w:val="24"/>
          <w:szCs w:val="24"/>
        </w:rPr>
        <w:t>. 20</w:t>
      </w:r>
      <w:r w:rsidRPr="005450A9">
        <w:rPr>
          <w:rFonts w:ascii="Times New Roman" w:hAnsi="Times New Roman"/>
          <w:color w:val="000000"/>
          <w:sz w:val="24"/>
          <w:szCs w:val="24"/>
          <w:vertAlign w:val="superscript"/>
        </w:rPr>
        <w:t>o</w:t>
      </w:r>
      <w:r>
        <w:rPr>
          <w:rFonts w:ascii="Times New Roman" w:hAnsi="Times New Roman"/>
          <w:color w:val="000000"/>
          <w:sz w:val="24"/>
          <w:szCs w:val="24"/>
        </w:rPr>
        <w:t xml:space="preserve">C) to be associated with a </w:t>
      </w:r>
      <w:r w:rsidRPr="005450A9">
        <w:rPr>
          <w:rFonts w:ascii="Times New Roman" w:hAnsi="Times New Roman"/>
          <w:i/>
          <w:color w:val="000000"/>
          <w:sz w:val="24"/>
          <w:szCs w:val="24"/>
        </w:rPr>
        <w:t>c</w:t>
      </w:r>
      <w:r>
        <w:rPr>
          <w:rFonts w:ascii="Times New Roman" w:hAnsi="Times New Roman"/>
          <w:color w:val="000000"/>
          <w:sz w:val="24"/>
          <w:szCs w:val="24"/>
        </w:rPr>
        <w:t xml:space="preserve">. four-fold increase in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TWQ</w:t>
      </w:r>
      <w:proofErr w:type="spellEnd"/>
      <w:r>
        <w:rPr>
          <w:rFonts w:ascii="Times New Roman" w:hAnsi="Times New Roman"/>
          <w:iCs/>
          <w:color w:val="000000"/>
          <w:sz w:val="24"/>
          <w:szCs w:val="24"/>
        </w:rPr>
        <w:t xml:space="preserve"> (</w:t>
      </w:r>
      <w:proofErr w:type="gramStart"/>
      <w:r>
        <w:rPr>
          <w:rFonts w:ascii="Times New Roman" w:hAnsi="Times New Roman"/>
          <w:iCs/>
          <w:color w:val="000000"/>
          <w:sz w:val="24"/>
          <w:szCs w:val="24"/>
        </w:rPr>
        <w:t>assuming that</w:t>
      </w:r>
      <w:proofErr w:type="gramEnd"/>
      <w:r>
        <w:rPr>
          <w:rFonts w:ascii="Times New Roman" w:hAnsi="Times New Roman"/>
          <w:iCs/>
          <w:color w:val="000000"/>
          <w:sz w:val="24"/>
          <w:szCs w:val="24"/>
        </w:rPr>
        <w:t xml:space="preserve">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w:t>
      </w:r>
      <w:r w:rsidR="00077197">
        <w:rPr>
          <w:rFonts w:ascii="Times New Roman" w:hAnsi="Times New Roman"/>
          <w:iCs/>
          <w:color w:val="000000"/>
          <w:sz w:val="24"/>
          <w:szCs w:val="24"/>
        </w:rPr>
        <w:t xml:space="preserve">roughly </w:t>
      </w:r>
      <w:r>
        <w:rPr>
          <w:rFonts w:ascii="Times New Roman" w:hAnsi="Times New Roman"/>
          <w:iCs/>
          <w:color w:val="000000"/>
          <w:sz w:val="24"/>
          <w:szCs w:val="24"/>
        </w:rPr>
        <w:t>doubles for every instantaneous 10</w:t>
      </w:r>
      <w:r w:rsidRPr="00020220">
        <w:rPr>
          <w:rFonts w:ascii="Times New Roman" w:hAnsi="Times New Roman"/>
          <w:iCs/>
          <w:color w:val="000000"/>
          <w:sz w:val="24"/>
          <w:szCs w:val="24"/>
          <w:vertAlign w:val="superscript"/>
        </w:rPr>
        <w:t>o</w:t>
      </w:r>
      <w:r>
        <w:rPr>
          <w:rFonts w:ascii="Times New Roman" w:hAnsi="Times New Roman"/>
          <w:iCs/>
          <w:color w:val="000000"/>
          <w:sz w:val="24"/>
          <w:szCs w:val="24"/>
        </w:rPr>
        <w:t xml:space="preserve">C rise in </w:t>
      </w:r>
      <w:r w:rsidRPr="007E6DE0">
        <w:rPr>
          <w:rFonts w:ascii="Times New Roman" w:hAnsi="Times New Roman"/>
          <w:i/>
          <w:iCs/>
          <w:color w:val="000000"/>
          <w:sz w:val="24"/>
          <w:szCs w:val="24"/>
        </w:rPr>
        <w:t>T</w:t>
      </w:r>
      <w:r>
        <w:rPr>
          <w:rFonts w:ascii="Times New Roman" w:hAnsi="Times New Roman"/>
          <w:iCs/>
          <w:color w:val="000000"/>
          <w:sz w:val="24"/>
          <w:szCs w:val="24"/>
        </w:rPr>
        <w:t xml:space="preserve">) rather than the observed </w:t>
      </w:r>
      <w:r w:rsidRPr="005450A9">
        <w:rPr>
          <w:rFonts w:ascii="Times New Roman" w:hAnsi="Times New Roman"/>
          <w:i/>
          <w:color w:val="000000"/>
          <w:sz w:val="24"/>
          <w:szCs w:val="24"/>
        </w:rPr>
        <w:t>c</w:t>
      </w:r>
      <w:r>
        <w:rPr>
          <w:rFonts w:ascii="Times New Roman" w:hAnsi="Times New Roman"/>
          <w:color w:val="000000"/>
          <w:sz w:val="24"/>
          <w:szCs w:val="24"/>
        </w:rPr>
        <w:t xml:space="preserve">. two-fold increases (Fig. 4).  Underpinning this </w:t>
      </w:r>
      <w:r w:rsidR="00077197">
        <w:rPr>
          <w:rFonts w:ascii="Times New Roman" w:hAnsi="Times New Roman"/>
          <w:color w:val="000000"/>
          <w:sz w:val="24"/>
          <w:szCs w:val="24"/>
        </w:rPr>
        <w:t xml:space="preserve">constrained </w:t>
      </w:r>
      <w:r>
        <w:rPr>
          <w:rFonts w:ascii="Times New Roman" w:hAnsi="Times New Roman"/>
          <w:color w:val="000000"/>
          <w:sz w:val="24"/>
          <w:szCs w:val="24"/>
        </w:rPr>
        <w:t xml:space="preserve">variation in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TWQ</w:t>
      </w:r>
      <w:proofErr w:type="spellEnd"/>
      <w:r>
        <w:rPr>
          <w:rFonts w:ascii="Times New Roman" w:hAnsi="Times New Roman"/>
          <w:iCs/>
          <w:color w:val="000000"/>
          <w:sz w:val="24"/>
          <w:szCs w:val="24"/>
        </w:rPr>
        <w:t xml:space="preserve"> are markedly </w:t>
      </w:r>
      <w:r>
        <w:rPr>
          <w:rFonts w:ascii="Times New Roman" w:hAnsi="Times New Roman"/>
          <w:i/>
          <w:iCs/>
          <w:color w:val="000000"/>
          <w:sz w:val="24"/>
          <w:szCs w:val="24"/>
        </w:rPr>
        <w:t>faster</w:t>
      </w:r>
      <w:r>
        <w:rPr>
          <w:rFonts w:ascii="Times New Roman" w:hAnsi="Times New Roman"/>
          <w:iCs/>
          <w:color w:val="000000"/>
          <w:sz w:val="24"/>
          <w:szCs w:val="24"/>
        </w:rPr>
        <w:t xml:space="preserve"> area- and mass-based rates of </w:t>
      </w:r>
      <w:r>
        <w:rPr>
          <w:rFonts w:ascii="Times New Roman" w:hAnsi="Times New Roman"/>
          <w:color w:val="000000"/>
          <w:sz w:val="24"/>
          <w:szCs w:val="24"/>
        </w:rPr>
        <w:t xml:space="preserve">leaf </w:t>
      </w:r>
      <w:proofErr w:type="spellStart"/>
      <w:r w:rsidRPr="00DB167F">
        <w:rPr>
          <w:rFonts w:ascii="Times New Roman" w:hAnsi="Times New Roman"/>
          <w:i/>
          <w:color w:val="000000"/>
          <w:sz w:val="24"/>
          <w:szCs w:val="24"/>
        </w:rPr>
        <w:t>R</w:t>
      </w:r>
      <w:r w:rsidRPr="00DB167F">
        <w:rPr>
          <w:rFonts w:ascii="Times New Roman" w:hAnsi="Times New Roman"/>
          <w:color w:val="000000"/>
          <w:sz w:val="24"/>
          <w:szCs w:val="24"/>
          <w:vertAlign w:val="subscript"/>
        </w:rPr>
        <w:t>dark</w:t>
      </w:r>
      <w:proofErr w:type="spellEnd"/>
      <w:r>
        <w:rPr>
          <w:rFonts w:ascii="Times New Roman" w:hAnsi="Times New Roman"/>
          <w:color w:val="000000"/>
          <w:sz w:val="24"/>
          <w:szCs w:val="24"/>
        </w:rPr>
        <w:t xml:space="preserve"> at 25</w:t>
      </w:r>
      <w:r w:rsidRPr="00DB167F">
        <w:rPr>
          <w:rFonts w:ascii="Times New Roman" w:hAnsi="Times New Roman"/>
          <w:color w:val="000000"/>
          <w:sz w:val="24"/>
          <w:szCs w:val="24"/>
          <w:vertAlign w:val="superscript"/>
        </w:rPr>
        <w:t>o</w:t>
      </w:r>
      <w:r>
        <w:rPr>
          <w:rFonts w:ascii="Times New Roman" w:hAnsi="Times New Roman"/>
          <w:color w:val="000000"/>
          <w:sz w:val="24"/>
          <w:szCs w:val="24"/>
        </w:rPr>
        <w:t>C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at the </w:t>
      </w:r>
      <w:r>
        <w:rPr>
          <w:rFonts w:ascii="Times New Roman" w:hAnsi="Times New Roman"/>
          <w:color w:val="000000"/>
          <w:sz w:val="24"/>
          <w:szCs w:val="24"/>
        </w:rPr>
        <w:t xml:space="preserve">coldest sites, and </w:t>
      </w:r>
      <w:r>
        <w:rPr>
          <w:rFonts w:ascii="Times New Roman" w:hAnsi="Times New Roman"/>
          <w:i/>
          <w:color w:val="000000"/>
          <w:sz w:val="24"/>
          <w:szCs w:val="24"/>
        </w:rPr>
        <w:t>s</w:t>
      </w:r>
      <w:r w:rsidRPr="00B605A8">
        <w:rPr>
          <w:rFonts w:ascii="Times New Roman" w:hAnsi="Times New Roman"/>
          <w:i/>
          <w:color w:val="000000"/>
          <w:sz w:val="24"/>
          <w:szCs w:val="24"/>
        </w:rPr>
        <w:t>lower</w:t>
      </w:r>
      <w:r>
        <w:rPr>
          <w:rFonts w:ascii="Times New Roman" w:hAnsi="Times New Roman"/>
          <w:color w:val="000000"/>
          <w:sz w:val="24"/>
          <w:szCs w:val="24"/>
        </w:rPr>
        <w:t xml:space="preserve">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color w:val="000000"/>
          <w:sz w:val="24"/>
          <w:szCs w:val="24"/>
        </w:rPr>
        <w:t xml:space="preserve"> at warmer sites near the equator (Figs 4 and S4).  </w:t>
      </w:r>
    </w:p>
    <w:p w14:paraId="6B02B91D" w14:textId="30D09069" w:rsidR="007A6660" w:rsidRDefault="007A6660" w:rsidP="003053B3">
      <w:pPr>
        <w:spacing w:after="0" w:line="360" w:lineRule="auto"/>
        <w:ind w:firstLine="720"/>
        <w:jc w:val="both"/>
        <w:rPr>
          <w:rFonts w:ascii="Times New Roman" w:hAnsi="Times New Roman"/>
          <w:iCs/>
          <w:color w:val="000000"/>
          <w:sz w:val="24"/>
          <w:szCs w:val="24"/>
        </w:rPr>
      </w:pPr>
      <w:r>
        <w:rPr>
          <w:rFonts w:ascii="Times New Roman" w:hAnsi="Times New Roman"/>
          <w:color w:val="000000"/>
          <w:sz w:val="24"/>
          <w:szCs w:val="24"/>
        </w:rPr>
        <w:t xml:space="preserve">Earlier studies of temperature responses were contradictory: some report </w:t>
      </w:r>
      <w:r>
        <w:rPr>
          <w:rFonts w:ascii="Times New Roman" w:hAnsi="Times New Roman"/>
          <w:iCs/>
          <w:color w:val="000000"/>
          <w:sz w:val="24"/>
          <w:szCs w:val="24"/>
        </w:rPr>
        <w:t xml:space="preserve">faster area- and/or mass-based rates of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at cold sites </w:t>
      </w:r>
      <w:r>
        <w:rPr>
          <w:rFonts w:ascii="Times New Roman" w:hAnsi="Times New Roman"/>
          <w:iCs/>
          <w:color w:val="000000"/>
          <w:sz w:val="24"/>
          <w:szCs w:val="24"/>
        </w:rPr>
        <w:fldChar w:fldCharType="begin">
          <w:fldData xml:space="preserve">PEVuZE5vdGU+PENpdGU+PEF1dGhvcj5TdG9ja2VyPC9BdXRob3I+PFllYXI+MTkzNTwvWWVhcj48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PEVuZE5vdGU+PENpdGU+PEF1dGhvcj5TdG9ja2VyPC9BdXRob3I+PFllYXI+MTkzNTwvWWVhcj48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20" w:tooltip="Stocker, 1935 #1119" w:history="1">
        <w:r w:rsidR="0086580D">
          <w:rPr>
            <w:rFonts w:ascii="Times New Roman" w:hAnsi="Times New Roman"/>
            <w:iCs/>
            <w:noProof/>
            <w:color w:val="000000"/>
            <w:sz w:val="24"/>
            <w:szCs w:val="24"/>
          </w:rPr>
          <w:t>Stocker, 1935</w:t>
        </w:r>
      </w:hyperlink>
      <w:r>
        <w:rPr>
          <w:rFonts w:ascii="Times New Roman" w:hAnsi="Times New Roman"/>
          <w:iCs/>
          <w:noProof/>
          <w:color w:val="000000"/>
          <w:sz w:val="24"/>
          <w:szCs w:val="24"/>
        </w:rPr>
        <w:t xml:space="preserve">; </w:t>
      </w:r>
      <w:hyperlink w:anchor="_ENREF_138" w:tooltip="Wager, 1941 #77" w:history="1">
        <w:r w:rsidR="0086580D">
          <w:rPr>
            <w:rFonts w:ascii="Times New Roman" w:hAnsi="Times New Roman"/>
            <w:iCs/>
            <w:noProof/>
            <w:color w:val="000000"/>
            <w:sz w:val="24"/>
            <w:szCs w:val="24"/>
          </w:rPr>
          <w:t>Wager, 1941</w:t>
        </w:r>
      </w:hyperlink>
      <w:r>
        <w:rPr>
          <w:rFonts w:ascii="Times New Roman" w:hAnsi="Times New Roman"/>
          <w:iCs/>
          <w:noProof/>
          <w:color w:val="000000"/>
          <w:sz w:val="24"/>
          <w:szCs w:val="24"/>
        </w:rPr>
        <w:t xml:space="preserve">; </w:t>
      </w:r>
      <w:hyperlink w:anchor="_ENREF_110" w:tooltip="Semikhatova, 1992 #811" w:history="1">
        <w:r w:rsidR="0086580D">
          <w:rPr>
            <w:rFonts w:ascii="Times New Roman" w:hAnsi="Times New Roman"/>
            <w:iCs/>
            <w:noProof/>
            <w:color w:val="000000"/>
            <w:sz w:val="24"/>
            <w:szCs w:val="24"/>
          </w:rPr>
          <w:t>Semikhatova</w:t>
        </w:r>
        <w:r w:rsidR="0086580D" w:rsidRPr="00BA050C">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1992</w:t>
        </w:r>
      </w:hyperlink>
      <w:r>
        <w:rPr>
          <w:rFonts w:ascii="Times New Roman" w:hAnsi="Times New Roman"/>
          <w:iCs/>
          <w:noProof/>
          <w:color w:val="000000"/>
          <w:sz w:val="24"/>
          <w:szCs w:val="24"/>
        </w:rPr>
        <w:t xml:space="preserve">; </w:t>
      </w:r>
      <w:hyperlink w:anchor="_ENREF_111" w:tooltip="Semikhatova, 2007 #6425" w:history="1">
        <w:r w:rsidR="0086580D">
          <w:rPr>
            <w:rFonts w:ascii="Times New Roman" w:hAnsi="Times New Roman"/>
            <w:iCs/>
            <w:noProof/>
            <w:color w:val="000000"/>
            <w:sz w:val="24"/>
            <w:szCs w:val="24"/>
          </w:rPr>
          <w:t>Semikhatova</w:t>
        </w:r>
        <w:r w:rsidR="0086580D" w:rsidRPr="00BA050C">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2007</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whilst others have found similar mass-based rates of </w:t>
      </w:r>
      <w:r w:rsidRPr="00A71DFF">
        <w:rPr>
          <w:rFonts w:ascii="Times New Roman" w:hAnsi="Times New Roman"/>
          <w:i/>
          <w:color w:val="000000"/>
          <w:sz w:val="24"/>
          <w:szCs w:val="24"/>
        </w:rPr>
        <w:t>R</w:t>
      </w:r>
      <w:r>
        <w:rPr>
          <w:rFonts w:ascii="Times New Roman" w:hAnsi="Times New Roman"/>
          <w:iCs/>
          <w:color w:val="000000"/>
          <w:sz w:val="24"/>
          <w:szCs w:val="24"/>
          <w:vertAlign w:val="subscript"/>
        </w:rPr>
        <w:t>dark</w:t>
      </w:r>
      <w:r w:rsidRPr="00A71DFF">
        <w:rPr>
          <w:rFonts w:ascii="Times New Roman" w:hAnsi="Times New Roman"/>
          <w:iCs/>
          <w:color w:val="000000"/>
          <w:sz w:val="24"/>
          <w:szCs w:val="24"/>
          <w:vertAlign w:val="superscript"/>
        </w:rPr>
        <w:t>25</w:t>
      </w:r>
      <w:r>
        <w:rPr>
          <w:rFonts w:ascii="Times New Roman" w:hAnsi="Times New Roman"/>
          <w:iCs/>
          <w:color w:val="000000"/>
          <w:sz w:val="24"/>
          <w:szCs w:val="24"/>
        </w:rPr>
        <w:t xml:space="preserve"> and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bscript"/>
        </w:rPr>
        <w:t>,m</w:t>
      </w:r>
      <w:r>
        <w:rPr>
          <w:rFonts w:ascii="Times New Roman" w:hAnsi="Times New Roman"/>
          <w:iCs/>
          <w:color w:val="000000"/>
          <w:sz w:val="24"/>
          <w:szCs w:val="24"/>
          <w:vertAlign w:val="superscript"/>
        </w:rPr>
        <w:t>25</w:t>
      </w:r>
      <w:r>
        <w:rPr>
          <w:rFonts w:ascii="Times New Roman" w:hAnsi="Times New Roman"/>
          <w:iCs/>
          <w:color w:val="000000"/>
          <w:sz w:val="24"/>
          <w:szCs w:val="24"/>
        </w:rPr>
        <w:sym w:font="Symbol" w:char="F0AB"/>
      </w:r>
      <w:r>
        <w:rPr>
          <w:rFonts w:ascii="Times New Roman" w:hAnsi="Times New Roman"/>
          <w:iCs/>
          <w:color w:val="000000"/>
          <w:sz w:val="24"/>
          <w:szCs w:val="24"/>
        </w:rPr>
        <w:t>[N]</w:t>
      </w:r>
      <w:r>
        <w:rPr>
          <w:rFonts w:ascii="Times New Roman" w:hAnsi="Times New Roman"/>
          <w:iCs/>
          <w:color w:val="000000"/>
          <w:sz w:val="24"/>
          <w:szCs w:val="24"/>
          <w:vertAlign w:val="subscript"/>
        </w:rPr>
        <w:t>m</w:t>
      </w:r>
      <w:r>
        <w:rPr>
          <w:rFonts w:ascii="Times New Roman" w:hAnsi="Times New Roman"/>
          <w:iCs/>
          <w:color w:val="000000"/>
          <w:sz w:val="24"/>
          <w:szCs w:val="24"/>
        </w:rPr>
        <w:t xml:space="preserve"> relationships in (woody) plants growing in cold and warm habitats </w:t>
      </w:r>
      <w:r>
        <w:rPr>
          <w:rFonts w:ascii="Times New Roman" w:hAnsi="Times New Roman"/>
          <w:iCs/>
          <w:color w:val="000000"/>
          <w:sz w:val="24"/>
          <w:szCs w:val="24"/>
        </w:rPr>
        <w:fldChar w:fldCharType="begin">
          <w:fldData xml:space="preserve">PEVuZE5vdGU+PENpdGU+PEF1dGhvcj5SZWljaDwvQXV0aG9yPjxZZWFyPjE5OTg8L1llYXI+PFJl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PEVuZE5vdGU+PENpdGU+PEF1dGhvcj5SZWljaDwvQXV0aG9yPjxZZWFyPjE5OTg8L1llYXI+PFJl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03" w:tooltip="Reich, 1998 #3329" w:history="1">
        <w:r w:rsidR="0086580D">
          <w:rPr>
            <w:rFonts w:ascii="Times New Roman" w:hAnsi="Times New Roman"/>
            <w:iCs/>
            <w:noProof/>
            <w:color w:val="000000"/>
            <w:sz w:val="24"/>
            <w:szCs w:val="24"/>
          </w:rPr>
          <w:t>Reich</w:t>
        </w:r>
        <w:r w:rsidR="0086580D" w:rsidRPr="00EB100A">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1998b</w:t>
        </w:r>
      </w:hyperlink>
      <w:r>
        <w:rPr>
          <w:rFonts w:ascii="Times New Roman" w:hAnsi="Times New Roman"/>
          <w:iCs/>
          <w:noProof/>
          <w:color w:val="000000"/>
          <w:sz w:val="24"/>
          <w:szCs w:val="24"/>
        </w:rPr>
        <w:t xml:space="preserve">; </w:t>
      </w:r>
      <w:hyperlink w:anchor="_ENREF_144" w:tooltip="Wright, 2006 #5231" w:history="1">
        <w:r w:rsidR="0086580D">
          <w:rPr>
            <w:rFonts w:ascii="Times New Roman" w:hAnsi="Times New Roman"/>
            <w:iCs/>
            <w:noProof/>
            <w:color w:val="000000"/>
            <w:sz w:val="24"/>
            <w:szCs w:val="24"/>
          </w:rPr>
          <w:t>Wright</w:t>
        </w:r>
        <w:r w:rsidR="0086580D" w:rsidRPr="00EB100A">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2006</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w:t>
      </w:r>
      <w:r>
        <w:rPr>
          <w:rFonts w:ascii="Times New Roman" w:hAnsi="Times New Roman"/>
          <w:color w:val="000000"/>
          <w:sz w:val="24"/>
          <w:szCs w:val="24"/>
        </w:rPr>
        <w:t xml:space="preserve">Our new global database, which includes data from Reich </w:t>
      </w:r>
      <w:r w:rsidRPr="00F04C7A">
        <w:rPr>
          <w:rFonts w:ascii="Times New Roman" w:hAnsi="Times New Roman"/>
          <w:i/>
          <w:color w:val="000000"/>
          <w:sz w:val="24"/>
          <w:szCs w:val="24"/>
        </w:rPr>
        <w:t>et al.</w:t>
      </w:r>
      <w:r>
        <w:rPr>
          <w:rFonts w:ascii="Times New Roman" w:hAnsi="Times New Roman"/>
          <w:color w:val="000000"/>
          <w:sz w:val="24"/>
          <w:szCs w:val="24"/>
        </w:rPr>
        <w:t xml:space="preserve"> </w:t>
      </w:r>
      <w:r>
        <w:rPr>
          <w:rFonts w:ascii="Times New Roman" w:hAnsi="Times New Roman"/>
          <w:color w:val="000000"/>
          <w:sz w:val="24"/>
          <w:szCs w:val="24"/>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03" w:tooltip="Reich, 1998 #3329" w:history="1">
        <w:r w:rsidR="0086580D">
          <w:rPr>
            <w:rFonts w:ascii="Times New Roman" w:hAnsi="Times New Roman"/>
            <w:noProof/>
            <w:color w:val="000000"/>
            <w:sz w:val="24"/>
            <w:szCs w:val="24"/>
          </w:rPr>
          <w:t>1998b</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and Wright </w:t>
      </w:r>
      <w:r w:rsidRPr="00F04C7A">
        <w:rPr>
          <w:rFonts w:ascii="Times New Roman" w:hAnsi="Times New Roman"/>
          <w:i/>
          <w:color w:val="000000"/>
          <w:sz w:val="24"/>
          <w:szCs w:val="24"/>
        </w:rPr>
        <w:t>et al.</w:t>
      </w:r>
      <w:r>
        <w:rPr>
          <w:rFonts w:ascii="Times New Roman" w:hAnsi="Times New Roman"/>
          <w:color w:val="000000"/>
          <w:sz w:val="24"/>
          <w:szCs w:val="24"/>
        </w:rPr>
        <w:t xml:space="preserve"> </w:t>
      </w:r>
      <w:r>
        <w:rPr>
          <w:rFonts w:ascii="Times New Roman" w:hAnsi="Times New Roman"/>
          <w:color w:val="000000"/>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44" w:tooltip="Wright, 2006 #5231" w:history="1">
        <w:r w:rsidR="0086580D">
          <w:rPr>
            <w:rFonts w:ascii="Times New Roman" w:hAnsi="Times New Roman"/>
            <w:noProof/>
            <w:color w:val="000000"/>
            <w:sz w:val="24"/>
            <w:szCs w:val="24"/>
          </w:rPr>
          <w:t>2006</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iCs/>
          <w:color w:val="000000"/>
          <w:sz w:val="24"/>
          <w:szCs w:val="24"/>
        </w:rPr>
        <w:t>,</w:t>
      </w:r>
      <w:r>
        <w:rPr>
          <w:rFonts w:ascii="Times New Roman" w:hAnsi="Times New Roman"/>
          <w:color w:val="000000"/>
          <w:sz w:val="24"/>
          <w:szCs w:val="24"/>
        </w:rPr>
        <w:t xml:space="preserve"> contains numerous, previously unpublished </w:t>
      </w:r>
      <w:r w:rsidRPr="00C66339">
        <w:rPr>
          <w:rFonts w:ascii="Times New Roman" w:hAnsi="Times New Roman"/>
          <w:color w:val="000000"/>
          <w:sz w:val="24"/>
          <w:szCs w:val="24"/>
        </w:rPr>
        <w:t>data</w:t>
      </w:r>
      <w:r>
        <w:rPr>
          <w:rFonts w:ascii="Times New Roman" w:hAnsi="Times New Roman"/>
          <w:i/>
          <w:color w:val="000000"/>
          <w:sz w:val="24"/>
          <w:szCs w:val="24"/>
        </w:rPr>
        <w:t xml:space="preserve"> </w:t>
      </w:r>
      <w:r w:rsidRPr="00C66339">
        <w:rPr>
          <w:rFonts w:ascii="Times New Roman" w:hAnsi="Times New Roman"/>
          <w:color w:val="000000"/>
          <w:sz w:val="24"/>
          <w:szCs w:val="24"/>
        </w:rPr>
        <w:t>for</w:t>
      </w:r>
      <w:r>
        <w:rPr>
          <w:rFonts w:ascii="Times New Roman" w:hAnsi="Times New Roman"/>
          <w:color w:val="000000"/>
          <w:sz w:val="24"/>
          <w:szCs w:val="24"/>
        </w:rPr>
        <w:t xml:space="preserve"> tropical forest and arctic tundra sites (Tables 1 and S1), greatly expanding the thermal range </w:t>
      </w:r>
      <w:r w:rsidRPr="00C66339">
        <w:rPr>
          <w:rFonts w:ascii="Times New Roman" w:hAnsi="Times New Roman"/>
          <w:color w:val="000000"/>
          <w:sz w:val="24"/>
          <w:szCs w:val="24"/>
        </w:rPr>
        <w:t>and</w:t>
      </w:r>
      <w:r>
        <w:rPr>
          <w:rFonts w:ascii="Times New Roman" w:hAnsi="Times New Roman"/>
          <w:color w:val="000000"/>
          <w:sz w:val="24"/>
          <w:szCs w:val="24"/>
        </w:rPr>
        <w:t xml:space="preserve"> species coverage.  Whilst one might argue that the faster area- and mass-based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color w:val="000000"/>
          <w:sz w:val="24"/>
          <w:szCs w:val="24"/>
        </w:rPr>
        <w:t xml:space="preserve"> in cold habitats (Figs 4 and S4) is a result of the inclusion of tundra herbs/grasses in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color w:val="000000"/>
          <w:sz w:val="24"/>
          <w:szCs w:val="24"/>
        </w:rPr>
        <w:t xml:space="preserve">database, growth </w:t>
      </w:r>
      <w:r w:rsidRPr="00CB38BA">
        <w:rPr>
          <w:rFonts w:ascii="Times New Roman" w:hAnsi="Times New Roman"/>
          <w:i/>
          <w:color w:val="000000"/>
          <w:sz w:val="24"/>
          <w:szCs w:val="24"/>
        </w:rPr>
        <w:t>T</w:t>
      </w:r>
      <w:r>
        <w:rPr>
          <w:rFonts w:ascii="Times New Roman" w:hAnsi="Times New Roman"/>
          <w:color w:val="000000"/>
          <w:sz w:val="24"/>
          <w:szCs w:val="24"/>
        </w:rPr>
        <w:t xml:space="preserve"> (i.e. TWQ) remained important when analysing </w:t>
      </w:r>
      <w:r w:rsidRPr="00347B55">
        <w:rPr>
          <w:rFonts w:ascii="Times New Roman" w:hAnsi="Times New Roman"/>
          <w:i/>
          <w:iCs/>
          <w:color w:val="000000"/>
          <w:sz w:val="24"/>
          <w:szCs w:val="24"/>
        </w:rPr>
        <w:t>R</w:t>
      </w:r>
      <w:r>
        <w:rPr>
          <w:rFonts w:ascii="Times New Roman" w:hAnsi="Times New Roman"/>
          <w:iCs/>
          <w:color w:val="000000"/>
          <w:sz w:val="24"/>
          <w:szCs w:val="24"/>
          <w:vertAlign w:val="subscript"/>
        </w:rPr>
        <w:t>dark</w:t>
      </w:r>
      <w:r w:rsidRPr="00347B55">
        <w:rPr>
          <w:rFonts w:ascii="Times New Roman" w:hAnsi="Times New Roman"/>
          <w:iCs/>
          <w:color w:val="000000"/>
          <w:sz w:val="24"/>
          <w:szCs w:val="24"/>
          <w:vertAlign w:val="superscript"/>
        </w:rPr>
        <w:t>25</w:t>
      </w:r>
      <w:r>
        <w:rPr>
          <w:rFonts w:ascii="Times New Roman" w:hAnsi="Times New Roman"/>
          <w:color w:val="000000"/>
          <w:sz w:val="24"/>
          <w:szCs w:val="24"/>
        </w:rPr>
        <w:sym w:font="Symbol" w:char="F0AB"/>
      </w:r>
      <w:r w:rsidRPr="00347B55">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w:t>
      </w:r>
      <w:r w:rsidRPr="00347B55">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and </w:t>
      </w:r>
      <w:r w:rsidRPr="00347B55">
        <w:rPr>
          <w:rFonts w:ascii="Times New Roman" w:hAnsi="Times New Roman"/>
          <w:i/>
          <w:iCs/>
          <w:color w:val="000000"/>
          <w:sz w:val="24"/>
          <w:szCs w:val="24"/>
        </w:rPr>
        <w:t>R</w:t>
      </w:r>
      <w:r w:rsidRPr="00347B55">
        <w:rPr>
          <w:rFonts w:ascii="Times New Roman" w:hAnsi="Times New Roman"/>
          <w:iCs/>
          <w:color w:val="000000"/>
          <w:sz w:val="24"/>
          <w:szCs w:val="24"/>
          <w:vertAlign w:val="subscript"/>
        </w:rPr>
        <w:t>dark</w:t>
      </w:r>
      <w:r w:rsidRPr="00347B55">
        <w:rPr>
          <w:rFonts w:ascii="Times New Roman" w:hAnsi="Times New Roman"/>
          <w:iCs/>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noProof/>
          <w:color w:val="000000"/>
          <w:sz w:val="24"/>
          <w:szCs w:val="24"/>
          <w:lang w:eastAsia="en-AU"/>
        </w:rPr>
        <w:t xml:space="preserve">[N] relationships within a single, globally-distributed PFT (broadleaved trees; Figs 5c and 6c).  Moreover, the significant negative </w:t>
      </w:r>
      <w:proofErr w:type="gramStart"/>
      <w:r w:rsidRPr="00347B55">
        <w:rPr>
          <w:rFonts w:ascii="Times New Roman" w:hAnsi="Times New Roman"/>
          <w:i/>
          <w:iCs/>
          <w:color w:val="000000"/>
          <w:sz w:val="24"/>
          <w:szCs w:val="24"/>
        </w:rPr>
        <w:lastRenderedPageBreak/>
        <w:t>R</w:t>
      </w:r>
      <w:r>
        <w:rPr>
          <w:rFonts w:ascii="Times New Roman" w:hAnsi="Times New Roman"/>
          <w:iCs/>
          <w:color w:val="000000"/>
          <w:sz w:val="24"/>
          <w:szCs w:val="24"/>
          <w:vertAlign w:val="subscript"/>
        </w:rPr>
        <w:t>dark,a</w:t>
      </w:r>
      <w:proofErr w:type="gramEnd"/>
      <w:r w:rsidRPr="00347B55">
        <w:rPr>
          <w:rFonts w:ascii="Times New Roman" w:hAnsi="Times New Roman"/>
          <w:iCs/>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color w:val="000000"/>
          <w:sz w:val="24"/>
          <w:szCs w:val="24"/>
        </w:rPr>
        <w:t xml:space="preserve">TWQ </w:t>
      </w:r>
      <w:r>
        <w:rPr>
          <w:rFonts w:ascii="Times New Roman" w:hAnsi="Times New Roman"/>
          <w:noProof/>
          <w:color w:val="000000"/>
          <w:sz w:val="24"/>
          <w:szCs w:val="24"/>
          <w:lang w:eastAsia="en-AU"/>
        </w:rPr>
        <w:t xml:space="preserve">and </w:t>
      </w:r>
      <w:r w:rsidRPr="00347B55">
        <w:rPr>
          <w:rFonts w:ascii="Times New Roman" w:hAnsi="Times New Roman"/>
          <w:i/>
          <w:iCs/>
          <w:color w:val="000000"/>
          <w:sz w:val="24"/>
          <w:szCs w:val="24"/>
        </w:rPr>
        <w:t>R</w:t>
      </w:r>
      <w:r>
        <w:rPr>
          <w:rFonts w:ascii="Times New Roman" w:hAnsi="Times New Roman"/>
          <w:iCs/>
          <w:color w:val="000000"/>
          <w:sz w:val="24"/>
          <w:szCs w:val="24"/>
          <w:vertAlign w:val="subscript"/>
        </w:rPr>
        <w:t>dark,m</w:t>
      </w:r>
      <w:r w:rsidRPr="00347B55">
        <w:rPr>
          <w:rFonts w:ascii="Times New Roman" w:hAnsi="Times New Roman"/>
          <w:iCs/>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color w:val="000000"/>
          <w:sz w:val="24"/>
          <w:szCs w:val="24"/>
        </w:rPr>
        <w:t xml:space="preserve">TWQ relationships (Fig. 4) were maintained when data were restricted to broadleaved trees (data not shown), albeit with a diminished slope for </w:t>
      </w:r>
      <w:r w:rsidRPr="00347B55">
        <w:rPr>
          <w:rFonts w:ascii="Times New Roman" w:hAnsi="Times New Roman"/>
          <w:i/>
          <w:iCs/>
          <w:color w:val="000000"/>
          <w:sz w:val="24"/>
          <w:szCs w:val="24"/>
        </w:rPr>
        <w:t>R</w:t>
      </w:r>
      <w:r>
        <w:rPr>
          <w:rFonts w:ascii="Times New Roman" w:hAnsi="Times New Roman"/>
          <w:iCs/>
          <w:color w:val="000000"/>
          <w:sz w:val="24"/>
          <w:szCs w:val="24"/>
          <w:vertAlign w:val="subscript"/>
        </w:rPr>
        <w:t>dark,m</w:t>
      </w:r>
      <w:r w:rsidRPr="00347B55">
        <w:rPr>
          <w:rFonts w:ascii="Times New Roman" w:hAnsi="Times New Roman"/>
          <w:iCs/>
          <w:color w:val="000000"/>
          <w:sz w:val="24"/>
          <w:szCs w:val="24"/>
          <w:vertAlign w:val="superscript"/>
        </w:rPr>
        <w:t>25</w:t>
      </w:r>
      <w:r>
        <w:rPr>
          <w:rFonts w:ascii="Times New Roman" w:hAnsi="Times New Roman"/>
          <w:color w:val="000000"/>
          <w:sz w:val="24"/>
          <w:szCs w:val="24"/>
        </w:rPr>
        <w:sym w:font="Symbol" w:char="F0AB"/>
      </w:r>
      <w:r>
        <w:rPr>
          <w:rFonts w:ascii="Times New Roman" w:hAnsi="Times New Roman"/>
          <w:color w:val="000000"/>
          <w:sz w:val="24"/>
          <w:szCs w:val="24"/>
        </w:rPr>
        <w:t xml:space="preserve">TWQ relationships.  </w:t>
      </w:r>
      <w:r>
        <w:rPr>
          <w:rFonts w:ascii="Times New Roman" w:hAnsi="Times New Roman"/>
          <w:noProof/>
          <w:color w:val="000000"/>
          <w:sz w:val="24"/>
          <w:szCs w:val="24"/>
          <w:lang w:eastAsia="en-AU"/>
        </w:rPr>
        <w:t xml:space="preserve">So, when analysed at the global level, our </w:t>
      </w:r>
      <w:r w:rsidR="00CE0160">
        <w:rPr>
          <w:rFonts w:ascii="Times New Roman" w:hAnsi="Times New Roman"/>
          <w:noProof/>
          <w:color w:val="000000"/>
          <w:sz w:val="24"/>
          <w:szCs w:val="24"/>
          <w:lang w:eastAsia="en-AU"/>
        </w:rPr>
        <w:t xml:space="preserve">key </w:t>
      </w:r>
      <w:r>
        <w:rPr>
          <w:rFonts w:ascii="Times New Roman" w:hAnsi="Times New Roman"/>
          <w:noProof/>
          <w:color w:val="000000"/>
          <w:sz w:val="24"/>
          <w:szCs w:val="24"/>
          <w:lang w:eastAsia="en-AU"/>
        </w:rPr>
        <w:t xml:space="preserve">finding is that rates of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do differ between cold and warm sites.</w:t>
      </w:r>
    </w:p>
    <w:p w14:paraId="62847070" w14:textId="7E7ADDC3" w:rsidR="007A6660" w:rsidRPr="00E1356E" w:rsidRDefault="007A6660" w:rsidP="003053B3">
      <w:pPr>
        <w:spacing w:after="0" w:line="360" w:lineRule="auto"/>
        <w:ind w:firstLine="720"/>
        <w:jc w:val="both"/>
        <w:rPr>
          <w:rFonts w:ascii="Times New Roman" w:hAnsi="Times New Roman"/>
          <w:sz w:val="24"/>
          <w:szCs w:val="24"/>
        </w:rPr>
      </w:pPr>
      <w:r>
        <w:rPr>
          <w:rFonts w:ascii="Times New Roman" w:hAnsi="Times New Roman"/>
          <w:noProof/>
          <w:color w:val="000000"/>
          <w:sz w:val="24"/>
          <w:szCs w:val="24"/>
          <w:lang w:eastAsia="en-AU"/>
        </w:rPr>
        <w:t>Faster</w:t>
      </w:r>
      <w:r w:rsidRPr="00E1356E">
        <w:rPr>
          <w:rFonts w:ascii="Times New Roman" w:hAnsi="Times New Roman"/>
          <w:noProof/>
          <w:color w:val="000000"/>
          <w:sz w:val="24"/>
          <w:szCs w:val="24"/>
          <w:lang w:eastAsia="en-AU"/>
        </w:rPr>
        <w:t xml:space="preserve"> </w:t>
      </w:r>
      <w:r w:rsidRPr="00E1356E">
        <w:rPr>
          <w:rFonts w:ascii="Times New Roman" w:hAnsi="Times New Roman"/>
          <w:i/>
          <w:iCs/>
          <w:color w:val="000000"/>
          <w:sz w:val="24"/>
          <w:szCs w:val="24"/>
        </w:rPr>
        <w:t>R</w:t>
      </w:r>
      <w:r w:rsidRPr="00E1356E">
        <w:rPr>
          <w:rFonts w:ascii="Times New Roman" w:hAnsi="Times New Roman"/>
          <w:iCs/>
          <w:color w:val="000000"/>
          <w:sz w:val="24"/>
          <w:szCs w:val="24"/>
          <w:vertAlign w:val="subscript"/>
        </w:rPr>
        <w:t>dark</w:t>
      </w:r>
      <w:r w:rsidRPr="00E1356E">
        <w:rPr>
          <w:rFonts w:ascii="Times New Roman" w:hAnsi="Times New Roman"/>
          <w:iCs/>
          <w:color w:val="000000"/>
          <w:sz w:val="24"/>
          <w:szCs w:val="24"/>
          <w:vertAlign w:val="superscript"/>
        </w:rPr>
        <w:t>25</w:t>
      </w:r>
      <w:r w:rsidRPr="00E1356E">
        <w:rPr>
          <w:rFonts w:ascii="Times New Roman" w:hAnsi="Times New Roman"/>
          <w:iCs/>
          <w:color w:val="000000"/>
          <w:sz w:val="24"/>
          <w:szCs w:val="24"/>
        </w:rPr>
        <w:t xml:space="preserve"> </w:t>
      </w:r>
      <w:r>
        <w:rPr>
          <w:rFonts w:ascii="Times New Roman" w:hAnsi="Times New Roman"/>
          <w:iCs/>
          <w:color w:val="000000"/>
          <w:sz w:val="24"/>
          <w:szCs w:val="24"/>
        </w:rPr>
        <w:t>in plants growing in cold</w:t>
      </w:r>
      <w:r w:rsidRPr="005608D3">
        <w:rPr>
          <w:rFonts w:ascii="Times New Roman" w:hAnsi="Times New Roman"/>
          <w:iCs/>
          <w:color w:val="000000"/>
          <w:sz w:val="24"/>
          <w:szCs w:val="24"/>
        </w:rPr>
        <w:t xml:space="preserve"> </w:t>
      </w:r>
      <w:r>
        <w:rPr>
          <w:rFonts w:ascii="Times New Roman" w:hAnsi="Times New Roman"/>
          <w:iCs/>
          <w:color w:val="000000"/>
          <w:sz w:val="24"/>
          <w:szCs w:val="24"/>
        </w:rPr>
        <w:t>habitats compared to those in warm habitats could reflect</w:t>
      </w:r>
      <w:r w:rsidRPr="00E1356E">
        <w:rPr>
          <w:rFonts w:ascii="Times New Roman" w:hAnsi="Times New Roman"/>
          <w:iCs/>
          <w:color w:val="000000"/>
          <w:sz w:val="24"/>
          <w:szCs w:val="24"/>
        </w:rPr>
        <w:t xml:space="preserve"> phenotypic (acclimation) or genotyp</w:t>
      </w:r>
      <w:r>
        <w:rPr>
          <w:rFonts w:ascii="Times New Roman" w:hAnsi="Times New Roman"/>
          <w:iCs/>
          <w:color w:val="000000"/>
          <w:sz w:val="24"/>
          <w:szCs w:val="24"/>
        </w:rPr>
        <w:t>ic differences across</w:t>
      </w:r>
      <w:r w:rsidRPr="00E1356E">
        <w:rPr>
          <w:rFonts w:ascii="Times New Roman" w:hAnsi="Times New Roman"/>
          <w:iCs/>
          <w:color w:val="000000"/>
          <w:sz w:val="24"/>
          <w:szCs w:val="24"/>
        </w:rPr>
        <w:t xml:space="preserve"> gradients in growth </w:t>
      </w:r>
      <w:r w:rsidRPr="00E1356E">
        <w:rPr>
          <w:rFonts w:ascii="Times New Roman" w:hAnsi="Times New Roman"/>
          <w:i/>
          <w:iCs/>
          <w:color w:val="000000"/>
          <w:sz w:val="24"/>
          <w:szCs w:val="24"/>
        </w:rPr>
        <w:t>T</w:t>
      </w:r>
      <w:r w:rsidRPr="00E1356E">
        <w:rPr>
          <w:rFonts w:ascii="Times New Roman" w:hAnsi="Times New Roman"/>
          <w:iCs/>
          <w:color w:val="000000"/>
          <w:sz w:val="24"/>
          <w:szCs w:val="24"/>
        </w:rPr>
        <w:t xml:space="preserve">.  The ability of leaf </w:t>
      </w:r>
      <w:proofErr w:type="spellStart"/>
      <w:r w:rsidRPr="00E1356E">
        <w:rPr>
          <w:rFonts w:ascii="Times New Roman" w:hAnsi="Times New Roman"/>
          <w:i/>
          <w:iCs/>
          <w:color w:val="000000"/>
          <w:sz w:val="24"/>
          <w:szCs w:val="24"/>
        </w:rPr>
        <w:t>R</w:t>
      </w:r>
      <w:r w:rsidRPr="00E1356E">
        <w:rPr>
          <w:rFonts w:ascii="Times New Roman" w:hAnsi="Times New Roman"/>
          <w:iCs/>
          <w:color w:val="000000"/>
          <w:sz w:val="24"/>
          <w:szCs w:val="24"/>
          <w:vertAlign w:val="subscript"/>
        </w:rPr>
        <w:t>dark</w:t>
      </w:r>
      <w:proofErr w:type="spellEnd"/>
      <w:r w:rsidRPr="00E1356E">
        <w:rPr>
          <w:rFonts w:ascii="Times New Roman" w:hAnsi="Times New Roman"/>
          <w:iCs/>
          <w:color w:val="000000"/>
          <w:sz w:val="24"/>
          <w:szCs w:val="24"/>
        </w:rPr>
        <w:t xml:space="preserve"> to acclimate to sustained changes in growth </w:t>
      </w:r>
      <w:r w:rsidRPr="00E1356E">
        <w:rPr>
          <w:rFonts w:ascii="Times New Roman" w:hAnsi="Times New Roman"/>
          <w:i/>
          <w:iCs/>
          <w:color w:val="000000"/>
          <w:sz w:val="24"/>
          <w:szCs w:val="24"/>
        </w:rPr>
        <w:t>T</w:t>
      </w:r>
      <w:r w:rsidRPr="00E1356E">
        <w:rPr>
          <w:rFonts w:ascii="Times New Roman" w:hAnsi="Times New Roman"/>
          <w:iCs/>
          <w:color w:val="000000"/>
          <w:sz w:val="24"/>
          <w:szCs w:val="24"/>
        </w:rPr>
        <w:t xml:space="preserve"> appears widespread among different PFTs </w:t>
      </w:r>
      <w:r w:rsidRPr="00E1356E">
        <w:rPr>
          <w:rFonts w:ascii="Times New Roman" w:hAnsi="Times New Roman"/>
          <w:iCs/>
          <w:color w:val="000000"/>
          <w:sz w:val="24"/>
          <w:szCs w:val="24"/>
        </w:rPr>
        <w:fldChar w:fldCharType="begin">
          <w:fldData xml:space="preserve">PEVuZE5vdGU+PENpdGU+PEF1dGhvcj5BdGtpbjwvQXV0aG9yPjxZZWFyPjIwMDM8L1llYXI+PFJl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PEVuZE5vdGU+PENpdGU+PEF1dGhvcj5BdGtpbjwvQXV0aG9yPjxZZWFyPjIwMDM8L1llYXI+PFJl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Pr="00E1356E">
        <w:rPr>
          <w:rFonts w:ascii="Times New Roman" w:hAnsi="Times New Roman"/>
          <w:iCs/>
          <w:color w:val="000000"/>
          <w:sz w:val="24"/>
          <w:szCs w:val="24"/>
        </w:rPr>
      </w:r>
      <w:r w:rsidRPr="00E1356E">
        <w:rPr>
          <w:rFonts w:ascii="Times New Roman" w:hAnsi="Times New Roman"/>
          <w:iCs/>
          <w:color w:val="000000"/>
          <w:sz w:val="24"/>
          <w:szCs w:val="24"/>
        </w:rPr>
        <w:fldChar w:fldCharType="separate"/>
      </w:r>
      <w:r w:rsidRPr="00E1356E">
        <w:rPr>
          <w:rFonts w:ascii="Times New Roman" w:hAnsi="Times New Roman"/>
          <w:iCs/>
          <w:noProof/>
          <w:color w:val="000000"/>
          <w:sz w:val="24"/>
          <w:szCs w:val="24"/>
        </w:rPr>
        <w:t>(</w:t>
      </w:r>
      <w:hyperlink w:anchor="_ENREF_13" w:tooltip="Atkin, 2003 #4098" w:history="1">
        <w:r w:rsidR="0086580D" w:rsidRPr="00E1356E">
          <w:rPr>
            <w:rFonts w:ascii="Times New Roman" w:hAnsi="Times New Roman"/>
            <w:iCs/>
            <w:noProof/>
            <w:color w:val="000000"/>
            <w:sz w:val="24"/>
            <w:szCs w:val="24"/>
          </w:rPr>
          <w:t>Atkin &amp; Tjoelker, 2003</w:t>
        </w:r>
      </w:hyperlink>
      <w:r w:rsidRPr="00E1356E">
        <w:rPr>
          <w:rFonts w:ascii="Times New Roman" w:hAnsi="Times New Roman"/>
          <w:iCs/>
          <w:noProof/>
          <w:color w:val="000000"/>
          <w:sz w:val="24"/>
          <w:szCs w:val="24"/>
        </w:rPr>
        <w:t xml:space="preserve">; </w:t>
      </w:r>
      <w:hyperlink w:anchor="_ENREF_28" w:tooltip="Campbell, 2007 #7054" w:history="1">
        <w:r w:rsidR="0086580D" w:rsidRPr="00E1356E">
          <w:rPr>
            <w:rFonts w:ascii="Times New Roman" w:hAnsi="Times New Roman"/>
            <w:iCs/>
            <w:noProof/>
            <w:color w:val="000000"/>
            <w:sz w:val="24"/>
            <w:szCs w:val="24"/>
          </w:rPr>
          <w:t>Campbell</w:t>
        </w:r>
        <w:r w:rsidR="0086580D" w:rsidRPr="00E1356E">
          <w:rPr>
            <w:rFonts w:ascii="Times New Roman" w:hAnsi="Times New Roman"/>
            <w:i/>
            <w:iCs/>
            <w:noProof/>
            <w:color w:val="000000"/>
            <w:sz w:val="24"/>
            <w:szCs w:val="24"/>
          </w:rPr>
          <w:t xml:space="preserve"> et al.</w:t>
        </w:r>
        <w:r w:rsidR="0086580D" w:rsidRPr="00E1356E">
          <w:rPr>
            <w:rFonts w:ascii="Times New Roman" w:hAnsi="Times New Roman"/>
            <w:iCs/>
            <w:noProof/>
            <w:color w:val="000000"/>
            <w:sz w:val="24"/>
            <w:szCs w:val="24"/>
          </w:rPr>
          <w:t>, 2007</w:t>
        </w:r>
      </w:hyperlink>
      <w:r w:rsidRPr="00E1356E">
        <w:rPr>
          <w:rFonts w:ascii="Times New Roman" w:hAnsi="Times New Roman"/>
          <w:iCs/>
          <w:noProof/>
          <w:color w:val="000000"/>
          <w:sz w:val="24"/>
          <w:szCs w:val="24"/>
        </w:rPr>
        <w:t>)</w:t>
      </w:r>
      <w:r w:rsidRPr="00E1356E">
        <w:rPr>
          <w:rFonts w:ascii="Times New Roman" w:hAnsi="Times New Roman"/>
          <w:iCs/>
          <w:color w:val="000000"/>
          <w:sz w:val="24"/>
          <w:szCs w:val="24"/>
        </w:rPr>
        <w:fldChar w:fldCharType="end"/>
      </w:r>
      <w:r w:rsidRPr="00E1356E">
        <w:rPr>
          <w:rFonts w:ascii="Times New Roman" w:hAnsi="Times New Roman"/>
          <w:iCs/>
          <w:color w:val="000000"/>
          <w:sz w:val="24"/>
          <w:szCs w:val="24"/>
        </w:rPr>
        <w:t>, although there is some evidence that broad</w:t>
      </w:r>
      <w:r>
        <w:rPr>
          <w:rFonts w:ascii="Times New Roman" w:hAnsi="Times New Roman"/>
          <w:iCs/>
          <w:color w:val="000000"/>
          <w:sz w:val="24"/>
          <w:szCs w:val="24"/>
        </w:rPr>
        <w:t>-</w:t>
      </w:r>
      <w:r w:rsidRPr="00E1356E">
        <w:rPr>
          <w:rFonts w:ascii="Times New Roman" w:hAnsi="Times New Roman"/>
          <w:iCs/>
          <w:color w:val="000000"/>
          <w:sz w:val="24"/>
          <w:szCs w:val="24"/>
        </w:rPr>
        <w:t xml:space="preserve">leaved trees may have a greater capacity to acclimate than their conifer counterparts </w:t>
      </w:r>
      <w:r>
        <w:rPr>
          <w:rFonts w:ascii="Times New Roman" w:hAnsi="Times New Roman"/>
          <w:iCs/>
          <w:color w:val="000000"/>
          <w:sz w:val="24"/>
          <w:szCs w:val="24"/>
        </w:rPr>
        <w:fldChar w:fldCharType="begin">
          <w:fldData xml:space="preserve">PEVuZE5vdGU+PENpdGU+PEF1dGhvcj5Uam9lbGtlcjwvQXV0aG9yPjxZZWFyPjE5OTk8L1llYXI+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PEVuZE5vdGU+PENpdGU+PEF1dGhvcj5Uam9lbGtlcjwvQXV0aG9yPjxZZWFyPjE5OTk8L1llYXI+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29" w:tooltip="Tjoelker, 1999 #2839" w:history="1">
        <w:r w:rsidR="0086580D">
          <w:rPr>
            <w:rFonts w:ascii="Times New Roman" w:hAnsi="Times New Roman"/>
            <w:iCs/>
            <w:noProof/>
            <w:color w:val="000000"/>
            <w:sz w:val="24"/>
            <w:szCs w:val="24"/>
          </w:rPr>
          <w:t>Tjoelker</w:t>
        </w:r>
        <w:r w:rsidR="0086580D" w:rsidRPr="00B94BD6">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1999</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sidRPr="00E1356E">
        <w:rPr>
          <w:rFonts w:ascii="Times New Roman" w:hAnsi="Times New Roman"/>
          <w:iCs/>
          <w:color w:val="000000"/>
          <w:sz w:val="24"/>
          <w:szCs w:val="24"/>
        </w:rPr>
        <w:t>.  Acclimation to low growth</w:t>
      </w:r>
      <w:r>
        <w:rPr>
          <w:rFonts w:ascii="Times New Roman" w:hAnsi="Times New Roman"/>
          <w:iCs/>
          <w:color w:val="000000"/>
          <w:sz w:val="24"/>
          <w:szCs w:val="24"/>
        </w:rPr>
        <w:t xml:space="preserve"> </w:t>
      </w:r>
      <w:r w:rsidRPr="003E2EB8">
        <w:rPr>
          <w:rFonts w:ascii="Times New Roman" w:hAnsi="Times New Roman"/>
          <w:i/>
          <w:iCs/>
          <w:color w:val="000000"/>
          <w:sz w:val="24"/>
          <w:szCs w:val="24"/>
        </w:rPr>
        <w:t>T</w:t>
      </w:r>
      <w:r w:rsidRPr="00E1356E">
        <w:rPr>
          <w:rFonts w:ascii="Times New Roman" w:hAnsi="Times New Roman"/>
          <w:iCs/>
          <w:color w:val="000000"/>
          <w:sz w:val="24"/>
          <w:szCs w:val="24"/>
        </w:rPr>
        <w:t xml:space="preserve"> </w:t>
      </w:r>
      <w:r>
        <w:rPr>
          <w:rFonts w:ascii="Times New Roman" w:hAnsi="Times New Roman"/>
          <w:iCs/>
          <w:color w:val="000000"/>
          <w:sz w:val="24"/>
          <w:szCs w:val="24"/>
        </w:rPr>
        <w:t xml:space="preserve">is linked to reversible adjustments in respiratory metabolism </w:t>
      </w:r>
      <w:r>
        <w:rPr>
          <w:rFonts w:ascii="Times New Roman" w:hAnsi="Times New Roman"/>
          <w:iCs/>
          <w:color w:val="000000"/>
          <w:sz w:val="24"/>
          <w:szCs w:val="24"/>
        </w:rPr>
        <w:fldChar w:fldCharType="begin">
          <w:fldData xml:space="preserve">PEVuZE5vdGU+PENpdGU+PEF1dGhvcj5BdGtpbjwvQXV0aG9yPjxZZWFyPjIwMDM8L1llYXI+PFJl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PEVuZE5vdGU+PENpdGU+PEF1dGhvcj5BdGtpbjwvQXV0aG9yPjxZZWFyPjIwMDM8L1llYXI+PFJl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00CE3B71">
        <w:rPr>
          <w:rFonts w:ascii="Times New Roman" w:hAnsi="Times New Roman"/>
          <w:iCs/>
          <w:noProof/>
          <w:color w:val="000000"/>
          <w:sz w:val="24"/>
          <w:szCs w:val="24"/>
        </w:rPr>
        <w:t>(</w:t>
      </w:r>
      <w:hyperlink w:anchor="_ENREF_13" w:tooltip="Atkin, 2003 #4098" w:history="1">
        <w:r w:rsidR="0086580D">
          <w:rPr>
            <w:rFonts w:ascii="Times New Roman" w:hAnsi="Times New Roman"/>
            <w:iCs/>
            <w:noProof/>
            <w:color w:val="000000"/>
            <w:sz w:val="24"/>
            <w:szCs w:val="24"/>
          </w:rPr>
          <w:t>Atkin &amp; Tjoelker, 2003</w:t>
        </w:r>
      </w:hyperlink>
      <w:r w:rsidR="00CE3B71">
        <w:rPr>
          <w:rFonts w:ascii="Times New Roman" w:hAnsi="Times New Roman"/>
          <w:iCs/>
          <w:noProof/>
          <w:color w:val="000000"/>
          <w:sz w:val="24"/>
          <w:szCs w:val="24"/>
        </w:rPr>
        <w:t>)</w:t>
      </w:r>
      <w:r>
        <w:rPr>
          <w:rFonts w:ascii="Times New Roman" w:hAnsi="Times New Roman"/>
          <w:iCs/>
          <w:color w:val="000000"/>
          <w:sz w:val="24"/>
          <w:szCs w:val="24"/>
        </w:rPr>
        <w:fldChar w:fldCharType="end"/>
      </w:r>
      <w:r w:rsidRPr="00E1356E">
        <w:rPr>
          <w:rFonts w:ascii="Times New Roman" w:hAnsi="Times New Roman"/>
          <w:iCs/>
          <w:color w:val="000000"/>
          <w:sz w:val="24"/>
          <w:szCs w:val="24"/>
        </w:rPr>
        <w:t xml:space="preserve">. </w:t>
      </w:r>
      <w:r>
        <w:rPr>
          <w:rFonts w:ascii="Times New Roman" w:hAnsi="Times New Roman"/>
          <w:iCs/>
          <w:color w:val="000000"/>
          <w:sz w:val="24"/>
          <w:szCs w:val="24"/>
        </w:rPr>
        <w:t xml:space="preserve">Rapid </w:t>
      </w:r>
      <w:r w:rsidRPr="00E1356E">
        <w:rPr>
          <w:rFonts w:ascii="Times New Roman" w:hAnsi="Times New Roman"/>
          <w:iCs/>
          <w:color w:val="000000"/>
          <w:sz w:val="24"/>
          <w:szCs w:val="24"/>
        </w:rPr>
        <w:t xml:space="preserve">leaf </w:t>
      </w:r>
      <w:proofErr w:type="spellStart"/>
      <w:r w:rsidRPr="00E1356E">
        <w:rPr>
          <w:rFonts w:ascii="Times New Roman" w:hAnsi="Times New Roman"/>
          <w:i/>
          <w:iCs/>
          <w:color w:val="000000"/>
          <w:sz w:val="24"/>
          <w:szCs w:val="24"/>
        </w:rPr>
        <w:t>R</w:t>
      </w:r>
      <w:r w:rsidRPr="00E1356E">
        <w:rPr>
          <w:rFonts w:ascii="Times New Roman" w:hAnsi="Times New Roman"/>
          <w:iCs/>
          <w:color w:val="000000"/>
          <w:sz w:val="24"/>
          <w:szCs w:val="24"/>
          <w:vertAlign w:val="subscript"/>
        </w:rPr>
        <w:t>dark</w:t>
      </w:r>
      <w:proofErr w:type="spellEnd"/>
      <w:r w:rsidRPr="00E1356E">
        <w:rPr>
          <w:rFonts w:ascii="Times New Roman" w:hAnsi="Times New Roman"/>
          <w:iCs/>
          <w:color w:val="000000"/>
          <w:sz w:val="24"/>
          <w:szCs w:val="24"/>
        </w:rPr>
        <w:t xml:space="preserve"> are inherent in </w:t>
      </w:r>
      <w:r>
        <w:rPr>
          <w:rFonts w:ascii="Times New Roman" w:hAnsi="Times New Roman"/>
          <w:iCs/>
          <w:color w:val="000000"/>
          <w:sz w:val="24"/>
          <w:szCs w:val="24"/>
        </w:rPr>
        <w:t>a number of</w:t>
      </w:r>
      <w:r w:rsidRPr="00E1356E">
        <w:rPr>
          <w:rFonts w:ascii="Times New Roman" w:hAnsi="Times New Roman"/>
          <w:iCs/>
          <w:color w:val="000000"/>
          <w:sz w:val="24"/>
          <w:szCs w:val="24"/>
        </w:rPr>
        <w:t xml:space="preserve"> species characteristic of cold habitats </w:t>
      </w:r>
      <w:r>
        <w:rPr>
          <w:rFonts w:ascii="Times New Roman" w:hAnsi="Times New Roman"/>
          <w:iCs/>
          <w:color w:val="000000"/>
          <w:sz w:val="24"/>
          <w:szCs w:val="24"/>
        </w:rPr>
        <w:fldChar w:fldCharType="begin">
          <w:fldData xml:space="preserve">PEVuZE5vdGU+PENpdGU+PEF1dGhvcj5MYXJpZ2F1ZGVyaWU8L0F1dGhvcj48WWVhcj4xOTk1PC9Z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PEVuZE5vdGU+PENpdGU+PEF1dGhvcj5MYXJpZ2F1ZGVyaWU8L0F1dGhvcj48WWVhcj4xOTk1PC9Z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Pr="00E1356E">
        <w:rPr>
          <w:rFonts w:ascii="Times New Roman" w:hAnsi="Times New Roman"/>
          <w:iCs/>
          <w:noProof/>
          <w:color w:val="000000"/>
          <w:sz w:val="24"/>
          <w:szCs w:val="24"/>
        </w:rPr>
        <w:t>(</w:t>
      </w:r>
      <w:hyperlink w:anchor="_ENREF_72" w:tooltip="Larigauderie, 1995 #1877" w:history="1">
        <w:r w:rsidR="0086580D" w:rsidRPr="00E1356E">
          <w:rPr>
            <w:rFonts w:ascii="Times New Roman" w:hAnsi="Times New Roman"/>
            <w:iCs/>
            <w:noProof/>
            <w:color w:val="000000"/>
            <w:sz w:val="24"/>
            <w:szCs w:val="24"/>
          </w:rPr>
          <w:t>Larigauderie &amp; Körner, 1995</w:t>
        </w:r>
      </w:hyperlink>
      <w:r w:rsidRPr="00E1356E">
        <w:rPr>
          <w:rFonts w:ascii="Times New Roman" w:hAnsi="Times New Roman"/>
          <w:iCs/>
          <w:noProof/>
          <w:color w:val="000000"/>
          <w:sz w:val="24"/>
          <w:szCs w:val="24"/>
        </w:rPr>
        <w:t xml:space="preserve">; </w:t>
      </w:r>
      <w:hyperlink w:anchor="_ENREF_149" w:tooltip="Xiang, 2013 #8951" w:history="1">
        <w:r w:rsidR="0086580D" w:rsidRPr="00E1356E">
          <w:rPr>
            <w:rFonts w:ascii="Times New Roman" w:hAnsi="Times New Roman"/>
            <w:iCs/>
            <w:noProof/>
            <w:color w:val="000000"/>
            <w:sz w:val="24"/>
            <w:szCs w:val="24"/>
          </w:rPr>
          <w:t>Xiang</w:t>
        </w:r>
        <w:r w:rsidR="0086580D" w:rsidRPr="00E1356E">
          <w:rPr>
            <w:rFonts w:ascii="Times New Roman" w:hAnsi="Times New Roman"/>
            <w:i/>
            <w:iCs/>
            <w:noProof/>
            <w:color w:val="000000"/>
            <w:sz w:val="24"/>
            <w:szCs w:val="24"/>
          </w:rPr>
          <w:t xml:space="preserve"> et al.</w:t>
        </w:r>
        <w:r w:rsidR="0086580D" w:rsidRPr="00E1356E">
          <w:rPr>
            <w:rFonts w:ascii="Times New Roman" w:hAnsi="Times New Roman"/>
            <w:iCs/>
            <w:noProof/>
            <w:color w:val="000000"/>
            <w:sz w:val="24"/>
            <w:szCs w:val="24"/>
          </w:rPr>
          <w:t>, 2013</w:t>
        </w:r>
      </w:hyperlink>
      <w:r w:rsidRPr="00E1356E">
        <w:rPr>
          <w:rFonts w:ascii="Times New Roman" w:hAnsi="Times New Roman"/>
          <w:iCs/>
          <w:noProof/>
          <w:color w:val="000000"/>
          <w:sz w:val="24"/>
          <w:szCs w:val="24"/>
        </w:rPr>
        <w:t>)</w:t>
      </w:r>
      <w:r>
        <w:rPr>
          <w:rFonts w:ascii="Times New Roman" w:hAnsi="Times New Roman"/>
          <w:iCs/>
          <w:color w:val="000000"/>
          <w:sz w:val="24"/>
          <w:szCs w:val="24"/>
        </w:rPr>
        <w:fldChar w:fldCharType="end"/>
      </w:r>
      <w:r w:rsidRPr="00E1356E">
        <w:rPr>
          <w:rFonts w:ascii="Times New Roman" w:hAnsi="Times New Roman"/>
          <w:iCs/>
          <w:color w:val="000000"/>
          <w:sz w:val="24"/>
          <w:szCs w:val="24"/>
        </w:rPr>
        <w:t xml:space="preserve">.  Similarly, there is evidence that within species, genotypes from cold habitats can exhibit inherently </w:t>
      </w:r>
      <w:r>
        <w:rPr>
          <w:rFonts w:ascii="Times New Roman" w:hAnsi="Times New Roman"/>
          <w:iCs/>
          <w:color w:val="000000"/>
          <w:sz w:val="24"/>
          <w:szCs w:val="24"/>
        </w:rPr>
        <w:t>faster</w:t>
      </w:r>
      <w:r w:rsidRPr="00E1356E">
        <w:rPr>
          <w:rFonts w:ascii="Times New Roman" w:hAnsi="Times New Roman"/>
          <w:iCs/>
          <w:color w:val="000000"/>
          <w:sz w:val="24"/>
          <w:szCs w:val="24"/>
        </w:rPr>
        <w:t xml:space="preserve"> leaf </w:t>
      </w:r>
      <w:proofErr w:type="spellStart"/>
      <w:r w:rsidRPr="00E1356E">
        <w:rPr>
          <w:rFonts w:ascii="Times New Roman" w:hAnsi="Times New Roman"/>
          <w:i/>
          <w:iCs/>
          <w:color w:val="000000"/>
          <w:sz w:val="24"/>
          <w:szCs w:val="24"/>
        </w:rPr>
        <w:t>R</w:t>
      </w:r>
      <w:r w:rsidRPr="00E1356E">
        <w:rPr>
          <w:rFonts w:ascii="Times New Roman" w:hAnsi="Times New Roman"/>
          <w:iCs/>
          <w:color w:val="000000"/>
          <w:sz w:val="24"/>
          <w:szCs w:val="24"/>
          <w:vertAlign w:val="subscript"/>
        </w:rPr>
        <w:t>dark</w:t>
      </w:r>
      <w:proofErr w:type="spellEnd"/>
      <w:r w:rsidRPr="00E1356E">
        <w:rPr>
          <w:rFonts w:ascii="Times New Roman" w:hAnsi="Times New Roman"/>
          <w:iCs/>
          <w:color w:val="000000"/>
          <w:sz w:val="24"/>
          <w:szCs w:val="24"/>
        </w:rPr>
        <w:t xml:space="preserve"> than genotypes from warmer habitats </w:t>
      </w:r>
      <w:r w:rsidRPr="00E1356E">
        <w:rPr>
          <w:rFonts w:ascii="Times New Roman" w:hAnsi="Times New Roman"/>
          <w:iCs/>
          <w:color w:val="000000"/>
          <w:sz w:val="24"/>
          <w:szCs w:val="24"/>
        </w:rPr>
        <w:fldChar w:fldCharType="begin">
          <w:fldData xml:space="preserve">PEVuZE5vdGU+PENpdGU+PEF1dGhvcj5Nb29uZXk8L0F1dGhvcj48WWVhcj4xOTYzPC9ZZWFyPjxS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PEVuZE5vdGU+PENpdGU+PEF1dGhvcj5Nb29uZXk8L0F1dGhvcj48WWVhcj4xOTYzPC9ZZWFyPjxS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Pr="00E1356E">
        <w:rPr>
          <w:rFonts w:ascii="Times New Roman" w:hAnsi="Times New Roman"/>
          <w:iCs/>
          <w:color w:val="000000"/>
          <w:sz w:val="24"/>
          <w:szCs w:val="24"/>
        </w:rPr>
      </w:r>
      <w:r w:rsidRPr="00E1356E">
        <w:rPr>
          <w:rFonts w:ascii="Times New Roman" w:hAnsi="Times New Roman"/>
          <w:iCs/>
          <w:color w:val="000000"/>
          <w:sz w:val="24"/>
          <w:szCs w:val="24"/>
        </w:rPr>
        <w:fldChar w:fldCharType="separate"/>
      </w:r>
      <w:r w:rsidR="00CE3B71">
        <w:rPr>
          <w:rFonts w:ascii="Times New Roman" w:hAnsi="Times New Roman"/>
          <w:iCs/>
          <w:noProof/>
          <w:color w:val="000000"/>
          <w:sz w:val="24"/>
          <w:szCs w:val="24"/>
        </w:rPr>
        <w:t>(</w:t>
      </w:r>
      <w:hyperlink w:anchor="_ENREF_84" w:tooltip="Mooney, 1963 #2405" w:history="1">
        <w:r w:rsidR="0086580D">
          <w:rPr>
            <w:rFonts w:ascii="Times New Roman" w:hAnsi="Times New Roman"/>
            <w:iCs/>
            <w:noProof/>
            <w:color w:val="000000"/>
            <w:sz w:val="24"/>
            <w:szCs w:val="24"/>
          </w:rPr>
          <w:t>Mooney, 1963</w:t>
        </w:r>
      </w:hyperlink>
      <w:r w:rsidR="00CE3B71">
        <w:rPr>
          <w:rFonts w:ascii="Times New Roman" w:hAnsi="Times New Roman"/>
          <w:iCs/>
          <w:noProof/>
          <w:color w:val="000000"/>
          <w:sz w:val="24"/>
          <w:szCs w:val="24"/>
        </w:rPr>
        <w:t xml:space="preserve">; </w:t>
      </w:r>
      <w:hyperlink w:anchor="_ENREF_90" w:tooltip="Oleksyn, 1998 #2916" w:history="1">
        <w:r w:rsidR="0086580D">
          <w:rPr>
            <w:rFonts w:ascii="Times New Roman" w:hAnsi="Times New Roman"/>
            <w:iCs/>
            <w:noProof/>
            <w:color w:val="000000"/>
            <w:sz w:val="24"/>
            <w:szCs w:val="24"/>
          </w:rPr>
          <w:t>Oleksyn</w:t>
        </w:r>
        <w:r w:rsidR="0086580D" w:rsidRPr="00CE3B71">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1998</w:t>
        </w:r>
      </w:hyperlink>
      <w:r w:rsidR="00CE3B71">
        <w:rPr>
          <w:rFonts w:ascii="Times New Roman" w:hAnsi="Times New Roman"/>
          <w:iCs/>
          <w:noProof/>
          <w:color w:val="000000"/>
          <w:sz w:val="24"/>
          <w:szCs w:val="24"/>
        </w:rPr>
        <w:t>)</w:t>
      </w:r>
      <w:r w:rsidRPr="00E1356E">
        <w:rPr>
          <w:rFonts w:ascii="Times New Roman" w:hAnsi="Times New Roman"/>
          <w:iCs/>
          <w:color w:val="000000"/>
          <w:sz w:val="24"/>
          <w:szCs w:val="24"/>
        </w:rPr>
        <w:fldChar w:fldCharType="end"/>
      </w:r>
      <w:r w:rsidRPr="00E1356E">
        <w:rPr>
          <w:rFonts w:ascii="Times New Roman" w:hAnsi="Times New Roman"/>
          <w:iCs/>
          <w:color w:val="000000"/>
          <w:sz w:val="24"/>
          <w:szCs w:val="24"/>
        </w:rPr>
        <w:t xml:space="preserve">.  However, the pattern (both among and within species) is far from consistent </w:t>
      </w:r>
      <w:r>
        <w:rPr>
          <w:rFonts w:ascii="Times New Roman" w:hAnsi="Times New Roman"/>
          <w:sz w:val="24"/>
          <w:szCs w:val="24"/>
        </w:rPr>
        <w:fldChar w:fldCharType="begin">
          <w:fldData xml:space="preserve">PEVuZE5vdGU+PENpdGU+PEF1dGhvcj5BdGtpbjwvQXV0aG9yPjxZZWFyPjE5OTA8L1llYXI+PFJl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==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PEVuZE5vdGU+PENpdGU+PEF1dGhvcj5BdGtpbjwvQXV0aG9yPjxZZWFyPjE5OTA8L1llYXI+PFJl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==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E3B71">
        <w:rPr>
          <w:rFonts w:ascii="Times New Roman" w:hAnsi="Times New Roman"/>
          <w:noProof/>
          <w:sz w:val="24"/>
          <w:szCs w:val="24"/>
        </w:rPr>
        <w:t>(</w:t>
      </w:r>
      <w:hyperlink w:anchor="_ENREF_30" w:tooltip="Chapin, 1983 #1092" w:history="1">
        <w:r w:rsidR="0086580D">
          <w:rPr>
            <w:rFonts w:ascii="Times New Roman" w:hAnsi="Times New Roman"/>
            <w:noProof/>
            <w:sz w:val="24"/>
            <w:szCs w:val="24"/>
          </w:rPr>
          <w:t>Chapin &amp; Oechel, 1983</w:t>
        </w:r>
      </w:hyperlink>
      <w:r w:rsidR="00CE3B71">
        <w:rPr>
          <w:rFonts w:ascii="Times New Roman" w:hAnsi="Times New Roman"/>
          <w:noProof/>
          <w:sz w:val="24"/>
          <w:szCs w:val="24"/>
        </w:rPr>
        <w:t xml:space="preserve">; </w:t>
      </w:r>
      <w:hyperlink w:anchor="_ENREF_7" w:tooltip="Atkin, 1990 #16" w:history="1">
        <w:r w:rsidR="0086580D">
          <w:rPr>
            <w:rFonts w:ascii="Times New Roman" w:hAnsi="Times New Roman"/>
            <w:noProof/>
            <w:sz w:val="24"/>
            <w:szCs w:val="24"/>
          </w:rPr>
          <w:t>Atkin &amp; Day, 1990</w:t>
        </w:r>
      </w:hyperlink>
      <w:r w:rsidR="00CE3B71">
        <w:rPr>
          <w:rFonts w:ascii="Times New Roman" w:hAnsi="Times New Roman"/>
          <w:noProof/>
          <w:sz w:val="24"/>
          <w:szCs w:val="24"/>
        </w:rPr>
        <w:t xml:space="preserve">; </w:t>
      </w:r>
      <w:hyperlink w:anchor="_ENREF_33" w:tooltip="Collier, 1996 #2033" w:history="1">
        <w:r w:rsidR="0086580D">
          <w:rPr>
            <w:rFonts w:ascii="Times New Roman" w:hAnsi="Times New Roman"/>
            <w:noProof/>
            <w:sz w:val="24"/>
            <w:szCs w:val="24"/>
          </w:rPr>
          <w:t>Collier, 1996</w:t>
        </w:r>
      </w:hyperlink>
      <w:r w:rsidR="00CE3B71">
        <w:rPr>
          <w:rFonts w:ascii="Times New Roman" w:hAnsi="Times New Roman"/>
          <w:noProof/>
          <w:sz w:val="24"/>
          <w:szCs w:val="24"/>
        </w:rPr>
        <w:t>)</w:t>
      </w:r>
      <w:r>
        <w:rPr>
          <w:rFonts w:ascii="Times New Roman" w:hAnsi="Times New Roman"/>
          <w:sz w:val="24"/>
          <w:szCs w:val="24"/>
        </w:rPr>
        <w:fldChar w:fldCharType="end"/>
      </w:r>
      <w:r w:rsidRPr="00E1356E">
        <w:rPr>
          <w:rFonts w:ascii="Times New Roman" w:hAnsi="Times New Roman"/>
          <w:sz w:val="24"/>
          <w:szCs w:val="24"/>
        </w:rPr>
        <w:t xml:space="preserve">.  </w:t>
      </w:r>
    </w:p>
    <w:p w14:paraId="0DDA6FE7" w14:textId="26E8EC38" w:rsidR="003D3AA8" w:rsidRPr="003D3AA8" w:rsidRDefault="007A6660" w:rsidP="003053B3">
      <w:pPr>
        <w:spacing w:after="0" w:line="360" w:lineRule="auto"/>
        <w:jc w:val="both"/>
        <w:rPr>
          <w:rFonts w:ascii="Times New Roman" w:hAnsi="Times New Roman"/>
          <w:color w:val="000000"/>
          <w:sz w:val="24"/>
          <w:szCs w:val="24"/>
        </w:rPr>
      </w:pPr>
      <w:r w:rsidRPr="006A541E">
        <w:rPr>
          <w:rFonts w:ascii="Times New Roman" w:hAnsi="Times New Roman"/>
          <w:iCs/>
          <w:color w:val="000000"/>
          <w:sz w:val="24"/>
          <w:szCs w:val="24"/>
        </w:rPr>
        <w:tab/>
      </w:r>
      <w:r>
        <w:rPr>
          <w:rFonts w:ascii="Times New Roman" w:hAnsi="Times New Roman"/>
          <w:iCs/>
          <w:color w:val="000000"/>
          <w:sz w:val="24"/>
          <w:szCs w:val="24"/>
        </w:rPr>
        <w:t>Another</w:t>
      </w:r>
      <w:r w:rsidRPr="006A541E">
        <w:rPr>
          <w:rFonts w:ascii="Times New Roman" w:hAnsi="Times New Roman"/>
          <w:iCs/>
          <w:color w:val="000000"/>
          <w:sz w:val="24"/>
          <w:szCs w:val="24"/>
        </w:rPr>
        <w:t xml:space="preserve"> </w:t>
      </w:r>
      <w:r>
        <w:rPr>
          <w:rFonts w:ascii="Times New Roman" w:hAnsi="Times New Roman"/>
          <w:iCs/>
          <w:color w:val="000000"/>
          <w:sz w:val="24"/>
          <w:szCs w:val="24"/>
        </w:rPr>
        <w:t xml:space="preserve">site </w:t>
      </w:r>
      <w:r w:rsidRPr="006A541E">
        <w:rPr>
          <w:rFonts w:ascii="Times New Roman" w:hAnsi="Times New Roman"/>
          <w:iCs/>
          <w:color w:val="000000"/>
          <w:sz w:val="24"/>
          <w:szCs w:val="24"/>
        </w:rPr>
        <w:t>factor</w:t>
      </w:r>
      <w:r w:rsidR="003D3AA8">
        <w:rPr>
          <w:rFonts w:ascii="Times New Roman" w:hAnsi="Times New Roman"/>
          <w:iCs/>
          <w:color w:val="000000"/>
          <w:sz w:val="24"/>
          <w:szCs w:val="24"/>
        </w:rPr>
        <w:t xml:space="preserve"> that might</w:t>
      </w:r>
      <w:r w:rsidRPr="006A541E">
        <w:rPr>
          <w:rFonts w:ascii="Times New Roman" w:hAnsi="Times New Roman"/>
          <w:iCs/>
          <w:color w:val="000000"/>
          <w:sz w:val="24"/>
          <w:szCs w:val="24"/>
        </w:rPr>
        <w:t xml:space="preserve"> influenc</w:t>
      </w:r>
      <w:r w:rsidR="003D3AA8">
        <w:rPr>
          <w:rFonts w:ascii="Times New Roman" w:hAnsi="Times New Roman"/>
          <w:iCs/>
          <w:color w:val="000000"/>
          <w:sz w:val="24"/>
          <w:szCs w:val="24"/>
        </w:rPr>
        <w:t>e</w:t>
      </w:r>
      <w:r w:rsidRPr="006A541E">
        <w:rPr>
          <w:rFonts w:ascii="Times New Roman" w:hAnsi="Times New Roman"/>
          <w:iCs/>
          <w:color w:val="000000"/>
          <w:sz w:val="24"/>
          <w:szCs w:val="24"/>
        </w:rPr>
        <w:t xml:space="preserve"> </w:t>
      </w:r>
      <w:r w:rsidRPr="006A541E">
        <w:rPr>
          <w:rFonts w:ascii="Times New Roman" w:hAnsi="Times New Roman"/>
          <w:i/>
          <w:iCs/>
          <w:color w:val="000000"/>
          <w:sz w:val="24"/>
          <w:szCs w:val="24"/>
        </w:rPr>
        <w:t>R</w:t>
      </w:r>
      <w:r w:rsidRPr="006A541E">
        <w:rPr>
          <w:rFonts w:ascii="Times New Roman" w:hAnsi="Times New Roman"/>
          <w:iCs/>
          <w:color w:val="000000"/>
          <w:sz w:val="24"/>
          <w:szCs w:val="24"/>
          <w:vertAlign w:val="subscript"/>
        </w:rPr>
        <w:t>dark</w:t>
      </w:r>
      <w:r w:rsidRPr="006A541E">
        <w:rPr>
          <w:rFonts w:ascii="Times New Roman" w:hAnsi="Times New Roman"/>
          <w:iCs/>
          <w:color w:val="000000"/>
          <w:sz w:val="24"/>
          <w:szCs w:val="24"/>
          <w:vertAlign w:val="superscript"/>
        </w:rPr>
        <w:t>25</w:t>
      </w:r>
      <w:r w:rsidRPr="006A541E">
        <w:rPr>
          <w:rFonts w:ascii="Times New Roman" w:hAnsi="Times New Roman"/>
          <w:iCs/>
          <w:color w:val="000000"/>
          <w:sz w:val="24"/>
          <w:szCs w:val="24"/>
        </w:rPr>
        <w:t xml:space="preserve"> </w:t>
      </w:r>
      <w:r>
        <w:rPr>
          <w:rFonts w:ascii="Times New Roman" w:hAnsi="Times New Roman"/>
          <w:iCs/>
          <w:color w:val="000000"/>
          <w:sz w:val="24"/>
          <w:szCs w:val="24"/>
        </w:rPr>
        <w:t>is</w:t>
      </w:r>
      <w:r w:rsidRPr="006A541E">
        <w:rPr>
          <w:rFonts w:ascii="Times New Roman" w:hAnsi="Times New Roman"/>
          <w:iCs/>
          <w:color w:val="000000"/>
          <w:sz w:val="24"/>
          <w:szCs w:val="24"/>
        </w:rPr>
        <w:t xml:space="preserve"> </w:t>
      </w:r>
      <w:r>
        <w:rPr>
          <w:rFonts w:ascii="Times New Roman" w:hAnsi="Times New Roman"/>
          <w:iCs/>
          <w:color w:val="000000"/>
          <w:sz w:val="24"/>
          <w:szCs w:val="24"/>
        </w:rPr>
        <w:t xml:space="preserve">site </w:t>
      </w:r>
      <w:r w:rsidRPr="006A541E">
        <w:rPr>
          <w:rFonts w:ascii="Times New Roman" w:hAnsi="Times New Roman"/>
          <w:iCs/>
          <w:color w:val="000000"/>
          <w:sz w:val="24"/>
          <w:szCs w:val="24"/>
        </w:rPr>
        <w:t>water availability</w:t>
      </w:r>
      <w:r>
        <w:rPr>
          <w:rFonts w:ascii="Times New Roman" w:hAnsi="Times New Roman"/>
          <w:iCs/>
          <w:color w:val="000000"/>
          <w:sz w:val="24"/>
          <w:szCs w:val="24"/>
        </w:rPr>
        <w:t xml:space="preserve"> or aridity </w:t>
      </w:r>
      <w:r w:rsidRPr="006A541E">
        <w:rPr>
          <w:rFonts w:ascii="Times New Roman" w:hAnsi="Times New Roman"/>
          <w:iCs/>
          <w:color w:val="000000"/>
          <w:sz w:val="24"/>
          <w:szCs w:val="24"/>
        </w:rPr>
        <w:t xml:space="preserve">(Figs </w:t>
      </w:r>
      <w:r>
        <w:rPr>
          <w:rFonts w:ascii="Times New Roman" w:hAnsi="Times New Roman"/>
          <w:iCs/>
          <w:color w:val="000000"/>
          <w:sz w:val="24"/>
          <w:szCs w:val="24"/>
        </w:rPr>
        <w:t>4</w:t>
      </w:r>
      <w:r w:rsidRPr="006A541E">
        <w:rPr>
          <w:rFonts w:ascii="Times New Roman" w:hAnsi="Times New Roman"/>
          <w:iCs/>
          <w:color w:val="000000"/>
          <w:sz w:val="24"/>
          <w:szCs w:val="24"/>
        </w:rPr>
        <w:t xml:space="preserve"> and S</w:t>
      </w:r>
      <w:r>
        <w:rPr>
          <w:rFonts w:ascii="Times New Roman" w:hAnsi="Times New Roman"/>
          <w:iCs/>
          <w:color w:val="000000"/>
          <w:sz w:val="24"/>
          <w:szCs w:val="24"/>
        </w:rPr>
        <w:t>3</w:t>
      </w:r>
      <w:r w:rsidRPr="006A541E">
        <w:rPr>
          <w:rFonts w:ascii="Times New Roman" w:hAnsi="Times New Roman"/>
          <w:iCs/>
          <w:color w:val="000000"/>
          <w:sz w:val="24"/>
          <w:szCs w:val="24"/>
        </w:rPr>
        <w:t xml:space="preserve">; Tables 4 and 5).  </w:t>
      </w:r>
      <w:r w:rsidR="00CE0160">
        <w:rPr>
          <w:rFonts w:ascii="Times New Roman" w:hAnsi="Times New Roman"/>
          <w:iCs/>
          <w:color w:val="000000"/>
          <w:sz w:val="24"/>
          <w:szCs w:val="24"/>
        </w:rPr>
        <w:t>In our study, f</w:t>
      </w:r>
      <w:r>
        <w:rPr>
          <w:rFonts w:ascii="Times New Roman" w:hAnsi="Times New Roman"/>
          <w:iCs/>
          <w:color w:val="000000"/>
          <w:sz w:val="24"/>
          <w:szCs w:val="24"/>
        </w:rPr>
        <w:t>aster</w:t>
      </w:r>
      <w:r w:rsidRPr="006A541E">
        <w:rPr>
          <w:rFonts w:ascii="Times New Roman" w:hAnsi="Times New Roman"/>
          <w:iCs/>
          <w:color w:val="000000"/>
          <w:sz w:val="24"/>
          <w:szCs w:val="24"/>
        </w:rPr>
        <w:t xml:space="preserve"> leaf </w:t>
      </w:r>
      <w:r w:rsidRPr="006A541E">
        <w:rPr>
          <w:rFonts w:ascii="Times New Roman" w:hAnsi="Times New Roman"/>
          <w:i/>
          <w:iCs/>
          <w:color w:val="000000"/>
          <w:sz w:val="24"/>
          <w:szCs w:val="24"/>
        </w:rPr>
        <w:t>R</w:t>
      </w:r>
      <w:r w:rsidRPr="006A541E">
        <w:rPr>
          <w:rFonts w:ascii="Times New Roman" w:hAnsi="Times New Roman"/>
          <w:iCs/>
          <w:color w:val="000000"/>
          <w:sz w:val="24"/>
          <w:szCs w:val="24"/>
          <w:vertAlign w:val="subscript"/>
        </w:rPr>
        <w:t>dark</w:t>
      </w:r>
      <w:r w:rsidRPr="006A541E">
        <w:rPr>
          <w:rFonts w:ascii="Times New Roman" w:hAnsi="Times New Roman"/>
          <w:iCs/>
          <w:color w:val="000000"/>
          <w:sz w:val="24"/>
          <w:szCs w:val="24"/>
          <w:vertAlign w:val="superscript"/>
        </w:rPr>
        <w:t>25</w:t>
      </w:r>
      <w:r w:rsidRPr="006A541E">
        <w:rPr>
          <w:rFonts w:ascii="Times New Roman" w:hAnsi="Times New Roman"/>
          <w:iCs/>
          <w:color w:val="000000"/>
          <w:sz w:val="24"/>
          <w:szCs w:val="24"/>
        </w:rPr>
        <w:t xml:space="preserve"> occurred at the driest sites</w:t>
      </w:r>
      <w:r w:rsidR="003D3AA8">
        <w:rPr>
          <w:rFonts w:ascii="Times New Roman" w:hAnsi="Times New Roman"/>
          <w:iCs/>
          <w:color w:val="000000"/>
          <w:sz w:val="24"/>
          <w:szCs w:val="24"/>
        </w:rPr>
        <w:t>;</w:t>
      </w:r>
      <w:r>
        <w:rPr>
          <w:rFonts w:ascii="Times New Roman" w:hAnsi="Times New Roman"/>
          <w:iCs/>
          <w:color w:val="000000"/>
          <w:sz w:val="24"/>
          <w:szCs w:val="24"/>
        </w:rPr>
        <w:t xml:space="preserve"> </w:t>
      </w:r>
      <w:r w:rsidRPr="006A541E">
        <w:rPr>
          <w:rFonts w:ascii="Times New Roman" w:hAnsi="Times New Roman"/>
          <w:iCs/>
          <w:color w:val="000000"/>
          <w:sz w:val="24"/>
          <w:szCs w:val="24"/>
        </w:rPr>
        <w:t xml:space="preserve">similar findings were reported by Wright </w:t>
      </w:r>
      <w:r w:rsidRPr="006A541E">
        <w:rPr>
          <w:rFonts w:ascii="Times New Roman" w:hAnsi="Times New Roman"/>
          <w:i/>
          <w:iCs/>
          <w:color w:val="000000"/>
          <w:sz w:val="24"/>
          <w:szCs w:val="24"/>
        </w:rPr>
        <w:t>et al.</w:t>
      </w:r>
      <w:r w:rsidRPr="006A541E">
        <w:rPr>
          <w:rFonts w:ascii="Times New Roman" w:hAnsi="Times New Roman"/>
          <w:iCs/>
          <w:color w:val="000000"/>
          <w:sz w:val="24"/>
          <w:szCs w:val="24"/>
        </w:rPr>
        <w:t xml:space="preserve"> </w:t>
      </w:r>
      <w:r w:rsidRPr="006A541E">
        <w:rPr>
          <w:rFonts w:ascii="Times New Roman" w:hAnsi="Times New Roman"/>
          <w:iCs/>
          <w:color w:val="000000"/>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Pr="006A541E">
        <w:rPr>
          <w:rFonts w:ascii="Times New Roman" w:hAnsi="Times New Roman"/>
          <w:iCs/>
          <w:color w:val="000000"/>
          <w:sz w:val="24"/>
          <w:szCs w:val="24"/>
        </w:rPr>
      </w:r>
      <w:r w:rsidRPr="006A541E">
        <w:rPr>
          <w:rFonts w:ascii="Times New Roman" w:hAnsi="Times New Roman"/>
          <w:iCs/>
          <w:color w:val="000000"/>
          <w:sz w:val="24"/>
          <w:szCs w:val="24"/>
        </w:rPr>
        <w:fldChar w:fldCharType="separate"/>
      </w:r>
      <w:r w:rsidRPr="006A541E">
        <w:rPr>
          <w:rFonts w:ascii="Times New Roman" w:hAnsi="Times New Roman"/>
          <w:iCs/>
          <w:noProof/>
          <w:color w:val="000000"/>
          <w:sz w:val="24"/>
          <w:szCs w:val="24"/>
        </w:rPr>
        <w:t>(</w:t>
      </w:r>
      <w:hyperlink w:anchor="_ENREF_144" w:tooltip="Wright, 2006 #5231" w:history="1">
        <w:r w:rsidR="0086580D" w:rsidRPr="006A541E">
          <w:rPr>
            <w:rFonts w:ascii="Times New Roman" w:hAnsi="Times New Roman"/>
            <w:iCs/>
            <w:noProof/>
            <w:color w:val="000000"/>
            <w:sz w:val="24"/>
            <w:szCs w:val="24"/>
          </w:rPr>
          <w:t>2006</w:t>
        </w:r>
      </w:hyperlink>
      <w:r w:rsidRPr="006A541E">
        <w:rPr>
          <w:rFonts w:ascii="Times New Roman" w:hAnsi="Times New Roman"/>
          <w:iCs/>
          <w:noProof/>
          <w:color w:val="000000"/>
          <w:sz w:val="24"/>
          <w:szCs w:val="24"/>
        </w:rPr>
        <w:t>)</w:t>
      </w:r>
      <w:r w:rsidRPr="006A541E">
        <w:rPr>
          <w:rFonts w:ascii="Times New Roman" w:hAnsi="Times New Roman"/>
          <w:iCs/>
          <w:color w:val="000000"/>
          <w:sz w:val="24"/>
          <w:szCs w:val="24"/>
        </w:rPr>
        <w:fldChar w:fldCharType="end"/>
      </w:r>
      <w:r w:rsidRPr="006A541E">
        <w:rPr>
          <w:rFonts w:ascii="Times New Roman" w:hAnsi="Times New Roman"/>
          <w:iCs/>
          <w:color w:val="000000"/>
          <w:sz w:val="24"/>
          <w:szCs w:val="24"/>
        </w:rPr>
        <w:t xml:space="preserve">. Although </w:t>
      </w:r>
      <w:r>
        <w:rPr>
          <w:rFonts w:ascii="Times New Roman" w:hAnsi="Times New Roman"/>
          <w:iCs/>
          <w:color w:val="000000"/>
          <w:sz w:val="24"/>
          <w:szCs w:val="24"/>
        </w:rPr>
        <w:t xml:space="preserve">literature reviews suggest </w:t>
      </w:r>
      <w:r w:rsidRPr="006A541E">
        <w:rPr>
          <w:rFonts w:ascii="Times New Roman" w:hAnsi="Times New Roman"/>
          <w:iCs/>
          <w:color w:val="000000"/>
          <w:sz w:val="24"/>
          <w:szCs w:val="24"/>
        </w:rPr>
        <w:t xml:space="preserve">drought-mediated increases in leaf </w:t>
      </w:r>
      <w:proofErr w:type="spellStart"/>
      <w:r w:rsidRPr="006A541E">
        <w:rPr>
          <w:rFonts w:ascii="Times New Roman" w:hAnsi="Times New Roman"/>
          <w:i/>
          <w:iCs/>
          <w:color w:val="000000"/>
          <w:sz w:val="24"/>
          <w:szCs w:val="24"/>
        </w:rPr>
        <w:t>R</w:t>
      </w:r>
      <w:r w:rsidRPr="006A541E">
        <w:rPr>
          <w:rFonts w:ascii="Times New Roman" w:hAnsi="Times New Roman"/>
          <w:iCs/>
          <w:color w:val="000000"/>
          <w:sz w:val="24"/>
          <w:szCs w:val="24"/>
          <w:vertAlign w:val="subscript"/>
        </w:rPr>
        <w:t>dark</w:t>
      </w:r>
      <w:proofErr w:type="spellEnd"/>
      <w:r w:rsidRPr="006A541E">
        <w:rPr>
          <w:rFonts w:ascii="Times New Roman" w:hAnsi="Times New Roman"/>
          <w:iCs/>
          <w:color w:val="000000"/>
          <w:sz w:val="24"/>
          <w:szCs w:val="24"/>
        </w:rPr>
        <w:t xml:space="preserve"> are rare </w:t>
      </w:r>
      <w:r w:rsidRPr="006A541E">
        <w:rPr>
          <w:rFonts w:ascii="Times New Roman" w:hAnsi="Times New Roman"/>
          <w:iCs/>
          <w:color w:val="000000"/>
          <w:sz w:val="24"/>
          <w:szCs w:val="24"/>
        </w:rPr>
        <w:fldChar w:fldCharType="begin">
          <w:fldData xml:space="preserve">PEVuZE5vdGU+PENpdGU+PEF1dGhvcj5GbGV4YXM8L0F1dGhvcj48WWVhcj4yMDA1PC9ZZWFyPjxS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PEVuZE5vdGU+PENpdGU+PEF1dGhvcj5GbGV4YXM8L0F1dGhvcj48WWVhcj4yMDA1PC9ZZWFyPjxS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Pr="006A541E">
        <w:rPr>
          <w:rFonts w:ascii="Times New Roman" w:hAnsi="Times New Roman"/>
          <w:iCs/>
          <w:color w:val="000000"/>
          <w:sz w:val="24"/>
          <w:szCs w:val="24"/>
        </w:rPr>
      </w:r>
      <w:r w:rsidRPr="006A541E">
        <w:rPr>
          <w:rFonts w:ascii="Times New Roman" w:hAnsi="Times New Roman"/>
          <w:iCs/>
          <w:color w:val="000000"/>
          <w:sz w:val="24"/>
          <w:szCs w:val="24"/>
        </w:rPr>
        <w:fldChar w:fldCharType="separate"/>
      </w:r>
      <w:r w:rsidRPr="006A541E">
        <w:rPr>
          <w:rFonts w:ascii="Times New Roman" w:hAnsi="Times New Roman"/>
          <w:iCs/>
          <w:noProof/>
          <w:color w:val="000000"/>
          <w:sz w:val="24"/>
          <w:szCs w:val="24"/>
        </w:rPr>
        <w:t>(</w:t>
      </w:r>
      <w:hyperlink w:anchor="_ENREF_44" w:tooltip="Flexas, 2005 #1457" w:history="1">
        <w:r w:rsidR="0086580D" w:rsidRPr="006A541E">
          <w:rPr>
            <w:rFonts w:ascii="Times New Roman" w:hAnsi="Times New Roman"/>
            <w:iCs/>
            <w:noProof/>
            <w:color w:val="000000"/>
            <w:sz w:val="24"/>
            <w:szCs w:val="24"/>
          </w:rPr>
          <w:t>Flexas</w:t>
        </w:r>
        <w:r w:rsidR="0086580D" w:rsidRPr="006A541E">
          <w:rPr>
            <w:rFonts w:ascii="Times New Roman" w:hAnsi="Times New Roman"/>
            <w:i/>
            <w:iCs/>
            <w:noProof/>
            <w:color w:val="000000"/>
            <w:sz w:val="24"/>
            <w:szCs w:val="24"/>
          </w:rPr>
          <w:t xml:space="preserve"> et al.</w:t>
        </w:r>
        <w:r w:rsidR="0086580D" w:rsidRPr="006A541E">
          <w:rPr>
            <w:rFonts w:ascii="Times New Roman" w:hAnsi="Times New Roman"/>
            <w:iCs/>
            <w:noProof/>
            <w:color w:val="000000"/>
            <w:sz w:val="24"/>
            <w:szCs w:val="24"/>
          </w:rPr>
          <w:t>, 2005</w:t>
        </w:r>
      </w:hyperlink>
      <w:r w:rsidRPr="006A541E">
        <w:rPr>
          <w:rFonts w:ascii="Times New Roman" w:hAnsi="Times New Roman"/>
          <w:iCs/>
          <w:noProof/>
          <w:color w:val="000000"/>
          <w:sz w:val="24"/>
          <w:szCs w:val="24"/>
        </w:rPr>
        <w:t xml:space="preserve">; </w:t>
      </w:r>
      <w:hyperlink w:anchor="_ENREF_10" w:tooltip="Atkin, 2009 #6798" w:history="1">
        <w:r w:rsidR="0086580D" w:rsidRPr="006A541E">
          <w:rPr>
            <w:rFonts w:ascii="Times New Roman" w:hAnsi="Times New Roman"/>
            <w:iCs/>
            <w:noProof/>
            <w:color w:val="000000"/>
            <w:sz w:val="24"/>
            <w:szCs w:val="24"/>
          </w:rPr>
          <w:t>Atkin &amp; Macherel, 2009</w:t>
        </w:r>
      </w:hyperlink>
      <w:r w:rsidRPr="006A541E">
        <w:rPr>
          <w:rFonts w:ascii="Times New Roman" w:hAnsi="Times New Roman"/>
          <w:iCs/>
          <w:noProof/>
          <w:color w:val="000000"/>
          <w:sz w:val="24"/>
          <w:szCs w:val="24"/>
        </w:rPr>
        <w:t>)</w:t>
      </w:r>
      <w:r w:rsidRPr="006A541E">
        <w:rPr>
          <w:rFonts w:ascii="Times New Roman" w:hAnsi="Times New Roman"/>
          <w:iCs/>
          <w:color w:val="000000"/>
          <w:sz w:val="24"/>
          <w:szCs w:val="24"/>
        </w:rPr>
        <w:fldChar w:fldCharType="end"/>
      </w:r>
      <w:r w:rsidRPr="006A541E">
        <w:rPr>
          <w:rFonts w:ascii="Times New Roman" w:hAnsi="Times New Roman"/>
          <w:iCs/>
          <w:color w:val="000000"/>
          <w:sz w:val="24"/>
          <w:szCs w:val="24"/>
        </w:rPr>
        <w:t xml:space="preserve">, there </w:t>
      </w:r>
      <w:r>
        <w:rPr>
          <w:rFonts w:ascii="Times New Roman" w:hAnsi="Times New Roman"/>
          <w:iCs/>
          <w:color w:val="000000"/>
          <w:sz w:val="24"/>
          <w:szCs w:val="24"/>
        </w:rPr>
        <w:t>are</w:t>
      </w:r>
      <w:r w:rsidRPr="006A541E">
        <w:rPr>
          <w:rFonts w:ascii="Times New Roman" w:hAnsi="Times New Roman"/>
          <w:iCs/>
          <w:color w:val="000000"/>
          <w:sz w:val="24"/>
          <w:szCs w:val="24"/>
        </w:rPr>
        <w:t xml:space="preserve"> reports </w:t>
      </w:r>
      <w:r>
        <w:rPr>
          <w:rFonts w:ascii="Times New Roman" w:hAnsi="Times New Roman"/>
          <w:iCs/>
          <w:color w:val="000000"/>
          <w:sz w:val="24"/>
          <w:szCs w:val="24"/>
        </w:rPr>
        <w:t xml:space="preserve">showing </w:t>
      </w:r>
      <w:r w:rsidRPr="006A541E">
        <w:rPr>
          <w:rFonts w:ascii="Times New Roman" w:hAnsi="Times New Roman"/>
          <w:iCs/>
          <w:color w:val="000000"/>
          <w:sz w:val="24"/>
          <w:szCs w:val="24"/>
        </w:rPr>
        <w:t xml:space="preserve">that drought can indeed increase leaf </w:t>
      </w:r>
      <w:proofErr w:type="spellStart"/>
      <w:r w:rsidRPr="006A541E">
        <w:rPr>
          <w:rFonts w:ascii="Times New Roman" w:hAnsi="Times New Roman"/>
          <w:i/>
          <w:iCs/>
          <w:color w:val="000000"/>
          <w:sz w:val="24"/>
          <w:szCs w:val="24"/>
        </w:rPr>
        <w:t>R</w:t>
      </w:r>
      <w:r w:rsidRPr="006A541E">
        <w:rPr>
          <w:rFonts w:ascii="Times New Roman" w:hAnsi="Times New Roman"/>
          <w:iCs/>
          <w:color w:val="000000"/>
          <w:sz w:val="24"/>
          <w:szCs w:val="24"/>
          <w:vertAlign w:val="subscript"/>
        </w:rPr>
        <w:t>dark</w:t>
      </w:r>
      <w:proofErr w:type="spellEnd"/>
      <w:r w:rsidRPr="006A541E">
        <w:rPr>
          <w:rFonts w:ascii="Times New Roman" w:hAnsi="Times New Roman"/>
          <w:iCs/>
          <w:color w:val="000000"/>
          <w:sz w:val="24"/>
          <w:szCs w:val="24"/>
        </w:rPr>
        <w:t xml:space="preserve"> </w:t>
      </w:r>
      <w:r>
        <w:rPr>
          <w:rFonts w:ascii="Times New Roman" w:hAnsi="Times New Roman"/>
          <w:color w:val="000000"/>
          <w:sz w:val="24"/>
          <w:szCs w:val="24"/>
        </w:rPr>
        <w:fldChar w:fldCharType="begin">
          <w:fldData xml:space="preserve">PEVuZE5vdGU+PENpdGU+PEF1dGhvcj5TbG90PC9BdXRob3I+PFllYXI+MjAwODwvWWVhcj48UmVj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PEVuZE5vdGU+PENpdGU+PEF1dGhvcj5TbG90PC9BdXRob3I+PFllYXI+MjAwODwvWWVhcj48UmVj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18" w:tooltip="Slot, 2008 #9543" w:history="1">
        <w:r w:rsidR="0086580D">
          <w:rPr>
            <w:rFonts w:ascii="Times New Roman" w:hAnsi="Times New Roman"/>
            <w:noProof/>
            <w:color w:val="000000"/>
            <w:sz w:val="24"/>
            <w:szCs w:val="24"/>
          </w:rPr>
          <w:t>Slot</w:t>
        </w:r>
        <w:r w:rsidR="0086580D" w:rsidRPr="00B76BA3">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2008</w:t>
        </w:r>
      </w:hyperlink>
      <w:r>
        <w:rPr>
          <w:rFonts w:ascii="Times New Roman" w:hAnsi="Times New Roman"/>
          <w:noProof/>
          <w:color w:val="000000"/>
          <w:sz w:val="24"/>
          <w:szCs w:val="24"/>
        </w:rPr>
        <w:t xml:space="preserve">; </w:t>
      </w:r>
      <w:hyperlink w:anchor="_ENREF_81" w:tooltip="Metcalfe, 2010 #7673" w:history="1">
        <w:r w:rsidR="0086580D">
          <w:rPr>
            <w:rFonts w:ascii="Times New Roman" w:hAnsi="Times New Roman"/>
            <w:noProof/>
            <w:color w:val="000000"/>
            <w:sz w:val="24"/>
            <w:szCs w:val="24"/>
          </w:rPr>
          <w:t>Metcalfe</w:t>
        </w:r>
        <w:r w:rsidR="0086580D" w:rsidRPr="00B76BA3">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2010</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and taxa present at drier sites may also exhibit drought adaptations</w:t>
      </w:r>
      <w:r w:rsidRPr="006A541E">
        <w:rPr>
          <w:rFonts w:ascii="Times New Roman" w:hAnsi="Times New Roman"/>
          <w:color w:val="000000"/>
          <w:sz w:val="24"/>
          <w:szCs w:val="24"/>
        </w:rPr>
        <w:t>.</w:t>
      </w:r>
      <w:r>
        <w:rPr>
          <w:rFonts w:ascii="Times New Roman" w:hAnsi="Times New Roman"/>
          <w:color w:val="000000"/>
          <w:sz w:val="24"/>
          <w:szCs w:val="24"/>
        </w:rPr>
        <w:t xml:space="preserve">  </w:t>
      </w:r>
      <w:r w:rsidR="003D3AA8">
        <w:rPr>
          <w:rFonts w:ascii="Times New Roman" w:hAnsi="Times New Roman"/>
          <w:color w:val="000000"/>
          <w:sz w:val="24"/>
          <w:szCs w:val="24"/>
        </w:rPr>
        <w:t xml:space="preserve">However, given our reliance on calculated values of aridity that may not reflect water availability/loss at field-relevant scales, we suggest that further work is needed to confirm the extent to which </w:t>
      </w:r>
      <w:r w:rsidR="003D3AA8" w:rsidRPr="006A541E">
        <w:rPr>
          <w:rFonts w:ascii="Times New Roman" w:hAnsi="Times New Roman"/>
          <w:i/>
          <w:iCs/>
          <w:color w:val="000000"/>
          <w:sz w:val="24"/>
          <w:szCs w:val="24"/>
        </w:rPr>
        <w:t>R</w:t>
      </w:r>
      <w:r w:rsidR="003D3AA8" w:rsidRPr="006A541E">
        <w:rPr>
          <w:rFonts w:ascii="Times New Roman" w:hAnsi="Times New Roman"/>
          <w:iCs/>
          <w:color w:val="000000"/>
          <w:sz w:val="24"/>
          <w:szCs w:val="24"/>
          <w:vertAlign w:val="subscript"/>
        </w:rPr>
        <w:t>dark</w:t>
      </w:r>
      <w:r w:rsidR="003D3AA8" w:rsidRPr="006A541E">
        <w:rPr>
          <w:rFonts w:ascii="Times New Roman" w:hAnsi="Times New Roman"/>
          <w:iCs/>
          <w:color w:val="000000"/>
          <w:sz w:val="24"/>
          <w:szCs w:val="24"/>
          <w:vertAlign w:val="superscript"/>
        </w:rPr>
        <w:t>25</w:t>
      </w:r>
      <w:r w:rsidR="003D3AA8">
        <w:rPr>
          <w:rFonts w:ascii="Times New Roman" w:hAnsi="Times New Roman"/>
          <w:iCs/>
          <w:color w:val="000000"/>
          <w:sz w:val="24"/>
          <w:szCs w:val="24"/>
          <w:vertAlign w:val="superscript"/>
        </w:rPr>
        <w:t xml:space="preserve"> </w:t>
      </w:r>
      <w:r w:rsidR="003D3AA8">
        <w:rPr>
          <w:rFonts w:ascii="Times New Roman" w:hAnsi="Times New Roman"/>
          <w:iCs/>
          <w:color w:val="000000"/>
          <w:sz w:val="24"/>
          <w:szCs w:val="24"/>
        </w:rPr>
        <w:t xml:space="preserve">varies in response to aridity gradients. </w:t>
      </w:r>
    </w:p>
    <w:p w14:paraId="76B82902" w14:textId="77777777" w:rsidR="007A6660" w:rsidRPr="006A541E" w:rsidRDefault="007A6660" w:rsidP="003053B3">
      <w:pPr>
        <w:spacing w:after="0" w:line="360" w:lineRule="auto"/>
        <w:jc w:val="both"/>
        <w:rPr>
          <w:rFonts w:ascii="Times New Roman" w:hAnsi="Times New Roman"/>
          <w:iCs/>
          <w:color w:val="000000"/>
          <w:sz w:val="24"/>
          <w:szCs w:val="24"/>
        </w:rPr>
      </w:pPr>
    </w:p>
    <w:p w14:paraId="120A1FB9" w14:textId="5F3350EB" w:rsidR="007A6660" w:rsidRPr="00A71DFF" w:rsidRDefault="00470C0B" w:rsidP="003053B3">
      <w:pPr>
        <w:spacing w:after="0" w:line="360" w:lineRule="auto"/>
        <w:jc w:val="both"/>
        <w:rPr>
          <w:rFonts w:ascii="Times New Roman" w:hAnsi="Times New Roman"/>
          <w:color w:val="000000"/>
          <w:sz w:val="24"/>
          <w:szCs w:val="24"/>
        </w:rPr>
      </w:pPr>
      <w:r>
        <w:rPr>
          <w:rFonts w:ascii="Arial" w:hAnsi="Arial" w:cs="Arial"/>
          <w:color w:val="000000"/>
          <w:sz w:val="24"/>
          <w:szCs w:val="24"/>
        </w:rPr>
        <w:t>R</w:t>
      </w:r>
      <w:r w:rsidR="007A6660">
        <w:rPr>
          <w:rFonts w:ascii="Arial" w:hAnsi="Arial" w:cs="Arial"/>
          <w:color w:val="000000"/>
          <w:sz w:val="24"/>
          <w:szCs w:val="24"/>
        </w:rPr>
        <w:t>elationships linking respiration to other leaf traits</w:t>
      </w:r>
    </w:p>
    <w:p w14:paraId="296FC890" w14:textId="3B20ED6D" w:rsidR="007A6660" w:rsidRDefault="007A6660" w:rsidP="008C0979">
      <w:pPr>
        <w:spacing w:after="0" w:line="360" w:lineRule="auto"/>
        <w:jc w:val="both"/>
        <w:rPr>
          <w:rFonts w:ascii="Times New Roman" w:hAnsi="Times New Roman"/>
          <w:noProof/>
          <w:color w:val="000000"/>
          <w:sz w:val="24"/>
          <w:szCs w:val="24"/>
          <w:lang w:eastAsia="en-AU"/>
        </w:rPr>
      </w:pPr>
      <w:r>
        <w:rPr>
          <w:rFonts w:ascii="Times New Roman" w:hAnsi="Times New Roman"/>
          <w:color w:val="000000"/>
          <w:sz w:val="24"/>
          <w:szCs w:val="24"/>
        </w:rPr>
        <w:t xml:space="preserve">Including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w:t>
      </w:r>
      <w:r w:rsidRPr="00A71DFF">
        <w:rPr>
          <w:rFonts w:ascii="Times New Roman" w:hAnsi="Times New Roman"/>
          <w:noProof/>
          <w:color w:val="000000"/>
          <w:sz w:val="24"/>
          <w:szCs w:val="24"/>
          <w:vertAlign w:val="superscript"/>
          <w:lang w:eastAsia="en-AU"/>
        </w:rPr>
        <w:t>25</w:t>
      </w:r>
      <w:r w:rsidRPr="00EF0495">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as an explanatory variable markedly improved </w:t>
      </w:r>
      <w:r>
        <w:rPr>
          <w:rFonts w:ascii="Times New Roman" w:hAnsi="Times New Roman"/>
          <w:color w:val="000000"/>
          <w:sz w:val="24"/>
          <w:szCs w:val="24"/>
        </w:rPr>
        <w:t xml:space="preserve">predictions of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both on an </w:t>
      </w:r>
      <w:r>
        <w:rPr>
          <w:rFonts w:ascii="Times New Roman" w:hAnsi="Times New Roman"/>
          <w:color w:val="000000"/>
          <w:sz w:val="24"/>
          <w:szCs w:val="24"/>
        </w:rPr>
        <w:t xml:space="preserve">area and mass basis.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w:t>
      </w:r>
      <w:r w:rsidRPr="00A71DFF">
        <w:rPr>
          <w:rFonts w:ascii="Times New Roman" w:hAnsi="Times New Roman"/>
          <w:noProof/>
          <w:color w:val="000000"/>
          <w:sz w:val="24"/>
          <w:szCs w:val="24"/>
          <w:vertAlign w:val="superscript"/>
          <w:lang w:eastAsia="en-AU"/>
        </w:rPr>
        <w:t>25</w:t>
      </w:r>
      <w:r w:rsidRPr="00EF0495">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also accounted for a greater proportion of variation in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 xml:space="preserve">25 </w:t>
      </w:r>
      <w:r>
        <w:rPr>
          <w:rFonts w:ascii="Times New Roman" w:hAnsi="Times New Roman"/>
          <w:iCs/>
          <w:color w:val="000000"/>
          <w:sz w:val="24"/>
          <w:szCs w:val="24"/>
        </w:rPr>
        <w:t xml:space="preserve">than did leaf [N] or [P], highlighting the strong functional interdependency between photosynthetic capacity and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w:t>
      </w:r>
      <w:r w:rsidRPr="00EF0495">
        <w:rPr>
          <w:rFonts w:ascii="Times New Roman" w:hAnsi="Times New Roman"/>
          <w:color w:val="000000"/>
          <w:sz w:val="24"/>
          <w:szCs w:val="24"/>
        </w:rPr>
        <w:t xml:space="preserve">Past studies have reported that variation in </w:t>
      </w:r>
      <w:proofErr w:type="spell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proofErr w:type="spellEnd"/>
      <w:r>
        <w:rPr>
          <w:rFonts w:ascii="Times New Roman" w:hAnsi="Times New Roman"/>
          <w:iCs/>
          <w:color w:val="000000"/>
          <w:sz w:val="24"/>
          <w:szCs w:val="24"/>
          <w:vertAlign w:val="superscript"/>
        </w:rPr>
        <w:t xml:space="preserve"> </w:t>
      </w:r>
      <w:r w:rsidRPr="00EF0495">
        <w:rPr>
          <w:rFonts w:ascii="Times New Roman" w:hAnsi="Times New Roman"/>
          <w:color w:val="000000"/>
          <w:sz w:val="24"/>
          <w:szCs w:val="24"/>
        </w:rPr>
        <w:t xml:space="preserve">is tightly coupled to variation in </w:t>
      </w:r>
      <w:r>
        <w:rPr>
          <w:rFonts w:ascii="Times New Roman" w:hAnsi="Times New Roman"/>
          <w:color w:val="000000"/>
          <w:sz w:val="24"/>
          <w:szCs w:val="24"/>
        </w:rPr>
        <w:t xml:space="preserve">photosynthesis </w:t>
      </w:r>
      <w:r>
        <w:rPr>
          <w:rFonts w:ascii="Times New Roman" w:hAnsi="Times New Roman"/>
          <w:color w:val="000000"/>
          <w:sz w:val="24"/>
          <w:szCs w:val="24"/>
        </w:rPr>
        <w:fldChar w:fldCharType="begin">
          <w:fldData xml:space="preserve">PEVuZE5vdGU+PENpdGU+PEF1dGhvcj5XaGl0ZWhlYWQ8L0F1dGhvcj48WWVhcj4yMDA0PC9ZZWFy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PEVuZE5vdGU+PENpdGU+PEF1dGhvcj5XaGl0ZWhlYWQ8L0F1dGhvcj48WWVhcj4yMDA0PC9ZZWFy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sidR="00CE3B71">
        <w:rPr>
          <w:rFonts w:ascii="Times New Roman" w:hAnsi="Times New Roman"/>
          <w:noProof/>
          <w:color w:val="000000"/>
          <w:sz w:val="24"/>
          <w:szCs w:val="24"/>
        </w:rPr>
        <w:t>(</w:t>
      </w:r>
      <w:hyperlink w:anchor="_ENREF_103" w:tooltip="Reich, 1998 #3329" w:history="1">
        <w:r w:rsidR="0086580D">
          <w:rPr>
            <w:rFonts w:ascii="Times New Roman" w:hAnsi="Times New Roman"/>
            <w:noProof/>
            <w:color w:val="000000"/>
            <w:sz w:val="24"/>
            <w:szCs w:val="24"/>
          </w:rPr>
          <w:t>Reich</w:t>
        </w:r>
        <w:r w:rsidR="0086580D" w:rsidRPr="00CE3B71">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1998b</w:t>
        </w:r>
      </w:hyperlink>
      <w:r w:rsidR="00CE3B71">
        <w:rPr>
          <w:rFonts w:ascii="Times New Roman" w:hAnsi="Times New Roman"/>
          <w:noProof/>
          <w:color w:val="000000"/>
          <w:sz w:val="24"/>
          <w:szCs w:val="24"/>
        </w:rPr>
        <w:t xml:space="preserve">; </w:t>
      </w:r>
      <w:hyperlink w:anchor="_ENREF_76" w:tooltip="Loveys, 2003 #4099" w:history="1">
        <w:r w:rsidR="0086580D">
          <w:rPr>
            <w:rFonts w:ascii="Times New Roman" w:hAnsi="Times New Roman"/>
            <w:noProof/>
            <w:color w:val="000000"/>
            <w:sz w:val="24"/>
            <w:szCs w:val="24"/>
          </w:rPr>
          <w:t>Loveys</w:t>
        </w:r>
        <w:r w:rsidR="0086580D" w:rsidRPr="00CE3B71">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2003</w:t>
        </w:r>
      </w:hyperlink>
      <w:r w:rsidR="00CE3B71">
        <w:rPr>
          <w:rFonts w:ascii="Times New Roman" w:hAnsi="Times New Roman"/>
          <w:noProof/>
          <w:color w:val="000000"/>
          <w:sz w:val="24"/>
          <w:szCs w:val="24"/>
        </w:rPr>
        <w:t xml:space="preserve">; </w:t>
      </w:r>
      <w:hyperlink w:anchor="_ENREF_142" w:tooltip="Whitehead, 2004 #4570" w:history="1">
        <w:r w:rsidR="0086580D">
          <w:rPr>
            <w:rFonts w:ascii="Times New Roman" w:hAnsi="Times New Roman"/>
            <w:noProof/>
            <w:color w:val="000000"/>
            <w:sz w:val="24"/>
            <w:szCs w:val="24"/>
          </w:rPr>
          <w:t>Whitehead</w:t>
        </w:r>
        <w:r w:rsidR="0086580D" w:rsidRPr="00CE3B71">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2004</w:t>
        </w:r>
      </w:hyperlink>
      <w:r w:rsidR="00CE3B71">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underpinned by chloroplast-mitochondrion interdependence in the light and dark </w:t>
      </w:r>
      <w:r>
        <w:rPr>
          <w:rFonts w:ascii="Times New Roman" w:hAnsi="Times New Roman"/>
          <w:sz w:val="24"/>
          <w:szCs w:val="24"/>
        </w:rPr>
        <w:fldChar w:fldCharType="begin">
          <w:fldData xml:space="preserve">PEVuZE5vdGU+PENpdGU+PEF1dGhvcj5LcsO2bWVyPC9BdXRob3I+PFllYXI+MTk5NTwvWWVhcj48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PEVuZE5vdGU+PENpdGU+PEF1dGhvcj5LcsO2bWVyPC9BdXRob3I+PFllYXI+MTk5NTwvWWVhcj48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E3B71">
        <w:rPr>
          <w:rFonts w:ascii="Times New Roman" w:hAnsi="Times New Roman"/>
          <w:noProof/>
          <w:sz w:val="24"/>
          <w:szCs w:val="24"/>
        </w:rPr>
        <w:t>(</w:t>
      </w:r>
      <w:hyperlink w:anchor="_ENREF_69" w:tooltip="Krömer, 1995 #1896" w:history="1">
        <w:r w:rsidR="0086580D">
          <w:rPr>
            <w:rFonts w:ascii="Times New Roman" w:hAnsi="Times New Roman"/>
            <w:noProof/>
            <w:sz w:val="24"/>
            <w:szCs w:val="24"/>
          </w:rPr>
          <w:t>Krömer, 1995</w:t>
        </w:r>
      </w:hyperlink>
      <w:r w:rsidR="00CE3B71">
        <w:rPr>
          <w:rFonts w:ascii="Times New Roman" w:hAnsi="Times New Roman"/>
          <w:noProof/>
          <w:sz w:val="24"/>
          <w:szCs w:val="24"/>
        </w:rPr>
        <w:t xml:space="preserve">; </w:t>
      </w:r>
      <w:hyperlink w:anchor="_ENREF_87" w:tooltip="Noguchi, 2008 #6584" w:history="1">
        <w:r w:rsidR="0086580D">
          <w:rPr>
            <w:rFonts w:ascii="Times New Roman" w:hAnsi="Times New Roman"/>
            <w:noProof/>
            <w:sz w:val="24"/>
            <w:szCs w:val="24"/>
          </w:rPr>
          <w:t>Noguchi &amp; Yoshida, 2008</w:t>
        </w:r>
      </w:hyperlink>
      <w:r w:rsidR="00CE3B71">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and energy costs associated with phloem loading </w:t>
      </w:r>
      <w:r>
        <w:rPr>
          <w:rFonts w:ascii="Times New Roman" w:hAnsi="Times New Roman"/>
          <w:sz w:val="24"/>
          <w:szCs w:val="24"/>
        </w:rPr>
        <w:fldChar w:fldCharType="begin"/>
      </w:r>
      <w:r w:rsidR="009E69C2">
        <w:rPr>
          <w:rFonts w:ascii="Times New Roman" w:hAnsi="Times New Roman"/>
          <w:sz w:val="24"/>
          <w:szCs w:val="24"/>
        </w:rPr>
        <w:instrText xml:space="preserve"> ADDIN EN.CITE &lt;EndNote&gt;&lt;Cite&gt;&lt;Author&gt;Bouma&lt;/Author&gt;&lt;Year&gt;1995&lt;/Year&gt;&lt;RecNum&gt;2531&lt;/RecNum&gt;&lt;DisplayText&gt;(Bouma&lt;style face="italic"&gt; et al.&lt;/style&gt;, 1995)&lt;/DisplayText&gt;&lt;record&gt;&lt;rec-number&gt;2531&lt;/rec-number&gt;&lt;foreign-keys&gt;&lt;key app="EN" db-id="fzdzx525wd2fvhewwftptwsv9pr5pwxt25w9" timestamp="0"&gt;2531&lt;/key&gt;&lt;/foreign-keys&gt;&lt;ref-type name="Journal Article"&gt;17&lt;/ref-type&gt;&lt;contributors&gt;&lt;authors&gt;&lt;author&gt;Bouma, T. J.&lt;/author&gt;&lt;author&gt;De, Visser R.&lt;/author&gt;&lt;author&gt;Van, Leeuwen P. H.&lt;/author&gt;&lt;author&gt;De, Kock M. J.&lt;/author&gt;&lt;author&gt;Lambers, H.&lt;/author&gt;&lt;/authors&gt;&lt;/contributors&gt;&lt;titles&gt;&lt;title&gt;The respiratory energy requirements involved in nocturnal carbohydrate export from starch-storing mature source leaves and their contribution to leaf dark respiration&lt;/title&gt;&lt;secondary-title&gt;Journal of Experimental Botany&lt;/secondary-title&gt;&lt;/titles&gt;&lt;periodical&gt;&lt;full-title&gt;Journal of Experimental Botany&lt;/full-title&gt;&lt;/periodical&gt;&lt;pages&gt;1185-1194&lt;/pages&gt;&lt;volume&gt;46&lt;/volume&gt;&lt;keywords&gt;&lt;keyword&gt;Carbohydrate&lt;/keyword&gt;&lt;keyword&gt;Source leaves&lt;/keyword&gt;&lt;keyword&gt;leaves&lt;/keyword&gt;&lt;keyword&gt;dark&lt;/keyword&gt;&lt;keyword&gt;Dark respiration&lt;/keyword&gt;&lt;keyword&gt;Respiration&lt;/keyword&gt;&lt;/keywords&gt;&lt;dates&gt;&lt;year&gt;1995&lt;/year&gt;&lt;/dates&gt;&lt;accession-num&gt;3087&lt;/accession-num&gt;&lt;urls&gt;&lt;/urls&gt;&lt;/record&gt;&lt;/Cite&gt;&lt;/EndNote&gt;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24" w:tooltip="Bouma, 1995 #2531" w:history="1">
        <w:r w:rsidR="0086580D">
          <w:rPr>
            <w:rFonts w:ascii="Times New Roman" w:hAnsi="Times New Roman"/>
            <w:noProof/>
            <w:sz w:val="24"/>
            <w:szCs w:val="24"/>
          </w:rPr>
          <w:t>Bouma</w:t>
        </w:r>
        <w:r w:rsidR="0086580D" w:rsidRPr="000A2991">
          <w:rPr>
            <w:rFonts w:ascii="Times New Roman" w:hAnsi="Times New Roman"/>
            <w:i/>
            <w:noProof/>
            <w:sz w:val="24"/>
            <w:szCs w:val="24"/>
          </w:rPr>
          <w:t xml:space="preserve"> et al.</w:t>
        </w:r>
        <w:r w:rsidR="0086580D">
          <w:rPr>
            <w:rFonts w:ascii="Times New Roman" w:hAnsi="Times New Roman"/>
            <w:noProof/>
            <w:sz w:val="24"/>
            <w:szCs w:val="24"/>
          </w:rPr>
          <w:t>, 1995</w:t>
        </w:r>
      </w:hyperlink>
      <w:r>
        <w:rPr>
          <w:rFonts w:ascii="Times New Roman" w:hAnsi="Times New Roman"/>
          <w:noProof/>
          <w:sz w:val="24"/>
          <w:szCs w:val="24"/>
        </w:rPr>
        <w:t>)</w:t>
      </w:r>
      <w:r>
        <w:rPr>
          <w:rFonts w:ascii="Times New Roman" w:hAnsi="Times New Roman"/>
          <w:sz w:val="24"/>
          <w:szCs w:val="24"/>
        </w:rPr>
        <w:fldChar w:fldCharType="end"/>
      </w:r>
      <w:r w:rsidRPr="00347B55">
        <w:rPr>
          <w:rFonts w:ascii="Times New Roman" w:hAnsi="Times New Roman"/>
          <w:sz w:val="24"/>
          <w:szCs w:val="24"/>
        </w:rPr>
        <w:t xml:space="preserve">.  Thus, the </w:t>
      </w:r>
      <w:r>
        <w:rPr>
          <w:rFonts w:ascii="Times New Roman" w:hAnsi="Times New Roman"/>
          <w:sz w:val="24"/>
          <w:szCs w:val="24"/>
        </w:rPr>
        <w:t xml:space="preserve">simplifying </w:t>
      </w:r>
      <w:r w:rsidRPr="00347B55">
        <w:rPr>
          <w:rFonts w:ascii="Times New Roman" w:hAnsi="Times New Roman"/>
          <w:sz w:val="24"/>
          <w:szCs w:val="24"/>
        </w:rPr>
        <w:t xml:space="preserve">assumption by </w:t>
      </w:r>
      <w:r w:rsidRPr="00347B55">
        <w:rPr>
          <w:rFonts w:ascii="Times New Roman" w:hAnsi="Times New Roman"/>
          <w:i/>
          <w:sz w:val="24"/>
          <w:szCs w:val="24"/>
        </w:rPr>
        <w:t>JULES</w:t>
      </w:r>
      <w:r w:rsidRPr="00347B55">
        <w:rPr>
          <w:rFonts w:ascii="Times New Roman" w:hAnsi="Times New Roman"/>
          <w:sz w:val="24"/>
          <w:szCs w:val="24"/>
        </w:rPr>
        <w:t xml:space="preserve"> </w:t>
      </w:r>
      <w:r>
        <w:rPr>
          <w:rFonts w:ascii="Times New Roman" w:hAnsi="Times New Roman"/>
          <w:sz w:val="24"/>
          <w:szCs w:val="24"/>
        </w:rPr>
        <w:t xml:space="preserve">and other modelling </w:t>
      </w:r>
      <w:r w:rsidRPr="00404428">
        <w:rPr>
          <w:rFonts w:ascii="Times New Roman" w:hAnsi="Times New Roman"/>
          <w:sz w:val="24"/>
          <w:szCs w:val="24"/>
        </w:rPr>
        <w:t xml:space="preserve">frameworks </w:t>
      </w:r>
      <w:r>
        <w:rPr>
          <w:rFonts w:ascii="Times New Roman" w:hAnsi="Times New Roman"/>
          <w:sz w:val="24"/>
          <w:szCs w:val="24"/>
        </w:rPr>
        <w:fldChar w:fldCharType="begin">
          <w:fldData xml:space="preserve">PEVuZE5vdGU+PENpdGU+PEF1dGhvcj5TbWl0aDwvQXV0aG9yPjxZZWFyPjIwMTM8L1llYXI+PFJl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PEVuZE5vdGU+PENpdGU+PEF1dGhvcj5TbWl0aDwvQXV0aG9yPjxZZWFyPjIwMTM8L1llYXI+PFJl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BF1CA9">
        <w:rPr>
          <w:rFonts w:ascii="Times New Roman" w:hAnsi="Times New Roman"/>
          <w:noProof/>
          <w:sz w:val="24"/>
          <w:szCs w:val="24"/>
        </w:rPr>
        <w:t>(</w:t>
      </w:r>
      <w:hyperlink w:anchor="_ENREF_108" w:tooltip="Schwalm, 2010 #9761" w:history="1">
        <w:r w:rsidR="0086580D">
          <w:rPr>
            <w:rFonts w:ascii="Times New Roman" w:hAnsi="Times New Roman"/>
            <w:noProof/>
            <w:sz w:val="24"/>
            <w:szCs w:val="24"/>
          </w:rPr>
          <w:t>Schwalm</w:t>
        </w:r>
        <w:r w:rsidR="0086580D" w:rsidRPr="00BF1CA9">
          <w:rPr>
            <w:rFonts w:ascii="Times New Roman" w:hAnsi="Times New Roman"/>
            <w:i/>
            <w:noProof/>
            <w:sz w:val="24"/>
            <w:szCs w:val="24"/>
          </w:rPr>
          <w:t xml:space="preserve"> et al.</w:t>
        </w:r>
        <w:r w:rsidR="0086580D">
          <w:rPr>
            <w:rFonts w:ascii="Times New Roman" w:hAnsi="Times New Roman"/>
            <w:noProof/>
            <w:sz w:val="24"/>
            <w:szCs w:val="24"/>
          </w:rPr>
          <w:t>, 2010</w:t>
        </w:r>
      </w:hyperlink>
      <w:r w:rsidR="00BF1CA9">
        <w:rPr>
          <w:rFonts w:ascii="Times New Roman" w:hAnsi="Times New Roman"/>
          <w:noProof/>
          <w:sz w:val="24"/>
          <w:szCs w:val="24"/>
        </w:rPr>
        <w:t xml:space="preserve">; </w:t>
      </w:r>
      <w:hyperlink w:anchor="_ENREF_119" w:tooltip="Smith, 2013 #8917" w:history="1">
        <w:r w:rsidR="0086580D">
          <w:rPr>
            <w:rFonts w:ascii="Times New Roman" w:hAnsi="Times New Roman"/>
            <w:noProof/>
            <w:sz w:val="24"/>
            <w:szCs w:val="24"/>
          </w:rPr>
          <w:t>Smith &amp; Dukes, 2013</w:t>
        </w:r>
      </w:hyperlink>
      <w:r w:rsidR="00BF1CA9">
        <w:rPr>
          <w:rFonts w:ascii="Times New Roman" w:hAnsi="Times New Roman"/>
          <w:noProof/>
          <w:sz w:val="24"/>
          <w:szCs w:val="24"/>
        </w:rPr>
        <w:t>)</w:t>
      </w:r>
      <w:r>
        <w:rPr>
          <w:rFonts w:ascii="Times New Roman" w:hAnsi="Times New Roman"/>
          <w:sz w:val="24"/>
          <w:szCs w:val="24"/>
        </w:rPr>
        <w:fldChar w:fldCharType="end"/>
      </w:r>
      <w:r>
        <w:t xml:space="preserve"> </w:t>
      </w:r>
      <w:r w:rsidRPr="00347B55">
        <w:rPr>
          <w:rFonts w:ascii="Times New Roman" w:hAnsi="Times New Roman"/>
          <w:sz w:val="24"/>
          <w:szCs w:val="24"/>
        </w:rPr>
        <w:t xml:space="preserve">that </w:t>
      </w:r>
      <w:r w:rsidRPr="00347B55">
        <w:rPr>
          <w:rFonts w:ascii="Times New Roman" w:hAnsi="Times New Roman"/>
          <w:i/>
          <w:iCs/>
          <w:color w:val="000000"/>
          <w:sz w:val="24"/>
          <w:szCs w:val="24"/>
        </w:rPr>
        <w:t>R</w:t>
      </w:r>
      <w:r w:rsidRPr="00347B55">
        <w:rPr>
          <w:rFonts w:ascii="Times New Roman" w:hAnsi="Times New Roman"/>
          <w:iCs/>
          <w:color w:val="000000"/>
          <w:sz w:val="24"/>
          <w:szCs w:val="24"/>
          <w:vertAlign w:val="subscript"/>
        </w:rPr>
        <w:t>dark,a</w:t>
      </w:r>
      <w:r w:rsidRPr="00347B55">
        <w:rPr>
          <w:rFonts w:ascii="Times New Roman" w:hAnsi="Times New Roman"/>
          <w:iCs/>
          <w:color w:val="000000"/>
          <w:sz w:val="24"/>
          <w:szCs w:val="24"/>
          <w:vertAlign w:val="superscript"/>
        </w:rPr>
        <w:t>25</w:t>
      </w:r>
      <w:r w:rsidRPr="00347B55">
        <w:rPr>
          <w:rFonts w:ascii="Times New Roman" w:hAnsi="Times New Roman"/>
          <w:i/>
          <w:sz w:val="24"/>
          <w:szCs w:val="24"/>
        </w:rPr>
        <w:t xml:space="preserve"> </w:t>
      </w:r>
      <w:r w:rsidRPr="00347B55">
        <w:rPr>
          <w:rFonts w:ascii="Times New Roman" w:hAnsi="Times New Roman"/>
          <w:sz w:val="24"/>
          <w:szCs w:val="24"/>
        </w:rPr>
        <w:t xml:space="preserve">is proportional to </w:t>
      </w:r>
      <w:r w:rsidRPr="00347B55">
        <w:rPr>
          <w:rFonts w:ascii="Times New Roman" w:hAnsi="Times New Roman"/>
          <w:i/>
          <w:noProof/>
          <w:color w:val="000000"/>
          <w:sz w:val="24"/>
          <w:szCs w:val="24"/>
          <w:lang w:eastAsia="en-AU"/>
        </w:rPr>
        <w:t>V</w:t>
      </w:r>
      <w:r w:rsidRPr="00347B55">
        <w:rPr>
          <w:rFonts w:ascii="Times New Roman" w:hAnsi="Times New Roman"/>
          <w:noProof/>
          <w:color w:val="000000"/>
          <w:sz w:val="24"/>
          <w:szCs w:val="24"/>
          <w:vertAlign w:val="subscript"/>
          <w:lang w:eastAsia="en-AU"/>
        </w:rPr>
        <w:t>cmax,a</w:t>
      </w:r>
      <w:r w:rsidRPr="00347B55">
        <w:rPr>
          <w:rFonts w:ascii="Times New Roman" w:hAnsi="Times New Roman"/>
          <w:noProof/>
          <w:color w:val="000000"/>
          <w:sz w:val="24"/>
          <w:szCs w:val="24"/>
          <w:vertAlign w:val="superscript"/>
          <w:lang w:eastAsia="en-AU"/>
        </w:rPr>
        <w:t>25</w:t>
      </w:r>
      <w:r w:rsidRPr="00347B55">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&lt;EndNote&gt;&lt;Cite&gt;&lt;Author&gt;Cox&lt;/Author&gt;&lt;Year&gt;1998&lt;/Year&gt;&lt;RecNum&gt;9622&lt;/RecNum&gt;&lt;DisplayText&gt;(Cox&lt;style face="italic"&gt; et al.&lt;/style&gt;, 1998)&lt;/DisplayText&gt;&lt;record&gt;&lt;rec-number&gt;9622&lt;/rec-number&gt;&lt;foreign-keys&gt;&lt;key app="EN" db-id="fzdzx525wd2fvhewwftptwsv9pr5pwxt25w9" timestamp="1404714575"&gt;9622&lt;/key&gt;&lt;/foreign-keys&gt;&lt;ref-type name="Journal Article"&gt;17&lt;/ref-type&gt;&lt;contributors&gt;&lt;authors&gt;&lt;author&gt;Cox, P. M.&lt;/author&gt;&lt;author&gt;Huntingford, C.&lt;/author&gt;&lt;author&gt;Harding, R. J.&lt;/author&gt;&lt;/authors&gt;&lt;/contributors&gt;&lt;titles&gt;&lt;title&gt;A canopy conductance and photosynthesis model for use in a GCM land surface scheme&lt;/title&gt;&lt;secondary-title&gt;Journal of Hydrology&lt;/secondary-title&gt;&lt;/titles&gt;&lt;periodical&gt;&lt;full-title&gt;Journal of Hydrology&lt;/full-title&gt;&lt;/periodical&gt;&lt;pages&gt;79-94&lt;/pages&gt;&lt;volume&gt;212&lt;/volume&gt;&lt;number&gt;1-4&lt;/number&gt;&lt;dates&gt;&lt;year&gt;1998&lt;/year&gt;&lt;pub-dates&gt;&lt;date&gt;Dec&lt;/date&gt;&lt;/pub-dates&gt;&lt;/dates&gt;&lt;isbn&gt;0022-1694&lt;/isbn&gt;&lt;accession-num&gt;13339&lt;/accession-num&gt;&lt;urls&gt;&lt;related-urls&gt;&lt;url&gt;&amp;lt;Go to ISI&amp;gt;://WOS:000077722300006&lt;/url&gt;&lt;/related-urls&gt;&lt;/urls&gt;&lt;electronic-resource-num&gt;10.1016/s0022-1694(98)00203-0&lt;/electronic-resource-num&gt;&lt;/record&gt;&lt;/Cite&gt;&lt;/EndNote&gt;</w:instrText>
      </w:r>
      <w:r>
        <w:rPr>
          <w:rFonts w:ascii="Times New Roman" w:hAnsi="Times New Roman"/>
          <w:noProof/>
          <w:color w:val="000000"/>
          <w:sz w:val="24"/>
          <w:szCs w:val="24"/>
          <w:lang w:eastAsia="en-AU"/>
        </w:rPr>
        <w:fldChar w:fldCharType="separate"/>
      </w:r>
      <w:r>
        <w:rPr>
          <w:rFonts w:ascii="Times New Roman" w:hAnsi="Times New Roman"/>
          <w:noProof/>
          <w:color w:val="000000"/>
          <w:sz w:val="24"/>
          <w:szCs w:val="24"/>
          <w:lang w:eastAsia="en-AU"/>
        </w:rPr>
        <w:t>(</w:t>
      </w:r>
      <w:hyperlink w:anchor="_ENREF_35" w:tooltip="Cox, 1998 #9622" w:history="1">
        <w:r w:rsidR="0086580D">
          <w:rPr>
            <w:rFonts w:ascii="Times New Roman" w:hAnsi="Times New Roman"/>
            <w:noProof/>
            <w:color w:val="000000"/>
            <w:sz w:val="24"/>
            <w:szCs w:val="24"/>
            <w:lang w:eastAsia="en-AU"/>
          </w:rPr>
          <w:t>Cox</w:t>
        </w:r>
        <w:r w:rsidR="0086580D" w:rsidRPr="00851F84">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1998</w:t>
        </w:r>
      </w:hyperlink>
      <w:r>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sidRPr="00347B55">
        <w:rPr>
          <w:rFonts w:ascii="Times New Roman" w:hAnsi="Times New Roman"/>
          <w:sz w:val="24"/>
          <w:szCs w:val="24"/>
        </w:rPr>
        <w:t xml:space="preserve"> </w:t>
      </w:r>
      <w:r>
        <w:rPr>
          <w:rFonts w:ascii="Times New Roman" w:hAnsi="Times New Roman"/>
          <w:noProof/>
          <w:color w:val="000000"/>
          <w:sz w:val="24"/>
          <w:szCs w:val="24"/>
          <w:lang w:eastAsia="en-AU"/>
        </w:rPr>
        <w:t>is robustly supported</w:t>
      </w:r>
      <w:r w:rsidR="00470C0B">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by our global analysis</w:t>
      </w:r>
      <w:r w:rsidRPr="00347B55">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However, </w:t>
      </w:r>
      <w:r w:rsidR="00C62CB2">
        <w:rPr>
          <w:rFonts w:ascii="Times New Roman" w:hAnsi="Times New Roman"/>
          <w:noProof/>
          <w:color w:val="000000"/>
          <w:sz w:val="24"/>
          <w:szCs w:val="24"/>
          <w:lang w:eastAsia="en-AU"/>
        </w:rPr>
        <w:t xml:space="preserve">even though there was no significant </w:t>
      </w:r>
      <w:proofErr w:type="gramStart"/>
      <w:r w:rsidR="00C62CB2" w:rsidRPr="00347B55">
        <w:rPr>
          <w:rFonts w:ascii="Times New Roman" w:hAnsi="Times New Roman"/>
          <w:i/>
          <w:iCs/>
          <w:color w:val="000000"/>
          <w:sz w:val="24"/>
          <w:szCs w:val="24"/>
        </w:rPr>
        <w:t>R</w:t>
      </w:r>
      <w:r w:rsidR="00C62CB2" w:rsidRPr="00347B55">
        <w:rPr>
          <w:rFonts w:ascii="Times New Roman" w:hAnsi="Times New Roman"/>
          <w:iCs/>
          <w:color w:val="000000"/>
          <w:sz w:val="24"/>
          <w:szCs w:val="24"/>
          <w:vertAlign w:val="subscript"/>
        </w:rPr>
        <w:t>dark,a</w:t>
      </w:r>
      <w:proofErr w:type="gramEnd"/>
      <w:r w:rsidR="00C62CB2" w:rsidRPr="00347B55">
        <w:rPr>
          <w:rFonts w:ascii="Times New Roman" w:hAnsi="Times New Roman"/>
          <w:iCs/>
          <w:color w:val="000000"/>
          <w:sz w:val="24"/>
          <w:szCs w:val="24"/>
          <w:vertAlign w:val="superscript"/>
        </w:rPr>
        <w:t>25</w:t>
      </w:r>
      <w:r w:rsidR="00C62CB2">
        <w:rPr>
          <w:rFonts w:ascii="Times New Roman" w:hAnsi="Times New Roman"/>
          <w:iCs/>
          <w:color w:val="000000"/>
          <w:sz w:val="24"/>
          <w:szCs w:val="24"/>
        </w:rPr>
        <w:sym w:font="Symbol" w:char="F0AB"/>
      </w:r>
      <w:r w:rsidR="00C62CB2" w:rsidRPr="00347B55">
        <w:rPr>
          <w:rFonts w:ascii="Times New Roman" w:hAnsi="Times New Roman"/>
          <w:i/>
          <w:noProof/>
          <w:color w:val="000000"/>
          <w:sz w:val="24"/>
          <w:szCs w:val="24"/>
          <w:lang w:eastAsia="en-AU"/>
        </w:rPr>
        <w:t>V</w:t>
      </w:r>
      <w:r w:rsidR="00C62CB2" w:rsidRPr="00347B55">
        <w:rPr>
          <w:rFonts w:ascii="Times New Roman" w:hAnsi="Times New Roman"/>
          <w:noProof/>
          <w:color w:val="000000"/>
          <w:sz w:val="24"/>
          <w:szCs w:val="24"/>
          <w:vertAlign w:val="subscript"/>
          <w:lang w:eastAsia="en-AU"/>
        </w:rPr>
        <w:t>cmax,a</w:t>
      </w:r>
      <w:r w:rsidR="00C62CB2" w:rsidRPr="00347B55">
        <w:rPr>
          <w:rFonts w:ascii="Times New Roman" w:hAnsi="Times New Roman"/>
          <w:noProof/>
          <w:color w:val="000000"/>
          <w:sz w:val="24"/>
          <w:szCs w:val="24"/>
          <w:vertAlign w:val="superscript"/>
          <w:lang w:eastAsia="en-AU"/>
        </w:rPr>
        <w:t>25</w:t>
      </w:r>
      <w:r w:rsidR="00C62CB2">
        <w:rPr>
          <w:rFonts w:ascii="Times New Roman" w:hAnsi="Times New Roman"/>
          <w:noProof/>
          <w:color w:val="000000"/>
          <w:sz w:val="24"/>
          <w:szCs w:val="24"/>
          <w:lang w:eastAsia="en-AU"/>
        </w:rPr>
        <w:t xml:space="preserve"> relationship for </w:t>
      </w:r>
      <w:r>
        <w:rPr>
          <w:rFonts w:ascii="Times New Roman" w:hAnsi="Times New Roman"/>
          <w:noProof/>
          <w:color w:val="000000"/>
          <w:sz w:val="24"/>
          <w:szCs w:val="24"/>
          <w:lang w:eastAsia="en-AU"/>
        </w:rPr>
        <w:t>C</w:t>
      </w:r>
      <w:r w:rsidRPr="00DD24BB">
        <w:rPr>
          <w:rFonts w:ascii="Times New Roman" w:hAnsi="Times New Roman"/>
          <w:noProof/>
          <w:color w:val="000000"/>
          <w:sz w:val="24"/>
          <w:szCs w:val="24"/>
          <w:vertAlign w:val="subscript"/>
          <w:lang w:eastAsia="en-AU"/>
        </w:rPr>
        <w:t>3</w:t>
      </w:r>
      <w:r>
        <w:rPr>
          <w:rFonts w:ascii="Times New Roman" w:hAnsi="Times New Roman"/>
          <w:noProof/>
          <w:color w:val="000000"/>
          <w:sz w:val="24"/>
          <w:szCs w:val="24"/>
          <w:lang w:eastAsia="en-AU"/>
        </w:rPr>
        <w:t xml:space="preserve"> herbs/grasses </w:t>
      </w:r>
      <w:r w:rsidR="00C62CB2">
        <w:rPr>
          <w:rFonts w:ascii="Times New Roman" w:hAnsi="Times New Roman"/>
          <w:noProof/>
          <w:color w:val="000000"/>
          <w:sz w:val="24"/>
          <w:szCs w:val="24"/>
          <w:lang w:eastAsia="en-AU"/>
        </w:rPr>
        <w:t xml:space="preserve">in </w:t>
      </w:r>
      <w:r w:rsidR="00C62CB2">
        <w:rPr>
          <w:rFonts w:ascii="Times New Roman" w:hAnsi="Times New Roman"/>
          <w:noProof/>
          <w:color w:val="000000"/>
          <w:sz w:val="24"/>
          <w:szCs w:val="24"/>
          <w:lang w:eastAsia="en-AU"/>
        </w:rPr>
        <w:lastRenderedPageBreak/>
        <w:t xml:space="preserve">Figure 5a, overall this PFT </w:t>
      </w:r>
      <w:r>
        <w:rPr>
          <w:rFonts w:ascii="Times New Roman" w:hAnsi="Times New Roman"/>
          <w:noProof/>
          <w:color w:val="000000"/>
          <w:sz w:val="24"/>
          <w:szCs w:val="24"/>
          <w:lang w:eastAsia="en-AU"/>
        </w:rPr>
        <w:t>exhibi</w:t>
      </w:r>
      <w:r w:rsidR="00C62CB2">
        <w:rPr>
          <w:rFonts w:ascii="Times New Roman" w:hAnsi="Times New Roman"/>
          <w:noProof/>
          <w:color w:val="000000"/>
          <w:sz w:val="24"/>
          <w:szCs w:val="24"/>
          <w:lang w:eastAsia="en-AU"/>
        </w:rPr>
        <w:t>t</w:t>
      </w:r>
      <w:r>
        <w:rPr>
          <w:rFonts w:ascii="Times New Roman" w:hAnsi="Times New Roman"/>
          <w:noProof/>
          <w:color w:val="000000"/>
          <w:sz w:val="24"/>
          <w:szCs w:val="24"/>
          <w:lang w:eastAsia="en-AU"/>
        </w:rPr>
        <w:t xml:space="preserve">ed faster rates of </w:t>
      </w:r>
      <w:r w:rsidRPr="00347B55">
        <w:rPr>
          <w:rFonts w:ascii="Times New Roman" w:hAnsi="Times New Roman"/>
          <w:i/>
          <w:iCs/>
          <w:color w:val="000000"/>
          <w:sz w:val="24"/>
          <w:szCs w:val="24"/>
        </w:rPr>
        <w:t>R</w:t>
      </w:r>
      <w:r w:rsidRPr="00347B55">
        <w:rPr>
          <w:rFonts w:ascii="Times New Roman" w:hAnsi="Times New Roman"/>
          <w:iCs/>
          <w:color w:val="000000"/>
          <w:sz w:val="24"/>
          <w:szCs w:val="24"/>
          <w:vertAlign w:val="subscript"/>
        </w:rPr>
        <w:t>dark,a</w:t>
      </w:r>
      <w:r w:rsidRPr="00347B55">
        <w:rPr>
          <w:rFonts w:ascii="Times New Roman" w:hAnsi="Times New Roman"/>
          <w:iCs/>
          <w:color w:val="000000"/>
          <w:sz w:val="24"/>
          <w:szCs w:val="24"/>
          <w:vertAlign w:val="superscript"/>
        </w:rPr>
        <w:t>25</w:t>
      </w:r>
      <w:r w:rsidRPr="00347B55">
        <w:rPr>
          <w:rFonts w:ascii="Times New Roman" w:hAnsi="Times New Roman"/>
          <w:i/>
          <w:sz w:val="24"/>
          <w:szCs w:val="24"/>
        </w:rPr>
        <w:t xml:space="preserve"> </w:t>
      </w:r>
      <w:r>
        <w:rPr>
          <w:rFonts w:ascii="Times New Roman" w:hAnsi="Times New Roman"/>
          <w:sz w:val="24"/>
          <w:szCs w:val="24"/>
        </w:rPr>
        <w:t>at a given</w:t>
      </w:r>
      <w:r w:rsidRPr="00347B55">
        <w:rPr>
          <w:rFonts w:ascii="Times New Roman" w:hAnsi="Times New Roman"/>
          <w:sz w:val="24"/>
          <w:szCs w:val="24"/>
        </w:rPr>
        <w:t xml:space="preserve"> </w:t>
      </w:r>
      <w:r w:rsidRPr="00347B55">
        <w:rPr>
          <w:rFonts w:ascii="Times New Roman" w:hAnsi="Times New Roman"/>
          <w:i/>
          <w:noProof/>
          <w:color w:val="000000"/>
          <w:sz w:val="24"/>
          <w:szCs w:val="24"/>
          <w:lang w:eastAsia="en-AU"/>
        </w:rPr>
        <w:t>V</w:t>
      </w:r>
      <w:r w:rsidRPr="00347B55">
        <w:rPr>
          <w:rFonts w:ascii="Times New Roman" w:hAnsi="Times New Roman"/>
          <w:noProof/>
          <w:color w:val="000000"/>
          <w:sz w:val="24"/>
          <w:szCs w:val="24"/>
          <w:vertAlign w:val="subscript"/>
          <w:lang w:eastAsia="en-AU"/>
        </w:rPr>
        <w:t>cmax,a</w:t>
      </w:r>
      <w:r w:rsidRPr="00347B55">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compared to other PFTs (Fig. 5a)</w:t>
      </w:r>
      <w:r w:rsidR="0066572C">
        <w:rPr>
          <w:rFonts w:ascii="Times New Roman" w:hAnsi="Times New Roman"/>
          <w:noProof/>
          <w:color w:val="000000"/>
          <w:sz w:val="24"/>
          <w:szCs w:val="24"/>
          <w:lang w:eastAsia="en-AU"/>
        </w:rPr>
        <w:t xml:space="preserve">, with average </w:t>
      </w:r>
      <w:r w:rsidR="0066572C" w:rsidRPr="00347B55">
        <w:rPr>
          <w:rFonts w:ascii="Times New Roman" w:hAnsi="Times New Roman"/>
          <w:i/>
          <w:iCs/>
          <w:color w:val="000000"/>
          <w:sz w:val="24"/>
          <w:szCs w:val="24"/>
        </w:rPr>
        <w:t>R</w:t>
      </w:r>
      <w:r w:rsidR="0066572C" w:rsidRPr="00347B55">
        <w:rPr>
          <w:rFonts w:ascii="Times New Roman" w:hAnsi="Times New Roman"/>
          <w:iCs/>
          <w:color w:val="000000"/>
          <w:sz w:val="24"/>
          <w:szCs w:val="24"/>
          <w:vertAlign w:val="subscript"/>
        </w:rPr>
        <w:t>dark,a</w:t>
      </w:r>
      <w:r w:rsidR="0066572C" w:rsidRPr="00347B55">
        <w:rPr>
          <w:rFonts w:ascii="Times New Roman" w:hAnsi="Times New Roman"/>
          <w:iCs/>
          <w:color w:val="000000"/>
          <w:sz w:val="24"/>
          <w:szCs w:val="24"/>
          <w:vertAlign w:val="superscript"/>
        </w:rPr>
        <w:t>25</w:t>
      </w:r>
      <w:r w:rsidR="0066572C">
        <w:rPr>
          <w:rFonts w:ascii="Times New Roman" w:hAnsi="Times New Roman"/>
          <w:iCs/>
          <w:color w:val="000000"/>
          <w:sz w:val="24"/>
          <w:szCs w:val="24"/>
        </w:rPr>
        <w:t>:</w:t>
      </w:r>
      <w:r w:rsidR="0066572C" w:rsidRPr="00347B55">
        <w:rPr>
          <w:rFonts w:ascii="Times New Roman" w:hAnsi="Times New Roman"/>
          <w:i/>
          <w:noProof/>
          <w:color w:val="000000"/>
          <w:sz w:val="24"/>
          <w:szCs w:val="24"/>
          <w:lang w:eastAsia="en-AU"/>
        </w:rPr>
        <w:t>V</w:t>
      </w:r>
      <w:r w:rsidR="0066572C" w:rsidRPr="00347B55">
        <w:rPr>
          <w:rFonts w:ascii="Times New Roman" w:hAnsi="Times New Roman"/>
          <w:noProof/>
          <w:color w:val="000000"/>
          <w:sz w:val="24"/>
          <w:szCs w:val="24"/>
          <w:vertAlign w:val="subscript"/>
          <w:lang w:eastAsia="en-AU"/>
        </w:rPr>
        <w:t>cmax,a</w:t>
      </w:r>
      <w:r w:rsidR="0066572C" w:rsidRPr="00347B55">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w:t>
      </w:r>
      <w:r w:rsidR="0066572C">
        <w:rPr>
          <w:rFonts w:ascii="Times New Roman" w:hAnsi="Times New Roman"/>
          <w:noProof/>
          <w:color w:val="000000"/>
          <w:sz w:val="24"/>
          <w:szCs w:val="24"/>
          <w:lang w:eastAsia="en-AU"/>
        </w:rPr>
        <w:t>ratios being 0.078 for C</w:t>
      </w:r>
      <w:r w:rsidR="0066572C" w:rsidRPr="00257D29">
        <w:rPr>
          <w:rFonts w:ascii="Times New Roman" w:hAnsi="Times New Roman"/>
          <w:noProof/>
          <w:color w:val="000000"/>
          <w:sz w:val="24"/>
          <w:szCs w:val="24"/>
          <w:vertAlign w:val="subscript"/>
          <w:lang w:eastAsia="en-AU"/>
        </w:rPr>
        <w:t>3</w:t>
      </w:r>
      <w:r w:rsidR="0066572C">
        <w:rPr>
          <w:rFonts w:ascii="Times New Roman" w:hAnsi="Times New Roman"/>
          <w:noProof/>
          <w:color w:val="000000"/>
          <w:sz w:val="24"/>
          <w:szCs w:val="24"/>
          <w:lang w:eastAsia="en-AU"/>
        </w:rPr>
        <w:t xml:space="preserve"> herbs, 0.045 for shrubs, 0.033 for broad-leaved trees and 0.038 for needle-leaved trees.  </w:t>
      </w:r>
      <w:r>
        <w:rPr>
          <w:rFonts w:ascii="Times New Roman" w:hAnsi="Times New Roman"/>
          <w:noProof/>
          <w:color w:val="000000"/>
          <w:sz w:val="24"/>
          <w:szCs w:val="24"/>
          <w:lang w:eastAsia="en-AU"/>
        </w:rPr>
        <w:t xml:space="preserve">Moreover, area or mass-based </w:t>
      </w:r>
      <w:r w:rsidRPr="00DB6FCC">
        <w:rPr>
          <w:rFonts w:ascii="Times New Roman" w:hAnsi="Times New Roman"/>
          <w:i/>
          <w:color w:val="000000"/>
          <w:sz w:val="24"/>
          <w:szCs w:val="24"/>
        </w:rPr>
        <w:t>R</w:t>
      </w:r>
      <w:r>
        <w:rPr>
          <w:rFonts w:ascii="Times New Roman" w:hAnsi="Times New Roman"/>
          <w:color w:val="000000"/>
          <w:sz w:val="24"/>
          <w:szCs w:val="24"/>
          <w:vertAlign w:val="subscript"/>
        </w:rPr>
        <w:t>dark</w:t>
      </w:r>
      <w:r>
        <w:rPr>
          <w:rFonts w:ascii="Times New Roman" w:hAnsi="Times New Roman"/>
          <w:color w:val="000000"/>
          <w:sz w:val="24"/>
          <w:szCs w:val="24"/>
          <w:vertAlign w:val="superscript"/>
        </w:rPr>
        <w:t>25</w:t>
      </w:r>
      <w:r>
        <w:rPr>
          <w:rFonts w:ascii="Times New Roman" w:hAnsi="Times New Roman"/>
          <w:color w:val="000000"/>
          <w:sz w:val="24"/>
          <w:szCs w:val="24"/>
        </w:rPr>
        <w:t xml:space="preserve"> at any given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differed among thermally contrasting sites, being faster at colder sites (Figs 5b,e; Table S3). Given these issues, it is crucial that in </w:t>
      </w:r>
      <w:r w:rsidR="00BF1CA9">
        <w:rPr>
          <w:rFonts w:ascii="Times New Roman" w:hAnsi="Times New Roman"/>
          <w:noProof/>
          <w:color w:val="000000"/>
          <w:sz w:val="24"/>
          <w:szCs w:val="24"/>
          <w:lang w:eastAsia="en-AU"/>
        </w:rPr>
        <w:t xml:space="preserve">TBMs and </w:t>
      </w:r>
      <w:r>
        <w:rPr>
          <w:rFonts w:ascii="Times New Roman" w:hAnsi="Times New Roman"/>
          <w:noProof/>
          <w:color w:val="000000"/>
          <w:sz w:val="24"/>
          <w:szCs w:val="24"/>
          <w:lang w:eastAsia="en-AU"/>
        </w:rPr>
        <w:t xml:space="preserve">ESMs that link </w:t>
      </w:r>
      <w:proofErr w:type="gramStart"/>
      <w:r w:rsidRPr="00347B55">
        <w:rPr>
          <w:rFonts w:ascii="Times New Roman" w:hAnsi="Times New Roman"/>
          <w:i/>
          <w:iCs/>
          <w:color w:val="000000"/>
          <w:sz w:val="24"/>
          <w:szCs w:val="24"/>
        </w:rPr>
        <w:t>R</w:t>
      </w:r>
      <w:r w:rsidRPr="00347B55">
        <w:rPr>
          <w:rFonts w:ascii="Times New Roman" w:hAnsi="Times New Roman"/>
          <w:iCs/>
          <w:color w:val="000000"/>
          <w:sz w:val="24"/>
          <w:szCs w:val="24"/>
          <w:vertAlign w:val="subscript"/>
        </w:rPr>
        <w:t>dark,a</w:t>
      </w:r>
      <w:proofErr w:type="gramEnd"/>
      <w:r w:rsidRPr="00347B55">
        <w:rPr>
          <w:rFonts w:ascii="Times New Roman" w:hAnsi="Times New Roman"/>
          <w:iCs/>
          <w:color w:val="000000"/>
          <w:sz w:val="24"/>
          <w:szCs w:val="24"/>
          <w:vertAlign w:val="superscript"/>
        </w:rPr>
        <w:t>25</w:t>
      </w:r>
      <w:r>
        <w:rPr>
          <w:rFonts w:ascii="Times New Roman" w:hAnsi="Times New Roman"/>
          <w:color w:val="000000"/>
          <w:sz w:val="24"/>
          <w:szCs w:val="24"/>
        </w:rPr>
        <w:t xml:space="preserve"> to </w:t>
      </w:r>
      <w:r w:rsidRPr="00347B55">
        <w:rPr>
          <w:rFonts w:ascii="Times New Roman" w:hAnsi="Times New Roman"/>
          <w:i/>
          <w:noProof/>
          <w:color w:val="000000"/>
          <w:sz w:val="24"/>
          <w:szCs w:val="24"/>
          <w:lang w:eastAsia="en-AU"/>
        </w:rPr>
        <w:t>V</w:t>
      </w:r>
      <w:r w:rsidRPr="00347B55">
        <w:rPr>
          <w:rFonts w:ascii="Times New Roman" w:hAnsi="Times New Roman"/>
          <w:noProof/>
          <w:color w:val="000000"/>
          <w:sz w:val="24"/>
          <w:szCs w:val="24"/>
          <w:vertAlign w:val="subscript"/>
          <w:lang w:eastAsia="en-AU"/>
        </w:rPr>
        <w:t>cmax,a</w:t>
      </w:r>
      <w:r w:rsidRPr="00347B55">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account </w:t>
      </w:r>
      <w:r w:rsidR="00470C0B">
        <w:rPr>
          <w:rFonts w:ascii="Times New Roman" w:hAnsi="Times New Roman"/>
          <w:noProof/>
          <w:color w:val="000000"/>
          <w:sz w:val="24"/>
          <w:szCs w:val="24"/>
          <w:lang w:eastAsia="en-AU"/>
        </w:rPr>
        <w:t>is taken of</w:t>
      </w:r>
      <w:r>
        <w:rPr>
          <w:rFonts w:ascii="Times New Roman" w:hAnsi="Times New Roman"/>
          <w:noProof/>
          <w:color w:val="000000"/>
          <w:sz w:val="24"/>
          <w:szCs w:val="24"/>
          <w:lang w:eastAsia="en-AU"/>
        </w:rPr>
        <w:t xml:space="preserve"> PFT</w:t>
      </w:r>
      <w:r w:rsidR="00470C0B">
        <w:rPr>
          <w:rFonts w:ascii="Times New Roman" w:hAnsi="Times New Roman"/>
          <w:noProof/>
          <w:color w:val="000000"/>
          <w:sz w:val="24"/>
          <w:szCs w:val="24"/>
          <w:lang w:eastAsia="en-AU"/>
        </w:rPr>
        <w:t>s</w:t>
      </w:r>
      <w:r>
        <w:rPr>
          <w:rFonts w:ascii="Times New Roman" w:hAnsi="Times New Roman"/>
          <w:noProof/>
          <w:color w:val="000000"/>
          <w:sz w:val="24"/>
          <w:szCs w:val="24"/>
          <w:lang w:eastAsia="en-AU"/>
        </w:rPr>
        <w:t xml:space="preserve"> and the impact of site growth </w:t>
      </w:r>
      <w:r w:rsidRPr="00347B55">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on the balance between repiratory and photosynthetic metabolism. </w:t>
      </w:r>
    </w:p>
    <w:p w14:paraId="406DF34F" w14:textId="6EF217A3" w:rsidR="007A6660" w:rsidRPr="00184572" w:rsidRDefault="00077197" w:rsidP="003053B3">
      <w:pPr>
        <w:spacing w:after="0" w:line="360" w:lineRule="auto"/>
        <w:ind w:firstLine="720"/>
        <w:jc w:val="both"/>
        <w:rPr>
          <w:rFonts w:ascii="Times New Roman" w:hAnsi="Times New Roman"/>
          <w:sz w:val="24"/>
          <w:szCs w:val="24"/>
        </w:rPr>
      </w:pPr>
      <w:r>
        <w:rPr>
          <w:rFonts w:ascii="Times New Roman" w:hAnsi="Times New Roman"/>
          <w:noProof/>
          <w:color w:val="000000"/>
          <w:sz w:val="24"/>
          <w:szCs w:val="24"/>
          <w:lang w:eastAsia="en-AU"/>
        </w:rPr>
        <w:t>Our documentation of new predictive</w:t>
      </w:r>
      <w:r w:rsidDel="00077197">
        <w:rPr>
          <w:rFonts w:ascii="Times New Roman" w:hAnsi="Times New Roman"/>
          <w:noProof/>
          <w:color w:val="000000"/>
          <w:sz w:val="24"/>
          <w:szCs w:val="24"/>
          <w:lang w:eastAsia="en-AU"/>
        </w:rPr>
        <w:t xml:space="preserve"> </w:t>
      </w:r>
      <w:proofErr w:type="gramStart"/>
      <w:r w:rsidR="007A6660" w:rsidRPr="00347B55">
        <w:rPr>
          <w:rFonts w:ascii="Times New Roman" w:hAnsi="Times New Roman"/>
          <w:i/>
          <w:iCs/>
          <w:color w:val="000000"/>
          <w:sz w:val="24"/>
          <w:szCs w:val="24"/>
        </w:rPr>
        <w:t>R</w:t>
      </w:r>
      <w:r w:rsidR="007A6660" w:rsidRPr="00347B55">
        <w:rPr>
          <w:rFonts w:ascii="Times New Roman" w:hAnsi="Times New Roman"/>
          <w:iCs/>
          <w:color w:val="000000"/>
          <w:sz w:val="24"/>
          <w:szCs w:val="24"/>
          <w:vertAlign w:val="subscript"/>
        </w:rPr>
        <w:t>dark,a</w:t>
      </w:r>
      <w:proofErr w:type="gramEnd"/>
      <w:r w:rsidR="007A6660" w:rsidRPr="00347B55">
        <w:rPr>
          <w:rFonts w:ascii="Times New Roman" w:hAnsi="Times New Roman"/>
          <w:iCs/>
          <w:color w:val="000000"/>
          <w:sz w:val="24"/>
          <w:szCs w:val="24"/>
          <w:vertAlign w:val="superscript"/>
        </w:rPr>
        <w:t>25</w:t>
      </w:r>
      <w:r w:rsidR="007A6660">
        <w:rPr>
          <w:rFonts w:ascii="Times New Roman" w:hAnsi="Times New Roman"/>
          <w:color w:val="000000"/>
          <w:sz w:val="24"/>
          <w:szCs w:val="24"/>
        </w:rPr>
        <w:sym w:font="Symbol" w:char="F0AB"/>
      </w:r>
      <w:r w:rsidR="007A6660">
        <w:rPr>
          <w:rFonts w:ascii="Times New Roman" w:hAnsi="Times New Roman"/>
          <w:noProof/>
          <w:color w:val="000000"/>
          <w:sz w:val="24"/>
          <w:szCs w:val="24"/>
          <w:lang w:eastAsia="en-AU"/>
        </w:rPr>
        <w:t>[N]</w:t>
      </w:r>
      <w:r w:rsidR="007A6660" w:rsidRPr="00347B55">
        <w:rPr>
          <w:rFonts w:ascii="Times New Roman" w:hAnsi="Times New Roman"/>
          <w:noProof/>
          <w:color w:val="000000"/>
          <w:sz w:val="24"/>
          <w:szCs w:val="24"/>
          <w:vertAlign w:val="subscript"/>
          <w:lang w:eastAsia="en-AU"/>
        </w:rPr>
        <w:t>a</w:t>
      </w:r>
      <w:r w:rsidR="007A6660">
        <w:rPr>
          <w:rFonts w:ascii="Times New Roman" w:hAnsi="Times New Roman"/>
          <w:noProof/>
          <w:color w:val="000000"/>
          <w:sz w:val="24"/>
          <w:szCs w:val="24"/>
          <w:lang w:eastAsia="en-AU"/>
        </w:rPr>
        <w:t xml:space="preserve"> relationships, </w:t>
      </w:r>
      <w:r>
        <w:rPr>
          <w:rFonts w:ascii="Times New Roman" w:hAnsi="Times New Roman"/>
          <w:noProof/>
          <w:color w:val="000000"/>
          <w:sz w:val="24"/>
          <w:szCs w:val="24"/>
          <w:lang w:eastAsia="en-AU"/>
        </w:rPr>
        <w:t>to account for variation</w:t>
      </w:r>
      <w:r w:rsidR="00470C0B">
        <w:rPr>
          <w:rFonts w:ascii="Times New Roman" w:hAnsi="Times New Roman"/>
          <w:noProof/>
          <w:color w:val="000000"/>
          <w:sz w:val="24"/>
          <w:szCs w:val="24"/>
          <w:lang w:eastAsia="en-AU"/>
        </w:rPr>
        <w:t xml:space="preserve"> </w:t>
      </w:r>
      <w:r w:rsidR="007A6660">
        <w:rPr>
          <w:rFonts w:ascii="Times New Roman" w:hAnsi="Times New Roman"/>
          <w:noProof/>
          <w:color w:val="000000"/>
          <w:sz w:val="24"/>
          <w:szCs w:val="24"/>
          <w:lang w:eastAsia="en-AU"/>
        </w:rPr>
        <w:t xml:space="preserve">among PFTs and site growth </w:t>
      </w:r>
      <w:r w:rsidR="007A6660" w:rsidRPr="003E2EB8">
        <w:rPr>
          <w:rFonts w:ascii="Times New Roman" w:hAnsi="Times New Roman"/>
          <w:i/>
          <w:noProof/>
          <w:color w:val="000000"/>
          <w:sz w:val="24"/>
          <w:szCs w:val="24"/>
          <w:lang w:eastAsia="en-AU"/>
        </w:rPr>
        <w:t>T</w:t>
      </w:r>
      <w:r w:rsidR="007A6660">
        <w:rPr>
          <w:rFonts w:ascii="Times New Roman" w:hAnsi="Times New Roman"/>
          <w:noProof/>
          <w:color w:val="000000"/>
          <w:sz w:val="24"/>
          <w:szCs w:val="24"/>
          <w:lang w:eastAsia="en-AU"/>
        </w:rPr>
        <w:t xml:space="preserve"> (Fig. 6), </w:t>
      </w:r>
      <w:r>
        <w:rPr>
          <w:rFonts w:ascii="Times New Roman" w:hAnsi="Times New Roman"/>
          <w:noProof/>
          <w:color w:val="000000"/>
          <w:sz w:val="24"/>
          <w:szCs w:val="24"/>
          <w:lang w:eastAsia="en-AU"/>
        </w:rPr>
        <w:t>provide</w:t>
      </w:r>
      <w:r w:rsidR="00470C0B">
        <w:rPr>
          <w:rFonts w:ascii="Times New Roman" w:hAnsi="Times New Roman"/>
          <w:noProof/>
          <w:color w:val="000000"/>
          <w:sz w:val="24"/>
          <w:szCs w:val="24"/>
          <w:lang w:eastAsia="en-AU"/>
        </w:rPr>
        <w:t>s</w:t>
      </w:r>
      <w:r>
        <w:rPr>
          <w:rFonts w:ascii="Times New Roman" w:hAnsi="Times New Roman"/>
          <w:noProof/>
          <w:color w:val="000000"/>
          <w:sz w:val="24"/>
          <w:szCs w:val="24"/>
          <w:lang w:eastAsia="en-AU"/>
        </w:rPr>
        <w:t xml:space="preserve"> an opportunity to improve the next </w:t>
      </w:r>
      <w:r w:rsidR="007A6660">
        <w:rPr>
          <w:rFonts w:ascii="Times New Roman" w:hAnsi="Times New Roman"/>
          <w:noProof/>
          <w:color w:val="000000"/>
          <w:sz w:val="24"/>
          <w:szCs w:val="24"/>
          <w:lang w:eastAsia="en-AU"/>
        </w:rPr>
        <w:t xml:space="preserve">generation of ESMs.  We found that leaf </w:t>
      </w:r>
      <w:r w:rsidR="007A6660" w:rsidRPr="00347B55">
        <w:rPr>
          <w:rFonts w:ascii="Times New Roman" w:hAnsi="Times New Roman"/>
          <w:i/>
          <w:iCs/>
          <w:color w:val="000000"/>
          <w:sz w:val="24"/>
          <w:szCs w:val="24"/>
        </w:rPr>
        <w:t>R</w:t>
      </w:r>
      <w:r w:rsidR="007A6660" w:rsidRPr="00347B55">
        <w:rPr>
          <w:rFonts w:ascii="Times New Roman" w:hAnsi="Times New Roman"/>
          <w:iCs/>
          <w:color w:val="000000"/>
          <w:sz w:val="24"/>
          <w:szCs w:val="24"/>
          <w:vertAlign w:val="subscript"/>
        </w:rPr>
        <w:t>dark</w:t>
      </w:r>
      <w:r w:rsidR="007A6660" w:rsidRPr="00347B55">
        <w:rPr>
          <w:rFonts w:ascii="Times New Roman" w:hAnsi="Times New Roman"/>
          <w:iCs/>
          <w:color w:val="000000"/>
          <w:sz w:val="24"/>
          <w:szCs w:val="24"/>
          <w:vertAlign w:val="superscript"/>
        </w:rPr>
        <w:t>25</w:t>
      </w:r>
      <w:r w:rsidR="007A6660">
        <w:rPr>
          <w:rFonts w:ascii="Times New Roman" w:hAnsi="Times New Roman"/>
          <w:noProof/>
          <w:color w:val="000000"/>
          <w:sz w:val="24"/>
          <w:szCs w:val="24"/>
          <w:lang w:eastAsia="en-AU"/>
        </w:rPr>
        <w:t xml:space="preserve"> at any given leaf [N] was faster in C</w:t>
      </w:r>
      <w:r w:rsidR="007A6660" w:rsidRPr="0092553C">
        <w:rPr>
          <w:rFonts w:ascii="Times New Roman" w:hAnsi="Times New Roman"/>
          <w:noProof/>
          <w:color w:val="000000"/>
          <w:sz w:val="24"/>
          <w:szCs w:val="24"/>
          <w:vertAlign w:val="subscript"/>
          <w:lang w:eastAsia="en-AU"/>
        </w:rPr>
        <w:t>3</w:t>
      </w:r>
      <w:r w:rsidR="007A6660">
        <w:rPr>
          <w:rFonts w:ascii="Times New Roman" w:hAnsi="Times New Roman"/>
          <w:noProof/>
          <w:color w:val="000000"/>
          <w:sz w:val="24"/>
          <w:szCs w:val="24"/>
          <w:lang w:eastAsia="en-AU"/>
        </w:rPr>
        <w:t xml:space="preserve"> forbs/grasses than in their shrub and tree counterparts (both on an area and mass basis), supporting the findings of </w:t>
      </w:r>
      <w:r w:rsidR="007A6660">
        <w:rPr>
          <w:rFonts w:ascii="Times New Roman" w:hAnsi="Times New Roman"/>
          <w:iCs/>
          <w:color w:val="000000"/>
          <w:sz w:val="24"/>
          <w:szCs w:val="24"/>
        </w:rPr>
        <w:t xml:space="preserve">Reich </w:t>
      </w:r>
      <w:r w:rsidR="007A6660" w:rsidRPr="005C7326">
        <w:rPr>
          <w:rFonts w:ascii="Times New Roman" w:hAnsi="Times New Roman"/>
          <w:i/>
          <w:iCs/>
          <w:color w:val="000000"/>
          <w:sz w:val="24"/>
          <w:szCs w:val="24"/>
        </w:rPr>
        <w:t>et al.</w:t>
      </w:r>
      <w:r w:rsidR="007A6660">
        <w:rPr>
          <w:rFonts w:ascii="Times New Roman" w:hAnsi="Times New Roman"/>
          <w:iCs/>
          <w:color w:val="000000"/>
          <w:sz w:val="24"/>
          <w:szCs w:val="24"/>
        </w:rPr>
        <w:t xml:space="preserve"> </w:t>
      </w:r>
      <w:r w:rsidR="007A6660">
        <w:rPr>
          <w:rFonts w:ascii="Times New Roman" w:hAnsi="Times New Roman"/>
          <w:iCs/>
          <w:color w:val="000000"/>
          <w:sz w:val="24"/>
          <w:szCs w:val="24"/>
        </w:rPr>
        <w:fldChar w:fldCharType="begin">
          <w:fldData xml:space="preserve">PEVuZE5vdGU+PENpdGUgRXhjbHVkZUF1dGg9IjEiPjxBdXRob3I+UmVpY2g8L0F1dGhvcj48WWVh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PEVuZE5vdGU+PENpdGUgRXhjbHVkZUF1dGg9IjEiPjxBdXRob3I+UmVpY2g8L0F1dGhvcj48WWVh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007A6660">
        <w:rPr>
          <w:rFonts w:ascii="Times New Roman" w:hAnsi="Times New Roman"/>
          <w:iCs/>
          <w:color w:val="000000"/>
          <w:sz w:val="24"/>
          <w:szCs w:val="24"/>
        </w:rPr>
      </w:r>
      <w:r w:rsidR="007A6660">
        <w:rPr>
          <w:rFonts w:ascii="Times New Roman" w:hAnsi="Times New Roman"/>
          <w:iCs/>
          <w:color w:val="000000"/>
          <w:sz w:val="24"/>
          <w:szCs w:val="24"/>
        </w:rPr>
        <w:fldChar w:fldCharType="separate"/>
      </w:r>
      <w:r w:rsidR="007A6660">
        <w:rPr>
          <w:rFonts w:ascii="Times New Roman" w:hAnsi="Times New Roman"/>
          <w:iCs/>
          <w:noProof/>
          <w:color w:val="000000"/>
          <w:sz w:val="24"/>
          <w:szCs w:val="24"/>
        </w:rPr>
        <w:t>(</w:t>
      </w:r>
      <w:hyperlink w:anchor="_ENREF_102" w:tooltip="Reich, 2008 #6886" w:history="1">
        <w:r w:rsidR="0086580D">
          <w:rPr>
            <w:rFonts w:ascii="Times New Roman" w:hAnsi="Times New Roman"/>
            <w:iCs/>
            <w:noProof/>
            <w:color w:val="000000"/>
            <w:sz w:val="24"/>
            <w:szCs w:val="24"/>
          </w:rPr>
          <w:t>2008</w:t>
        </w:r>
      </w:hyperlink>
      <w:r w:rsidR="007A6660">
        <w:rPr>
          <w:rFonts w:ascii="Times New Roman" w:hAnsi="Times New Roman"/>
          <w:iCs/>
          <w:noProof/>
          <w:color w:val="000000"/>
          <w:sz w:val="24"/>
          <w:szCs w:val="24"/>
        </w:rPr>
        <w:t>)</w:t>
      </w:r>
      <w:r w:rsidR="007A6660">
        <w:rPr>
          <w:rFonts w:ascii="Times New Roman" w:hAnsi="Times New Roman"/>
          <w:iCs/>
          <w:color w:val="000000"/>
          <w:sz w:val="24"/>
          <w:szCs w:val="24"/>
        </w:rPr>
        <w:fldChar w:fldCharType="end"/>
      </w:r>
      <w:r w:rsidR="007A6660">
        <w:rPr>
          <w:rFonts w:ascii="Times New Roman" w:hAnsi="Times New Roman"/>
          <w:iCs/>
          <w:color w:val="000000"/>
          <w:sz w:val="24"/>
          <w:szCs w:val="24"/>
        </w:rPr>
        <w:t>.  In C</w:t>
      </w:r>
      <w:r w:rsidR="007A6660" w:rsidRPr="001674AB">
        <w:rPr>
          <w:rFonts w:ascii="Times New Roman" w:hAnsi="Times New Roman"/>
          <w:iCs/>
          <w:color w:val="000000"/>
          <w:sz w:val="24"/>
          <w:szCs w:val="24"/>
          <w:vertAlign w:val="subscript"/>
        </w:rPr>
        <w:t>3</w:t>
      </w:r>
      <w:r w:rsidR="007A6660">
        <w:rPr>
          <w:rFonts w:ascii="Times New Roman" w:hAnsi="Times New Roman"/>
          <w:iCs/>
          <w:color w:val="000000"/>
          <w:sz w:val="24"/>
          <w:szCs w:val="24"/>
        </w:rPr>
        <w:t xml:space="preserve"> herbs/grasses, faster rates of </w:t>
      </w:r>
      <w:r w:rsidR="007A6660" w:rsidRPr="00347B55">
        <w:rPr>
          <w:rFonts w:ascii="Times New Roman" w:hAnsi="Times New Roman"/>
          <w:i/>
          <w:iCs/>
          <w:color w:val="000000"/>
          <w:sz w:val="24"/>
          <w:szCs w:val="24"/>
        </w:rPr>
        <w:t>R</w:t>
      </w:r>
      <w:r w:rsidR="007A6660" w:rsidRPr="00347B55">
        <w:rPr>
          <w:rFonts w:ascii="Times New Roman" w:hAnsi="Times New Roman"/>
          <w:iCs/>
          <w:color w:val="000000"/>
          <w:sz w:val="24"/>
          <w:szCs w:val="24"/>
          <w:vertAlign w:val="subscript"/>
        </w:rPr>
        <w:t>dark</w:t>
      </w:r>
      <w:r w:rsidR="007A6660" w:rsidRPr="00347B55">
        <w:rPr>
          <w:rFonts w:ascii="Times New Roman" w:hAnsi="Times New Roman"/>
          <w:iCs/>
          <w:color w:val="000000"/>
          <w:sz w:val="24"/>
          <w:szCs w:val="24"/>
          <w:vertAlign w:val="superscript"/>
        </w:rPr>
        <w:t>25</w:t>
      </w:r>
      <w:r w:rsidR="007A6660">
        <w:rPr>
          <w:rFonts w:ascii="Times New Roman" w:hAnsi="Times New Roman"/>
          <w:noProof/>
          <w:color w:val="000000"/>
          <w:sz w:val="24"/>
          <w:szCs w:val="24"/>
          <w:lang w:eastAsia="en-AU"/>
        </w:rPr>
        <w:t xml:space="preserve"> at any given leaf [N] likely reflect greater relative allocation of leaf N to metabolic processes than to structural or defensive roles </w:t>
      </w:r>
      <w:r w:rsidR="007A6660">
        <w:rPr>
          <w:rFonts w:ascii="Times New Roman" w:hAnsi="Times New Roman"/>
          <w:noProof/>
          <w:color w:val="000000"/>
          <w:sz w:val="24"/>
          <w:szCs w:val="24"/>
          <w:lang w:eastAsia="en-AU"/>
        </w:rPr>
        <w:fldChar w:fldCharType="begin">
          <w:fldData xml:space="preserve">PEVuZE5vdGU+PENpdGU+PEF1dGhvcj5IYXJyaXNvbjwvQXV0aG9yPjxZZWFyPjIwMDk8L1llYXI+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PEVuZE5vdGU+PENpdGU+PEF1dGhvcj5IYXJyaXNvbjwvQXV0aG9yPjxZZWFyPjIwMDk8L1llYXI+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sidR="007A6660">
        <w:rPr>
          <w:rFonts w:ascii="Times New Roman" w:hAnsi="Times New Roman"/>
          <w:noProof/>
          <w:color w:val="000000"/>
          <w:sz w:val="24"/>
          <w:szCs w:val="24"/>
          <w:lang w:eastAsia="en-AU"/>
        </w:rPr>
      </w:r>
      <w:r w:rsidR="007A6660">
        <w:rPr>
          <w:rFonts w:ascii="Times New Roman" w:hAnsi="Times New Roman"/>
          <w:noProof/>
          <w:color w:val="000000"/>
          <w:sz w:val="24"/>
          <w:szCs w:val="24"/>
          <w:lang w:eastAsia="en-AU"/>
        </w:rPr>
        <w:fldChar w:fldCharType="separate"/>
      </w:r>
      <w:r w:rsidR="00C129C2">
        <w:rPr>
          <w:rFonts w:ascii="Times New Roman" w:hAnsi="Times New Roman"/>
          <w:noProof/>
          <w:color w:val="000000"/>
          <w:sz w:val="24"/>
          <w:szCs w:val="24"/>
          <w:lang w:eastAsia="en-AU"/>
        </w:rPr>
        <w:t>(</w:t>
      </w:r>
      <w:hyperlink w:anchor="_ENREF_39" w:tooltip="Evans, 1989 #736" w:history="1">
        <w:r w:rsidR="0086580D">
          <w:rPr>
            <w:rFonts w:ascii="Times New Roman" w:hAnsi="Times New Roman"/>
            <w:noProof/>
            <w:color w:val="000000"/>
            <w:sz w:val="24"/>
            <w:szCs w:val="24"/>
            <w:lang w:eastAsia="en-AU"/>
          </w:rPr>
          <w:t>Evans, 1989</w:t>
        </w:r>
      </w:hyperlink>
      <w:r w:rsidR="00C129C2">
        <w:rPr>
          <w:rFonts w:ascii="Times New Roman" w:hAnsi="Times New Roman"/>
          <w:noProof/>
          <w:color w:val="000000"/>
          <w:sz w:val="24"/>
          <w:szCs w:val="24"/>
          <w:lang w:eastAsia="en-AU"/>
        </w:rPr>
        <w:t xml:space="preserve">; </w:t>
      </w:r>
      <w:hyperlink w:anchor="_ENREF_122" w:tooltip="Takashima, 2004 #7321" w:history="1">
        <w:r w:rsidR="0086580D">
          <w:rPr>
            <w:rFonts w:ascii="Times New Roman" w:hAnsi="Times New Roman"/>
            <w:noProof/>
            <w:color w:val="000000"/>
            <w:sz w:val="24"/>
            <w:szCs w:val="24"/>
            <w:lang w:eastAsia="en-AU"/>
          </w:rPr>
          <w:t>Takashima</w:t>
        </w:r>
        <w:r w:rsidR="0086580D" w:rsidRPr="00C129C2">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2004</w:t>
        </w:r>
      </w:hyperlink>
      <w:r w:rsidR="00C129C2">
        <w:rPr>
          <w:rFonts w:ascii="Times New Roman" w:hAnsi="Times New Roman"/>
          <w:noProof/>
          <w:color w:val="000000"/>
          <w:sz w:val="24"/>
          <w:szCs w:val="24"/>
          <w:lang w:eastAsia="en-AU"/>
        </w:rPr>
        <w:t xml:space="preserve">; </w:t>
      </w:r>
      <w:hyperlink w:anchor="_ENREF_53" w:tooltip="Harrison, 2009 #6904" w:history="1">
        <w:r w:rsidR="0086580D">
          <w:rPr>
            <w:rFonts w:ascii="Times New Roman" w:hAnsi="Times New Roman"/>
            <w:noProof/>
            <w:color w:val="000000"/>
            <w:sz w:val="24"/>
            <w:szCs w:val="24"/>
            <w:lang w:eastAsia="en-AU"/>
          </w:rPr>
          <w:t>Harrison</w:t>
        </w:r>
        <w:r w:rsidR="0086580D" w:rsidRPr="00C129C2">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2009</w:t>
        </w:r>
      </w:hyperlink>
      <w:r w:rsidR="00C129C2">
        <w:rPr>
          <w:rFonts w:ascii="Times New Roman" w:hAnsi="Times New Roman"/>
          <w:noProof/>
          <w:color w:val="000000"/>
          <w:sz w:val="24"/>
          <w:szCs w:val="24"/>
          <w:lang w:eastAsia="en-AU"/>
        </w:rPr>
        <w:t>)</w:t>
      </w:r>
      <w:r w:rsidR="007A6660">
        <w:rPr>
          <w:rFonts w:ascii="Times New Roman" w:hAnsi="Times New Roman"/>
          <w:noProof/>
          <w:color w:val="000000"/>
          <w:sz w:val="24"/>
          <w:szCs w:val="24"/>
          <w:lang w:eastAsia="en-AU"/>
        </w:rPr>
        <w:fldChar w:fldCharType="end"/>
      </w:r>
      <w:r w:rsidR="007A6660">
        <w:rPr>
          <w:rFonts w:ascii="Times New Roman" w:hAnsi="Times New Roman"/>
          <w:noProof/>
          <w:color w:val="000000"/>
          <w:sz w:val="24"/>
          <w:szCs w:val="24"/>
          <w:lang w:eastAsia="en-AU"/>
        </w:rPr>
        <w:t xml:space="preserve">, </w:t>
      </w:r>
      <w:r w:rsidR="007A6660" w:rsidRPr="00190A6D">
        <w:rPr>
          <w:rFonts w:ascii="Times New Roman" w:hAnsi="Times New Roman"/>
          <w:noProof/>
          <w:color w:val="000000"/>
          <w:sz w:val="24"/>
          <w:szCs w:val="24"/>
          <w:lang w:eastAsia="en-AU"/>
        </w:rPr>
        <w:t xml:space="preserve">combined with </w:t>
      </w:r>
      <w:r w:rsidR="007A6660" w:rsidRPr="00190A6D">
        <w:rPr>
          <w:rFonts w:ascii="Times New Roman" w:hAnsi="Times New Roman"/>
          <w:iCs/>
          <w:color w:val="000000"/>
          <w:sz w:val="24"/>
          <w:szCs w:val="24"/>
        </w:rPr>
        <w:t>high demands for respiratory products</w:t>
      </w:r>
      <w:r w:rsidR="007A6660" w:rsidRPr="00190A6D">
        <w:rPr>
          <w:rFonts w:ascii="Times New Roman" w:hAnsi="Times New Roman"/>
          <w:sz w:val="24"/>
          <w:szCs w:val="24"/>
          <w:shd w:val="clear" w:color="auto" w:fill="FFFFFF"/>
        </w:rPr>
        <w:t>.</w:t>
      </w:r>
      <w:r w:rsidR="007A6660">
        <w:rPr>
          <w:rFonts w:ascii="Times New Roman" w:hAnsi="Times New Roman"/>
          <w:sz w:val="24"/>
          <w:szCs w:val="24"/>
          <w:shd w:val="clear" w:color="auto" w:fill="FFFFFF"/>
        </w:rPr>
        <w:t xml:space="preserve"> In addition to PFT-dependent changes in </w:t>
      </w:r>
      <w:r w:rsidR="007A6660" w:rsidRPr="00347B55">
        <w:rPr>
          <w:rFonts w:ascii="Times New Roman" w:hAnsi="Times New Roman"/>
          <w:i/>
          <w:iCs/>
          <w:color w:val="000000"/>
          <w:sz w:val="24"/>
          <w:szCs w:val="24"/>
        </w:rPr>
        <w:t>R</w:t>
      </w:r>
      <w:r w:rsidR="007A6660" w:rsidRPr="00347B55">
        <w:rPr>
          <w:rFonts w:ascii="Times New Roman" w:hAnsi="Times New Roman"/>
          <w:iCs/>
          <w:color w:val="000000"/>
          <w:sz w:val="24"/>
          <w:szCs w:val="24"/>
          <w:vertAlign w:val="subscript"/>
        </w:rPr>
        <w:t>dark</w:t>
      </w:r>
      <w:r w:rsidR="007A6660" w:rsidRPr="00347B55">
        <w:rPr>
          <w:rFonts w:ascii="Times New Roman" w:hAnsi="Times New Roman"/>
          <w:iCs/>
          <w:color w:val="000000"/>
          <w:sz w:val="24"/>
          <w:szCs w:val="24"/>
          <w:vertAlign w:val="superscript"/>
        </w:rPr>
        <w:t>25</w:t>
      </w:r>
      <w:r w:rsidR="007A6660">
        <w:rPr>
          <w:rFonts w:ascii="Times New Roman" w:hAnsi="Times New Roman"/>
          <w:iCs/>
          <w:color w:val="000000"/>
          <w:sz w:val="24"/>
          <w:szCs w:val="24"/>
        </w:rPr>
        <w:sym w:font="Symbol" w:char="F0AB"/>
      </w:r>
      <w:r w:rsidR="007A6660">
        <w:rPr>
          <w:rFonts w:ascii="Times New Roman" w:hAnsi="Times New Roman"/>
          <w:iCs/>
          <w:color w:val="000000"/>
          <w:sz w:val="24"/>
          <w:szCs w:val="24"/>
        </w:rPr>
        <w:t xml:space="preserve">[N] relationships, we also found that rates of </w:t>
      </w:r>
      <w:r w:rsidR="007A6660">
        <w:rPr>
          <w:rFonts w:ascii="Times New Roman" w:hAnsi="Times New Roman"/>
          <w:noProof/>
          <w:color w:val="000000"/>
          <w:sz w:val="24"/>
          <w:szCs w:val="24"/>
          <w:lang w:eastAsia="en-AU"/>
        </w:rPr>
        <w:t xml:space="preserve">leaf </w:t>
      </w:r>
      <w:r w:rsidR="007A6660" w:rsidRPr="00347B55">
        <w:rPr>
          <w:rFonts w:ascii="Times New Roman" w:hAnsi="Times New Roman"/>
          <w:i/>
          <w:iCs/>
          <w:color w:val="000000"/>
          <w:sz w:val="24"/>
          <w:szCs w:val="24"/>
        </w:rPr>
        <w:t>R</w:t>
      </w:r>
      <w:r w:rsidR="007A6660" w:rsidRPr="00347B55">
        <w:rPr>
          <w:rFonts w:ascii="Times New Roman" w:hAnsi="Times New Roman"/>
          <w:iCs/>
          <w:color w:val="000000"/>
          <w:sz w:val="24"/>
          <w:szCs w:val="24"/>
          <w:vertAlign w:val="subscript"/>
        </w:rPr>
        <w:t>dark</w:t>
      </w:r>
      <w:r w:rsidR="007A6660" w:rsidRPr="00347B55">
        <w:rPr>
          <w:rFonts w:ascii="Times New Roman" w:hAnsi="Times New Roman"/>
          <w:iCs/>
          <w:color w:val="000000"/>
          <w:sz w:val="24"/>
          <w:szCs w:val="24"/>
          <w:vertAlign w:val="superscript"/>
        </w:rPr>
        <w:t>25</w:t>
      </w:r>
      <w:r w:rsidR="007A6660">
        <w:rPr>
          <w:rFonts w:ascii="Times New Roman" w:hAnsi="Times New Roman"/>
          <w:noProof/>
          <w:color w:val="000000"/>
          <w:sz w:val="24"/>
          <w:szCs w:val="24"/>
          <w:lang w:eastAsia="en-AU"/>
        </w:rPr>
        <w:t xml:space="preserve"> </w:t>
      </w:r>
      <w:r w:rsidR="007A6660">
        <w:rPr>
          <w:rFonts w:ascii="Times New Roman" w:hAnsi="Times New Roman"/>
          <w:iCs/>
          <w:color w:val="000000"/>
          <w:sz w:val="24"/>
          <w:szCs w:val="24"/>
        </w:rPr>
        <w:t xml:space="preserve">at </w:t>
      </w:r>
      <w:r w:rsidR="007A6660">
        <w:rPr>
          <w:rFonts w:ascii="Times New Roman" w:hAnsi="Times New Roman"/>
          <w:noProof/>
          <w:color w:val="000000"/>
          <w:sz w:val="24"/>
          <w:szCs w:val="24"/>
          <w:lang w:eastAsia="en-AU"/>
        </w:rPr>
        <w:t>any given leaf [N] were faster in plants growing at colder sites.  This finding held when all PFTs were considered together, and also within the single</w:t>
      </w:r>
      <w:r w:rsidR="00470C0B">
        <w:rPr>
          <w:rFonts w:ascii="Times New Roman" w:hAnsi="Times New Roman"/>
          <w:noProof/>
          <w:color w:val="000000"/>
          <w:sz w:val="24"/>
          <w:szCs w:val="24"/>
          <w:lang w:eastAsia="en-AU"/>
        </w:rPr>
        <w:t>,</w:t>
      </w:r>
      <w:r w:rsidR="007A6660">
        <w:rPr>
          <w:rFonts w:ascii="Times New Roman" w:hAnsi="Times New Roman"/>
          <w:noProof/>
          <w:color w:val="000000"/>
          <w:sz w:val="24"/>
          <w:szCs w:val="24"/>
          <w:lang w:eastAsia="en-AU"/>
        </w:rPr>
        <w:t xml:space="preserve"> widespread PFT of broadleaved trees.</w:t>
      </w:r>
      <w:r w:rsidR="007A6660">
        <w:rPr>
          <w:rFonts w:ascii="Times New Roman" w:hAnsi="Times New Roman"/>
          <w:iCs/>
          <w:color w:val="000000"/>
          <w:sz w:val="24"/>
          <w:szCs w:val="24"/>
        </w:rPr>
        <w:t xml:space="preserve">  Faster leaf </w:t>
      </w:r>
      <w:r w:rsidR="007A6660" w:rsidRPr="00347B55">
        <w:rPr>
          <w:rFonts w:ascii="Times New Roman" w:hAnsi="Times New Roman"/>
          <w:i/>
          <w:iCs/>
          <w:color w:val="000000"/>
          <w:sz w:val="24"/>
          <w:szCs w:val="24"/>
        </w:rPr>
        <w:t>R</w:t>
      </w:r>
      <w:r w:rsidR="007A6660" w:rsidRPr="00347B55">
        <w:rPr>
          <w:rFonts w:ascii="Times New Roman" w:hAnsi="Times New Roman"/>
          <w:iCs/>
          <w:color w:val="000000"/>
          <w:sz w:val="24"/>
          <w:szCs w:val="24"/>
          <w:vertAlign w:val="subscript"/>
        </w:rPr>
        <w:t>dark</w:t>
      </w:r>
      <w:r w:rsidR="007A6660" w:rsidRPr="00347B55">
        <w:rPr>
          <w:rFonts w:ascii="Times New Roman" w:hAnsi="Times New Roman"/>
          <w:iCs/>
          <w:color w:val="000000"/>
          <w:sz w:val="24"/>
          <w:szCs w:val="24"/>
          <w:vertAlign w:val="superscript"/>
        </w:rPr>
        <w:t>25</w:t>
      </w:r>
      <w:r w:rsidR="007A6660">
        <w:rPr>
          <w:rFonts w:ascii="Times New Roman" w:hAnsi="Times New Roman"/>
          <w:iCs/>
          <w:color w:val="000000"/>
          <w:sz w:val="24"/>
          <w:szCs w:val="24"/>
        </w:rPr>
        <w:t xml:space="preserve"> at a given [N] therefore appears to be a general trait associated with leaf development in cold habitats </w:t>
      </w:r>
      <w:r w:rsidR="007A6660">
        <w:rPr>
          <w:rFonts w:ascii="Times New Roman" w:hAnsi="Times New Roman"/>
          <w:iCs/>
          <w:color w:val="000000"/>
          <w:sz w:val="24"/>
          <w:szCs w:val="24"/>
        </w:rPr>
        <w:fldChar w:fldCharType="begin">
          <w:fldData xml:space="preserve">PEVuZE5vdGU+PENpdGU+PEF1dGhvcj5BdGtpbjwvQXV0aG9yPjxZZWFyPjIwMDg8L1llYXI+PFJl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=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PEVuZE5vdGU+PENpdGU+PEF1dGhvcj5BdGtpbjwvQXV0aG9yPjxZZWFyPjIwMDg8L1llYXI+PFJl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=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sidR="007A6660">
        <w:rPr>
          <w:rFonts w:ascii="Times New Roman" w:hAnsi="Times New Roman"/>
          <w:iCs/>
          <w:color w:val="000000"/>
          <w:sz w:val="24"/>
          <w:szCs w:val="24"/>
        </w:rPr>
      </w:r>
      <w:r w:rsidR="007A6660">
        <w:rPr>
          <w:rFonts w:ascii="Times New Roman" w:hAnsi="Times New Roman"/>
          <w:iCs/>
          <w:color w:val="000000"/>
          <w:sz w:val="24"/>
          <w:szCs w:val="24"/>
        </w:rPr>
        <w:fldChar w:fldCharType="separate"/>
      </w:r>
      <w:r w:rsidR="007A6660">
        <w:rPr>
          <w:rFonts w:ascii="Times New Roman" w:hAnsi="Times New Roman"/>
          <w:iCs/>
          <w:noProof/>
          <w:color w:val="000000"/>
          <w:sz w:val="24"/>
          <w:szCs w:val="24"/>
        </w:rPr>
        <w:t>(</w:t>
      </w:r>
      <w:hyperlink w:anchor="_ENREF_5" w:tooltip="Atkin, 2008 #1459" w:history="1">
        <w:r w:rsidR="0086580D">
          <w:rPr>
            <w:rFonts w:ascii="Times New Roman" w:hAnsi="Times New Roman"/>
            <w:iCs/>
            <w:noProof/>
            <w:color w:val="000000"/>
            <w:sz w:val="24"/>
            <w:szCs w:val="24"/>
          </w:rPr>
          <w:t>Atkin</w:t>
        </w:r>
        <w:r w:rsidR="0086580D" w:rsidRPr="003F431C">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2008</w:t>
        </w:r>
      </w:hyperlink>
      <w:r w:rsidR="007A6660">
        <w:rPr>
          <w:rFonts w:ascii="Times New Roman" w:hAnsi="Times New Roman"/>
          <w:iCs/>
          <w:noProof/>
          <w:color w:val="000000"/>
          <w:sz w:val="24"/>
          <w:szCs w:val="24"/>
        </w:rPr>
        <w:t>)</w:t>
      </w:r>
      <w:r w:rsidR="007A6660">
        <w:rPr>
          <w:rFonts w:ascii="Times New Roman" w:hAnsi="Times New Roman"/>
          <w:iCs/>
          <w:color w:val="000000"/>
          <w:sz w:val="24"/>
          <w:szCs w:val="24"/>
        </w:rPr>
        <w:fldChar w:fldCharType="end"/>
      </w:r>
      <w:r w:rsidR="007A6660">
        <w:rPr>
          <w:rFonts w:ascii="Times New Roman" w:hAnsi="Times New Roman"/>
          <w:iCs/>
          <w:color w:val="000000"/>
          <w:sz w:val="24"/>
          <w:szCs w:val="24"/>
        </w:rPr>
        <w:t>.</w:t>
      </w:r>
    </w:p>
    <w:p w14:paraId="551C03FA" w14:textId="77777777" w:rsidR="007A6660" w:rsidRDefault="007A6660" w:rsidP="003053B3">
      <w:pPr>
        <w:spacing w:after="0" w:line="360" w:lineRule="auto"/>
        <w:jc w:val="both"/>
        <w:rPr>
          <w:rFonts w:ascii="Arial" w:hAnsi="Arial" w:cs="Arial"/>
          <w:color w:val="000000"/>
          <w:sz w:val="24"/>
          <w:szCs w:val="24"/>
        </w:rPr>
      </w:pPr>
    </w:p>
    <w:p w14:paraId="2ED16557" w14:textId="77777777" w:rsidR="007A6660" w:rsidRPr="00A71DFF" w:rsidRDefault="007A6660" w:rsidP="003053B3">
      <w:pPr>
        <w:spacing w:after="0" w:line="360" w:lineRule="auto"/>
        <w:jc w:val="both"/>
        <w:rPr>
          <w:rFonts w:ascii="Times New Roman" w:hAnsi="Times New Roman"/>
          <w:color w:val="000000"/>
          <w:sz w:val="24"/>
          <w:szCs w:val="24"/>
        </w:rPr>
      </w:pPr>
      <w:r>
        <w:rPr>
          <w:rFonts w:ascii="Arial" w:hAnsi="Arial" w:cs="Arial"/>
          <w:color w:val="000000"/>
          <w:sz w:val="24"/>
          <w:szCs w:val="24"/>
        </w:rPr>
        <w:t>Variability in leaf respiration rates within individual ecosystems</w:t>
      </w:r>
    </w:p>
    <w:p w14:paraId="32297414" w14:textId="40102983" w:rsidR="007A6660" w:rsidRDefault="00077197" w:rsidP="003053B3">
      <w:pPr>
        <w:spacing w:after="0" w:line="360" w:lineRule="auto"/>
        <w:ind w:right="96"/>
        <w:jc w:val="both"/>
        <w:rPr>
          <w:rFonts w:ascii="Times New Roman" w:hAnsi="Times New Roman"/>
          <w:sz w:val="24"/>
          <w:szCs w:val="24"/>
        </w:rPr>
      </w:pPr>
      <w:r>
        <w:rPr>
          <w:rFonts w:ascii="Times New Roman" w:hAnsi="Times New Roman"/>
          <w:sz w:val="24"/>
          <w:szCs w:val="24"/>
        </w:rPr>
        <w:t>A</w:t>
      </w:r>
      <w:r w:rsidR="007A6660" w:rsidRPr="00ED796D">
        <w:rPr>
          <w:rFonts w:ascii="Times New Roman" w:hAnsi="Times New Roman"/>
          <w:sz w:val="24"/>
          <w:szCs w:val="24"/>
        </w:rPr>
        <w:t xml:space="preserve"> key feature of scatterplots </w:t>
      </w:r>
      <w:r>
        <w:rPr>
          <w:rFonts w:ascii="Times New Roman" w:hAnsi="Times New Roman"/>
          <w:sz w:val="24"/>
          <w:szCs w:val="24"/>
        </w:rPr>
        <w:t>such as</w:t>
      </w:r>
      <w:r w:rsidRPr="00ED796D">
        <w:rPr>
          <w:rFonts w:ascii="Times New Roman" w:hAnsi="Times New Roman"/>
          <w:sz w:val="24"/>
          <w:szCs w:val="24"/>
        </w:rPr>
        <w:t xml:space="preserve"> </w:t>
      </w:r>
      <w:r w:rsidR="007A6660" w:rsidRPr="00ED796D">
        <w:rPr>
          <w:rFonts w:ascii="Times New Roman" w:hAnsi="Times New Roman"/>
          <w:sz w:val="24"/>
          <w:szCs w:val="24"/>
        </w:rPr>
        <w:t>in Fig</w:t>
      </w:r>
      <w:r w:rsidR="007A6660">
        <w:rPr>
          <w:rFonts w:ascii="Times New Roman" w:hAnsi="Times New Roman"/>
          <w:sz w:val="24"/>
          <w:szCs w:val="24"/>
        </w:rPr>
        <w:t>.</w:t>
      </w:r>
      <w:r w:rsidR="007A6660" w:rsidRPr="00ED796D">
        <w:rPr>
          <w:rFonts w:ascii="Times New Roman" w:hAnsi="Times New Roman"/>
          <w:sz w:val="24"/>
          <w:szCs w:val="24"/>
        </w:rPr>
        <w:t xml:space="preserve"> 4 </w:t>
      </w:r>
      <w:r w:rsidR="007A6660">
        <w:rPr>
          <w:rFonts w:ascii="Times New Roman" w:hAnsi="Times New Roman"/>
          <w:sz w:val="24"/>
          <w:szCs w:val="24"/>
        </w:rPr>
        <w:t>(which presents species means at each site) was</w:t>
      </w:r>
      <w:r w:rsidR="007A6660" w:rsidRPr="00ED796D">
        <w:rPr>
          <w:rFonts w:ascii="Times New Roman" w:hAnsi="Times New Roman"/>
          <w:sz w:val="24"/>
          <w:szCs w:val="24"/>
        </w:rPr>
        <w:t xml:space="preserve"> </w:t>
      </w:r>
      <w:r w:rsidR="00470C0B">
        <w:rPr>
          <w:rFonts w:ascii="Times New Roman" w:hAnsi="Times New Roman"/>
          <w:sz w:val="24"/>
          <w:szCs w:val="24"/>
        </w:rPr>
        <w:t>the</w:t>
      </w:r>
      <w:r w:rsidR="007A6660" w:rsidRPr="00ED796D">
        <w:rPr>
          <w:rFonts w:ascii="Times New Roman" w:hAnsi="Times New Roman"/>
          <w:sz w:val="24"/>
          <w:szCs w:val="24"/>
        </w:rPr>
        <w:t xml:space="preserve"> substantial variation </w:t>
      </w:r>
      <w:r w:rsidR="007A6660">
        <w:rPr>
          <w:rFonts w:ascii="Times New Roman" w:hAnsi="Times New Roman"/>
          <w:sz w:val="24"/>
          <w:szCs w:val="24"/>
        </w:rPr>
        <w:t xml:space="preserve">in species-mean values of </w:t>
      </w:r>
      <w:r w:rsidR="007A6660" w:rsidRPr="00A71DFF">
        <w:rPr>
          <w:rFonts w:ascii="Times New Roman" w:hAnsi="Times New Roman"/>
          <w:i/>
          <w:noProof/>
          <w:color w:val="000000"/>
          <w:sz w:val="24"/>
          <w:szCs w:val="24"/>
          <w:lang w:eastAsia="en-AU"/>
        </w:rPr>
        <w:t>R</w:t>
      </w:r>
      <w:r w:rsidR="007A6660" w:rsidRPr="00A71DFF">
        <w:rPr>
          <w:rFonts w:ascii="Times New Roman" w:hAnsi="Times New Roman"/>
          <w:noProof/>
          <w:color w:val="000000"/>
          <w:sz w:val="24"/>
          <w:szCs w:val="24"/>
          <w:vertAlign w:val="subscript"/>
          <w:lang w:eastAsia="en-AU"/>
        </w:rPr>
        <w:t>dark</w:t>
      </w:r>
      <w:r w:rsidR="007A6660" w:rsidRPr="00ED796D">
        <w:rPr>
          <w:rFonts w:ascii="Times New Roman" w:hAnsi="Times New Roman"/>
          <w:sz w:val="24"/>
          <w:szCs w:val="24"/>
        </w:rPr>
        <w:t xml:space="preserve"> at any given latitude, or TWQ, or indeed, within any given site (frequently </w:t>
      </w:r>
      <w:proofErr w:type="gramStart"/>
      <w:r w:rsidR="007A6660" w:rsidRPr="00ED796D">
        <w:rPr>
          <w:rFonts w:ascii="Times New Roman" w:hAnsi="Times New Roman"/>
          <w:sz w:val="24"/>
          <w:szCs w:val="24"/>
        </w:rPr>
        <w:t>5-10 fold</w:t>
      </w:r>
      <w:proofErr w:type="gramEnd"/>
      <w:r w:rsidR="007A6660" w:rsidRPr="00ED796D">
        <w:rPr>
          <w:rFonts w:ascii="Times New Roman" w:hAnsi="Times New Roman"/>
          <w:sz w:val="24"/>
          <w:szCs w:val="24"/>
        </w:rPr>
        <w:t>)</w:t>
      </w:r>
      <w:r w:rsidR="007A6660">
        <w:rPr>
          <w:rFonts w:ascii="Times New Roman" w:hAnsi="Times New Roman"/>
          <w:sz w:val="24"/>
          <w:szCs w:val="24"/>
        </w:rPr>
        <w:t>.  This is</w:t>
      </w:r>
      <w:r w:rsidR="007A6660" w:rsidRPr="00064F31">
        <w:rPr>
          <w:rFonts w:ascii="Times New Roman" w:hAnsi="Times New Roman"/>
          <w:color w:val="000000"/>
          <w:sz w:val="24"/>
          <w:szCs w:val="24"/>
        </w:rPr>
        <w:t xml:space="preserve"> </w:t>
      </w:r>
      <w:r w:rsidR="007A6660">
        <w:rPr>
          <w:rFonts w:ascii="Times New Roman" w:hAnsi="Times New Roman"/>
          <w:color w:val="000000"/>
          <w:sz w:val="24"/>
          <w:szCs w:val="24"/>
        </w:rPr>
        <w:t xml:space="preserve">in line with </w:t>
      </w:r>
      <w:r w:rsidR="007A6660">
        <w:rPr>
          <w:rFonts w:ascii="Times New Roman" w:hAnsi="Times New Roman"/>
          <w:noProof/>
          <w:color w:val="000000"/>
          <w:sz w:val="24"/>
          <w:szCs w:val="24"/>
          <w:lang w:eastAsia="en-AU"/>
        </w:rPr>
        <w:t xml:space="preserve">the diversity often reported in other leaf functional traits (chemical, structural and metabolic) within natural ecosystems </w:t>
      </w:r>
      <w:r w:rsidR="007A6660">
        <w:rPr>
          <w:rFonts w:ascii="Times New Roman" w:hAnsi="Times New Roman"/>
          <w:noProof/>
          <w:color w:val="000000"/>
          <w:sz w:val="24"/>
          <w:szCs w:val="24"/>
          <w:lang w:eastAsia="en-AU"/>
        </w:rPr>
        <w:fldChar w:fldCharType="begin">
          <w:fldData xml:space="preserve">PEVuZE5vdGU+PENpdGU+PEF1dGhvcj5GeWxsYXM8L0F1dGhvcj48WWVhcj4yMDA5PC9ZZWFyPjxS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==
</w:fldData>
        </w:fldChar>
      </w:r>
      <w:r w:rsidR="0086580D">
        <w:rPr>
          <w:rFonts w:ascii="Times New Roman" w:hAnsi="Times New Roman"/>
          <w:noProof/>
          <w:color w:val="000000"/>
          <w:sz w:val="24"/>
          <w:szCs w:val="24"/>
          <w:lang w:eastAsia="en-AU"/>
        </w:rPr>
        <w:instrText xml:space="preserve"> ADDIN EN.CITE </w:instrText>
      </w:r>
      <w:r w:rsidR="0086580D">
        <w:rPr>
          <w:rFonts w:ascii="Times New Roman" w:hAnsi="Times New Roman"/>
          <w:noProof/>
          <w:color w:val="000000"/>
          <w:sz w:val="24"/>
          <w:szCs w:val="24"/>
          <w:lang w:eastAsia="en-AU"/>
        </w:rPr>
        <w:fldChar w:fldCharType="begin">
          <w:fldData xml:space="preserve">PEVuZE5vdGU+PENpdGU+PEF1dGhvcj5GeWxsYXM8L0F1dGhvcj48WWVhcj4yMDA5PC9ZZWFyPjxS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==
</w:fldData>
        </w:fldChar>
      </w:r>
      <w:r w:rsidR="0086580D">
        <w:rPr>
          <w:rFonts w:ascii="Times New Roman" w:hAnsi="Times New Roman"/>
          <w:noProof/>
          <w:color w:val="000000"/>
          <w:sz w:val="24"/>
          <w:szCs w:val="24"/>
          <w:lang w:eastAsia="en-AU"/>
        </w:rPr>
        <w:instrText xml:space="preserve"> ADDIN EN.CITE.DATA </w:instrText>
      </w:r>
      <w:r w:rsidR="0086580D">
        <w:rPr>
          <w:rFonts w:ascii="Times New Roman" w:hAnsi="Times New Roman"/>
          <w:noProof/>
          <w:color w:val="000000"/>
          <w:sz w:val="24"/>
          <w:szCs w:val="24"/>
          <w:lang w:eastAsia="en-AU"/>
        </w:rPr>
      </w:r>
      <w:r w:rsidR="0086580D">
        <w:rPr>
          <w:rFonts w:ascii="Times New Roman" w:hAnsi="Times New Roman"/>
          <w:noProof/>
          <w:color w:val="000000"/>
          <w:sz w:val="24"/>
          <w:szCs w:val="24"/>
          <w:lang w:eastAsia="en-AU"/>
        </w:rPr>
        <w:fldChar w:fldCharType="end"/>
      </w:r>
      <w:r w:rsidR="007A6660">
        <w:rPr>
          <w:rFonts w:ascii="Times New Roman" w:hAnsi="Times New Roman"/>
          <w:noProof/>
          <w:color w:val="000000"/>
          <w:sz w:val="24"/>
          <w:szCs w:val="24"/>
          <w:lang w:eastAsia="en-AU"/>
        </w:rPr>
      </w:r>
      <w:r w:rsidR="007A6660">
        <w:rPr>
          <w:rFonts w:ascii="Times New Roman" w:hAnsi="Times New Roman"/>
          <w:noProof/>
          <w:color w:val="000000"/>
          <w:sz w:val="24"/>
          <w:szCs w:val="24"/>
          <w:lang w:eastAsia="en-AU"/>
        </w:rPr>
        <w:fldChar w:fldCharType="separate"/>
      </w:r>
      <w:r w:rsidR="00C129C2">
        <w:rPr>
          <w:rFonts w:ascii="Times New Roman" w:hAnsi="Times New Roman"/>
          <w:noProof/>
          <w:color w:val="000000"/>
          <w:sz w:val="24"/>
          <w:szCs w:val="24"/>
          <w:lang w:eastAsia="en-AU"/>
        </w:rPr>
        <w:t>(</w:t>
      </w:r>
      <w:hyperlink w:anchor="_ENREF_146" w:tooltip="Wright, 2004 #4801" w:history="1">
        <w:r w:rsidR="0086580D">
          <w:rPr>
            <w:rFonts w:ascii="Times New Roman" w:hAnsi="Times New Roman"/>
            <w:noProof/>
            <w:color w:val="000000"/>
            <w:sz w:val="24"/>
            <w:szCs w:val="24"/>
            <w:lang w:eastAsia="en-AU"/>
          </w:rPr>
          <w:t>Wright</w:t>
        </w:r>
        <w:r w:rsidR="0086580D" w:rsidRPr="00C129C2">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2004</w:t>
        </w:r>
      </w:hyperlink>
      <w:r w:rsidR="00C129C2">
        <w:rPr>
          <w:rFonts w:ascii="Times New Roman" w:hAnsi="Times New Roman"/>
          <w:noProof/>
          <w:color w:val="000000"/>
          <w:sz w:val="24"/>
          <w:szCs w:val="24"/>
          <w:lang w:eastAsia="en-AU"/>
        </w:rPr>
        <w:t xml:space="preserve">; </w:t>
      </w:r>
      <w:hyperlink w:anchor="_ENREF_45" w:tooltip="Fyllas, 2009 #7554" w:history="1">
        <w:r w:rsidR="0086580D">
          <w:rPr>
            <w:rFonts w:ascii="Times New Roman" w:hAnsi="Times New Roman"/>
            <w:noProof/>
            <w:color w:val="000000"/>
            <w:sz w:val="24"/>
            <w:szCs w:val="24"/>
            <w:lang w:eastAsia="en-AU"/>
          </w:rPr>
          <w:t>Fyllas</w:t>
        </w:r>
        <w:r w:rsidR="0086580D" w:rsidRPr="00C129C2">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2009</w:t>
        </w:r>
      </w:hyperlink>
      <w:r w:rsidR="00C129C2">
        <w:rPr>
          <w:rFonts w:ascii="Times New Roman" w:hAnsi="Times New Roman"/>
          <w:noProof/>
          <w:color w:val="000000"/>
          <w:sz w:val="24"/>
          <w:szCs w:val="24"/>
          <w:lang w:eastAsia="en-AU"/>
        </w:rPr>
        <w:t xml:space="preserve">; </w:t>
      </w:r>
      <w:hyperlink w:anchor="_ENREF_4" w:tooltip="Asner, 2014 #9619" w:history="1">
        <w:r w:rsidR="0086580D">
          <w:rPr>
            <w:rFonts w:ascii="Times New Roman" w:hAnsi="Times New Roman"/>
            <w:noProof/>
            <w:color w:val="000000"/>
            <w:sz w:val="24"/>
            <w:szCs w:val="24"/>
            <w:lang w:eastAsia="en-AU"/>
          </w:rPr>
          <w:t>Asner</w:t>
        </w:r>
        <w:r w:rsidR="0086580D" w:rsidRPr="00C129C2">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2014</w:t>
        </w:r>
      </w:hyperlink>
      <w:r w:rsidR="00C129C2">
        <w:rPr>
          <w:rFonts w:ascii="Times New Roman" w:hAnsi="Times New Roman"/>
          <w:noProof/>
          <w:color w:val="000000"/>
          <w:sz w:val="24"/>
          <w:szCs w:val="24"/>
          <w:lang w:eastAsia="en-AU"/>
        </w:rPr>
        <w:t>)</w:t>
      </w:r>
      <w:r w:rsidR="007A6660">
        <w:rPr>
          <w:rFonts w:ascii="Times New Roman" w:hAnsi="Times New Roman"/>
          <w:noProof/>
          <w:color w:val="000000"/>
          <w:sz w:val="24"/>
          <w:szCs w:val="24"/>
          <w:lang w:eastAsia="en-AU"/>
        </w:rPr>
        <w:fldChar w:fldCharType="end"/>
      </w:r>
      <w:r w:rsidR="007A6660" w:rsidRPr="00ED796D">
        <w:rPr>
          <w:rFonts w:ascii="Times New Roman" w:hAnsi="Times New Roman"/>
          <w:sz w:val="24"/>
          <w:szCs w:val="24"/>
        </w:rPr>
        <w:t xml:space="preserve">. </w:t>
      </w:r>
      <w:r w:rsidR="007A6660">
        <w:rPr>
          <w:rFonts w:ascii="Times New Roman" w:hAnsi="Times New Roman"/>
          <w:sz w:val="24"/>
          <w:szCs w:val="24"/>
        </w:rPr>
        <w:t xml:space="preserve"> Further</w:t>
      </w:r>
      <w:r w:rsidR="007A6660" w:rsidRPr="00ED796D">
        <w:rPr>
          <w:rFonts w:ascii="Times New Roman" w:hAnsi="Times New Roman"/>
          <w:sz w:val="24"/>
          <w:szCs w:val="24"/>
        </w:rPr>
        <w:t xml:space="preserve">more, </w:t>
      </w:r>
      <w:r w:rsidR="007A6660">
        <w:rPr>
          <w:rFonts w:ascii="Times New Roman" w:hAnsi="Times New Roman"/>
          <w:sz w:val="24"/>
          <w:szCs w:val="24"/>
        </w:rPr>
        <w:t>the</w:t>
      </w:r>
      <w:r w:rsidR="007A6660" w:rsidRPr="00ED796D">
        <w:rPr>
          <w:rFonts w:ascii="Times New Roman" w:hAnsi="Times New Roman"/>
          <w:sz w:val="24"/>
          <w:szCs w:val="24"/>
        </w:rPr>
        <w:t xml:space="preserve"> range of variation </w:t>
      </w:r>
      <w:r w:rsidR="007A6660">
        <w:rPr>
          <w:rFonts w:ascii="Times New Roman" w:hAnsi="Times New Roman"/>
          <w:sz w:val="24"/>
          <w:szCs w:val="24"/>
        </w:rPr>
        <w:t xml:space="preserve">in species-mean values of </w:t>
      </w:r>
      <w:r w:rsidR="007A6660" w:rsidRPr="00A71DFF">
        <w:rPr>
          <w:rFonts w:ascii="Times New Roman" w:hAnsi="Times New Roman"/>
          <w:i/>
          <w:noProof/>
          <w:color w:val="000000"/>
          <w:sz w:val="24"/>
          <w:szCs w:val="24"/>
          <w:lang w:eastAsia="en-AU"/>
        </w:rPr>
        <w:t>R</w:t>
      </w:r>
      <w:r w:rsidR="007A6660" w:rsidRPr="00A71DFF">
        <w:rPr>
          <w:rFonts w:ascii="Times New Roman" w:hAnsi="Times New Roman"/>
          <w:noProof/>
          <w:color w:val="000000"/>
          <w:sz w:val="24"/>
          <w:szCs w:val="24"/>
          <w:vertAlign w:val="subscript"/>
          <w:lang w:eastAsia="en-AU"/>
        </w:rPr>
        <w:t>dark</w:t>
      </w:r>
      <w:r w:rsidR="007A6660" w:rsidRPr="00ED796D">
        <w:rPr>
          <w:rFonts w:ascii="Times New Roman" w:hAnsi="Times New Roman"/>
          <w:sz w:val="24"/>
          <w:szCs w:val="24"/>
        </w:rPr>
        <w:t xml:space="preserve"> </w:t>
      </w:r>
      <w:r w:rsidR="007A6660">
        <w:rPr>
          <w:rFonts w:ascii="Times New Roman" w:hAnsi="Times New Roman"/>
          <w:sz w:val="24"/>
          <w:szCs w:val="24"/>
        </w:rPr>
        <w:t>was</w:t>
      </w:r>
      <w:r w:rsidR="007A6660" w:rsidRPr="00ED796D">
        <w:rPr>
          <w:rFonts w:ascii="Times New Roman" w:hAnsi="Times New Roman"/>
          <w:sz w:val="24"/>
          <w:szCs w:val="24"/>
        </w:rPr>
        <w:t xml:space="preserve"> far larger </w:t>
      </w:r>
      <w:r w:rsidR="007A6660" w:rsidRPr="00FB1CD4">
        <w:rPr>
          <w:rFonts w:ascii="Times New Roman" w:hAnsi="Times New Roman"/>
          <w:sz w:val="24"/>
          <w:szCs w:val="24"/>
        </w:rPr>
        <w:t xml:space="preserve">than the two-fold shift in mean </w:t>
      </w:r>
      <w:r w:rsidR="007A6660" w:rsidRPr="00A71DFF">
        <w:rPr>
          <w:rFonts w:ascii="Times New Roman" w:hAnsi="Times New Roman"/>
          <w:i/>
          <w:noProof/>
          <w:color w:val="000000"/>
          <w:sz w:val="24"/>
          <w:szCs w:val="24"/>
          <w:lang w:eastAsia="en-AU"/>
        </w:rPr>
        <w:t>R</w:t>
      </w:r>
      <w:r w:rsidR="007A6660" w:rsidRPr="00A71DFF">
        <w:rPr>
          <w:rFonts w:ascii="Times New Roman" w:hAnsi="Times New Roman"/>
          <w:noProof/>
          <w:color w:val="000000"/>
          <w:sz w:val="24"/>
          <w:szCs w:val="24"/>
          <w:vertAlign w:val="subscript"/>
          <w:lang w:eastAsia="en-AU"/>
        </w:rPr>
        <w:t>dark</w:t>
      </w:r>
      <w:r w:rsidR="007A6660" w:rsidRPr="00FB1CD4">
        <w:rPr>
          <w:rFonts w:ascii="Times New Roman" w:hAnsi="Times New Roman"/>
          <w:sz w:val="24"/>
          <w:szCs w:val="24"/>
        </w:rPr>
        <w:t xml:space="preserve"> observed along major geographic gradients</w:t>
      </w:r>
      <w:r w:rsidR="007A6660">
        <w:rPr>
          <w:rFonts w:ascii="Times New Roman" w:hAnsi="Times New Roman"/>
          <w:sz w:val="24"/>
          <w:szCs w:val="24"/>
        </w:rPr>
        <w:t xml:space="preserve">.  </w:t>
      </w:r>
      <w:r w:rsidR="007A6660">
        <w:rPr>
          <w:rFonts w:ascii="Times New Roman" w:hAnsi="Times New Roman"/>
          <w:sz w:val="24"/>
          <w:szCs w:val="24"/>
          <w:shd w:val="clear" w:color="auto" w:fill="FFFFFF"/>
        </w:rPr>
        <w:t xml:space="preserve">Our understanding of which of these factors account for the wide range of respiratory rates exhibited by co-existing species is still rather poor </w:t>
      </w:r>
      <w:r w:rsidR="007A6660">
        <w:rPr>
          <w:rFonts w:ascii="Times New Roman" w:hAnsi="Times New Roman"/>
          <w:sz w:val="24"/>
          <w:szCs w:val="24"/>
          <w:shd w:val="clear" w:color="auto" w:fill="FFFFFF"/>
        </w:rPr>
        <w:fldChar w:fldCharType="begin"/>
      </w:r>
      <w:r w:rsidR="009E69C2">
        <w:rPr>
          <w:rFonts w:ascii="Times New Roman" w:hAnsi="Times New Roman"/>
          <w:sz w:val="24"/>
          <w:szCs w:val="24"/>
          <w:shd w:val="clear" w:color="auto" w:fill="FFFFFF"/>
        </w:rPr>
        <w:instrText xml:space="preserve"> ADDIN EN.CITE &lt;EndNote&gt;&lt;Cite&gt;&lt;Author&gt;Atkin&lt;/Author&gt;&lt;Year&gt;2014&lt;/Year&gt;&lt;RecNum&gt;9520&lt;/RecNum&gt;&lt;DisplayText&gt;(Atkin&lt;style face="italic"&gt; et al.&lt;/style&gt;, 2014)&lt;/DisplayText&gt;&lt;record&gt;&lt;rec-number&gt;9520&lt;/rec-number&gt;&lt;foreign-keys&gt;&lt;key app="EN" db-id="fzdzx525wd2fvhewwftptwsv9pr5pwxt25w9" timestamp="1397524501"&gt;9520&lt;/key&gt;&lt;/foreign-keys&gt;&lt;ref-type name="Journal Article"&gt;17&lt;/ref-type&gt;&lt;contributors&gt;&lt;authors&gt;&lt;author&gt;Atkin, Owen K.&lt;/author&gt;&lt;author&gt;Meir, Patrick&lt;/author&gt;&lt;author&gt;Turnbull, Matthew H.&lt;/author&gt;&lt;/authors&gt;&lt;/contributors&gt;&lt;titles&gt;&lt;title&gt;Improving representation of leaf respiration in large-scale predictive climate–vegetation models&lt;/title&gt;&lt;secondary-title&gt;New Phytologist&lt;/secondary-title&gt;&lt;/titles&gt;&lt;periodical&gt;&lt;full-title&gt;New Phytologist&lt;/full-title&gt;&lt;/periodical&gt;&lt;pages&gt;743-748&lt;/pages&gt;&lt;volume&gt;202&lt;/volume&gt;&lt;number&gt;3&lt;/number&gt;&lt;keywords&gt;&lt;keyword&gt;atmospheric CO2&lt;/keyword&gt;&lt;keyword&gt;climate–vegetation models&lt;/keyword&gt;&lt;keyword&gt;Earth system models&lt;/keyword&gt;&lt;keyword&gt;global environmental change&lt;/keyword&gt;&lt;keyword&gt;leaf traits&lt;/keyword&gt;&lt;keyword&gt;modelling&lt;/keyword&gt;&lt;keyword&gt;New Phytologist Workshop&lt;/keyword&gt;&lt;keyword&gt;plant respiration&lt;/keyword&gt;&lt;/keywords&gt;&lt;dates&gt;&lt;year&gt;2014&lt;/year&gt;&lt;/dates&gt;&lt;isbn&gt;1469-8137&lt;/isbn&gt;&lt;accession-num&gt;13242&lt;/accession-num&gt;&lt;urls&gt;&lt;related-urls&gt;&lt;url&gt;http://dx.doi.org/10.1111/nph.12686&lt;/url&gt;&lt;/related-urls&gt;&lt;/urls&gt;&lt;electronic-resource-num&gt;10.1111/nph.12686&lt;/electronic-resource-num&gt;&lt;/record&gt;&lt;/Cite&gt;&lt;/EndNote&gt;</w:instrText>
      </w:r>
      <w:r w:rsidR="007A6660">
        <w:rPr>
          <w:rFonts w:ascii="Times New Roman" w:hAnsi="Times New Roman"/>
          <w:sz w:val="24"/>
          <w:szCs w:val="24"/>
          <w:shd w:val="clear" w:color="auto" w:fill="FFFFFF"/>
        </w:rPr>
        <w:fldChar w:fldCharType="separate"/>
      </w:r>
      <w:r w:rsidR="007A6660">
        <w:rPr>
          <w:rFonts w:ascii="Times New Roman" w:hAnsi="Times New Roman"/>
          <w:noProof/>
          <w:sz w:val="24"/>
          <w:szCs w:val="24"/>
          <w:shd w:val="clear" w:color="auto" w:fill="FFFFFF"/>
        </w:rPr>
        <w:t>(</w:t>
      </w:r>
      <w:hyperlink w:anchor="_ENREF_11" w:tooltip="Atkin, 2014 #9520" w:history="1">
        <w:r w:rsidR="0086580D">
          <w:rPr>
            <w:rFonts w:ascii="Times New Roman" w:hAnsi="Times New Roman"/>
            <w:noProof/>
            <w:sz w:val="24"/>
            <w:szCs w:val="24"/>
            <w:shd w:val="clear" w:color="auto" w:fill="FFFFFF"/>
          </w:rPr>
          <w:t>Atkin</w:t>
        </w:r>
        <w:r w:rsidR="0086580D" w:rsidRPr="00190A6D">
          <w:rPr>
            <w:rFonts w:ascii="Times New Roman" w:hAnsi="Times New Roman"/>
            <w:i/>
            <w:noProof/>
            <w:sz w:val="24"/>
            <w:szCs w:val="24"/>
            <w:shd w:val="clear" w:color="auto" w:fill="FFFFFF"/>
          </w:rPr>
          <w:t xml:space="preserve"> et al.</w:t>
        </w:r>
        <w:r w:rsidR="0086580D">
          <w:rPr>
            <w:rFonts w:ascii="Times New Roman" w:hAnsi="Times New Roman"/>
            <w:noProof/>
            <w:sz w:val="24"/>
            <w:szCs w:val="24"/>
            <w:shd w:val="clear" w:color="auto" w:fill="FFFFFF"/>
          </w:rPr>
          <w:t>, 2014</w:t>
        </w:r>
      </w:hyperlink>
      <w:r w:rsidR="007A6660">
        <w:rPr>
          <w:rFonts w:ascii="Times New Roman" w:hAnsi="Times New Roman"/>
          <w:noProof/>
          <w:sz w:val="24"/>
          <w:szCs w:val="24"/>
          <w:shd w:val="clear" w:color="auto" w:fill="FFFFFF"/>
        </w:rPr>
        <w:t>)</w:t>
      </w:r>
      <w:r w:rsidR="007A6660">
        <w:rPr>
          <w:rFonts w:ascii="Times New Roman" w:hAnsi="Times New Roman"/>
          <w:sz w:val="24"/>
          <w:szCs w:val="24"/>
          <w:shd w:val="clear" w:color="auto" w:fill="FFFFFF"/>
        </w:rPr>
        <w:fldChar w:fldCharType="end"/>
      </w:r>
      <w:r w:rsidR="007A6660">
        <w:rPr>
          <w:rFonts w:ascii="Times New Roman" w:hAnsi="Times New Roman"/>
          <w:sz w:val="24"/>
          <w:szCs w:val="24"/>
          <w:shd w:val="clear" w:color="auto" w:fill="FFFFFF"/>
        </w:rPr>
        <w:t xml:space="preserve">.  </w:t>
      </w:r>
      <w:r w:rsidR="007A6660" w:rsidRPr="00897CA9">
        <w:rPr>
          <w:rFonts w:ascii="Times New Roman" w:hAnsi="Times New Roman"/>
          <w:sz w:val="24"/>
          <w:szCs w:val="24"/>
        </w:rPr>
        <w:t xml:space="preserve">At an ecological level, the wide range in </w:t>
      </w:r>
      <w:r w:rsidR="007A6660" w:rsidRPr="00A71DFF">
        <w:rPr>
          <w:rFonts w:ascii="Times New Roman" w:hAnsi="Times New Roman"/>
          <w:i/>
          <w:noProof/>
          <w:color w:val="000000"/>
          <w:sz w:val="24"/>
          <w:szCs w:val="24"/>
          <w:lang w:eastAsia="en-AU"/>
        </w:rPr>
        <w:t>R</w:t>
      </w:r>
      <w:r w:rsidR="007A6660" w:rsidRPr="00A71DFF">
        <w:rPr>
          <w:rFonts w:ascii="Times New Roman" w:hAnsi="Times New Roman"/>
          <w:noProof/>
          <w:color w:val="000000"/>
          <w:sz w:val="24"/>
          <w:szCs w:val="24"/>
          <w:vertAlign w:val="subscript"/>
          <w:lang w:eastAsia="en-AU"/>
        </w:rPr>
        <w:t>dark</w:t>
      </w:r>
      <w:r w:rsidR="007A6660" w:rsidRPr="00064F31">
        <w:rPr>
          <w:rFonts w:ascii="Times New Roman" w:hAnsi="Times New Roman"/>
          <w:sz w:val="24"/>
          <w:szCs w:val="24"/>
        </w:rPr>
        <w:t xml:space="preserve"> </w:t>
      </w:r>
      <w:r w:rsidR="007A6660" w:rsidRPr="00897CA9">
        <w:rPr>
          <w:rFonts w:ascii="Times New Roman" w:hAnsi="Times New Roman"/>
          <w:sz w:val="24"/>
          <w:szCs w:val="24"/>
        </w:rPr>
        <w:t xml:space="preserve">may reflect differences </w:t>
      </w:r>
      <w:r w:rsidR="004D4A26">
        <w:rPr>
          <w:rFonts w:ascii="Times New Roman" w:hAnsi="Times New Roman"/>
          <w:sz w:val="24"/>
          <w:szCs w:val="24"/>
        </w:rPr>
        <w:t xml:space="preserve">among co-existing species </w:t>
      </w:r>
      <w:r w:rsidR="007A6660">
        <w:rPr>
          <w:rFonts w:ascii="Times New Roman" w:hAnsi="Times New Roman"/>
          <w:sz w:val="24"/>
          <w:szCs w:val="24"/>
        </w:rPr>
        <w:t>[</w:t>
      </w:r>
      <w:r w:rsidR="007A6660" w:rsidRPr="00897CA9">
        <w:rPr>
          <w:rFonts w:ascii="Times New Roman" w:hAnsi="Times New Roman"/>
          <w:sz w:val="24"/>
          <w:szCs w:val="24"/>
        </w:rPr>
        <w:t xml:space="preserve">e.g. position along the </w:t>
      </w:r>
      <w:r w:rsidR="007A6660">
        <w:rPr>
          <w:rFonts w:ascii="Times New Roman" w:hAnsi="Times New Roman"/>
          <w:sz w:val="24"/>
          <w:szCs w:val="24"/>
        </w:rPr>
        <w:t>‘</w:t>
      </w:r>
      <w:r w:rsidR="007A6660" w:rsidRPr="00897CA9">
        <w:rPr>
          <w:rFonts w:ascii="Times New Roman" w:hAnsi="Times New Roman"/>
          <w:sz w:val="24"/>
          <w:szCs w:val="24"/>
        </w:rPr>
        <w:t>leaf economic spectrum</w:t>
      </w:r>
      <w:r w:rsidR="007A6660">
        <w:rPr>
          <w:rFonts w:ascii="Times New Roman" w:hAnsi="Times New Roman"/>
          <w:sz w:val="24"/>
          <w:szCs w:val="24"/>
        </w:rPr>
        <w:t xml:space="preserve">’ </w:t>
      </w:r>
      <w:r w:rsidR="007A6660">
        <w:rPr>
          <w:rFonts w:ascii="Times New Roman" w:hAnsi="Times New Roman"/>
          <w:sz w:val="24"/>
          <w:szCs w:val="24"/>
        </w:rPr>
        <w:fldChar w:fldCharType="begin">
          <w:fldData xml:space="preserve">PEVuZE5vdGU+PENpdGU+PEF1dGhvcj5XcmlnaHQ8L0F1dGhvcj48WWVhcj4yMDA0PC9ZZWFyPjxS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PEVuZE5vdGU+PENpdGU+PEF1dGhvcj5XcmlnaHQ8L0F1dGhvcj48WWVhcj4yMDA0PC9ZZWFyPjxS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sidR="007A6660">
        <w:rPr>
          <w:rFonts w:ascii="Times New Roman" w:hAnsi="Times New Roman"/>
          <w:sz w:val="24"/>
          <w:szCs w:val="24"/>
        </w:rPr>
      </w:r>
      <w:r w:rsidR="007A6660">
        <w:rPr>
          <w:rFonts w:ascii="Times New Roman" w:hAnsi="Times New Roman"/>
          <w:sz w:val="24"/>
          <w:szCs w:val="24"/>
        </w:rPr>
        <w:fldChar w:fldCharType="separate"/>
      </w:r>
      <w:r w:rsidR="007A6660">
        <w:rPr>
          <w:rFonts w:ascii="Times New Roman" w:hAnsi="Times New Roman"/>
          <w:noProof/>
          <w:sz w:val="24"/>
          <w:szCs w:val="24"/>
        </w:rPr>
        <w:t>(</w:t>
      </w:r>
      <w:hyperlink w:anchor="_ENREF_146" w:tooltip="Wright, 2004 #4801" w:history="1">
        <w:r w:rsidR="0086580D">
          <w:rPr>
            <w:rFonts w:ascii="Times New Roman" w:hAnsi="Times New Roman"/>
            <w:noProof/>
            <w:sz w:val="24"/>
            <w:szCs w:val="24"/>
          </w:rPr>
          <w:t>Wright</w:t>
        </w:r>
        <w:r w:rsidR="0086580D" w:rsidRPr="00897CA9">
          <w:rPr>
            <w:rFonts w:ascii="Times New Roman" w:hAnsi="Times New Roman"/>
            <w:i/>
            <w:noProof/>
            <w:sz w:val="24"/>
            <w:szCs w:val="24"/>
          </w:rPr>
          <w:t xml:space="preserve"> et al.</w:t>
        </w:r>
        <w:r w:rsidR="0086580D">
          <w:rPr>
            <w:rFonts w:ascii="Times New Roman" w:hAnsi="Times New Roman"/>
            <w:noProof/>
            <w:sz w:val="24"/>
            <w:szCs w:val="24"/>
          </w:rPr>
          <w:t>, 2004</w:t>
        </w:r>
      </w:hyperlink>
      <w:r w:rsidR="007A6660">
        <w:rPr>
          <w:rFonts w:ascii="Times New Roman" w:hAnsi="Times New Roman"/>
          <w:noProof/>
          <w:sz w:val="24"/>
          <w:szCs w:val="24"/>
        </w:rPr>
        <w:t>)</w:t>
      </w:r>
      <w:r w:rsidR="007A6660">
        <w:rPr>
          <w:rFonts w:ascii="Times New Roman" w:hAnsi="Times New Roman"/>
          <w:sz w:val="24"/>
          <w:szCs w:val="24"/>
        </w:rPr>
        <w:fldChar w:fldCharType="end"/>
      </w:r>
      <w:r w:rsidR="007A6660" w:rsidRPr="00897CA9">
        <w:rPr>
          <w:rFonts w:ascii="Times New Roman" w:hAnsi="Times New Roman"/>
          <w:sz w:val="24"/>
          <w:szCs w:val="24"/>
        </w:rPr>
        <w:t>; position with</w:t>
      </w:r>
      <w:r w:rsidR="004D4A26">
        <w:rPr>
          <w:rFonts w:ascii="Times New Roman" w:hAnsi="Times New Roman"/>
          <w:sz w:val="24"/>
          <w:szCs w:val="24"/>
        </w:rPr>
        <w:t>in</w:t>
      </w:r>
      <w:r w:rsidR="007A6660" w:rsidRPr="00897CA9">
        <w:rPr>
          <w:rFonts w:ascii="Times New Roman" w:hAnsi="Times New Roman"/>
          <w:sz w:val="24"/>
          <w:szCs w:val="24"/>
        </w:rPr>
        <w:t xml:space="preserve"> </w:t>
      </w:r>
      <w:r w:rsidR="004D4A26">
        <w:rPr>
          <w:rFonts w:ascii="Times New Roman" w:hAnsi="Times New Roman"/>
          <w:sz w:val="24"/>
          <w:szCs w:val="24"/>
        </w:rPr>
        <w:t xml:space="preserve">the </w:t>
      </w:r>
      <w:r w:rsidR="007A6660" w:rsidRPr="00897CA9">
        <w:rPr>
          <w:rFonts w:ascii="Times New Roman" w:hAnsi="Times New Roman"/>
          <w:sz w:val="24"/>
          <w:szCs w:val="24"/>
        </w:rPr>
        <w:t xml:space="preserve">conceptual </w:t>
      </w:r>
      <w:r w:rsidR="007A6660">
        <w:rPr>
          <w:rFonts w:ascii="Times New Roman" w:hAnsi="Times New Roman"/>
          <w:sz w:val="24"/>
          <w:szCs w:val="24"/>
        </w:rPr>
        <w:t>‘</w:t>
      </w:r>
      <w:r w:rsidR="00470C0B">
        <w:rPr>
          <w:rFonts w:ascii="Times New Roman" w:hAnsi="Times New Roman"/>
          <w:sz w:val="24"/>
          <w:szCs w:val="24"/>
        </w:rPr>
        <w:t>competitive-stress tolerator-ruderal (</w:t>
      </w:r>
      <w:r w:rsidR="007A6660" w:rsidRPr="00897CA9">
        <w:rPr>
          <w:rFonts w:ascii="Times New Roman" w:hAnsi="Times New Roman"/>
          <w:sz w:val="24"/>
          <w:szCs w:val="24"/>
        </w:rPr>
        <w:t>CSR</w:t>
      </w:r>
      <w:r w:rsidR="00470C0B">
        <w:rPr>
          <w:rFonts w:ascii="Times New Roman" w:hAnsi="Times New Roman"/>
          <w:sz w:val="24"/>
          <w:szCs w:val="24"/>
        </w:rPr>
        <w:t>)</w:t>
      </w:r>
      <w:r w:rsidR="007A6660">
        <w:rPr>
          <w:rFonts w:ascii="Times New Roman" w:hAnsi="Times New Roman"/>
          <w:sz w:val="24"/>
          <w:szCs w:val="24"/>
        </w:rPr>
        <w:t>’</w:t>
      </w:r>
      <w:r w:rsidR="007A6660" w:rsidRPr="00897CA9">
        <w:rPr>
          <w:rFonts w:ascii="Times New Roman" w:hAnsi="Times New Roman"/>
          <w:sz w:val="24"/>
          <w:szCs w:val="24"/>
        </w:rPr>
        <w:t xml:space="preserve"> space</w:t>
      </w:r>
      <w:r w:rsidR="007A6660">
        <w:rPr>
          <w:rFonts w:ascii="Times New Roman" w:hAnsi="Times New Roman"/>
          <w:sz w:val="24"/>
          <w:szCs w:val="24"/>
        </w:rPr>
        <w:t xml:space="preserve"> </w:t>
      </w:r>
      <w:r w:rsidR="007A6660">
        <w:rPr>
          <w:rFonts w:ascii="Times New Roman" w:hAnsi="Times New Roman"/>
          <w:sz w:val="24"/>
          <w:szCs w:val="24"/>
        </w:rPr>
        <w:fldChar w:fldCharType="begin"/>
      </w:r>
      <w:r w:rsidR="009E69C2">
        <w:rPr>
          <w:rFonts w:ascii="Times New Roman" w:hAnsi="Times New Roman"/>
          <w:sz w:val="24"/>
          <w:szCs w:val="24"/>
        </w:rPr>
        <w:instrText xml:space="preserve"> ADDIN EN.CITE &lt;EndNote&gt;&lt;Cite&gt;&lt;Author&gt;Grime&lt;/Author&gt;&lt;Year&gt;1977&lt;/Year&gt;&lt;RecNum&gt;9603&lt;/RecNum&gt;&lt;DisplayText&gt;(Grime, 1977)&lt;/DisplayText&gt;&lt;record&gt;&lt;rec-number&gt;9603&lt;/rec-number&gt;&lt;foreign-keys&gt;&lt;key app="EN" db-id="fzdzx525wd2fvhewwftptwsv9pr5pwxt25w9" timestamp="1403525290"&gt;9603&lt;/key&gt;&lt;/foreign-keys&gt;&lt;ref-type name="Journal Article"&gt;17&lt;/ref-type&gt;&lt;contributors&gt;&lt;authors&gt;&lt;author&gt;Grime, J.P.&lt;/author&gt;&lt;/authors&gt;&lt;/contributors&gt;&lt;titles&gt;&lt;title&gt; Evidence for the existence of three primary strategies in plants and its relevance to ecological and evolutionary theory&lt;/title&gt;&lt;secondary-title&gt;The American Naturalist&lt;/secondary-title&gt;&lt;/titles&gt;&lt;periodical&gt;&lt;full-title&gt;The American Naturalist&lt;/full-title&gt;&lt;/periodical&gt;&lt;pages&gt;1169–1194&lt;/pages&gt;&lt;volume&gt;111&lt;/volume&gt;&lt;dates&gt;&lt;year&gt;1977&lt;/year&gt;&lt;/dates&gt;&lt;accession-num&gt;13322&lt;/accession-num&gt;&lt;urls&gt;&lt;/urls&gt;&lt;/record&gt;&lt;/Cite&gt;&lt;/EndNote&gt;</w:instrText>
      </w:r>
      <w:r w:rsidR="007A6660">
        <w:rPr>
          <w:rFonts w:ascii="Times New Roman" w:hAnsi="Times New Roman"/>
          <w:sz w:val="24"/>
          <w:szCs w:val="24"/>
        </w:rPr>
        <w:fldChar w:fldCharType="separate"/>
      </w:r>
      <w:r w:rsidR="007A6660">
        <w:rPr>
          <w:rFonts w:ascii="Times New Roman" w:hAnsi="Times New Roman"/>
          <w:noProof/>
          <w:sz w:val="24"/>
          <w:szCs w:val="24"/>
        </w:rPr>
        <w:t>(</w:t>
      </w:r>
      <w:hyperlink w:anchor="_ENREF_51" w:tooltip="Grime, 1977 #9603" w:history="1">
        <w:r w:rsidR="0086580D">
          <w:rPr>
            <w:rFonts w:ascii="Times New Roman" w:hAnsi="Times New Roman"/>
            <w:noProof/>
            <w:sz w:val="24"/>
            <w:szCs w:val="24"/>
          </w:rPr>
          <w:t>Grime, 1977</w:t>
        </w:r>
      </w:hyperlink>
      <w:r w:rsidR="007A6660">
        <w:rPr>
          <w:rFonts w:ascii="Times New Roman" w:hAnsi="Times New Roman"/>
          <w:noProof/>
          <w:sz w:val="24"/>
          <w:szCs w:val="24"/>
        </w:rPr>
        <w:t>)</w:t>
      </w:r>
      <w:r w:rsidR="007A6660">
        <w:rPr>
          <w:rFonts w:ascii="Times New Roman" w:hAnsi="Times New Roman"/>
          <w:sz w:val="24"/>
          <w:szCs w:val="24"/>
        </w:rPr>
        <w:fldChar w:fldCharType="end"/>
      </w:r>
      <w:r w:rsidR="007A6660">
        <w:rPr>
          <w:rFonts w:ascii="Times New Roman" w:hAnsi="Times New Roman"/>
          <w:sz w:val="24"/>
          <w:szCs w:val="24"/>
        </w:rPr>
        <w:t>].</w:t>
      </w:r>
    </w:p>
    <w:p w14:paraId="6E24DA4E" w14:textId="6B8F2DDD" w:rsidR="007A6660" w:rsidRPr="00A71DFF" w:rsidRDefault="00F53E20" w:rsidP="003053B3">
      <w:pPr>
        <w:spacing w:after="0" w:line="360" w:lineRule="auto"/>
        <w:jc w:val="both"/>
        <w:rPr>
          <w:rFonts w:ascii="Times New Roman" w:hAnsi="Times New Roman"/>
          <w:color w:val="000000"/>
          <w:sz w:val="24"/>
          <w:szCs w:val="24"/>
        </w:rPr>
      </w:pPr>
      <w:r>
        <w:rPr>
          <w:rFonts w:ascii="Arial" w:hAnsi="Arial" w:cs="Arial"/>
          <w:color w:val="000000"/>
          <w:sz w:val="24"/>
          <w:szCs w:val="24"/>
        </w:rPr>
        <w:br w:type="column"/>
      </w:r>
      <w:r w:rsidR="007A6660">
        <w:rPr>
          <w:rFonts w:ascii="Arial" w:hAnsi="Arial" w:cs="Arial"/>
          <w:color w:val="000000"/>
          <w:sz w:val="24"/>
          <w:szCs w:val="24"/>
        </w:rPr>
        <w:lastRenderedPageBreak/>
        <w:t>Formulating equations that predict global variability in leaf respiration</w:t>
      </w:r>
    </w:p>
    <w:p w14:paraId="16D7CE3C" w14:textId="0A4C278F" w:rsidR="007A6660" w:rsidRDefault="007A6660" w:rsidP="003053B3">
      <w:pPr>
        <w:spacing w:after="0" w:line="360" w:lineRule="auto"/>
        <w:jc w:val="both"/>
        <w:rPr>
          <w:rFonts w:ascii="Times New Roman" w:hAnsi="Times New Roman"/>
          <w:iCs/>
          <w:color w:val="000000"/>
          <w:sz w:val="24"/>
          <w:szCs w:val="24"/>
        </w:rPr>
      </w:pPr>
      <w:r>
        <w:rPr>
          <w:rFonts w:ascii="Times New Roman" w:hAnsi="Times New Roman"/>
          <w:color w:val="000000"/>
          <w:sz w:val="24"/>
          <w:szCs w:val="24"/>
        </w:rPr>
        <w:t xml:space="preserve">One of our objectives was to </w:t>
      </w:r>
      <w:r w:rsidRPr="00690BEB">
        <w:rPr>
          <w:rFonts w:ascii="Times New Roman" w:hAnsi="Times New Roman"/>
          <w:color w:val="000000"/>
          <w:sz w:val="24"/>
          <w:szCs w:val="24"/>
        </w:rPr>
        <w:t xml:space="preserve">develop equations that </w:t>
      </w:r>
      <w:r>
        <w:rPr>
          <w:rFonts w:ascii="Times New Roman" w:hAnsi="Times New Roman"/>
          <w:color w:val="000000"/>
          <w:sz w:val="24"/>
          <w:szCs w:val="24"/>
        </w:rPr>
        <w:t xml:space="preserve">accurately </w:t>
      </w:r>
      <w:r w:rsidRPr="00690BEB">
        <w:rPr>
          <w:rFonts w:ascii="Times New Roman" w:hAnsi="Times New Roman"/>
          <w:color w:val="000000"/>
          <w:sz w:val="24"/>
          <w:szCs w:val="24"/>
        </w:rPr>
        <w:t xml:space="preserve">predict </w:t>
      </w:r>
      <w:r>
        <w:rPr>
          <w:rFonts w:ascii="Times New Roman" w:hAnsi="Times New Roman"/>
          <w:color w:val="000000"/>
          <w:sz w:val="24"/>
          <w:szCs w:val="24"/>
        </w:rPr>
        <w:t>mean rates of</w:t>
      </w:r>
      <w:r w:rsidRPr="00690BEB">
        <w:rPr>
          <w:rFonts w:ascii="Times New Roman" w:hAnsi="Times New Roman"/>
          <w:color w:val="000000"/>
          <w:sz w:val="24"/>
          <w:szCs w:val="24"/>
        </w:rPr>
        <w:t xml:space="preserve"> leaf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sidRPr="00690BEB">
        <w:rPr>
          <w:rFonts w:ascii="Times New Roman" w:hAnsi="Times New Roman"/>
          <w:color w:val="000000"/>
          <w:sz w:val="24"/>
          <w:szCs w:val="24"/>
        </w:rPr>
        <w:t xml:space="preserve"> </w:t>
      </w:r>
      <w:r>
        <w:rPr>
          <w:rFonts w:ascii="Times New Roman" w:hAnsi="Times New Roman"/>
          <w:color w:val="000000"/>
          <w:sz w:val="24"/>
          <w:szCs w:val="24"/>
        </w:rPr>
        <w:t xml:space="preserve">observed </w:t>
      </w:r>
      <w:r w:rsidRPr="00690BEB">
        <w:rPr>
          <w:rFonts w:ascii="Times New Roman" w:hAnsi="Times New Roman"/>
          <w:color w:val="000000"/>
          <w:sz w:val="24"/>
          <w:szCs w:val="24"/>
        </w:rPr>
        <w:t>across the globe.</w:t>
      </w:r>
      <w:r>
        <w:rPr>
          <w:rFonts w:ascii="Times New Roman" w:hAnsi="Times New Roman"/>
          <w:color w:val="000000"/>
          <w:sz w:val="24"/>
          <w:szCs w:val="24"/>
        </w:rPr>
        <w:t xml:space="preserve">  Our final, parsimonious </w:t>
      </w:r>
      <w:r w:rsidR="004D4A26">
        <w:rPr>
          <w:rFonts w:ascii="Times New Roman" w:hAnsi="Times New Roman"/>
          <w:color w:val="000000"/>
          <w:sz w:val="24"/>
          <w:szCs w:val="24"/>
        </w:rPr>
        <w:t xml:space="preserve">mixed-effects </w:t>
      </w:r>
      <w:r>
        <w:rPr>
          <w:rFonts w:ascii="Times New Roman" w:hAnsi="Times New Roman"/>
          <w:color w:val="000000"/>
          <w:sz w:val="24"/>
          <w:szCs w:val="24"/>
        </w:rPr>
        <w:t>models accounted for 70% of the variation in area</w:t>
      </w:r>
      <w:r>
        <w:rPr>
          <w:rFonts w:ascii="Times New Roman" w:hAnsi="Times New Roman"/>
          <w:noProof/>
          <w:color w:val="000000"/>
          <w:sz w:val="24"/>
          <w:szCs w:val="24"/>
          <w:lang w:eastAsia="en-AU"/>
        </w:rPr>
        <w:t xml:space="preserve">-based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(Fig. 7a) and </w:t>
      </w:r>
      <w:r>
        <w:rPr>
          <w:rFonts w:ascii="Times New Roman" w:hAnsi="Times New Roman"/>
          <w:noProof/>
          <w:color w:val="000000"/>
          <w:sz w:val="24"/>
          <w:szCs w:val="24"/>
          <w:lang w:eastAsia="en-AU"/>
        </w:rPr>
        <w:t xml:space="preserve">78% of the variation in mass-based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(Fig. 7b).  Such models provide equations that enable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 xml:space="preserve">25 </w:t>
      </w:r>
      <w:r>
        <w:rPr>
          <w:rFonts w:ascii="Times New Roman" w:hAnsi="Times New Roman"/>
          <w:iCs/>
          <w:color w:val="000000"/>
          <w:sz w:val="24"/>
          <w:szCs w:val="24"/>
        </w:rPr>
        <w:t xml:space="preserve">to be predicted using inputs from fixed terms such as PFT, growth </w:t>
      </w:r>
      <w:r w:rsidRPr="00A824FF">
        <w:rPr>
          <w:rFonts w:ascii="Times New Roman" w:hAnsi="Times New Roman"/>
          <w:i/>
          <w:iCs/>
          <w:color w:val="000000"/>
          <w:sz w:val="24"/>
          <w:szCs w:val="24"/>
        </w:rPr>
        <w:t>T</w:t>
      </w:r>
      <w:r>
        <w:rPr>
          <w:rFonts w:ascii="Times New Roman" w:hAnsi="Times New Roman"/>
          <w:iCs/>
          <w:color w:val="000000"/>
          <w:sz w:val="24"/>
          <w:szCs w:val="24"/>
        </w:rPr>
        <w:t xml:space="preserve"> and leaf physiology/chemistry.  Here, we discuss the fixed effects of the area- and mass-based models. </w:t>
      </w:r>
    </w:p>
    <w:p w14:paraId="700F9CD9" w14:textId="025BE892" w:rsidR="00BF1CA9" w:rsidRDefault="007A6660" w:rsidP="003053B3">
      <w:pPr>
        <w:spacing w:after="0" w:line="360" w:lineRule="auto"/>
        <w:ind w:firstLine="720"/>
        <w:jc w:val="both"/>
        <w:rPr>
          <w:rFonts w:ascii="Times New Roman" w:hAnsi="Times New Roman"/>
          <w:color w:val="000000"/>
          <w:sz w:val="24"/>
          <w:szCs w:val="24"/>
        </w:rPr>
      </w:pPr>
      <w:r>
        <w:rPr>
          <w:rFonts w:ascii="Times New Roman" w:hAnsi="Times New Roman"/>
          <w:iCs/>
          <w:color w:val="000000"/>
          <w:sz w:val="24"/>
          <w:szCs w:val="24"/>
        </w:rPr>
        <w:t xml:space="preserve">For the area-based model, PFT category was the most important explanatory factor [e.g. in a model with no random effects, the </w:t>
      </w:r>
      <w:r w:rsidRPr="00A91D78">
        <w:rPr>
          <w:rFonts w:ascii="Times New Roman" w:hAnsi="Times New Roman"/>
          <w:i/>
          <w:color w:val="000000"/>
          <w:sz w:val="24"/>
          <w:szCs w:val="24"/>
        </w:rPr>
        <w:t>JULES</w:t>
      </w:r>
      <w:r>
        <w:rPr>
          <w:rFonts w:ascii="Times New Roman" w:hAnsi="Times New Roman"/>
          <w:color w:val="000000"/>
          <w:sz w:val="24"/>
          <w:szCs w:val="24"/>
        </w:rPr>
        <w:t xml:space="preserve"> </w:t>
      </w:r>
      <w:r>
        <w:rPr>
          <w:rFonts w:ascii="Times New Roman" w:hAnsi="Times New Roman"/>
          <w:iCs/>
          <w:color w:val="000000"/>
          <w:sz w:val="24"/>
          <w:szCs w:val="24"/>
        </w:rPr>
        <w:t>PFT class</w:t>
      </w:r>
      <w:r w:rsidR="004D4A26">
        <w:rPr>
          <w:rFonts w:ascii="Times New Roman" w:hAnsi="Times New Roman"/>
          <w:iCs/>
          <w:color w:val="000000"/>
          <w:sz w:val="24"/>
          <w:szCs w:val="24"/>
        </w:rPr>
        <w:t>ification</w:t>
      </w:r>
      <w:r>
        <w:rPr>
          <w:rFonts w:ascii="Times New Roman" w:hAnsi="Times New Roman"/>
          <w:iCs/>
          <w:color w:val="000000"/>
          <w:sz w:val="24"/>
          <w:szCs w:val="24"/>
        </w:rPr>
        <w:t xml:space="preserve"> alone accounted for 27% of the variability in </w:t>
      </w:r>
      <w:proofErr w:type="gram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bscript"/>
        </w:rPr>
        <w:t>,a</w:t>
      </w:r>
      <w:proofErr w:type="gramEnd"/>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followed by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w:t>
      </w:r>
      <w:r>
        <w:rPr>
          <w:rFonts w:ascii="Times New Roman" w:hAnsi="Times New Roman"/>
          <w:color w:val="000000"/>
          <w:sz w:val="24"/>
          <w:szCs w:val="24"/>
        </w:rPr>
        <w:t>[P]</w:t>
      </w:r>
      <w:r w:rsidRPr="00C4463A">
        <w:rPr>
          <w:rFonts w:ascii="Times New Roman" w:hAnsi="Times New Roman"/>
          <w:color w:val="000000"/>
          <w:sz w:val="24"/>
          <w:szCs w:val="24"/>
          <w:vertAlign w:val="subscript"/>
        </w:rPr>
        <w:t>a</w:t>
      </w:r>
      <w:r>
        <w:rPr>
          <w:rFonts w:ascii="Times New Roman" w:hAnsi="Times New Roman"/>
          <w:color w:val="000000"/>
          <w:sz w:val="24"/>
          <w:szCs w:val="24"/>
        </w:rPr>
        <w:t>, TWQ and [N]</w:t>
      </w:r>
      <w:r w:rsidRPr="00C4463A">
        <w:rPr>
          <w:rFonts w:ascii="Times New Roman" w:hAnsi="Times New Roman"/>
          <w:color w:val="000000"/>
          <w:sz w:val="24"/>
          <w:szCs w:val="24"/>
          <w:vertAlign w:val="subscript"/>
        </w:rPr>
        <w:t>a</w:t>
      </w:r>
      <w:r>
        <w:rPr>
          <w:rFonts w:ascii="Times New Roman" w:hAnsi="Times New Roman"/>
          <w:color w:val="000000"/>
          <w:sz w:val="24"/>
          <w:szCs w:val="24"/>
        </w:rPr>
        <w:t xml:space="preserve"> (Table 5a).  Moreover, a comparative model that included random components, and where fixed effects were limited to the PFT classes, was still able to explain 43% of the </w:t>
      </w:r>
      <w:r>
        <w:rPr>
          <w:rFonts w:ascii="Times New Roman" w:hAnsi="Times New Roman"/>
          <w:noProof/>
          <w:color w:val="000000"/>
          <w:sz w:val="24"/>
          <w:szCs w:val="24"/>
          <w:lang w:eastAsia="en-AU"/>
        </w:rPr>
        <w:t xml:space="preserve">variation in </w:t>
      </w:r>
      <w:proofErr w:type="gram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bscript"/>
        </w:rPr>
        <w:t>,a</w:t>
      </w:r>
      <w:proofErr w:type="gramEnd"/>
      <w:r>
        <w:rPr>
          <w:rFonts w:ascii="Times New Roman" w:hAnsi="Times New Roman"/>
          <w:iCs/>
          <w:color w:val="000000"/>
          <w:sz w:val="24"/>
          <w:szCs w:val="24"/>
          <w:vertAlign w:val="superscript"/>
        </w:rPr>
        <w:t>25</w:t>
      </w:r>
      <w:r>
        <w:rPr>
          <w:rFonts w:ascii="Times New Roman" w:hAnsi="Times New Roman"/>
          <w:color w:val="000000"/>
          <w:sz w:val="24"/>
          <w:szCs w:val="24"/>
        </w:rPr>
        <w:t xml:space="preserve">, suggesting that while these PFTs represent a simplification of floristic complexity, they nevertheless help account for much of the global variation in area-based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color w:val="000000"/>
          <w:sz w:val="24"/>
          <w:szCs w:val="24"/>
        </w:rPr>
        <w:t xml:space="preserve">.  </w:t>
      </w:r>
    </w:p>
    <w:p w14:paraId="220134DC" w14:textId="296BFC83" w:rsidR="00BF1CA9" w:rsidRDefault="007A6660" w:rsidP="003053B3">
      <w:pPr>
        <w:spacing w:after="0" w:line="360" w:lineRule="auto"/>
        <w:ind w:firstLine="720"/>
        <w:jc w:val="both"/>
        <w:rPr>
          <w:rFonts w:ascii="Times New Roman" w:hAnsi="Times New Roman"/>
          <w:color w:val="000000"/>
          <w:sz w:val="24"/>
          <w:szCs w:val="24"/>
        </w:rPr>
      </w:pPr>
      <w:r w:rsidRPr="005A51E7">
        <w:rPr>
          <w:rFonts w:ascii="Times New Roman" w:hAnsi="Times New Roman"/>
          <w:color w:val="000000"/>
          <w:sz w:val="24"/>
          <w:szCs w:val="24"/>
        </w:rPr>
        <w:t xml:space="preserve">Interestingly, </w:t>
      </w:r>
      <w:r w:rsidR="00BF1CA9" w:rsidRPr="005A51E7">
        <w:rPr>
          <w:rFonts w:ascii="Times New Roman" w:hAnsi="Times New Roman"/>
          <w:color w:val="000000"/>
          <w:sz w:val="24"/>
          <w:szCs w:val="24"/>
        </w:rPr>
        <w:t xml:space="preserve">introducing information on </w:t>
      </w:r>
      <w:r w:rsidR="00BF1CA9" w:rsidRPr="005A51E7">
        <w:rPr>
          <w:rFonts w:ascii="Times New Roman" w:hAnsi="Times New Roman"/>
          <w:iCs/>
          <w:color w:val="000000"/>
          <w:sz w:val="24"/>
          <w:szCs w:val="24"/>
        </w:rPr>
        <w:t>phenological habit (i.e. evergreen vs deciduous) and biome</w:t>
      </w:r>
      <w:r w:rsidR="00BF1CA9" w:rsidRPr="005A51E7">
        <w:rPr>
          <w:rFonts w:ascii="Times New Roman" w:hAnsi="Times New Roman"/>
          <w:color w:val="000000"/>
          <w:sz w:val="24"/>
          <w:szCs w:val="24"/>
        </w:rPr>
        <w:t xml:space="preserve"> </w:t>
      </w:r>
      <w:r w:rsidR="004D4A26">
        <w:rPr>
          <w:rFonts w:ascii="Times New Roman" w:hAnsi="Times New Roman"/>
          <w:color w:val="000000"/>
          <w:sz w:val="24"/>
          <w:szCs w:val="24"/>
        </w:rPr>
        <w:t xml:space="preserve">by </w:t>
      </w:r>
      <w:r w:rsidRPr="005A51E7">
        <w:rPr>
          <w:rFonts w:ascii="Times New Roman" w:hAnsi="Times New Roman"/>
          <w:color w:val="000000"/>
          <w:sz w:val="24"/>
          <w:szCs w:val="24"/>
        </w:rPr>
        <w:t xml:space="preserve">replacing the </w:t>
      </w:r>
      <w:r w:rsidRPr="005A51E7">
        <w:rPr>
          <w:rFonts w:ascii="Times New Roman" w:hAnsi="Times New Roman"/>
          <w:i/>
          <w:color w:val="000000"/>
          <w:sz w:val="24"/>
          <w:szCs w:val="24"/>
        </w:rPr>
        <w:t>JULES</w:t>
      </w:r>
      <w:r w:rsidRPr="005A51E7">
        <w:rPr>
          <w:rFonts w:ascii="Times New Roman" w:hAnsi="Times New Roman"/>
          <w:color w:val="000000"/>
          <w:sz w:val="24"/>
          <w:szCs w:val="24"/>
        </w:rPr>
        <w:t xml:space="preserve"> PFTs with those of </w:t>
      </w:r>
      <w:proofErr w:type="gramStart"/>
      <w:r w:rsidRPr="005A51E7">
        <w:rPr>
          <w:rFonts w:ascii="Times New Roman" w:hAnsi="Times New Roman"/>
          <w:i/>
          <w:color w:val="000000"/>
          <w:sz w:val="24"/>
          <w:szCs w:val="24"/>
        </w:rPr>
        <w:t>LPJ</w:t>
      </w:r>
      <w:r w:rsidRPr="005A51E7">
        <w:rPr>
          <w:rFonts w:ascii="Times New Roman" w:hAnsi="Times New Roman"/>
          <w:color w:val="000000"/>
          <w:sz w:val="24"/>
          <w:szCs w:val="24"/>
        </w:rPr>
        <w:t xml:space="preserve"> </w:t>
      </w:r>
      <w:r w:rsidRPr="005A51E7">
        <w:rPr>
          <w:rFonts w:ascii="Times New Roman" w:hAnsi="Times New Roman"/>
          <w:iCs/>
          <w:color w:val="000000"/>
          <w:sz w:val="24"/>
          <w:szCs w:val="24"/>
        </w:rPr>
        <w:t xml:space="preserve"> did</w:t>
      </w:r>
      <w:proofErr w:type="gramEnd"/>
      <w:r w:rsidRPr="005A51E7">
        <w:rPr>
          <w:rFonts w:ascii="Times New Roman" w:hAnsi="Times New Roman"/>
          <w:iCs/>
          <w:color w:val="000000"/>
          <w:sz w:val="24"/>
          <w:szCs w:val="24"/>
        </w:rPr>
        <w:t xml:space="preserve"> not improve the </w:t>
      </w:r>
      <w:r w:rsidRPr="005A51E7">
        <w:rPr>
          <w:rFonts w:ascii="Times New Roman" w:hAnsi="Times New Roman"/>
          <w:color w:val="000000"/>
          <w:sz w:val="24"/>
          <w:szCs w:val="24"/>
        </w:rPr>
        <w:t>quality of the predictive model (Table S5).</w:t>
      </w:r>
      <w:r w:rsidRPr="007E481F">
        <w:rPr>
          <w:rFonts w:ascii="Times New Roman" w:hAnsi="Times New Roman"/>
          <w:color w:val="000000"/>
          <w:sz w:val="24"/>
          <w:szCs w:val="24"/>
        </w:rPr>
        <w:t xml:space="preserve"> </w:t>
      </w:r>
      <w:r>
        <w:rPr>
          <w:rFonts w:ascii="Times New Roman" w:hAnsi="Times New Roman"/>
          <w:color w:val="000000"/>
          <w:sz w:val="24"/>
          <w:szCs w:val="24"/>
        </w:rPr>
        <w:t xml:space="preserve"> This may appear </w:t>
      </w:r>
      <w:proofErr w:type="gramStart"/>
      <w:r>
        <w:rPr>
          <w:rFonts w:ascii="Times New Roman" w:hAnsi="Times New Roman"/>
          <w:color w:val="000000"/>
          <w:sz w:val="24"/>
          <w:szCs w:val="24"/>
        </w:rPr>
        <w:t>counterintuitive, but</w:t>
      </w:r>
      <w:proofErr w:type="gramEnd"/>
      <w:r>
        <w:rPr>
          <w:rFonts w:ascii="Times New Roman" w:hAnsi="Times New Roman"/>
          <w:color w:val="000000"/>
          <w:sz w:val="24"/>
          <w:szCs w:val="24"/>
        </w:rPr>
        <w:t xml:space="preserve"> could have arisen because the additional information contained in the </w:t>
      </w:r>
      <w:r w:rsidRPr="00EF106F">
        <w:rPr>
          <w:rFonts w:ascii="Times New Roman" w:hAnsi="Times New Roman"/>
          <w:i/>
          <w:color w:val="000000"/>
          <w:sz w:val="24"/>
          <w:szCs w:val="24"/>
        </w:rPr>
        <w:t>LPJ</w:t>
      </w:r>
      <w:r>
        <w:rPr>
          <w:rFonts w:ascii="Times New Roman" w:hAnsi="Times New Roman"/>
          <w:color w:val="000000"/>
          <w:sz w:val="24"/>
          <w:szCs w:val="24"/>
        </w:rPr>
        <w:t xml:space="preserve">-PFT classifications was already captured in the ‘best’ predictive model’s explanatory variables (i.e. </w:t>
      </w:r>
      <w:r w:rsidRPr="00EF106F">
        <w:rPr>
          <w:rFonts w:ascii="Times New Roman" w:hAnsi="Times New Roman"/>
          <w:i/>
          <w:color w:val="000000"/>
          <w:sz w:val="24"/>
          <w:szCs w:val="24"/>
        </w:rPr>
        <w:t>M</w:t>
      </w:r>
      <w:r w:rsidRPr="00EF106F">
        <w:rPr>
          <w:rFonts w:ascii="Times New Roman" w:hAnsi="Times New Roman"/>
          <w:color w:val="000000"/>
          <w:sz w:val="24"/>
          <w:szCs w:val="24"/>
          <w:vertAlign w:val="subscript"/>
        </w:rPr>
        <w:t>a</w:t>
      </w:r>
      <w:r>
        <w:rPr>
          <w:rFonts w:ascii="Times New Roman" w:hAnsi="Times New Roman"/>
          <w:color w:val="000000"/>
          <w:sz w:val="24"/>
          <w:szCs w:val="24"/>
        </w:rPr>
        <w:t>, [N]</w:t>
      </w:r>
      <w:r w:rsidRPr="00EF106F">
        <w:rPr>
          <w:rFonts w:ascii="Times New Roman" w:hAnsi="Times New Roman"/>
          <w:color w:val="000000"/>
          <w:sz w:val="24"/>
          <w:szCs w:val="24"/>
          <w:vertAlign w:val="subscript"/>
        </w:rPr>
        <w:t>a</w:t>
      </w:r>
      <w:r>
        <w:rPr>
          <w:rFonts w:ascii="Times New Roman" w:hAnsi="Times New Roman"/>
          <w:color w:val="000000"/>
          <w:sz w:val="24"/>
          <w:szCs w:val="24"/>
        </w:rPr>
        <w:t>, [P]</w:t>
      </w:r>
      <w:r w:rsidRPr="00EF106F">
        <w:rPr>
          <w:rFonts w:ascii="Times New Roman" w:hAnsi="Times New Roman"/>
          <w:color w:val="000000"/>
          <w:sz w:val="24"/>
          <w:szCs w:val="24"/>
          <w:vertAlign w:val="subscript"/>
        </w:rPr>
        <w:t>a</w:t>
      </w:r>
      <w:r>
        <w:rPr>
          <w:rFonts w:ascii="Times New Roman" w:hAnsi="Times New Roman"/>
          <w:color w:val="000000"/>
          <w:sz w:val="24"/>
          <w:szCs w:val="24"/>
        </w:rPr>
        <w:t xml:space="preserve">, and TWQ) shown in Table 5.  </w:t>
      </w:r>
    </w:p>
    <w:p w14:paraId="2355917F" w14:textId="7CDA7400" w:rsidR="007A6660" w:rsidRDefault="007A6660" w:rsidP="003053B3">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final ‘best’ predictive model retained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providing further support for a coupling of photosynthetic and respiratory metabolism </w:t>
      </w:r>
      <w:r>
        <w:rPr>
          <w:rFonts w:ascii="Times New Roman" w:hAnsi="Times New Roman"/>
          <w:sz w:val="24"/>
          <w:szCs w:val="24"/>
        </w:rPr>
        <w:fldChar w:fldCharType="begin">
          <w:fldData xml:space="preserve">PEVuZE5vdGU+PENpdGU+PEF1dGhvcj5LcsO2bWVyPC9BdXRob3I+PFllYXI+MTk5NTwvWWVhcj48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</w:fldData>
        </w:fldChar>
      </w:r>
      <w:r w:rsidR="009E69C2">
        <w:rPr>
          <w:rFonts w:ascii="Times New Roman" w:hAnsi="Times New Roman"/>
          <w:sz w:val="24"/>
          <w:szCs w:val="24"/>
        </w:rPr>
        <w:instrText xml:space="preserve"> ADDIN EN.CITE </w:instrText>
      </w:r>
      <w:r w:rsidR="009E69C2">
        <w:rPr>
          <w:rFonts w:ascii="Times New Roman" w:hAnsi="Times New Roman"/>
          <w:sz w:val="24"/>
          <w:szCs w:val="24"/>
        </w:rPr>
        <w:fldChar w:fldCharType="begin">
          <w:fldData xml:space="preserve">PEVuZE5vdGU+PENpdGU+PEF1dGhvcj5LcsO2bWVyPC9BdXRob3I+PFllYXI+MTk5NTwvWWVhcj48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</w:fldData>
        </w:fldChar>
      </w:r>
      <w:r w:rsidR="009E69C2">
        <w:rPr>
          <w:rFonts w:ascii="Times New Roman" w:hAnsi="Times New Roman"/>
          <w:sz w:val="24"/>
          <w:szCs w:val="24"/>
        </w:rPr>
        <w:instrText xml:space="preserve"> ADDIN EN.CITE.DATA </w:instrText>
      </w:r>
      <w:r w:rsidR="009E69C2">
        <w:rPr>
          <w:rFonts w:ascii="Times New Roman" w:hAnsi="Times New Roman"/>
          <w:sz w:val="24"/>
          <w:szCs w:val="24"/>
        </w:rPr>
      </w:r>
      <w:r w:rsidR="009E69C2">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Pr="00347B55">
        <w:rPr>
          <w:rFonts w:ascii="Times New Roman" w:hAnsi="Times New Roman"/>
          <w:noProof/>
          <w:sz w:val="24"/>
          <w:szCs w:val="24"/>
        </w:rPr>
        <w:t>(</w:t>
      </w:r>
      <w:hyperlink w:anchor="_ENREF_69" w:tooltip="Krömer, 1995 #1896" w:history="1">
        <w:r w:rsidR="0086580D" w:rsidRPr="00347B55">
          <w:rPr>
            <w:rFonts w:ascii="Times New Roman" w:hAnsi="Times New Roman"/>
            <w:noProof/>
            <w:sz w:val="24"/>
            <w:szCs w:val="24"/>
          </w:rPr>
          <w:t>Krömer, 1995</w:t>
        </w:r>
      </w:hyperlink>
      <w:r w:rsidRPr="00347B55">
        <w:rPr>
          <w:rFonts w:ascii="Times New Roman" w:hAnsi="Times New Roman"/>
          <w:noProof/>
          <w:sz w:val="24"/>
          <w:szCs w:val="24"/>
        </w:rPr>
        <w:t xml:space="preserve">; </w:t>
      </w:r>
      <w:hyperlink w:anchor="_ENREF_57" w:tooltip="Hoefnagel, 1998 #7134" w:history="1">
        <w:r w:rsidR="0086580D" w:rsidRPr="00347B55">
          <w:rPr>
            <w:rFonts w:ascii="Times New Roman" w:hAnsi="Times New Roman"/>
            <w:noProof/>
            <w:sz w:val="24"/>
            <w:szCs w:val="24"/>
          </w:rPr>
          <w:t>Hoefnagel</w:t>
        </w:r>
        <w:r w:rsidR="0086580D" w:rsidRPr="00347B55">
          <w:rPr>
            <w:rFonts w:ascii="Times New Roman" w:hAnsi="Times New Roman"/>
            <w:i/>
            <w:noProof/>
            <w:sz w:val="24"/>
            <w:szCs w:val="24"/>
          </w:rPr>
          <w:t xml:space="preserve"> et al.</w:t>
        </w:r>
        <w:r w:rsidR="0086580D" w:rsidRPr="00347B55">
          <w:rPr>
            <w:rFonts w:ascii="Times New Roman" w:hAnsi="Times New Roman"/>
            <w:noProof/>
            <w:sz w:val="24"/>
            <w:szCs w:val="24"/>
          </w:rPr>
          <w:t>, 1998</w:t>
        </w:r>
      </w:hyperlink>
      <w:r w:rsidRPr="00347B55">
        <w:rPr>
          <w:rFonts w:ascii="Times New Roman" w:hAnsi="Times New Roman"/>
          <w:noProof/>
          <w:sz w:val="24"/>
          <w:szCs w:val="24"/>
        </w:rPr>
        <w:t xml:space="preserve">; </w:t>
      </w:r>
      <w:hyperlink w:anchor="_ENREF_87" w:tooltip="Noguchi, 2008 #6584" w:history="1">
        <w:r w:rsidR="0086580D" w:rsidRPr="00347B55">
          <w:rPr>
            <w:rFonts w:ascii="Times New Roman" w:hAnsi="Times New Roman"/>
            <w:noProof/>
            <w:sz w:val="24"/>
            <w:szCs w:val="24"/>
          </w:rPr>
          <w:t>Noguchi &amp; Yoshida, 2008</w:t>
        </w:r>
      </w:hyperlink>
      <w:r w:rsidRPr="00347B55">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In terms of leaf chemistry, inclusion of </w:t>
      </w:r>
      <w:r>
        <w:rPr>
          <w:rFonts w:ascii="Times New Roman" w:hAnsi="Times New Roman"/>
          <w:color w:val="000000"/>
          <w:sz w:val="24"/>
          <w:szCs w:val="24"/>
        </w:rPr>
        <w:t>[N]</w:t>
      </w:r>
      <w:r w:rsidRPr="00C4463A">
        <w:rPr>
          <w:rFonts w:ascii="Times New Roman" w:hAnsi="Times New Roman"/>
          <w:color w:val="000000"/>
          <w:sz w:val="24"/>
          <w:szCs w:val="24"/>
          <w:vertAlign w:val="subscript"/>
        </w:rPr>
        <w:t>a</w:t>
      </w:r>
      <w:r>
        <w:rPr>
          <w:rFonts w:ascii="Times New Roman" w:hAnsi="Times New Roman"/>
          <w:color w:val="000000"/>
          <w:sz w:val="24"/>
          <w:szCs w:val="24"/>
        </w:rPr>
        <w:t xml:space="preserve"> reflects the </w:t>
      </w:r>
      <w:r>
        <w:rPr>
          <w:rFonts w:ascii="Times New Roman" w:hAnsi="Times New Roman"/>
          <w:snapToGrid w:val="0"/>
          <w:sz w:val="24"/>
          <w:szCs w:val="24"/>
          <w:lang w:val="en-US"/>
        </w:rPr>
        <w:t xml:space="preserve">coupling of respiratory and </w:t>
      </w:r>
      <w:r w:rsidRPr="0096562D">
        <w:rPr>
          <w:rFonts w:ascii="Times New Roman" w:hAnsi="Times New Roman"/>
          <w:snapToGrid w:val="0"/>
          <w:sz w:val="24"/>
          <w:szCs w:val="24"/>
          <w:lang w:val="en-US"/>
        </w:rPr>
        <w:t>N metabolism</w:t>
      </w:r>
      <w:r>
        <w:rPr>
          <w:rFonts w:ascii="Times New Roman" w:hAnsi="Times New Roman"/>
          <w:snapToGrid w:val="0"/>
          <w:sz w:val="24"/>
          <w:szCs w:val="24"/>
          <w:lang w:val="en-US"/>
        </w:rPr>
        <w:t xml:space="preserve"> </w:t>
      </w:r>
      <w:r>
        <w:rPr>
          <w:rFonts w:ascii="Times New Roman" w:hAnsi="Times New Roman"/>
          <w:snapToGrid w:val="0"/>
          <w:sz w:val="24"/>
          <w:szCs w:val="24"/>
          <w:lang w:val="en-US"/>
        </w:rPr>
        <w:fldChar w:fldCharType="begin">
          <w:fldData xml:space="preserve">PEVuZE5vdGU+PENpdGU+PEF1dGhvcj5UY2hlcmtlejwvQXV0aG9yPjxZZWFyPjIwMDU8L1llYXI+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</w:fldData>
        </w:fldChar>
      </w:r>
      <w:r w:rsidR="009E69C2">
        <w:rPr>
          <w:rFonts w:ascii="Times New Roman" w:hAnsi="Times New Roman"/>
          <w:snapToGrid w:val="0"/>
          <w:sz w:val="24"/>
          <w:szCs w:val="24"/>
          <w:lang w:val="en-US"/>
        </w:rPr>
        <w:instrText xml:space="preserve"> ADDIN EN.CITE </w:instrText>
      </w:r>
      <w:r w:rsidR="009E69C2">
        <w:rPr>
          <w:rFonts w:ascii="Times New Roman" w:hAnsi="Times New Roman"/>
          <w:snapToGrid w:val="0"/>
          <w:sz w:val="24"/>
          <w:szCs w:val="24"/>
          <w:lang w:val="en-US"/>
        </w:rPr>
        <w:fldChar w:fldCharType="begin">
          <w:fldData xml:space="preserve">PEVuZE5vdGU+PENpdGU+PEF1dGhvcj5UY2hlcmtlejwvQXV0aG9yPjxZZWFyPjIwMDU8L1llYXI+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</w:fldData>
        </w:fldChar>
      </w:r>
      <w:r w:rsidR="009E69C2">
        <w:rPr>
          <w:rFonts w:ascii="Times New Roman" w:hAnsi="Times New Roman"/>
          <w:snapToGrid w:val="0"/>
          <w:sz w:val="24"/>
          <w:szCs w:val="24"/>
          <w:lang w:val="en-US"/>
        </w:rPr>
        <w:instrText xml:space="preserve"> ADDIN EN.CITE.DATA </w:instrText>
      </w:r>
      <w:r w:rsidR="009E69C2">
        <w:rPr>
          <w:rFonts w:ascii="Times New Roman" w:hAnsi="Times New Roman"/>
          <w:snapToGrid w:val="0"/>
          <w:sz w:val="24"/>
          <w:szCs w:val="24"/>
          <w:lang w:val="en-US"/>
        </w:rPr>
      </w:r>
      <w:r w:rsidR="009E69C2">
        <w:rPr>
          <w:rFonts w:ascii="Times New Roman" w:hAnsi="Times New Roman"/>
          <w:snapToGrid w:val="0"/>
          <w:sz w:val="24"/>
          <w:szCs w:val="24"/>
          <w:lang w:val="en-US"/>
        </w:rPr>
        <w:fldChar w:fldCharType="end"/>
      </w:r>
      <w:r>
        <w:rPr>
          <w:rFonts w:ascii="Times New Roman" w:hAnsi="Times New Roman"/>
          <w:snapToGrid w:val="0"/>
          <w:sz w:val="24"/>
          <w:szCs w:val="24"/>
          <w:lang w:val="en-US"/>
        </w:rPr>
      </w:r>
      <w:r>
        <w:rPr>
          <w:rFonts w:ascii="Times New Roman" w:hAnsi="Times New Roman"/>
          <w:snapToGrid w:val="0"/>
          <w:sz w:val="24"/>
          <w:szCs w:val="24"/>
          <w:lang w:val="en-US"/>
        </w:rPr>
        <w:fldChar w:fldCharType="separate"/>
      </w:r>
      <w:r>
        <w:rPr>
          <w:rFonts w:ascii="Times New Roman" w:hAnsi="Times New Roman"/>
          <w:noProof/>
          <w:snapToGrid w:val="0"/>
          <w:sz w:val="24"/>
          <w:szCs w:val="24"/>
          <w:lang w:val="en-US"/>
        </w:rPr>
        <w:t>(</w:t>
      </w:r>
      <w:hyperlink w:anchor="_ENREF_124" w:tooltip="Tcherkez, 2005 #5696" w:history="1">
        <w:r w:rsidR="0086580D">
          <w:rPr>
            <w:rFonts w:ascii="Times New Roman" w:hAnsi="Times New Roman"/>
            <w:noProof/>
            <w:snapToGrid w:val="0"/>
            <w:sz w:val="24"/>
            <w:szCs w:val="24"/>
            <w:lang w:val="en-US"/>
          </w:rPr>
          <w:t>Tcherkez</w:t>
        </w:r>
        <w:r w:rsidR="0086580D" w:rsidRPr="005605C3">
          <w:rPr>
            <w:rFonts w:ascii="Times New Roman" w:hAnsi="Times New Roman"/>
            <w:i/>
            <w:noProof/>
            <w:snapToGrid w:val="0"/>
            <w:sz w:val="24"/>
            <w:szCs w:val="24"/>
            <w:lang w:val="en-US"/>
          </w:rPr>
          <w:t xml:space="preserve"> et al.</w:t>
        </w:r>
        <w:r w:rsidR="0086580D">
          <w:rPr>
            <w:rFonts w:ascii="Times New Roman" w:hAnsi="Times New Roman"/>
            <w:noProof/>
            <w:snapToGrid w:val="0"/>
            <w:sz w:val="24"/>
            <w:szCs w:val="24"/>
            <w:lang w:val="en-US"/>
          </w:rPr>
          <w:t>, 2005</w:t>
        </w:r>
      </w:hyperlink>
      <w:r>
        <w:rPr>
          <w:rFonts w:ascii="Times New Roman" w:hAnsi="Times New Roman"/>
          <w:noProof/>
          <w:snapToGrid w:val="0"/>
          <w:sz w:val="24"/>
          <w:szCs w:val="24"/>
          <w:lang w:val="en-US"/>
        </w:rPr>
        <w:t>)</w:t>
      </w:r>
      <w:r>
        <w:rPr>
          <w:rFonts w:ascii="Times New Roman" w:hAnsi="Times New Roman"/>
          <w:snapToGrid w:val="0"/>
          <w:sz w:val="24"/>
          <w:szCs w:val="24"/>
          <w:lang w:val="en-US"/>
        </w:rPr>
        <w:fldChar w:fldCharType="end"/>
      </w:r>
      <w:r>
        <w:rPr>
          <w:rFonts w:ascii="Times New Roman" w:hAnsi="Times New Roman"/>
          <w:snapToGrid w:val="0"/>
          <w:sz w:val="24"/>
          <w:szCs w:val="24"/>
          <w:lang w:val="en-US"/>
        </w:rPr>
        <w:t xml:space="preserve">, and energy demands associated with protein turnover </w:t>
      </w:r>
      <w:r>
        <w:rPr>
          <w:rFonts w:ascii="Times New Roman" w:hAnsi="Times New Roman"/>
          <w:snapToGrid w:val="0"/>
          <w:sz w:val="24"/>
          <w:szCs w:val="24"/>
          <w:lang w:val="en-US"/>
        </w:rPr>
        <w:fldChar w:fldCharType="begin">
          <w:fldData xml:space="preserve">PEVuZE5vdGU+PENpdGU+PEF1dGhvcj5aYWdkYW5za2E8L0F1dGhvcj48WWVhcj4xOTk1PC9ZZWFy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</w:fldData>
        </w:fldChar>
      </w:r>
      <w:r w:rsidR="009E69C2">
        <w:rPr>
          <w:rFonts w:ascii="Times New Roman" w:hAnsi="Times New Roman"/>
          <w:snapToGrid w:val="0"/>
          <w:sz w:val="24"/>
          <w:szCs w:val="24"/>
          <w:lang w:val="en-US"/>
        </w:rPr>
        <w:instrText xml:space="preserve"> ADDIN EN.CITE </w:instrText>
      </w:r>
      <w:r w:rsidR="009E69C2">
        <w:rPr>
          <w:rFonts w:ascii="Times New Roman" w:hAnsi="Times New Roman"/>
          <w:snapToGrid w:val="0"/>
          <w:sz w:val="24"/>
          <w:szCs w:val="24"/>
          <w:lang w:val="en-US"/>
        </w:rPr>
        <w:fldChar w:fldCharType="begin">
          <w:fldData xml:space="preserve">PEVuZE5vdGU+PENpdGU+PEF1dGhvcj5aYWdkYW5za2E8L0F1dGhvcj48WWVhcj4xOTk1PC9ZZWFy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</w:fldData>
        </w:fldChar>
      </w:r>
      <w:r w:rsidR="009E69C2">
        <w:rPr>
          <w:rFonts w:ascii="Times New Roman" w:hAnsi="Times New Roman"/>
          <w:snapToGrid w:val="0"/>
          <w:sz w:val="24"/>
          <w:szCs w:val="24"/>
          <w:lang w:val="en-US"/>
        </w:rPr>
        <w:instrText xml:space="preserve"> ADDIN EN.CITE.DATA </w:instrText>
      </w:r>
      <w:r w:rsidR="009E69C2">
        <w:rPr>
          <w:rFonts w:ascii="Times New Roman" w:hAnsi="Times New Roman"/>
          <w:snapToGrid w:val="0"/>
          <w:sz w:val="24"/>
          <w:szCs w:val="24"/>
          <w:lang w:val="en-US"/>
        </w:rPr>
      </w:r>
      <w:r w:rsidR="009E69C2">
        <w:rPr>
          <w:rFonts w:ascii="Times New Roman" w:hAnsi="Times New Roman"/>
          <w:snapToGrid w:val="0"/>
          <w:sz w:val="24"/>
          <w:szCs w:val="24"/>
          <w:lang w:val="en-US"/>
        </w:rPr>
        <w:fldChar w:fldCharType="end"/>
      </w:r>
      <w:r>
        <w:rPr>
          <w:rFonts w:ascii="Times New Roman" w:hAnsi="Times New Roman"/>
          <w:snapToGrid w:val="0"/>
          <w:sz w:val="24"/>
          <w:szCs w:val="24"/>
          <w:lang w:val="en-US"/>
        </w:rPr>
      </w:r>
      <w:r>
        <w:rPr>
          <w:rFonts w:ascii="Times New Roman" w:hAnsi="Times New Roman"/>
          <w:snapToGrid w:val="0"/>
          <w:sz w:val="24"/>
          <w:szCs w:val="24"/>
          <w:lang w:val="en-US"/>
        </w:rPr>
        <w:fldChar w:fldCharType="separate"/>
      </w:r>
      <w:r>
        <w:rPr>
          <w:rFonts w:ascii="Times New Roman" w:hAnsi="Times New Roman"/>
          <w:noProof/>
          <w:snapToGrid w:val="0"/>
          <w:sz w:val="24"/>
          <w:szCs w:val="24"/>
          <w:lang w:val="en-US"/>
        </w:rPr>
        <w:t>(</w:t>
      </w:r>
      <w:hyperlink w:anchor="_ENREF_92" w:tooltip="Penning de Vries, 1975 #5" w:history="1">
        <w:r w:rsidR="0086580D">
          <w:rPr>
            <w:rFonts w:ascii="Times New Roman" w:hAnsi="Times New Roman"/>
            <w:noProof/>
            <w:snapToGrid w:val="0"/>
            <w:sz w:val="24"/>
            <w:szCs w:val="24"/>
            <w:lang w:val="en-US"/>
          </w:rPr>
          <w:t>Penning de Vries, 1975</w:t>
        </w:r>
      </w:hyperlink>
      <w:r>
        <w:rPr>
          <w:rFonts w:ascii="Times New Roman" w:hAnsi="Times New Roman"/>
          <w:noProof/>
          <w:snapToGrid w:val="0"/>
          <w:sz w:val="24"/>
          <w:szCs w:val="24"/>
          <w:lang w:val="en-US"/>
        </w:rPr>
        <w:t xml:space="preserve">; </w:t>
      </w:r>
      <w:hyperlink w:anchor="_ENREF_25" w:tooltip="Bouma, 1994 #1675" w:history="1">
        <w:r w:rsidR="0086580D">
          <w:rPr>
            <w:rFonts w:ascii="Times New Roman" w:hAnsi="Times New Roman"/>
            <w:noProof/>
            <w:snapToGrid w:val="0"/>
            <w:sz w:val="24"/>
            <w:szCs w:val="24"/>
            <w:lang w:val="en-US"/>
          </w:rPr>
          <w:t>Bouma</w:t>
        </w:r>
        <w:r w:rsidR="0086580D" w:rsidRPr="006A541E">
          <w:rPr>
            <w:rFonts w:ascii="Times New Roman" w:hAnsi="Times New Roman"/>
            <w:i/>
            <w:noProof/>
            <w:snapToGrid w:val="0"/>
            <w:sz w:val="24"/>
            <w:szCs w:val="24"/>
            <w:lang w:val="en-US"/>
          </w:rPr>
          <w:t xml:space="preserve"> et al.</w:t>
        </w:r>
        <w:r w:rsidR="0086580D">
          <w:rPr>
            <w:rFonts w:ascii="Times New Roman" w:hAnsi="Times New Roman"/>
            <w:noProof/>
            <w:snapToGrid w:val="0"/>
            <w:sz w:val="24"/>
            <w:szCs w:val="24"/>
            <w:lang w:val="en-US"/>
          </w:rPr>
          <w:t>, 1994</w:t>
        </w:r>
      </w:hyperlink>
      <w:r>
        <w:rPr>
          <w:rFonts w:ascii="Times New Roman" w:hAnsi="Times New Roman"/>
          <w:noProof/>
          <w:snapToGrid w:val="0"/>
          <w:sz w:val="24"/>
          <w:szCs w:val="24"/>
          <w:lang w:val="en-US"/>
        </w:rPr>
        <w:t xml:space="preserve">; </w:t>
      </w:r>
      <w:hyperlink w:anchor="_ENREF_151" w:tooltip="Zagdanska, 1995 #3267" w:history="1">
        <w:r w:rsidR="0086580D">
          <w:rPr>
            <w:rFonts w:ascii="Times New Roman" w:hAnsi="Times New Roman"/>
            <w:noProof/>
            <w:snapToGrid w:val="0"/>
            <w:sz w:val="24"/>
            <w:szCs w:val="24"/>
            <w:lang w:val="en-US"/>
          </w:rPr>
          <w:t>Zagdanska, 1995</w:t>
        </w:r>
      </w:hyperlink>
      <w:r>
        <w:rPr>
          <w:rFonts w:ascii="Times New Roman" w:hAnsi="Times New Roman"/>
          <w:noProof/>
          <w:snapToGrid w:val="0"/>
          <w:sz w:val="24"/>
          <w:szCs w:val="24"/>
          <w:lang w:val="en-US"/>
        </w:rPr>
        <w:t>)</w:t>
      </w:r>
      <w:r>
        <w:rPr>
          <w:rFonts w:ascii="Times New Roman" w:hAnsi="Times New Roman"/>
          <w:snapToGrid w:val="0"/>
          <w:sz w:val="24"/>
          <w:szCs w:val="24"/>
          <w:lang w:val="en-US"/>
        </w:rPr>
        <w:fldChar w:fldCharType="end"/>
      </w:r>
      <w:r>
        <w:rPr>
          <w:rFonts w:ascii="Times New Roman" w:hAnsi="Times New Roman"/>
          <w:snapToGrid w:val="0"/>
          <w:sz w:val="24"/>
          <w:szCs w:val="24"/>
          <w:lang w:val="en-US"/>
        </w:rPr>
        <w:t xml:space="preserve">.  Moreover, as </w:t>
      </w:r>
      <w:r>
        <w:rPr>
          <w:rFonts w:ascii="Times New Roman" w:hAnsi="Times New Roman"/>
          <w:color w:val="000000"/>
          <w:sz w:val="24"/>
          <w:szCs w:val="24"/>
        </w:rPr>
        <w:t>[N]</w:t>
      </w:r>
      <w:r w:rsidRPr="00C4463A">
        <w:rPr>
          <w:rFonts w:ascii="Times New Roman" w:hAnsi="Times New Roman"/>
          <w:color w:val="000000"/>
          <w:sz w:val="24"/>
          <w:szCs w:val="24"/>
          <w:vertAlign w:val="subscript"/>
        </w:rPr>
        <w:t>a</w:t>
      </w:r>
      <w:r>
        <w:rPr>
          <w:rFonts w:ascii="Times New Roman" w:hAnsi="Times New Roman"/>
          <w:color w:val="000000"/>
          <w:sz w:val="24"/>
          <w:szCs w:val="24"/>
        </w:rPr>
        <w:t xml:space="preserve"> </w:t>
      </w:r>
      <w:r>
        <w:rPr>
          <w:rFonts w:ascii="Times New Roman" w:hAnsi="Times New Roman"/>
          <w:snapToGrid w:val="0"/>
          <w:sz w:val="24"/>
          <w:szCs w:val="24"/>
          <w:lang w:val="en-US"/>
        </w:rPr>
        <w:t xml:space="preserve">is important to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inclusion of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cmax,a</w:t>
      </w:r>
      <w:r w:rsidRPr="00A71DFF">
        <w:rPr>
          <w:rFonts w:ascii="Times New Roman" w:hAnsi="Times New Roman"/>
          <w:noProof/>
          <w:color w:val="000000"/>
          <w:sz w:val="24"/>
          <w:szCs w:val="24"/>
          <w:vertAlign w:val="superscript"/>
          <w:lang w:eastAsia="en-AU"/>
        </w:rPr>
        <w:t>25</w:t>
      </w:r>
      <w:r>
        <w:rPr>
          <w:rFonts w:ascii="Times New Roman" w:hAnsi="Times New Roman"/>
          <w:sz w:val="24"/>
          <w:szCs w:val="24"/>
        </w:rPr>
        <w:t xml:space="preserve"> in the model may to some extent obscure the role of </w:t>
      </w:r>
      <w:r>
        <w:rPr>
          <w:rFonts w:ascii="Times New Roman" w:hAnsi="Times New Roman"/>
          <w:color w:val="000000"/>
          <w:sz w:val="24"/>
          <w:szCs w:val="24"/>
        </w:rPr>
        <w:t>[N]</w:t>
      </w:r>
      <w:r w:rsidRPr="00C4463A">
        <w:rPr>
          <w:rFonts w:ascii="Times New Roman" w:hAnsi="Times New Roman"/>
          <w:color w:val="000000"/>
          <w:sz w:val="24"/>
          <w:szCs w:val="24"/>
          <w:vertAlign w:val="subscript"/>
        </w:rPr>
        <w:t>a</w:t>
      </w:r>
      <w:r>
        <w:rPr>
          <w:rFonts w:ascii="Times New Roman" w:hAnsi="Times New Roman"/>
          <w:sz w:val="24"/>
          <w:szCs w:val="24"/>
        </w:rPr>
        <w:t xml:space="preserve"> </w:t>
      </w:r>
      <w:r w:rsidRPr="00AD3980">
        <w:rPr>
          <w:rFonts w:ascii="Times New Roman" w:hAnsi="Times New Roman"/>
          <w:i/>
          <w:sz w:val="24"/>
          <w:szCs w:val="24"/>
        </w:rPr>
        <w:t>per se</w:t>
      </w:r>
      <w:r>
        <w:rPr>
          <w:rFonts w:ascii="Times New Roman" w:hAnsi="Times New Roman"/>
          <w:noProof/>
          <w:color w:val="000000"/>
          <w:sz w:val="24"/>
          <w:szCs w:val="24"/>
          <w:lang w:eastAsia="en-AU"/>
        </w:rPr>
        <w:t xml:space="preserve">. </w:t>
      </w:r>
      <w:r>
        <w:rPr>
          <w:rFonts w:ascii="Times New Roman" w:hAnsi="Times New Roman"/>
          <w:snapToGrid w:val="0"/>
          <w:sz w:val="24"/>
          <w:szCs w:val="24"/>
          <w:lang w:val="en-US"/>
        </w:rPr>
        <w:t>The significant interacti</w:t>
      </w:r>
      <w:r w:rsidR="004D4A26">
        <w:rPr>
          <w:rFonts w:ascii="Times New Roman" w:hAnsi="Times New Roman"/>
          <w:snapToGrid w:val="0"/>
          <w:sz w:val="24"/>
          <w:szCs w:val="24"/>
          <w:lang w:val="en-US"/>
        </w:rPr>
        <w:t>on</w:t>
      </w:r>
      <w:r>
        <w:rPr>
          <w:rFonts w:ascii="Times New Roman" w:hAnsi="Times New Roman"/>
          <w:snapToGrid w:val="0"/>
          <w:sz w:val="24"/>
          <w:szCs w:val="24"/>
          <w:lang w:val="en-US"/>
        </w:rPr>
        <w:t xml:space="preserve"> of PFT and </w:t>
      </w:r>
      <w:r>
        <w:rPr>
          <w:rFonts w:ascii="Times New Roman" w:hAnsi="Times New Roman"/>
          <w:color w:val="000000"/>
          <w:sz w:val="24"/>
          <w:szCs w:val="24"/>
        </w:rPr>
        <w:t>[N]</w:t>
      </w:r>
      <w:r w:rsidRPr="00C4463A">
        <w:rPr>
          <w:rFonts w:ascii="Times New Roman" w:hAnsi="Times New Roman"/>
          <w:color w:val="000000"/>
          <w:sz w:val="24"/>
          <w:szCs w:val="24"/>
          <w:vertAlign w:val="subscript"/>
        </w:rPr>
        <w:t>a</w:t>
      </w:r>
      <w:r>
        <w:rPr>
          <w:rFonts w:ascii="Times New Roman" w:hAnsi="Times New Roman"/>
          <w:color w:val="000000"/>
          <w:sz w:val="24"/>
          <w:szCs w:val="24"/>
        </w:rPr>
        <w:t xml:space="preserve"> demonstrates (Table 5) that variation in </w:t>
      </w:r>
      <w:r>
        <w:rPr>
          <w:rFonts w:ascii="Times New Roman" w:hAnsi="Times New Roman"/>
          <w:snapToGrid w:val="0"/>
          <w:sz w:val="24"/>
          <w:szCs w:val="24"/>
          <w:lang w:val="en-US"/>
        </w:rPr>
        <w:t xml:space="preserve">leaf </w:t>
      </w:r>
      <w:r>
        <w:rPr>
          <w:rFonts w:ascii="Times New Roman" w:hAnsi="Times New Roman"/>
          <w:color w:val="000000"/>
          <w:sz w:val="24"/>
          <w:szCs w:val="24"/>
        </w:rPr>
        <w:t>[N]</w:t>
      </w:r>
      <w:r w:rsidRPr="00C4463A">
        <w:rPr>
          <w:rFonts w:ascii="Times New Roman" w:hAnsi="Times New Roman"/>
          <w:color w:val="000000"/>
          <w:sz w:val="24"/>
          <w:szCs w:val="24"/>
          <w:vertAlign w:val="subscript"/>
        </w:rPr>
        <w:t>a</w:t>
      </w:r>
      <w:r>
        <w:rPr>
          <w:rFonts w:ascii="Times New Roman" w:hAnsi="Times New Roman"/>
          <w:snapToGrid w:val="0"/>
          <w:sz w:val="24"/>
          <w:szCs w:val="24"/>
          <w:lang w:val="en-US"/>
        </w:rPr>
        <w:t xml:space="preserve"> has greater proportional effects on </w:t>
      </w:r>
      <w:proofErr w:type="gram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bscript"/>
        </w:rPr>
        <w:t>,a</w:t>
      </w:r>
      <w:proofErr w:type="gramEnd"/>
      <w:r>
        <w:rPr>
          <w:rFonts w:ascii="Times New Roman" w:hAnsi="Times New Roman"/>
          <w:iCs/>
          <w:color w:val="000000"/>
          <w:sz w:val="24"/>
          <w:szCs w:val="24"/>
          <w:vertAlign w:val="superscript"/>
        </w:rPr>
        <w:t>25</w:t>
      </w:r>
      <w:r>
        <w:rPr>
          <w:rFonts w:ascii="Times New Roman" w:hAnsi="Times New Roman"/>
          <w:snapToGrid w:val="0"/>
          <w:sz w:val="24"/>
          <w:szCs w:val="24"/>
          <w:lang w:val="en-US"/>
        </w:rPr>
        <w:t xml:space="preserve"> in some PFTs (e.g. C</w:t>
      </w:r>
      <w:r w:rsidRPr="007E481F">
        <w:rPr>
          <w:rFonts w:ascii="Times New Roman" w:hAnsi="Times New Roman"/>
          <w:snapToGrid w:val="0"/>
          <w:sz w:val="24"/>
          <w:szCs w:val="24"/>
          <w:vertAlign w:val="subscript"/>
          <w:lang w:val="en-US"/>
        </w:rPr>
        <w:t>3</w:t>
      </w:r>
      <w:r>
        <w:rPr>
          <w:rFonts w:ascii="Times New Roman" w:hAnsi="Times New Roman"/>
          <w:snapToGrid w:val="0"/>
          <w:sz w:val="24"/>
          <w:szCs w:val="24"/>
          <w:lang w:val="en-US"/>
        </w:rPr>
        <w:t xml:space="preserve"> herbs/grasses) than in others (e.g. broad-leaved trees), for the reasons outlined above.  Retention</w:t>
      </w:r>
      <w:r>
        <w:rPr>
          <w:rFonts w:ascii="Times New Roman" w:hAnsi="Times New Roman"/>
          <w:noProof/>
          <w:color w:val="000000"/>
          <w:sz w:val="24"/>
          <w:szCs w:val="24"/>
          <w:lang w:eastAsia="en-AU"/>
        </w:rPr>
        <w:t xml:space="preserve"> of </w:t>
      </w:r>
      <w:r>
        <w:rPr>
          <w:rFonts w:ascii="Times New Roman" w:hAnsi="Times New Roman"/>
          <w:color w:val="000000"/>
          <w:sz w:val="24"/>
          <w:szCs w:val="24"/>
        </w:rPr>
        <w:t>[P]</w:t>
      </w:r>
      <w:r w:rsidRPr="00C4463A">
        <w:rPr>
          <w:rFonts w:ascii="Times New Roman" w:hAnsi="Times New Roman"/>
          <w:color w:val="000000"/>
          <w:sz w:val="24"/>
          <w:szCs w:val="24"/>
          <w:vertAlign w:val="subscript"/>
        </w:rPr>
        <w:t>a</w:t>
      </w:r>
      <w:r>
        <w:rPr>
          <w:rFonts w:ascii="Times New Roman" w:hAnsi="Times New Roman"/>
          <w:color w:val="000000"/>
          <w:sz w:val="24"/>
          <w:szCs w:val="24"/>
        </w:rPr>
        <w:t xml:space="preserve"> in the </w:t>
      </w:r>
      <w:r w:rsidR="004D4A26">
        <w:rPr>
          <w:rFonts w:ascii="Times New Roman" w:hAnsi="Times New Roman"/>
          <w:color w:val="000000"/>
          <w:sz w:val="24"/>
          <w:szCs w:val="24"/>
        </w:rPr>
        <w:t xml:space="preserve">preferred </w:t>
      </w:r>
      <w:r>
        <w:rPr>
          <w:rFonts w:ascii="Times New Roman" w:hAnsi="Times New Roman"/>
          <w:color w:val="000000"/>
          <w:sz w:val="24"/>
          <w:szCs w:val="24"/>
        </w:rPr>
        <w:t xml:space="preserve">model suggests that latitudinal variation in foliar [P] (Fig. S2) plays an important role in facilitating faster rates of leaf </w:t>
      </w:r>
      <w:r>
        <w:rPr>
          <w:rFonts w:ascii="Times New Roman" w:hAnsi="Times New Roman"/>
          <w:i/>
          <w:noProof/>
          <w:color w:val="000000"/>
          <w:sz w:val="24"/>
          <w:szCs w:val="24"/>
          <w:lang w:eastAsia="en-AU"/>
        </w:rPr>
        <w:t>R</w:t>
      </w:r>
      <w:r>
        <w:rPr>
          <w:rFonts w:ascii="Times New Roman" w:hAnsi="Times New Roman"/>
          <w:noProof/>
          <w:color w:val="000000"/>
          <w:sz w:val="24"/>
          <w:szCs w:val="24"/>
          <w:vertAlign w:val="subscript"/>
          <w:lang w:eastAsia="en-AU"/>
        </w:rPr>
        <w:t>dark,a</w:t>
      </w:r>
      <w:r w:rsidRPr="00A71DFF">
        <w:rPr>
          <w:rFonts w:ascii="Times New Roman" w:hAnsi="Times New Roman"/>
          <w:noProof/>
          <w:color w:val="000000"/>
          <w:sz w:val="24"/>
          <w:szCs w:val="24"/>
          <w:vertAlign w:val="superscript"/>
          <w:lang w:eastAsia="en-AU"/>
        </w:rPr>
        <w:t>25</w:t>
      </w:r>
      <w:r>
        <w:rPr>
          <w:rFonts w:ascii="Times New Roman" w:hAnsi="Times New Roman"/>
          <w:color w:val="000000"/>
          <w:sz w:val="24"/>
          <w:szCs w:val="24"/>
        </w:rPr>
        <w:t xml:space="preserve"> at the cold high-latitude sites (Figs 4, S4) whilst limiting rates at P-deficient sites in some regions of the tropics </w:t>
      </w:r>
      <w:r>
        <w:rPr>
          <w:rFonts w:ascii="Times New Roman" w:hAnsi="Times New Roman"/>
          <w:color w:val="000000"/>
          <w:sz w:val="24"/>
          <w:szCs w:val="24"/>
        </w:rPr>
        <w:fldChar w:fldCharType="begin">
          <w:fldData xml:space="preserve">PEVuZE5vdGU+PENpdGU+PEF1dGhvcj5Ub3duc2VuZDwvQXV0aG9yPjxZZWFyPjIwMDc8L1llYXI+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</w:fldData>
        </w:fldChar>
      </w:r>
      <w:r w:rsidR="0086580D">
        <w:rPr>
          <w:rFonts w:ascii="Times New Roman" w:hAnsi="Times New Roman"/>
          <w:color w:val="000000"/>
          <w:sz w:val="24"/>
          <w:szCs w:val="24"/>
        </w:rPr>
        <w:instrText xml:space="preserve"> ADDIN EN.CITE </w:instrText>
      </w:r>
      <w:r w:rsidR="0086580D">
        <w:rPr>
          <w:rFonts w:ascii="Times New Roman" w:hAnsi="Times New Roman"/>
          <w:color w:val="000000"/>
          <w:sz w:val="24"/>
          <w:szCs w:val="24"/>
        </w:rPr>
        <w:fldChar w:fldCharType="begin">
          <w:fldData xml:space="preserve">PEVuZE5vdGU+PENpdGU+PEF1dGhvcj5Ub3duc2VuZDwvQXV0aG9yPjxZZWFyPjIwMDc8L1llYXI+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</w:fldData>
        </w:fldChar>
      </w:r>
      <w:r w:rsidR="0086580D">
        <w:rPr>
          <w:rFonts w:ascii="Times New Roman" w:hAnsi="Times New Roman"/>
          <w:color w:val="000000"/>
          <w:sz w:val="24"/>
          <w:szCs w:val="24"/>
        </w:rPr>
        <w:instrText xml:space="preserve"> ADDIN EN.CITE.DATA </w:instrText>
      </w:r>
      <w:r w:rsidR="0086580D">
        <w:rPr>
          <w:rFonts w:ascii="Times New Roman" w:hAnsi="Times New Roman"/>
          <w:color w:val="000000"/>
          <w:sz w:val="24"/>
          <w:szCs w:val="24"/>
        </w:rPr>
      </w:r>
      <w:r w:rsidR="0086580D">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32" w:tooltip="Townsend, 2007 #6236" w:history="1">
        <w:r w:rsidR="0086580D">
          <w:rPr>
            <w:rFonts w:ascii="Times New Roman" w:hAnsi="Times New Roman"/>
            <w:noProof/>
            <w:color w:val="000000"/>
            <w:sz w:val="24"/>
            <w:szCs w:val="24"/>
          </w:rPr>
          <w:t>Townsend</w:t>
        </w:r>
        <w:r w:rsidR="0086580D" w:rsidRPr="00AD3980">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2007</w:t>
        </w:r>
      </w:hyperlink>
      <w:r>
        <w:rPr>
          <w:rFonts w:ascii="Times New Roman" w:hAnsi="Times New Roman"/>
          <w:noProof/>
          <w:color w:val="000000"/>
          <w:sz w:val="24"/>
          <w:szCs w:val="24"/>
        </w:rPr>
        <w:t xml:space="preserve">; </w:t>
      </w:r>
      <w:hyperlink w:anchor="_ENREF_4" w:tooltip="Asner, 2014 #9619" w:history="1">
        <w:r w:rsidR="0086580D">
          <w:rPr>
            <w:rFonts w:ascii="Times New Roman" w:hAnsi="Times New Roman"/>
            <w:noProof/>
            <w:color w:val="000000"/>
            <w:sz w:val="24"/>
            <w:szCs w:val="24"/>
          </w:rPr>
          <w:t>Asner</w:t>
        </w:r>
        <w:r w:rsidR="0086580D" w:rsidRPr="00AD3980">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2014</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w:t>
      </w:r>
      <w:r w:rsidR="00D82D70">
        <w:rPr>
          <w:rFonts w:ascii="Times New Roman" w:hAnsi="Times New Roman"/>
          <w:color w:val="000000"/>
          <w:sz w:val="24"/>
          <w:szCs w:val="24"/>
        </w:rPr>
        <w:t xml:space="preserve">These findings are likely to have particular relevance for predictions of </w:t>
      </w:r>
      <w:r w:rsidR="00D82D70" w:rsidRPr="00A71DFF">
        <w:rPr>
          <w:rFonts w:ascii="Times New Roman" w:hAnsi="Times New Roman"/>
          <w:i/>
          <w:iCs/>
          <w:color w:val="000000"/>
          <w:sz w:val="24"/>
          <w:szCs w:val="24"/>
        </w:rPr>
        <w:t>R</w:t>
      </w:r>
      <w:r w:rsidR="00D82D70" w:rsidRPr="00A71DFF">
        <w:rPr>
          <w:rFonts w:ascii="Times New Roman" w:hAnsi="Times New Roman"/>
          <w:iCs/>
          <w:color w:val="000000"/>
          <w:sz w:val="24"/>
          <w:szCs w:val="24"/>
          <w:vertAlign w:val="subscript"/>
        </w:rPr>
        <w:t>dark</w:t>
      </w:r>
      <w:r w:rsidR="00D82D70">
        <w:rPr>
          <w:rFonts w:ascii="Times New Roman" w:hAnsi="Times New Roman"/>
          <w:iCs/>
          <w:color w:val="000000"/>
          <w:sz w:val="24"/>
          <w:szCs w:val="24"/>
          <w:vertAlign w:val="subscript"/>
        </w:rPr>
        <w:t>,a</w:t>
      </w:r>
      <w:r w:rsidR="00D82D70">
        <w:rPr>
          <w:rFonts w:ascii="Times New Roman" w:hAnsi="Times New Roman"/>
          <w:iCs/>
          <w:color w:val="000000"/>
          <w:sz w:val="24"/>
          <w:szCs w:val="24"/>
          <w:vertAlign w:val="superscript"/>
        </w:rPr>
        <w:t>25</w:t>
      </w:r>
      <w:r w:rsidR="00D82D70">
        <w:rPr>
          <w:rFonts w:ascii="Times New Roman" w:hAnsi="Times New Roman"/>
          <w:color w:val="000000"/>
          <w:sz w:val="24"/>
          <w:szCs w:val="24"/>
        </w:rPr>
        <w:t xml:space="preserve"> </w:t>
      </w:r>
      <w:r w:rsidR="00EB5C11">
        <w:rPr>
          <w:rFonts w:ascii="Times New Roman" w:hAnsi="Times New Roman"/>
          <w:color w:val="000000"/>
          <w:sz w:val="24"/>
          <w:szCs w:val="24"/>
        </w:rPr>
        <w:t>in TBMs that include dynamic representation of N</w:t>
      </w:r>
      <w:r w:rsidR="007864D2">
        <w:rPr>
          <w:rFonts w:ascii="Times New Roman" w:hAnsi="Times New Roman"/>
          <w:color w:val="000000"/>
          <w:sz w:val="24"/>
          <w:szCs w:val="24"/>
        </w:rPr>
        <w:t xml:space="preserve"> </w:t>
      </w:r>
      <w:r w:rsidR="00EB5C11">
        <w:rPr>
          <w:rFonts w:ascii="Times New Roman" w:hAnsi="Times New Roman"/>
          <w:color w:val="000000"/>
          <w:sz w:val="24"/>
          <w:szCs w:val="24"/>
        </w:rPr>
        <w:t xml:space="preserve">and P </w:t>
      </w:r>
      <w:r w:rsidR="007864D2">
        <w:rPr>
          <w:rFonts w:ascii="Times New Roman" w:hAnsi="Times New Roman"/>
          <w:color w:val="000000"/>
          <w:sz w:val="24"/>
          <w:szCs w:val="24"/>
        </w:rPr>
        <w:t xml:space="preserve">cycling </w:t>
      </w:r>
      <w:r w:rsidR="00EB5C11">
        <w:rPr>
          <w:rFonts w:ascii="Times New Roman" w:hAnsi="Times New Roman"/>
          <w:color w:val="000000"/>
          <w:sz w:val="24"/>
          <w:szCs w:val="24"/>
        </w:rPr>
        <w:fldChar w:fldCharType="begin">
          <w:fldData xml:space="preserve">PEVuZE5vdGU+PENpdGU+PEF1dGhvcj5aYWVobGU8L0F1dGhvcj48WWVhcj4yMDE0PC9ZZWFyPjxS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PEVuZE5vdGU+PENpdGU+PEF1dGhvcj5aYWVobGU8L0F1dGhvcj48WWVhcj4yMDE0PC9ZZWFyPjxS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sidR="00EB5C11">
        <w:rPr>
          <w:rFonts w:ascii="Times New Roman" w:hAnsi="Times New Roman"/>
          <w:color w:val="000000"/>
          <w:sz w:val="24"/>
          <w:szCs w:val="24"/>
        </w:rPr>
      </w:r>
      <w:r w:rsidR="00EB5C11">
        <w:rPr>
          <w:rFonts w:ascii="Times New Roman" w:hAnsi="Times New Roman"/>
          <w:color w:val="000000"/>
          <w:sz w:val="24"/>
          <w:szCs w:val="24"/>
        </w:rPr>
        <w:fldChar w:fldCharType="separate"/>
      </w:r>
      <w:r w:rsidR="00EB5C11">
        <w:rPr>
          <w:rFonts w:ascii="Times New Roman" w:hAnsi="Times New Roman"/>
          <w:noProof/>
          <w:color w:val="000000"/>
          <w:sz w:val="24"/>
          <w:szCs w:val="24"/>
        </w:rPr>
        <w:t>(</w:t>
      </w:r>
      <w:hyperlink w:anchor="_ENREF_125" w:tooltip="Thornton, 2007 #9766" w:history="1">
        <w:r w:rsidR="0086580D">
          <w:rPr>
            <w:rFonts w:ascii="Times New Roman" w:hAnsi="Times New Roman"/>
            <w:noProof/>
            <w:color w:val="000000"/>
            <w:sz w:val="24"/>
            <w:szCs w:val="24"/>
          </w:rPr>
          <w:t>Thornton</w:t>
        </w:r>
        <w:r w:rsidR="0086580D" w:rsidRPr="00EB5C11">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2007</w:t>
        </w:r>
      </w:hyperlink>
      <w:r w:rsidR="00EB5C11">
        <w:rPr>
          <w:rFonts w:ascii="Times New Roman" w:hAnsi="Times New Roman"/>
          <w:noProof/>
          <w:color w:val="000000"/>
          <w:sz w:val="24"/>
          <w:szCs w:val="24"/>
        </w:rPr>
        <w:t xml:space="preserve">; </w:t>
      </w:r>
      <w:hyperlink w:anchor="_ENREF_150" w:tooltip="Zaehle, 2014 #9669" w:history="1">
        <w:r w:rsidR="0086580D">
          <w:rPr>
            <w:rFonts w:ascii="Times New Roman" w:hAnsi="Times New Roman"/>
            <w:noProof/>
            <w:color w:val="000000"/>
            <w:sz w:val="24"/>
            <w:szCs w:val="24"/>
          </w:rPr>
          <w:t>Zaehle</w:t>
        </w:r>
        <w:r w:rsidR="0086580D" w:rsidRPr="00EB5C11">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2014</w:t>
        </w:r>
      </w:hyperlink>
      <w:r w:rsidR="00EB5C11">
        <w:rPr>
          <w:rFonts w:ascii="Times New Roman" w:hAnsi="Times New Roman"/>
          <w:noProof/>
          <w:color w:val="000000"/>
          <w:sz w:val="24"/>
          <w:szCs w:val="24"/>
        </w:rPr>
        <w:t>)</w:t>
      </w:r>
      <w:r w:rsidR="00EB5C11">
        <w:rPr>
          <w:rFonts w:ascii="Times New Roman" w:hAnsi="Times New Roman"/>
          <w:color w:val="000000"/>
          <w:sz w:val="24"/>
          <w:szCs w:val="24"/>
        </w:rPr>
        <w:fldChar w:fldCharType="end"/>
      </w:r>
      <w:r w:rsidR="00EB5C11">
        <w:rPr>
          <w:rFonts w:ascii="Times New Roman" w:hAnsi="Times New Roman"/>
          <w:color w:val="000000"/>
          <w:sz w:val="24"/>
          <w:szCs w:val="24"/>
        </w:rPr>
        <w:t>.</w:t>
      </w:r>
    </w:p>
    <w:p w14:paraId="24BB8A1B" w14:textId="1357B5C7" w:rsidR="007A6660" w:rsidRPr="00DF3A07" w:rsidRDefault="007A6660" w:rsidP="003053B3">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iCs/>
          <w:color w:val="000000"/>
          <w:sz w:val="24"/>
          <w:szCs w:val="24"/>
        </w:rPr>
        <w:t>While PFT category remained an explanatory factor</w:t>
      </w:r>
      <w:r w:rsidRPr="005D13C3">
        <w:rPr>
          <w:rFonts w:ascii="Times New Roman" w:hAnsi="Times New Roman"/>
          <w:color w:val="000000"/>
          <w:sz w:val="24"/>
          <w:szCs w:val="24"/>
        </w:rPr>
        <w:t xml:space="preserve"> </w:t>
      </w:r>
      <w:r>
        <w:rPr>
          <w:rFonts w:ascii="Times New Roman" w:hAnsi="Times New Roman"/>
          <w:color w:val="000000"/>
          <w:sz w:val="24"/>
          <w:szCs w:val="24"/>
        </w:rPr>
        <w:t xml:space="preserve">in the </w:t>
      </w:r>
      <w:r w:rsidR="004D4A26">
        <w:rPr>
          <w:rFonts w:ascii="Times New Roman" w:hAnsi="Times New Roman"/>
          <w:color w:val="000000"/>
          <w:sz w:val="24"/>
          <w:szCs w:val="24"/>
        </w:rPr>
        <w:t xml:space="preserve">final </w:t>
      </w:r>
      <w:r>
        <w:rPr>
          <w:rFonts w:ascii="Times New Roman" w:hAnsi="Times New Roman"/>
          <w:color w:val="000000"/>
          <w:sz w:val="24"/>
          <w:szCs w:val="24"/>
        </w:rPr>
        <w:t xml:space="preserve">model for mass-based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(Table 5), </w:t>
      </w:r>
      <w:r>
        <w:rPr>
          <w:rFonts w:ascii="Times New Roman" w:hAnsi="Times New Roman"/>
          <w:i/>
          <w:noProof/>
          <w:color w:val="000000"/>
          <w:sz w:val="24"/>
          <w:szCs w:val="24"/>
          <w:lang w:eastAsia="en-AU"/>
        </w:rPr>
        <w:t>V</w:t>
      </w:r>
      <w:r>
        <w:rPr>
          <w:rFonts w:ascii="Times New Roman" w:hAnsi="Times New Roman"/>
          <w:noProof/>
          <w:color w:val="000000"/>
          <w:sz w:val="24"/>
          <w:szCs w:val="24"/>
          <w:vertAlign w:val="subscript"/>
          <w:lang w:eastAsia="en-AU"/>
        </w:rPr>
        <w:t>cmax,m</w:t>
      </w:r>
      <w:r w:rsidRPr="00A71DFF">
        <w:rPr>
          <w:rFonts w:ascii="Times New Roman" w:hAnsi="Times New Roman"/>
          <w:noProof/>
          <w:color w:val="000000"/>
          <w:sz w:val="24"/>
          <w:szCs w:val="24"/>
          <w:vertAlign w:val="superscript"/>
          <w:lang w:eastAsia="en-AU"/>
        </w:rPr>
        <w:t>25</w:t>
      </w:r>
      <w:r>
        <w:rPr>
          <w:rFonts w:ascii="Times New Roman" w:hAnsi="Times New Roman"/>
          <w:noProof/>
          <w:color w:val="000000"/>
          <w:sz w:val="24"/>
          <w:szCs w:val="24"/>
          <w:lang w:eastAsia="en-AU"/>
        </w:rPr>
        <w:t xml:space="preserve"> emerged as the single most important factor accounting for variability in </w:t>
      </w:r>
      <w:proofErr w:type="gramStart"/>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bscript"/>
        </w:rPr>
        <w:t>,m</w:t>
      </w:r>
      <w:proofErr w:type="gramEnd"/>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w:t>
      </w:r>
      <w:r>
        <w:rPr>
          <w:rFonts w:ascii="Times New Roman" w:hAnsi="Times New Roman"/>
          <w:iCs/>
          <w:color w:val="000000"/>
          <w:sz w:val="24"/>
          <w:szCs w:val="24"/>
        </w:rPr>
        <w:lastRenderedPageBreak/>
        <w:t>Importantly, all climate variables were excluded from the model, including site growth</w:t>
      </w:r>
      <w:r w:rsidRPr="008214F5">
        <w:rPr>
          <w:rFonts w:ascii="Times New Roman" w:hAnsi="Times New Roman"/>
          <w:i/>
          <w:iCs/>
          <w:color w:val="000000"/>
          <w:sz w:val="24"/>
          <w:szCs w:val="24"/>
        </w:rPr>
        <w:t xml:space="preserve"> T</w:t>
      </w:r>
      <w:r>
        <w:rPr>
          <w:rFonts w:ascii="Times New Roman" w:hAnsi="Times New Roman"/>
          <w:iCs/>
          <w:color w:val="000000"/>
          <w:sz w:val="24"/>
          <w:szCs w:val="24"/>
        </w:rPr>
        <w:t xml:space="preserve"> (TWQ).  Does this mean that variation in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bscript"/>
        </w:rPr>
        <w:t>,m</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is unrelated to site growth </w:t>
      </w:r>
      <w:r w:rsidRPr="009D40C2">
        <w:rPr>
          <w:rFonts w:ascii="Times New Roman" w:hAnsi="Times New Roman"/>
          <w:i/>
          <w:iCs/>
          <w:color w:val="000000"/>
          <w:sz w:val="24"/>
          <w:szCs w:val="24"/>
        </w:rPr>
        <w:t>T</w:t>
      </w:r>
      <w:r>
        <w:rPr>
          <w:rFonts w:ascii="Times New Roman" w:hAnsi="Times New Roman"/>
          <w:iCs/>
          <w:color w:val="000000"/>
          <w:sz w:val="24"/>
          <w:szCs w:val="24"/>
        </w:rPr>
        <w:t xml:space="preserve">, as previously suggested </w:t>
      </w:r>
      <w:r>
        <w:rPr>
          <w:rFonts w:ascii="Times New Roman" w:hAnsi="Times New Roman"/>
          <w:iCs/>
          <w:color w:val="000000"/>
          <w:sz w:val="24"/>
          <w:szCs w:val="24"/>
        </w:rPr>
        <w:fldChar w:fldCharType="begin">
          <w:fldData xml:space="preserve">PEVuZE5vdGU+PENpdGU+PEF1dGhvcj5XcmlnaHQ8L0F1dGhvcj48WWVhcj4yMDA2PC9ZZWFyPjxS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PEVuZE5vdGU+PENpdGU+PEF1dGhvcj5XcmlnaHQ8L0F1dGhvcj48WWVhcj4yMDA2PC9ZZWFyPjxS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44" w:tooltip="Wright, 2006 #5231" w:history="1">
        <w:r w:rsidR="0086580D">
          <w:rPr>
            <w:rFonts w:ascii="Times New Roman" w:hAnsi="Times New Roman"/>
            <w:iCs/>
            <w:noProof/>
            <w:color w:val="000000"/>
            <w:sz w:val="24"/>
            <w:szCs w:val="24"/>
          </w:rPr>
          <w:t>Wright</w:t>
        </w:r>
        <w:r w:rsidR="0086580D" w:rsidRPr="009D40C2">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2006</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Not necessarily</w:t>
      </w:r>
      <w:r w:rsidR="004D4A26">
        <w:rPr>
          <w:rFonts w:ascii="Times New Roman" w:hAnsi="Times New Roman"/>
          <w:iCs/>
          <w:color w:val="000000"/>
          <w:sz w:val="24"/>
          <w:szCs w:val="24"/>
        </w:rPr>
        <w:t>; v</w:t>
      </w:r>
      <w:r>
        <w:rPr>
          <w:rFonts w:ascii="Times New Roman" w:hAnsi="Times New Roman"/>
          <w:iCs/>
          <w:color w:val="000000"/>
          <w:sz w:val="24"/>
          <w:szCs w:val="24"/>
        </w:rPr>
        <w:t xml:space="preserve">ariation in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iCs/>
          <w:color w:val="000000"/>
          <w:sz w:val="24"/>
          <w:szCs w:val="24"/>
        </w:rPr>
        <w:t xml:space="preserve"> on both area and mass bases was tightly linked to variation in site growth </w:t>
      </w:r>
      <w:r w:rsidRPr="008214F5">
        <w:rPr>
          <w:rFonts w:ascii="Times New Roman" w:hAnsi="Times New Roman"/>
          <w:i/>
          <w:iCs/>
          <w:color w:val="000000"/>
          <w:sz w:val="24"/>
          <w:szCs w:val="24"/>
        </w:rPr>
        <w:t>T</w:t>
      </w:r>
      <w:r>
        <w:rPr>
          <w:rFonts w:ascii="Times New Roman" w:hAnsi="Times New Roman"/>
          <w:iCs/>
          <w:color w:val="000000"/>
          <w:sz w:val="24"/>
          <w:szCs w:val="24"/>
        </w:rPr>
        <w:t xml:space="preserve"> (TWQ, Fig. 5)</w:t>
      </w:r>
      <w:r w:rsidR="004D4A26">
        <w:rPr>
          <w:rFonts w:ascii="Times New Roman" w:hAnsi="Times New Roman"/>
          <w:iCs/>
          <w:color w:val="000000"/>
          <w:sz w:val="24"/>
          <w:szCs w:val="24"/>
        </w:rPr>
        <w:t>.</w:t>
      </w:r>
      <w:r>
        <w:rPr>
          <w:rFonts w:ascii="Times New Roman" w:hAnsi="Times New Roman"/>
          <w:iCs/>
          <w:color w:val="000000"/>
          <w:sz w:val="24"/>
          <w:szCs w:val="24"/>
        </w:rPr>
        <w:t xml:space="preserve">  The absence of TWQ in the mass-based mixed model likely arose from the influence of site growth </w:t>
      </w:r>
      <w:proofErr w:type="spellStart"/>
      <w:r w:rsidRPr="00DF3A07">
        <w:rPr>
          <w:rFonts w:ascii="Times New Roman" w:hAnsi="Times New Roman"/>
          <w:i/>
          <w:iCs/>
          <w:color w:val="000000"/>
          <w:sz w:val="24"/>
          <w:szCs w:val="24"/>
        </w:rPr>
        <w:t>T</w:t>
      </w:r>
      <w:r>
        <w:rPr>
          <w:rFonts w:ascii="Times New Roman" w:hAnsi="Times New Roman"/>
          <w:iCs/>
          <w:color w:val="000000"/>
          <w:sz w:val="24"/>
          <w:szCs w:val="24"/>
        </w:rPr>
        <w:t xml:space="preserve"> on</w:t>
      </w:r>
      <w:proofErr w:type="spellEnd"/>
      <w:r>
        <w:rPr>
          <w:rFonts w:ascii="Times New Roman" w:hAnsi="Times New Roman"/>
          <w:iCs/>
          <w:color w:val="000000"/>
          <w:sz w:val="24"/>
          <w:szCs w:val="24"/>
        </w:rPr>
        <w:t xml:space="preserve"> leaf [N]</w:t>
      </w:r>
      <w:r w:rsidRPr="00DF3A07">
        <w:rPr>
          <w:rFonts w:ascii="Times New Roman" w:hAnsi="Times New Roman"/>
          <w:iCs/>
          <w:color w:val="000000"/>
          <w:sz w:val="24"/>
          <w:szCs w:val="24"/>
          <w:vertAlign w:val="subscript"/>
        </w:rPr>
        <w:t>m</w:t>
      </w:r>
      <w:r>
        <w:rPr>
          <w:rFonts w:ascii="Times New Roman" w:hAnsi="Times New Roman"/>
          <w:iCs/>
          <w:color w:val="000000"/>
          <w:sz w:val="24"/>
          <w:szCs w:val="24"/>
        </w:rPr>
        <w:t>, leaf [P]</w:t>
      </w:r>
      <w:r w:rsidRPr="00DF3A07">
        <w:rPr>
          <w:rFonts w:ascii="Times New Roman" w:hAnsi="Times New Roman"/>
          <w:iCs/>
          <w:color w:val="000000"/>
          <w:sz w:val="24"/>
          <w:szCs w:val="24"/>
          <w:vertAlign w:val="subscript"/>
        </w:rPr>
        <w:t>m</w:t>
      </w:r>
      <w:r>
        <w:rPr>
          <w:rFonts w:ascii="Times New Roman" w:hAnsi="Times New Roman"/>
          <w:iCs/>
          <w:color w:val="000000"/>
          <w:sz w:val="24"/>
          <w:szCs w:val="24"/>
        </w:rPr>
        <w:t xml:space="preserve"> and </w:t>
      </w:r>
      <w:r w:rsidRPr="00DF3A07">
        <w:rPr>
          <w:rFonts w:ascii="Times New Roman" w:hAnsi="Times New Roman"/>
          <w:i/>
          <w:iCs/>
          <w:color w:val="000000"/>
          <w:sz w:val="24"/>
          <w:szCs w:val="24"/>
        </w:rPr>
        <w:t>M</w:t>
      </w:r>
      <w:r w:rsidRPr="00DF3A07">
        <w:rPr>
          <w:rFonts w:ascii="Times New Roman" w:hAnsi="Times New Roman"/>
          <w:iCs/>
          <w:color w:val="000000"/>
          <w:sz w:val="24"/>
          <w:szCs w:val="24"/>
          <w:vertAlign w:val="subscript"/>
        </w:rPr>
        <w:t>a</w:t>
      </w:r>
      <w:r>
        <w:rPr>
          <w:rFonts w:ascii="Times New Roman" w:hAnsi="Times New Roman"/>
          <w:iCs/>
          <w:color w:val="000000"/>
          <w:sz w:val="24"/>
          <w:szCs w:val="24"/>
        </w:rPr>
        <w:t xml:space="preserve">; all three traits vary in response to differences in site growth </w:t>
      </w:r>
      <w:r w:rsidRPr="00DF3A07">
        <w:rPr>
          <w:rFonts w:ascii="Times New Roman" w:hAnsi="Times New Roman"/>
          <w:i/>
          <w:iCs/>
          <w:color w:val="000000"/>
          <w:sz w:val="24"/>
          <w:szCs w:val="24"/>
        </w:rPr>
        <w:t>T</w:t>
      </w:r>
      <w:r>
        <w:rPr>
          <w:rFonts w:ascii="Times New Roman" w:hAnsi="Times New Roman"/>
          <w:iCs/>
          <w:color w:val="000000"/>
          <w:sz w:val="24"/>
          <w:szCs w:val="24"/>
        </w:rPr>
        <w:t xml:space="preserve"> </w:t>
      </w:r>
      <w:r>
        <w:rPr>
          <w:rFonts w:ascii="Times New Roman" w:hAnsi="Times New Roman"/>
          <w:iCs/>
          <w:color w:val="000000"/>
          <w:sz w:val="24"/>
          <w:szCs w:val="24"/>
        </w:rPr>
        <w:fldChar w:fldCharType="begin">
          <w:fldData xml:space="preserve">PEVuZE5vdGU+PENpdGU+PEF1dGhvcj5Qb29ydGVyPC9BdXRob3I+PFllYXI+MjAwOTwvWWVhcj48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PEVuZE5vdGU+PENpdGU+PEF1dGhvcj5Qb29ydGVyPC9BdXRob3I+PFllYXI+MjAwOTwvWWVhcj48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00" w:tooltip="Reich, 2004 #4893" w:history="1">
        <w:r w:rsidR="0086580D">
          <w:rPr>
            <w:rFonts w:ascii="Times New Roman" w:hAnsi="Times New Roman"/>
            <w:iCs/>
            <w:noProof/>
            <w:color w:val="000000"/>
            <w:sz w:val="24"/>
            <w:szCs w:val="24"/>
          </w:rPr>
          <w:t>Reich &amp; Oleksyn, 2004</w:t>
        </w:r>
      </w:hyperlink>
      <w:r>
        <w:rPr>
          <w:rFonts w:ascii="Times New Roman" w:hAnsi="Times New Roman"/>
          <w:iCs/>
          <w:noProof/>
          <w:color w:val="000000"/>
          <w:sz w:val="24"/>
          <w:szCs w:val="24"/>
        </w:rPr>
        <w:t xml:space="preserve">; </w:t>
      </w:r>
      <w:hyperlink w:anchor="_ENREF_146" w:tooltip="Wright, 2004 #4801" w:history="1">
        <w:r w:rsidR="0086580D">
          <w:rPr>
            <w:rFonts w:ascii="Times New Roman" w:hAnsi="Times New Roman"/>
            <w:iCs/>
            <w:noProof/>
            <w:color w:val="000000"/>
            <w:sz w:val="24"/>
            <w:szCs w:val="24"/>
          </w:rPr>
          <w:t>Wright</w:t>
        </w:r>
        <w:r w:rsidR="0086580D" w:rsidRPr="005D13C3">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2004</w:t>
        </w:r>
      </w:hyperlink>
      <w:r>
        <w:rPr>
          <w:rFonts w:ascii="Times New Roman" w:hAnsi="Times New Roman"/>
          <w:iCs/>
          <w:noProof/>
          <w:color w:val="000000"/>
          <w:sz w:val="24"/>
          <w:szCs w:val="24"/>
        </w:rPr>
        <w:t xml:space="preserve">; </w:t>
      </w:r>
      <w:hyperlink w:anchor="_ENREF_94" w:tooltip="Poorter, 2009 #7257" w:history="1">
        <w:r w:rsidR="0086580D">
          <w:rPr>
            <w:rFonts w:ascii="Times New Roman" w:hAnsi="Times New Roman"/>
            <w:iCs/>
            <w:noProof/>
            <w:color w:val="000000"/>
            <w:sz w:val="24"/>
            <w:szCs w:val="24"/>
          </w:rPr>
          <w:t>Poorter</w:t>
        </w:r>
        <w:r w:rsidR="0086580D" w:rsidRPr="005D13C3">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2009</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w:t>
      </w:r>
    </w:p>
    <w:p w14:paraId="49AE06E6" w14:textId="7DDF1404" w:rsidR="007A6660" w:rsidRDefault="007A6660" w:rsidP="003053B3">
      <w:pPr>
        <w:spacing w:after="0" w:line="360" w:lineRule="auto"/>
        <w:ind w:firstLine="720"/>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 xml:space="preserve">In the </w:t>
      </w:r>
      <w:r w:rsidR="004D4A26">
        <w:rPr>
          <w:rFonts w:ascii="Times New Roman" w:hAnsi="Times New Roman"/>
          <w:noProof/>
          <w:color w:val="000000"/>
          <w:sz w:val="24"/>
          <w:szCs w:val="24"/>
          <w:lang w:eastAsia="en-AU"/>
        </w:rPr>
        <w:t xml:space="preserve">preferred </w:t>
      </w:r>
      <w:r>
        <w:rPr>
          <w:rFonts w:ascii="Times New Roman" w:hAnsi="Times New Roman"/>
          <w:noProof/>
          <w:color w:val="000000"/>
          <w:sz w:val="24"/>
          <w:szCs w:val="24"/>
          <w:lang w:eastAsia="en-AU"/>
        </w:rPr>
        <w:t xml:space="preserve">models for area- and mass-based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noProof/>
          <w:color w:val="000000"/>
          <w:sz w:val="24"/>
          <w:szCs w:val="24"/>
          <w:lang w:eastAsia="en-AU"/>
        </w:rPr>
        <w:t xml:space="preserve">, </w:t>
      </w:r>
      <w:r w:rsidR="002C25EE">
        <w:rPr>
          <w:rFonts w:ascii="Times New Roman" w:hAnsi="Times New Roman"/>
          <w:noProof/>
          <w:color w:val="000000"/>
          <w:sz w:val="24"/>
          <w:szCs w:val="24"/>
          <w:lang w:eastAsia="en-AU"/>
        </w:rPr>
        <w:t xml:space="preserve">little of the response variance not accounted for by the fixed terms was related to phylogeny, as represented by ‘family’ (Fig. S8); by contrast, </w:t>
      </w:r>
      <w:r>
        <w:rPr>
          <w:rFonts w:ascii="Times New Roman" w:hAnsi="Times New Roman"/>
          <w:noProof/>
          <w:color w:val="000000"/>
          <w:sz w:val="24"/>
          <w:szCs w:val="24"/>
          <w:lang w:eastAsia="en-AU"/>
        </w:rPr>
        <w:t xml:space="preserve">a substantial component (23-73%) of the response variance not accounted for by the fixed terms was related to differences among sites (Fig. S9).  This suggests that other ‘site’ factors (including environmental and methodological differences) may have played an important role in determining variation in </w:t>
      </w:r>
      <w:proofErr w:type="gramStart"/>
      <w:r w:rsidRPr="00DB6FCC">
        <w:rPr>
          <w:rFonts w:ascii="Times New Roman" w:hAnsi="Times New Roman"/>
          <w:i/>
          <w:color w:val="000000"/>
          <w:sz w:val="24"/>
          <w:szCs w:val="24"/>
        </w:rPr>
        <w:t>R</w:t>
      </w:r>
      <w:r>
        <w:rPr>
          <w:rFonts w:ascii="Times New Roman" w:hAnsi="Times New Roman"/>
          <w:color w:val="000000"/>
          <w:sz w:val="24"/>
          <w:szCs w:val="24"/>
          <w:vertAlign w:val="subscript"/>
        </w:rPr>
        <w:t>dark,a</w:t>
      </w:r>
      <w:proofErr w:type="gramEnd"/>
      <w:r>
        <w:rPr>
          <w:rFonts w:ascii="Times New Roman" w:hAnsi="Times New Roman"/>
          <w:color w:val="000000"/>
          <w:sz w:val="24"/>
          <w:szCs w:val="24"/>
          <w:vertAlign w:val="superscript"/>
        </w:rPr>
        <w:t>25</w:t>
      </w:r>
      <w:r>
        <w:rPr>
          <w:rFonts w:ascii="Times New Roman" w:hAnsi="Times New Roman"/>
          <w:noProof/>
          <w:color w:val="000000"/>
          <w:sz w:val="24"/>
          <w:szCs w:val="24"/>
          <w:lang w:eastAsia="en-AU"/>
        </w:rPr>
        <w:t xml:space="preserve">. Soil characteristics may be important, including availability of nutrients such as calcium, potassium and magnesium </w:t>
      </w:r>
      <w:r>
        <w:rPr>
          <w:rFonts w:ascii="Times New Roman" w:hAnsi="Times New Roman"/>
          <w:noProof/>
          <w:color w:val="000000"/>
          <w:sz w:val="24"/>
          <w:szCs w:val="24"/>
          <w:lang w:eastAsia="en-AU"/>
        </w:rPr>
        <w:fldChar w:fldCharType="begin">
          <w:fldData xml:space="preserve">PEVuZE5vdGU+PENpdGU+PEF1dGhvcj5Ccm9hZGxleTwvQXV0aG9yPjxZZWFyPjIwMDQ8L1llYXI+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PEVuZE5vdGU+PENpdGU+PEF1dGhvcj5Ccm9hZGxleTwvQXV0aG9yPjxZZWFyPjIwMDQ8L1llYXI+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r>
      <w:r>
        <w:rPr>
          <w:rFonts w:ascii="Times New Roman" w:hAnsi="Times New Roman"/>
          <w:noProof/>
          <w:color w:val="000000"/>
          <w:sz w:val="24"/>
          <w:szCs w:val="24"/>
          <w:lang w:eastAsia="en-AU"/>
        </w:rPr>
        <w:fldChar w:fldCharType="separate"/>
      </w:r>
      <w:r>
        <w:rPr>
          <w:rFonts w:ascii="Times New Roman" w:hAnsi="Times New Roman"/>
          <w:noProof/>
          <w:color w:val="000000"/>
          <w:sz w:val="24"/>
          <w:szCs w:val="24"/>
          <w:lang w:eastAsia="en-AU"/>
        </w:rPr>
        <w:t>(</w:t>
      </w:r>
      <w:hyperlink w:anchor="_ENREF_26" w:tooltip="Broadley, 2004 #7045" w:history="1">
        <w:r w:rsidR="0086580D">
          <w:rPr>
            <w:rFonts w:ascii="Times New Roman" w:hAnsi="Times New Roman"/>
            <w:noProof/>
            <w:color w:val="000000"/>
            <w:sz w:val="24"/>
            <w:szCs w:val="24"/>
            <w:lang w:eastAsia="en-AU"/>
          </w:rPr>
          <w:t>Broadley</w:t>
        </w:r>
        <w:r w:rsidR="0086580D" w:rsidRPr="00471DDD">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2004</w:t>
        </w:r>
      </w:hyperlink>
      <w:r>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t xml:space="preserve">. In addition, rates of </w:t>
      </w:r>
      <w:r w:rsidRPr="00A71DFF">
        <w:rPr>
          <w:rFonts w:ascii="Times New Roman" w:hAnsi="Times New Roman"/>
          <w:i/>
          <w:iCs/>
          <w:color w:val="000000"/>
          <w:sz w:val="24"/>
          <w:szCs w:val="24"/>
        </w:rPr>
        <w:t>R</w:t>
      </w:r>
      <w:r w:rsidRPr="00A71DFF">
        <w:rPr>
          <w:rFonts w:ascii="Times New Roman" w:hAnsi="Times New Roman"/>
          <w:iCs/>
          <w:color w:val="000000"/>
          <w:sz w:val="24"/>
          <w:szCs w:val="24"/>
          <w:vertAlign w:val="subscript"/>
        </w:rPr>
        <w:t>dark</w:t>
      </w:r>
      <w:r>
        <w:rPr>
          <w:rFonts w:ascii="Times New Roman" w:hAnsi="Times New Roman"/>
          <w:iCs/>
          <w:color w:val="000000"/>
          <w:sz w:val="24"/>
          <w:szCs w:val="24"/>
          <w:vertAlign w:val="superscript"/>
        </w:rPr>
        <w:t>25</w:t>
      </w:r>
      <w:r>
        <w:rPr>
          <w:rFonts w:ascii="Times New Roman" w:hAnsi="Times New Roman"/>
          <w:noProof/>
          <w:color w:val="000000"/>
          <w:sz w:val="24"/>
          <w:szCs w:val="24"/>
          <w:lang w:eastAsia="en-AU"/>
        </w:rPr>
        <w:t xml:space="preserve"> are sensitive to prevailing ambient </w:t>
      </w:r>
      <w:r w:rsidRPr="00054B88">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and soil water content in the days preceding measurement </w:t>
      </w:r>
      <w:r>
        <w:rPr>
          <w:rFonts w:ascii="Times New Roman" w:hAnsi="Times New Roman"/>
          <w:noProof/>
          <w:color w:val="000000"/>
          <w:sz w:val="24"/>
          <w:szCs w:val="24"/>
          <w:lang w:eastAsia="en-AU"/>
        </w:rPr>
        <w:fldChar w:fldCharType="begin">
          <w:fldData xml:space="preserve">PEVuZE5vdGU+PENpdGU+PEF1dGhvcj5TZWFybGU8L0F1dGhvcj48WWVhcj4yMDExPC9ZZWFyPjxS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PEVuZE5vdGU+PENpdGU+PEF1dGhvcj5TZWFybGU8L0F1dGhvcj48WWVhcj4yMDExPC9ZZWFyPjxS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r>
      <w:r>
        <w:rPr>
          <w:rFonts w:ascii="Times New Roman" w:hAnsi="Times New Roman"/>
          <w:noProof/>
          <w:color w:val="000000"/>
          <w:sz w:val="24"/>
          <w:szCs w:val="24"/>
          <w:lang w:eastAsia="en-AU"/>
        </w:rPr>
        <w:fldChar w:fldCharType="separate"/>
      </w:r>
      <w:r w:rsidR="00C129C2">
        <w:rPr>
          <w:rFonts w:ascii="Times New Roman" w:hAnsi="Times New Roman"/>
          <w:noProof/>
          <w:color w:val="000000"/>
          <w:sz w:val="24"/>
          <w:szCs w:val="24"/>
          <w:lang w:eastAsia="en-AU"/>
        </w:rPr>
        <w:t>(</w:t>
      </w:r>
      <w:hyperlink w:anchor="_ENREF_49" w:tooltip="Gorsuch, 2010 #7611" w:history="1">
        <w:r w:rsidR="0086580D">
          <w:rPr>
            <w:rFonts w:ascii="Times New Roman" w:hAnsi="Times New Roman"/>
            <w:noProof/>
            <w:color w:val="000000"/>
            <w:sz w:val="24"/>
            <w:szCs w:val="24"/>
            <w:lang w:eastAsia="en-AU"/>
          </w:rPr>
          <w:t>Gorsuch</w:t>
        </w:r>
        <w:r w:rsidR="0086580D" w:rsidRPr="00C129C2">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2010</w:t>
        </w:r>
      </w:hyperlink>
      <w:r w:rsidR="00C129C2">
        <w:rPr>
          <w:rFonts w:ascii="Times New Roman" w:hAnsi="Times New Roman"/>
          <w:noProof/>
          <w:color w:val="000000"/>
          <w:sz w:val="24"/>
          <w:szCs w:val="24"/>
          <w:lang w:eastAsia="en-AU"/>
        </w:rPr>
        <w:t xml:space="preserve">; </w:t>
      </w:r>
      <w:hyperlink w:anchor="_ENREF_109" w:tooltip="Searle, 2011 #8004" w:history="1">
        <w:r w:rsidR="0086580D">
          <w:rPr>
            <w:rFonts w:ascii="Times New Roman" w:hAnsi="Times New Roman"/>
            <w:noProof/>
            <w:color w:val="000000"/>
            <w:sz w:val="24"/>
            <w:szCs w:val="24"/>
            <w:lang w:eastAsia="en-AU"/>
          </w:rPr>
          <w:t>Searle</w:t>
        </w:r>
        <w:r w:rsidR="0086580D" w:rsidRPr="00C129C2">
          <w:rPr>
            <w:rFonts w:ascii="Times New Roman" w:hAnsi="Times New Roman"/>
            <w:i/>
            <w:noProof/>
            <w:color w:val="000000"/>
            <w:sz w:val="24"/>
            <w:szCs w:val="24"/>
            <w:lang w:eastAsia="en-AU"/>
          </w:rPr>
          <w:t xml:space="preserve"> et al.</w:t>
        </w:r>
        <w:r w:rsidR="0086580D">
          <w:rPr>
            <w:rFonts w:ascii="Times New Roman" w:hAnsi="Times New Roman"/>
            <w:noProof/>
            <w:color w:val="000000"/>
            <w:sz w:val="24"/>
            <w:szCs w:val="24"/>
            <w:lang w:eastAsia="en-AU"/>
          </w:rPr>
          <w:t>, 2011</w:t>
        </w:r>
      </w:hyperlink>
      <w:r w:rsidR="00C129C2">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Pr>
          <w:rFonts w:ascii="Times New Roman" w:hAnsi="Times New Roman"/>
          <w:iCs/>
          <w:color w:val="000000"/>
          <w:sz w:val="24"/>
          <w:szCs w:val="24"/>
        </w:rPr>
        <w:t>.  Given this, one would not expect long-term climate averages to fully capture the actual environment experienced by plants.</w:t>
      </w:r>
    </w:p>
    <w:p w14:paraId="344B7E45" w14:textId="77777777" w:rsidR="007A6660" w:rsidRDefault="007A6660" w:rsidP="003053B3">
      <w:pPr>
        <w:spacing w:after="0" w:line="360" w:lineRule="auto"/>
        <w:ind w:firstLine="720"/>
        <w:jc w:val="both"/>
        <w:rPr>
          <w:rFonts w:ascii="Times New Roman" w:hAnsi="Times New Roman"/>
          <w:noProof/>
          <w:color w:val="000000"/>
          <w:sz w:val="24"/>
          <w:szCs w:val="24"/>
          <w:lang w:eastAsia="en-AU"/>
        </w:rPr>
      </w:pPr>
    </w:p>
    <w:p w14:paraId="4F37F94D" w14:textId="77777777" w:rsidR="007A6660" w:rsidRPr="00A71DFF" w:rsidRDefault="007A6660" w:rsidP="003053B3">
      <w:pPr>
        <w:spacing w:after="0" w:line="360" w:lineRule="auto"/>
        <w:jc w:val="both"/>
        <w:rPr>
          <w:rFonts w:ascii="Times New Roman" w:hAnsi="Times New Roman"/>
          <w:color w:val="000000"/>
          <w:sz w:val="24"/>
          <w:szCs w:val="24"/>
        </w:rPr>
      </w:pPr>
      <w:r>
        <w:rPr>
          <w:rFonts w:ascii="Arial" w:hAnsi="Arial" w:cs="Arial"/>
          <w:color w:val="000000"/>
          <w:sz w:val="24"/>
          <w:szCs w:val="24"/>
        </w:rPr>
        <w:t>Looking forward: improving representation of leaf respiration in Earth System Models</w:t>
      </w:r>
    </w:p>
    <w:p w14:paraId="3163EFD1" w14:textId="37573658" w:rsidR="00062402" w:rsidRDefault="007A6660" w:rsidP="003053B3">
      <w:pPr>
        <w:spacing w:after="0" w:line="360" w:lineRule="auto"/>
        <w:jc w:val="both"/>
        <w:rPr>
          <w:rFonts w:ascii="Times New Roman" w:hAnsi="Times New Roman"/>
          <w:iCs/>
          <w:color w:val="000000"/>
          <w:sz w:val="24"/>
          <w:szCs w:val="24"/>
        </w:rPr>
      </w:pPr>
      <w:r>
        <w:rPr>
          <w:rFonts w:ascii="Times New Roman" w:hAnsi="Times New Roman"/>
          <w:sz w:val="24"/>
          <w:szCs w:val="24"/>
        </w:rPr>
        <w:t>The</w:t>
      </w:r>
      <w:r>
        <w:rPr>
          <w:rFonts w:ascii="Times New Roman" w:hAnsi="Times New Roman"/>
          <w:iCs/>
          <w:color w:val="000000"/>
          <w:sz w:val="24"/>
          <w:szCs w:val="24"/>
        </w:rPr>
        <w:t xml:space="preserve"> most direct way of improving </w:t>
      </w:r>
      <w:r w:rsidR="004D4A26">
        <w:rPr>
          <w:rFonts w:ascii="Times New Roman" w:hAnsi="Times New Roman"/>
          <w:iCs/>
          <w:color w:val="000000"/>
          <w:sz w:val="24"/>
          <w:szCs w:val="24"/>
        </w:rPr>
        <w:t xml:space="preserve">representation of leaf respiration in </w:t>
      </w:r>
      <w:r w:rsidR="00BF1CA9">
        <w:rPr>
          <w:rFonts w:ascii="Times New Roman" w:hAnsi="Times New Roman"/>
          <w:iCs/>
          <w:color w:val="000000"/>
          <w:sz w:val="24"/>
          <w:szCs w:val="24"/>
        </w:rPr>
        <w:t xml:space="preserve">TBMs and the </w:t>
      </w:r>
      <w:r w:rsidR="005B050C" w:rsidRPr="00014799">
        <w:rPr>
          <w:rFonts w:ascii="Times New Roman" w:hAnsi="Times New Roman"/>
          <w:sz w:val="24"/>
          <w:szCs w:val="24"/>
        </w:rPr>
        <w:t xml:space="preserve">land surface </w:t>
      </w:r>
      <w:r w:rsidR="00BF1CA9">
        <w:rPr>
          <w:rFonts w:ascii="Times New Roman" w:hAnsi="Times New Roman"/>
          <w:sz w:val="24"/>
          <w:szCs w:val="24"/>
        </w:rPr>
        <w:t>components of ESMs</w:t>
      </w:r>
      <w:r w:rsidR="005B050C">
        <w:rPr>
          <w:rFonts w:ascii="Times New Roman" w:hAnsi="Times New Roman"/>
          <w:sz w:val="24"/>
          <w:szCs w:val="24"/>
        </w:rPr>
        <w:t xml:space="preserve"> </w:t>
      </w:r>
      <w:r>
        <w:rPr>
          <w:rFonts w:ascii="Times New Roman" w:hAnsi="Times New Roman"/>
          <w:iCs/>
          <w:color w:val="000000"/>
          <w:sz w:val="24"/>
          <w:szCs w:val="24"/>
        </w:rPr>
        <w:t xml:space="preserve">is to formulate equations that describe patterns in </w:t>
      </w:r>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r w:rsidRPr="00014799">
        <w:rPr>
          <w:rFonts w:ascii="Times New Roman" w:hAnsi="Times New Roman"/>
          <w:iCs/>
          <w:color w:val="000000"/>
          <w:sz w:val="24"/>
          <w:szCs w:val="24"/>
          <w:vertAlign w:val="superscript"/>
        </w:rPr>
        <w:t>25</w:t>
      </w:r>
      <w:r>
        <w:rPr>
          <w:rFonts w:ascii="Times New Roman" w:hAnsi="Times New Roman"/>
          <w:iCs/>
          <w:color w:val="000000"/>
          <w:sz w:val="24"/>
          <w:szCs w:val="24"/>
          <w:vertAlign w:val="superscript"/>
        </w:rPr>
        <w:t xml:space="preserve"> </w:t>
      </w:r>
      <w:r>
        <w:rPr>
          <w:rFonts w:ascii="Times New Roman" w:hAnsi="Times New Roman"/>
          <w:iCs/>
          <w:color w:val="000000"/>
          <w:sz w:val="24"/>
          <w:szCs w:val="24"/>
        </w:rPr>
        <w:t xml:space="preserve">using leaf trait and climate parameters already incorporated into </w:t>
      </w:r>
      <w:r w:rsidR="00226773">
        <w:rPr>
          <w:rFonts w:ascii="Times New Roman" w:hAnsi="Times New Roman"/>
          <w:iCs/>
          <w:color w:val="000000"/>
          <w:sz w:val="24"/>
          <w:szCs w:val="24"/>
        </w:rPr>
        <w:t>those models</w:t>
      </w:r>
      <w:r>
        <w:rPr>
          <w:rFonts w:ascii="Times New Roman" w:hAnsi="Times New Roman"/>
          <w:iCs/>
          <w:color w:val="000000"/>
          <w:sz w:val="24"/>
          <w:szCs w:val="24"/>
        </w:rPr>
        <w:t xml:space="preserve">.  </w:t>
      </w:r>
      <w:r>
        <w:rPr>
          <w:rFonts w:ascii="Times New Roman" w:hAnsi="Times New Roman"/>
          <w:color w:val="000000"/>
          <w:sz w:val="24"/>
          <w:szCs w:val="24"/>
        </w:rPr>
        <w:t>Our study provides PFT-, leaf-trait- and climate-based equations</w:t>
      </w:r>
      <w:r w:rsidR="006E0057">
        <w:rPr>
          <w:rFonts w:ascii="Times New Roman" w:hAnsi="Times New Roman"/>
          <w:color w:val="000000"/>
          <w:sz w:val="24"/>
          <w:szCs w:val="24"/>
        </w:rPr>
        <w:t>,</w:t>
      </w:r>
      <w:r>
        <w:rPr>
          <w:rFonts w:ascii="Times New Roman" w:hAnsi="Times New Roman"/>
          <w:color w:val="000000"/>
          <w:sz w:val="24"/>
          <w:szCs w:val="24"/>
        </w:rPr>
        <w:t xml:space="preserve"> depending on which leaf traits are used in a </w:t>
      </w:r>
      <w:proofErr w:type="gramStart"/>
      <w:r>
        <w:rPr>
          <w:rFonts w:ascii="Times New Roman" w:hAnsi="Times New Roman"/>
          <w:color w:val="000000"/>
          <w:sz w:val="24"/>
          <w:szCs w:val="24"/>
        </w:rPr>
        <w:t xml:space="preserve">particular </w:t>
      </w:r>
      <w:r w:rsidR="00226773">
        <w:rPr>
          <w:rFonts w:ascii="Times New Roman" w:hAnsi="Times New Roman"/>
          <w:color w:val="000000"/>
          <w:sz w:val="24"/>
          <w:szCs w:val="24"/>
        </w:rPr>
        <w:t>model</w:t>
      </w:r>
      <w:proofErr w:type="gramEnd"/>
      <w:r w:rsidR="00226773">
        <w:rPr>
          <w:rFonts w:ascii="Times New Roman" w:hAnsi="Times New Roman"/>
          <w:color w:val="000000"/>
          <w:sz w:val="24"/>
          <w:szCs w:val="24"/>
        </w:rPr>
        <w:t xml:space="preserve"> framework</w:t>
      </w:r>
      <w:r>
        <w:rPr>
          <w:rFonts w:ascii="Times New Roman" w:hAnsi="Times New Roman"/>
          <w:color w:val="000000"/>
          <w:sz w:val="24"/>
          <w:szCs w:val="24"/>
        </w:rPr>
        <w:t xml:space="preserve"> to predict variation in </w:t>
      </w:r>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r w:rsidRPr="00014799">
        <w:rPr>
          <w:rFonts w:ascii="Times New Roman" w:hAnsi="Times New Roman"/>
          <w:iCs/>
          <w:color w:val="000000"/>
          <w:sz w:val="24"/>
          <w:szCs w:val="24"/>
          <w:vertAlign w:val="superscript"/>
        </w:rPr>
        <w:t>25</w:t>
      </w:r>
      <w:r>
        <w:rPr>
          <w:rFonts w:ascii="Times New Roman" w:hAnsi="Times New Roman"/>
          <w:iCs/>
          <w:color w:val="000000"/>
          <w:sz w:val="24"/>
          <w:szCs w:val="24"/>
        </w:rPr>
        <w:t xml:space="preserve"> (e.g. area or mass-based [N], or photosynthetic capacity, </w:t>
      </w:r>
      <w:r>
        <w:rPr>
          <w:rFonts w:ascii="Times New Roman" w:hAnsi="Times New Roman"/>
          <w:color w:val="000000"/>
          <w:sz w:val="24"/>
          <w:szCs w:val="24"/>
        </w:rPr>
        <w:t xml:space="preserve">Tables 5, S4 and S5).  Application of such equations would enable prediction of </w:t>
      </w:r>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r w:rsidRPr="00014799">
        <w:rPr>
          <w:rFonts w:ascii="Times New Roman" w:hAnsi="Times New Roman"/>
          <w:iCs/>
          <w:color w:val="000000"/>
          <w:sz w:val="24"/>
          <w:szCs w:val="24"/>
          <w:vertAlign w:val="superscript"/>
        </w:rPr>
        <w:t>25</w:t>
      </w:r>
      <w:r>
        <w:rPr>
          <w:rFonts w:ascii="Times New Roman" w:hAnsi="Times New Roman"/>
          <w:iCs/>
          <w:color w:val="000000"/>
          <w:sz w:val="24"/>
          <w:szCs w:val="24"/>
        </w:rPr>
        <w:t xml:space="preserve"> for biogeographical regions for which the PFT composition is known.  The </w:t>
      </w:r>
      <w:proofErr w:type="spellStart"/>
      <w:r w:rsidR="008308F9">
        <w:rPr>
          <w:rFonts w:ascii="Times New Roman" w:hAnsi="Times New Roman"/>
          <w:i/>
          <w:iCs/>
          <w:color w:val="000000"/>
          <w:sz w:val="24"/>
          <w:szCs w:val="24"/>
        </w:rPr>
        <w:t>GlobResp</w:t>
      </w:r>
      <w:proofErr w:type="spellEnd"/>
      <w:r w:rsidR="008308F9">
        <w:rPr>
          <w:rFonts w:ascii="Times New Roman" w:hAnsi="Times New Roman"/>
          <w:i/>
          <w:iCs/>
          <w:color w:val="000000"/>
          <w:sz w:val="24"/>
          <w:szCs w:val="24"/>
        </w:rPr>
        <w:t xml:space="preserve"> </w:t>
      </w:r>
      <w:r>
        <w:rPr>
          <w:rFonts w:ascii="Times New Roman" w:hAnsi="Times New Roman"/>
          <w:iCs/>
          <w:color w:val="000000"/>
          <w:sz w:val="24"/>
          <w:szCs w:val="24"/>
        </w:rPr>
        <w:t xml:space="preserve">database will also assist in the development of land surface models that use a trait-continuum approach, where </w:t>
      </w:r>
      <w:r w:rsidRPr="005817FC">
        <w:rPr>
          <w:rFonts w:ascii="Times New Roman" w:hAnsi="Times New Roman"/>
          <w:iCs/>
          <w:color w:val="000000"/>
          <w:sz w:val="24"/>
          <w:szCs w:val="24"/>
        </w:rPr>
        <w:t xml:space="preserve">bivariate trait associations and trade-offs </w:t>
      </w:r>
      <w:r>
        <w:rPr>
          <w:rFonts w:ascii="Times New Roman" w:hAnsi="Times New Roman"/>
          <w:iCs/>
          <w:color w:val="000000"/>
          <w:sz w:val="24"/>
          <w:szCs w:val="24"/>
        </w:rPr>
        <w:t>are included directly in the models, rather than strictly PFT-categorical approach</w:t>
      </w:r>
      <w:r w:rsidR="00062402">
        <w:rPr>
          <w:rFonts w:ascii="Times New Roman" w:hAnsi="Times New Roman"/>
          <w:iCs/>
          <w:color w:val="000000"/>
          <w:sz w:val="24"/>
          <w:szCs w:val="24"/>
        </w:rPr>
        <w:t>.  For an overview of the issues relevant to</w:t>
      </w:r>
      <w:r w:rsidR="00F61171">
        <w:rPr>
          <w:rFonts w:ascii="Times New Roman" w:hAnsi="Times New Roman"/>
          <w:iCs/>
          <w:color w:val="000000"/>
          <w:sz w:val="24"/>
          <w:szCs w:val="24"/>
        </w:rPr>
        <w:t xml:space="preserve"> incorporation of </w:t>
      </w:r>
      <w:r w:rsidR="00F61171" w:rsidRPr="00F61171">
        <w:rPr>
          <w:rFonts w:ascii="Times New Roman" w:hAnsi="Times New Roman"/>
          <w:iCs/>
          <w:color w:val="000000"/>
          <w:sz w:val="24"/>
          <w:szCs w:val="24"/>
        </w:rPr>
        <w:t>trait–climate relationships</w:t>
      </w:r>
      <w:r w:rsidR="00F61171">
        <w:rPr>
          <w:rFonts w:ascii="Times New Roman" w:hAnsi="Times New Roman"/>
          <w:iCs/>
          <w:color w:val="000000"/>
          <w:sz w:val="24"/>
          <w:szCs w:val="24"/>
        </w:rPr>
        <w:t xml:space="preserve"> in TBMs, readers are directed to recent discussion papers </w:t>
      </w:r>
      <w:r>
        <w:rPr>
          <w:rFonts w:ascii="Times New Roman" w:hAnsi="Times New Roman"/>
          <w:iCs/>
          <w:color w:val="000000"/>
          <w:sz w:val="24"/>
          <w:szCs w:val="24"/>
        </w:rPr>
        <w:fldChar w:fldCharType="begin">
          <w:fldData xml:space="preserve">PEVuZE5vdGU+PENpdGU+PEF1dGhvcj5WZXJoZWlqZW48L0F1dGhvcj48WWVhcj4yMDEzPC9ZZWFy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PEVuZE5vdGU+PENpdGU+PEF1dGhvcj5WZXJoZWlqZW48L0F1dGhvcj48WWVhcj4yMDEzPC9ZZWFy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sidR="00F61171">
        <w:rPr>
          <w:rFonts w:ascii="Times New Roman" w:hAnsi="Times New Roman"/>
          <w:iCs/>
          <w:noProof/>
          <w:color w:val="000000"/>
          <w:sz w:val="24"/>
          <w:szCs w:val="24"/>
        </w:rPr>
        <w:t>(</w:t>
      </w:r>
      <w:hyperlink w:anchor="_ENREF_106" w:tooltip="Scheiter, 2013 #9767" w:history="1">
        <w:r w:rsidR="0086580D">
          <w:rPr>
            <w:rFonts w:ascii="Times New Roman" w:hAnsi="Times New Roman"/>
            <w:iCs/>
            <w:noProof/>
            <w:color w:val="000000"/>
            <w:sz w:val="24"/>
            <w:szCs w:val="24"/>
          </w:rPr>
          <w:t>Scheiter</w:t>
        </w:r>
        <w:r w:rsidR="0086580D" w:rsidRPr="00F61171">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2013</w:t>
        </w:r>
      </w:hyperlink>
      <w:r w:rsidR="00F61171">
        <w:rPr>
          <w:rFonts w:ascii="Times New Roman" w:hAnsi="Times New Roman"/>
          <w:iCs/>
          <w:noProof/>
          <w:color w:val="000000"/>
          <w:sz w:val="24"/>
          <w:szCs w:val="24"/>
        </w:rPr>
        <w:t xml:space="preserve">; </w:t>
      </w:r>
      <w:hyperlink w:anchor="_ENREF_136" w:tooltip="Verheijen, 2013 #9531" w:history="1">
        <w:r w:rsidR="0086580D">
          <w:rPr>
            <w:rFonts w:ascii="Times New Roman" w:hAnsi="Times New Roman"/>
            <w:iCs/>
            <w:noProof/>
            <w:color w:val="000000"/>
            <w:sz w:val="24"/>
            <w:szCs w:val="24"/>
          </w:rPr>
          <w:t>Verheijen</w:t>
        </w:r>
        <w:r w:rsidR="0086580D" w:rsidRPr="00F61171">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2013</w:t>
        </w:r>
      </w:hyperlink>
      <w:r w:rsidR="00F61171">
        <w:rPr>
          <w:rFonts w:ascii="Times New Roman" w:hAnsi="Times New Roman"/>
          <w:iCs/>
          <w:noProof/>
          <w:color w:val="000000"/>
          <w:sz w:val="24"/>
          <w:szCs w:val="24"/>
        </w:rPr>
        <w:t xml:space="preserve">; </w:t>
      </w:r>
      <w:hyperlink w:anchor="_ENREF_55" w:tooltip="Higgins, 2014 #9768" w:history="1">
        <w:r w:rsidR="0086580D">
          <w:rPr>
            <w:rFonts w:ascii="Times New Roman" w:hAnsi="Times New Roman"/>
            <w:iCs/>
            <w:noProof/>
            <w:color w:val="000000"/>
            <w:sz w:val="24"/>
            <w:szCs w:val="24"/>
          </w:rPr>
          <w:t>Higgins</w:t>
        </w:r>
        <w:r w:rsidR="0086580D" w:rsidRPr="00F61171">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2014</w:t>
        </w:r>
      </w:hyperlink>
      <w:r w:rsidR="00F61171">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w:t>
      </w:r>
    </w:p>
    <w:p w14:paraId="61F3ED88" w14:textId="53211675" w:rsidR="007A6660" w:rsidRPr="00917573" w:rsidRDefault="007A6660" w:rsidP="003053B3">
      <w:pPr>
        <w:spacing w:after="0" w:line="360" w:lineRule="auto"/>
        <w:jc w:val="both"/>
        <w:rPr>
          <w:rFonts w:ascii="Times New Roman" w:hAnsi="Times New Roman"/>
          <w:iCs/>
          <w:color w:val="000000"/>
          <w:sz w:val="24"/>
          <w:szCs w:val="24"/>
        </w:rPr>
      </w:pPr>
      <w:r>
        <w:rPr>
          <w:rFonts w:ascii="Times New Roman" w:hAnsi="Times New Roman"/>
          <w:color w:val="000000"/>
          <w:sz w:val="24"/>
          <w:szCs w:val="24"/>
        </w:rPr>
        <w:tab/>
        <w:t xml:space="preserve">Other challenges </w:t>
      </w:r>
      <w:r w:rsidR="004D4A26">
        <w:rPr>
          <w:rFonts w:ascii="Times New Roman" w:hAnsi="Times New Roman"/>
          <w:color w:val="000000"/>
          <w:sz w:val="24"/>
          <w:szCs w:val="24"/>
        </w:rPr>
        <w:t xml:space="preserve">to incorporating </w:t>
      </w:r>
      <w:r>
        <w:rPr>
          <w:rFonts w:ascii="Times New Roman" w:hAnsi="Times New Roman"/>
          <w:color w:val="000000"/>
          <w:sz w:val="24"/>
          <w:szCs w:val="24"/>
        </w:rPr>
        <w:t xml:space="preserve">leaf respiration in ESMs include: </w:t>
      </w:r>
      <w:r>
        <w:rPr>
          <w:rFonts w:ascii="Times New Roman" w:hAnsi="Times New Roman"/>
          <w:iCs/>
          <w:color w:val="000000"/>
          <w:sz w:val="24"/>
          <w:szCs w:val="24"/>
        </w:rPr>
        <w:t>(</w:t>
      </w:r>
      <w:proofErr w:type="spellStart"/>
      <w:r>
        <w:rPr>
          <w:rFonts w:ascii="Times New Roman" w:hAnsi="Times New Roman"/>
          <w:iCs/>
          <w:color w:val="000000"/>
          <w:sz w:val="24"/>
          <w:szCs w:val="24"/>
        </w:rPr>
        <w:t>i</w:t>
      </w:r>
      <w:proofErr w:type="spellEnd"/>
      <w:r>
        <w:rPr>
          <w:rFonts w:ascii="Times New Roman" w:hAnsi="Times New Roman"/>
          <w:iCs/>
          <w:color w:val="000000"/>
          <w:sz w:val="24"/>
          <w:szCs w:val="24"/>
        </w:rPr>
        <w:t xml:space="preserve">) establishing models of </w:t>
      </w:r>
      <w:r>
        <w:rPr>
          <w:rFonts w:ascii="Times New Roman" w:hAnsi="Times New Roman"/>
          <w:color w:val="000000"/>
          <w:sz w:val="24"/>
          <w:szCs w:val="24"/>
        </w:rPr>
        <w:t xml:space="preserve">diel variations in leaf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sidR="00716105">
        <w:rPr>
          <w:rFonts w:ascii="Times New Roman" w:hAnsi="Times New Roman"/>
          <w:iCs/>
          <w:color w:val="000000"/>
          <w:sz w:val="24"/>
          <w:szCs w:val="24"/>
        </w:rPr>
        <w:t xml:space="preserve"> – here, understanding the extent to which our daytime measurements of </w:t>
      </w:r>
      <w:proofErr w:type="spellStart"/>
      <w:r w:rsidR="00716105" w:rsidRPr="00014799">
        <w:rPr>
          <w:rFonts w:ascii="Times New Roman" w:hAnsi="Times New Roman"/>
          <w:i/>
          <w:color w:val="000000"/>
          <w:sz w:val="24"/>
          <w:szCs w:val="24"/>
        </w:rPr>
        <w:t>R</w:t>
      </w:r>
      <w:r w:rsidR="00716105" w:rsidRPr="00014799">
        <w:rPr>
          <w:rFonts w:ascii="Times New Roman" w:hAnsi="Times New Roman"/>
          <w:iCs/>
          <w:color w:val="000000"/>
          <w:sz w:val="24"/>
          <w:szCs w:val="24"/>
          <w:vertAlign w:val="subscript"/>
        </w:rPr>
        <w:t>dark</w:t>
      </w:r>
      <w:proofErr w:type="spellEnd"/>
      <w:r w:rsidR="00716105">
        <w:rPr>
          <w:rFonts w:ascii="Times New Roman" w:hAnsi="Times New Roman"/>
          <w:iCs/>
          <w:color w:val="000000"/>
          <w:sz w:val="24"/>
          <w:szCs w:val="24"/>
        </w:rPr>
        <w:t xml:space="preserve"> differ from fluxes measured at night </w:t>
      </w:r>
      <w:r w:rsidR="00DE4918">
        <w:rPr>
          <w:rFonts w:ascii="Times New Roman" w:hAnsi="Times New Roman"/>
          <w:iCs/>
          <w:color w:val="000000"/>
          <w:sz w:val="24"/>
          <w:szCs w:val="24"/>
        </w:rPr>
        <w:t>will be of interest</w:t>
      </w:r>
      <w:r>
        <w:rPr>
          <w:rFonts w:ascii="Times New Roman" w:hAnsi="Times New Roman"/>
          <w:color w:val="000000"/>
          <w:sz w:val="24"/>
          <w:szCs w:val="24"/>
        </w:rPr>
        <w:t>;</w:t>
      </w:r>
      <w:r>
        <w:rPr>
          <w:rFonts w:ascii="Times New Roman" w:hAnsi="Times New Roman"/>
          <w:iCs/>
          <w:color w:val="000000"/>
          <w:sz w:val="24"/>
          <w:szCs w:val="24"/>
        </w:rPr>
        <w:t xml:space="preserve"> </w:t>
      </w:r>
      <w:r>
        <w:rPr>
          <w:rFonts w:ascii="Times New Roman" w:hAnsi="Times New Roman"/>
          <w:color w:val="000000"/>
          <w:sz w:val="24"/>
          <w:szCs w:val="24"/>
        </w:rPr>
        <w:t xml:space="preserve">(ii) accounting for the appropriate level of thermal acclimation of leaf </w:t>
      </w:r>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r w:rsidRPr="00014799">
        <w:rPr>
          <w:rFonts w:ascii="Times New Roman" w:hAnsi="Times New Roman"/>
          <w:iCs/>
          <w:color w:val="000000"/>
          <w:sz w:val="24"/>
          <w:szCs w:val="24"/>
          <w:vertAlign w:val="superscript"/>
        </w:rPr>
        <w:t>25</w:t>
      </w:r>
      <w:r>
        <w:rPr>
          <w:rFonts w:ascii="Times New Roman" w:hAnsi="Times New Roman"/>
          <w:iCs/>
          <w:color w:val="000000"/>
          <w:sz w:val="24"/>
          <w:szCs w:val="24"/>
          <w:vertAlign w:val="superscript"/>
        </w:rPr>
        <w:t xml:space="preserve"> </w:t>
      </w:r>
      <w:r>
        <w:rPr>
          <w:rFonts w:ascii="Times New Roman" w:hAnsi="Times New Roman"/>
          <w:color w:val="000000"/>
          <w:sz w:val="24"/>
          <w:szCs w:val="24"/>
        </w:rPr>
        <w:t xml:space="preserve">to dynamic changes in prevailing growth </w:t>
      </w:r>
      <w:r w:rsidRPr="00736A44">
        <w:rPr>
          <w:rFonts w:ascii="Times New Roman" w:hAnsi="Times New Roman"/>
          <w:i/>
          <w:color w:val="000000"/>
          <w:sz w:val="24"/>
          <w:szCs w:val="24"/>
        </w:rPr>
        <w:t>T</w:t>
      </w:r>
      <w:r>
        <w:rPr>
          <w:rFonts w:ascii="Times New Roman" w:hAnsi="Times New Roman"/>
          <w:color w:val="000000"/>
          <w:sz w:val="24"/>
          <w:szCs w:val="24"/>
        </w:rPr>
        <w:t xml:space="preserve"> and soil moisture at all geographical positions; and, (iii) identifying the extent to which light inhibition of leaf respiration </w:t>
      </w:r>
      <w:r>
        <w:rPr>
          <w:rFonts w:ascii="Times New Roman" w:hAnsi="Times New Roman"/>
          <w:color w:val="000000"/>
          <w:sz w:val="24"/>
          <w:szCs w:val="24"/>
        </w:rPr>
        <w:fldChar w:fldCharType="begin">
          <w:fldData xml:space="preserve">PEVuZE5vdGU+PENpdGU+PEF1dGhvcj5Lb2s8L0F1dGhvcj48WWVhcj4xOTQ4PC9ZZWFyPjxSZWNO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</w:fldData>
        </w:fldChar>
      </w:r>
      <w:r w:rsidR="009E69C2">
        <w:rPr>
          <w:rFonts w:ascii="Times New Roman" w:hAnsi="Times New Roman"/>
          <w:color w:val="000000"/>
          <w:sz w:val="24"/>
          <w:szCs w:val="24"/>
        </w:rPr>
        <w:instrText xml:space="preserve"> ADDIN EN.CITE </w:instrText>
      </w:r>
      <w:r w:rsidR="009E69C2">
        <w:rPr>
          <w:rFonts w:ascii="Times New Roman" w:hAnsi="Times New Roman"/>
          <w:color w:val="000000"/>
          <w:sz w:val="24"/>
          <w:szCs w:val="24"/>
        </w:rPr>
        <w:fldChar w:fldCharType="begin">
          <w:fldData xml:space="preserve">PEVuZE5vdGU+PENpdGU+PEF1dGhvcj5Lb2s8L0F1dGhvcj48WWVhcj4xOTQ4PC9ZZWFyPjxSZWNO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</w:fldData>
        </w:fldChar>
      </w:r>
      <w:r w:rsidR="009E69C2">
        <w:rPr>
          <w:rFonts w:ascii="Times New Roman" w:hAnsi="Times New Roman"/>
          <w:color w:val="000000"/>
          <w:sz w:val="24"/>
          <w:szCs w:val="24"/>
        </w:rPr>
        <w:instrText xml:space="preserve"> ADDIN EN.CITE.DATA </w:instrText>
      </w:r>
      <w:r w:rsidR="009E69C2">
        <w:rPr>
          <w:rFonts w:ascii="Times New Roman" w:hAnsi="Times New Roman"/>
          <w:color w:val="000000"/>
          <w:sz w:val="24"/>
          <w:szCs w:val="24"/>
        </w:rPr>
      </w:r>
      <w:r w:rsidR="009E69C2">
        <w:rPr>
          <w:rFonts w:ascii="Times New Roman" w:hAnsi="Times New Roman"/>
          <w:color w:val="000000"/>
          <w:sz w:val="24"/>
          <w:szCs w:val="24"/>
        </w:rPr>
        <w:fldChar w:fldCharType="end"/>
      </w:r>
      <w:r>
        <w:rPr>
          <w:rFonts w:ascii="Times New Roman" w:hAnsi="Times New Roman"/>
          <w:color w:val="000000"/>
          <w:sz w:val="24"/>
          <w:szCs w:val="24"/>
        </w:rPr>
      </w:r>
      <w:r>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68" w:tooltip="Kok, 1948 #376" w:history="1">
        <w:r w:rsidR="0086580D">
          <w:rPr>
            <w:rFonts w:ascii="Times New Roman" w:hAnsi="Times New Roman"/>
            <w:noProof/>
            <w:color w:val="000000"/>
            <w:sz w:val="24"/>
            <w:szCs w:val="24"/>
          </w:rPr>
          <w:t>Kok, 1948</w:t>
        </w:r>
      </w:hyperlink>
      <w:r>
        <w:rPr>
          <w:rFonts w:ascii="Times New Roman" w:hAnsi="Times New Roman"/>
          <w:noProof/>
          <w:color w:val="000000"/>
          <w:sz w:val="24"/>
          <w:szCs w:val="24"/>
        </w:rPr>
        <w:t xml:space="preserve">; </w:t>
      </w:r>
      <w:hyperlink w:anchor="_ENREF_27" w:tooltip="Brooks, 1985 #468" w:history="1">
        <w:r w:rsidR="0086580D">
          <w:rPr>
            <w:rFonts w:ascii="Times New Roman" w:hAnsi="Times New Roman"/>
            <w:noProof/>
            <w:color w:val="000000"/>
            <w:sz w:val="24"/>
            <w:szCs w:val="24"/>
          </w:rPr>
          <w:t>Brooks &amp; Farquhar, 1985</w:t>
        </w:r>
      </w:hyperlink>
      <w:r>
        <w:rPr>
          <w:rFonts w:ascii="Times New Roman" w:hAnsi="Times New Roman"/>
          <w:noProof/>
          <w:color w:val="000000"/>
          <w:sz w:val="24"/>
          <w:szCs w:val="24"/>
        </w:rPr>
        <w:t xml:space="preserve">; </w:t>
      </w:r>
      <w:hyperlink w:anchor="_ENREF_59" w:tooltip="Hurry, 2005 #1163" w:history="1">
        <w:r w:rsidR="0086580D">
          <w:rPr>
            <w:rFonts w:ascii="Times New Roman" w:hAnsi="Times New Roman"/>
            <w:noProof/>
            <w:color w:val="000000"/>
            <w:sz w:val="24"/>
            <w:szCs w:val="24"/>
          </w:rPr>
          <w:t>Hurry</w:t>
        </w:r>
        <w:r w:rsidR="0086580D" w:rsidRPr="0020370E">
          <w:rPr>
            <w:rFonts w:ascii="Times New Roman" w:hAnsi="Times New Roman"/>
            <w:i/>
            <w:noProof/>
            <w:color w:val="000000"/>
            <w:sz w:val="24"/>
            <w:szCs w:val="24"/>
          </w:rPr>
          <w:t xml:space="preserve"> et al.</w:t>
        </w:r>
        <w:r w:rsidR="0086580D">
          <w:rPr>
            <w:rFonts w:ascii="Times New Roman" w:hAnsi="Times New Roman"/>
            <w:noProof/>
            <w:color w:val="000000"/>
            <w:sz w:val="24"/>
            <w:szCs w:val="24"/>
          </w:rPr>
          <w:t>, 2005</w:t>
        </w:r>
      </w:hyperlink>
      <w:r>
        <w:rPr>
          <w:rFonts w:ascii="Times New Roman" w:hAnsi="Times New Roman"/>
          <w:noProof/>
          <w:color w:val="000000"/>
          <w:sz w:val="24"/>
          <w:szCs w:val="24"/>
        </w:rPr>
        <w:t>)</w:t>
      </w:r>
      <w:r>
        <w:rPr>
          <w:rFonts w:ascii="Times New Roman" w:hAnsi="Times New Roman"/>
          <w:color w:val="000000"/>
          <w:sz w:val="24"/>
          <w:szCs w:val="24"/>
        </w:rPr>
        <w:fldChar w:fldCharType="end"/>
      </w:r>
      <w:r>
        <w:rPr>
          <w:rFonts w:ascii="Times New Roman" w:hAnsi="Times New Roman"/>
          <w:color w:val="000000"/>
          <w:sz w:val="24"/>
          <w:szCs w:val="24"/>
        </w:rPr>
        <w:t xml:space="preserve"> varies among PFTs and biomes, over the </w:t>
      </w:r>
      <w:r>
        <w:rPr>
          <w:rFonts w:ascii="Times New Roman" w:hAnsi="Times New Roman"/>
          <w:color w:val="000000"/>
          <w:sz w:val="24"/>
          <w:szCs w:val="24"/>
        </w:rPr>
        <w:lastRenderedPageBreak/>
        <w:t xml:space="preserve">range of leaf </w:t>
      </w:r>
      <w:r w:rsidRPr="00736A44">
        <w:rPr>
          <w:rFonts w:ascii="Times New Roman" w:hAnsi="Times New Roman"/>
          <w:i/>
          <w:iCs/>
          <w:color w:val="000000"/>
          <w:sz w:val="24"/>
          <w:szCs w:val="24"/>
        </w:rPr>
        <w:t>T</w:t>
      </w:r>
      <w:r>
        <w:rPr>
          <w:rFonts w:ascii="Times New Roman" w:hAnsi="Times New Roman"/>
          <w:iCs/>
          <w:color w:val="000000"/>
          <w:sz w:val="24"/>
          <w:szCs w:val="24"/>
        </w:rPr>
        <w:t>s experienced by leaves during the day</w:t>
      </w:r>
      <w:r>
        <w:rPr>
          <w:rFonts w:ascii="Times New Roman" w:hAnsi="Times New Roman"/>
          <w:color w:val="000000"/>
          <w:sz w:val="24"/>
          <w:szCs w:val="24"/>
        </w:rPr>
        <w:t>.  Although much progress has been made</w:t>
      </w:r>
      <w:r>
        <w:rPr>
          <w:rFonts w:ascii="Times New Roman" w:hAnsi="Times New Roman"/>
          <w:iCs/>
          <w:color w:val="000000"/>
          <w:sz w:val="24"/>
          <w:szCs w:val="24"/>
        </w:rPr>
        <w:t xml:space="preserve"> </w:t>
      </w:r>
      <w:r>
        <w:rPr>
          <w:rFonts w:ascii="Times New Roman" w:hAnsi="Times New Roman"/>
          <w:iCs/>
          <w:color w:val="000000"/>
          <w:sz w:val="24"/>
          <w:szCs w:val="24"/>
        </w:rPr>
        <w:fldChar w:fldCharType="begin">
          <w:fldData xml:space="preserve">PEVuZE5vdGU+PENpdGU+PEF1dGhvcj5LaW5nPC9BdXRob3I+PFllYXI+MjAwNjwvWWVhcj48UmVj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PEVuZE5vdGU+PENpdGU+PEF1dGhvcj5LaW5nPC9BdXRob3I+PFllYXI+MjAwNjwvWWVhcj48UmVj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63" w:tooltip="King, 2006 #7171" w:history="1">
        <w:r w:rsidR="0086580D">
          <w:rPr>
            <w:rFonts w:ascii="Times New Roman" w:hAnsi="Times New Roman"/>
            <w:iCs/>
            <w:noProof/>
            <w:color w:val="000000"/>
            <w:sz w:val="24"/>
            <w:szCs w:val="24"/>
          </w:rPr>
          <w:t>King</w:t>
        </w:r>
        <w:r w:rsidR="0086580D" w:rsidRPr="00997D78">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2006</w:t>
        </w:r>
      </w:hyperlink>
      <w:r>
        <w:rPr>
          <w:rFonts w:ascii="Times New Roman" w:hAnsi="Times New Roman"/>
          <w:iCs/>
          <w:noProof/>
          <w:color w:val="000000"/>
          <w:sz w:val="24"/>
          <w:szCs w:val="24"/>
        </w:rPr>
        <w:t xml:space="preserve">; </w:t>
      </w:r>
      <w:hyperlink w:anchor="_ENREF_5" w:tooltip="Atkin, 2008 #1459" w:history="1">
        <w:r w:rsidR="0086580D">
          <w:rPr>
            <w:rFonts w:ascii="Times New Roman" w:hAnsi="Times New Roman"/>
            <w:iCs/>
            <w:noProof/>
            <w:color w:val="000000"/>
            <w:sz w:val="24"/>
            <w:szCs w:val="24"/>
          </w:rPr>
          <w:t>Atkin</w:t>
        </w:r>
        <w:r w:rsidR="0086580D" w:rsidRPr="00997D78">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2008</w:t>
        </w:r>
      </w:hyperlink>
      <w:r>
        <w:rPr>
          <w:rFonts w:ascii="Times New Roman" w:hAnsi="Times New Roman"/>
          <w:iCs/>
          <w:noProof/>
          <w:color w:val="000000"/>
          <w:sz w:val="24"/>
          <w:szCs w:val="24"/>
        </w:rPr>
        <w:t xml:space="preserve">; </w:t>
      </w:r>
      <w:hyperlink w:anchor="_ENREF_119" w:tooltip="Smith, 2013 #8917" w:history="1">
        <w:r w:rsidR="0086580D">
          <w:rPr>
            <w:rFonts w:ascii="Times New Roman" w:hAnsi="Times New Roman"/>
            <w:iCs/>
            <w:noProof/>
            <w:color w:val="000000"/>
            <w:sz w:val="24"/>
            <w:szCs w:val="24"/>
          </w:rPr>
          <w:t>Smith &amp; Dukes, 2013</w:t>
        </w:r>
      </w:hyperlink>
      <w:r>
        <w:rPr>
          <w:rFonts w:ascii="Times New Roman" w:hAnsi="Times New Roman"/>
          <w:iCs/>
          <w:noProof/>
          <w:color w:val="000000"/>
          <w:sz w:val="24"/>
          <w:szCs w:val="24"/>
        </w:rPr>
        <w:t xml:space="preserve">; </w:t>
      </w:r>
      <w:hyperlink w:anchor="_ENREF_148" w:tooltip="Wythers, 2013 #9040" w:history="1">
        <w:r w:rsidR="0086580D">
          <w:rPr>
            <w:rFonts w:ascii="Times New Roman" w:hAnsi="Times New Roman"/>
            <w:iCs/>
            <w:noProof/>
            <w:color w:val="000000"/>
            <w:sz w:val="24"/>
            <w:szCs w:val="24"/>
          </w:rPr>
          <w:t>Wythers</w:t>
        </w:r>
        <w:r w:rsidR="0086580D" w:rsidRPr="00997D78">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2013</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accounting for temperature acclimation and light inhibition of leaf </w:t>
      </w:r>
      <w:r w:rsidRPr="003C0A8A">
        <w:rPr>
          <w:rFonts w:ascii="Times New Roman" w:hAnsi="Times New Roman"/>
          <w:i/>
          <w:iCs/>
          <w:color w:val="000000"/>
          <w:sz w:val="24"/>
          <w:szCs w:val="24"/>
        </w:rPr>
        <w:t>R</w:t>
      </w:r>
      <w:r>
        <w:rPr>
          <w:rFonts w:ascii="Times New Roman" w:hAnsi="Times New Roman"/>
          <w:iCs/>
          <w:color w:val="000000"/>
          <w:sz w:val="24"/>
          <w:szCs w:val="24"/>
        </w:rPr>
        <w:t xml:space="preserve"> in </w:t>
      </w:r>
      <w:r w:rsidR="00226773">
        <w:rPr>
          <w:rFonts w:ascii="Times New Roman" w:hAnsi="Times New Roman"/>
          <w:iCs/>
          <w:color w:val="000000"/>
          <w:sz w:val="24"/>
          <w:szCs w:val="24"/>
        </w:rPr>
        <w:t>TB</w:t>
      </w:r>
      <w:r w:rsidR="009065BC">
        <w:rPr>
          <w:rFonts w:ascii="Times New Roman" w:hAnsi="Times New Roman"/>
          <w:iCs/>
          <w:color w:val="000000"/>
          <w:sz w:val="24"/>
          <w:szCs w:val="24"/>
        </w:rPr>
        <w:t>M</w:t>
      </w:r>
      <w:r w:rsidR="00226773">
        <w:rPr>
          <w:rFonts w:ascii="Times New Roman" w:hAnsi="Times New Roman"/>
          <w:iCs/>
          <w:color w:val="000000"/>
          <w:sz w:val="24"/>
          <w:szCs w:val="24"/>
        </w:rPr>
        <w:t>s</w:t>
      </w:r>
      <w:r w:rsidR="00F61171">
        <w:rPr>
          <w:rFonts w:ascii="Times New Roman" w:hAnsi="Times New Roman"/>
          <w:iCs/>
          <w:color w:val="000000"/>
          <w:sz w:val="24"/>
          <w:szCs w:val="24"/>
        </w:rPr>
        <w:t xml:space="preserve"> and associated land surface components of </w:t>
      </w:r>
      <w:r>
        <w:rPr>
          <w:rFonts w:ascii="Times New Roman" w:hAnsi="Times New Roman"/>
          <w:iCs/>
          <w:color w:val="000000"/>
          <w:sz w:val="24"/>
          <w:szCs w:val="24"/>
        </w:rPr>
        <w:t>ESMs remain</w:t>
      </w:r>
      <w:r w:rsidR="004D4A26">
        <w:rPr>
          <w:rFonts w:ascii="Times New Roman" w:hAnsi="Times New Roman"/>
          <w:iCs/>
          <w:color w:val="000000"/>
          <w:sz w:val="24"/>
          <w:szCs w:val="24"/>
        </w:rPr>
        <w:t>s</w:t>
      </w:r>
      <w:r>
        <w:rPr>
          <w:rFonts w:ascii="Times New Roman" w:hAnsi="Times New Roman"/>
          <w:iCs/>
          <w:color w:val="000000"/>
          <w:sz w:val="24"/>
          <w:szCs w:val="24"/>
        </w:rPr>
        <w:t xml:space="preserve"> a considerable challenge </w:t>
      </w:r>
      <w:r>
        <w:rPr>
          <w:rFonts w:ascii="Times New Roman" w:hAnsi="Times New Roman"/>
          <w:iCs/>
          <w:color w:val="000000"/>
          <w:sz w:val="24"/>
          <w:szCs w:val="24"/>
        </w:rPr>
        <w:fldChar w:fldCharType="begin"/>
      </w:r>
      <w:r w:rsidR="009E69C2">
        <w:rPr>
          <w:rFonts w:ascii="Times New Roman" w:hAnsi="Times New Roman"/>
          <w:iCs/>
          <w:color w:val="000000"/>
          <w:sz w:val="24"/>
          <w:szCs w:val="24"/>
        </w:rPr>
        <w:instrText xml:space="preserve"> ADDIN EN.CITE &lt;EndNote&gt;&lt;Cite&gt;&lt;Author&gt;Atkin&lt;/Author&gt;&lt;Year&gt;2014&lt;/Year&gt;&lt;RecNum&gt;9520&lt;/RecNum&gt;&lt;DisplayText&gt;(Atkin&lt;style face="italic"&gt; et al.&lt;/style&gt;, 2014)&lt;/DisplayText&gt;&lt;record&gt;&lt;rec-number&gt;9520&lt;/rec-number&gt;&lt;foreign-keys&gt;&lt;key app="EN" db-id="fzdzx525wd2fvhewwftptwsv9pr5pwxt25w9" timestamp="1397524501"&gt;9520&lt;/key&gt;&lt;/foreign-keys&gt;&lt;ref-type name="Journal Article"&gt;17&lt;/ref-type&gt;&lt;contributors&gt;&lt;authors&gt;&lt;author&gt;Atkin, Owen K.&lt;/author&gt;&lt;author&gt;Meir, Patrick&lt;/author&gt;&lt;author&gt;Turnbull, Matthew H.&lt;/author&gt;&lt;/authors&gt;&lt;/contributors&gt;&lt;titles&gt;&lt;title&gt;Improving representation of leaf respiration in large-scale predictive climate–vegetation models&lt;/title&gt;&lt;secondary-title&gt;New Phytologist&lt;/secondary-title&gt;&lt;/titles&gt;&lt;periodical&gt;&lt;full-title&gt;New Phytologist&lt;/full-title&gt;&lt;/periodical&gt;&lt;pages&gt;743-748&lt;/pages&gt;&lt;volume&gt;202&lt;/volume&gt;&lt;number&gt;3&lt;/number&gt;&lt;keywords&gt;&lt;keyword&gt;atmospheric CO2&lt;/keyword&gt;&lt;keyword&gt;climate–vegetation models&lt;/keyword&gt;&lt;keyword&gt;Earth system models&lt;/keyword&gt;&lt;keyword&gt;global environmental change&lt;/keyword&gt;&lt;keyword&gt;leaf traits&lt;/keyword&gt;&lt;keyword&gt;modelling&lt;/keyword&gt;&lt;keyword&gt;New Phytologist Workshop&lt;/keyword&gt;&lt;keyword&gt;plant respiration&lt;/keyword&gt;&lt;/keywords&gt;&lt;dates&gt;&lt;year&gt;2014&lt;/year&gt;&lt;/dates&gt;&lt;isbn&gt;1469-8137&lt;/isbn&gt;&lt;accession-num&gt;13242&lt;/accession-num&gt;&lt;urls&gt;&lt;related-urls&gt;&lt;url&gt;http://dx.doi.org/10.1111/nph.12686&lt;/url&gt;&lt;/related-urls&gt;&lt;/urls&gt;&lt;electronic-resource-num&gt;10.1111/nph.12686&lt;/electronic-resource-num&gt;&lt;/record&gt;&lt;/Cite&gt;&lt;/EndNote&gt;</w:instrText>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11" w:tooltip="Atkin, 2014 #9520" w:history="1">
        <w:r w:rsidR="0086580D">
          <w:rPr>
            <w:rFonts w:ascii="Times New Roman" w:hAnsi="Times New Roman"/>
            <w:iCs/>
            <w:noProof/>
            <w:color w:val="000000"/>
            <w:sz w:val="24"/>
            <w:szCs w:val="24"/>
          </w:rPr>
          <w:t>Atkin</w:t>
        </w:r>
        <w:r w:rsidR="0086580D" w:rsidRPr="001544B7">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2014</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The </w:t>
      </w:r>
      <w:r>
        <w:rPr>
          <w:rFonts w:ascii="Times New Roman" w:hAnsi="Times New Roman"/>
          <w:color w:val="000000"/>
          <w:sz w:val="24"/>
          <w:szCs w:val="24"/>
        </w:rPr>
        <w:t xml:space="preserve">equations we provide here that predict current biogeographical variations in leaf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at a standard </w:t>
      </w:r>
      <w:r w:rsidRPr="00736A44">
        <w:rPr>
          <w:rFonts w:ascii="Times New Roman" w:hAnsi="Times New Roman"/>
          <w:i/>
          <w:iCs/>
          <w:color w:val="000000"/>
          <w:sz w:val="24"/>
          <w:szCs w:val="24"/>
        </w:rPr>
        <w:t>T</w:t>
      </w:r>
      <w:r>
        <w:rPr>
          <w:rFonts w:ascii="Times New Roman" w:hAnsi="Times New Roman"/>
          <w:iCs/>
          <w:color w:val="000000"/>
          <w:sz w:val="24"/>
          <w:szCs w:val="24"/>
        </w:rPr>
        <w:t xml:space="preserve"> (typically 25</w:t>
      </w:r>
      <w:r w:rsidRPr="0020370E">
        <w:rPr>
          <w:rFonts w:ascii="Times New Roman" w:hAnsi="Times New Roman"/>
          <w:iCs/>
          <w:color w:val="000000"/>
          <w:sz w:val="24"/>
          <w:szCs w:val="24"/>
          <w:vertAlign w:val="superscript"/>
        </w:rPr>
        <w:t>o</w:t>
      </w:r>
      <w:r>
        <w:rPr>
          <w:rFonts w:ascii="Times New Roman" w:hAnsi="Times New Roman"/>
          <w:iCs/>
          <w:color w:val="000000"/>
          <w:sz w:val="24"/>
          <w:szCs w:val="24"/>
        </w:rPr>
        <w:t xml:space="preserve">C) are driven by some unquantified combination of acclimation responses and genotypic (adaptive) differences.  Further work is needed, however, to establish criteria that will enable environment and genotypic variations in light inhibition of leaf respiration to be predicted; here, recent studies linking light inhibition to photorespiratory metabolism </w:t>
      </w:r>
      <w:r>
        <w:rPr>
          <w:rFonts w:ascii="Times New Roman" w:hAnsi="Times New Roman"/>
          <w:iCs/>
          <w:color w:val="000000"/>
          <w:sz w:val="24"/>
          <w:szCs w:val="24"/>
        </w:rPr>
        <w:fldChar w:fldCharType="begin">
          <w:fldData xml:space="preserve">PEVuZE5vdGU+PENpdGU+PEF1dGhvcj5BeXViPC9BdXRob3I+PFllYXI+MjAxNDwvWWVhcj48UmVj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</w:fldData>
        </w:fldChar>
      </w:r>
      <w:r w:rsidR="009E69C2">
        <w:rPr>
          <w:rFonts w:ascii="Times New Roman" w:hAnsi="Times New Roman"/>
          <w:iCs/>
          <w:color w:val="000000"/>
          <w:sz w:val="24"/>
          <w:szCs w:val="24"/>
        </w:rPr>
        <w:instrText xml:space="preserve"> ADDIN EN.CITE </w:instrText>
      </w:r>
      <w:r w:rsidR="009E69C2">
        <w:rPr>
          <w:rFonts w:ascii="Times New Roman" w:hAnsi="Times New Roman"/>
          <w:iCs/>
          <w:color w:val="000000"/>
          <w:sz w:val="24"/>
          <w:szCs w:val="24"/>
        </w:rPr>
        <w:fldChar w:fldCharType="begin">
          <w:fldData xml:space="preserve">PEVuZE5vdGU+PENpdGU+PEF1dGhvcj5BeXViPC9BdXRob3I+PFllYXI+MjAxNDwvWWVhcj48UmVj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</w:fldData>
        </w:fldChar>
      </w:r>
      <w:r w:rsidR="009E69C2">
        <w:rPr>
          <w:rFonts w:ascii="Times New Roman" w:hAnsi="Times New Roman"/>
          <w:iCs/>
          <w:color w:val="000000"/>
          <w:sz w:val="24"/>
          <w:szCs w:val="24"/>
        </w:rPr>
        <w:instrText xml:space="preserve"> ADDIN EN.CITE.DATA </w:instrText>
      </w:r>
      <w:r w:rsidR="009E69C2">
        <w:rPr>
          <w:rFonts w:ascii="Times New Roman" w:hAnsi="Times New Roman"/>
          <w:iCs/>
          <w:color w:val="000000"/>
          <w:sz w:val="24"/>
          <w:szCs w:val="24"/>
        </w:rPr>
      </w:r>
      <w:r w:rsidR="009E69C2">
        <w:rPr>
          <w:rFonts w:ascii="Times New Roman" w:hAnsi="Times New Roman"/>
          <w:iCs/>
          <w:color w:val="000000"/>
          <w:sz w:val="24"/>
          <w:szCs w:val="24"/>
        </w:rPr>
        <w:fldChar w:fldCharType="end"/>
      </w:r>
      <w:r>
        <w:rPr>
          <w:rFonts w:ascii="Times New Roman" w:hAnsi="Times New Roman"/>
          <w:iCs/>
          <w:color w:val="000000"/>
          <w:sz w:val="24"/>
          <w:szCs w:val="24"/>
        </w:rPr>
      </w:r>
      <w:r>
        <w:rPr>
          <w:rFonts w:ascii="Times New Roman" w:hAnsi="Times New Roman"/>
          <w:iCs/>
          <w:color w:val="000000"/>
          <w:sz w:val="24"/>
          <w:szCs w:val="24"/>
        </w:rPr>
        <w:fldChar w:fldCharType="separate"/>
      </w:r>
      <w:r>
        <w:rPr>
          <w:rFonts w:ascii="Times New Roman" w:hAnsi="Times New Roman"/>
          <w:iCs/>
          <w:noProof/>
          <w:color w:val="000000"/>
          <w:sz w:val="24"/>
          <w:szCs w:val="24"/>
        </w:rPr>
        <w:t>(</w:t>
      </w:r>
      <w:hyperlink w:anchor="_ENREF_50" w:tooltip="Griffin, 2013 #8943" w:history="1">
        <w:r w:rsidR="0086580D">
          <w:rPr>
            <w:rFonts w:ascii="Times New Roman" w:hAnsi="Times New Roman"/>
            <w:iCs/>
            <w:noProof/>
            <w:color w:val="000000"/>
            <w:sz w:val="24"/>
            <w:szCs w:val="24"/>
          </w:rPr>
          <w:t>Griffin &amp; Turnbull, 2013</w:t>
        </w:r>
      </w:hyperlink>
      <w:r>
        <w:rPr>
          <w:rFonts w:ascii="Times New Roman" w:hAnsi="Times New Roman"/>
          <w:iCs/>
          <w:noProof/>
          <w:color w:val="000000"/>
          <w:sz w:val="24"/>
          <w:szCs w:val="24"/>
        </w:rPr>
        <w:t xml:space="preserve">; </w:t>
      </w:r>
      <w:hyperlink w:anchor="_ENREF_16" w:tooltip="Ayub, 2014 #9591" w:history="1">
        <w:r w:rsidR="0086580D">
          <w:rPr>
            <w:rFonts w:ascii="Times New Roman" w:hAnsi="Times New Roman"/>
            <w:iCs/>
            <w:noProof/>
            <w:color w:val="000000"/>
            <w:sz w:val="24"/>
            <w:szCs w:val="24"/>
          </w:rPr>
          <w:t>Ayub</w:t>
        </w:r>
        <w:r w:rsidR="0086580D" w:rsidRPr="000F3070">
          <w:rPr>
            <w:rFonts w:ascii="Times New Roman" w:hAnsi="Times New Roman"/>
            <w:i/>
            <w:iCs/>
            <w:noProof/>
            <w:color w:val="000000"/>
            <w:sz w:val="24"/>
            <w:szCs w:val="24"/>
          </w:rPr>
          <w:t xml:space="preserve"> et al.</w:t>
        </w:r>
        <w:r w:rsidR="0086580D">
          <w:rPr>
            <w:rFonts w:ascii="Times New Roman" w:hAnsi="Times New Roman"/>
            <w:iCs/>
            <w:noProof/>
            <w:color w:val="000000"/>
            <w:sz w:val="24"/>
            <w:szCs w:val="24"/>
          </w:rPr>
          <w:t>, 2014</w:t>
        </w:r>
      </w:hyperlink>
      <w:r>
        <w:rPr>
          <w:rFonts w:ascii="Times New Roman" w:hAnsi="Times New Roman"/>
          <w:iCs/>
          <w:noProof/>
          <w:color w:val="000000"/>
          <w:sz w:val="24"/>
          <w:szCs w:val="24"/>
        </w:rPr>
        <w:t>)</w:t>
      </w:r>
      <w:r>
        <w:rPr>
          <w:rFonts w:ascii="Times New Roman" w:hAnsi="Times New Roman"/>
          <w:iCs/>
          <w:color w:val="000000"/>
          <w:sz w:val="24"/>
          <w:szCs w:val="24"/>
        </w:rPr>
        <w:fldChar w:fldCharType="end"/>
      </w:r>
      <w:r>
        <w:rPr>
          <w:rFonts w:ascii="Times New Roman" w:hAnsi="Times New Roman"/>
          <w:iCs/>
          <w:color w:val="000000"/>
          <w:sz w:val="24"/>
          <w:szCs w:val="24"/>
        </w:rPr>
        <w:t xml:space="preserve"> may provide directions for future research.  Achieving these goals will be assisted </w:t>
      </w:r>
      <w:r w:rsidR="004D4A26">
        <w:rPr>
          <w:rFonts w:ascii="Times New Roman" w:hAnsi="Times New Roman"/>
          <w:iCs/>
          <w:color w:val="000000"/>
          <w:sz w:val="24"/>
          <w:szCs w:val="24"/>
        </w:rPr>
        <w:t xml:space="preserve">by </w:t>
      </w:r>
      <w:r>
        <w:rPr>
          <w:rFonts w:ascii="Times New Roman" w:hAnsi="Times New Roman"/>
          <w:iCs/>
          <w:color w:val="000000"/>
          <w:sz w:val="24"/>
          <w:szCs w:val="24"/>
        </w:rPr>
        <w:t xml:space="preserve">compilation of data not only from the sites shown in Figure 1, but also from geographic regions currently poorly represented; additional </w:t>
      </w:r>
      <w:r w:rsidR="004D4A26">
        <w:rPr>
          <w:rFonts w:ascii="Times New Roman" w:hAnsi="Times New Roman"/>
          <w:iCs/>
          <w:color w:val="000000"/>
          <w:sz w:val="24"/>
          <w:szCs w:val="24"/>
        </w:rPr>
        <w:t xml:space="preserve">data </w:t>
      </w:r>
      <w:r>
        <w:rPr>
          <w:rFonts w:ascii="Times New Roman" w:hAnsi="Times New Roman"/>
          <w:iCs/>
          <w:color w:val="000000"/>
          <w:sz w:val="24"/>
          <w:szCs w:val="24"/>
        </w:rPr>
        <w:t>from Africa, Asia and Europe are needed to enable global historical biogeographic/</w:t>
      </w:r>
      <w:r w:rsidRPr="0040468F">
        <w:rPr>
          <w:rFonts w:ascii="Times New Roman" w:hAnsi="Times New Roman"/>
          <w:iCs/>
          <w:color w:val="000000"/>
          <w:sz w:val="24"/>
          <w:szCs w:val="24"/>
        </w:rPr>
        <w:t xml:space="preserve">phylogenetic effects </w:t>
      </w:r>
      <w:r>
        <w:rPr>
          <w:rFonts w:ascii="Times New Roman" w:hAnsi="Times New Roman"/>
          <w:iCs/>
          <w:color w:val="000000"/>
          <w:sz w:val="24"/>
          <w:szCs w:val="24"/>
        </w:rPr>
        <w:t xml:space="preserve">on </w:t>
      </w:r>
      <w:r>
        <w:rPr>
          <w:rFonts w:ascii="Times New Roman" w:hAnsi="Times New Roman"/>
          <w:color w:val="000000"/>
          <w:sz w:val="24"/>
          <w:szCs w:val="24"/>
        </w:rPr>
        <w:t xml:space="preserve">leaf </w:t>
      </w:r>
      <w:proofErr w:type="spellStart"/>
      <w:r w:rsidRPr="00014799">
        <w:rPr>
          <w:rFonts w:ascii="Times New Roman" w:hAnsi="Times New Roman"/>
          <w:i/>
          <w:color w:val="000000"/>
          <w:sz w:val="24"/>
          <w:szCs w:val="24"/>
        </w:rPr>
        <w:t>R</w:t>
      </w:r>
      <w:r w:rsidRPr="00014799">
        <w:rPr>
          <w:rFonts w:ascii="Times New Roman" w:hAnsi="Times New Roman"/>
          <w:iCs/>
          <w:color w:val="000000"/>
          <w:sz w:val="24"/>
          <w:szCs w:val="24"/>
          <w:vertAlign w:val="subscript"/>
        </w:rPr>
        <w:t>dark</w:t>
      </w:r>
      <w:proofErr w:type="spellEnd"/>
      <w:r>
        <w:rPr>
          <w:rFonts w:ascii="Times New Roman" w:hAnsi="Times New Roman"/>
          <w:iCs/>
          <w:color w:val="000000"/>
          <w:sz w:val="24"/>
          <w:szCs w:val="24"/>
        </w:rPr>
        <w:t xml:space="preserve"> to</w:t>
      </w:r>
      <w:r w:rsidRPr="0040468F">
        <w:rPr>
          <w:rFonts w:ascii="Times New Roman" w:hAnsi="Times New Roman"/>
          <w:iCs/>
          <w:color w:val="000000"/>
          <w:sz w:val="24"/>
          <w:szCs w:val="24"/>
        </w:rPr>
        <w:t xml:space="preserve"> be tested</w:t>
      </w:r>
      <w:r>
        <w:rPr>
          <w:rFonts w:ascii="Times New Roman" w:hAnsi="Times New Roman"/>
          <w:iCs/>
          <w:color w:val="000000"/>
          <w:sz w:val="24"/>
          <w:szCs w:val="24"/>
        </w:rPr>
        <w:t xml:space="preserve">. </w:t>
      </w:r>
      <w:r w:rsidR="00B9012E">
        <w:rPr>
          <w:rFonts w:ascii="Times New Roman" w:hAnsi="Times New Roman"/>
          <w:iCs/>
          <w:color w:val="000000"/>
          <w:sz w:val="24"/>
          <w:szCs w:val="24"/>
        </w:rPr>
        <w:t xml:space="preserve"> </w:t>
      </w:r>
      <w:r w:rsidR="00917573">
        <w:rPr>
          <w:rFonts w:ascii="Times New Roman" w:hAnsi="Times New Roman"/>
          <w:iCs/>
          <w:color w:val="000000"/>
          <w:sz w:val="24"/>
          <w:szCs w:val="24"/>
        </w:rPr>
        <w:t>In the long term</w:t>
      </w:r>
      <w:r w:rsidR="00B9012E">
        <w:rPr>
          <w:rFonts w:ascii="Times New Roman" w:hAnsi="Times New Roman"/>
          <w:iCs/>
          <w:color w:val="000000"/>
          <w:sz w:val="24"/>
          <w:szCs w:val="24"/>
        </w:rPr>
        <w:t xml:space="preserve">, </w:t>
      </w:r>
      <w:r w:rsidR="00917573">
        <w:rPr>
          <w:rFonts w:ascii="Times New Roman" w:hAnsi="Times New Roman"/>
          <w:iCs/>
          <w:color w:val="000000"/>
          <w:sz w:val="24"/>
          <w:szCs w:val="24"/>
        </w:rPr>
        <w:t xml:space="preserve">a wider goal is development of a mechanistic model that accounts for genotypic-developmental-environmentally-mediated variations in </w:t>
      </w:r>
      <w:r w:rsidR="00917573">
        <w:rPr>
          <w:rFonts w:ascii="Times New Roman" w:hAnsi="Times New Roman"/>
          <w:color w:val="000000"/>
          <w:sz w:val="24"/>
          <w:szCs w:val="24"/>
        </w:rPr>
        <w:t xml:space="preserve">leaf </w:t>
      </w:r>
      <w:proofErr w:type="spellStart"/>
      <w:r w:rsidR="00917573" w:rsidRPr="00014799">
        <w:rPr>
          <w:rFonts w:ascii="Times New Roman" w:hAnsi="Times New Roman"/>
          <w:i/>
          <w:color w:val="000000"/>
          <w:sz w:val="24"/>
          <w:szCs w:val="24"/>
        </w:rPr>
        <w:t>R</w:t>
      </w:r>
      <w:r w:rsidR="00917573" w:rsidRPr="00014799">
        <w:rPr>
          <w:rFonts w:ascii="Times New Roman" w:hAnsi="Times New Roman"/>
          <w:iCs/>
          <w:color w:val="000000"/>
          <w:sz w:val="24"/>
          <w:szCs w:val="24"/>
          <w:vertAlign w:val="subscript"/>
        </w:rPr>
        <w:t>dark</w:t>
      </w:r>
      <w:proofErr w:type="spellEnd"/>
      <w:r w:rsidR="00917573">
        <w:rPr>
          <w:rFonts w:ascii="Times New Roman" w:hAnsi="Times New Roman"/>
          <w:iCs/>
          <w:color w:val="000000"/>
          <w:sz w:val="24"/>
          <w:szCs w:val="24"/>
        </w:rPr>
        <w:t xml:space="preserve">.  </w:t>
      </w:r>
    </w:p>
    <w:p w14:paraId="65EC549E" w14:textId="79DE2FE1" w:rsidR="007A6660" w:rsidRDefault="007A6660" w:rsidP="003053B3">
      <w:pPr>
        <w:spacing w:after="0" w:line="360" w:lineRule="auto"/>
        <w:ind w:firstLine="720"/>
        <w:jc w:val="both"/>
        <w:rPr>
          <w:rFonts w:ascii="Times New Roman" w:hAnsi="Times New Roman"/>
          <w:sz w:val="24"/>
          <w:szCs w:val="24"/>
        </w:rPr>
      </w:pPr>
      <w:r>
        <w:rPr>
          <w:rFonts w:ascii="Times New Roman" w:hAnsi="Times New Roman"/>
          <w:iCs/>
          <w:color w:val="000000"/>
          <w:sz w:val="24"/>
          <w:szCs w:val="24"/>
        </w:rPr>
        <w:t xml:space="preserve">Currently, many </w:t>
      </w:r>
      <w:r w:rsidR="00226773">
        <w:rPr>
          <w:rFonts w:ascii="Times New Roman" w:hAnsi="Times New Roman"/>
          <w:iCs/>
          <w:color w:val="000000"/>
          <w:sz w:val="24"/>
          <w:szCs w:val="24"/>
        </w:rPr>
        <w:t xml:space="preserve">TBM and </w:t>
      </w:r>
      <w:r>
        <w:rPr>
          <w:rFonts w:ascii="Times New Roman" w:hAnsi="Times New Roman"/>
          <w:iCs/>
          <w:color w:val="000000"/>
          <w:sz w:val="24"/>
          <w:szCs w:val="24"/>
        </w:rPr>
        <w:t>ESMs predict photosynthetic capacity (</w:t>
      </w:r>
      <w:r w:rsidRPr="00014799">
        <w:rPr>
          <w:rFonts w:ascii="Times New Roman" w:hAnsi="Times New Roman"/>
          <w:i/>
          <w:sz w:val="24"/>
          <w:szCs w:val="24"/>
        </w:rPr>
        <w:t>V</w:t>
      </w:r>
      <w:r w:rsidRPr="00014799">
        <w:rPr>
          <w:rFonts w:ascii="Times New Roman" w:hAnsi="Times New Roman"/>
          <w:sz w:val="24"/>
          <w:szCs w:val="24"/>
          <w:vertAlign w:val="subscript"/>
        </w:rPr>
        <w:t>cmax</w:t>
      </w:r>
      <w:r w:rsidRPr="00014799">
        <w:rPr>
          <w:rFonts w:ascii="Times New Roman" w:hAnsi="Times New Roman"/>
          <w:iCs/>
          <w:color w:val="000000"/>
          <w:sz w:val="24"/>
          <w:szCs w:val="24"/>
          <w:vertAlign w:val="superscript"/>
        </w:rPr>
        <w:t>25</w:t>
      </w:r>
      <w:r>
        <w:rPr>
          <w:rFonts w:ascii="Times New Roman" w:hAnsi="Times New Roman"/>
          <w:iCs/>
          <w:color w:val="000000"/>
          <w:sz w:val="24"/>
          <w:szCs w:val="24"/>
        </w:rPr>
        <w:t xml:space="preserve">) and </w:t>
      </w:r>
      <w:r>
        <w:rPr>
          <w:rFonts w:ascii="Times New Roman" w:hAnsi="Times New Roman"/>
          <w:i/>
          <w:sz w:val="24"/>
          <w:szCs w:val="24"/>
        </w:rPr>
        <w:t>R</w:t>
      </w:r>
      <w:r>
        <w:rPr>
          <w:rFonts w:ascii="Times New Roman" w:hAnsi="Times New Roman"/>
          <w:sz w:val="24"/>
          <w:szCs w:val="24"/>
          <w:vertAlign w:val="subscript"/>
        </w:rPr>
        <w:t>dark</w:t>
      </w:r>
      <w:r w:rsidRPr="00014799">
        <w:rPr>
          <w:rFonts w:ascii="Times New Roman" w:hAnsi="Times New Roman"/>
          <w:iCs/>
          <w:color w:val="000000"/>
          <w:sz w:val="24"/>
          <w:szCs w:val="24"/>
          <w:vertAlign w:val="superscript"/>
        </w:rPr>
        <w:t>25</w:t>
      </w:r>
      <w:r>
        <w:rPr>
          <w:rFonts w:ascii="Times New Roman" w:hAnsi="Times New Roman"/>
          <w:iCs/>
          <w:color w:val="000000"/>
          <w:sz w:val="24"/>
          <w:szCs w:val="24"/>
          <w:vertAlign w:val="superscript"/>
        </w:rPr>
        <w:t xml:space="preserve"> </w:t>
      </w:r>
      <w:r w:rsidRPr="00FB26AB">
        <w:rPr>
          <w:rFonts w:ascii="Times New Roman" w:hAnsi="Times New Roman"/>
          <w:iCs/>
          <w:color w:val="000000"/>
          <w:sz w:val="24"/>
          <w:szCs w:val="24"/>
        </w:rPr>
        <w:t>based</w:t>
      </w:r>
      <w:r>
        <w:rPr>
          <w:rFonts w:ascii="Times New Roman" w:hAnsi="Times New Roman"/>
          <w:iCs/>
          <w:color w:val="000000"/>
          <w:sz w:val="24"/>
          <w:szCs w:val="24"/>
        </w:rPr>
        <w:t xml:space="preserve"> on assumed [N] values for each PFT.  In using </w:t>
      </w:r>
      <w:r w:rsidR="00B9012E">
        <w:rPr>
          <w:rFonts w:ascii="Times New Roman" w:hAnsi="Times New Roman"/>
          <w:iCs/>
          <w:color w:val="000000"/>
          <w:sz w:val="24"/>
          <w:szCs w:val="24"/>
        </w:rPr>
        <w:t>this</w:t>
      </w:r>
      <w:r>
        <w:rPr>
          <w:rFonts w:ascii="Times New Roman" w:hAnsi="Times New Roman"/>
          <w:iCs/>
          <w:color w:val="000000"/>
          <w:sz w:val="24"/>
          <w:szCs w:val="24"/>
        </w:rPr>
        <w:t xml:space="preserve"> approach, differences among plants </w:t>
      </w:r>
      <w:r w:rsidR="00B9012E">
        <w:rPr>
          <w:rFonts w:ascii="Times New Roman" w:hAnsi="Times New Roman"/>
          <w:iCs/>
          <w:color w:val="000000"/>
          <w:sz w:val="24"/>
          <w:szCs w:val="24"/>
        </w:rPr>
        <w:t xml:space="preserve">within a PFT </w:t>
      </w:r>
      <w:r>
        <w:rPr>
          <w:rFonts w:ascii="Times New Roman" w:hAnsi="Times New Roman"/>
          <w:iCs/>
          <w:color w:val="000000"/>
          <w:sz w:val="24"/>
          <w:szCs w:val="24"/>
        </w:rPr>
        <w:t>(</w:t>
      </w:r>
      <w:r w:rsidR="00B9012E">
        <w:rPr>
          <w:rFonts w:ascii="Times New Roman" w:hAnsi="Times New Roman"/>
          <w:iCs/>
          <w:color w:val="000000"/>
          <w:sz w:val="24"/>
          <w:szCs w:val="24"/>
        </w:rPr>
        <w:t xml:space="preserve">e.g. </w:t>
      </w:r>
      <w:r>
        <w:rPr>
          <w:rFonts w:ascii="Times New Roman" w:hAnsi="Times New Roman"/>
          <w:iCs/>
          <w:color w:val="000000"/>
          <w:sz w:val="24"/>
          <w:szCs w:val="24"/>
        </w:rPr>
        <w:t xml:space="preserve">genotypic differences and/or </w:t>
      </w:r>
      <w:r w:rsidR="00B9012E">
        <w:rPr>
          <w:rFonts w:ascii="Times New Roman" w:hAnsi="Times New Roman"/>
          <w:iCs/>
          <w:color w:val="000000"/>
          <w:sz w:val="24"/>
          <w:szCs w:val="24"/>
        </w:rPr>
        <w:t xml:space="preserve">plasticity responses </w:t>
      </w:r>
      <w:r>
        <w:rPr>
          <w:rFonts w:ascii="Times New Roman" w:hAnsi="Times New Roman"/>
          <w:iCs/>
          <w:color w:val="000000"/>
          <w:sz w:val="24"/>
          <w:szCs w:val="24"/>
        </w:rPr>
        <w:t>to the growth environment) are unspecified. Our mixed-effects models suggest that PFTs capture a substantial amount of species variation across diverse sites</w:t>
      </w:r>
      <w:r w:rsidR="00B9012E">
        <w:rPr>
          <w:rFonts w:ascii="Times New Roman" w:hAnsi="Times New Roman"/>
          <w:iCs/>
          <w:color w:val="000000"/>
          <w:sz w:val="24"/>
          <w:szCs w:val="24"/>
        </w:rPr>
        <w:t xml:space="preserve"> and their</w:t>
      </w:r>
      <w:r>
        <w:rPr>
          <w:rFonts w:ascii="Times New Roman" w:hAnsi="Times New Roman"/>
          <w:iCs/>
          <w:color w:val="000000"/>
          <w:sz w:val="24"/>
          <w:szCs w:val="24"/>
        </w:rPr>
        <w:t xml:space="preserve"> use is reasonable as a first approximation for the purposes of modelling. In the application of PFT-based modelling, the growth </w:t>
      </w:r>
      <w:r w:rsidRPr="00EF4D07">
        <w:rPr>
          <w:rFonts w:ascii="Times New Roman" w:hAnsi="Times New Roman"/>
          <w:i/>
          <w:iCs/>
          <w:color w:val="000000"/>
          <w:sz w:val="24"/>
          <w:szCs w:val="24"/>
        </w:rPr>
        <w:t>T</w:t>
      </w:r>
      <w:r>
        <w:rPr>
          <w:rFonts w:ascii="Times New Roman" w:hAnsi="Times New Roman"/>
          <w:iCs/>
          <w:color w:val="000000"/>
          <w:sz w:val="24"/>
          <w:szCs w:val="24"/>
        </w:rPr>
        <w:t xml:space="preserve">-dependent (TWQ) variations in </w:t>
      </w:r>
      <w:r>
        <w:rPr>
          <w:rFonts w:ascii="Times New Roman" w:hAnsi="Times New Roman"/>
          <w:i/>
          <w:sz w:val="24"/>
          <w:szCs w:val="24"/>
        </w:rPr>
        <w:t>R</w:t>
      </w:r>
      <w:r>
        <w:rPr>
          <w:rFonts w:ascii="Times New Roman" w:hAnsi="Times New Roman"/>
          <w:sz w:val="24"/>
          <w:szCs w:val="24"/>
          <w:vertAlign w:val="subscript"/>
        </w:rPr>
        <w:t>dark</w:t>
      </w:r>
      <w:r w:rsidRPr="00014799">
        <w:rPr>
          <w:rFonts w:ascii="Times New Roman" w:hAnsi="Times New Roman"/>
          <w:iCs/>
          <w:color w:val="000000"/>
          <w:sz w:val="24"/>
          <w:szCs w:val="24"/>
          <w:vertAlign w:val="superscript"/>
        </w:rPr>
        <w:t>25</w:t>
      </w:r>
      <w:r>
        <w:rPr>
          <w:rFonts w:ascii="Times New Roman" w:hAnsi="Times New Roman"/>
          <w:iCs/>
          <w:color w:val="000000"/>
          <w:sz w:val="24"/>
          <w:szCs w:val="24"/>
        </w:rPr>
        <w:t xml:space="preserve"> within widely distributed PFTs (e.g. broadleaved trees) provide a means to predict </w:t>
      </w:r>
      <w:r w:rsidRPr="00EF4D07">
        <w:rPr>
          <w:rFonts w:ascii="Times New Roman" w:hAnsi="Times New Roman"/>
          <w:i/>
          <w:iCs/>
          <w:color w:val="000000"/>
          <w:sz w:val="24"/>
          <w:szCs w:val="24"/>
        </w:rPr>
        <w:t>T</w:t>
      </w:r>
      <w:r>
        <w:rPr>
          <w:rFonts w:ascii="Times New Roman" w:hAnsi="Times New Roman"/>
          <w:iCs/>
          <w:color w:val="000000"/>
          <w:sz w:val="24"/>
          <w:szCs w:val="24"/>
        </w:rPr>
        <w:t xml:space="preserve">-adjustments in </w:t>
      </w:r>
      <w:proofErr w:type="spellStart"/>
      <w:r>
        <w:rPr>
          <w:rFonts w:ascii="Times New Roman" w:hAnsi="Times New Roman"/>
          <w:i/>
          <w:sz w:val="24"/>
          <w:szCs w:val="24"/>
        </w:rPr>
        <w:t>R</w:t>
      </w:r>
      <w:r>
        <w:rPr>
          <w:rFonts w:ascii="Times New Roman" w:hAnsi="Times New Roman"/>
          <w:sz w:val="24"/>
          <w:szCs w:val="24"/>
          <w:vertAlign w:val="subscript"/>
        </w:rPr>
        <w:t>dark</w:t>
      </w:r>
      <w:proofErr w:type="spellEnd"/>
      <w:r>
        <w:rPr>
          <w:rFonts w:ascii="Times New Roman" w:hAnsi="Times New Roman"/>
          <w:iCs/>
          <w:color w:val="000000"/>
          <w:sz w:val="24"/>
          <w:szCs w:val="24"/>
        </w:rPr>
        <w:t xml:space="preserve"> at the global scale.  For example, predicted </w:t>
      </w:r>
      <w:r>
        <w:rPr>
          <w:rFonts w:ascii="Times New Roman" w:hAnsi="Times New Roman"/>
          <w:i/>
          <w:sz w:val="24"/>
          <w:szCs w:val="24"/>
        </w:rPr>
        <w:t>R</w:t>
      </w:r>
      <w:r>
        <w:rPr>
          <w:rFonts w:ascii="Times New Roman" w:hAnsi="Times New Roman"/>
          <w:sz w:val="24"/>
          <w:szCs w:val="24"/>
          <w:vertAlign w:val="subscript"/>
        </w:rPr>
        <w:t>dark</w:t>
      </w:r>
      <w:r w:rsidRPr="00014799">
        <w:rPr>
          <w:rFonts w:ascii="Times New Roman" w:hAnsi="Times New Roman"/>
          <w:iCs/>
          <w:color w:val="000000"/>
          <w:sz w:val="24"/>
          <w:szCs w:val="24"/>
          <w:vertAlign w:val="superscript"/>
        </w:rPr>
        <w:t>25</w:t>
      </w:r>
      <w:r w:rsidRPr="0001192E">
        <w:rPr>
          <w:rFonts w:ascii="Times New Roman" w:hAnsi="Times New Roman"/>
          <w:sz w:val="24"/>
          <w:szCs w:val="24"/>
        </w:rPr>
        <w:t xml:space="preserve"> </w:t>
      </w:r>
      <w:r>
        <w:rPr>
          <w:rFonts w:ascii="Times New Roman" w:hAnsi="Times New Roman"/>
          <w:sz w:val="24"/>
          <w:szCs w:val="24"/>
        </w:rPr>
        <w:t>declines 18% from</w:t>
      </w:r>
      <w:r w:rsidRPr="0001192E">
        <w:rPr>
          <w:rFonts w:ascii="Times New Roman" w:hAnsi="Times New Roman"/>
          <w:sz w:val="24"/>
          <w:szCs w:val="24"/>
        </w:rPr>
        <w:t xml:space="preserve"> 1</w:t>
      </w:r>
      <w:r>
        <w:rPr>
          <w:rFonts w:ascii="Times New Roman" w:hAnsi="Times New Roman"/>
          <w:sz w:val="24"/>
          <w:szCs w:val="24"/>
        </w:rPr>
        <w:t>.0 to</w:t>
      </w:r>
      <w:r w:rsidRPr="0001192E">
        <w:rPr>
          <w:rFonts w:ascii="Times New Roman" w:hAnsi="Times New Roman"/>
          <w:sz w:val="24"/>
          <w:szCs w:val="24"/>
        </w:rPr>
        <w:t xml:space="preserve"> 0.82 </w:t>
      </w:r>
      <w:r w:rsidRPr="002A4687">
        <w:rPr>
          <w:rFonts w:ascii="Symbol" w:hAnsi="Symbol"/>
          <w:sz w:val="24"/>
          <w:szCs w:val="24"/>
        </w:rPr>
        <w:t></w:t>
      </w:r>
      <w:r>
        <w:rPr>
          <w:rFonts w:ascii="Times New Roman" w:hAnsi="Times New Roman"/>
          <w:sz w:val="24"/>
          <w:szCs w:val="24"/>
        </w:rPr>
        <w:t xml:space="preserve">mol </w:t>
      </w:r>
      <w:r w:rsidRPr="0001192E">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 xml:space="preserve"> </w:t>
      </w:r>
      <w:r w:rsidRPr="0001192E">
        <w:rPr>
          <w:rFonts w:ascii="Times New Roman" w:hAnsi="Times New Roman"/>
          <w:sz w:val="24"/>
          <w:szCs w:val="24"/>
        </w:rPr>
        <w:t>s</w:t>
      </w:r>
      <w:r w:rsidRPr="002A4687">
        <w:rPr>
          <w:rFonts w:ascii="Times New Roman" w:hAnsi="Times New Roman"/>
          <w:sz w:val="24"/>
          <w:szCs w:val="24"/>
          <w:vertAlign w:val="superscript"/>
        </w:rPr>
        <w:t>-1</w:t>
      </w:r>
      <w:r w:rsidRPr="0001192E">
        <w:rPr>
          <w:rFonts w:ascii="Times New Roman" w:hAnsi="Times New Roman"/>
          <w:sz w:val="24"/>
          <w:szCs w:val="24"/>
        </w:rPr>
        <w:t xml:space="preserve"> </w:t>
      </w:r>
      <w:r w:rsidR="004D4A26">
        <w:rPr>
          <w:rFonts w:ascii="Times New Roman" w:hAnsi="Times New Roman"/>
          <w:sz w:val="24"/>
          <w:szCs w:val="24"/>
        </w:rPr>
        <w:t xml:space="preserve">when </w:t>
      </w:r>
      <w:r>
        <w:rPr>
          <w:rFonts w:ascii="Times New Roman" w:hAnsi="Times New Roman"/>
          <w:sz w:val="24"/>
          <w:szCs w:val="24"/>
        </w:rPr>
        <w:t>site temperature (</w:t>
      </w:r>
      <w:r w:rsidRPr="0001192E">
        <w:rPr>
          <w:rFonts w:ascii="Times New Roman" w:hAnsi="Times New Roman"/>
          <w:sz w:val="24"/>
          <w:szCs w:val="24"/>
        </w:rPr>
        <w:t>TWQ</w:t>
      </w:r>
      <w:r>
        <w:rPr>
          <w:rFonts w:ascii="Times New Roman" w:hAnsi="Times New Roman"/>
          <w:sz w:val="24"/>
          <w:szCs w:val="24"/>
        </w:rPr>
        <w:t>)</w:t>
      </w:r>
      <w:r w:rsidRPr="0001192E">
        <w:rPr>
          <w:rFonts w:ascii="Times New Roman" w:hAnsi="Times New Roman"/>
          <w:sz w:val="24"/>
          <w:szCs w:val="24"/>
        </w:rPr>
        <w:t xml:space="preserve"> </w:t>
      </w:r>
      <w:r w:rsidR="004D4A26">
        <w:rPr>
          <w:rFonts w:ascii="Times New Roman" w:hAnsi="Times New Roman"/>
          <w:sz w:val="24"/>
          <w:szCs w:val="24"/>
        </w:rPr>
        <w:t xml:space="preserve">increases </w:t>
      </w:r>
      <w:r>
        <w:rPr>
          <w:rFonts w:ascii="Times New Roman" w:hAnsi="Times New Roman"/>
          <w:sz w:val="24"/>
          <w:szCs w:val="24"/>
        </w:rPr>
        <w:t>from</w:t>
      </w:r>
      <w:r w:rsidRPr="0001192E">
        <w:rPr>
          <w:rFonts w:ascii="Times New Roman" w:hAnsi="Times New Roman"/>
          <w:sz w:val="24"/>
          <w:szCs w:val="24"/>
        </w:rPr>
        <w:t xml:space="preserve"> 20</w:t>
      </w:r>
      <w:r>
        <w:rPr>
          <w:rFonts w:ascii="Times New Roman" w:hAnsi="Times New Roman"/>
          <w:sz w:val="24"/>
          <w:szCs w:val="24"/>
        </w:rPr>
        <w:t xml:space="preserve"> to 25</w:t>
      </w:r>
      <w:r w:rsidRPr="002A4687">
        <w:rPr>
          <w:rFonts w:ascii="Times New Roman" w:hAnsi="Times New Roman"/>
          <w:sz w:val="24"/>
          <w:szCs w:val="24"/>
          <w:vertAlign w:val="superscript"/>
        </w:rPr>
        <w:t>o</w:t>
      </w:r>
      <w:r w:rsidRPr="0001192E">
        <w:rPr>
          <w:rFonts w:ascii="Times New Roman" w:hAnsi="Times New Roman"/>
          <w:sz w:val="24"/>
          <w:szCs w:val="24"/>
        </w:rPr>
        <w:t>C</w:t>
      </w:r>
      <w:r>
        <w:rPr>
          <w:rFonts w:ascii="Times New Roman" w:hAnsi="Times New Roman"/>
          <w:sz w:val="24"/>
          <w:szCs w:val="24"/>
        </w:rPr>
        <w:t xml:space="preserve"> </w:t>
      </w:r>
      <w:r w:rsidRPr="0001192E">
        <w:rPr>
          <w:rFonts w:ascii="Times New Roman" w:hAnsi="Times New Roman"/>
          <w:sz w:val="24"/>
          <w:szCs w:val="24"/>
        </w:rPr>
        <w:t>(</w:t>
      </w:r>
      <w:r>
        <w:rPr>
          <w:rFonts w:ascii="Times New Roman" w:hAnsi="Times New Roman"/>
          <w:sz w:val="24"/>
          <w:szCs w:val="24"/>
        </w:rPr>
        <w:t xml:space="preserve">Table 6). Assuming a static PFT (e.g. no species turnover or differential acclimation/adaptation), these new equations (Table 6, and associated ESM equations in Table S4) provide a first-order approximation of the acclimation response of </w:t>
      </w:r>
      <w:r>
        <w:rPr>
          <w:rFonts w:ascii="Times New Roman" w:hAnsi="Times New Roman"/>
          <w:i/>
          <w:sz w:val="24"/>
          <w:szCs w:val="24"/>
        </w:rPr>
        <w:t>R</w:t>
      </w:r>
      <w:r>
        <w:rPr>
          <w:rFonts w:ascii="Times New Roman" w:hAnsi="Times New Roman"/>
          <w:sz w:val="24"/>
          <w:szCs w:val="24"/>
          <w:vertAlign w:val="subscript"/>
        </w:rPr>
        <w:t>dark</w:t>
      </w:r>
      <w:r w:rsidRPr="00014799">
        <w:rPr>
          <w:rFonts w:ascii="Times New Roman" w:hAnsi="Times New Roman"/>
          <w:iCs/>
          <w:color w:val="000000"/>
          <w:sz w:val="24"/>
          <w:szCs w:val="24"/>
          <w:vertAlign w:val="superscript"/>
        </w:rPr>
        <w:t>25</w:t>
      </w:r>
      <w:r w:rsidRPr="0001192E">
        <w:rPr>
          <w:rFonts w:ascii="Times New Roman" w:hAnsi="Times New Roman"/>
          <w:sz w:val="24"/>
          <w:szCs w:val="24"/>
        </w:rPr>
        <w:t xml:space="preserve"> of a given </w:t>
      </w:r>
      <w:r w:rsidRPr="00054B88">
        <w:rPr>
          <w:rFonts w:ascii="Times New Roman" w:hAnsi="Times New Roman"/>
          <w:sz w:val="24"/>
          <w:szCs w:val="24"/>
        </w:rPr>
        <w:t xml:space="preserve">PFT to </w:t>
      </w:r>
      <w:r>
        <w:rPr>
          <w:rFonts w:ascii="Times New Roman" w:hAnsi="Times New Roman"/>
          <w:sz w:val="24"/>
          <w:szCs w:val="24"/>
        </w:rPr>
        <w:t xml:space="preserve">a </w:t>
      </w:r>
      <w:r w:rsidRPr="0001192E">
        <w:rPr>
          <w:rFonts w:ascii="Times New Roman" w:hAnsi="Times New Roman"/>
          <w:sz w:val="24"/>
          <w:szCs w:val="24"/>
        </w:rPr>
        <w:t>cooler past world, or warmer future world</w:t>
      </w:r>
      <w:r w:rsidRPr="00054B88">
        <w:rPr>
          <w:rFonts w:ascii="Times New Roman" w:hAnsi="Times New Roman"/>
          <w:sz w:val="24"/>
          <w:szCs w:val="24"/>
        </w:rPr>
        <w:t>.  They also demonstrate that predictions based on PFT</w:t>
      </w:r>
      <w:r>
        <w:rPr>
          <w:rFonts w:ascii="Times New Roman" w:hAnsi="Times New Roman"/>
          <w:sz w:val="24"/>
          <w:szCs w:val="24"/>
        </w:rPr>
        <w:t>, leaf traits</w:t>
      </w:r>
      <w:r w:rsidRPr="00054B88">
        <w:rPr>
          <w:rFonts w:ascii="Times New Roman" w:hAnsi="Times New Roman"/>
          <w:sz w:val="24"/>
          <w:szCs w:val="24"/>
        </w:rPr>
        <w:t xml:space="preserve"> and TWQ provide a powerful improvement in the representation of leaf respiration in ESMs</w:t>
      </w:r>
      <w:r>
        <w:rPr>
          <w:rFonts w:ascii="Times New Roman" w:hAnsi="Times New Roman"/>
          <w:sz w:val="24"/>
          <w:szCs w:val="24"/>
        </w:rPr>
        <w:t xml:space="preserve"> that seek </w:t>
      </w:r>
      <w:r w:rsidR="004D4A26">
        <w:rPr>
          <w:rFonts w:ascii="Times New Roman" w:hAnsi="Times New Roman"/>
          <w:sz w:val="24"/>
          <w:szCs w:val="24"/>
        </w:rPr>
        <w:t xml:space="preserve">to describe </w:t>
      </w:r>
      <w:r w:rsidRPr="0054455A">
        <w:rPr>
          <w:rFonts w:ascii="Times New Roman" w:hAnsi="Times New Roman"/>
          <w:iCs/>
          <w:color w:val="000000"/>
          <w:sz w:val="24"/>
          <w:szCs w:val="24"/>
        </w:rPr>
        <w:t>the role of terrestrial ecosystems in an evolving global climate and carbon cycle</w:t>
      </w:r>
      <w:r w:rsidRPr="00054B88">
        <w:rPr>
          <w:rFonts w:ascii="Times New Roman" w:hAnsi="Times New Roman"/>
          <w:sz w:val="24"/>
          <w:szCs w:val="24"/>
        </w:rPr>
        <w:t>.</w:t>
      </w:r>
    </w:p>
    <w:p w14:paraId="367725EA" w14:textId="77777777" w:rsidR="007A6660" w:rsidRDefault="007A6660" w:rsidP="009B31AB">
      <w:pPr>
        <w:spacing w:after="0" w:line="360" w:lineRule="auto"/>
        <w:jc w:val="both"/>
        <w:rPr>
          <w:rFonts w:ascii="Arial" w:hAnsi="Arial" w:cs="Arial"/>
          <w:color w:val="000000"/>
          <w:sz w:val="24"/>
          <w:szCs w:val="24"/>
        </w:rPr>
      </w:pPr>
    </w:p>
    <w:p w14:paraId="13F646CC" w14:textId="0DB54391" w:rsidR="007A6660" w:rsidRDefault="007A6660" w:rsidP="00466A0A">
      <w:pPr>
        <w:spacing w:after="0" w:line="360" w:lineRule="auto"/>
        <w:jc w:val="both"/>
        <w:rPr>
          <w:rFonts w:ascii="Times New Roman" w:hAnsi="Times New Roman"/>
          <w:color w:val="000000"/>
          <w:sz w:val="24"/>
          <w:szCs w:val="24"/>
        </w:rPr>
      </w:pPr>
      <w:r>
        <w:rPr>
          <w:rFonts w:ascii="Times New Roman" w:hAnsi="Times New Roman"/>
          <w:b/>
          <w:noProof/>
          <w:color w:val="000000"/>
          <w:sz w:val="24"/>
          <w:szCs w:val="24"/>
          <w:lang w:eastAsia="en-AU"/>
        </w:rPr>
        <w:t xml:space="preserve">Acknowledgements: </w:t>
      </w:r>
      <w:r w:rsidRPr="00A71DFF">
        <w:rPr>
          <w:rFonts w:ascii="Times New Roman" w:hAnsi="Times New Roman"/>
          <w:color w:val="000000"/>
          <w:sz w:val="24"/>
          <w:szCs w:val="24"/>
        </w:rPr>
        <w:t xml:space="preserve">We thank the </w:t>
      </w:r>
      <w:r w:rsidRPr="00A71DFF">
        <w:rPr>
          <w:rFonts w:ascii="Times New Roman" w:hAnsi="Times New Roman"/>
          <w:i/>
          <w:color w:val="000000"/>
          <w:sz w:val="24"/>
          <w:szCs w:val="24"/>
        </w:rPr>
        <w:t xml:space="preserve">New </w:t>
      </w:r>
      <w:proofErr w:type="spellStart"/>
      <w:r w:rsidRPr="00A71DFF">
        <w:rPr>
          <w:rFonts w:ascii="Times New Roman" w:hAnsi="Times New Roman"/>
          <w:i/>
          <w:color w:val="000000"/>
          <w:sz w:val="24"/>
          <w:szCs w:val="24"/>
        </w:rPr>
        <w:t>Phytologist</w:t>
      </w:r>
      <w:proofErr w:type="spellEnd"/>
      <w:r w:rsidRPr="00A71DFF">
        <w:rPr>
          <w:rFonts w:ascii="Times New Roman" w:hAnsi="Times New Roman"/>
          <w:i/>
          <w:color w:val="000000"/>
          <w:sz w:val="24"/>
          <w:szCs w:val="24"/>
        </w:rPr>
        <w:t xml:space="preserve"> </w:t>
      </w:r>
      <w:r w:rsidRPr="00A71DFF">
        <w:rPr>
          <w:rFonts w:ascii="Times New Roman" w:hAnsi="Times New Roman"/>
          <w:color w:val="000000"/>
          <w:sz w:val="24"/>
          <w:szCs w:val="24"/>
        </w:rPr>
        <w:t xml:space="preserve">Trust for </w:t>
      </w:r>
      <w:r w:rsidR="00A66A01">
        <w:rPr>
          <w:rFonts w:ascii="Times New Roman" w:hAnsi="Times New Roman"/>
          <w:color w:val="000000"/>
          <w:sz w:val="24"/>
          <w:szCs w:val="24"/>
        </w:rPr>
        <w:t>its</w:t>
      </w:r>
      <w:r w:rsidR="00A66A01" w:rsidRPr="00A71DFF">
        <w:rPr>
          <w:rFonts w:ascii="Times New Roman" w:hAnsi="Times New Roman"/>
          <w:color w:val="000000"/>
          <w:sz w:val="24"/>
          <w:szCs w:val="24"/>
        </w:rPr>
        <w:t xml:space="preserve"> </w:t>
      </w:r>
      <w:r w:rsidRPr="00A71DFF">
        <w:rPr>
          <w:rFonts w:ascii="Times New Roman" w:hAnsi="Times New Roman"/>
          <w:color w:val="000000"/>
          <w:sz w:val="24"/>
          <w:szCs w:val="24"/>
        </w:rPr>
        <w:t>generous support of the 8</w:t>
      </w:r>
      <w:r w:rsidRPr="00A71DFF">
        <w:rPr>
          <w:rFonts w:ascii="Times New Roman" w:hAnsi="Times New Roman"/>
          <w:color w:val="000000"/>
          <w:sz w:val="24"/>
          <w:szCs w:val="24"/>
          <w:vertAlign w:val="superscript"/>
        </w:rPr>
        <w:t>th</w:t>
      </w:r>
      <w:r w:rsidRPr="00A71DFF">
        <w:rPr>
          <w:rFonts w:ascii="Times New Roman" w:hAnsi="Times New Roman"/>
          <w:color w:val="000000"/>
          <w:sz w:val="24"/>
          <w:szCs w:val="24"/>
        </w:rPr>
        <w:t xml:space="preserve"> </w:t>
      </w:r>
      <w:r w:rsidRPr="00A71DFF">
        <w:rPr>
          <w:rFonts w:ascii="Times New Roman" w:hAnsi="Times New Roman"/>
          <w:i/>
          <w:color w:val="000000"/>
          <w:sz w:val="24"/>
          <w:szCs w:val="24"/>
        </w:rPr>
        <w:t xml:space="preserve">New </w:t>
      </w:r>
      <w:proofErr w:type="spellStart"/>
      <w:r w:rsidRPr="00A71DFF">
        <w:rPr>
          <w:rFonts w:ascii="Times New Roman" w:hAnsi="Times New Roman"/>
          <w:i/>
          <w:color w:val="000000"/>
          <w:sz w:val="24"/>
          <w:szCs w:val="24"/>
        </w:rPr>
        <w:t>Phytologist</w:t>
      </w:r>
      <w:proofErr w:type="spellEnd"/>
      <w:r w:rsidRPr="00A71DFF">
        <w:rPr>
          <w:rFonts w:ascii="Times New Roman" w:hAnsi="Times New Roman"/>
          <w:color w:val="000000"/>
          <w:sz w:val="24"/>
          <w:szCs w:val="24"/>
        </w:rPr>
        <w:t xml:space="preserve"> Workshop (‘</w:t>
      </w:r>
      <w:r w:rsidRPr="00A71DFF">
        <w:rPr>
          <w:rFonts w:ascii="Times New Roman" w:hAnsi="Times New Roman"/>
          <w:i/>
          <w:color w:val="000000"/>
          <w:sz w:val="24"/>
          <w:szCs w:val="24"/>
        </w:rPr>
        <w:t>Improving representation of leaf respiration in large-scale predictive climate-vegetation models’</w:t>
      </w:r>
      <w:r w:rsidRPr="00A71DFF">
        <w:rPr>
          <w:rFonts w:ascii="Times New Roman" w:hAnsi="Times New Roman"/>
          <w:color w:val="000000"/>
          <w:sz w:val="24"/>
          <w:szCs w:val="24"/>
        </w:rPr>
        <w:t xml:space="preserve">) held at the Australian National University in 2013.  Support for the workshop was also provided by the Research School of Biology, ANU.  The study was also supported </w:t>
      </w:r>
      <w:r w:rsidRPr="00A71DFF">
        <w:rPr>
          <w:rFonts w:ascii="Times New Roman" w:hAnsi="Times New Roman"/>
          <w:color w:val="000000"/>
          <w:sz w:val="24"/>
          <w:szCs w:val="24"/>
        </w:rPr>
        <w:lastRenderedPageBreak/>
        <w:t xml:space="preserve">by the </w:t>
      </w:r>
      <w:r w:rsidRPr="00661000">
        <w:rPr>
          <w:rFonts w:ascii="Times New Roman" w:hAnsi="Times New Roman"/>
          <w:i/>
          <w:color w:val="000000"/>
          <w:sz w:val="24"/>
          <w:szCs w:val="24"/>
        </w:rPr>
        <w:t>TRY</w:t>
      </w:r>
      <w:r w:rsidRPr="00A71DFF">
        <w:rPr>
          <w:rFonts w:ascii="Times New Roman" w:hAnsi="Times New Roman"/>
          <w:color w:val="000000"/>
          <w:sz w:val="24"/>
          <w:szCs w:val="24"/>
        </w:rPr>
        <w:t xml:space="preserve"> initiative on plant traits (http://www.try-db.org). The </w:t>
      </w:r>
      <w:r w:rsidRPr="00661000">
        <w:rPr>
          <w:rFonts w:ascii="Times New Roman" w:hAnsi="Times New Roman"/>
          <w:i/>
          <w:color w:val="000000"/>
          <w:sz w:val="24"/>
          <w:szCs w:val="24"/>
        </w:rPr>
        <w:t>TRY</w:t>
      </w:r>
      <w:r w:rsidRPr="00A71DFF">
        <w:rPr>
          <w:rFonts w:ascii="Times New Roman" w:hAnsi="Times New Roman"/>
          <w:color w:val="000000"/>
          <w:sz w:val="24"/>
          <w:szCs w:val="24"/>
        </w:rPr>
        <w:t xml:space="preserve"> initiative and database is hosted, developed and maintained at the Max Planck Institute for Biogeochemistry, Jena, Germany and is/has been supported by DIVERSITAS, IGBP, the Global Land Project, the UK Natural Environment Research Council (NERC) through QUEST (Quantifying and Understanding the Earth System), the French Foundation for Biodiversity Research (FRB), and GIS </w:t>
      </w:r>
      <w:proofErr w:type="spellStart"/>
      <w:r w:rsidRPr="00B93523">
        <w:rPr>
          <w:rFonts w:ascii="Times New Roman" w:hAnsi="Times New Roman"/>
          <w:i/>
          <w:color w:val="000000"/>
          <w:sz w:val="24"/>
          <w:szCs w:val="24"/>
        </w:rPr>
        <w:t>Climat</w:t>
      </w:r>
      <w:proofErr w:type="spellEnd"/>
      <w:r w:rsidRPr="00B93523">
        <w:rPr>
          <w:rFonts w:ascii="Times New Roman" w:hAnsi="Times New Roman"/>
          <w:i/>
          <w:color w:val="000000"/>
          <w:sz w:val="24"/>
          <w:szCs w:val="24"/>
        </w:rPr>
        <w:t xml:space="preserve"> </w:t>
      </w:r>
      <w:proofErr w:type="spellStart"/>
      <w:r w:rsidRPr="00B93523">
        <w:rPr>
          <w:rFonts w:ascii="Times New Roman" w:hAnsi="Times New Roman"/>
          <w:i/>
          <w:color w:val="000000"/>
          <w:sz w:val="24"/>
          <w:szCs w:val="24"/>
        </w:rPr>
        <w:t>Environnement</w:t>
      </w:r>
      <w:proofErr w:type="spellEnd"/>
      <w:r w:rsidRPr="00B93523">
        <w:rPr>
          <w:rFonts w:ascii="Times New Roman" w:hAnsi="Times New Roman"/>
          <w:i/>
          <w:color w:val="000000"/>
          <w:sz w:val="24"/>
          <w:szCs w:val="24"/>
        </w:rPr>
        <w:t xml:space="preserve"> et Soci</w:t>
      </w:r>
      <w:r w:rsidR="00A66A01">
        <w:rPr>
          <w:rFonts w:ascii="Times New Roman" w:hAnsi="Times New Roman"/>
          <w:i/>
          <w:color w:val="000000"/>
          <w:sz w:val="24"/>
          <w:szCs w:val="24"/>
        </w:rPr>
        <w:t>é</w:t>
      </w:r>
      <w:r w:rsidRPr="00B93523">
        <w:rPr>
          <w:rFonts w:ascii="Times New Roman" w:hAnsi="Times New Roman"/>
          <w:i/>
          <w:color w:val="000000"/>
          <w:sz w:val="24"/>
          <w:szCs w:val="24"/>
        </w:rPr>
        <w:t>t</w:t>
      </w:r>
      <w:r w:rsidR="00A66A01">
        <w:rPr>
          <w:rFonts w:ascii="Times New Roman" w:hAnsi="Times New Roman"/>
          <w:i/>
          <w:color w:val="000000"/>
          <w:sz w:val="24"/>
          <w:szCs w:val="24"/>
        </w:rPr>
        <w:t>é</w:t>
      </w:r>
      <w:r w:rsidRPr="00E80D78">
        <w:rPr>
          <w:rFonts w:ascii="Times New Roman" w:hAnsi="Times New Roman"/>
          <w:color w:val="000000"/>
          <w:sz w:val="24"/>
          <w:szCs w:val="24"/>
        </w:rPr>
        <w:t xml:space="preserve">. We thank </w:t>
      </w:r>
      <w:r>
        <w:rPr>
          <w:rFonts w:ascii="Times New Roman" w:hAnsi="Times New Roman"/>
          <w:color w:val="000000"/>
          <w:sz w:val="24"/>
          <w:szCs w:val="24"/>
        </w:rPr>
        <w:t>Ben Long</w:t>
      </w:r>
      <w:r w:rsidR="0010171B">
        <w:rPr>
          <w:rFonts w:ascii="Times New Roman" w:hAnsi="Times New Roman"/>
          <w:color w:val="000000"/>
          <w:sz w:val="24"/>
          <w:szCs w:val="24"/>
        </w:rPr>
        <w:t xml:space="preserve"> and</w:t>
      </w:r>
      <w:r>
        <w:rPr>
          <w:rFonts w:ascii="Times New Roman" w:hAnsi="Times New Roman"/>
          <w:color w:val="000000"/>
          <w:sz w:val="24"/>
          <w:szCs w:val="24"/>
        </w:rPr>
        <w:t xml:space="preserve"> </w:t>
      </w:r>
      <w:r w:rsidRPr="00673DC1">
        <w:rPr>
          <w:rFonts w:ascii="Times New Roman" w:hAnsi="Times New Roman"/>
          <w:sz w:val="24"/>
          <w:szCs w:val="24"/>
        </w:rPr>
        <w:t xml:space="preserve">Kaoru </w:t>
      </w:r>
      <w:r w:rsidRPr="002367C2">
        <w:rPr>
          <w:rFonts w:ascii="Times New Roman" w:hAnsi="Times New Roman"/>
          <w:sz w:val="24"/>
          <w:szCs w:val="24"/>
        </w:rPr>
        <w:t>Kitajima</w:t>
      </w:r>
      <w:r w:rsidRPr="002367C2">
        <w:rPr>
          <w:rFonts w:ascii="Times New Roman" w:hAnsi="Times New Roman"/>
          <w:color w:val="000000"/>
          <w:sz w:val="24"/>
          <w:szCs w:val="24"/>
        </w:rPr>
        <w:t xml:space="preserve"> for</w:t>
      </w:r>
      <w:r w:rsidRPr="00E80D78">
        <w:rPr>
          <w:rFonts w:ascii="Times New Roman" w:hAnsi="Times New Roman"/>
          <w:color w:val="000000"/>
          <w:sz w:val="24"/>
          <w:szCs w:val="24"/>
        </w:rPr>
        <w:t xml:space="preserve"> providing valuable data</w:t>
      </w:r>
      <w:r>
        <w:rPr>
          <w:rFonts w:ascii="Times New Roman" w:hAnsi="Times New Roman"/>
          <w:color w:val="000000"/>
          <w:sz w:val="24"/>
          <w:szCs w:val="24"/>
        </w:rPr>
        <w:t>, input in earlier analyses/discussions and/or comments on draft versions of this manuscript</w:t>
      </w:r>
      <w:r w:rsidRPr="00E80D78">
        <w:rPr>
          <w:rFonts w:ascii="Times New Roman" w:hAnsi="Times New Roman"/>
          <w:color w:val="000000"/>
          <w:sz w:val="24"/>
          <w:szCs w:val="24"/>
        </w:rPr>
        <w:t>.  The support of the Australian Research Council to OKA (FT0991448, DP0986823, DP1093759, DP130101252 and CE140100008) and PM (FT110100457)</w:t>
      </w:r>
      <w:r w:rsidRPr="00B93523">
        <w:t xml:space="preserve"> </w:t>
      </w:r>
      <w:r w:rsidRPr="00B93523">
        <w:rPr>
          <w:rFonts w:ascii="Times New Roman" w:hAnsi="Times New Roman"/>
          <w:color w:val="000000"/>
          <w:sz w:val="24"/>
          <w:szCs w:val="24"/>
        </w:rPr>
        <w:t>is acknowledged</w:t>
      </w:r>
      <w:r>
        <w:rPr>
          <w:rFonts w:ascii="Times New Roman" w:hAnsi="Times New Roman"/>
          <w:color w:val="000000"/>
          <w:sz w:val="24"/>
          <w:szCs w:val="24"/>
        </w:rPr>
        <w:t xml:space="preserve">, </w:t>
      </w:r>
      <w:r w:rsidRPr="00E80D78">
        <w:rPr>
          <w:rFonts w:ascii="Times New Roman" w:hAnsi="Times New Roman"/>
          <w:color w:val="000000"/>
          <w:sz w:val="24"/>
          <w:szCs w:val="24"/>
        </w:rPr>
        <w:t xml:space="preserve">and </w:t>
      </w:r>
      <w:r w:rsidRPr="00B93523">
        <w:rPr>
          <w:rFonts w:ascii="Times New Roman" w:hAnsi="Times New Roman"/>
          <w:color w:val="000000"/>
          <w:sz w:val="24"/>
          <w:szCs w:val="24"/>
        </w:rPr>
        <w:t xml:space="preserve">OKA, KB, MB and ML also acknowledge the support of the Australian </w:t>
      </w:r>
      <w:proofErr w:type="spellStart"/>
      <w:r w:rsidRPr="00B93523">
        <w:rPr>
          <w:rFonts w:ascii="Times New Roman" w:hAnsi="Times New Roman"/>
          <w:color w:val="000000"/>
          <w:sz w:val="24"/>
          <w:szCs w:val="24"/>
        </w:rPr>
        <w:t>SuperSite</w:t>
      </w:r>
      <w:proofErr w:type="spellEnd"/>
      <w:r w:rsidRPr="00B93523">
        <w:rPr>
          <w:rFonts w:ascii="Times New Roman" w:hAnsi="Times New Roman"/>
          <w:color w:val="000000"/>
          <w:sz w:val="24"/>
          <w:szCs w:val="24"/>
        </w:rPr>
        <w:t xml:space="preserve"> Network, part of the Australian Government's Terrestrial Ecosystem Research Network (www.tern.org.au) and PM the support of UK NERC (NE/C51621X/1, 709 NE/F002149/1).</w:t>
      </w:r>
      <w:r>
        <w:rPr>
          <w:rFonts w:ascii="Times New Roman" w:hAnsi="Times New Roman"/>
          <w:color w:val="000000"/>
          <w:sz w:val="24"/>
          <w:szCs w:val="24"/>
        </w:rPr>
        <w:t xml:space="preserve">  </w:t>
      </w:r>
      <w:r w:rsidRPr="006B1D5E">
        <w:rPr>
          <w:rFonts w:ascii="Times New Roman" w:hAnsi="Times New Roman"/>
          <w:color w:val="000000"/>
          <w:sz w:val="24"/>
          <w:szCs w:val="24"/>
        </w:rPr>
        <w:t>Collection of unpublished trait and respiration data from 19 RAINFOR floristic inventory plots was supported by a Moore Foundation grant to OP, YM, and Jon Lloyd</w:t>
      </w:r>
      <w:r>
        <w:rPr>
          <w:rFonts w:ascii="Times New Roman" w:hAnsi="Times New Roman"/>
          <w:color w:val="000000"/>
          <w:sz w:val="24"/>
          <w:szCs w:val="24"/>
        </w:rPr>
        <w:t>.</w:t>
      </w:r>
    </w:p>
    <w:p w14:paraId="783F27AF" w14:textId="77777777" w:rsidR="0086580D" w:rsidRDefault="0086580D" w:rsidP="00BF4A27">
      <w:pPr>
        <w:spacing w:after="0" w:line="240" w:lineRule="auto"/>
        <w:jc w:val="both"/>
        <w:rPr>
          <w:b/>
          <w:color w:val="000000"/>
          <w:sz w:val="28"/>
          <w:szCs w:val="28"/>
        </w:rPr>
      </w:pPr>
    </w:p>
    <w:p w14:paraId="2FE81133" w14:textId="77777777" w:rsidR="0086580D" w:rsidRDefault="0086580D" w:rsidP="00BF4A27">
      <w:pPr>
        <w:spacing w:after="0" w:line="240" w:lineRule="auto"/>
        <w:jc w:val="both"/>
        <w:rPr>
          <w:b/>
          <w:color w:val="000000"/>
          <w:sz w:val="28"/>
          <w:szCs w:val="28"/>
        </w:rPr>
      </w:pPr>
    </w:p>
    <w:p w14:paraId="6A06A9D8" w14:textId="18732153" w:rsidR="007A6660" w:rsidRPr="00C54105" w:rsidRDefault="007A6660" w:rsidP="00BF4A27">
      <w:pPr>
        <w:spacing w:after="0" w:line="240" w:lineRule="auto"/>
        <w:jc w:val="both"/>
        <w:rPr>
          <w:b/>
          <w:color w:val="000000"/>
          <w:sz w:val="28"/>
          <w:szCs w:val="28"/>
        </w:rPr>
      </w:pPr>
      <w:r w:rsidRPr="00C54105">
        <w:rPr>
          <w:b/>
          <w:color w:val="000000"/>
          <w:sz w:val="28"/>
          <w:szCs w:val="28"/>
        </w:rPr>
        <w:t>References</w:t>
      </w:r>
    </w:p>
    <w:p w14:paraId="1CAEA3FB" w14:textId="77777777" w:rsidR="007A6660" w:rsidRPr="00A71DFF" w:rsidRDefault="007A6660" w:rsidP="00BF4A27">
      <w:pPr>
        <w:spacing w:after="0" w:line="240" w:lineRule="auto"/>
        <w:jc w:val="both"/>
        <w:rPr>
          <w:rFonts w:ascii="Times New Roman" w:hAnsi="Times New Roman"/>
          <w:color w:val="000000"/>
          <w:sz w:val="24"/>
          <w:szCs w:val="24"/>
        </w:rPr>
      </w:pPr>
    </w:p>
    <w:p w14:paraId="15C99657" w14:textId="77777777" w:rsidR="0086580D" w:rsidRPr="0086580D" w:rsidRDefault="007A6660" w:rsidP="0086580D">
      <w:pPr>
        <w:pStyle w:val="EndNoteBibliography"/>
        <w:spacing w:after="0"/>
        <w:ind w:left="720" w:hanging="720"/>
      </w:pPr>
      <w:r w:rsidRPr="001B63EC">
        <w:rPr>
          <w:rFonts w:ascii="Times New Roman" w:hAnsi="Times New Roman"/>
          <w:color w:val="000000"/>
          <w:sz w:val="20"/>
          <w:szCs w:val="20"/>
        </w:rPr>
        <w:fldChar w:fldCharType="begin"/>
      </w:r>
      <w:r w:rsidRPr="001B63EC">
        <w:rPr>
          <w:rFonts w:ascii="Times New Roman" w:hAnsi="Times New Roman"/>
          <w:color w:val="000000"/>
          <w:sz w:val="20"/>
          <w:szCs w:val="20"/>
        </w:rPr>
        <w:instrText xml:space="preserve"> ADDIN EN.REFLIST </w:instrText>
      </w:r>
      <w:r w:rsidRPr="001B63EC">
        <w:rPr>
          <w:rFonts w:ascii="Times New Roman" w:hAnsi="Times New Roman"/>
          <w:color w:val="000000"/>
          <w:sz w:val="20"/>
          <w:szCs w:val="20"/>
        </w:rPr>
        <w:fldChar w:fldCharType="separate"/>
      </w:r>
      <w:bookmarkStart w:id="1" w:name="_ENREF_1"/>
      <w:r w:rsidR="0086580D" w:rsidRPr="0086580D">
        <w:rPr>
          <w:b/>
        </w:rPr>
        <w:t>Allen SE. 1974.</w:t>
      </w:r>
      <w:r w:rsidR="0086580D" w:rsidRPr="0086580D">
        <w:t xml:space="preserve"> </w:t>
      </w:r>
      <w:r w:rsidR="0086580D" w:rsidRPr="0086580D">
        <w:rPr>
          <w:i/>
        </w:rPr>
        <w:t>Chemical Analysis of Ecological Materials</w:t>
      </w:r>
      <w:r w:rsidR="0086580D" w:rsidRPr="0086580D">
        <w:t>. Oxford: Blackwell Scientific Publications.</w:t>
      </w:r>
      <w:bookmarkEnd w:id="1"/>
    </w:p>
    <w:p w14:paraId="1E7F462C" w14:textId="77777777" w:rsidR="0086580D" w:rsidRPr="0086580D" w:rsidRDefault="0086580D" w:rsidP="0086580D">
      <w:pPr>
        <w:pStyle w:val="EndNoteBibliography"/>
        <w:spacing w:after="0"/>
        <w:ind w:left="720" w:hanging="720"/>
      </w:pPr>
      <w:bookmarkStart w:id="2" w:name="_ENREF_2"/>
      <w:r w:rsidRPr="0086580D">
        <w:rPr>
          <w:b/>
        </w:rPr>
        <w:t>Amthor JS. 2000.</w:t>
      </w:r>
      <w:r w:rsidRPr="0086580D">
        <w:t xml:space="preserve"> The McCree-de Wit-Penning de Vries-Thornley respiration paradigms: 30 years later. </w:t>
      </w:r>
      <w:r w:rsidRPr="0086580D">
        <w:rPr>
          <w:i/>
        </w:rPr>
        <w:t>Annals of Botany</w:t>
      </w:r>
      <w:r w:rsidRPr="0086580D">
        <w:t xml:space="preserve"> </w:t>
      </w:r>
      <w:r w:rsidRPr="0086580D">
        <w:rPr>
          <w:b/>
        </w:rPr>
        <w:t>86</w:t>
      </w:r>
      <w:r w:rsidRPr="0086580D">
        <w:t>: 1-20.</w:t>
      </w:r>
      <w:bookmarkEnd w:id="2"/>
    </w:p>
    <w:p w14:paraId="5F3A3F1A" w14:textId="77777777" w:rsidR="0086580D" w:rsidRPr="0086580D" w:rsidRDefault="0086580D" w:rsidP="0086580D">
      <w:pPr>
        <w:pStyle w:val="EndNoteBibliography"/>
        <w:spacing w:after="0"/>
        <w:ind w:left="720" w:hanging="720"/>
      </w:pPr>
      <w:bookmarkStart w:id="3" w:name="_ENREF_3"/>
      <w:r w:rsidRPr="0086580D">
        <w:rPr>
          <w:b/>
        </w:rPr>
        <w:t>Archibold OW. 1995.</w:t>
      </w:r>
      <w:r w:rsidRPr="0086580D">
        <w:t xml:space="preserve"> </w:t>
      </w:r>
      <w:r w:rsidRPr="0086580D">
        <w:rPr>
          <w:i/>
        </w:rPr>
        <w:t>Ecology of world vegetation</w:t>
      </w:r>
      <w:r w:rsidRPr="0086580D">
        <w:t>. London, UK: Chapman and Hall.</w:t>
      </w:r>
      <w:bookmarkEnd w:id="3"/>
    </w:p>
    <w:p w14:paraId="5DF9DAD9" w14:textId="3DEDA24C" w:rsidR="0086580D" w:rsidRPr="0086580D" w:rsidRDefault="0086580D" w:rsidP="0086580D">
      <w:pPr>
        <w:pStyle w:val="EndNoteBibliography"/>
        <w:spacing w:after="0"/>
        <w:ind w:left="720" w:hanging="720"/>
      </w:pPr>
      <w:bookmarkStart w:id="4" w:name="_ENREF_4"/>
      <w:r w:rsidRPr="0086580D">
        <w:rPr>
          <w:b/>
        </w:rPr>
        <w:t>Asner GP, Martin RE, Tupayachi R, Anderson CB, Sinca F, Carranza-Jiménez L, Martinez P. 2014.</w:t>
      </w:r>
      <w:r w:rsidRPr="0086580D">
        <w:t xml:space="preserve"> Amazonian functional diversity from forest canopy chemical assembly. </w:t>
      </w:r>
      <w:r>
        <w:rPr>
          <w:i/>
        </w:rPr>
        <w:t>Proceedings of the National Academy of Sciences, USA</w:t>
      </w:r>
      <w:r w:rsidRPr="0086580D">
        <w:t xml:space="preserve"> </w:t>
      </w:r>
      <w:r w:rsidRPr="0086580D">
        <w:rPr>
          <w:b/>
        </w:rPr>
        <w:t>111</w:t>
      </w:r>
      <w:r w:rsidRPr="0086580D">
        <w:t>: 5604–5609.</w:t>
      </w:r>
      <w:bookmarkEnd w:id="4"/>
    </w:p>
    <w:p w14:paraId="06FFF72A" w14:textId="77777777" w:rsidR="0086580D" w:rsidRPr="0086580D" w:rsidRDefault="0086580D" w:rsidP="0086580D">
      <w:pPr>
        <w:pStyle w:val="EndNoteBibliography"/>
        <w:spacing w:after="0"/>
        <w:ind w:left="720" w:hanging="720"/>
      </w:pPr>
      <w:bookmarkStart w:id="5" w:name="_ENREF_5"/>
      <w:r w:rsidRPr="0086580D">
        <w:rPr>
          <w:b/>
        </w:rPr>
        <w:t>Atkin OK, Atkinson LJ, Fisher RA, Campbell CD, Zaragoza-Castells J, Pitchford J, Woodward FI, Hurry V. 2008.</w:t>
      </w:r>
      <w:r w:rsidRPr="0086580D">
        <w:t xml:space="preserve"> Using temperature-dependent changes in leaf scaling relationships to quantitatively account for thermal acclimation of respiration in a coupled global climate-vegetation model. </w:t>
      </w:r>
      <w:r w:rsidRPr="0086580D">
        <w:rPr>
          <w:i/>
        </w:rPr>
        <w:t>Global Change Biology</w:t>
      </w:r>
      <w:r w:rsidRPr="0086580D">
        <w:t xml:space="preserve"> </w:t>
      </w:r>
      <w:r w:rsidRPr="0086580D">
        <w:rPr>
          <w:b/>
        </w:rPr>
        <w:t>14</w:t>
      </w:r>
      <w:r w:rsidRPr="0086580D">
        <w:t>: 2709-2726.</w:t>
      </w:r>
      <w:bookmarkEnd w:id="5"/>
    </w:p>
    <w:p w14:paraId="7B3E7C9B" w14:textId="77777777" w:rsidR="0086580D" w:rsidRPr="0086580D" w:rsidRDefault="0086580D" w:rsidP="0086580D">
      <w:pPr>
        <w:pStyle w:val="EndNoteBibliography"/>
        <w:spacing w:after="0"/>
        <w:ind w:left="720" w:hanging="720"/>
      </w:pPr>
      <w:bookmarkStart w:id="6" w:name="_ENREF_6"/>
      <w:r w:rsidRPr="0086580D">
        <w:rPr>
          <w:b/>
        </w:rPr>
        <w:t>Atkin OK, Bruhn D, Tjoelker MG 2005.</w:t>
      </w:r>
      <w:r w:rsidRPr="0086580D">
        <w:t xml:space="preserve"> Response of plant respiration to changes in temperature: Mechanisms and consequences of variations in Q</w:t>
      </w:r>
      <w:r w:rsidRPr="0086580D">
        <w:rPr>
          <w:vertAlign w:val="subscript"/>
        </w:rPr>
        <w:t>10</w:t>
      </w:r>
      <w:r w:rsidRPr="0086580D">
        <w:t xml:space="preserve"> values and acclimation. In: Lambers H, Ribas-Carbó M eds. </w:t>
      </w:r>
      <w:r w:rsidRPr="0086580D">
        <w:rPr>
          <w:i/>
        </w:rPr>
        <w:t>Plant respiration: from cell to ecosystem</w:t>
      </w:r>
      <w:r w:rsidRPr="0086580D">
        <w:t>. Dordrecht: Springer,</w:t>
      </w:r>
      <w:r w:rsidRPr="0086580D">
        <w:rPr>
          <w:b/>
        </w:rPr>
        <w:t xml:space="preserve"> </w:t>
      </w:r>
      <w:r w:rsidRPr="0086580D">
        <w:t>95-135.</w:t>
      </w:r>
      <w:bookmarkEnd w:id="6"/>
    </w:p>
    <w:p w14:paraId="7EAD0F4D" w14:textId="77777777" w:rsidR="0086580D" w:rsidRPr="0086580D" w:rsidRDefault="0086580D" w:rsidP="0086580D">
      <w:pPr>
        <w:pStyle w:val="EndNoteBibliography"/>
        <w:spacing w:after="0"/>
        <w:ind w:left="720" w:hanging="720"/>
      </w:pPr>
      <w:bookmarkStart w:id="7" w:name="_ENREF_7"/>
      <w:r w:rsidRPr="0086580D">
        <w:rPr>
          <w:b/>
        </w:rPr>
        <w:t>Atkin OK, Day DA. 1990.</w:t>
      </w:r>
      <w:r w:rsidRPr="0086580D">
        <w:t xml:space="preserve"> A comparison of the respiratory processes and growth rates of selected Australian alpine and related lowland plant species. </w:t>
      </w:r>
      <w:r w:rsidRPr="0086580D">
        <w:rPr>
          <w:i/>
        </w:rPr>
        <w:t>Australian Journal of Plant Physiology</w:t>
      </w:r>
      <w:r w:rsidRPr="0086580D">
        <w:t xml:space="preserve"> </w:t>
      </w:r>
      <w:r w:rsidRPr="0086580D">
        <w:rPr>
          <w:b/>
        </w:rPr>
        <w:t>17</w:t>
      </w:r>
      <w:r w:rsidRPr="0086580D">
        <w:t>: 517-526.</w:t>
      </w:r>
      <w:bookmarkEnd w:id="7"/>
    </w:p>
    <w:p w14:paraId="54D541E9" w14:textId="77777777" w:rsidR="0086580D" w:rsidRPr="0086580D" w:rsidRDefault="0086580D" w:rsidP="0086580D">
      <w:pPr>
        <w:pStyle w:val="EndNoteBibliography"/>
        <w:spacing w:after="0"/>
        <w:ind w:left="720" w:hanging="720"/>
      </w:pPr>
      <w:bookmarkStart w:id="8" w:name="_ENREF_8"/>
      <w:r w:rsidRPr="0086580D">
        <w:rPr>
          <w:b/>
        </w:rPr>
        <w:t>Atkin OK, Evans JR, Siebke K. 1998.</w:t>
      </w:r>
      <w:r w:rsidRPr="0086580D">
        <w:t xml:space="preserve"> Relationship between the inhibition of leaf respiration by light and enhancement of leaf dark respiration following light treatment. </w:t>
      </w:r>
      <w:r w:rsidRPr="0086580D">
        <w:rPr>
          <w:i/>
        </w:rPr>
        <w:t>Australian Journal of Plant Physiology</w:t>
      </w:r>
      <w:r w:rsidRPr="0086580D">
        <w:t xml:space="preserve"> </w:t>
      </w:r>
      <w:r w:rsidRPr="0086580D">
        <w:rPr>
          <w:b/>
        </w:rPr>
        <w:t>25</w:t>
      </w:r>
      <w:r w:rsidRPr="0086580D">
        <w:t>: 437-443.</w:t>
      </w:r>
      <w:bookmarkEnd w:id="8"/>
    </w:p>
    <w:p w14:paraId="75C5416D" w14:textId="6F01065B" w:rsidR="0086580D" w:rsidRPr="0086580D" w:rsidRDefault="0086580D" w:rsidP="0086580D">
      <w:pPr>
        <w:pStyle w:val="EndNoteBibliography"/>
        <w:spacing w:after="0"/>
        <w:ind w:left="720" w:hanging="720"/>
      </w:pPr>
      <w:bookmarkStart w:id="9" w:name="_ENREF_9"/>
      <w:r w:rsidRPr="0086580D">
        <w:rPr>
          <w:b/>
        </w:rPr>
        <w:t>Atkin OK, Holly C, Ball MC. 2000.</w:t>
      </w:r>
      <w:r w:rsidRPr="0086580D">
        <w:t xml:space="preserve"> Acclimation of snow gum (</w:t>
      </w:r>
      <w:r w:rsidRPr="0086580D">
        <w:rPr>
          <w:i/>
        </w:rPr>
        <w:t>Eucalyptus pauciflora</w:t>
      </w:r>
      <w:r w:rsidRPr="0086580D">
        <w:t xml:space="preserve">)  leaf respiration to seasonal and diurnal variations in temperature: the importance of changes in the capacity and temperature sensitivity of respiration. </w:t>
      </w:r>
      <w:r>
        <w:rPr>
          <w:i/>
        </w:rPr>
        <w:t>Plant, Cell &amp; Environment</w:t>
      </w:r>
      <w:r w:rsidRPr="0086580D">
        <w:t xml:space="preserve"> </w:t>
      </w:r>
      <w:r w:rsidRPr="0086580D">
        <w:rPr>
          <w:b/>
        </w:rPr>
        <w:t>23</w:t>
      </w:r>
      <w:r w:rsidRPr="0086580D">
        <w:t>: 15-26.</w:t>
      </w:r>
      <w:bookmarkEnd w:id="9"/>
    </w:p>
    <w:p w14:paraId="67515403" w14:textId="77777777" w:rsidR="0086580D" w:rsidRPr="0086580D" w:rsidRDefault="0086580D" w:rsidP="0086580D">
      <w:pPr>
        <w:pStyle w:val="EndNoteBibliography"/>
        <w:spacing w:after="0"/>
        <w:ind w:left="720" w:hanging="720"/>
      </w:pPr>
      <w:bookmarkStart w:id="10" w:name="_ENREF_10"/>
      <w:r w:rsidRPr="0086580D">
        <w:rPr>
          <w:b/>
        </w:rPr>
        <w:t>Atkin OK, Macherel D. 2009.</w:t>
      </w:r>
      <w:r w:rsidRPr="0086580D">
        <w:t xml:space="preserve"> The crucial role of plant mitochondria in orchestrating drought tolerance. </w:t>
      </w:r>
      <w:r w:rsidRPr="0086580D">
        <w:rPr>
          <w:i/>
        </w:rPr>
        <w:t>Annals of Botany</w:t>
      </w:r>
      <w:r w:rsidRPr="0086580D">
        <w:t xml:space="preserve"> </w:t>
      </w:r>
      <w:r w:rsidRPr="0086580D">
        <w:rPr>
          <w:b/>
        </w:rPr>
        <w:t>103</w:t>
      </w:r>
      <w:r w:rsidRPr="0086580D">
        <w:t>: 581-597.</w:t>
      </w:r>
      <w:bookmarkEnd w:id="10"/>
    </w:p>
    <w:p w14:paraId="00E6DA6F" w14:textId="77777777" w:rsidR="0086580D" w:rsidRPr="0086580D" w:rsidRDefault="0086580D" w:rsidP="0086580D">
      <w:pPr>
        <w:pStyle w:val="EndNoteBibliography"/>
        <w:spacing w:after="0"/>
        <w:ind w:left="720" w:hanging="720"/>
      </w:pPr>
      <w:bookmarkStart w:id="11" w:name="_ENREF_11"/>
      <w:r w:rsidRPr="0086580D">
        <w:rPr>
          <w:b/>
        </w:rPr>
        <w:t>Atkin OK, Meir P, Turnbull MH. 2014.</w:t>
      </w:r>
      <w:r w:rsidRPr="0086580D">
        <w:t xml:space="preserve"> Improving representation of leaf respiration in large-scale predictive climate–vegetation models. </w:t>
      </w:r>
      <w:r w:rsidRPr="0086580D">
        <w:rPr>
          <w:i/>
        </w:rPr>
        <w:t>New Phytologist</w:t>
      </w:r>
      <w:r w:rsidRPr="0086580D">
        <w:t xml:space="preserve"> </w:t>
      </w:r>
      <w:r w:rsidRPr="0086580D">
        <w:rPr>
          <w:b/>
        </w:rPr>
        <w:t>202</w:t>
      </w:r>
      <w:r w:rsidRPr="0086580D">
        <w:t>: 743-748.</w:t>
      </w:r>
      <w:bookmarkEnd w:id="11"/>
    </w:p>
    <w:p w14:paraId="404813A6" w14:textId="77777777" w:rsidR="0086580D" w:rsidRPr="0086580D" w:rsidRDefault="0086580D" w:rsidP="0086580D">
      <w:pPr>
        <w:pStyle w:val="EndNoteBibliography"/>
        <w:spacing w:after="0"/>
        <w:ind w:left="720" w:hanging="720"/>
      </w:pPr>
      <w:bookmarkStart w:id="12" w:name="_ENREF_12"/>
      <w:r w:rsidRPr="0086580D">
        <w:rPr>
          <w:b/>
        </w:rPr>
        <w:lastRenderedPageBreak/>
        <w:t>Atkin OK, Scheurwater I, Pons TL. 2007.</w:t>
      </w:r>
      <w:r w:rsidRPr="0086580D">
        <w:t xml:space="preserve"> Respiration as a percentage of daily photosynthesis in whole plants is homeostatic at moderate, but not high, growth temperatures. </w:t>
      </w:r>
      <w:r w:rsidRPr="0086580D">
        <w:rPr>
          <w:i/>
        </w:rPr>
        <w:t>New Phytologist</w:t>
      </w:r>
      <w:r w:rsidRPr="0086580D">
        <w:t xml:space="preserve"> </w:t>
      </w:r>
      <w:r w:rsidRPr="0086580D">
        <w:rPr>
          <w:b/>
        </w:rPr>
        <w:t>174</w:t>
      </w:r>
      <w:r w:rsidRPr="0086580D">
        <w:t>: 367-380.</w:t>
      </w:r>
      <w:bookmarkEnd w:id="12"/>
    </w:p>
    <w:p w14:paraId="6AA0E56D" w14:textId="73A629AA" w:rsidR="0086580D" w:rsidRPr="0086580D" w:rsidRDefault="0086580D" w:rsidP="0086580D">
      <w:pPr>
        <w:pStyle w:val="EndNoteBibliography"/>
        <w:spacing w:after="0"/>
        <w:ind w:left="720" w:hanging="720"/>
      </w:pPr>
      <w:bookmarkStart w:id="13" w:name="_ENREF_13"/>
      <w:r w:rsidRPr="0086580D">
        <w:rPr>
          <w:b/>
        </w:rPr>
        <w:t>Atkin OK, Tjoelker MG. 2003.</w:t>
      </w:r>
      <w:r w:rsidRPr="0086580D">
        <w:t xml:space="preserve"> Thermal acclimation and the dynamic response of plant respiration to temperature. </w:t>
      </w:r>
      <w:r w:rsidRPr="0086580D">
        <w:rPr>
          <w:i/>
        </w:rPr>
        <w:t xml:space="preserve">Trends in </w:t>
      </w:r>
      <w:r>
        <w:rPr>
          <w:i/>
        </w:rPr>
        <w:t>P</w:t>
      </w:r>
      <w:r w:rsidRPr="0086580D">
        <w:rPr>
          <w:i/>
        </w:rPr>
        <w:t xml:space="preserve">lant </w:t>
      </w:r>
      <w:r>
        <w:rPr>
          <w:i/>
        </w:rPr>
        <w:t>S</w:t>
      </w:r>
      <w:r w:rsidRPr="0086580D">
        <w:rPr>
          <w:i/>
        </w:rPr>
        <w:t>cience</w:t>
      </w:r>
      <w:r w:rsidRPr="0086580D">
        <w:t xml:space="preserve"> </w:t>
      </w:r>
      <w:r w:rsidRPr="0086580D">
        <w:rPr>
          <w:b/>
        </w:rPr>
        <w:t>8</w:t>
      </w:r>
      <w:r w:rsidRPr="0086580D">
        <w:t>: 343-351.</w:t>
      </w:r>
      <w:bookmarkEnd w:id="13"/>
    </w:p>
    <w:p w14:paraId="664BAA42" w14:textId="77777777" w:rsidR="0086580D" w:rsidRPr="0086580D" w:rsidRDefault="0086580D" w:rsidP="0086580D">
      <w:pPr>
        <w:pStyle w:val="EndNoteBibliography"/>
        <w:spacing w:after="0"/>
        <w:ind w:left="720" w:hanging="720"/>
      </w:pPr>
      <w:bookmarkStart w:id="14" w:name="_ENREF_14"/>
      <w:r w:rsidRPr="0086580D">
        <w:rPr>
          <w:b/>
        </w:rPr>
        <w:t>Atkin OK, Turnbull MH, Zaragoza-Castells J, Fyllas NM, Lloyd J, Meir P, Griffin KL. 2013.</w:t>
      </w:r>
      <w:r w:rsidRPr="0086580D">
        <w:t xml:space="preserve"> Light inhibition of leaf respiration as soil fertility declines along a post-glacial chronosequence in New Zealand: an analysis using the Kok method. </w:t>
      </w:r>
      <w:r w:rsidRPr="0086580D">
        <w:rPr>
          <w:i/>
        </w:rPr>
        <w:t>Plant and Soil</w:t>
      </w:r>
      <w:r w:rsidRPr="0086580D">
        <w:t xml:space="preserve"> </w:t>
      </w:r>
      <w:r w:rsidRPr="0086580D">
        <w:rPr>
          <w:b/>
        </w:rPr>
        <w:t>367</w:t>
      </w:r>
      <w:r w:rsidRPr="0086580D">
        <w:t>: 163-182.</w:t>
      </w:r>
      <w:bookmarkEnd w:id="14"/>
    </w:p>
    <w:p w14:paraId="0F581335" w14:textId="77777777" w:rsidR="0086580D" w:rsidRPr="0086580D" w:rsidRDefault="0086580D" w:rsidP="0086580D">
      <w:pPr>
        <w:pStyle w:val="EndNoteBibliography"/>
        <w:spacing w:after="0"/>
        <w:ind w:left="720" w:hanging="720"/>
      </w:pPr>
      <w:bookmarkStart w:id="15" w:name="_ENREF_15"/>
      <w:r w:rsidRPr="0086580D">
        <w:rPr>
          <w:b/>
        </w:rPr>
        <w:t>Ayub G, Smith RA, Tissue DT, Atkin OK. 2011.</w:t>
      </w:r>
      <w:r w:rsidRPr="0086580D">
        <w:t xml:space="preserve"> Impacts of drought on leaf respiration in darkness and light in </w:t>
      </w:r>
      <w:r w:rsidRPr="0086580D">
        <w:rPr>
          <w:i/>
        </w:rPr>
        <w:t>Eucalyptus saligna</w:t>
      </w:r>
      <w:r w:rsidRPr="0086580D">
        <w:t xml:space="preserve"> exposed to industrial-age atmospheric CO</w:t>
      </w:r>
      <w:r w:rsidRPr="0086580D">
        <w:rPr>
          <w:vertAlign w:val="subscript"/>
        </w:rPr>
        <w:t>2</w:t>
      </w:r>
      <w:r w:rsidRPr="0086580D">
        <w:t xml:space="preserve"> and growth temperature. </w:t>
      </w:r>
      <w:r w:rsidRPr="0086580D">
        <w:rPr>
          <w:i/>
        </w:rPr>
        <w:t>New Phytologist</w:t>
      </w:r>
      <w:r w:rsidRPr="0086580D">
        <w:t xml:space="preserve"> </w:t>
      </w:r>
      <w:r w:rsidRPr="0086580D">
        <w:rPr>
          <w:b/>
        </w:rPr>
        <w:t>190</w:t>
      </w:r>
      <w:r w:rsidRPr="0086580D">
        <w:t>: 1003.</w:t>
      </w:r>
      <w:bookmarkEnd w:id="15"/>
    </w:p>
    <w:p w14:paraId="6EDBE32D" w14:textId="77777777" w:rsidR="0086580D" w:rsidRPr="0086580D" w:rsidRDefault="0086580D" w:rsidP="0086580D">
      <w:pPr>
        <w:pStyle w:val="EndNoteBibliography"/>
        <w:spacing w:after="0"/>
        <w:ind w:left="720" w:hanging="720"/>
      </w:pPr>
      <w:bookmarkStart w:id="16" w:name="_ENREF_16"/>
      <w:r w:rsidRPr="0086580D">
        <w:rPr>
          <w:b/>
        </w:rPr>
        <w:t>Ayub G, Zaragoza-Castells J, Griffin KL, Atkin OK. 2014.</w:t>
      </w:r>
      <w:r w:rsidRPr="0086580D">
        <w:t xml:space="preserve"> Leaf respiration in darkness and in the light under pre-industrial, current and elevated atmospheric CO</w:t>
      </w:r>
      <w:r w:rsidRPr="0086580D">
        <w:rPr>
          <w:vertAlign w:val="subscript"/>
        </w:rPr>
        <w:t>2</w:t>
      </w:r>
      <w:r w:rsidRPr="0086580D">
        <w:t xml:space="preserve"> concentrations. </w:t>
      </w:r>
      <w:r w:rsidRPr="0086580D">
        <w:rPr>
          <w:i/>
        </w:rPr>
        <w:t>Plant Science</w:t>
      </w:r>
      <w:r w:rsidRPr="0086580D">
        <w:t xml:space="preserve"> </w:t>
      </w:r>
      <w:r w:rsidRPr="0086580D">
        <w:rPr>
          <w:b/>
        </w:rPr>
        <w:t>226</w:t>
      </w:r>
      <w:r w:rsidRPr="0086580D">
        <w:t>: 120-130.</w:t>
      </w:r>
      <w:bookmarkEnd w:id="16"/>
    </w:p>
    <w:p w14:paraId="46A713D2" w14:textId="77777777" w:rsidR="0086580D" w:rsidRPr="0086580D" w:rsidRDefault="0086580D" w:rsidP="0086580D">
      <w:pPr>
        <w:pStyle w:val="EndNoteBibliography"/>
        <w:spacing w:after="0"/>
        <w:ind w:left="720" w:hanging="720"/>
      </w:pPr>
      <w:bookmarkStart w:id="17" w:name="_ENREF_17"/>
      <w:r w:rsidRPr="0086580D">
        <w:rPr>
          <w:b/>
        </w:rPr>
        <w:t>Azcón-Bieto J, Lambers H, Day DA. 1983.</w:t>
      </w:r>
      <w:r w:rsidRPr="0086580D">
        <w:t xml:space="preserve"> Effect of photosynthesis and carbohydrate status on respiratory rates and the involvement of the alternative pathway in leaf respiration. </w:t>
      </w:r>
      <w:r w:rsidRPr="0086580D">
        <w:rPr>
          <w:i/>
        </w:rPr>
        <w:t>Plant Physiology</w:t>
      </w:r>
      <w:r w:rsidRPr="0086580D">
        <w:t xml:space="preserve"> </w:t>
      </w:r>
      <w:r w:rsidRPr="0086580D">
        <w:rPr>
          <w:b/>
        </w:rPr>
        <w:t>72</w:t>
      </w:r>
      <w:r w:rsidRPr="0086580D">
        <w:t>: 598-603.</w:t>
      </w:r>
      <w:bookmarkEnd w:id="17"/>
    </w:p>
    <w:p w14:paraId="2DD703A1" w14:textId="77777777" w:rsidR="0086580D" w:rsidRPr="0086580D" w:rsidRDefault="0086580D" w:rsidP="0086580D">
      <w:pPr>
        <w:pStyle w:val="EndNoteBibliography"/>
        <w:spacing w:after="0"/>
        <w:ind w:left="720" w:hanging="720"/>
      </w:pPr>
      <w:bookmarkStart w:id="18" w:name="_ENREF_18"/>
      <w:r w:rsidRPr="0086580D">
        <w:rPr>
          <w:b/>
        </w:rPr>
        <w:t>Azcón-Bieto J, Osmond CB. 1983.</w:t>
      </w:r>
      <w:r w:rsidRPr="0086580D">
        <w:t xml:space="preserve"> Relationship between photosynthesis and respiration. The effect of carbohydrate status on the rate of CO</w:t>
      </w:r>
      <w:r w:rsidRPr="0086580D">
        <w:rPr>
          <w:vertAlign w:val="subscript"/>
        </w:rPr>
        <w:t>2</w:t>
      </w:r>
      <w:r w:rsidRPr="0086580D">
        <w:t xml:space="preserve">  production by respiration in darkened and illuminated wheat leaves. </w:t>
      </w:r>
      <w:r w:rsidRPr="0086580D">
        <w:rPr>
          <w:i/>
        </w:rPr>
        <w:t>Plant Physiology</w:t>
      </w:r>
      <w:r w:rsidRPr="0086580D">
        <w:t xml:space="preserve"> </w:t>
      </w:r>
      <w:r w:rsidRPr="0086580D">
        <w:rPr>
          <w:b/>
        </w:rPr>
        <w:t>71</w:t>
      </w:r>
      <w:r w:rsidRPr="0086580D">
        <w:t>: 574-581.</w:t>
      </w:r>
      <w:bookmarkEnd w:id="18"/>
    </w:p>
    <w:p w14:paraId="6F8048FC" w14:textId="77777777" w:rsidR="0086580D" w:rsidRPr="0086580D" w:rsidRDefault="0086580D" w:rsidP="0086580D">
      <w:pPr>
        <w:pStyle w:val="EndNoteBibliography"/>
        <w:spacing w:after="0"/>
        <w:ind w:left="720" w:hanging="720"/>
      </w:pPr>
      <w:bookmarkStart w:id="19" w:name="_ENREF_19"/>
      <w:r w:rsidRPr="0086580D">
        <w:rPr>
          <w:b/>
        </w:rPr>
        <w:t>Badger MR, Collatz GJ. 1977.</w:t>
      </w:r>
      <w:r w:rsidRPr="0086580D">
        <w:t xml:space="preserve"> Studies on the kinetic mechanism of ribulose-1,5-bisphosphate carboxylase and oxygenase reactions, with particular reference to the effect of temperature on kinetic parameters. </w:t>
      </w:r>
      <w:r w:rsidRPr="0086580D">
        <w:rPr>
          <w:i/>
        </w:rPr>
        <w:t>Carnegie Institution of Washington Yearbook</w:t>
      </w:r>
      <w:r w:rsidRPr="0086580D">
        <w:t xml:space="preserve"> </w:t>
      </w:r>
      <w:r w:rsidRPr="0086580D">
        <w:rPr>
          <w:b/>
        </w:rPr>
        <w:t>76</w:t>
      </w:r>
      <w:r w:rsidRPr="0086580D">
        <w:t>: 355-361.</w:t>
      </w:r>
      <w:bookmarkEnd w:id="19"/>
    </w:p>
    <w:p w14:paraId="411F134E" w14:textId="77777777" w:rsidR="0086580D" w:rsidRPr="0086580D" w:rsidRDefault="0086580D" w:rsidP="0086580D">
      <w:pPr>
        <w:pStyle w:val="EndNoteBibliography"/>
        <w:spacing w:after="0"/>
        <w:ind w:left="720" w:hanging="720"/>
      </w:pPr>
      <w:bookmarkStart w:id="20" w:name="_ENREF_20"/>
      <w:r w:rsidRPr="0086580D">
        <w:rPr>
          <w:b/>
        </w:rPr>
        <w:t>Bartoli CG, Gomez F, Gergoff G, Guiamet JJ, Puntarulo S. 2005.</w:t>
      </w:r>
      <w:r w:rsidRPr="0086580D">
        <w:t xml:space="preserve"> Up-regulation of the mitochondrial alternative oxidase pathway enhances photosynthetic electron transport under drought conditions. </w:t>
      </w:r>
      <w:r w:rsidRPr="0086580D">
        <w:rPr>
          <w:i/>
        </w:rPr>
        <w:t>Journal of Experimental Botany</w:t>
      </w:r>
      <w:r w:rsidRPr="0086580D">
        <w:t xml:space="preserve"> </w:t>
      </w:r>
      <w:r w:rsidRPr="0086580D">
        <w:rPr>
          <w:b/>
        </w:rPr>
        <w:t>56</w:t>
      </w:r>
      <w:r w:rsidRPr="0086580D">
        <w:t>: 1269-1276.</w:t>
      </w:r>
      <w:bookmarkEnd w:id="20"/>
    </w:p>
    <w:p w14:paraId="57D81228" w14:textId="77777777" w:rsidR="0086580D" w:rsidRPr="0086580D" w:rsidRDefault="0086580D" w:rsidP="0086580D">
      <w:pPr>
        <w:pStyle w:val="EndNoteBibliography"/>
        <w:spacing w:after="0"/>
        <w:ind w:left="720" w:hanging="720"/>
      </w:pPr>
      <w:bookmarkStart w:id="21" w:name="_ENREF_21"/>
      <w:r w:rsidRPr="0086580D">
        <w:rPr>
          <w:b/>
        </w:rPr>
        <w:t>Bolstad PV, Mitchell K, Vose JM. 1999.</w:t>
      </w:r>
      <w:r w:rsidRPr="0086580D">
        <w:t xml:space="preserve"> Foliar temperature-respiration response functions for broad-leaved tree species in the southern appalachians. </w:t>
      </w:r>
      <w:r w:rsidRPr="0086580D">
        <w:rPr>
          <w:i/>
        </w:rPr>
        <w:t>Tree Physiology</w:t>
      </w:r>
      <w:r w:rsidRPr="0086580D">
        <w:t xml:space="preserve"> </w:t>
      </w:r>
      <w:r w:rsidRPr="0086580D">
        <w:rPr>
          <w:b/>
        </w:rPr>
        <w:t>19</w:t>
      </w:r>
      <w:r w:rsidRPr="0086580D">
        <w:t>: 871-878.</w:t>
      </w:r>
      <w:bookmarkEnd w:id="21"/>
    </w:p>
    <w:p w14:paraId="65947A6E" w14:textId="77777777" w:rsidR="0086580D" w:rsidRPr="0086580D" w:rsidRDefault="0086580D" w:rsidP="0086580D">
      <w:pPr>
        <w:pStyle w:val="EndNoteBibliography"/>
        <w:spacing w:after="0"/>
        <w:ind w:left="720" w:hanging="720"/>
      </w:pPr>
      <w:bookmarkStart w:id="22" w:name="_ENREF_22"/>
      <w:r w:rsidRPr="0086580D">
        <w:rPr>
          <w:b/>
        </w:rPr>
        <w:t>Bolstad PV, Reich P, Lee T. 2003.</w:t>
      </w:r>
      <w:r w:rsidRPr="0086580D">
        <w:t xml:space="preserve"> Rapid temperature acclimation of leaf respiration rates in </w:t>
      </w:r>
      <w:r w:rsidRPr="0086580D">
        <w:rPr>
          <w:i/>
        </w:rPr>
        <w:t>Quercus alba</w:t>
      </w:r>
      <w:r w:rsidRPr="0086580D">
        <w:t xml:space="preserve"> and </w:t>
      </w:r>
      <w:r w:rsidRPr="0086580D">
        <w:rPr>
          <w:i/>
        </w:rPr>
        <w:t>Quercus rubra Tree Physiology</w:t>
      </w:r>
      <w:r w:rsidRPr="0086580D">
        <w:t xml:space="preserve"> </w:t>
      </w:r>
      <w:r w:rsidRPr="0086580D">
        <w:rPr>
          <w:b/>
        </w:rPr>
        <w:t>23</w:t>
      </w:r>
      <w:r w:rsidRPr="0086580D">
        <w:t>: 969-976.</w:t>
      </w:r>
      <w:bookmarkEnd w:id="22"/>
    </w:p>
    <w:p w14:paraId="59CF16A3" w14:textId="77777777" w:rsidR="0086580D" w:rsidRPr="0086580D" w:rsidRDefault="0086580D" w:rsidP="0086580D">
      <w:pPr>
        <w:pStyle w:val="EndNoteBibliography"/>
        <w:spacing w:after="0"/>
        <w:ind w:left="720" w:hanging="720"/>
      </w:pPr>
      <w:bookmarkStart w:id="23" w:name="_ENREF_23"/>
      <w:r w:rsidRPr="0086580D">
        <w:rPr>
          <w:b/>
        </w:rPr>
        <w:t>Booth BBB, Jones CD, Collins M, Totterdell IJ, Cox PM, Sitch S, Huntingford C, Betts RA, Harris GR, Lloyd J. 2012.</w:t>
      </w:r>
      <w:r w:rsidRPr="0086580D">
        <w:t xml:space="preserve"> High sensitivity of future global warming to land carbon cycle processes. </w:t>
      </w:r>
      <w:r w:rsidRPr="0086580D">
        <w:rPr>
          <w:i/>
        </w:rPr>
        <w:t>Environmental Research Letters</w:t>
      </w:r>
      <w:r w:rsidRPr="0086580D">
        <w:t xml:space="preserve"> </w:t>
      </w:r>
      <w:r w:rsidRPr="0086580D">
        <w:rPr>
          <w:b/>
        </w:rPr>
        <w:t>7</w:t>
      </w:r>
      <w:r w:rsidRPr="0086580D">
        <w:t>: 024002.</w:t>
      </w:r>
      <w:bookmarkEnd w:id="23"/>
    </w:p>
    <w:p w14:paraId="5424A1F5" w14:textId="77777777" w:rsidR="0086580D" w:rsidRPr="0086580D" w:rsidRDefault="0086580D" w:rsidP="0086580D">
      <w:pPr>
        <w:pStyle w:val="EndNoteBibliography"/>
        <w:spacing w:after="0"/>
        <w:ind w:left="720" w:hanging="720"/>
      </w:pPr>
      <w:bookmarkStart w:id="24" w:name="_ENREF_24"/>
      <w:r w:rsidRPr="0086580D">
        <w:rPr>
          <w:b/>
        </w:rPr>
        <w:t>Bouma TJ, De VR, Van LPH, De KMJ, Lambers H. 1995.</w:t>
      </w:r>
      <w:r w:rsidRPr="0086580D">
        <w:t xml:space="preserve"> The respiratory energy requirements involved in nocturnal carbohydrate export from starch-storing mature source leaves and their contribution to leaf dark respiration. </w:t>
      </w:r>
      <w:r w:rsidRPr="0086580D">
        <w:rPr>
          <w:i/>
        </w:rPr>
        <w:t>Journal of Experimental Botany</w:t>
      </w:r>
      <w:r w:rsidRPr="0086580D">
        <w:t xml:space="preserve"> </w:t>
      </w:r>
      <w:r w:rsidRPr="0086580D">
        <w:rPr>
          <w:b/>
        </w:rPr>
        <w:t>46</w:t>
      </w:r>
      <w:r w:rsidRPr="0086580D">
        <w:t>: 1185-1194.</w:t>
      </w:r>
      <w:bookmarkEnd w:id="24"/>
    </w:p>
    <w:p w14:paraId="529390C6" w14:textId="77777777" w:rsidR="0086580D" w:rsidRPr="0086580D" w:rsidRDefault="0086580D" w:rsidP="0086580D">
      <w:pPr>
        <w:pStyle w:val="EndNoteBibliography"/>
        <w:spacing w:after="0"/>
        <w:ind w:left="720" w:hanging="720"/>
      </w:pPr>
      <w:bookmarkStart w:id="25" w:name="_ENREF_25"/>
      <w:r w:rsidRPr="0086580D">
        <w:rPr>
          <w:b/>
        </w:rPr>
        <w:t>Bouma TJ, Devisser R, Janssen JHJA, Dekock MJ, Vanleeuwen PH, Lambers H. 1994.</w:t>
      </w:r>
      <w:r w:rsidRPr="0086580D">
        <w:t xml:space="preserve"> Respiratory energy requirements and rate of protein turnover </w:t>
      </w:r>
      <w:r w:rsidRPr="0086580D">
        <w:rPr>
          <w:i/>
        </w:rPr>
        <w:t>in vivo</w:t>
      </w:r>
      <w:r w:rsidRPr="0086580D">
        <w:t xml:space="preserve"> determined by the use of an inhibitor of protein synthesis and a probe to assess its effect. </w:t>
      </w:r>
      <w:r w:rsidRPr="0086580D">
        <w:rPr>
          <w:i/>
        </w:rPr>
        <w:t>Physiologia Plantarum</w:t>
      </w:r>
      <w:r w:rsidRPr="0086580D">
        <w:t xml:space="preserve"> </w:t>
      </w:r>
      <w:r w:rsidRPr="0086580D">
        <w:rPr>
          <w:b/>
        </w:rPr>
        <w:t>92</w:t>
      </w:r>
      <w:r w:rsidRPr="0086580D">
        <w:t>: 585-594.</w:t>
      </w:r>
      <w:bookmarkEnd w:id="25"/>
    </w:p>
    <w:p w14:paraId="6A418B00" w14:textId="77777777" w:rsidR="0086580D" w:rsidRPr="0086580D" w:rsidRDefault="0086580D" w:rsidP="0086580D">
      <w:pPr>
        <w:pStyle w:val="EndNoteBibliography"/>
        <w:spacing w:after="0"/>
        <w:ind w:left="720" w:hanging="720"/>
      </w:pPr>
      <w:bookmarkStart w:id="26" w:name="_ENREF_26"/>
      <w:r w:rsidRPr="0086580D">
        <w:rPr>
          <w:b/>
        </w:rPr>
        <w:t>Broadley MR, Bowen HC, Cotterill HL, Hammond JP, Meacham MC, Mead A, White PJ. 2004.</w:t>
      </w:r>
      <w:r w:rsidRPr="0086580D">
        <w:t xml:space="preserve"> Phylogenetic variation in the shoot mineral concentration of angiosperms. </w:t>
      </w:r>
      <w:r w:rsidRPr="0086580D">
        <w:rPr>
          <w:i/>
        </w:rPr>
        <w:t>Journal of Experimental Botany</w:t>
      </w:r>
      <w:r w:rsidRPr="0086580D">
        <w:t xml:space="preserve"> </w:t>
      </w:r>
      <w:r w:rsidRPr="0086580D">
        <w:rPr>
          <w:b/>
        </w:rPr>
        <w:t>55</w:t>
      </w:r>
      <w:r w:rsidRPr="0086580D">
        <w:t>: 321-336.</w:t>
      </w:r>
      <w:bookmarkEnd w:id="26"/>
    </w:p>
    <w:p w14:paraId="03273A38" w14:textId="77777777" w:rsidR="0086580D" w:rsidRPr="0086580D" w:rsidRDefault="0086580D" w:rsidP="0086580D">
      <w:pPr>
        <w:pStyle w:val="EndNoteBibliography"/>
        <w:spacing w:after="0"/>
        <w:ind w:left="720" w:hanging="720"/>
      </w:pPr>
      <w:bookmarkStart w:id="27" w:name="_ENREF_27"/>
      <w:r w:rsidRPr="0086580D">
        <w:rPr>
          <w:b/>
        </w:rPr>
        <w:t>Brooks A, Farquhar GD. 1985.</w:t>
      </w:r>
      <w:r w:rsidRPr="0086580D">
        <w:t xml:space="preserve"> Effect of temperature on the CO</w:t>
      </w:r>
      <w:r w:rsidRPr="0086580D">
        <w:rPr>
          <w:vertAlign w:val="subscript"/>
        </w:rPr>
        <w:t>2</w:t>
      </w:r>
      <w:r w:rsidRPr="0086580D">
        <w:t>/O</w:t>
      </w:r>
      <w:r w:rsidRPr="0086580D">
        <w:rPr>
          <w:vertAlign w:val="subscript"/>
        </w:rPr>
        <w:t>2</w:t>
      </w:r>
      <w:r w:rsidRPr="0086580D">
        <w:t xml:space="preserve"> specificity of ribulose-1,5-biphosphate carboxylase/oxygenase and the rate of respiration in the light. Estimates from gas exchange measurements on spinach. </w:t>
      </w:r>
      <w:r w:rsidRPr="0086580D">
        <w:rPr>
          <w:i/>
        </w:rPr>
        <w:t>Planta</w:t>
      </w:r>
      <w:r w:rsidRPr="0086580D">
        <w:t xml:space="preserve"> </w:t>
      </w:r>
      <w:r w:rsidRPr="0086580D">
        <w:rPr>
          <w:b/>
        </w:rPr>
        <w:t>165</w:t>
      </w:r>
      <w:r w:rsidRPr="0086580D">
        <w:t>: 397-406.</w:t>
      </w:r>
      <w:bookmarkEnd w:id="27"/>
    </w:p>
    <w:p w14:paraId="010EEFFF" w14:textId="77777777" w:rsidR="0086580D" w:rsidRPr="0086580D" w:rsidRDefault="0086580D" w:rsidP="0086580D">
      <w:pPr>
        <w:pStyle w:val="EndNoteBibliography"/>
        <w:spacing w:after="0"/>
        <w:ind w:left="720" w:hanging="720"/>
      </w:pPr>
      <w:bookmarkStart w:id="28" w:name="_ENREF_28"/>
      <w:r w:rsidRPr="0086580D">
        <w:rPr>
          <w:b/>
        </w:rPr>
        <w:t>Campbell C, Atkinson L, Zaragoza-Castells J, Lundmark M, Atkin O, Hurry V. 2007.</w:t>
      </w:r>
      <w:r w:rsidRPr="0086580D">
        <w:t xml:space="preserve"> Acclimation of photosynthesis and respiration is asynchronous in response to changes in temperature regardless of plant functional group. </w:t>
      </w:r>
      <w:r w:rsidRPr="0086580D">
        <w:rPr>
          <w:i/>
        </w:rPr>
        <w:t>New Phytologist</w:t>
      </w:r>
      <w:r w:rsidRPr="0086580D">
        <w:t xml:space="preserve"> </w:t>
      </w:r>
      <w:r w:rsidRPr="0086580D">
        <w:rPr>
          <w:b/>
        </w:rPr>
        <w:t>176</w:t>
      </w:r>
      <w:r w:rsidRPr="0086580D">
        <w:t>: 375-389.</w:t>
      </w:r>
      <w:bookmarkEnd w:id="28"/>
    </w:p>
    <w:p w14:paraId="15D13881" w14:textId="3F166801" w:rsidR="0086580D" w:rsidRPr="0086580D" w:rsidRDefault="0086580D" w:rsidP="0086580D">
      <w:pPr>
        <w:pStyle w:val="EndNoteBibliography"/>
        <w:spacing w:after="0"/>
        <w:ind w:left="720" w:hanging="720"/>
      </w:pPr>
      <w:bookmarkStart w:id="29" w:name="_ENREF_29"/>
      <w:r w:rsidRPr="0086580D">
        <w:rPr>
          <w:b/>
        </w:rPr>
        <w:t>Canadell JG, Le Quere C, Raupach MR, Field CB, Buitenhuis ET, Ciais P, Conway TJ, Gillett NP, Houghton RA, Marland G. 2007.</w:t>
      </w:r>
      <w:r w:rsidRPr="0086580D">
        <w:t xml:space="preserve"> Contributions to accelerating atmospheric CO</w:t>
      </w:r>
      <w:r w:rsidRPr="0086580D">
        <w:rPr>
          <w:vertAlign w:val="subscript"/>
        </w:rPr>
        <w:t>2</w:t>
      </w:r>
      <w:r w:rsidRPr="0086580D">
        <w:t xml:space="preserve"> growth from economic activity, carbon intensity, and efficiency of natural sinks. </w:t>
      </w:r>
      <w:r>
        <w:rPr>
          <w:i/>
        </w:rPr>
        <w:t>Proceedings of the National Academy of Sciences, USA</w:t>
      </w:r>
      <w:r w:rsidRPr="0086580D">
        <w:t xml:space="preserve"> </w:t>
      </w:r>
      <w:r w:rsidRPr="0086580D">
        <w:rPr>
          <w:b/>
        </w:rPr>
        <w:t>104</w:t>
      </w:r>
      <w:r w:rsidRPr="0086580D">
        <w:t>: 18866-18870.</w:t>
      </w:r>
      <w:bookmarkEnd w:id="29"/>
    </w:p>
    <w:p w14:paraId="7B53689D" w14:textId="77777777" w:rsidR="0086580D" w:rsidRPr="0086580D" w:rsidRDefault="0086580D" w:rsidP="0086580D">
      <w:pPr>
        <w:pStyle w:val="EndNoteBibliography"/>
        <w:spacing w:after="0"/>
        <w:ind w:left="720" w:hanging="720"/>
      </w:pPr>
      <w:bookmarkStart w:id="30" w:name="_ENREF_30"/>
      <w:r w:rsidRPr="0086580D">
        <w:rPr>
          <w:b/>
        </w:rPr>
        <w:t>Chapin FS, Oechel WC. 1983.</w:t>
      </w:r>
      <w:r w:rsidRPr="0086580D">
        <w:t xml:space="preserve"> Photosynthesis, respiration, and phosphate absorption by </w:t>
      </w:r>
      <w:r w:rsidRPr="0086580D">
        <w:rPr>
          <w:i/>
        </w:rPr>
        <w:t>Carex aquatilis</w:t>
      </w:r>
      <w:r w:rsidRPr="0086580D">
        <w:t xml:space="preserve"> ecotypes along latitudinal and local environmental gradients. </w:t>
      </w:r>
      <w:r w:rsidRPr="0086580D">
        <w:rPr>
          <w:i/>
        </w:rPr>
        <w:t>Ecology</w:t>
      </w:r>
      <w:r w:rsidRPr="0086580D">
        <w:t xml:space="preserve"> </w:t>
      </w:r>
      <w:r w:rsidRPr="0086580D">
        <w:rPr>
          <w:b/>
        </w:rPr>
        <w:t>64</w:t>
      </w:r>
      <w:r w:rsidRPr="0086580D">
        <w:t>: 743-751.</w:t>
      </w:r>
      <w:bookmarkEnd w:id="30"/>
    </w:p>
    <w:p w14:paraId="61E93D14" w14:textId="77777777" w:rsidR="0086580D" w:rsidRPr="0086580D" w:rsidRDefault="0086580D" w:rsidP="0086580D">
      <w:pPr>
        <w:pStyle w:val="EndNoteBibliography"/>
        <w:spacing w:after="0"/>
        <w:ind w:left="720" w:hanging="720"/>
      </w:pPr>
      <w:bookmarkStart w:id="31" w:name="_ENREF_31"/>
      <w:r w:rsidRPr="0086580D">
        <w:rPr>
          <w:b/>
        </w:rPr>
        <w:lastRenderedPageBreak/>
        <w:t>Chazdon RL, Kaufmann S. 1993.</w:t>
      </w:r>
      <w:r w:rsidRPr="0086580D">
        <w:t xml:space="preserve"> Plasticity of leaf anatomy of two rainforest shrubs in relation to photosynethetic light acclimation. </w:t>
      </w:r>
      <w:r w:rsidRPr="0086580D">
        <w:rPr>
          <w:i/>
        </w:rPr>
        <w:t>Functional Ecology</w:t>
      </w:r>
      <w:r w:rsidRPr="0086580D">
        <w:t xml:space="preserve"> </w:t>
      </w:r>
      <w:r w:rsidRPr="0086580D">
        <w:rPr>
          <w:b/>
        </w:rPr>
        <w:t>7</w:t>
      </w:r>
      <w:r w:rsidRPr="0086580D">
        <w:t>: 385-394.</w:t>
      </w:r>
      <w:bookmarkEnd w:id="31"/>
    </w:p>
    <w:p w14:paraId="79E92E70" w14:textId="77777777" w:rsidR="0086580D" w:rsidRPr="0086580D" w:rsidRDefault="0086580D" w:rsidP="0086580D">
      <w:pPr>
        <w:pStyle w:val="EndNoteBibliography"/>
        <w:spacing w:after="0"/>
        <w:ind w:left="720" w:hanging="720"/>
      </w:pPr>
      <w:bookmarkStart w:id="32" w:name="_ENREF_32"/>
      <w:r w:rsidRPr="0086580D">
        <w:rPr>
          <w:b/>
        </w:rPr>
        <w:t>Clark DB, Mercado LM, Sitch S, Jones CD, Gedney N, Best MJ, Pryor M, Rooney GG, Essery RLH, Blyth E, Boucher O, Harding RJ, Huntingford C, Cox PM. 2011.</w:t>
      </w:r>
      <w:r w:rsidRPr="0086580D">
        <w:t xml:space="preserve"> The Joint UK Land Environment Simulator (JULES), model description - Part 2: Carbon fluxes and vegetation dynamics. </w:t>
      </w:r>
      <w:r w:rsidRPr="0086580D">
        <w:rPr>
          <w:i/>
        </w:rPr>
        <w:t>Geoscientific Model Development</w:t>
      </w:r>
      <w:r w:rsidRPr="0086580D">
        <w:t xml:space="preserve"> </w:t>
      </w:r>
      <w:r w:rsidRPr="0086580D">
        <w:rPr>
          <w:b/>
        </w:rPr>
        <w:t>4</w:t>
      </w:r>
      <w:r w:rsidRPr="0086580D">
        <w:t>: 701-722.</w:t>
      </w:r>
      <w:bookmarkEnd w:id="32"/>
    </w:p>
    <w:p w14:paraId="11E6E0B7" w14:textId="77777777" w:rsidR="0086580D" w:rsidRPr="0086580D" w:rsidRDefault="0086580D" w:rsidP="0086580D">
      <w:pPr>
        <w:pStyle w:val="EndNoteBibliography"/>
        <w:spacing w:after="0"/>
        <w:ind w:left="720" w:hanging="720"/>
      </w:pPr>
      <w:bookmarkStart w:id="33" w:name="_ENREF_33"/>
      <w:r w:rsidRPr="0086580D">
        <w:rPr>
          <w:b/>
        </w:rPr>
        <w:t>Collier DE. 1996.</w:t>
      </w:r>
      <w:r w:rsidRPr="0086580D">
        <w:t xml:space="preserve"> No difference in leaf respiration rates among temperate, subarctic, and arctic species grown under controlled conditions. </w:t>
      </w:r>
      <w:r w:rsidRPr="0086580D">
        <w:rPr>
          <w:i/>
        </w:rPr>
        <w:t>Canadian Journal of Botany</w:t>
      </w:r>
      <w:r w:rsidRPr="0086580D">
        <w:t xml:space="preserve"> </w:t>
      </w:r>
      <w:r w:rsidRPr="0086580D">
        <w:rPr>
          <w:b/>
        </w:rPr>
        <w:t>74</w:t>
      </w:r>
      <w:r w:rsidRPr="0086580D">
        <w:t>: 317-320.</w:t>
      </w:r>
      <w:bookmarkEnd w:id="33"/>
    </w:p>
    <w:p w14:paraId="785F1DF6" w14:textId="77777777" w:rsidR="0086580D" w:rsidRPr="0086580D" w:rsidRDefault="0086580D" w:rsidP="0086580D">
      <w:pPr>
        <w:pStyle w:val="EndNoteBibliography"/>
        <w:spacing w:after="0"/>
        <w:ind w:left="720" w:hanging="720"/>
      </w:pPr>
      <w:bookmarkStart w:id="34" w:name="_ENREF_34"/>
      <w:r w:rsidRPr="0086580D">
        <w:rPr>
          <w:b/>
        </w:rPr>
        <w:t>Cox PM, Betts RA, Jones CD, Spall SA, Totterdell IJ. 2000.</w:t>
      </w:r>
      <w:r w:rsidRPr="0086580D">
        <w:t xml:space="preserve"> Acceleration of global warming due to carbon-cycle feedbacks in a coupled climate model. </w:t>
      </w:r>
      <w:r w:rsidRPr="0086580D">
        <w:rPr>
          <w:i/>
        </w:rPr>
        <w:t>Nature</w:t>
      </w:r>
      <w:r w:rsidRPr="0086580D">
        <w:t xml:space="preserve"> </w:t>
      </w:r>
      <w:r w:rsidRPr="0086580D">
        <w:rPr>
          <w:b/>
        </w:rPr>
        <w:t>408</w:t>
      </w:r>
      <w:r w:rsidRPr="0086580D">
        <w:t>: 184-187.</w:t>
      </w:r>
      <w:bookmarkEnd w:id="34"/>
    </w:p>
    <w:p w14:paraId="3A04BF74" w14:textId="77777777" w:rsidR="0086580D" w:rsidRPr="0086580D" w:rsidRDefault="0086580D" w:rsidP="0086580D">
      <w:pPr>
        <w:pStyle w:val="EndNoteBibliography"/>
        <w:spacing w:after="0"/>
        <w:ind w:left="720" w:hanging="720"/>
      </w:pPr>
      <w:bookmarkStart w:id="35" w:name="_ENREF_35"/>
      <w:r w:rsidRPr="0086580D">
        <w:rPr>
          <w:b/>
        </w:rPr>
        <w:t>Cox PM, Huntingford C, Harding RJ. 1998.</w:t>
      </w:r>
      <w:r w:rsidRPr="0086580D">
        <w:t xml:space="preserve"> A canopy conductance and photosynthesis model for use in a GCM land surface scheme. </w:t>
      </w:r>
      <w:r w:rsidRPr="0086580D">
        <w:rPr>
          <w:i/>
        </w:rPr>
        <w:t>Journal of Hydrology</w:t>
      </w:r>
      <w:r w:rsidRPr="0086580D">
        <w:t xml:space="preserve"> </w:t>
      </w:r>
      <w:r w:rsidRPr="0086580D">
        <w:rPr>
          <w:b/>
        </w:rPr>
        <w:t>212</w:t>
      </w:r>
      <w:r w:rsidRPr="0086580D">
        <w:t>: 79-94.</w:t>
      </w:r>
      <w:bookmarkEnd w:id="35"/>
    </w:p>
    <w:p w14:paraId="005C83FE" w14:textId="77777777" w:rsidR="0086580D" w:rsidRPr="0086580D" w:rsidRDefault="0086580D" w:rsidP="0086580D">
      <w:pPr>
        <w:pStyle w:val="EndNoteBibliography"/>
        <w:spacing w:after="0"/>
        <w:ind w:left="720" w:hanging="720"/>
      </w:pPr>
      <w:bookmarkStart w:id="36" w:name="_ENREF_36"/>
      <w:r w:rsidRPr="0086580D">
        <w:rPr>
          <w:b/>
        </w:rPr>
        <w:t>Craine JM, Berin DM, Reich PB, Tilman GD, Knops JMH. 1999.</w:t>
      </w:r>
      <w:r w:rsidRPr="0086580D">
        <w:t xml:space="preserve"> Measurement of leaf longevity of 14 species of grasses and forbs using a novel approach. </w:t>
      </w:r>
      <w:r w:rsidRPr="0086580D">
        <w:rPr>
          <w:i/>
        </w:rPr>
        <w:t>New Phytologist</w:t>
      </w:r>
      <w:r w:rsidRPr="0086580D">
        <w:t xml:space="preserve"> </w:t>
      </w:r>
      <w:r w:rsidRPr="0086580D">
        <w:rPr>
          <w:b/>
        </w:rPr>
        <w:t>142</w:t>
      </w:r>
      <w:r w:rsidRPr="0086580D">
        <w:t>: 475-481.</w:t>
      </w:r>
      <w:bookmarkEnd w:id="36"/>
    </w:p>
    <w:p w14:paraId="702BB6E7" w14:textId="77777777" w:rsidR="0086580D" w:rsidRPr="0086580D" w:rsidRDefault="0086580D" w:rsidP="0086580D">
      <w:pPr>
        <w:pStyle w:val="EndNoteBibliography"/>
        <w:spacing w:after="0"/>
        <w:ind w:left="720" w:hanging="720"/>
      </w:pPr>
      <w:bookmarkStart w:id="37" w:name="_ENREF_37"/>
      <w:r w:rsidRPr="0086580D">
        <w:rPr>
          <w:b/>
        </w:rPr>
        <w:t>Crous KY, Zaragoza-Castells J, LÖW M, Ellsworth DS, Tissue DT, Tjoelker MG, Barton CVM, Gimeno TE, Atkin OK. 2011.</w:t>
      </w:r>
      <w:r w:rsidRPr="0086580D">
        <w:t xml:space="preserve"> Seasonal acclimation of leaf respiration in </w:t>
      </w:r>
      <w:r w:rsidRPr="0086580D">
        <w:rPr>
          <w:i/>
        </w:rPr>
        <w:t>Eucalyptus saligna</w:t>
      </w:r>
      <w:r w:rsidRPr="0086580D">
        <w:t xml:space="preserve"> trees: impacts of elevated atmospheric CO</w:t>
      </w:r>
      <w:r w:rsidRPr="0086580D">
        <w:rPr>
          <w:vertAlign w:val="subscript"/>
        </w:rPr>
        <w:t>2</w:t>
      </w:r>
      <w:r w:rsidRPr="0086580D">
        <w:t xml:space="preserve"> and summer drought. </w:t>
      </w:r>
      <w:r w:rsidRPr="0086580D">
        <w:rPr>
          <w:i/>
        </w:rPr>
        <w:t>Global Change Biology</w:t>
      </w:r>
      <w:r w:rsidRPr="0086580D">
        <w:t xml:space="preserve"> </w:t>
      </w:r>
      <w:r w:rsidRPr="0086580D">
        <w:rPr>
          <w:b/>
        </w:rPr>
        <w:t>17</w:t>
      </w:r>
      <w:r w:rsidRPr="0086580D">
        <w:t>: 1560-1576.</w:t>
      </w:r>
      <w:bookmarkEnd w:id="37"/>
    </w:p>
    <w:p w14:paraId="2BF5DBDF" w14:textId="77777777" w:rsidR="0086580D" w:rsidRPr="0086580D" w:rsidRDefault="0086580D" w:rsidP="0086580D">
      <w:pPr>
        <w:pStyle w:val="EndNoteBibliography"/>
        <w:spacing w:after="0"/>
        <w:ind w:left="720" w:hanging="720"/>
      </w:pPr>
      <w:bookmarkStart w:id="38" w:name="_ENREF_38"/>
      <w:r w:rsidRPr="0086580D">
        <w:rPr>
          <w:b/>
        </w:rPr>
        <w:t>Dillaway DN, Kruger EL. 2011.</w:t>
      </w:r>
      <w:r w:rsidRPr="0086580D">
        <w:t xml:space="preserve"> Leaf respiratory acclimation to climate: comparisons among boreal and temperate tree species along a latitudinal transect. </w:t>
      </w:r>
      <w:r w:rsidRPr="0086580D">
        <w:rPr>
          <w:i/>
        </w:rPr>
        <w:t>Tree Physiology</w:t>
      </w:r>
      <w:r w:rsidRPr="0086580D">
        <w:t xml:space="preserve"> </w:t>
      </w:r>
      <w:r w:rsidRPr="0086580D">
        <w:rPr>
          <w:b/>
        </w:rPr>
        <w:t>31</w:t>
      </w:r>
      <w:r w:rsidRPr="0086580D">
        <w:t>: 1114-1127.</w:t>
      </w:r>
      <w:bookmarkEnd w:id="38"/>
    </w:p>
    <w:p w14:paraId="40039AF6" w14:textId="77777777" w:rsidR="0086580D" w:rsidRPr="0086580D" w:rsidRDefault="0086580D" w:rsidP="0086580D">
      <w:pPr>
        <w:pStyle w:val="EndNoteBibliography"/>
        <w:spacing w:after="0"/>
        <w:ind w:left="720" w:hanging="720"/>
      </w:pPr>
      <w:bookmarkStart w:id="39" w:name="_ENREF_39"/>
      <w:r w:rsidRPr="0086580D">
        <w:rPr>
          <w:b/>
        </w:rPr>
        <w:t>Evans JR. 1989.</w:t>
      </w:r>
      <w:r w:rsidRPr="0086580D">
        <w:t xml:space="preserve"> Photosynthesis and nitrogen relationships in leaves of C</w:t>
      </w:r>
      <w:r w:rsidRPr="0086580D">
        <w:rPr>
          <w:vertAlign w:val="subscript"/>
        </w:rPr>
        <w:t>3</w:t>
      </w:r>
      <w:r w:rsidRPr="0086580D">
        <w:t xml:space="preserve">  plants. </w:t>
      </w:r>
      <w:r w:rsidRPr="0086580D">
        <w:rPr>
          <w:i/>
        </w:rPr>
        <w:t>Oecologia</w:t>
      </w:r>
      <w:r w:rsidRPr="0086580D">
        <w:t xml:space="preserve"> </w:t>
      </w:r>
      <w:r w:rsidRPr="0086580D">
        <w:rPr>
          <w:b/>
        </w:rPr>
        <w:t>78</w:t>
      </w:r>
      <w:r w:rsidRPr="0086580D">
        <w:t>: 9-19.</w:t>
      </w:r>
      <w:bookmarkEnd w:id="39"/>
    </w:p>
    <w:p w14:paraId="78D7967B" w14:textId="77777777" w:rsidR="0086580D" w:rsidRPr="0086580D" w:rsidRDefault="0086580D" w:rsidP="0086580D">
      <w:pPr>
        <w:pStyle w:val="EndNoteBibliography"/>
        <w:spacing w:after="0"/>
        <w:ind w:left="720" w:hanging="720"/>
      </w:pPr>
      <w:bookmarkStart w:id="40" w:name="_ENREF_40"/>
      <w:r w:rsidRPr="0086580D">
        <w:rPr>
          <w:b/>
        </w:rPr>
        <w:t>Evans JR, Von Caemmerer S, Setchell BA, Hudson GS. 1994.</w:t>
      </w:r>
      <w:r w:rsidRPr="0086580D">
        <w:t xml:space="preserve"> The relationship between CO</w:t>
      </w:r>
      <w:r w:rsidRPr="0086580D">
        <w:rPr>
          <w:vertAlign w:val="subscript"/>
        </w:rPr>
        <w:t>2</w:t>
      </w:r>
      <w:r w:rsidRPr="0086580D">
        <w:t xml:space="preserve"> transfer conductance and leaf anatomy in transgenic tobacco with a reduced content of Rubisco. </w:t>
      </w:r>
      <w:r w:rsidRPr="0086580D">
        <w:rPr>
          <w:i/>
        </w:rPr>
        <w:t>Australian Journal of Plant Physiology</w:t>
      </w:r>
      <w:r w:rsidRPr="0086580D">
        <w:t xml:space="preserve"> </w:t>
      </w:r>
      <w:r w:rsidRPr="0086580D">
        <w:rPr>
          <w:b/>
        </w:rPr>
        <w:t>21</w:t>
      </w:r>
      <w:r w:rsidRPr="0086580D">
        <w:t>: 475-495.</w:t>
      </w:r>
      <w:bookmarkEnd w:id="40"/>
    </w:p>
    <w:p w14:paraId="044C130E" w14:textId="77777777" w:rsidR="0086580D" w:rsidRPr="0086580D" w:rsidRDefault="0086580D" w:rsidP="0086580D">
      <w:pPr>
        <w:pStyle w:val="EndNoteBibliography"/>
        <w:spacing w:after="0"/>
        <w:ind w:left="720" w:hanging="720"/>
      </w:pPr>
      <w:bookmarkStart w:id="41" w:name="_ENREF_41"/>
      <w:r w:rsidRPr="0086580D">
        <w:rPr>
          <w:b/>
        </w:rPr>
        <w:t>Falster DS, Warton DI, Wright IJ. 2006.</w:t>
      </w:r>
      <w:r w:rsidRPr="0086580D">
        <w:t xml:space="preserve"> SMATR: Standardised major axis tests and routines, version 2.0.  .  </w:t>
      </w:r>
      <w:bookmarkEnd w:id="41"/>
    </w:p>
    <w:p w14:paraId="55DD6BE4" w14:textId="77777777" w:rsidR="0086580D" w:rsidRPr="0086580D" w:rsidRDefault="0086580D" w:rsidP="0086580D">
      <w:pPr>
        <w:pStyle w:val="EndNoteBibliography"/>
        <w:spacing w:after="0"/>
        <w:ind w:left="720" w:hanging="720"/>
      </w:pPr>
      <w:bookmarkStart w:id="42" w:name="_ENREF_42"/>
      <w:r w:rsidRPr="0086580D">
        <w:rPr>
          <w:b/>
        </w:rPr>
        <w:t>Farquhar GD, von Caemmerer S, Berry JA. 1980.</w:t>
      </w:r>
      <w:r w:rsidRPr="0086580D">
        <w:t xml:space="preserve"> A biochemical model of photosynthetic CO</w:t>
      </w:r>
      <w:r w:rsidRPr="0086580D">
        <w:rPr>
          <w:vertAlign w:val="subscript"/>
        </w:rPr>
        <w:t>2</w:t>
      </w:r>
      <w:r w:rsidRPr="0086580D">
        <w:t xml:space="preserve">  assimilation in leaves of C</w:t>
      </w:r>
      <w:r w:rsidRPr="0086580D">
        <w:rPr>
          <w:vertAlign w:val="subscript"/>
        </w:rPr>
        <w:t>3</w:t>
      </w:r>
      <w:r w:rsidRPr="0086580D">
        <w:t xml:space="preserve">  species. </w:t>
      </w:r>
      <w:r w:rsidRPr="0086580D">
        <w:rPr>
          <w:i/>
        </w:rPr>
        <w:t>Planta</w:t>
      </w:r>
      <w:r w:rsidRPr="0086580D">
        <w:t xml:space="preserve"> </w:t>
      </w:r>
      <w:r w:rsidRPr="0086580D">
        <w:rPr>
          <w:b/>
        </w:rPr>
        <w:t>149</w:t>
      </w:r>
      <w:r w:rsidRPr="0086580D">
        <w:t>: 78-90.</w:t>
      </w:r>
      <w:bookmarkEnd w:id="42"/>
    </w:p>
    <w:p w14:paraId="06362FF7" w14:textId="77777777" w:rsidR="0086580D" w:rsidRPr="0086580D" w:rsidRDefault="0086580D" w:rsidP="0086580D">
      <w:pPr>
        <w:pStyle w:val="EndNoteBibliography"/>
        <w:spacing w:after="0"/>
        <w:ind w:left="720" w:hanging="720"/>
      </w:pPr>
      <w:bookmarkStart w:id="43" w:name="_ENREF_43"/>
      <w:r w:rsidRPr="0086580D">
        <w:rPr>
          <w:b/>
        </w:rPr>
        <w:t>Fisher JB, Huntzinger DN, Schwalm CR, Sitch S. 2014.</w:t>
      </w:r>
      <w:r w:rsidRPr="0086580D">
        <w:t xml:space="preserve"> Modeling the terrestrial biosphere. </w:t>
      </w:r>
      <w:r w:rsidRPr="0086580D">
        <w:rPr>
          <w:i/>
        </w:rPr>
        <w:t>Annual Review of Environment and Resources</w:t>
      </w:r>
      <w:r w:rsidRPr="0086580D">
        <w:t xml:space="preserve"> </w:t>
      </w:r>
      <w:r w:rsidRPr="0086580D">
        <w:rPr>
          <w:b/>
        </w:rPr>
        <w:t>39</w:t>
      </w:r>
      <w:r w:rsidRPr="0086580D">
        <w:t>: 91-123.</w:t>
      </w:r>
      <w:bookmarkEnd w:id="43"/>
    </w:p>
    <w:p w14:paraId="2EEB2A81" w14:textId="77777777" w:rsidR="0086580D" w:rsidRPr="0086580D" w:rsidRDefault="0086580D" w:rsidP="0086580D">
      <w:pPr>
        <w:pStyle w:val="EndNoteBibliography"/>
        <w:spacing w:after="0"/>
        <w:ind w:left="720" w:hanging="720"/>
      </w:pPr>
      <w:bookmarkStart w:id="44" w:name="_ENREF_44"/>
      <w:r w:rsidRPr="0086580D">
        <w:rPr>
          <w:b/>
        </w:rPr>
        <w:t>Flexas J, Galmés J, Ribas-Carbó M, Medrano H, Lambers H 2005.</w:t>
      </w:r>
      <w:r w:rsidRPr="0086580D">
        <w:t xml:space="preserve"> The effects of water stress on plant respiration. In: Govindjee ed. </w:t>
      </w:r>
      <w:r w:rsidRPr="0086580D">
        <w:rPr>
          <w:i/>
        </w:rPr>
        <w:t>Volume 18. Plant respiration: from cell to ecosystem</w:t>
      </w:r>
      <w:r w:rsidRPr="0086580D">
        <w:t>. Dordrecht: Springer,</w:t>
      </w:r>
      <w:r w:rsidRPr="0086580D">
        <w:rPr>
          <w:b/>
        </w:rPr>
        <w:t xml:space="preserve"> </w:t>
      </w:r>
      <w:r w:rsidRPr="0086580D">
        <w:t>85-94.</w:t>
      </w:r>
      <w:bookmarkEnd w:id="44"/>
    </w:p>
    <w:p w14:paraId="20066E3B" w14:textId="77777777" w:rsidR="0086580D" w:rsidRPr="0086580D" w:rsidRDefault="0086580D" w:rsidP="0086580D">
      <w:pPr>
        <w:pStyle w:val="EndNoteBibliography"/>
        <w:spacing w:after="0"/>
        <w:ind w:left="720" w:hanging="720"/>
      </w:pPr>
      <w:bookmarkStart w:id="45" w:name="_ENREF_45"/>
      <w:r w:rsidRPr="0086580D">
        <w:rPr>
          <w:b/>
        </w:rPr>
        <w:t>Fyllas NM, Patino S, Baker TR, Bielefeld Nardoto G, Martinelli LA, Quesada CA, Paiva R, Schwarz M, Horna V, Mercado LM, Santos A, Arroyo L, Jim´enez EM, Luiz˜ao FJ, Neill A, Silva N, Prieto A, Rudas A, Silviera M, Vieira ICG, Lopez-Gonzalez G, Malhi Y, Phillips OL, Lloyd J. 2009.</w:t>
      </w:r>
      <w:r w:rsidRPr="0086580D">
        <w:t xml:space="preserve"> Basin-wide variations in foliar properties of Amazonian forest: phylogeny, soils and climate. </w:t>
      </w:r>
      <w:r w:rsidRPr="0086580D">
        <w:rPr>
          <w:i/>
        </w:rPr>
        <w:t>Biogeosciences</w:t>
      </w:r>
      <w:r w:rsidRPr="0086580D">
        <w:t xml:space="preserve"> </w:t>
      </w:r>
      <w:r w:rsidRPr="0086580D">
        <w:rPr>
          <w:b/>
        </w:rPr>
        <w:t>6</w:t>
      </w:r>
      <w:r w:rsidRPr="0086580D">
        <w:t>: 2677–2708.</w:t>
      </w:r>
      <w:bookmarkEnd w:id="45"/>
    </w:p>
    <w:p w14:paraId="6BF1BBEF" w14:textId="77777777" w:rsidR="0086580D" w:rsidRPr="0086580D" w:rsidRDefault="0086580D" w:rsidP="0086580D">
      <w:pPr>
        <w:pStyle w:val="EndNoteBibliography"/>
        <w:spacing w:after="0"/>
        <w:ind w:left="720" w:hanging="720"/>
      </w:pPr>
      <w:bookmarkStart w:id="46" w:name="_ENREF_46"/>
      <w:r w:rsidRPr="0086580D">
        <w:rPr>
          <w:b/>
        </w:rPr>
        <w:t>García-Núñez C, Azócar A, Rada F. 1995.</w:t>
      </w:r>
      <w:r w:rsidRPr="0086580D">
        <w:t xml:space="preserve"> Photosynthetic acclimation to light in juveniles of two cloud-forest tree species. </w:t>
      </w:r>
      <w:r w:rsidRPr="0086580D">
        <w:rPr>
          <w:i/>
        </w:rPr>
        <w:t>Trees-Structure and Function</w:t>
      </w:r>
      <w:r w:rsidRPr="0086580D">
        <w:t xml:space="preserve"> </w:t>
      </w:r>
      <w:r w:rsidRPr="0086580D">
        <w:rPr>
          <w:b/>
        </w:rPr>
        <w:t>10</w:t>
      </w:r>
      <w:r w:rsidRPr="0086580D">
        <w:t>: 114-124.</w:t>
      </w:r>
      <w:bookmarkEnd w:id="46"/>
    </w:p>
    <w:p w14:paraId="0D1FA7BE" w14:textId="77777777" w:rsidR="0086580D" w:rsidRPr="0086580D" w:rsidRDefault="0086580D" w:rsidP="0086580D">
      <w:pPr>
        <w:pStyle w:val="EndNoteBibliography"/>
        <w:spacing w:after="0"/>
        <w:ind w:left="720" w:hanging="720"/>
      </w:pPr>
      <w:bookmarkStart w:id="47" w:name="_ENREF_47"/>
      <w:r w:rsidRPr="0086580D">
        <w:rPr>
          <w:b/>
        </w:rPr>
        <w:t>Gifford RM. 2003.</w:t>
      </w:r>
      <w:r w:rsidRPr="0086580D">
        <w:t xml:space="preserve"> Plant respiration in productivity models: conceptualisation, representation and issues for global terrestrial carbon-cycle research. </w:t>
      </w:r>
      <w:r w:rsidRPr="0086580D">
        <w:rPr>
          <w:i/>
        </w:rPr>
        <w:t>Functional Plant Biology</w:t>
      </w:r>
      <w:r w:rsidRPr="0086580D">
        <w:t xml:space="preserve"> </w:t>
      </w:r>
      <w:r w:rsidRPr="0086580D">
        <w:rPr>
          <w:b/>
        </w:rPr>
        <w:t>30</w:t>
      </w:r>
      <w:r w:rsidRPr="0086580D">
        <w:t>: 171-186.</w:t>
      </w:r>
      <w:bookmarkEnd w:id="47"/>
    </w:p>
    <w:p w14:paraId="1330739F" w14:textId="77777777" w:rsidR="0086580D" w:rsidRPr="0086580D" w:rsidRDefault="0086580D" w:rsidP="0086580D">
      <w:pPr>
        <w:pStyle w:val="EndNoteBibliography"/>
        <w:spacing w:after="0"/>
        <w:ind w:left="720" w:hanging="720"/>
      </w:pPr>
      <w:bookmarkStart w:id="48" w:name="_ENREF_48"/>
      <w:r w:rsidRPr="0086580D">
        <w:rPr>
          <w:b/>
        </w:rPr>
        <w:t>Gimeno TE, Sommerville KE, Valladares F, Atkin OK. 2010.</w:t>
      </w:r>
      <w:r w:rsidRPr="0086580D">
        <w:t xml:space="preserve"> Homeostasis of respiration under drought and its important consequences for foliar carbon balance in a drier climate: insights from two contrasting </w:t>
      </w:r>
      <w:r w:rsidRPr="0086580D">
        <w:rPr>
          <w:i/>
        </w:rPr>
        <w:t xml:space="preserve">Acacia </w:t>
      </w:r>
      <w:r w:rsidRPr="0086580D">
        <w:t xml:space="preserve">species. </w:t>
      </w:r>
      <w:r w:rsidRPr="0086580D">
        <w:rPr>
          <w:i/>
        </w:rPr>
        <w:t>Functional Plant Biology</w:t>
      </w:r>
      <w:r w:rsidRPr="0086580D">
        <w:t xml:space="preserve"> </w:t>
      </w:r>
      <w:r w:rsidRPr="0086580D">
        <w:rPr>
          <w:b/>
        </w:rPr>
        <w:t>37</w:t>
      </w:r>
      <w:r w:rsidRPr="0086580D">
        <w:t>: 323-333.</w:t>
      </w:r>
      <w:bookmarkEnd w:id="48"/>
    </w:p>
    <w:p w14:paraId="0636AD42" w14:textId="2F5DF073" w:rsidR="0086580D" w:rsidRPr="0086580D" w:rsidRDefault="0086580D" w:rsidP="0086580D">
      <w:pPr>
        <w:pStyle w:val="EndNoteBibliography"/>
        <w:spacing w:after="0"/>
        <w:ind w:left="720" w:hanging="720"/>
      </w:pPr>
      <w:bookmarkStart w:id="49" w:name="_ENREF_49"/>
      <w:r w:rsidRPr="0086580D">
        <w:rPr>
          <w:b/>
        </w:rPr>
        <w:t>Gorsuch PA, Pandey S, Atkin OK. 2010.</w:t>
      </w:r>
      <w:r w:rsidRPr="0086580D">
        <w:t xml:space="preserve"> Temporal heterogeneity of cold acclimation phenotypes in </w:t>
      </w:r>
      <w:r w:rsidRPr="0086580D">
        <w:rPr>
          <w:i/>
        </w:rPr>
        <w:t xml:space="preserve">Arabidopsis </w:t>
      </w:r>
      <w:r w:rsidRPr="0086580D">
        <w:t xml:space="preserve">leaves. </w:t>
      </w:r>
      <w:r>
        <w:rPr>
          <w:i/>
        </w:rPr>
        <w:t>Plant, Cell &amp; Environment</w:t>
      </w:r>
      <w:r w:rsidRPr="0086580D">
        <w:t xml:space="preserve"> </w:t>
      </w:r>
      <w:r w:rsidRPr="0086580D">
        <w:rPr>
          <w:b/>
        </w:rPr>
        <w:t>33</w:t>
      </w:r>
      <w:r w:rsidRPr="0086580D">
        <w:t>: 244-258.</w:t>
      </w:r>
      <w:bookmarkEnd w:id="49"/>
    </w:p>
    <w:p w14:paraId="73157883" w14:textId="77777777" w:rsidR="0086580D" w:rsidRPr="0086580D" w:rsidRDefault="0086580D" w:rsidP="0086580D">
      <w:pPr>
        <w:pStyle w:val="EndNoteBibliography"/>
        <w:spacing w:after="0"/>
        <w:ind w:left="720" w:hanging="720"/>
      </w:pPr>
      <w:bookmarkStart w:id="50" w:name="_ENREF_50"/>
      <w:r w:rsidRPr="0086580D">
        <w:rPr>
          <w:b/>
        </w:rPr>
        <w:t>Griffin KL, Turnbull MH. 2013.</w:t>
      </w:r>
      <w:r w:rsidRPr="0086580D">
        <w:t xml:space="preserve"> Light saturated RuBP oxygenation by Rubisco is a robust predictor of light inhibition of respiration in </w:t>
      </w:r>
      <w:r w:rsidRPr="0086580D">
        <w:rPr>
          <w:i/>
        </w:rPr>
        <w:t>Triticum aestivum</w:t>
      </w:r>
      <w:r w:rsidRPr="0086580D">
        <w:t xml:space="preserve"> L. </w:t>
      </w:r>
      <w:r w:rsidRPr="0086580D">
        <w:rPr>
          <w:i/>
        </w:rPr>
        <w:t>Plant Biol</w:t>
      </w:r>
      <w:r w:rsidRPr="0086580D">
        <w:t xml:space="preserve"> </w:t>
      </w:r>
      <w:r w:rsidRPr="0086580D">
        <w:rPr>
          <w:b/>
        </w:rPr>
        <w:t>1</w:t>
      </w:r>
      <w:r w:rsidRPr="0086580D">
        <w:t>: 1438-8677.</w:t>
      </w:r>
      <w:bookmarkEnd w:id="50"/>
    </w:p>
    <w:p w14:paraId="744B4D75" w14:textId="77777777" w:rsidR="0086580D" w:rsidRPr="0086580D" w:rsidRDefault="0086580D" w:rsidP="0086580D">
      <w:pPr>
        <w:pStyle w:val="EndNoteBibliography"/>
        <w:spacing w:after="0"/>
        <w:ind w:left="720" w:hanging="720"/>
      </w:pPr>
      <w:bookmarkStart w:id="51" w:name="_ENREF_51"/>
      <w:r w:rsidRPr="0086580D">
        <w:rPr>
          <w:b/>
        </w:rPr>
        <w:t>Grime JP. 1977.</w:t>
      </w:r>
      <w:r w:rsidRPr="0086580D">
        <w:t xml:space="preserve"> Evidence for the existence of three primary strategies in plants and its relevance to ecological and evolutionary theory. </w:t>
      </w:r>
      <w:r w:rsidRPr="0086580D">
        <w:rPr>
          <w:i/>
        </w:rPr>
        <w:t>The American Naturalist</w:t>
      </w:r>
      <w:r w:rsidRPr="0086580D">
        <w:t xml:space="preserve"> </w:t>
      </w:r>
      <w:r w:rsidRPr="0086580D">
        <w:rPr>
          <w:b/>
        </w:rPr>
        <w:t>111</w:t>
      </w:r>
      <w:r w:rsidRPr="0086580D">
        <w:t>: 1169–1194.</w:t>
      </w:r>
      <w:bookmarkEnd w:id="51"/>
    </w:p>
    <w:p w14:paraId="539C3A36" w14:textId="77777777" w:rsidR="0086580D" w:rsidRPr="0086580D" w:rsidRDefault="0086580D" w:rsidP="0086580D">
      <w:pPr>
        <w:pStyle w:val="EndNoteBibliography"/>
        <w:spacing w:after="0"/>
        <w:ind w:left="720" w:hanging="720"/>
      </w:pPr>
      <w:bookmarkStart w:id="52" w:name="_ENREF_52"/>
      <w:r w:rsidRPr="0086580D">
        <w:rPr>
          <w:b/>
        </w:rPr>
        <w:t xml:space="preserve">Grueters U. 1998. </w:t>
      </w:r>
      <w:r w:rsidRPr="0086580D">
        <w:rPr>
          <w:i/>
        </w:rPr>
        <w:t>Der Kohlenstoffhaushalt von Weizen in der Interaktion erho¨hter CO</w:t>
      </w:r>
      <w:r w:rsidRPr="0086580D">
        <w:rPr>
          <w:i/>
          <w:vertAlign w:val="subscript"/>
        </w:rPr>
        <w:t>2</w:t>
      </w:r>
      <w:r w:rsidRPr="0086580D">
        <w:rPr>
          <w:i/>
        </w:rPr>
        <w:t>/O</w:t>
      </w:r>
      <w:r w:rsidRPr="0086580D">
        <w:rPr>
          <w:i/>
          <w:vertAlign w:val="subscript"/>
        </w:rPr>
        <w:t>3</w:t>
      </w:r>
      <w:r w:rsidRPr="0086580D">
        <w:rPr>
          <w:i/>
        </w:rPr>
        <w:t xml:space="preserve"> Konzentrationen und Stickstoffversorgung.</w:t>
      </w:r>
      <w:r w:rsidRPr="0086580D">
        <w:t xml:space="preserve"> PhD thesis, Justus-Liebig-University Giessen.</w:t>
      </w:r>
      <w:bookmarkEnd w:id="52"/>
    </w:p>
    <w:p w14:paraId="0594FBF4" w14:textId="389EEA22" w:rsidR="0086580D" w:rsidRPr="0086580D" w:rsidRDefault="0086580D" w:rsidP="0086580D">
      <w:pPr>
        <w:pStyle w:val="EndNoteBibliography"/>
        <w:spacing w:after="0"/>
        <w:ind w:left="720" w:hanging="720"/>
      </w:pPr>
      <w:bookmarkStart w:id="53" w:name="_ENREF_53"/>
      <w:r w:rsidRPr="0086580D">
        <w:rPr>
          <w:b/>
        </w:rPr>
        <w:t>Harrison MT, Edwards EJ, Farquhar GD, Nicotra AB, Evans JR. 2009.</w:t>
      </w:r>
      <w:r w:rsidRPr="0086580D">
        <w:t xml:space="preserve"> Nitrogen in cell walls of sclerophyllous leaves accounts for little of the variation in photosynthetic nitrogen-use efficiency. </w:t>
      </w:r>
      <w:r>
        <w:rPr>
          <w:i/>
        </w:rPr>
        <w:t>Plant, Cell &amp; Environment</w:t>
      </w:r>
      <w:r w:rsidRPr="0086580D">
        <w:t xml:space="preserve"> </w:t>
      </w:r>
      <w:r w:rsidRPr="0086580D">
        <w:rPr>
          <w:b/>
        </w:rPr>
        <w:t>32</w:t>
      </w:r>
      <w:r w:rsidRPr="0086580D">
        <w:t>: 259-270.</w:t>
      </w:r>
      <w:bookmarkEnd w:id="53"/>
    </w:p>
    <w:p w14:paraId="28D71C67" w14:textId="77777777" w:rsidR="0086580D" w:rsidRPr="0086580D" w:rsidRDefault="0086580D" w:rsidP="0086580D">
      <w:pPr>
        <w:pStyle w:val="EndNoteBibliography"/>
        <w:spacing w:after="0"/>
        <w:ind w:left="720" w:hanging="720"/>
      </w:pPr>
      <w:bookmarkStart w:id="54" w:name="_ENREF_54"/>
      <w:r w:rsidRPr="0086580D">
        <w:rPr>
          <w:b/>
        </w:rPr>
        <w:lastRenderedPageBreak/>
        <w:t>Heskel MA, Bitterman D, Atkin OK, Turnbull MH, Griffin KL. 2014.</w:t>
      </w:r>
      <w:r w:rsidRPr="0086580D">
        <w:t xml:space="preserve"> Seasonality of foliar respiration in two dominant plant species from the Arctic tundra: response to long-term warming and short-term temperature variability. </w:t>
      </w:r>
      <w:r w:rsidRPr="0086580D">
        <w:rPr>
          <w:i/>
        </w:rPr>
        <w:t>Functional Plant Biology</w:t>
      </w:r>
      <w:r w:rsidRPr="0086580D">
        <w:t xml:space="preserve"> </w:t>
      </w:r>
      <w:r w:rsidRPr="0086580D">
        <w:rPr>
          <w:b/>
        </w:rPr>
        <w:t>41</w:t>
      </w:r>
      <w:r w:rsidRPr="0086580D">
        <w:t>: 287-300.</w:t>
      </w:r>
      <w:bookmarkEnd w:id="54"/>
    </w:p>
    <w:p w14:paraId="1184FF5E" w14:textId="77777777" w:rsidR="0086580D" w:rsidRPr="0086580D" w:rsidRDefault="0086580D" w:rsidP="0086580D">
      <w:pPr>
        <w:pStyle w:val="EndNoteBibliography"/>
        <w:spacing w:after="0"/>
        <w:ind w:left="720" w:hanging="720"/>
      </w:pPr>
      <w:bookmarkStart w:id="55" w:name="_ENREF_55"/>
      <w:r w:rsidRPr="0086580D">
        <w:rPr>
          <w:b/>
        </w:rPr>
        <w:t>Higgins SI, Langan L, Scheiter S. 2014.</w:t>
      </w:r>
      <w:r w:rsidRPr="0086580D">
        <w:t xml:space="preserve"> Progress in DGVMs: a comment on "Impacts of trait variation through observed trait–climate relationships on performance of an Earth system model: a conceptual analysis" by Verheijen et al. (2013). </w:t>
      </w:r>
      <w:r w:rsidRPr="0086580D">
        <w:rPr>
          <w:i/>
        </w:rPr>
        <w:t>Biogeosciences Discuss.</w:t>
      </w:r>
      <w:r w:rsidRPr="0086580D">
        <w:t xml:space="preserve"> </w:t>
      </w:r>
      <w:r w:rsidRPr="0086580D">
        <w:rPr>
          <w:b/>
        </w:rPr>
        <w:t>11</w:t>
      </w:r>
      <w:r w:rsidRPr="0086580D">
        <w:t>: 4483-4492.</w:t>
      </w:r>
      <w:bookmarkEnd w:id="55"/>
    </w:p>
    <w:p w14:paraId="4ACC07E6" w14:textId="77777777" w:rsidR="0086580D" w:rsidRPr="0086580D" w:rsidRDefault="0086580D" w:rsidP="0086580D">
      <w:pPr>
        <w:pStyle w:val="EndNoteBibliography"/>
        <w:spacing w:after="0"/>
        <w:ind w:left="720" w:hanging="720"/>
      </w:pPr>
      <w:bookmarkStart w:id="56" w:name="_ENREF_56"/>
      <w:r w:rsidRPr="0086580D">
        <w:rPr>
          <w:b/>
        </w:rPr>
        <w:t>Hijmans RJ, Cameron SE, Parra JL, Jones PG, Jarvis A. 2005.</w:t>
      </w:r>
      <w:r w:rsidRPr="0086580D">
        <w:t xml:space="preserve"> Very high resolution interpolated climate surfaces for global land areas. </w:t>
      </w:r>
      <w:r w:rsidRPr="0086580D">
        <w:rPr>
          <w:i/>
        </w:rPr>
        <w:t>International Journal of Climatology</w:t>
      </w:r>
      <w:r w:rsidRPr="0086580D">
        <w:t xml:space="preserve"> </w:t>
      </w:r>
      <w:r w:rsidRPr="0086580D">
        <w:rPr>
          <w:b/>
        </w:rPr>
        <w:t>25</w:t>
      </w:r>
      <w:r w:rsidRPr="0086580D">
        <w:t>: 1965-1978.</w:t>
      </w:r>
      <w:bookmarkEnd w:id="56"/>
    </w:p>
    <w:p w14:paraId="2E07D315" w14:textId="77777777" w:rsidR="0086580D" w:rsidRPr="0086580D" w:rsidRDefault="0086580D" w:rsidP="0086580D">
      <w:pPr>
        <w:pStyle w:val="EndNoteBibliography"/>
        <w:spacing w:after="0"/>
        <w:ind w:left="720" w:hanging="720"/>
      </w:pPr>
      <w:bookmarkStart w:id="57" w:name="_ENREF_57"/>
      <w:r w:rsidRPr="0086580D">
        <w:rPr>
          <w:b/>
        </w:rPr>
        <w:t>Hoefnagel MHN, Atkin OK, Wiskich JT. 1998.</w:t>
      </w:r>
      <w:r w:rsidRPr="0086580D">
        <w:t xml:space="preserve"> Interdependence between chloroplasts and mitochondria in the light and the dark. </w:t>
      </w:r>
      <w:r w:rsidRPr="0086580D">
        <w:rPr>
          <w:i/>
        </w:rPr>
        <w:t>Biochimica Et Biophysica Acta-Bioenergetics</w:t>
      </w:r>
      <w:r w:rsidRPr="0086580D">
        <w:t xml:space="preserve"> </w:t>
      </w:r>
      <w:r w:rsidRPr="0086580D">
        <w:rPr>
          <w:b/>
        </w:rPr>
        <w:t>1366</w:t>
      </w:r>
      <w:r w:rsidRPr="0086580D">
        <w:t>: 235-255.</w:t>
      </w:r>
      <w:bookmarkEnd w:id="57"/>
    </w:p>
    <w:p w14:paraId="30A10DA3" w14:textId="77777777" w:rsidR="0086580D" w:rsidRPr="0086580D" w:rsidRDefault="0086580D" w:rsidP="0086580D">
      <w:pPr>
        <w:pStyle w:val="EndNoteBibliography"/>
        <w:spacing w:after="0"/>
        <w:ind w:left="720" w:hanging="720"/>
      </w:pPr>
      <w:bookmarkStart w:id="58" w:name="_ENREF_58"/>
      <w:r w:rsidRPr="0086580D">
        <w:rPr>
          <w:b/>
        </w:rPr>
        <w:t>Huntingford C, Zelazowski P, Galbraith D, Mercado LM, Sitch S, Fisher R, Lomas M, Walker AP, Jones CD, Booth BBB, Malhi Y, Hemming D, Kay G, Good P, Lewis SL, Phillips OL, Atkin OK, Lloyd J, Gloor E, Zaragoza-Castells J, Meir P, Betts R, Harris PP, Nobre C, Marengo J, Cox PM. 2013.</w:t>
      </w:r>
      <w:r w:rsidRPr="0086580D">
        <w:t xml:space="preserve"> Simulated resilience of tropical rainforests to CO</w:t>
      </w:r>
      <w:r w:rsidRPr="0086580D">
        <w:rPr>
          <w:vertAlign w:val="subscript"/>
        </w:rPr>
        <w:t>2</w:t>
      </w:r>
      <w:r w:rsidRPr="0086580D">
        <w:t xml:space="preserve">-induced climate change. </w:t>
      </w:r>
      <w:r w:rsidRPr="0086580D">
        <w:rPr>
          <w:i/>
        </w:rPr>
        <w:t>Nature Geoscience</w:t>
      </w:r>
      <w:r w:rsidRPr="0086580D">
        <w:t xml:space="preserve"> </w:t>
      </w:r>
      <w:r w:rsidRPr="0086580D">
        <w:rPr>
          <w:b/>
        </w:rPr>
        <w:t>6</w:t>
      </w:r>
      <w:r w:rsidRPr="0086580D">
        <w:t>: 268–273.</w:t>
      </w:r>
      <w:bookmarkEnd w:id="58"/>
    </w:p>
    <w:p w14:paraId="0B3B9FB1" w14:textId="77777777" w:rsidR="0086580D" w:rsidRPr="0086580D" w:rsidRDefault="0086580D" w:rsidP="0086580D">
      <w:pPr>
        <w:pStyle w:val="EndNoteBibliography"/>
        <w:spacing w:after="0"/>
        <w:ind w:left="720" w:hanging="720"/>
      </w:pPr>
      <w:bookmarkStart w:id="59" w:name="_ENREF_59"/>
      <w:r w:rsidRPr="0086580D">
        <w:rPr>
          <w:b/>
        </w:rPr>
        <w:t>Hurry V, Igamberdiev AU, Keerberg O, Pärnik TR, Atkin OK, Zaragoza-Castells J, Gardestrøm P 2005.</w:t>
      </w:r>
      <w:r w:rsidRPr="0086580D">
        <w:t xml:space="preserve"> Respiration in photosynthetic cells: gas exchange components, interactions with photorespiration and the operation of mitochondria in the light. In: Lambers H, Ribas-Carb¢ M eds. </w:t>
      </w:r>
      <w:r w:rsidRPr="0086580D">
        <w:rPr>
          <w:i/>
        </w:rPr>
        <w:t>Advances in Photosynthesis and Respiration</w:t>
      </w:r>
      <w:r w:rsidRPr="0086580D">
        <w:t>. Dordrecht: Kluwer Academic Publishers,</w:t>
      </w:r>
      <w:r w:rsidRPr="0086580D">
        <w:rPr>
          <w:b/>
        </w:rPr>
        <w:t xml:space="preserve"> </w:t>
      </w:r>
      <w:r w:rsidRPr="0086580D">
        <w:t>43-61.</w:t>
      </w:r>
      <w:bookmarkEnd w:id="59"/>
    </w:p>
    <w:p w14:paraId="4454F5F8" w14:textId="77777777" w:rsidR="0086580D" w:rsidRPr="0086580D" w:rsidRDefault="0086580D" w:rsidP="0086580D">
      <w:pPr>
        <w:pStyle w:val="EndNoteBibliography"/>
        <w:spacing w:after="0"/>
        <w:ind w:left="720" w:hanging="720"/>
      </w:pPr>
      <w:bookmarkStart w:id="60" w:name="_ENREF_60"/>
      <w:r w:rsidRPr="0086580D">
        <w:rPr>
          <w:b/>
        </w:rPr>
        <w:t>IPCC. 2013.</w:t>
      </w:r>
      <w:r w:rsidRPr="0086580D">
        <w:t xml:space="preserve"> </w:t>
      </w:r>
      <w:r w:rsidRPr="0086580D">
        <w:rPr>
          <w:i/>
        </w:rPr>
        <w:t>Climate Change 2013: The Physical Science Basis</w:t>
      </w:r>
      <w:r w:rsidRPr="0086580D">
        <w:t>. Cambridge, UK and New York, USA: Cambridge University Press.</w:t>
      </w:r>
      <w:bookmarkEnd w:id="60"/>
    </w:p>
    <w:p w14:paraId="4D38D755" w14:textId="77777777" w:rsidR="0086580D" w:rsidRPr="0086580D" w:rsidRDefault="0086580D" w:rsidP="0086580D">
      <w:pPr>
        <w:pStyle w:val="EndNoteBibliography"/>
        <w:spacing w:after="0"/>
        <w:ind w:left="720" w:hanging="720"/>
      </w:pPr>
      <w:bookmarkStart w:id="61" w:name="_ENREF_61"/>
      <w:r w:rsidRPr="0086580D">
        <w:rPr>
          <w:b/>
        </w:rPr>
        <w:t>Kamaluddin M, Grace J. 1993.</w:t>
      </w:r>
      <w:r w:rsidRPr="0086580D">
        <w:t xml:space="preserve"> Growth and photosynthesis of tropical forest tree seedlings (</w:t>
      </w:r>
      <w:r w:rsidRPr="0086580D">
        <w:rPr>
          <w:i/>
        </w:rPr>
        <w:t>Bischofia javanica</w:t>
      </w:r>
      <w:r w:rsidRPr="0086580D">
        <w:t xml:space="preserve"> Blume) as influenced by a change in light availability. </w:t>
      </w:r>
      <w:r w:rsidRPr="0086580D">
        <w:rPr>
          <w:i/>
        </w:rPr>
        <w:t>Tree Physiology</w:t>
      </w:r>
      <w:r w:rsidRPr="0086580D">
        <w:t xml:space="preserve"> </w:t>
      </w:r>
      <w:r w:rsidRPr="0086580D">
        <w:rPr>
          <w:b/>
        </w:rPr>
        <w:t>13</w:t>
      </w:r>
      <w:r w:rsidRPr="0086580D">
        <w:t>: 189-201.</w:t>
      </w:r>
      <w:bookmarkEnd w:id="61"/>
    </w:p>
    <w:p w14:paraId="7BA8C22F" w14:textId="77777777" w:rsidR="0086580D" w:rsidRPr="0086580D" w:rsidRDefault="0086580D" w:rsidP="0086580D">
      <w:pPr>
        <w:pStyle w:val="EndNoteBibliography"/>
        <w:spacing w:after="0"/>
        <w:ind w:left="720" w:hanging="720"/>
      </w:pPr>
      <w:bookmarkStart w:id="62" w:name="_ENREF_62"/>
      <w:r w:rsidRPr="0086580D">
        <w:rPr>
          <w:b/>
        </w:rPr>
        <w:t>Kattge J, Díaz S, Lavorel S, Prentice IC, Leadley P, Bönisch G, Garnier E, Westoby M, Reich PB, Wright IJ, Cornelissen JHC, Violle C, Harrison SP, van Bodegom PM, Reichstein M, Enquist BJ, Soudzilovskaia NA, Ackerly DD, Anand M, Atkin O, Bahn M, Baker TR, Baldocchi D, Bekker R, Blanco CC, Blonder B, Bond WJ, Bradstock R, Bunker DE, Casanoves F, Cavender-Bares J, Chambers JQ, Chapin Iii FS, Chave J, Coomes D, Cornwell WK, Craine JM, Dobrin BH, Duarte L, Durka W, Elser J, Esser G, Estiarte M, Fagan WF, Fang J, Fernández-Méndez F, Fidelis A, Finegan B, Flores O, Ford H, Frank D, Freschet GT, Fyllas NM, Gallagher RV, Green WA, Gutierrez AG, Hickler T, Higgins SI, Hodgson JG, Jalili A, Jansen S, Joly CA, Kerkhoff AJ, Kirkup D, Kitajima K, Kleyer M, Klotz S, Knops JMH, Kramer K, Kühn I, Kurokawa H, Laughlin D, Lee TD, Leishman M, Lens F, Lenz T, Lewis SL, Lloyd J, Llusià J, Louault F, Ma S, Mahecha MD, Manning P, Massad T, Medlyn BE, Messier J, Moles AT, Müller SC, Nadrowski K, Naeem S, Niinemets Ü, Nöllert S, Nüske A, Ogaya R, Oleksyn J, Onipchenko VG, Onoda Y, Ordoñez J, Overbeck G, Ozinga WA, Patiño S, Paula S, Pausas JG, Peñuelas J, Phillips OL, Pillar V, Poorter H, Poorter L, Poschlod P, Prinzing A, Proulx R, Rammig A, Reinsch S, Reu B, Sack L, Salgado-Negret B, Sardans J, Shiodera S, Shipley B, Siefert A, Sosinski E, Soussana JF, Swaine E, Swenson N, Thompson K, Thornton P, Waldram M, Weiher E, White M, White S, Wright SJ, Yguel B, Zaehle S, Zanne AE, Wirth C. 2011.</w:t>
      </w:r>
      <w:r w:rsidRPr="0086580D">
        <w:t xml:space="preserve"> TRY – a global database of plant traits. </w:t>
      </w:r>
      <w:r w:rsidRPr="0086580D">
        <w:rPr>
          <w:i/>
        </w:rPr>
        <w:t>Global Change Biology</w:t>
      </w:r>
      <w:r w:rsidRPr="0086580D">
        <w:t xml:space="preserve"> </w:t>
      </w:r>
      <w:r w:rsidRPr="0086580D">
        <w:rPr>
          <w:b/>
        </w:rPr>
        <w:t>17</w:t>
      </w:r>
      <w:r w:rsidRPr="0086580D">
        <w:t>: 2905–2935.</w:t>
      </w:r>
      <w:bookmarkEnd w:id="62"/>
    </w:p>
    <w:p w14:paraId="01962281" w14:textId="77777777" w:rsidR="0086580D" w:rsidRPr="0086580D" w:rsidRDefault="0086580D" w:rsidP="0086580D">
      <w:pPr>
        <w:pStyle w:val="EndNoteBibliography"/>
        <w:spacing w:after="0"/>
        <w:ind w:left="720" w:hanging="720"/>
      </w:pPr>
      <w:bookmarkStart w:id="63" w:name="_ENREF_63"/>
      <w:r w:rsidRPr="0086580D">
        <w:rPr>
          <w:b/>
        </w:rPr>
        <w:t>King AW, Gunderson CA, Post WM, Weston DJ, Wullschleger SD. 2006.</w:t>
      </w:r>
      <w:r w:rsidRPr="0086580D">
        <w:t xml:space="preserve"> Plant respiration in a warmer world. </w:t>
      </w:r>
      <w:r w:rsidRPr="0086580D">
        <w:rPr>
          <w:i/>
        </w:rPr>
        <w:t>Science</w:t>
      </w:r>
      <w:r w:rsidRPr="0086580D">
        <w:t xml:space="preserve"> </w:t>
      </w:r>
      <w:r w:rsidRPr="0086580D">
        <w:rPr>
          <w:b/>
        </w:rPr>
        <w:t>312</w:t>
      </w:r>
      <w:r w:rsidRPr="0086580D">
        <w:t>: 536-537.</w:t>
      </w:r>
      <w:bookmarkEnd w:id="63"/>
    </w:p>
    <w:p w14:paraId="2C182792" w14:textId="77777777" w:rsidR="0086580D" w:rsidRPr="0086580D" w:rsidRDefault="0086580D" w:rsidP="0086580D">
      <w:pPr>
        <w:pStyle w:val="EndNoteBibliography"/>
        <w:spacing w:after="0"/>
        <w:ind w:left="720" w:hanging="720"/>
      </w:pPr>
      <w:bookmarkStart w:id="64" w:name="_ENREF_64"/>
      <w:r w:rsidRPr="0086580D">
        <w:rPr>
          <w:b/>
        </w:rPr>
        <w:t>Kitajima K, Mulkey SS, Wright SJ. 1997.</w:t>
      </w:r>
      <w:r w:rsidRPr="0086580D">
        <w:t xml:space="preserve"> Seasonal leaf phenotypes in the canopy of a tropical dry forest: photosynthetic characteristics and associated traits. </w:t>
      </w:r>
      <w:r w:rsidRPr="0086580D">
        <w:rPr>
          <w:i/>
        </w:rPr>
        <w:t>Oecologia</w:t>
      </w:r>
      <w:r w:rsidRPr="0086580D">
        <w:t xml:space="preserve"> </w:t>
      </w:r>
      <w:r w:rsidRPr="0086580D">
        <w:rPr>
          <w:b/>
        </w:rPr>
        <w:t>109</w:t>
      </w:r>
      <w:r w:rsidRPr="0086580D">
        <w:t>: 490-498.</w:t>
      </w:r>
      <w:bookmarkEnd w:id="64"/>
    </w:p>
    <w:p w14:paraId="71207900" w14:textId="77777777" w:rsidR="0086580D" w:rsidRPr="0086580D" w:rsidRDefault="0086580D" w:rsidP="0086580D">
      <w:pPr>
        <w:pStyle w:val="EndNoteBibliography"/>
        <w:spacing w:after="0"/>
        <w:ind w:left="720" w:hanging="720"/>
      </w:pPr>
      <w:bookmarkStart w:id="65" w:name="_ENREF_65"/>
      <w:r w:rsidRPr="0086580D">
        <w:rPr>
          <w:b/>
        </w:rPr>
        <w:t>Kloeppel BD, Abrams MD. 1995.</w:t>
      </w:r>
      <w:r w:rsidRPr="0086580D">
        <w:t xml:space="preserve"> Ecophysiological attributes of the native </w:t>
      </w:r>
      <w:r w:rsidRPr="0086580D">
        <w:rPr>
          <w:i/>
        </w:rPr>
        <w:t>Acer saccharum</w:t>
      </w:r>
      <w:r w:rsidRPr="0086580D">
        <w:t xml:space="preserve"> and the exotic </w:t>
      </w:r>
      <w:r w:rsidRPr="0086580D">
        <w:rPr>
          <w:i/>
        </w:rPr>
        <w:t>Acer platanoides</w:t>
      </w:r>
      <w:r w:rsidRPr="0086580D">
        <w:t xml:space="preserve"> in urban oak forests in Pennsylvania, USA. </w:t>
      </w:r>
      <w:r w:rsidRPr="0086580D">
        <w:rPr>
          <w:i/>
        </w:rPr>
        <w:t>Tree Physiology</w:t>
      </w:r>
      <w:r w:rsidRPr="0086580D">
        <w:t xml:space="preserve"> </w:t>
      </w:r>
      <w:r w:rsidRPr="0086580D">
        <w:rPr>
          <w:b/>
        </w:rPr>
        <w:t>15</w:t>
      </w:r>
      <w:r w:rsidRPr="0086580D">
        <w:t>: 739-746.</w:t>
      </w:r>
      <w:bookmarkEnd w:id="65"/>
    </w:p>
    <w:p w14:paraId="30C6B0BA" w14:textId="77777777" w:rsidR="0086580D" w:rsidRPr="0086580D" w:rsidRDefault="0086580D" w:rsidP="0086580D">
      <w:pPr>
        <w:pStyle w:val="EndNoteBibliography"/>
        <w:spacing w:after="0"/>
        <w:ind w:left="720" w:hanging="720"/>
      </w:pPr>
      <w:bookmarkStart w:id="66" w:name="_ENREF_66"/>
      <w:r w:rsidRPr="0086580D">
        <w:rPr>
          <w:b/>
        </w:rPr>
        <w:t>Kloeppel BD, Abrams MD, Kubiske ME. 1993.</w:t>
      </w:r>
      <w:r w:rsidRPr="0086580D">
        <w:t xml:space="preserve"> Seasonal ecophysiology and leaf morphology of four successional Pennsylvania barrens species in open versus understory environments. </w:t>
      </w:r>
      <w:r w:rsidRPr="0086580D">
        <w:rPr>
          <w:i/>
        </w:rPr>
        <w:t>Canadian Journal of Forest Research</w:t>
      </w:r>
      <w:r w:rsidRPr="0086580D">
        <w:t xml:space="preserve"> </w:t>
      </w:r>
      <w:r w:rsidRPr="0086580D">
        <w:rPr>
          <w:b/>
        </w:rPr>
        <w:t>23</w:t>
      </w:r>
      <w:r w:rsidRPr="0086580D">
        <w:t>: 181-189.</w:t>
      </w:r>
      <w:bookmarkEnd w:id="66"/>
    </w:p>
    <w:p w14:paraId="7765CF8E" w14:textId="77777777" w:rsidR="0086580D" w:rsidRPr="0086580D" w:rsidRDefault="0086580D" w:rsidP="0086580D">
      <w:pPr>
        <w:pStyle w:val="EndNoteBibliography"/>
        <w:spacing w:after="0"/>
        <w:ind w:left="720" w:hanging="720"/>
      </w:pPr>
      <w:bookmarkStart w:id="67" w:name="_ENREF_67"/>
      <w:r w:rsidRPr="0086580D">
        <w:rPr>
          <w:b/>
        </w:rPr>
        <w:t>Kloeppel BD, Kubiske ME, Abrams MD. 1994.</w:t>
      </w:r>
      <w:r w:rsidRPr="0086580D">
        <w:t xml:space="preserve"> Seasonal tissue water relations of four successional Pennsylvania barrens species in open and understory environments. </w:t>
      </w:r>
      <w:r w:rsidRPr="0086580D">
        <w:rPr>
          <w:i/>
        </w:rPr>
        <w:t>International Journal of Plant Sciences</w:t>
      </w:r>
      <w:r w:rsidRPr="0086580D">
        <w:t xml:space="preserve"> </w:t>
      </w:r>
      <w:r w:rsidRPr="0086580D">
        <w:rPr>
          <w:b/>
        </w:rPr>
        <w:t>155</w:t>
      </w:r>
      <w:r w:rsidRPr="0086580D">
        <w:t>: 73-79.</w:t>
      </w:r>
      <w:bookmarkEnd w:id="67"/>
    </w:p>
    <w:p w14:paraId="6333F3DC" w14:textId="77777777" w:rsidR="0086580D" w:rsidRPr="0086580D" w:rsidRDefault="0086580D" w:rsidP="0086580D">
      <w:pPr>
        <w:pStyle w:val="EndNoteBibliography"/>
        <w:spacing w:after="0"/>
        <w:ind w:left="720" w:hanging="720"/>
      </w:pPr>
      <w:bookmarkStart w:id="68" w:name="_ENREF_68"/>
      <w:r w:rsidRPr="0086580D">
        <w:rPr>
          <w:b/>
        </w:rPr>
        <w:t>Kok B. 1948.</w:t>
      </w:r>
      <w:r w:rsidRPr="0086580D">
        <w:t xml:space="preserve"> A critical consideration of the quantum yield of </w:t>
      </w:r>
      <w:r w:rsidRPr="0086580D">
        <w:rPr>
          <w:i/>
        </w:rPr>
        <w:t>Chlorella</w:t>
      </w:r>
      <w:r w:rsidRPr="0086580D">
        <w:t xml:space="preserve">-photosynthesis. </w:t>
      </w:r>
      <w:r w:rsidRPr="0086580D">
        <w:rPr>
          <w:i/>
        </w:rPr>
        <w:t>Enzymologia</w:t>
      </w:r>
      <w:r w:rsidRPr="0086580D">
        <w:t xml:space="preserve"> </w:t>
      </w:r>
      <w:r w:rsidRPr="0086580D">
        <w:rPr>
          <w:b/>
        </w:rPr>
        <w:t>13</w:t>
      </w:r>
      <w:r w:rsidRPr="0086580D">
        <w:t>: 1-56.</w:t>
      </w:r>
      <w:bookmarkEnd w:id="68"/>
    </w:p>
    <w:p w14:paraId="4DC15C79" w14:textId="77777777" w:rsidR="0086580D" w:rsidRPr="0086580D" w:rsidRDefault="0086580D" w:rsidP="0086580D">
      <w:pPr>
        <w:pStyle w:val="EndNoteBibliography"/>
        <w:spacing w:after="0"/>
        <w:ind w:left="720" w:hanging="720"/>
      </w:pPr>
      <w:bookmarkStart w:id="69" w:name="_ENREF_69"/>
      <w:r w:rsidRPr="0086580D">
        <w:rPr>
          <w:b/>
        </w:rPr>
        <w:lastRenderedPageBreak/>
        <w:t>Krömer S. 1995.</w:t>
      </w:r>
      <w:r w:rsidRPr="0086580D">
        <w:t xml:space="preserve"> Respiration during photosynthesis. </w:t>
      </w:r>
      <w:r w:rsidRPr="0086580D">
        <w:rPr>
          <w:i/>
        </w:rPr>
        <w:t>Annual Review of Plant Physiology &amp; Plant Molecular Biology</w:t>
      </w:r>
      <w:r w:rsidRPr="0086580D">
        <w:t xml:space="preserve"> </w:t>
      </w:r>
      <w:r w:rsidRPr="0086580D">
        <w:rPr>
          <w:b/>
        </w:rPr>
        <w:t>46</w:t>
      </w:r>
      <w:r w:rsidRPr="0086580D">
        <w:t>: 45-70.</w:t>
      </w:r>
      <w:bookmarkEnd w:id="69"/>
    </w:p>
    <w:p w14:paraId="02D8B2DA" w14:textId="77777777" w:rsidR="0086580D" w:rsidRPr="0086580D" w:rsidRDefault="0086580D" w:rsidP="0086580D">
      <w:pPr>
        <w:pStyle w:val="EndNoteBibliography"/>
        <w:spacing w:after="0"/>
        <w:ind w:left="720" w:hanging="720"/>
      </w:pPr>
      <w:bookmarkStart w:id="70" w:name="_ENREF_70"/>
      <w:r w:rsidRPr="0086580D">
        <w:rPr>
          <w:b/>
        </w:rPr>
        <w:t>Kruse J, Rennenberg H, Adams MA. 2011.</w:t>
      </w:r>
      <w:r w:rsidRPr="0086580D">
        <w:t xml:space="preserve"> Steps towards a mechanistic understanding of respiratory temperature responses. </w:t>
      </w:r>
      <w:r w:rsidRPr="0086580D">
        <w:rPr>
          <w:i/>
        </w:rPr>
        <w:t>New Phytologist</w:t>
      </w:r>
      <w:r w:rsidRPr="0086580D">
        <w:t xml:space="preserve"> </w:t>
      </w:r>
      <w:r w:rsidRPr="0086580D">
        <w:rPr>
          <w:b/>
        </w:rPr>
        <w:t>189</w:t>
      </w:r>
      <w:r w:rsidRPr="0086580D">
        <w:t>: 659-677.</w:t>
      </w:r>
      <w:bookmarkEnd w:id="70"/>
    </w:p>
    <w:p w14:paraId="56B6EEF3" w14:textId="77777777" w:rsidR="0086580D" w:rsidRPr="0086580D" w:rsidRDefault="0086580D" w:rsidP="0086580D">
      <w:pPr>
        <w:pStyle w:val="EndNoteBibliography"/>
        <w:spacing w:after="0"/>
        <w:ind w:left="720" w:hanging="720"/>
      </w:pPr>
      <w:bookmarkStart w:id="71" w:name="_ENREF_71"/>
      <w:r w:rsidRPr="0086580D">
        <w:rPr>
          <w:b/>
        </w:rPr>
        <w:t>Lambers H 1985.</w:t>
      </w:r>
      <w:r w:rsidRPr="0086580D">
        <w:t xml:space="preserve"> Respiration in intact plants and tissues: its regulation and dependence on environmental factors, metabolism and invaded organisms. </w:t>
      </w:r>
      <w:r w:rsidRPr="0086580D">
        <w:rPr>
          <w:i/>
        </w:rPr>
        <w:t>Encyclopedia of Plant Physiology. Volume 18, (Douce, R. &amp; Day, D. A.)</w:t>
      </w:r>
      <w:r w:rsidRPr="0086580D">
        <w:t>. New York: Springer-Verlag,</w:t>
      </w:r>
      <w:r w:rsidRPr="0086580D">
        <w:rPr>
          <w:b/>
        </w:rPr>
        <w:t xml:space="preserve"> </w:t>
      </w:r>
      <w:r w:rsidRPr="0086580D">
        <w:t>417-473.</w:t>
      </w:r>
      <w:bookmarkEnd w:id="71"/>
    </w:p>
    <w:p w14:paraId="0727BAC9" w14:textId="77777777" w:rsidR="0086580D" w:rsidRPr="0086580D" w:rsidRDefault="0086580D" w:rsidP="0086580D">
      <w:pPr>
        <w:pStyle w:val="EndNoteBibliography"/>
        <w:spacing w:after="0"/>
        <w:ind w:left="720" w:hanging="720"/>
      </w:pPr>
      <w:bookmarkStart w:id="72" w:name="_ENREF_72"/>
      <w:r w:rsidRPr="0086580D">
        <w:rPr>
          <w:b/>
        </w:rPr>
        <w:t>Larigauderie A, Körner C. 1995.</w:t>
      </w:r>
      <w:r w:rsidRPr="0086580D">
        <w:t xml:space="preserve"> Acclimation of leaf dark respiration to temperature in alpine and lowland plant species. </w:t>
      </w:r>
      <w:r w:rsidRPr="0086580D">
        <w:rPr>
          <w:i/>
        </w:rPr>
        <w:t>Annals of Botany</w:t>
      </w:r>
      <w:r w:rsidRPr="0086580D">
        <w:t xml:space="preserve"> </w:t>
      </w:r>
      <w:r w:rsidRPr="0086580D">
        <w:rPr>
          <w:b/>
        </w:rPr>
        <w:t>76</w:t>
      </w:r>
      <w:r w:rsidRPr="0086580D">
        <w:t>: 245-252.</w:t>
      </w:r>
      <w:bookmarkEnd w:id="72"/>
    </w:p>
    <w:p w14:paraId="60B70A40" w14:textId="77777777" w:rsidR="0086580D" w:rsidRPr="0086580D" w:rsidRDefault="0086580D" w:rsidP="0086580D">
      <w:pPr>
        <w:pStyle w:val="EndNoteBibliography"/>
        <w:spacing w:after="0"/>
        <w:ind w:left="720" w:hanging="720"/>
      </w:pPr>
      <w:bookmarkStart w:id="73" w:name="_ENREF_73"/>
      <w:r w:rsidRPr="0086580D">
        <w:rPr>
          <w:b/>
        </w:rPr>
        <w:t>Lee TD, Reich PB, Bolstad PV. 2005.</w:t>
      </w:r>
      <w:r w:rsidRPr="0086580D">
        <w:t xml:space="preserve"> Acclimation of leaf respiration to temperature is rapid and related to specific leaf area, soluble sugars and leaf nitrogen across three temperate deciduous tree species. </w:t>
      </w:r>
      <w:r w:rsidRPr="0086580D">
        <w:rPr>
          <w:i/>
        </w:rPr>
        <w:t>Functional Ecology</w:t>
      </w:r>
      <w:r w:rsidRPr="0086580D">
        <w:t xml:space="preserve"> </w:t>
      </w:r>
      <w:r w:rsidRPr="0086580D">
        <w:rPr>
          <w:b/>
        </w:rPr>
        <w:t>19</w:t>
      </w:r>
      <w:r w:rsidRPr="0086580D">
        <w:t>: 640-647.</w:t>
      </w:r>
      <w:bookmarkEnd w:id="73"/>
    </w:p>
    <w:p w14:paraId="7069DD42" w14:textId="77777777" w:rsidR="0086580D" w:rsidRPr="0086580D" w:rsidRDefault="0086580D" w:rsidP="0086580D">
      <w:pPr>
        <w:pStyle w:val="EndNoteBibliography"/>
        <w:spacing w:after="0"/>
        <w:ind w:left="720" w:hanging="720"/>
      </w:pPr>
      <w:bookmarkStart w:id="74" w:name="_ENREF_74"/>
      <w:r w:rsidRPr="0086580D">
        <w:rPr>
          <w:b/>
        </w:rPr>
        <w:t>Leuzinger S, Thomas RQ. 2011.</w:t>
      </w:r>
      <w:r w:rsidRPr="0086580D">
        <w:t xml:space="preserve"> How do we improve Earth system models? Integrating Earth system models, ecosystem models, experiments and long-term data. </w:t>
      </w:r>
      <w:r w:rsidRPr="0086580D">
        <w:rPr>
          <w:i/>
        </w:rPr>
        <w:t>New Phytologist</w:t>
      </w:r>
      <w:r w:rsidRPr="0086580D">
        <w:t xml:space="preserve"> </w:t>
      </w:r>
      <w:r w:rsidRPr="0086580D">
        <w:rPr>
          <w:b/>
        </w:rPr>
        <w:t>191</w:t>
      </w:r>
      <w:r w:rsidRPr="0086580D">
        <w:t>: 15-18.</w:t>
      </w:r>
      <w:bookmarkEnd w:id="74"/>
    </w:p>
    <w:p w14:paraId="2641F25C" w14:textId="77777777" w:rsidR="0086580D" w:rsidRPr="0086580D" w:rsidRDefault="0086580D" w:rsidP="0086580D">
      <w:pPr>
        <w:pStyle w:val="EndNoteBibliography"/>
        <w:spacing w:after="0"/>
        <w:ind w:left="720" w:hanging="720"/>
      </w:pPr>
      <w:bookmarkStart w:id="75" w:name="_ENREF_75"/>
      <w:r w:rsidRPr="0086580D">
        <w:rPr>
          <w:b/>
        </w:rPr>
        <w:t>Lopez-Gonzalez G, Lewis SL, Burkitt M, Phillips OL. 2011.</w:t>
      </w:r>
      <w:r w:rsidRPr="0086580D">
        <w:t xml:space="preserve"> ForestPlots.net: a web application and research tool to manage and analyse tropical forest plot data. </w:t>
      </w:r>
      <w:r w:rsidRPr="0086580D">
        <w:rPr>
          <w:i/>
        </w:rPr>
        <w:t>Journal of Vegetation Science</w:t>
      </w:r>
      <w:r w:rsidRPr="0086580D">
        <w:t xml:space="preserve"> </w:t>
      </w:r>
      <w:r w:rsidRPr="0086580D">
        <w:rPr>
          <w:b/>
        </w:rPr>
        <w:t>22</w:t>
      </w:r>
      <w:r w:rsidRPr="0086580D">
        <w:t>: 610-613.</w:t>
      </w:r>
      <w:bookmarkEnd w:id="75"/>
    </w:p>
    <w:p w14:paraId="4E6D59C4" w14:textId="77777777" w:rsidR="0086580D" w:rsidRPr="0086580D" w:rsidRDefault="0086580D" w:rsidP="0086580D">
      <w:pPr>
        <w:pStyle w:val="EndNoteBibliography"/>
        <w:spacing w:after="0"/>
        <w:ind w:left="720" w:hanging="720"/>
      </w:pPr>
      <w:bookmarkStart w:id="76" w:name="_ENREF_76"/>
      <w:r w:rsidRPr="0086580D">
        <w:rPr>
          <w:b/>
        </w:rPr>
        <w:t>Loveys BR, Atkinson LJ, Sherlock DJ, Roberts RL, Fitter AH, Atkin OK. 2003.</w:t>
      </w:r>
      <w:r w:rsidRPr="0086580D">
        <w:t xml:space="preserve"> Thermal acclimation of leaf and root respiration: an investigation comparing inherently fast- and slow-growing plant species. </w:t>
      </w:r>
      <w:r w:rsidRPr="0086580D">
        <w:rPr>
          <w:i/>
        </w:rPr>
        <w:t>Global Change Biology</w:t>
      </w:r>
      <w:r w:rsidRPr="0086580D">
        <w:t xml:space="preserve"> </w:t>
      </w:r>
      <w:r w:rsidRPr="0086580D">
        <w:rPr>
          <w:b/>
        </w:rPr>
        <w:t>9</w:t>
      </w:r>
      <w:r w:rsidRPr="0086580D">
        <w:t>: 895-910.</w:t>
      </w:r>
      <w:bookmarkEnd w:id="76"/>
    </w:p>
    <w:p w14:paraId="33DE8AF3" w14:textId="77777777" w:rsidR="0086580D" w:rsidRPr="0086580D" w:rsidRDefault="0086580D" w:rsidP="0086580D">
      <w:pPr>
        <w:pStyle w:val="EndNoteBibliography"/>
        <w:spacing w:after="0"/>
        <w:ind w:left="720" w:hanging="720"/>
      </w:pPr>
      <w:bookmarkStart w:id="77" w:name="_ENREF_77"/>
      <w:r w:rsidRPr="0086580D">
        <w:rPr>
          <w:b/>
        </w:rPr>
        <w:t>Lusk CH, Reich PB. 2000.</w:t>
      </w:r>
      <w:r w:rsidRPr="0086580D">
        <w:t xml:space="preserve"> Relationships of leaf dark respiration with light environment and tissue nitrogen content in juveniles of 11 cold-temperate tree species. </w:t>
      </w:r>
      <w:r w:rsidRPr="0086580D">
        <w:rPr>
          <w:i/>
        </w:rPr>
        <w:t>Oecologia</w:t>
      </w:r>
      <w:r w:rsidRPr="0086580D">
        <w:t xml:space="preserve"> </w:t>
      </w:r>
      <w:r w:rsidRPr="0086580D">
        <w:rPr>
          <w:b/>
        </w:rPr>
        <w:t>123</w:t>
      </w:r>
      <w:r w:rsidRPr="0086580D">
        <w:t>: 318-329.</w:t>
      </w:r>
      <w:bookmarkEnd w:id="77"/>
    </w:p>
    <w:p w14:paraId="207BE775" w14:textId="77777777" w:rsidR="0086580D" w:rsidRPr="0086580D" w:rsidRDefault="0086580D" w:rsidP="0086580D">
      <w:pPr>
        <w:pStyle w:val="EndNoteBibliography"/>
        <w:spacing w:after="0"/>
        <w:ind w:left="720" w:hanging="720"/>
      </w:pPr>
      <w:bookmarkStart w:id="78" w:name="_ENREF_78"/>
      <w:r w:rsidRPr="0086580D">
        <w:rPr>
          <w:b/>
        </w:rPr>
        <w:t>Machado JL, Reich PB. 2006.</w:t>
      </w:r>
      <w:r w:rsidRPr="0086580D">
        <w:t xml:space="preserve"> Dark respiration rate increases with plant size in saplings of three temperate tree species despite decreasing tissue nitrogen and nonstructural carbohydrates. </w:t>
      </w:r>
      <w:r w:rsidRPr="0086580D">
        <w:rPr>
          <w:i/>
        </w:rPr>
        <w:t>Tree Physiology</w:t>
      </w:r>
      <w:r w:rsidRPr="0086580D">
        <w:t xml:space="preserve"> </w:t>
      </w:r>
      <w:r w:rsidRPr="0086580D">
        <w:rPr>
          <w:b/>
        </w:rPr>
        <w:t>26</w:t>
      </w:r>
      <w:r w:rsidRPr="0086580D">
        <w:t>: 915-923.</w:t>
      </w:r>
      <w:bookmarkEnd w:id="78"/>
    </w:p>
    <w:p w14:paraId="7FBC0D0E" w14:textId="77777777" w:rsidR="0086580D" w:rsidRPr="0086580D" w:rsidRDefault="0086580D" w:rsidP="0086580D">
      <w:pPr>
        <w:pStyle w:val="EndNoteBibliography"/>
        <w:spacing w:after="0"/>
        <w:ind w:left="720" w:hanging="720"/>
      </w:pPr>
      <w:bookmarkStart w:id="79" w:name="_ENREF_79"/>
      <w:r w:rsidRPr="0086580D">
        <w:rPr>
          <w:b/>
        </w:rPr>
        <w:t>Meir P, Kruijt B, Broadmeadow M, Barbosa E, Kull O, Carswell F, Nobre A, Jarvis PG. 2002.</w:t>
      </w:r>
      <w:r w:rsidRPr="0086580D">
        <w:t xml:space="preserve"> Acclimation of photosynthetic capacity to irradiance in tree canopies in relation to leaf nitrogen concentration and leaf mass per unit area. </w:t>
      </w:r>
      <w:r w:rsidRPr="0086580D">
        <w:rPr>
          <w:i/>
        </w:rPr>
        <w:t>Plant, Cell &amp; Environment</w:t>
      </w:r>
      <w:r w:rsidRPr="0086580D">
        <w:t xml:space="preserve"> </w:t>
      </w:r>
      <w:r w:rsidRPr="0086580D">
        <w:rPr>
          <w:b/>
        </w:rPr>
        <w:t>25</w:t>
      </w:r>
      <w:r w:rsidRPr="0086580D">
        <w:t>: 343-357.</w:t>
      </w:r>
      <w:bookmarkEnd w:id="79"/>
    </w:p>
    <w:p w14:paraId="3E65FC6A" w14:textId="77777777" w:rsidR="0086580D" w:rsidRPr="0086580D" w:rsidRDefault="0086580D" w:rsidP="0086580D">
      <w:pPr>
        <w:pStyle w:val="EndNoteBibliography"/>
        <w:spacing w:after="0"/>
        <w:ind w:left="720" w:hanging="720"/>
      </w:pPr>
      <w:bookmarkStart w:id="80" w:name="_ENREF_80"/>
      <w:r w:rsidRPr="0086580D">
        <w:rPr>
          <w:b/>
        </w:rPr>
        <w:t>Meir P, Levy PE, Grace J, Jarvis PG. 2007.</w:t>
      </w:r>
      <w:r w:rsidRPr="0086580D">
        <w:t xml:space="preserve"> Photosynthetic parameters from two contrasting woody vegetation types in West Africa. </w:t>
      </w:r>
      <w:r w:rsidRPr="0086580D">
        <w:rPr>
          <w:i/>
        </w:rPr>
        <w:t>Plant Ecology</w:t>
      </w:r>
      <w:r w:rsidRPr="0086580D">
        <w:t xml:space="preserve"> </w:t>
      </w:r>
      <w:r w:rsidRPr="0086580D">
        <w:rPr>
          <w:b/>
        </w:rPr>
        <w:t>192</w:t>
      </w:r>
      <w:r w:rsidRPr="0086580D">
        <w:t>: 277-287.</w:t>
      </w:r>
      <w:bookmarkEnd w:id="80"/>
    </w:p>
    <w:p w14:paraId="386BBBF2" w14:textId="77777777" w:rsidR="0086580D" w:rsidRPr="0086580D" w:rsidRDefault="0086580D" w:rsidP="0086580D">
      <w:pPr>
        <w:pStyle w:val="EndNoteBibliography"/>
        <w:spacing w:after="0"/>
        <w:ind w:left="720" w:hanging="720"/>
      </w:pPr>
      <w:bookmarkStart w:id="81" w:name="_ENREF_81"/>
      <w:r w:rsidRPr="0086580D">
        <w:rPr>
          <w:b/>
        </w:rPr>
        <w:t>Metcalfe DB, Lobo-do-Vale R, Chaves MM, Maroco JP, Aragao L, Malhi Y, Da Costa AL, Braga AP, Goncalves PL, De Athaydes J, Da Costa M, Almeida SS, Campbell C, Hurry V, Williams M, Meir P. 2010.</w:t>
      </w:r>
      <w:r w:rsidRPr="0086580D">
        <w:t xml:space="preserve"> Impacts of experimentally imposed drought on leaf respiration and morphology in an Amazon rain forest. </w:t>
      </w:r>
      <w:r w:rsidRPr="0086580D">
        <w:rPr>
          <w:i/>
        </w:rPr>
        <w:t>Functional Ecology</w:t>
      </w:r>
      <w:r w:rsidRPr="0086580D">
        <w:t xml:space="preserve"> </w:t>
      </w:r>
      <w:r w:rsidRPr="0086580D">
        <w:rPr>
          <w:b/>
        </w:rPr>
        <w:t>24</w:t>
      </w:r>
      <w:r w:rsidRPr="0086580D">
        <w:t>: 524-533.</w:t>
      </w:r>
      <w:bookmarkEnd w:id="81"/>
    </w:p>
    <w:p w14:paraId="1A9F854C" w14:textId="77777777" w:rsidR="0086580D" w:rsidRPr="0086580D" w:rsidRDefault="0086580D" w:rsidP="0086580D">
      <w:pPr>
        <w:pStyle w:val="EndNoteBibliography"/>
        <w:spacing w:after="0"/>
        <w:ind w:left="720" w:hanging="720"/>
      </w:pPr>
      <w:bookmarkStart w:id="82" w:name="_ENREF_82"/>
      <w:r w:rsidRPr="0086580D">
        <w:rPr>
          <w:b/>
        </w:rPr>
        <w:t>Mitchell KA, Bolstad PV, Vose JM. 1999.</w:t>
      </w:r>
      <w:r w:rsidRPr="0086580D">
        <w:t xml:space="preserve"> Interspecific and environmentally induced variation in foliar dark respiration among eighteen southeastern deciduous tree species. </w:t>
      </w:r>
      <w:r w:rsidRPr="0086580D">
        <w:rPr>
          <w:i/>
        </w:rPr>
        <w:t>Tree Physiology</w:t>
      </w:r>
      <w:r w:rsidRPr="0086580D">
        <w:t xml:space="preserve"> </w:t>
      </w:r>
      <w:r w:rsidRPr="0086580D">
        <w:rPr>
          <w:b/>
        </w:rPr>
        <w:t>19</w:t>
      </w:r>
      <w:r w:rsidRPr="0086580D">
        <w:t>: 861-870.</w:t>
      </w:r>
      <w:bookmarkEnd w:id="82"/>
    </w:p>
    <w:p w14:paraId="704B8766" w14:textId="77777777" w:rsidR="0086580D" w:rsidRPr="0086580D" w:rsidRDefault="0086580D" w:rsidP="0086580D">
      <w:pPr>
        <w:pStyle w:val="EndNoteBibliography"/>
        <w:spacing w:after="0"/>
        <w:ind w:left="720" w:hanging="720"/>
      </w:pPr>
      <w:bookmarkStart w:id="83" w:name="_ENREF_83"/>
      <w:r w:rsidRPr="0086580D">
        <w:rPr>
          <w:b/>
        </w:rPr>
        <w:t>Miyazawa S, Satomi S, Terashima I. 1998.</w:t>
      </w:r>
      <w:r w:rsidRPr="0086580D">
        <w:t xml:space="preserve"> Slow leaf development of evergreen broad-leaved tree species in Japanese warm temperate forests. </w:t>
      </w:r>
      <w:r w:rsidRPr="0086580D">
        <w:rPr>
          <w:i/>
        </w:rPr>
        <w:t>Annals of Botany</w:t>
      </w:r>
      <w:r w:rsidRPr="0086580D">
        <w:t xml:space="preserve"> </w:t>
      </w:r>
      <w:r w:rsidRPr="0086580D">
        <w:rPr>
          <w:b/>
        </w:rPr>
        <w:t>82</w:t>
      </w:r>
      <w:r w:rsidRPr="0086580D">
        <w:t>: 859-869.</w:t>
      </w:r>
      <w:bookmarkEnd w:id="83"/>
    </w:p>
    <w:p w14:paraId="2E6ADEE0" w14:textId="77777777" w:rsidR="0086580D" w:rsidRPr="0086580D" w:rsidRDefault="0086580D" w:rsidP="0086580D">
      <w:pPr>
        <w:pStyle w:val="EndNoteBibliography"/>
        <w:spacing w:after="0"/>
        <w:ind w:left="720" w:hanging="720"/>
      </w:pPr>
      <w:bookmarkStart w:id="84" w:name="_ENREF_84"/>
      <w:r w:rsidRPr="0086580D">
        <w:rPr>
          <w:b/>
        </w:rPr>
        <w:t>Mooney HA. 1963.</w:t>
      </w:r>
      <w:r w:rsidRPr="0086580D">
        <w:t xml:space="preserve"> Physiological ecology of coastal, subalpine, and alpine populations of </w:t>
      </w:r>
      <w:r w:rsidRPr="0086580D">
        <w:rPr>
          <w:i/>
        </w:rPr>
        <w:t>Polygonum bistortoides</w:t>
      </w:r>
      <w:r w:rsidRPr="0086580D">
        <w:t xml:space="preserve"> </w:t>
      </w:r>
      <w:r w:rsidRPr="0086580D">
        <w:rPr>
          <w:i/>
        </w:rPr>
        <w:t>Ecology</w:t>
      </w:r>
      <w:r w:rsidRPr="0086580D">
        <w:t xml:space="preserve"> </w:t>
      </w:r>
      <w:r w:rsidRPr="0086580D">
        <w:rPr>
          <w:b/>
        </w:rPr>
        <w:t>44</w:t>
      </w:r>
      <w:r w:rsidRPr="0086580D">
        <w:t>: 812-816.</w:t>
      </w:r>
      <w:bookmarkEnd w:id="84"/>
    </w:p>
    <w:p w14:paraId="57C206BD" w14:textId="77777777" w:rsidR="0086580D" w:rsidRPr="0086580D" w:rsidRDefault="0086580D" w:rsidP="0086580D">
      <w:pPr>
        <w:pStyle w:val="EndNoteBibliography"/>
        <w:spacing w:after="0"/>
        <w:ind w:left="720" w:hanging="720"/>
      </w:pPr>
      <w:bookmarkStart w:id="85" w:name="_ENREF_85"/>
      <w:r w:rsidRPr="0086580D">
        <w:rPr>
          <w:b/>
        </w:rPr>
        <w:t>Mooney HA, Field C, Gulmon SL, Rundel P, Kruger FJ. 1983.</w:t>
      </w:r>
      <w:r w:rsidRPr="0086580D">
        <w:t xml:space="preserve"> Photosynthetic characteristic of South African sclerophylls. </w:t>
      </w:r>
      <w:r w:rsidRPr="0086580D">
        <w:rPr>
          <w:i/>
        </w:rPr>
        <w:t>Oecologia</w:t>
      </w:r>
      <w:r w:rsidRPr="0086580D">
        <w:t xml:space="preserve"> </w:t>
      </w:r>
      <w:r w:rsidRPr="0086580D">
        <w:rPr>
          <w:b/>
        </w:rPr>
        <w:t>58</w:t>
      </w:r>
      <w:r w:rsidRPr="0086580D">
        <w:t>: 398-401.</w:t>
      </w:r>
      <w:bookmarkEnd w:id="85"/>
    </w:p>
    <w:p w14:paraId="7BB2DED1" w14:textId="77777777" w:rsidR="0086580D" w:rsidRPr="0086580D" w:rsidRDefault="0086580D" w:rsidP="0086580D">
      <w:pPr>
        <w:pStyle w:val="EndNoteBibliography"/>
        <w:spacing w:after="0"/>
        <w:ind w:left="720" w:hanging="720"/>
      </w:pPr>
      <w:bookmarkStart w:id="86" w:name="_ENREF_86"/>
      <w:r w:rsidRPr="0086580D">
        <w:rPr>
          <w:b/>
        </w:rPr>
        <w:t>Niinemets U. 1999.</w:t>
      </w:r>
      <w:r w:rsidRPr="0086580D">
        <w:t xml:space="preserve"> Components of leaf dry mass per area - thickness and density - alter leaf photosynthetic capacity in reverse directions in woody plants. </w:t>
      </w:r>
      <w:r w:rsidRPr="0086580D">
        <w:rPr>
          <w:i/>
        </w:rPr>
        <w:t>New Phytologist</w:t>
      </w:r>
      <w:r w:rsidRPr="0086580D">
        <w:t xml:space="preserve"> </w:t>
      </w:r>
      <w:r w:rsidRPr="0086580D">
        <w:rPr>
          <w:b/>
        </w:rPr>
        <w:t>144</w:t>
      </w:r>
      <w:r w:rsidRPr="0086580D">
        <w:t>: 35-47.</w:t>
      </w:r>
      <w:bookmarkEnd w:id="86"/>
    </w:p>
    <w:p w14:paraId="7E13DFE9" w14:textId="77777777" w:rsidR="0086580D" w:rsidRPr="0086580D" w:rsidRDefault="0086580D" w:rsidP="0086580D">
      <w:pPr>
        <w:pStyle w:val="EndNoteBibliography"/>
        <w:spacing w:after="0"/>
        <w:ind w:left="720" w:hanging="720"/>
      </w:pPr>
      <w:bookmarkStart w:id="87" w:name="_ENREF_87"/>
      <w:r w:rsidRPr="0086580D">
        <w:rPr>
          <w:b/>
        </w:rPr>
        <w:t>Noguchi K, Yoshida K. 2008.</w:t>
      </w:r>
      <w:r w:rsidRPr="0086580D">
        <w:t xml:space="preserve"> Interaction between photosynthesis and respiration in illuminated leaves. </w:t>
      </w:r>
      <w:r w:rsidRPr="0086580D">
        <w:rPr>
          <w:i/>
        </w:rPr>
        <w:t>Mitochondrion</w:t>
      </w:r>
      <w:r w:rsidRPr="0086580D">
        <w:t xml:space="preserve"> </w:t>
      </w:r>
      <w:r w:rsidRPr="0086580D">
        <w:rPr>
          <w:b/>
        </w:rPr>
        <w:t>8</w:t>
      </w:r>
      <w:r w:rsidRPr="0086580D">
        <w:t>: 87-99.</w:t>
      </w:r>
      <w:bookmarkEnd w:id="87"/>
    </w:p>
    <w:p w14:paraId="24A51787" w14:textId="77777777" w:rsidR="0086580D" w:rsidRPr="0086580D" w:rsidRDefault="0086580D" w:rsidP="0086580D">
      <w:pPr>
        <w:pStyle w:val="EndNoteBibliography"/>
        <w:spacing w:after="0"/>
        <w:ind w:left="720" w:hanging="720"/>
      </w:pPr>
      <w:bookmarkStart w:id="88" w:name="_ENREF_88"/>
      <w:r w:rsidRPr="0086580D">
        <w:rPr>
          <w:b/>
        </w:rPr>
        <w:t>Oberbauer SF, Strain BR. 1985.</w:t>
      </w:r>
      <w:r w:rsidRPr="0086580D">
        <w:t xml:space="preserve"> Effects of light regime on the growth and physiology of </w:t>
      </w:r>
      <w:r w:rsidRPr="0086580D">
        <w:rPr>
          <w:i/>
        </w:rPr>
        <w:t>Pentaclethra macroloba</w:t>
      </w:r>
      <w:r w:rsidRPr="0086580D">
        <w:t xml:space="preserve"> (Mimosaceae) in Costa Rica. </w:t>
      </w:r>
      <w:r w:rsidRPr="0086580D">
        <w:rPr>
          <w:i/>
        </w:rPr>
        <w:t>Journal of Tropical Ecology</w:t>
      </w:r>
      <w:r w:rsidRPr="0086580D">
        <w:t xml:space="preserve"> </w:t>
      </w:r>
      <w:r w:rsidRPr="0086580D">
        <w:rPr>
          <w:b/>
        </w:rPr>
        <w:t>1</w:t>
      </w:r>
      <w:r w:rsidRPr="0086580D">
        <w:t>: 303-320.</w:t>
      </w:r>
      <w:bookmarkEnd w:id="88"/>
    </w:p>
    <w:p w14:paraId="6FE296C4" w14:textId="77777777" w:rsidR="0086580D" w:rsidRPr="0086580D" w:rsidRDefault="0086580D" w:rsidP="0086580D">
      <w:pPr>
        <w:pStyle w:val="EndNoteBibliography"/>
        <w:spacing w:after="0"/>
        <w:ind w:left="720" w:hanging="720"/>
      </w:pPr>
      <w:bookmarkStart w:id="89" w:name="_ENREF_89"/>
      <w:r w:rsidRPr="0086580D">
        <w:rPr>
          <w:b/>
        </w:rPr>
        <w:t>Oberbauer SF, Strain BR. 1986.</w:t>
      </w:r>
      <w:r w:rsidRPr="0086580D">
        <w:t xml:space="preserve"> Effects of canopy position and irradiance on the leaf physiology and morphology of </w:t>
      </w:r>
      <w:r w:rsidRPr="0086580D">
        <w:rPr>
          <w:i/>
        </w:rPr>
        <w:t>Pentaclethra macroloba</w:t>
      </w:r>
      <w:r w:rsidRPr="0086580D">
        <w:t xml:space="preserve"> (Mimosaceae). </w:t>
      </w:r>
      <w:r w:rsidRPr="0086580D">
        <w:rPr>
          <w:i/>
        </w:rPr>
        <w:t>American Journal of Botany</w:t>
      </w:r>
      <w:r w:rsidRPr="0086580D">
        <w:t xml:space="preserve"> </w:t>
      </w:r>
      <w:r w:rsidRPr="0086580D">
        <w:rPr>
          <w:b/>
        </w:rPr>
        <w:t>73</w:t>
      </w:r>
      <w:r w:rsidRPr="0086580D">
        <w:t>: 409-416.</w:t>
      </w:r>
      <w:bookmarkEnd w:id="89"/>
    </w:p>
    <w:p w14:paraId="29491B01" w14:textId="77777777" w:rsidR="0086580D" w:rsidRPr="0086580D" w:rsidRDefault="0086580D" w:rsidP="0086580D">
      <w:pPr>
        <w:pStyle w:val="EndNoteBibliography"/>
        <w:spacing w:after="0"/>
        <w:ind w:left="720" w:hanging="720"/>
      </w:pPr>
      <w:bookmarkStart w:id="90" w:name="_ENREF_90"/>
      <w:r w:rsidRPr="0086580D">
        <w:rPr>
          <w:b/>
        </w:rPr>
        <w:t>Oleksyn J, Modrzynski J, Tjoelker MG, Zytkowiak R, Reich PB, Karolewski P. 1998.</w:t>
      </w:r>
      <w:r w:rsidRPr="0086580D">
        <w:t xml:space="preserve"> Growth and physiology of </w:t>
      </w:r>
      <w:r w:rsidRPr="0086580D">
        <w:rPr>
          <w:i/>
        </w:rPr>
        <w:t>Picea abies</w:t>
      </w:r>
      <w:r w:rsidRPr="0086580D">
        <w:t xml:space="preserve">  populations from elevational transects: common garden evidence for altitudinal ecotypes and cold adaptation. </w:t>
      </w:r>
      <w:r w:rsidRPr="0086580D">
        <w:rPr>
          <w:i/>
        </w:rPr>
        <w:t>Functional Ecology</w:t>
      </w:r>
      <w:r w:rsidRPr="0086580D">
        <w:t xml:space="preserve"> </w:t>
      </w:r>
      <w:r w:rsidRPr="0086580D">
        <w:rPr>
          <w:b/>
        </w:rPr>
        <w:t>12</w:t>
      </w:r>
      <w:r w:rsidRPr="0086580D">
        <w:t>: 573-590.</w:t>
      </w:r>
      <w:bookmarkEnd w:id="90"/>
    </w:p>
    <w:p w14:paraId="390BBA5A" w14:textId="77777777" w:rsidR="0086580D" w:rsidRPr="0086580D" w:rsidRDefault="0086580D" w:rsidP="0086580D">
      <w:pPr>
        <w:pStyle w:val="EndNoteBibliography"/>
        <w:spacing w:after="0"/>
        <w:ind w:left="720" w:hanging="720"/>
      </w:pPr>
      <w:bookmarkStart w:id="91" w:name="_ENREF_91"/>
      <w:r w:rsidRPr="0086580D">
        <w:rPr>
          <w:b/>
        </w:rPr>
        <w:lastRenderedPageBreak/>
        <w:t>Ow LF, Whitehead D, Walcroft AS, Turnbull MH. 2010.</w:t>
      </w:r>
      <w:r w:rsidRPr="0086580D">
        <w:t xml:space="preserve"> Seasonal variation in foliar carbon exchange in </w:t>
      </w:r>
      <w:r w:rsidRPr="0086580D">
        <w:rPr>
          <w:i/>
        </w:rPr>
        <w:t xml:space="preserve">Pinus radiata </w:t>
      </w:r>
      <w:r w:rsidRPr="0086580D">
        <w:t xml:space="preserve">and </w:t>
      </w:r>
      <w:r w:rsidRPr="0086580D">
        <w:rPr>
          <w:i/>
        </w:rPr>
        <w:t>Populus deltoides</w:t>
      </w:r>
      <w:r w:rsidRPr="0086580D">
        <w:t xml:space="preserve">: respiration acclimates fully to changes in temperature but photosynthesis does not. </w:t>
      </w:r>
      <w:r w:rsidRPr="0086580D">
        <w:rPr>
          <w:i/>
        </w:rPr>
        <w:t>Global Change Biology</w:t>
      </w:r>
      <w:r w:rsidRPr="0086580D">
        <w:t xml:space="preserve"> </w:t>
      </w:r>
      <w:r w:rsidRPr="0086580D">
        <w:rPr>
          <w:b/>
        </w:rPr>
        <w:t>16</w:t>
      </w:r>
      <w:r w:rsidRPr="0086580D">
        <w:t>: 288-302.</w:t>
      </w:r>
      <w:bookmarkEnd w:id="91"/>
    </w:p>
    <w:p w14:paraId="41DF38AC" w14:textId="77777777" w:rsidR="0086580D" w:rsidRPr="0086580D" w:rsidRDefault="0086580D" w:rsidP="0086580D">
      <w:pPr>
        <w:pStyle w:val="EndNoteBibliography"/>
        <w:spacing w:after="0"/>
        <w:ind w:left="720" w:hanging="720"/>
      </w:pPr>
      <w:bookmarkStart w:id="92" w:name="_ENREF_92"/>
      <w:r w:rsidRPr="0086580D">
        <w:rPr>
          <w:b/>
        </w:rPr>
        <w:t>Penning de Vries FWT. 1975.</w:t>
      </w:r>
      <w:r w:rsidRPr="0086580D">
        <w:t xml:space="preserve"> The cost of maintenance processes in plant cells. </w:t>
      </w:r>
      <w:r w:rsidRPr="0086580D">
        <w:rPr>
          <w:i/>
        </w:rPr>
        <w:t>Annals of Botany</w:t>
      </w:r>
      <w:r w:rsidRPr="0086580D">
        <w:t xml:space="preserve"> </w:t>
      </w:r>
      <w:r w:rsidRPr="0086580D">
        <w:rPr>
          <w:b/>
        </w:rPr>
        <w:t>39</w:t>
      </w:r>
      <w:r w:rsidRPr="0086580D">
        <w:t>: 77-92.</w:t>
      </w:r>
      <w:bookmarkEnd w:id="92"/>
    </w:p>
    <w:p w14:paraId="7DB379E5" w14:textId="77777777" w:rsidR="0086580D" w:rsidRPr="0086580D" w:rsidRDefault="0086580D" w:rsidP="0086580D">
      <w:pPr>
        <w:pStyle w:val="EndNoteBibliography"/>
        <w:spacing w:after="0"/>
        <w:ind w:left="720" w:hanging="720"/>
      </w:pPr>
      <w:bookmarkStart w:id="93" w:name="_ENREF_93"/>
      <w:r w:rsidRPr="0086580D">
        <w:rPr>
          <w:b/>
        </w:rPr>
        <w:t>Piao SL, Luyssaert S, Ciais P, Janssens IA, Chen AP, Cao C, Fang JY, Friedlingstein P, Luo YQ, Wang SP. 2010.</w:t>
      </w:r>
      <w:r w:rsidRPr="0086580D">
        <w:t xml:space="preserve"> Forest annual carbon cost: a global-scale analysis of autotrophic respiration. </w:t>
      </w:r>
      <w:r w:rsidRPr="0086580D">
        <w:rPr>
          <w:i/>
        </w:rPr>
        <w:t>Ecology</w:t>
      </w:r>
      <w:r w:rsidRPr="0086580D">
        <w:t xml:space="preserve"> </w:t>
      </w:r>
      <w:r w:rsidRPr="0086580D">
        <w:rPr>
          <w:b/>
        </w:rPr>
        <w:t>91</w:t>
      </w:r>
      <w:r w:rsidRPr="0086580D">
        <w:t>: 652-661.</w:t>
      </w:r>
      <w:bookmarkEnd w:id="93"/>
    </w:p>
    <w:p w14:paraId="5E37ABD1" w14:textId="77777777" w:rsidR="0086580D" w:rsidRPr="0086580D" w:rsidRDefault="0086580D" w:rsidP="0086580D">
      <w:pPr>
        <w:pStyle w:val="EndNoteBibliography"/>
        <w:spacing w:after="0"/>
        <w:ind w:left="720" w:hanging="720"/>
      </w:pPr>
      <w:bookmarkStart w:id="94" w:name="_ENREF_94"/>
      <w:r w:rsidRPr="0086580D">
        <w:rPr>
          <w:b/>
        </w:rPr>
        <w:t>Poorter H, Niinemets U, Poorter L, Wright IJ, Villar R. 2009.</w:t>
      </w:r>
      <w:r w:rsidRPr="0086580D">
        <w:t xml:space="preserve"> Causes and consequences of variation in leaf mass per area (LMA): a meta-analysis. </w:t>
      </w:r>
      <w:r w:rsidRPr="0086580D">
        <w:rPr>
          <w:i/>
        </w:rPr>
        <w:t>New Phytologist</w:t>
      </w:r>
      <w:r w:rsidRPr="0086580D">
        <w:t xml:space="preserve"> </w:t>
      </w:r>
      <w:r w:rsidRPr="0086580D">
        <w:rPr>
          <w:b/>
        </w:rPr>
        <w:t>182</w:t>
      </w:r>
      <w:r w:rsidRPr="0086580D">
        <w:t>: 565-588.</w:t>
      </w:r>
      <w:bookmarkEnd w:id="94"/>
    </w:p>
    <w:p w14:paraId="00287BA8" w14:textId="77777777" w:rsidR="0086580D" w:rsidRPr="0086580D" w:rsidRDefault="0086580D" w:rsidP="0086580D">
      <w:pPr>
        <w:pStyle w:val="EndNoteBibliography"/>
        <w:spacing w:after="0"/>
        <w:ind w:left="720" w:hanging="720"/>
      </w:pPr>
      <w:bookmarkStart w:id="95" w:name="_ENREF_95"/>
      <w:r w:rsidRPr="0086580D">
        <w:rPr>
          <w:b/>
        </w:rPr>
        <w:t>Poorter L, Bongers F. 2006.</w:t>
      </w:r>
      <w:r w:rsidRPr="0086580D">
        <w:t xml:space="preserve"> Leaf traits are good predictors of plant performance across 53 rain forest species. </w:t>
      </w:r>
      <w:r w:rsidRPr="0086580D">
        <w:rPr>
          <w:i/>
        </w:rPr>
        <w:t>Ecology</w:t>
      </w:r>
      <w:r w:rsidRPr="0086580D">
        <w:t xml:space="preserve"> </w:t>
      </w:r>
      <w:r w:rsidRPr="0086580D">
        <w:rPr>
          <w:b/>
        </w:rPr>
        <w:t>87</w:t>
      </w:r>
      <w:r w:rsidRPr="0086580D">
        <w:t>: 1733-1743.</w:t>
      </w:r>
      <w:bookmarkEnd w:id="95"/>
    </w:p>
    <w:p w14:paraId="60D98775" w14:textId="77777777" w:rsidR="0086580D" w:rsidRPr="0086580D" w:rsidRDefault="0086580D" w:rsidP="0086580D">
      <w:pPr>
        <w:pStyle w:val="EndNoteBibliography"/>
        <w:spacing w:after="0"/>
        <w:ind w:left="720" w:hanging="720"/>
      </w:pPr>
      <w:bookmarkStart w:id="96" w:name="_ENREF_96"/>
      <w:r w:rsidRPr="0086580D">
        <w:rPr>
          <w:b/>
        </w:rPr>
        <w:t>Prentice IC, Cowling SA 2013.</w:t>
      </w:r>
      <w:r w:rsidRPr="0086580D">
        <w:t xml:space="preserve"> Dynamic Global Vegetation Models. In: Levin SA ed. </w:t>
      </w:r>
      <w:r w:rsidRPr="0086580D">
        <w:rPr>
          <w:i/>
        </w:rPr>
        <w:t>Encyclopedia of Biodiversity (Second Edition)</w:t>
      </w:r>
      <w:r w:rsidRPr="0086580D">
        <w:t>. Waltham: Academic Press,</w:t>
      </w:r>
      <w:r w:rsidRPr="0086580D">
        <w:rPr>
          <w:b/>
        </w:rPr>
        <w:t xml:space="preserve"> </w:t>
      </w:r>
      <w:r w:rsidRPr="0086580D">
        <w:t>670-689.</w:t>
      </w:r>
      <w:bookmarkEnd w:id="96"/>
    </w:p>
    <w:p w14:paraId="2647D49B" w14:textId="77777777" w:rsidR="0086580D" w:rsidRPr="0086580D" w:rsidRDefault="0086580D" w:rsidP="0086580D">
      <w:pPr>
        <w:pStyle w:val="EndNoteBibliography"/>
        <w:spacing w:after="0"/>
        <w:ind w:left="720" w:hanging="720"/>
      </w:pPr>
      <w:bookmarkStart w:id="97" w:name="_ENREF_97"/>
      <w:r w:rsidRPr="0086580D">
        <w:rPr>
          <w:b/>
        </w:rPr>
        <w:t>Prentice IC, Farquhar GD, Fasham MJR, Goulden ML, Heimann M, Jaramillo VJ, Kheshi HS, Le Quere C, Scholes RJ, Wallace DWR 2001.</w:t>
      </w:r>
      <w:r w:rsidRPr="0086580D">
        <w:t xml:space="preserve"> The carbon cycle and atmospheric carbon dioxide. In: al. JTHe ed. </w:t>
      </w:r>
      <w:r w:rsidRPr="0086580D">
        <w:rPr>
          <w:i/>
        </w:rPr>
        <w:t>Contribution of Working Group I to the Third Assessment Report of the Intergovernmental Panel on Climate Change</w:t>
      </w:r>
      <w:r w:rsidRPr="0086580D">
        <w:t>. Cambridge: Cambridge University Press,</w:t>
      </w:r>
      <w:r w:rsidRPr="0086580D">
        <w:rPr>
          <w:b/>
        </w:rPr>
        <w:t xml:space="preserve"> </w:t>
      </w:r>
      <w:r w:rsidRPr="0086580D">
        <w:t>183-237.</w:t>
      </w:r>
      <w:bookmarkEnd w:id="97"/>
    </w:p>
    <w:p w14:paraId="12D5E993" w14:textId="77777777" w:rsidR="0086580D" w:rsidRPr="0086580D" w:rsidRDefault="0086580D" w:rsidP="0086580D">
      <w:pPr>
        <w:pStyle w:val="EndNoteBibliography"/>
        <w:spacing w:after="0"/>
        <w:ind w:left="720" w:hanging="720"/>
      </w:pPr>
      <w:bookmarkStart w:id="98" w:name="_ENREF_98"/>
      <w:r w:rsidRPr="0086580D">
        <w:rPr>
          <w:b/>
        </w:rPr>
        <w:t>Reich PB, Ellsworth DS, Walters MB. 1998a.</w:t>
      </w:r>
      <w:r w:rsidRPr="0086580D">
        <w:t xml:space="preserve"> Leaf structure (specific leaf area) modulates photosynthesis-nitrogen relations: evidence from within and across species and functional groups. </w:t>
      </w:r>
      <w:r w:rsidRPr="0086580D">
        <w:rPr>
          <w:i/>
        </w:rPr>
        <w:t>Functional Ecology</w:t>
      </w:r>
      <w:r w:rsidRPr="0086580D">
        <w:t xml:space="preserve"> </w:t>
      </w:r>
      <w:r w:rsidRPr="0086580D">
        <w:rPr>
          <w:b/>
        </w:rPr>
        <w:t>12</w:t>
      </w:r>
      <w:r w:rsidRPr="0086580D">
        <w:t>: 948-958.</w:t>
      </w:r>
      <w:bookmarkEnd w:id="98"/>
    </w:p>
    <w:p w14:paraId="6A579C80" w14:textId="77777777" w:rsidR="0086580D" w:rsidRPr="0086580D" w:rsidRDefault="0086580D" w:rsidP="0086580D">
      <w:pPr>
        <w:pStyle w:val="EndNoteBibliography"/>
        <w:spacing w:after="0"/>
        <w:ind w:left="720" w:hanging="720"/>
      </w:pPr>
      <w:bookmarkStart w:id="99" w:name="_ENREF_99"/>
      <w:r w:rsidRPr="0086580D">
        <w:rPr>
          <w:b/>
        </w:rPr>
        <w:t>Reich PB, Ellsworth DS, Walters MB, Vose JM, Gresham C, Volin JC, Bowman WD. 1999.</w:t>
      </w:r>
      <w:r w:rsidRPr="0086580D">
        <w:t xml:space="preserve"> Generality of leaf trait relationships: A test across six biomes. </w:t>
      </w:r>
      <w:r w:rsidRPr="0086580D">
        <w:rPr>
          <w:i/>
        </w:rPr>
        <w:t>Ecology</w:t>
      </w:r>
      <w:r w:rsidRPr="0086580D">
        <w:t xml:space="preserve"> </w:t>
      </w:r>
      <w:r w:rsidRPr="0086580D">
        <w:rPr>
          <w:b/>
        </w:rPr>
        <w:t>80</w:t>
      </w:r>
      <w:r w:rsidRPr="0086580D">
        <w:t>: 1955-1969.</w:t>
      </w:r>
      <w:bookmarkEnd w:id="99"/>
    </w:p>
    <w:p w14:paraId="4B7D41E8" w14:textId="551B4E13" w:rsidR="0086580D" w:rsidRPr="0086580D" w:rsidRDefault="0086580D" w:rsidP="0086580D">
      <w:pPr>
        <w:pStyle w:val="EndNoteBibliography"/>
        <w:spacing w:after="0"/>
        <w:ind w:left="720" w:hanging="720"/>
      </w:pPr>
      <w:bookmarkStart w:id="100" w:name="_ENREF_100"/>
      <w:r w:rsidRPr="0086580D">
        <w:rPr>
          <w:b/>
        </w:rPr>
        <w:t>Reich PB, Oleksyn J. 2004.</w:t>
      </w:r>
      <w:r w:rsidRPr="0086580D">
        <w:t xml:space="preserve"> Global patterns of plant leaf N and P in relation to temperature and latitude. </w:t>
      </w:r>
      <w:r>
        <w:rPr>
          <w:i/>
        </w:rPr>
        <w:t>Proceedings of the National Academy of Sciences, USA</w:t>
      </w:r>
      <w:r w:rsidRPr="0086580D">
        <w:t xml:space="preserve"> </w:t>
      </w:r>
      <w:r w:rsidRPr="0086580D">
        <w:rPr>
          <w:b/>
        </w:rPr>
        <w:t>101</w:t>
      </w:r>
      <w:r w:rsidRPr="0086580D">
        <w:t>: 11001-11006.</w:t>
      </w:r>
      <w:bookmarkEnd w:id="100"/>
    </w:p>
    <w:p w14:paraId="47F09F69" w14:textId="77777777" w:rsidR="0086580D" w:rsidRPr="0086580D" w:rsidRDefault="0086580D" w:rsidP="0086580D">
      <w:pPr>
        <w:pStyle w:val="EndNoteBibliography"/>
        <w:spacing w:after="0"/>
        <w:ind w:left="720" w:hanging="720"/>
      </w:pPr>
      <w:bookmarkStart w:id="101" w:name="_ENREF_101"/>
      <w:r w:rsidRPr="0086580D">
        <w:rPr>
          <w:b/>
        </w:rPr>
        <w:t>Reich PB, Tjoelker MG, Machado JL, Oleksyn J. 2006.</w:t>
      </w:r>
      <w:r w:rsidRPr="0086580D">
        <w:t xml:space="preserve"> Universal scaling of respiratory metabolism, size and nitrogen in plants. </w:t>
      </w:r>
      <w:r w:rsidRPr="0086580D">
        <w:rPr>
          <w:i/>
        </w:rPr>
        <w:t>Nature</w:t>
      </w:r>
      <w:r w:rsidRPr="0086580D">
        <w:t xml:space="preserve"> </w:t>
      </w:r>
      <w:r w:rsidRPr="0086580D">
        <w:rPr>
          <w:b/>
        </w:rPr>
        <w:t>439</w:t>
      </w:r>
      <w:r w:rsidRPr="0086580D">
        <w:t>: 457-461.</w:t>
      </w:r>
      <w:bookmarkEnd w:id="101"/>
    </w:p>
    <w:p w14:paraId="291E5064" w14:textId="77777777" w:rsidR="0086580D" w:rsidRPr="0086580D" w:rsidRDefault="0086580D" w:rsidP="0086580D">
      <w:pPr>
        <w:pStyle w:val="EndNoteBibliography"/>
        <w:spacing w:after="0"/>
        <w:ind w:left="720" w:hanging="720"/>
      </w:pPr>
      <w:bookmarkStart w:id="102" w:name="_ENREF_102"/>
      <w:r w:rsidRPr="0086580D">
        <w:rPr>
          <w:b/>
        </w:rPr>
        <w:t>Reich PB, Tjoelker MG, Pregitzer KS, Wright IJ, Oleksyn J, Machado JL. 2008.</w:t>
      </w:r>
      <w:r w:rsidRPr="0086580D">
        <w:t xml:space="preserve"> Scaling of respiration to nitrogen in leaves, stems and roots of higher land plants. </w:t>
      </w:r>
      <w:r w:rsidRPr="0086580D">
        <w:rPr>
          <w:i/>
        </w:rPr>
        <w:t>Ecology Letters</w:t>
      </w:r>
      <w:r w:rsidRPr="0086580D">
        <w:t xml:space="preserve"> </w:t>
      </w:r>
      <w:r w:rsidRPr="0086580D">
        <w:rPr>
          <w:b/>
        </w:rPr>
        <w:t>11</w:t>
      </w:r>
      <w:r w:rsidRPr="0086580D">
        <w:t>: 793-801.</w:t>
      </w:r>
      <w:bookmarkEnd w:id="102"/>
    </w:p>
    <w:p w14:paraId="3D444031" w14:textId="77777777" w:rsidR="0086580D" w:rsidRPr="0086580D" w:rsidRDefault="0086580D" w:rsidP="0086580D">
      <w:pPr>
        <w:pStyle w:val="EndNoteBibliography"/>
        <w:spacing w:after="0"/>
        <w:ind w:left="720" w:hanging="720"/>
      </w:pPr>
      <w:bookmarkStart w:id="103" w:name="_ENREF_103"/>
      <w:r w:rsidRPr="0086580D">
        <w:rPr>
          <w:b/>
        </w:rPr>
        <w:t>Reich PB, Walters MB, Ellsworth DS, Vose JM, Volin JC, Gresham C, Bowman WD. 1998b.</w:t>
      </w:r>
      <w:r w:rsidRPr="0086580D">
        <w:t xml:space="preserve"> Relationships of leaf dark respiration to leaf nitrogen, specific leaf area and leaf life-span: a test across biomes and functional groups. </w:t>
      </w:r>
      <w:r w:rsidRPr="0086580D">
        <w:rPr>
          <w:i/>
        </w:rPr>
        <w:t>Oecologia</w:t>
      </w:r>
      <w:r w:rsidRPr="0086580D">
        <w:t xml:space="preserve"> </w:t>
      </w:r>
      <w:r w:rsidRPr="0086580D">
        <w:rPr>
          <w:b/>
        </w:rPr>
        <w:t>114</w:t>
      </w:r>
      <w:r w:rsidRPr="0086580D">
        <w:t>: 471-482.</w:t>
      </w:r>
      <w:bookmarkEnd w:id="103"/>
    </w:p>
    <w:p w14:paraId="5BC5E64B" w14:textId="77777777" w:rsidR="0086580D" w:rsidRPr="0086580D" w:rsidRDefault="0086580D" w:rsidP="0086580D">
      <w:pPr>
        <w:pStyle w:val="EndNoteBibliography"/>
        <w:spacing w:after="0"/>
        <w:ind w:left="720" w:hanging="720"/>
      </w:pPr>
      <w:bookmarkStart w:id="104" w:name="_ENREF_104"/>
      <w:r w:rsidRPr="0086580D">
        <w:rPr>
          <w:b/>
        </w:rPr>
        <w:t>Reich PB, Walters MB, Tjoelker MG, Vanderklein D, Buschena C. 1998c.</w:t>
      </w:r>
      <w:r w:rsidRPr="0086580D">
        <w:t xml:space="preserve"> Photosynthesis and respiration rates depend on leaf and root morphology and nitrogen concentration in nine boreal tree species differing in relative growth rate. </w:t>
      </w:r>
      <w:r w:rsidRPr="0086580D">
        <w:rPr>
          <w:i/>
        </w:rPr>
        <w:t>Functional Ecology</w:t>
      </w:r>
      <w:r w:rsidRPr="0086580D">
        <w:t xml:space="preserve"> </w:t>
      </w:r>
      <w:r w:rsidRPr="0086580D">
        <w:rPr>
          <w:b/>
        </w:rPr>
        <w:t>12</w:t>
      </w:r>
      <w:r w:rsidRPr="0086580D">
        <w:t>: 395-405.</w:t>
      </w:r>
      <w:bookmarkEnd w:id="104"/>
    </w:p>
    <w:p w14:paraId="08AE4E63" w14:textId="71184009" w:rsidR="0086580D" w:rsidRPr="0086580D" w:rsidRDefault="0086580D" w:rsidP="0086580D">
      <w:pPr>
        <w:pStyle w:val="EndNoteBibliography"/>
        <w:spacing w:after="0"/>
        <w:ind w:left="720" w:hanging="720"/>
      </w:pPr>
      <w:bookmarkStart w:id="105" w:name="_ENREF_105"/>
      <w:r w:rsidRPr="0086580D">
        <w:rPr>
          <w:b/>
        </w:rPr>
        <w:t>Ryan MG. 1995.</w:t>
      </w:r>
      <w:r w:rsidRPr="0086580D">
        <w:t xml:space="preserve"> Foliar maintenance respiration of subalpine and boreal trees and shrubs in relation to nitrogen content. </w:t>
      </w:r>
      <w:r>
        <w:rPr>
          <w:i/>
        </w:rPr>
        <w:t>Plant, Cell &amp; Environment</w:t>
      </w:r>
      <w:r w:rsidRPr="0086580D">
        <w:t xml:space="preserve"> </w:t>
      </w:r>
      <w:r w:rsidRPr="0086580D">
        <w:rPr>
          <w:b/>
        </w:rPr>
        <w:t>18</w:t>
      </w:r>
      <w:r w:rsidRPr="0086580D">
        <w:t>: 765-772.</w:t>
      </w:r>
      <w:bookmarkEnd w:id="105"/>
    </w:p>
    <w:p w14:paraId="3B8CD33E" w14:textId="77777777" w:rsidR="0086580D" w:rsidRPr="0086580D" w:rsidRDefault="0086580D" w:rsidP="0086580D">
      <w:pPr>
        <w:pStyle w:val="EndNoteBibliography"/>
        <w:spacing w:after="0"/>
        <w:ind w:left="720" w:hanging="720"/>
      </w:pPr>
      <w:bookmarkStart w:id="106" w:name="_ENREF_106"/>
      <w:r w:rsidRPr="0086580D">
        <w:rPr>
          <w:b/>
        </w:rPr>
        <w:t>Scheiter S, Langan L, Higgins SI. 2013.</w:t>
      </w:r>
      <w:r w:rsidRPr="0086580D">
        <w:t xml:space="preserve"> Next-generation dynamic global vegetation models: learning from community ecology. </w:t>
      </w:r>
      <w:r w:rsidRPr="0086580D">
        <w:rPr>
          <w:i/>
        </w:rPr>
        <w:t>New Phytologist</w:t>
      </w:r>
      <w:r w:rsidRPr="0086580D">
        <w:t xml:space="preserve"> </w:t>
      </w:r>
      <w:r w:rsidRPr="0086580D">
        <w:rPr>
          <w:b/>
        </w:rPr>
        <w:t>198</w:t>
      </w:r>
      <w:r w:rsidRPr="0086580D">
        <w:t>: 957-969.</w:t>
      </w:r>
      <w:bookmarkEnd w:id="106"/>
    </w:p>
    <w:p w14:paraId="590D6FD8" w14:textId="77777777" w:rsidR="0086580D" w:rsidRPr="0086580D" w:rsidRDefault="0086580D" w:rsidP="0086580D">
      <w:pPr>
        <w:pStyle w:val="EndNoteBibliography"/>
        <w:spacing w:after="0"/>
        <w:ind w:left="720" w:hanging="720"/>
      </w:pPr>
      <w:bookmarkStart w:id="107" w:name="_ENREF_107"/>
      <w:r w:rsidRPr="0086580D">
        <w:rPr>
          <w:b/>
        </w:rPr>
        <w:t>Schulze ED, Kelliher FM, Körner C, Lloyd J, Leuning R. 1994.</w:t>
      </w:r>
      <w:r w:rsidRPr="0086580D">
        <w:t xml:space="preserve"> Relationships among maximum stomatal conductance, ecosystem surface conductance, carbon assimilation rate, and plant nitrogen nutrition - a global ecology scaling exercise. </w:t>
      </w:r>
      <w:r w:rsidRPr="0086580D">
        <w:rPr>
          <w:i/>
        </w:rPr>
        <w:t>Annual Review of Ecology and Systematics</w:t>
      </w:r>
      <w:r w:rsidRPr="0086580D">
        <w:t xml:space="preserve"> </w:t>
      </w:r>
      <w:r w:rsidRPr="0086580D">
        <w:rPr>
          <w:b/>
        </w:rPr>
        <w:t>25</w:t>
      </w:r>
      <w:r w:rsidRPr="0086580D">
        <w:t>: 629-660.</w:t>
      </w:r>
      <w:bookmarkEnd w:id="107"/>
    </w:p>
    <w:p w14:paraId="6E46ADCD" w14:textId="77777777" w:rsidR="0086580D" w:rsidRPr="0086580D" w:rsidRDefault="0086580D" w:rsidP="0086580D">
      <w:pPr>
        <w:pStyle w:val="EndNoteBibliography"/>
        <w:spacing w:after="0"/>
        <w:ind w:left="720" w:hanging="720"/>
      </w:pPr>
      <w:bookmarkStart w:id="108" w:name="_ENREF_108"/>
      <w:r w:rsidRPr="0086580D">
        <w:rPr>
          <w:b/>
        </w:rPr>
        <w:t>Schwalm CR, Williams CA, Schaefer K, Anderson R, Arain MA, Baker I, Barr A, Black TA, Chen GS, Chen JM, Ciais P, Davis KJ, Desai A, Dietze M, Dragoni D, Fischer ML, Flanagan LB, Grant R, Gu LH, Hollinger D, Izaurralde RC, Kucharik C, Lafleur P, Law BE, Li LH, Li ZP, Liu SG, Lokupitiya E, Luo YQ, Ma SY, Margolis H, Matamala R, McCaughey H, Monson RK, Oechel WC, Peng CH, Poulter B, Price DT, Riciutto DM, Riley W, Sahoo AK, Sprintsin M, Sun JF, Tian HQ, Tonitto C, Verbeeck H, Verma SB. 2010.</w:t>
      </w:r>
      <w:r w:rsidRPr="0086580D">
        <w:t xml:space="preserve"> A model-data intercomparison of CO</w:t>
      </w:r>
      <w:r w:rsidRPr="0086580D">
        <w:rPr>
          <w:vertAlign w:val="subscript"/>
        </w:rPr>
        <w:t>2</w:t>
      </w:r>
      <w:r w:rsidRPr="0086580D">
        <w:t xml:space="preserve"> exchange across North America: Results from the North American Carbon Program site synthesis. </w:t>
      </w:r>
      <w:r w:rsidRPr="0086580D">
        <w:rPr>
          <w:i/>
        </w:rPr>
        <w:t>Journal of Geophysical Research-Biogeosciences</w:t>
      </w:r>
      <w:r w:rsidRPr="0086580D">
        <w:t xml:space="preserve"> </w:t>
      </w:r>
      <w:r w:rsidRPr="0086580D">
        <w:rPr>
          <w:b/>
        </w:rPr>
        <w:t>115</w:t>
      </w:r>
      <w:r w:rsidRPr="0086580D">
        <w:t>.</w:t>
      </w:r>
      <w:bookmarkEnd w:id="108"/>
    </w:p>
    <w:p w14:paraId="08DB4C7A" w14:textId="77777777" w:rsidR="0086580D" w:rsidRPr="0086580D" w:rsidRDefault="0086580D" w:rsidP="0086580D">
      <w:pPr>
        <w:pStyle w:val="EndNoteBibliography"/>
        <w:spacing w:after="0"/>
        <w:ind w:left="720" w:hanging="720"/>
      </w:pPr>
      <w:bookmarkStart w:id="109" w:name="_ENREF_109"/>
      <w:r w:rsidRPr="0086580D">
        <w:rPr>
          <w:b/>
        </w:rPr>
        <w:t>Searle SY, Thomas S, Griffin KL, Horton T, Kornfeld A, Yakir D, Hurry V, Turnbull MH. 2011.</w:t>
      </w:r>
      <w:r w:rsidRPr="0086580D">
        <w:t xml:space="preserve"> Leaf respiration and alternative oxidase in field-grown alpine grasses respond to natural changes in temperature and light. </w:t>
      </w:r>
      <w:r w:rsidRPr="0086580D">
        <w:rPr>
          <w:i/>
        </w:rPr>
        <w:t>New Phytologist</w:t>
      </w:r>
      <w:r w:rsidRPr="0086580D">
        <w:t xml:space="preserve"> </w:t>
      </w:r>
      <w:r w:rsidRPr="0086580D">
        <w:rPr>
          <w:b/>
        </w:rPr>
        <w:t>189</w:t>
      </w:r>
      <w:r w:rsidRPr="0086580D">
        <w:t>: 1027-1039.</w:t>
      </w:r>
      <w:bookmarkEnd w:id="109"/>
    </w:p>
    <w:p w14:paraId="004DB08B" w14:textId="77777777" w:rsidR="0086580D" w:rsidRPr="0086580D" w:rsidRDefault="0086580D" w:rsidP="0086580D">
      <w:pPr>
        <w:pStyle w:val="EndNoteBibliography"/>
        <w:spacing w:after="0"/>
        <w:ind w:left="720" w:hanging="720"/>
      </w:pPr>
      <w:bookmarkStart w:id="110" w:name="_ENREF_110"/>
      <w:r w:rsidRPr="0086580D">
        <w:rPr>
          <w:b/>
        </w:rPr>
        <w:lastRenderedPageBreak/>
        <w:t>Semikhatova OA, Gerasimenko TV, Ivanova TI 1992.</w:t>
      </w:r>
      <w:r w:rsidRPr="0086580D">
        <w:t xml:space="preserve"> Photosynthesis, respiration, and growth of plants in the Soviet Arctic. In: Chapin FS, Jefferies RL, Reynolds JF, Shaver GR, Svoboda J eds. </w:t>
      </w:r>
      <w:r w:rsidRPr="0086580D">
        <w:rPr>
          <w:i/>
        </w:rPr>
        <w:t>Arctic Ecosystems in a Changing Climate</w:t>
      </w:r>
      <w:r w:rsidRPr="0086580D">
        <w:t>. San Diego: Academic Press,</w:t>
      </w:r>
      <w:r w:rsidRPr="0086580D">
        <w:rPr>
          <w:b/>
        </w:rPr>
        <w:t xml:space="preserve"> </w:t>
      </w:r>
      <w:r w:rsidRPr="0086580D">
        <w:t>169-192.</w:t>
      </w:r>
      <w:bookmarkEnd w:id="110"/>
    </w:p>
    <w:p w14:paraId="584CD035" w14:textId="77777777" w:rsidR="0086580D" w:rsidRPr="0086580D" w:rsidRDefault="0086580D" w:rsidP="0086580D">
      <w:pPr>
        <w:pStyle w:val="EndNoteBibliography"/>
        <w:spacing w:after="0"/>
        <w:ind w:left="720" w:hanging="720"/>
      </w:pPr>
      <w:bookmarkStart w:id="111" w:name="_ENREF_111"/>
      <w:r w:rsidRPr="0086580D">
        <w:rPr>
          <w:b/>
        </w:rPr>
        <w:t>Semikhatova OA, Ivanova TI, Kirpichnikova OV. 2007.</w:t>
      </w:r>
      <w:r w:rsidRPr="0086580D">
        <w:t xml:space="preserve"> Comparative study of dark respiration in plants inhabiting arctic (Wrangel Island) and temperate climate zones. </w:t>
      </w:r>
      <w:r w:rsidRPr="0086580D">
        <w:rPr>
          <w:i/>
        </w:rPr>
        <w:t>Russian Journal of Plant Physiology</w:t>
      </w:r>
      <w:r w:rsidRPr="0086580D">
        <w:t xml:space="preserve"> </w:t>
      </w:r>
      <w:r w:rsidRPr="0086580D">
        <w:rPr>
          <w:b/>
        </w:rPr>
        <w:t>54</w:t>
      </w:r>
      <w:r w:rsidRPr="0086580D">
        <w:t>: 582-588.</w:t>
      </w:r>
      <w:bookmarkEnd w:id="111"/>
    </w:p>
    <w:p w14:paraId="530E6FF0" w14:textId="147509E0" w:rsidR="0086580D" w:rsidRPr="0086580D" w:rsidRDefault="0086580D" w:rsidP="0086580D">
      <w:pPr>
        <w:pStyle w:val="EndNoteBibliography"/>
        <w:spacing w:after="0"/>
        <w:ind w:left="720" w:hanging="720"/>
      </w:pPr>
      <w:bookmarkStart w:id="112" w:name="_ENREF_112"/>
      <w:r w:rsidRPr="0086580D">
        <w:rPr>
          <w:b/>
        </w:rPr>
        <w:t>Sendall KM, Reich PB. 2013.</w:t>
      </w:r>
      <w:r w:rsidRPr="0086580D">
        <w:t xml:space="preserve"> Variation in leaf and twig CO</w:t>
      </w:r>
      <w:r w:rsidRPr="0086580D">
        <w:rPr>
          <w:vertAlign w:val="subscript"/>
        </w:rPr>
        <w:t>2</w:t>
      </w:r>
      <w:r w:rsidRPr="0086580D">
        <w:t xml:space="preserve"> flux as a function of plant size: a comparison of seedlings, saplings and trees. </w:t>
      </w:r>
      <w:r w:rsidRPr="0086580D">
        <w:rPr>
          <w:i/>
        </w:rPr>
        <w:t>Tree Physiology</w:t>
      </w:r>
      <w:bookmarkEnd w:id="112"/>
      <w:r w:rsidR="002C25EE">
        <w:t xml:space="preserve"> 33: </w:t>
      </w:r>
      <w:r w:rsidR="002C25EE">
        <w:rPr>
          <w:rStyle w:val="slug-pages"/>
        </w:rPr>
        <w:t>713-729.</w:t>
      </w:r>
    </w:p>
    <w:p w14:paraId="78561E7F" w14:textId="77777777" w:rsidR="0086580D" w:rsidRPr="0086580D" w:rsidRDefault="0086580D" w:rsidP="0086580D">
      <w:pPr>
        <w:pStyle w:val="EndNoteBibliography"/>
        <w:spacing w:after="0"/>
        <w:ind w:left="720" w:hanging="720"/>
      </w:pPr>
      <w:bookmarkStart w:id="113" w:name="_ENREF_113"/>
      <w:r w:rsidRPr="0086580D">
        <w:rPr>
          <w:b/>
        </w:rPr>
        <w:t>Sitch S, Huntingford C, Gedney N, Levy PE, Lomas M, Piao SL, Betts R, Ciais P, Cox P, Friedlingstein P, Jones CD, Prentice IC, Woodward FI. 2008.</w:t>
      </w:r>
      <w:r w:rsidRPr="0086580D">
        <w:t xml:space="preserve"> Evaluation of the terrestrial carbon cycle, future plant geography and climate-carbon cycle feedbacks using five Dynamic Global Vegetation Models (DGVMs). </w:t>
      </w:r>
      <w:r w:rsidRPr="0086580D">
        <w:rPr>
          <w:i/>
        </w:rPr>
        <w:t>Global Change Biology</w:t>
      </w:r>
      <w:r w:rsidRPr="0086580D">
        <w:t xml:space="preserve"> </w:t>
      </w:r>
      <w:r w:rsidRPr="0086580D">
        <w:rPr>
          <w:b/>
        </w:rPr>
        <w:t>14</w:t>
      </w:r>
      <w:r w:rsidRPr="0086580D">
        <w:t>: 2015-2039.</w:t>
      </w:r>
      <w:bookmarkEnd w:id="113"/>
    </w:p>
    <w:p w14:paraId="05E98FF4" w14:textId="77777777" w:rsidR="0086580D" w:rsidRPr="0086580D" w:rsidRDefault="0086580D" w:rsidP="0086580D">
      <w:pPr>
        <w:pStyle w:val="EndNoteBibliography"/>
        <w:spacing w:after="0"/>
        <w:ind w:left="720" w:hanging="720"/>
      </w:pPr>
      <w:bookmarkStart w:id="114" w:name="_ENREF_114"/>
      <w:r w:rsidRPr="0086580D">
        <w:rPr>
          <w:b/>
        </w:rPr>
        <w:t>Sitch S, Smith B, Prentice IC, Arneth A, Bondeau A, Cramer W, Kaplan JO, Levis S, Lucht W, Sykes MT, Thonicke K, Venevsky S. 2003.</w:t>
      </w:r>
      <w:r w:rsidRPr="0086580D">
        <w:t xml:space="preserve"> Evaluation of ecosystem dynamics, plant geography and terrestrial carbon cycling in the LPJ dynamic global vegetation model. </w:t>
      </w:r>
      <w:r w:rsidRPr="0086580D">
        <w:rPr>
          <w:i/>
        </w:rPr>
        <w:t>Global Change Biology</w:t>
      </w:r>
      <w:r w:rsidRPr="0086580D">
        <w:t xml:space="preserve"> </w:t>
      </w:r>
      <w:r w:rsidRPr="0086580D">
        <w:rPr>
          <w:b/>
        </w:rPr>
        <w:t>9</w:t>
      </w:r>
      <w:r w:rsidRPr="0086580D">
        <w:t>: 161-185.</w:t>
      </w:r>
      <w:bookmarkEnd w:id="114"/>
    </w:p>
    <w:p w14:paraId="6BDA5211" w14:textId="2A2E9D13" w:rsidR="0086580D" w:rsidRPr="0086580D" w:rsidRDefault="0086580D" w:rsidP="0086580D">
      <w:pPr>
        <w:pStyle w:val="EndNoteBibliography"/>
        <w:spacing w:after="0"/>
        <w:ind w:left="720" w:hanging="720"/>
      </w:pPr>
      <w:bookmarkStart w:id="115" w:name="_ENREF_115"/>
      <w:r w:rsidRPr="0086580D">
        <w:rPr>
          <w:b/>
        </w:rPr>
        <w:t>Slot M, Rey-Sánchez C, Gerber S, Lichstein JW, Winter K, Kitajima K. 2014a.</w:t>
      </w:r>
      <w:r w:rsidRPr="0086580D">
        <w:t xml:space="preserve"> Thermal acclimation of leaf respiration of tropical trees and lianas: response to experimental canopy warming, and consequences for tropical forest carbon balance. </w:t>
      </w:r>
      <w:r w:rsidRPr="0086580D">
        <w:rPr>
          <w:i/>
        </w:rPr>
        <w:t>Global Change Biology</w:t>
      </w:r>
      <w:r w:rsidRPr="0086580D">
        <w:t xml:space="preserve"> </w:t>
      </w:r>
      <w:r w:rsidR="002C25EE">
        <w:rPr>
          <w:b/>
        </w:rPr>
        <w:t>20:</w:t>
      </w:r>
      <w:r w:rsidRPr="0086580D">
        <w:rPr>
          <w:b/>
        </w:rPr>
        <w:t xml:space="preserve"> </w:t>
      </w:r>
      <w:r w:rsidR="002C25EE">
        <w:t>2915–2926</w:t>
      </w:r>
      <w:r w:rsidRPr="0086580D">
        <w:t>.</w:t>
      </w:r>
      <w:bookmarkEnd w:id="115"/>
    </w:p>
    <w:p w14:paraId="7284D8E1" w14:textId="6E908E39" w:rsidR="0086580D" w:rsidRPr="0086580D" w:rsidRDefault="0086580D" w:rsidP="0086580D">
      <w:pPr>
        <w:pStyle w:val="EndNoteBibliography"/>
        <w:spacing w:after="0"/>
        <w:ind w:left="720" w:hanging="720"/>
      </w:pPr>
      <w:bookmarkStart w:id="116" w:name="_ENREF_116"/>
      <w:r w:rsidRPr="0086580D">
        <w:rPr>
          <w:b/>
        </w:rPr>
        <w:t>Slot M, Rey-Sánchez C, Winter K, Kitajima K. 2014b.</w:t>
      </w:r>
      <w:r w:rsidRPr="0086580D">
        <w:t xml:space="preserve"> Trait-based scaling of temperature-dependent foliar respiration in a species-rich tropical forest canopy. </w:t>
      </w:r>
      <w:r w:rsidRPr="0086580D">
        <w:rPr>
          <w:i/>
        </w:rPr>
        <w:t>Functional Ecology</w:t>
      </w:r>
      <w:r w:rsidRPr="0086580D">
        <w:t xml:space="preserve"> </w:t>
      </w:r>
      <w:r w:rsidR="00114D60" w:rsidRPr="00114D60">
        <w:rPr>
          <w:b/>
        </w:rPr>
        <w:t>28:</w:t>
      </w:r>
      <w:r w:rsidR="00114D60">
        <w:t xml:space="preserve"> 1074–1086</w:t>
      </w:r>
      <w:r w:rsidRPr="0086580D">
        <w:t>.</w:t>
      </w:r>
      <w:bookmarkEnd w:id="116"/>
    </w:p>
    <w:p w14:paraId="1105BA93" w14:textId="77777777" w:rsidR="0086580D" w:rsidRPr="0086580D" w:rsidRDefault="0086580D" w:rsidP="0086580D">
      <w:pPr>
        <w:pStyle w:val="EndNoteBibliography"/>
        <w:spacing w:after="0"/>
        <w:ind w:left="720" w:hanging="720"/>
      </w:pPr>
      <w:bookmarkStart w:id="117" w:name="_ENREF_117"/>
      <w:r w:rsidRPr="0086580D">
        <w:rPr>
          <w:b/>
        </w:rPr>
        <w:t>Slot M, Wright SJ, Kitajima K. 2013.</w:t>
      </w:r>
      <w:r w:rsidRPr="0086580D">
        <w:t xml:space="preserve"> Foliar respiration and its temperature sensitivity in trees and lianas: </w:t>
      </w:r>
      <w:r w:rsidRPr="0086580D">
        <w:rPr>
          <w:i/>
        </w:rPr>
        <w:t>in situ</w:t>
      </w:r>
      <w:r w:rsidRPr="0086580D">
        <w:t xml:space="preserve"> measurements in the upper canopy of a tropical forest. </w:t>
      </w:r>
      <w:r w:rsidRPr="0086580D">
        <w:rPr>
          <w:i/>
        </w:rPr>
        <w:t>Tree Physiology</w:t>
      </w:r>
      <w:r w:rsidRPr="0086580D">
        <w:t xml:space="preserve"> </w:t>
      </w:r>
      <w:r w:rsidRPr="0086580D">
        <w:rPr>
          <w:b/>
        </w:rPr>
        <w:t>33</w:t>
      </w:r>
      <w:r w:rsidRPr="0086580D">
        <w:t>: 505-515.</w:t>
      </w:r>
      <w:bookmarkEnd w:id="117"/>
    </w:p>
    <w:p w14:paraId="5EBD17FC" w14:textId="77777777" w:rsidR="0086580D" w:rsidRPr="0086580D" w:rsidRDefault="0086580D" w:rsidP="0086580D">
      <w:pPr>
        <w:pStyle w:val="EndNoteBibliography"/>
        <w:spacing w:after="0"/>
        <w:ind w:left="720" w:hanging="720"/>
      </w:pPr>
      <w:bookmarkStart w:id="118" w:name="_ENREF_118"/>
      <w:r w:rsidRPr="0086580D">
        <w:rPr>
          <w:b/>
        </w:rPr>
        <w:t>Slot M, Zaragoza-Castells J, Atkin OK. 2008.</w:t>
      </w:r>
      <w:r w:rsidRPr="0086580D">
        <w:t xml:space="preserve"> Transient shade and drought have divergent impacts on the temperature sensitivity of dark respiration in leaves of Geum urbanum. </w:t>
      </w:r>
      <w:r w:rsidRPr="0086580D">
        <w:rPr>
          <w:i/>
        </w:rPr>
        <w:t>Functional Plant Biology</w:t>
      </w:r>
      <w:r w:rsidRPr="0086580D">
        <w:t xml:space="preserve"> </w:t>
      </w:r>
      <w:r w:rsidRPr="0086580D">
        <w:rPr>
          <w:b/>
        </w:rPr>
        <w:t>35</w:t>
      </w:r>
      <w:r w:rsidRPr="0086580D">
        <w:t>: 1135-1146.</w:t>
      </w:r>
      <w:bookmarkEnd w:id="118"/>
    </w:p>
    <w:p w14:paraId="298E8DFA" w14:textId="77777777" w:rsidR="0086580D" w:rsidRPr="0086580D" w:rsidRDefault="0086580D" w:rsidP="0086580D">
      <w:pPr>
        <w:pStyle w:val="EndNoteBibliography"/>
        <w:spacing w:after="0"/>
        <w:ind w:left="720" w:hanging="720"/>
      </w:pPr>
      <w:bookmarkStart w:id="119" w:name="_ENREF_119"/>
      <w:r w:rsidRPr="0086580D">
        <w:rPr>
          <w:b/>
        </w:rPr>
        <w:t>Smith NG, Dukes JS. 2013.</w:t>
      </w:r>
      <w:r w:rsidRPr="0086580D">
        <w:t xml:space="preserve"> Plant respiration and photosynthesis in global-scale models: incorporating acclimation to temperature and CO</w:t>
      </w:r>
      <w:r w:rsidRPr="0086580D">
        <w:rPr>
          <w:vertAlign w:val="subscript"/>
        </w:rPr>
        <w:t>2</w:t>
      </w:r>
      <w:r w:rsidRPr="0086580D">
        <w:t xml:space="preserve">. </w:t>
      </w:r>
      <w:r w:rsidRPr="0086580D">
        <w:rPr>
          <w:i/>
        </w:rPr>
        <w:t>Global Change Biology</w:t>
      </w:r>
      <w:r w:rsidRPr="0086580D">
        <w:t xml:space="preserve"> </w:t>
      </w:r>
      <w:r w:rsidRPr="0086580D">
        <w:rPr>
          <w:b/>
        </w:rPr>
        <w:t>19</w:t>
      </w:r>
      <w:r w:rsidRPr="0086580D">
        <w:t>: 45-63.</w:t>
      </w:r>
      <w:bookmarkEnd w:id="119"/>
    </w:p>
    <w:p w14:paraId="7D0EFA37" w14:textId="77777777" w:rsidR="0086580D" w:rsidRPr="0086580D" w:rsidRDefault="0086580D" w:rsidP="0086580D">
      <w:pPr>
        <w:pStyle w:val="EndNoteBibliography"/>
        <w:spacing w:after="0"/>
        <w:ind w:left="720" w:hanging="720"/>
      </w:pPr>
      <w:bookmarkStart w:id="120" w:name="_ENREF_120"/>
      <w:r w:rsidRPr="0086580D">
        <w:rPr>
          <w:b/>
        </w:rPr>
        <w:t>Stocker O. 1935.</w:t>
      </w:r>
      <w:r w:rsidRPr="0086580D">
        <w:t xml:space="preserve"> Assimilation und Atmung westjavanischer Tropenbäume. </w:t>
      </w:r>
      <w:r w:rsidRPr="0086580D">
        <w:rPr>
          <w:i/>
        </w:rPr>
        <w:t>Planta</w:t>
      </w:r>
      <w:r w:rsidRPr="0086580D">
        <w:t xml:space="preserve"> </w:t>
      </w:r>
      <w:r w:rsidRPr="0086580D">
        <w:rPr>
          <w:b/>
        </w:rPr>
        <w:t>24</w:t>
      </w:r>
      <w:r w:rsidRPr="0086580D">
        <w:t>: 402-445.</w:t>
      </w:r>
      <w:bookmarkEnd w:id="120"/>
    </w:p>
    <w:p w14:paraId="5ACFF560" w14:textId="77777777" w:rsidR="0086580D" w:rsidRPr="0086580D" w:rsidRDefault="0086580D" w:rsidP="0086580D">
      <w:pPr>
        <w:pStyle w:val="EndNoteBibliography"/>
        <w:spacing w:after="0"/>
        <w:ind w:left="720" w:hanging="720"/>
      </w:pPr>
      <w:bookmarkStart w:id="121" w:name="_ENREF_121"/>
      <w:r w:rsidRPr="0086580D">
        <w:rPr>
          <w:b/>
        </w:rPr>
        <w:t xml:space="preserve">Swaine EK. 2007. </w:t>
      </w:r>
      <w:r w:rsidRPr="0086580D">
        <w:rPr>
          <w:i/>
        </w:rPr>
        <w:t>Ecological and evolutionary drivers of plant community assembly in a Bornean rain forest.</w:t>
      </w:r>
      <w:r w:rsidRPr="0086580D">
        <w:t xml:space="preserve"> University of Aberdeen Aberdeen.</w:t>
      </w:r>
      <w:bookmarkEnd w:id="121"/>
    </w:p>
    <w:p w14:paraId="2C77BC0E" w14:textId="698766F1" w:rsidR="0086580D" w:rsidRPr="0086580D" w:rsidRDefault="0086580D" w:rsidP="0086580D">
      <w:pPr>
        <w:pStyle w:val="EndNoteBibliography"/>
        <w:spacing w:after="0"/>
        <w:ind w:left="720" w:hanging="720"/>
      </w:pPr>
      <w:bookmarkStart w:id="122" w:name="_ENREF_122"/>
      <w:r w:rsidRPr="0086580D">
        <w:rPr>
          <w:b/>
        </w:rPr>
        <w:t>Takashima T, Hikosaka K, Hirose T. 2004.</w:t>
      </w:r>
      <w:r w:rsidRPr="0086580D">
        <w:t xml:space="preserve"> Photosynthesis or persistence: nitrogen allocation in leaves of evergreen and deciduous Quercus species. </w:t>
      </w:r>
      <w:r>
        <w:rPr>
          <w:i/>
        </w:rPr>
        <w:t>Plant, Cell &amp; Environment</w:t>
      </w:r>
      <w:r w:rsidRPr="0086580D">
        <w:t xml:space="preserve"> </w:t>
      </w:r>
      <w:r w:rsidRPr="0086580D">
        <w:rPr>
          <w:b/>
        </w:rPr>
        <w:t>27</w:t>
      </w:r>
      <w:r w:rsidRPr="0086580D">
        <w:t>: 1047-1054.</w:t>
      </w:r>
      <w:bookmarkEnd w:id="122"/>
    </w:p>
    <w:p w14:paraId="260565D8" w14:textId="77777777" w:rsidR="0086580D" w:rsidRPr="0086580D" w:rsidRDefault="0086580D" w:rsidP="0086580D">
      <w:pPr>
        <w:pStyle w:val="EndNoteBibliography"/>
        <w:spacing w:after="0"/>
        <w:ind w:left="720" w:hanging="720"/>
      </w:pPr>
      <w:bookmarkStart w:id="123" w:name="_ENREF_123"/>
      <w:r w:rsidRPr="0086580D">
        <w:rPr>
          <w:b/>
        </w:rPr>
        <w:t>Tcherkez G, Boex-Fontvieille E, Mahe A, Hodges M. 2012.</w:t>
      </w:r>
      <w:r w:rsidRPr="0086580D">
        <w:t xml:space="preserve"> Respiratory carbon fluxes in leaves. </w:t>
      </w:r>
      <w:r w:rsidRPr="0086580D">
        <w:rPr>
          <w:i/>
        </w:rPr>
        <w:t>Current Opinion in Plant Biology</w:t>
      </w:r>
      <w:r w:rsidRPr="0086580D">
        <w:t xml:space="preserve"> </w:t>
      </w:r>
      <w:r w:rsidRPr="0086580D">
        <w:rPr>
          <w:b/>
        </w:rPr>
        <w:t>15</w:t>
      </w:r>
      <w:r w:rsidRPr="0086580D">
        <w:t>: 308-314.</w:t>
      </w:r>
      <w:bookmarkEnd w:id="123"/>
    </w:p>
    <w:p w14:paraId="5E843152" w14:textId="77777777" w:rsidR="0086580D" w:rsidRPr="0086580D" w:rsidRDefault="0086580D" w:rsidP="0086580D">
      <w:pPr>
        <w:pStyle w:val="EndNoteBibliography"/>
        <w:spacing w:after="0"/>
        <w:ind w:left="720" w:hanging="720"/>
      </w:pPr>
      <w:bookmarkStart w:id="124" w:name="_ENREF_124"/>
      <w:r w:rsidRPr="0086580D">
        <w:rPr>
          <w:b/>
        </w:rPr>
        <w:t>Tcherkez G, Cornic G, Bligny R, Gout E, Ghashghaie J. 2005.</w:t>
      </w:r>
      <w:r w:rsidRPr="0086580D">
        <w:t xml:space="preserve"> </w:t>
      </w:r>
      <w:r w:rsidRPr="0086580D">
        <w:rPr>
          <w:i/>
        </w:rPr>
        <w:t>In vivo</w:t>
      </w:r>
      <w:r w:rsidRPr="0086580D">
        <w:t xml:space="preserve"> respiratory metabolism of illuminated leaves. </w:t>
      </w:r>
      <w:r w:rsidRPr="0086580D">
        <w:rPr>
          <w:i/>
        </w:rPr>
        <w:t>Plant Physiology</w:t>
      </w:r>
      <w:r w:rsidRPr="0086580D">
        <w:t xml:space="preserve"> </w:t>
      </w:r>
      <w:r w:rsidRPr="0086580D">
        <w:rPr>
          <w:b/>
        </w:rPr>
        <w:t>138</w:t>
      </w:r>
      <w:r w:rsidRPr="0086580D">
        <w:t>: 1596-1606.</w:t>
      </w:r>
      <w:bookmarkEnd w:id="124"/>
    </w:p>
    <w:p w14:paraId="37C7B09D" w14:textId="696A8F7C" w:rsidR="0086580D" w:rsidRPr="0086580D" w:rsidRDefault="0086580D" w:rsidP="0086580D">
      <w:pPr>
        <w:pStyle w:val="EndNoteBibliography"/>
        <w:spacing w:after="0"/>
        <w:ind w:left="720" w:hanging="720"/>
      </w:pPr>
      <w:bookmarkStart w:id="125" w:name="_ENREF_125"/>
      <w:r w:rsidRPr="0086580D">
        <w:rPr>
          <w:b/>
        </w:rPr>
        <w:t>Thornton PE, Lamarque JF, Rosenbloom NA, Mahowald NM. 2007.</w:t>
      </w:r>
      <w:r w:rsidRPr="0086580D">
        <w:t xml:space="preserve"> Influence of carbon-nitrogen cycle coupling on land model response to CO</w:t>
      </w:r>
      <w:r w:rsidRPr="0086580D">
        <w:rPr>
          <w:vertAlign w:val="subscript"/>
        </w:rPr>
        <w:t>2</w:t>
      </w:r>
      <w:r w:rsidRPr="0086580D">
        <w:t xml:space="preserve"> fertilization and climate variability. </w:t>
      </w:r>
      <w:r w:rsidRPr="0086580D">
        <w:rPr>
          <w:i/>
        </w:rPr>
        <w:t>Global Biogeochemical Cycles</w:t>
      </w:r>
      <w:r w:rsidRPr="0086580D">
        <w:t xml:space="preserve"> </w:t>
      </w:r>
      <w:r w:rsidRPr="0086580D">
        <w:rPr>
          <w:b/>
        </w:rPr>
        <w:t>21</w:t>
      </w:r>
      <w:bookmarkEnd w:id="125"/>
      <w:r w:rsidR="00114D60">
        <w:t xml:space="preserve">: </w:t>
      </w:r>
      <w:r w:rsidR="00114D60" w:rsidRPr="00114D60">
        <w:t>GB4018</w:t>
      </w:r>
    </w:p>
    <w:p w14:paraId="681CE944" w14:textId="77777777" w:rsidR="0086580D" w:rsidRPr="0086580D" w:rsidRDefault="0086580D" w:rsidP="0086580D">
      <w:pPr>
        <w:pStyle w:val="EndNoteBibliography"/>
        <w:spacing w:after="0"/>
        <w:ind w:left="720" w:hanging="720"/>
      </w:pPr>
      <w:bookmarkStart w:id="126" w:name="_ENREF_126"/>
      <w:r w:rsidRPr="0086580D">
        <w:rPr>
          <w:b/>
        </w:rPr>
        <w:t>Thornton PE, Law BE, Gholz HL, Clark KL, Falge E, Ellsworth DS, Goldstein AH, Monson RK, Hollinger D, Falk M, Chen J, Sparks JP. 2002.</w:t>
      </w:r>
      <w:r w:rsidRPr="0086580D">
        <w:t xml:space="preserve"> Modeling and measuring the effects of disturbance history and climate on carbon and water budgets in evergreen needleleaf forests. </w:t>
      </w:r>
      <w:r w:rsidRPr="0086580D">
        <w:rPr>
          <w:i/>
        </w:rPr>
        <w:t>Agricultural and Forest Meteorology</w:t>
      </w:r>
      <w:r w:rsidRPr="0086580D">
        <w:t xml:space="preserve"> </w:t>
      </w:r>
      <w:r w:rsidRPr="0086580D">
        <w:rPr>
          <w:b/>
        </w:rPr>
        <w:t>113</w:t>
      </w:r>
      <w:r w:rsidRPr="0086580D">
        <w:t>: 185-222.</w:t>
      </w:r>
      <w:bookmarkEnd w:id="126"/>
    </w:p>
    <w:p w14:paraId="4C2F4DF7" w14:textId="77777777" w:rsidR="0086580D" w:rsidRPr="0086580D" w:rsidRDefault="0086580D" w:rsidP="0086580D">
      <w:pPr>
        <w:pStyle w:val="EndNoteBibliography"/>
        <w:spacing w:after="0"/>
        <w:ind w:left="720" w:hanging="720"/>
      </w:pPr>
      <w:bookmarkStart w:id="127" w:name="_ENREF_127"/>
      <w:r w:rsidRPr="0086580D">
        <w:rPr>
          <w:b/>
        </w:rPr>
        <w:t>Tjoelker MG, Craine JM, Wedin D, Reich PB, Tilman D. 2005.</w:t>
      </w:r>
      <w:r w:rsidRPr="0086580D">
        <w:t xml:space="preserve"> Linking leaf and root trait syndromes among 39 grassland and savannah species. </w:t>
      </w:r>
      <w:r w:rsidRPr="0086580D">
        <w:rPr>
          <w:i/>
        </w:rPr>
        <w:t>New Phytologist</w:t>
      </w:r>
      <w:r w:rsidRPr="0086580D">
        <w:t xml:space="preserve"> </w:t>
      </w:r>
      <w:r w:rsidRPr="0086580D">
        <w:rPr>
          <w:b/>
        </w:rPr>
        <w:t>167</w:t>
      </w:r>
      <w:r w:rsidRPr="0086580D">
        <w:t>: 493-508.</w:t>
      </w:r>
      <w:bookmarkEnd w:id="127"/>
    </w:p>
    <w:p w14:paraId="7ED33839" w14:textId="77777777" w:rsidR="0086580D" w:rsidRPr="0086580D" w:rsidRDefault="0086580D" w:rsidP="0086580D">
      <w:pPr>
        <w:pStyle w:val="EndNoteBibliography"/>
        <w:spacing w:after="0"/>
        <w:ind w:left="720" w:hanging="720"/>
      </w:pPr>
      <w:bookmarkStart w:id="128" w:name="_ENREF_128"/>
      <w:r w:rsidRPr="0086580D">
        <w:rPr>
          <w:b/>
        </w:rPr>
        <w:t>Tjoelker MG, Oleksyn J, Lorenc-Plucinska G, Reich PB. 2009.</w:t>
      </w:r>
      <w:r w:rsidRPr="0086580D">
        <w:t xml:space="preserve"> Acclimation of respiratory temperature responses in northern and southern populations of </w:t>
      </w:r>
      <w:r w:rsidRPr="0086580D">
        <w:rPr>
          <w:i/>
        </w:rPr>
        <w:t>Pinus banksiana</w:t>
      </w:r>
      <w:r w:rsidRPr="0086580D">
        <w:t xml:space="preserve">. </w:t>
      </w:r>
      <w:r w:rsidRPr="0086580D">
        <w:rPr>
          <w:i/>
        </w:rPr>
        <w:t>New Phytologist</w:t>
      </w:r>
      <w:r w:rsidRPr="0086580D">
        <w:t xml:space="preserve"> </w:t>
      </w:r>
      <w:r w:rsidRPr="0086580D">
        <w:rPr>
          <w:b/>
        </w:rPr>
        <w:t>181</w:t>
      </w:r>
      <w:r w:rsidRPr="0086580D">
        <w:t>: 218-229.</w:t>
      </w:r>
      <w:bookmarkEnd w:id="128"/>
    </w:p>
    <w:p w14:paraId="709F771C" w14:textId="77777777" w:rsidR="0086580D" w:rsidRPr="0086580D" w:rsidRDefault="0086580D" w:rsidP="0086580D">
      <w:pPr>
        <w:pStyle w:val="EndNoteBibliography"/>
        <w:spacing w:after="0"/>
        <w:ind w:left="720" w:hanging="720"/>
      </w:pPr>
      <w:bookmarkStart w:id="129" w:name="_ENREF_129"/>
      <w:r w:rsidRPr="0086580D">
        <w:rPr>
          <w:b/>
        </w:rPr>
        <w:t>Tjoelker MG, Oleksyn J, Reich PB. 1999.</w:t>
      </w:r>
      <w:r w:rsidRPr="0086580D">
        <w:t xml:space="preserve"> Acclimation of respiration to temperature and CO</w:t>
      </w:r>
      <w:r w:rsidRPr="0086580D">
        <w:rPr>
          <w:vertAlign w:val="subscript"/>
        </w:rPr>
        <w:t>2</w:t>
      </w:r>
      <w:r w:rsidRPr="0086580D">
        <w:t xml:space="preserve">  in seedlings of boreal tree species in relation to plant size and relative growth rate. </w:t>
      </w:r>
      <w:r w:rsidRPr="0086580D">
        <w:rPr>
          <w:i/>
        </w:rPr>
        <w:t>Global Change Biology</w:t>
      </w:r>
      <w:r w:rsidRPr="0086580D">
        <w:t xml:space="preserve"> </w:t>
      </w:r>
      <w:r w:rsidRPr="0086580D">
        <w:rPr>
          <w:b/>
        </w:rPr>
        <w:t>5</w:t>
      </w:r>
      <w:r w:rsidRPr="0086580D">
        <w:t>: 679-691.</w:t>
      </w:r>
      <w:bookmarkEnd w:id="129"/>
    </w:p>
    <w:p w14:paraId="6E31F511" w14:textId="77777777" w:rsidR="0086580D" w:rsidRPr="0086580D" w:rsidRDefault="0086580D" w:rsidP="0086580D">
      <w:pPr>
        <w:pStyle w:val="EndNoteBibliography"/>
        <w:spacing w:after="0"/>
        <w:ind w:left="720" w:hanging="720"/>
      </w:pPr>
      <w:bookmarkStart w:id="130" w:name="_ENREF_130"/>
      <w:r w:rsidRPr="0086580D">
        <w:rPr>
          <w:b/>
        </w:rPr>
        <w:t>Tjoelker MG, Oleksyn J, Reich PB. 2001.</w:t>
      </w:r>
      <w:r w:rsidRPr="0086580D">
        <w:t xml:space="preserve"> Modelling respiration of vegetation: evidence for a general temperature-dependent </w:t>
      </w:r>
      <w:r w:rsidRPr="0086580D">
        <w:rPr>
          <w:i/>
        </w:rPr>
        <w:t>Q</w:t>
      </w:r>
      <w:r w:rsidRPr="0086580D">
        <w:rPr>
          <w:vertAlign w:val="subscript"/>
        </w:rPr>
        <w:t>10</w:t>
      </w:r>
      <w:r w:rsidRPr="0086580D">
        <w:t xml:space="preserve">. </w:t>
      </w:r>
      <w:r w:rsidRPr="0086580D">
        <w:rPr>
          <w:i/>
        </w:rPr>
        <w:t>Global Change Biology</w:t>
      </w:r>
      <w:r w:rsidRPr="0086580D">
        <w:t xml:space="preserve"> </w:t>
      </w:r>
      <w:r w:rsidRPr="0086580D">
        <w:rPr>
          <w:b/>
        </w:rPr>
        <w:t>7</w:t>
      </w:r>
      <w:r w:rsidRPr="0086580D">
        <w:t>: 223-230.</w:t>
      </w:r>
      <w:bookmarkEnd w:id="130"/>
    </w:p>
    <w:p w14:paraId="6E76A62F" w14:textId="77777777" w:rsidR="0086580D" w:rsidRPr="0086580D" w:rsidRDefault="0086580D" w:rsidP="0086580D">
      <w:pPr>
        <w:pStyle w:val="EndNoteBibliography"/>
        <w:spacing w:after="0"/>
        <w:ind w:left="720" w:hanging="720"/>
      </w:pPr>
      <w:bookmarkStart w:id="131" w:name="_ENREF_131"/>
      <w:r w:rsidRPr="0086580D">
        <w:rPr>
          <w:b/>
        </w:rPr>
        <w:lastRenderedPageBreak/>
        <w:t>Tjoelker MG, Oleksyn J, Reich PB, Zytkowiak R. 2008.</w:t>
      </w:r>
      <w:r w:rsidRPr="0086580D">
        <w:t xml:space="preserve"> Coupling of respiration, nitrogen, and sugars underlies convergent temperature acclimation in </w:t>
      </w:r>
      <w:r w:rsidRPr="0086580D">
        <w:rPr>
          <w:i/>
        </w:rPr>
        <w:t>Pinus banksiana</w:t>
      </w:r>
      <w:r w:rsidRPr="0086580D">
        <w:t xml:space="preserve"> across wide-ranging sites and populations. </w:t>
      </w:r>
      <w:r w:rsidRPr="0086580D">
        <w:rPr>
          <w:i/>
        </w:rPr>
        <w:t>Global Change Biology</w:t>
      </w:r>
      <w:r w:rsidRPr="0086580D">
        <w:t xml:space="preserve"> </w:t>
      </w:r>
      <w:r w:rsidRPr="0086580D">
        <w:rPr>
          <w:b/>
        </w:rPr>
        <w:t>14</w:t>
      </w:r>
      <w:r w:rsidRPr="0086580D">
        <w:t>: 782-797.</w:t>
      </w:r>
      <w:bookmarkEnd w:id="131"/>
    </w:p>
    <w:p w14:paraId="5A14285D" w14:textId="77777777" w:rsidR="0086580D" w:rsidRPr="0086580D" w:rsidRDefault="0086580D" w:rsidP="0086580D">
      <w:pPr>
        <w:pStyle w:val="EndNoteBibliography"/>
        <w:spacing w:after="0"/>
        <w:ind w:left="720" w:hanging="720"/>
      </w:pPr>
      <w:bookmarkStart w:id="132" w:name="_ENREF_132"/>
      <w:r w:rsidRPr="0086580D">
        <w:rPr>
          <w:b/>
        </w:rPr>
        <w:t>Townsend AR, Cleveland CC, Asner GP, Bustamante MMC. 2007.</w:t>
      </w:r>
      <w:r w:rsidRPr="0086580D">
        <w:t xml:space="preserve"> Controls over foliar N : P ratios in tropical rain forests. </w:t>
      </w:r>
      <w:r w:rsidRPr="0086580D">
        <w:rPr>
          <w:i/>
        </w:rPr>
        <w:t>Ecology</w:t>
      </w:r>
      <w:r w:rsidRPr="0086580D">
        <w:t xml:space="preserve"> </w:t>
      </w:r>
      <w:r w:rsidRPr="0086580D">
        <w:rPr>
          <w:b/>
        </w:rPr>
        <w:t>88</w:t>
      </w:r>
      <w:r w:rsidRPr="0086580D">
        <w:t>: 107-118.</w:t>
      </w:r>
      <w:bookmarkEnd w:id="132"/>
    </w:p>
    <w:p w14:paraId="70C8C5D6" w14:textId="77777777" w:rsidR="0086580D" w:rsidRPr="0086580D" w:rsidRDefault="0086580D" w:rsidP="0086580D">
      <w:pPr>
        <w:pStyle w:val="EndNoteBibliography"/>
        <w:spacing w:after="0"/>
        <w:ind w:left="720" w:hanging="720"/>
      </w:pPr>
      <w:bookmarkStart w:id="133" w:name="_ENREF_133"/>
      <w:r w:rsidRPr="0086580D">
        <w:rPr>
          <w:b/>
        </w:rPr>
        <w:t>Turnbull MH, Tissue DT, Griffin KL, Richardson SJ, Peltzer DA, Whitehead D. 2005.</w:t>
      </w:r>
      <w:r w:rsidRPr="0086580D">
        <w:t xml:space="preserve"> Respiration characteristics in temperate rainforest tree species differ along a long-term soil-development chronosequence. </w:t>
      </w:r>
      <w:r w:rsidRPr="0086580D">
        <w:rPr>
          <w:i/>
        </w:rPr>
        <w:t>Oecologia</w:t>
      </w:r>
      <w:r w:rsidRPr="0086580D">
        <w:t xml:space="preserve"> </w:t>
      </w:r>
      <w:r w:rsidRPr="0086580D">
        <w:rPr>
          <w:b/>
        </w:rPr>
        <w:t>143</w:t>
      </w:r>
      <w:r w:rsidRPr="0086580D">
        <w:t>: 271-279.</w:t>
      </w:r>
      <w:bookmarkEnd w:id="133"/>
    </w:p>
    <w:p w14:paraId="6DEA8712" w14:textId="77777777" w:rsidR="0086580D" w:rsidRPr="0086580D" w:rsidRDefault="0086580D" w:rsidP="0086580D">
      <w:pPr>
        <w:pStyle w:val="EndNoteBibliography"/>
        <w:spacing w:after="0"/>
        <w:ind w:left="720" w:hanging="720"/>
      </w:pPr>
      <w:bookmarkStart w:id="134" w:name="_ENREF_134"/>
      <w:r w:rsidRPr="0086580D">
        <w:rPr>
          <w:b/>
        </w:rPr>
        <w:t>UNEP. 1997.</w:t>
      </w:r>
      <w:r w:rsidRPr="0086580D">
        <w:t xml:space="preserve"> </w:t>
      </w:r>
      <w:r w:rsidRPr="0086580D">
        <w:rPr>
          <w:i/>
        </w:rPr>
        <w:t>World Atlas of Desertification</w:t>
      </w:r>
      <w:r w:rsidRPr="0086580D">
        <w:t>. London: United Nations Environment Programme.</w:t>
      </w:r>
      <w:bookmarkEnd w:id="134"/>
    </w:p>
    <w:p w14:paraId="5CD97223" w14:textId="77777777" w:rsidR="0086580D" w:rsidRPr="0086580D" w:rsidRDefault="0086580D" w:rsidP="0086580D">
      <w:pPr>
        <w:pStyle w:val="EndNoteBibliography"/>
        <w:spacing w:after="0"/>
        <w:ind w:left="720" w:hanging="720"/>
      </w:pPr>
      <w:bookmarkStart w:id="135" w:name="_ENREF_135"/>
      <w:r w:rsidRPr="0086580D">
        <w:rPr>
          <w:b/>
        </w:rPr>
        <w:t>Veneklaas EJ, Poot P. 2003.</w:t>
      </w:r>
      <w:r w:rsidRPr="0086580D">
        <w:t xml:space="preserve"> Seasonal patterns in water use and leaf turnover of different plant functional types in a species-rich woodland, south-western Australia. </w:t>
      </w:r>
      <w:r w:rsidRPr="0086580D">
        <w:rPr>
          <w:i/>
        </w:rPr>
        <w:t>Plant and Soil</w:t>
      </w:r>
      <w:r w:rsidRPr="0086580D">
        <w:t xml:space="preserve"> </w:t>
      </w:r>
      <w:r w:rsidRPr="0086580D">
        <w:rPr>
          <w:b/>
        </w:rPr>
        <w:t>257</w:t>
      </w:r>
      <w:r w:rsidRPr="0086580D">
        <w:t>: 295-304.</w:t>
      </w:r>
      <w:bookmarkEnd w:id="135"/>
    </w:p>
    <w:p w14:paraId="0EBA7DF0" w14:textId="77777777" w:rsidR="0086580D" w:rsidRPr="0086580D" w:rsidRDefault="0086580D" w:rsidP="0086580D">
      <w:pPr>
        <w:pStyle w:val="EndNoteBibliography"/>
        <w:spacing w:after="0"/>
        <w:ind w:left="720" w:hanging="720"/>
      </w:pPr>
      <w:bookmarkStart w:id="136" w:name="_ENREF_136"/>
      <w:r w:rsidRPr="0086580D">
        <w:rPr>
          <w:b/>
        </w:rPr>
        <w:t>Verheijen LM, Brovkin V, Aerts R, Bonisch G, Cornelissen JHC, Kattge J, Reich PB, Wright IJ, van Bodegom PM. 2013.</w:t>
      </w:r>
      <w:r w:rsidRPr="0086580D">
        <w:t xml:space="preserve"> Impacts of trait variation through observed trait-climate relationships on performance of an Earth system model: a conceptual analysis. </w:t>
      </w:r>
      <w:r w:rsidRPr="0086580D">
        <w:rPr>
          <w:i/>
        </w:rPr>
        <w:t>Biogeosciences</w:t>
      </w:r>
      <w:r w:rsidRPr="0086580D">
        <w:t xml:space="preserve"> </w:t>
      </w:r>
      <w:r w:rsidRPr="0086580D">
        <w:rPr>
          <w:b/>
        </w:rPr>
        <w:t>10</w:t>
      </w:r>
      <w:r w:rsidRPr="0086580D">
        <w:t>: 5497-5515.</w:t>
      </w:r>
      <w:bookmarkEnd w:id="136"/>
    </w:p>
    <w:p w14:paraId="423F9A1E" w14:textId="77777777" w:rsidR="0086580D" w:rsidRPr="0086580D" w:rsidRDefault="0086580D" w:rsidP="0086580D">
      <w:pPr>
        <w:pStyle w:val="EndNoteBibliography"/>
        <w:spacing w:after="0"/>
        <w:ind w:left="720" w:hanging="720"/>
      </w:pPr>
      <w:bookmarkStart w:id="137" w:name="_ENREF_137"/>
      <w:r w:rsidRPr="0086580D">
        <w:rPr>
          <w:b/>
        </w:rPr>
        <w:t>von Caemmerer S, Evans JR, Hudson GS, Andrews TJ. 1994.</w:t>
      </w:r>
      <w:r w:rsidRPr="0086580D">
        <w:t xml:space="preserve"> The kinetics of ribulose-1,5-bisphosphate carboxylase/oxygenase  in vivo  inferred from measurements of photosynthesis in leaves of transgenic tobacco. </w:t>
      </w:r>
      <w:r w:rsidRPr="0086580D">
        <w:rPr>
          <w:i/>
        </w:rPr>
        <w:t>Planta</w:t>
      </w:r>
      <w:r w:rsidRPr="0086580D">
        <w:t xml:space="preserve"> </w:t>
      </w:r>
      <w:r w:rsidRPr="0086580D">
        <w:rPr>
          <w:b/>
        </w:rPr>
        <w:t>195</w:t>
      </w:r>
      <w:r w:rsidRPr="0086580D">
        <w:t>: 88-97.</w:t>
      </w:r>
      <w:bookmarkEnd w:id="137"/>
    </w:p>
    <w:p w14:paraId="6005DEE7" w14:textId="77777777" w:rsidR="0086580D" w:rsidRPr="0086580D" w:rsidRDefault="0086580D" w:rsidP="0086580D">
      <w:pPr>
        <w:pStyle w:val="EndNoteBibliography"/>
        <w:spacing w:after="0"/>
        <w:ind w:left="720" w:hanging="720"/>
      </w:pPr>
      <w:bookmarkStart w:id="138" w:name="_ENREF_138"/>
      <w:r w:rsidRPr="0086580D">
        <w:rPr>
          <w:b/>
        </w:rPr>
        <w:t>Wager HG. 1941.</w:t>
      </w:r>
      <w:r w:rsidRPr="0086580D">
        <w:t xml:space="preserve"> On the respiration and carbon assimilation rates of some arctic plants as related to temperature. </w:t>
      </w:r>
      <w:r w:rsidRPr="0086580D">
        <w:rPr>
          <w:i/>
        </w:rPr>
        <w:t>New Phytologist</w:t>
      </w:r>
      <w:r w:rsidRPr="0086580D">
        <w:t xml:space="preserve"> </w:t>
      </w:r>
      <w:r w:rsidRPr="0086580D">
        <w:rPr>
          <w:b/>
        </w:rPr>
        <w:t>40</w:t>
      </w:r>
      <w:r w:rsidRPr="0086580D">
        <w:t>: 1-19.</w:t>
      </w:r>
      <w:bookmarkEnd w:id="138"/>
    </w:p>
    <w:p w14:paraId="2CEB85E4" w14:textId="77777777" w:rsidR="0086580D" w:rsidRPr="0086580D" w:rsidRDefault="0086580D" w:rsidP="0086580D">
      <w:pPr>
        <w:pStyle w:val="EndNoteBibliography"/>
        <w:spacing w:after="0"/>
        <w:ind w:left="720" w:hanging="720"/>
      </w:pPr>
      <w:bookmarkStart w:id="139" w:name="_ENREF_139"/>
      <w:r w:rsidRPr="0086580D">
        <w:rPr>
          <w:b/>
        </w:rPr>
        <w:t>Warton DI, Duursma RA, Falster DS, Taskinen S. 2012.</w:t>
      </w:r>
      <w:r w:rsidRPr="0086580D">
        <w:t xml:space="preserve"> SMART 3-an R package for estimation and inference about allometric lines. </w:t>
      </w:r>
      <w:r w:rsidRPr="0086580D">
        <w:rPr>
          <w:i/>
        </w:rPr>
        <w:t>Methods in Ecology and Evolution</w:t>
      </w:r>
      <w:r w:rsidRPr="0086580D">
        <w:t xml:space="preserve"> </w:t>
      </w:r>
      <w:r w:rsidRPr="0086580D">
        <w:rPr>
          <w:b/>
        </w:rPr>
        <w:t>3</w:t>
      </w:r>
      <w:r w:rsidRPr="0086580D">
        <w:t>: 257-259.</w:t>
      </w:r>
      <w:bookmarkEnd w:id="139"/>
    </w:p>
    <w:p w14:paraId="5526475B" w14:textId="77777777" w:rsidR="0086580D" w:rsidRPr="0086580D" w:rsidRDefault="0086580D" w:rsidP="0086580D">
      <w:pPr>
        <w:pStyle w:val="EndNoteBibliography"/>
        <w:spacing w:after="0"/>
        <w:ind w:left="720" w:hanging="720"/>
      </w:pPr>
      <w:bookmarkStart w:id="140" w:name="_ENREF_140"/>
      <w:r w:rsidRPr="0086580D">
        <w:rPr>
          <w:b/>
        </w:rPr>
        <w:t>Warton DI, Wright IJ, Falster DS, Westoby M. 2006.</w:t>
      </w:r>
      <w:r w:rsidRPr="0086580D">
        <w:t xml:space="preserve"> Bivariate line-fitting methods for allometry. </w:t>
      </w:r>
      <w:r w:rsidRPr="0086580D">
        <w:rPr>
          <w:i/>
        </w:rPr>
        <w:t>Biological Reviews</w:t>
      </w:r>
      <w:r w:rsidRPr="0086580D">
        <w:t xml:space="preserve"> </w:t>
      </w:r>
      <w:r w:rsidRPr="0086580D">
        <w:rPr>
          <w:b/>
        </w:rPr>
        <w:t>81</w:t>
      </w:r>
      <w:r w:rsidRPr="0086580D">
        <w:t>: 259-291.</w:t>
      </w:r>
      <w:bookmarkEnd w:id="140"/>
    </w:p>
    <w:p w14:paraId="034848A3" w14:textId="77777777" w:rsidR="0086580D" w:rsidRPr="0086580D" w:rsidRDefault="0086580D" w:rsidP="0086580D">
      <w:pPr>
        <w:pStyle w:val="EndNoteBibliography"/>
        <w:spacing w:after="0"/>
        <w:ind w:left="720" w:hanging="720"/>
      </w:pPr>
      <w:bookmarkStart w:id="141" w:name="_ENREF_141"/>
      <w:r w:rsidRPr="0086580D">
        <w:rPr>
          <w:b/>
        </w:rPr>
        <w:t>Weerasinghe LK, Creek D, Crous KY, Xiang S, Liddell MJ, Turnbull MH, Atkin OK. 2014.</w:t>
      </w:r>
      <w:r w:rsidRPr="0086580D">
        <w:t xml:space="preserve"> Canopy position affects the relationships between leaf respiration and associated traits in a tropical rainforest in Far North Queensland. </w:t>
      </w:r>
      <w:r w:rsidRPr="0086580D">
        <w:rPr>
          <w:i/>
        </w:rPr>
        <w:t>Tree Physiology</w:t>
      </w:r>
      <w:r w:rsidRPr="0086580D">
        <w:t xml:space="preserve"> </w:t>
      </w:r>
      <w:r w:rsidRPr="0086580D">
        <w:rPr>
          <w:b/>
        </w:rPr>
        <w:t>34</w:t>
      </w:r>
      <w:r w:rsidRPr="0086580D">
        <w:t>: 564-584.</w:t>
      </w:r>
      <w:bookmarkEnd w:id="141"/>
    </w:p>
    <w:p w14:paraId="25B74F70" w14:textId="77777777" w:rsidR="0086580D" w:rsidRPr="0086580D" w:rsidRDefault="0086580D" w:rsidP="0086580D">
      <w:pPr>
        <w:pStyle w:val="EndNoteBibliography"/>
        <w:spacing w:after="0"/>
        <w:ind w:left="720" w:hanging="720"/>
      </w:pPr>
      <w:bookmarkStart w:id="142" w:name="_ENREF_142"/>
      <w:r w:rsidRPr="0086580D">
        <w:rPr>
          <w:b/>
        </w:rPr>
        <w:t>Whitehead D, Griffin KL, Turnbull MH, Tissue DT, Engel VC, Brown KJ, Schuster WSF, Walcroft AS. 2004.</w:t>
      </w:r>
      <w:r w:rsidRPr="0086580D">
        <w:t xml:space="preserve"> Response of total night-time respiration to differences in total daily photosynthesis for leaves in a </w:t>
      </w:r>
      <w:r w:rsidRPr="0086580D">
        <w:rPr>
          <w:i/>
        </w:rPr>
        <w:t xml:space="preserve">Quercus rubra </w:t>
      </w:r>
      <w:r w:rsidRPr="0086580D">
        <w:t>L. canopy: implications for modelling canopy CO</w:t>
      </w:r>
      <w:r w:rsidRPr="0086580D">
        <w:rPr>
          <w:vertAlign w:val="subscript"/>
        </w:rPr>
        <w:t>2</w:t>
      </w:r>
      <w:r w:rsidRPr="0086580D">
        <w:t xml:space="preserve"> exchange  </w:t>
      </w:r>
      <w:r w:rsidRPr="0086580D">
        <w:rPr>
          <w:i/>
        </w:rPr>
        <w:t>Global Change Biology</w:t>
      </w:r>
      <w:r w:rsidRPr="0086580D">
        <w:t xml:space="preserve"> </w:t>
      </w:r>
      <w:r w:rsidRPr="0086580D">
        <w:rPr>
          <w:b/>
        </w:rPr>
        <w:t>10</w:t>
      </w:r>
      <w:r w:rsidRPr="0086580D">
        <w:t>: 925-938.</w:t>
      </w:r>
      <w:bookmarkEnd w:id="142"/>
    </w:p>
    <w:p w14:paraId="3A797886" w14:textId="77777777" w:rsidR="0086580D" w:rsidRPr="0086580D" w:rsidRDefault="0086580D" w:rsidP="0086580D">
      <w:pPr>
        <w:pStyle w:val="EndNoteBibliography"/>
        <w:spacing w:after="0"/>
        <w:ind w:left="720" w:hanging="720"/>
      </w:pPr>
      <w:bookmarkStart w:id="143" w:name="_ENREF_143"/>
      <w:r w:rsidRPr="0086580D">
        <w:rPr>
          <w:b/>
        </w:rPr>
        <w:t>Woodward FI, Lomas MR, Betts RA. 1998.</w:t>
      </w:r>
      <w:r w:rsidRPr="0086580D">
        <w:t xml:space="preserve"> Vegetation-climate feedbacks in a greenhouse world. </w:t>
      </w:r>
      <w:r w:rsidRPr="0086580D">
        <w:rPr>
          <w:i/>
        </w:rPr>
        <w:t>Philosophical Transactions of the Royal Society of London Series B-Biological Sciences</w:t>
      </w:r>
      <w:r w:rsidRPr="0086580D">
        <w:t xml:space="preserve"> </w:t>
      </w:r>
      <w:r w:rsidRPr="0086580D">
        <w:rPr>
          <w:b/>
        </w:rPr>
        <w:t>353</w:t>
      </w:r>
      <w:r w:rsidRPr="0086580D">
        <w:t>: 29-38.</w:t>
      </w:r>
      <w:bookmarkEnd w:id="143"/>
    </w:p>
    <w:p w14:paraId="150BFBC7" w14:textId="77777777" w:rsidR="0086580D" w:rsidRPr="0086580D" w:rsidRDefault="0086580D" w:rsidP="0086580D">
      <w:pPr>
        <w:pStyle w:val="EndNoteBibliography"/>
        <w:spacing w:after="0"/>
        <w:ind w:left="720" w:hanging="720"/>
      </w:pPr>
      <w:bookmarkStart w:id="144" w:name="_ENREF_144"/>
      <w:r w:rsidRPr="0086580D">
        <w:rPr>
          <w:b/>
        </w:rPr>
        <w:t>Wright IJ, Reich PB, Atkin OK, Lusk CH, Tjoelker MG, Westoby M. 2006.</w:t>
      </w:r>
      <w:r w:rsidRPr="0086580D">
        <w:t xml:space="preserve"> Irradiance, temperature and rainfall influence leaf dark respiration in woody plants: evidence from comparisons across 20 sites. </w:t>
      </w:r>
      <w:r w:rsidRPr="0086580D">
        <w:rPr>
          <w:i/>
        </w:rPr>
        <w:t>New Phytologist</w:t>
      </w:r>
      <w:r w:rsidRPr="0086580D">
        <w:t xml:space="preserve"> </w:t>
      </w:r>
      <w:r w:rsidRPr="0086580D">
        <w:rPr>
          <w:b/>
        </w:rPr>
        <w:t>169</w:t>
      </w:r>
      <w:r w:rsidRPr="0086580D">
        <w:t>: 309-319.</w:t>
      </w:r>
      <w:bookmarkEnd w:id="144"/>
    </w:p>
    <w:p w14:paraId="67B244EE" w14:textId="77777777" w:rsidR="0086580D" w:rsidRPr="0086580D" w:rsidRDefault="0086580D" w:rsidP="0086580D">
      <w:pPr>
        <w:pStyle w:val="EndNoteBibliography"/>
        <w:spacing w:after="0"/>
        <w:ind w:left="720" w:hanging="720"/>
      </w:pPr>
      <w:bookmarkStart w:id="145" w:name="_ENREF_145"/>
      <w:r w:rsidRPr="0086580D">
        <w:rPr>
          <w:b/>
        </w:rPr>
        <w:t>Wright IJ, Reich PB, Westoby M. 2001.</w:t>
      </w:r>
      <w:r w:rsidRPr="0086580D">
        <w:t xml:space="preserve"> Strategy shifts in leaf physiology, structure and nutrient content between species of high- and low-rainfall and high- and low-nutrient habitats. </w:t>
      </w:r>
      <w:r w:rsidRPr="0086580D">
        <w:rPr>
          <w:i/>
        </w:rPr>
        <w:t>Functional Ecology</w:t>
      </w:r>
      <w:r w:rsidRPr="0086580D">
        <w:t xml:space="preserve"> </w:t>
      </w:r>
      <w:r w:rsidRPr="0086580D">
        <w:rPr>
          <w:b/>
        </w:rPr>
        <w:t>15</w:t>
      </w:r>
      <w:r w:rsidRPr="0086580D">
        <w:t>: 423-434.</w:t>
      </w:r>
      <w:bookmarkEnd w:id="145"/>
    </w:p>
    <w:p w14:paraId="24423120" w14:textId="77777777" w:rsidR="0086580D" w:rsidRPr="0086580D" w:rsidRDefault="0086580D" w:rsidP="0086580D">
      <w:pPr>
        <w:pStyle w:val="EndNoteBibliography"/>
        <w:spacing w:after="0"/>
        <w:ind w:left="720" w:hanging="720"/>
      </w:pPr>
      <w:bookmarkStart w:id="146" w:name="_ENREF_146"/>
      <w:r w:rsidRPr="0086580D">
        <w:rPr>
          <w:b/>
        </w:rPr>
        <w:t>Wright IJ, Reich PB, Westoby M, Ackerly DD, Baruch Z, Bongers F, Cavender-Bares J, Chapin T, Cornelissen JHC, Diemer M, Flexas J, Garnier E, Groom PK, Gulias J, Hikosaka K, Lamont BB, Lee T, Lee W, Lusk C, Midgley JJ, Navas ML, Niinemets U, Oleksyn J, Osada N, Poorter H, Poot P, Prior L, Pyankov VI, Roumet C, Thomas SC, Tjoelker MG, Veneklaas EJ, Villar R. 2004.</w:t>
      </w:r>
      <w:r w:rsidRPr="0086580D">
        <w:t xml:space="preserve"> The worldwide leaf economics spectrum. </w:t>
      </w:r>
      <w:r w:rsidRPr="0086580D">
        <w:rPr>
          <w:i/>
        </w:rPr>
        <w:t>Nature</w:t>
      </w:r>
      <w:r w:rsidRPr="0086580D">
        <w:t xml:space="preserve"> </w:t>
      </w:r>
      <w:r w:rsidRPr="0086580D">
        <w:rPr>
          <w:b/>
        </w:rPr>
        <w:t>428</w:t>
      </w:r>
      <w:r w:rsidRPr="0086580D">
        <w:t>: 821-827.</w:t>
      </w:r>
      <w:bookmarkEnd w:id="146"/>
    </w:p>
    <w:p w14:paraId="73143D72" w14:textId="77777777" w:rsidR="0086580D" w:rsidRPr="0086580D" w:rsidRDefault="0086580D" w:rsidP="0086580D">
      <w:pPr>
        <w:pStyle w:val="EndNoteBibliography"/>
        <w:spacing w:after="0"/>
        <w:ind w:left="720" w:hanging="720"/>
      </w:pPr>
      <w:bookmarkStart w:id="147" w:name="_ENREF_147"/>
      <w:r w:rsidRPr="0086580D">
        <w:rPr>
          <w:b/>
        </w:rPr>
        <w:t>Wright IJ, Westoby M. 2002.</w:t>
      </w:r>
      <w:r w:rsidRPr="0086580D">
        <w:t xml:space="preserve"> Leaves at low versus high rainfall: coordination of structure, lifespan and physiology. </w:t>
      </w:r>
      <w:r w:rsidRPr="0086580D">
        <w:rPr>
          <w:i/>
        </w:rPr>
        <w:t>New Phytologist</w:t>
      </w:r>
      <w:r w:rsidRPr="0086580D">
        <w:t xml:space="preserve"> </w:t>
      </w:r>
      <w:r w:rsidRPr="0086580D">
        <w:rPr>
          <w:b/>
        </w:rPr>
        <w:t>155</w:t>
      </w:r>
      <w:r w:rsidRPr="0086580D">
        <w:t>: 403-416.</w:t>
      </w:r>
      <w:bookmarkEnd w:id="147"/>
    </w:p>
    <w:p w14:paraId="5E01080E" w14:textId="77777777" w:rsidR="0086580D" w:rsidRPr="0086580D" w:rsidRDefault="0086580D" w:rsidP="0086580D">
      <w:pPr>
        <w:pStyle w:val="EndNoteBibliography"/>
        <w:spacing w:after="0"/>
        <w:ind w:left="720" w:hanging="720"/>
      </w:pPr>
      <w:bookmarkStart w:id="148" w:name="_ENREF_148"/>
      <w:r w:rsidRPr="0086580D">
        <w:rPr>
          <w:b/>
        </w:rPr>
        <w:t>Wythers KR, Reich PB, Bradford JB. 2013.</w:t>
      </w:r>
      <w:r w:rsidRPr="0086580D">
        <w:t xml:space="preserve"> Incorporating temperature-sensitive Q</w:t>
      </w:r>
      <w:r w:rsidRPr="0086580D">
        <w:rPr>
          <w:vertAlign w:val="subscript"/>
        </w:rPr>
        <w:t>10</w:t>
      </w:r>
      <w:r w:rsidRPr="0086580D">
        <w:t xml:space="preserve"> and foliar respiration acclimation algorithms modifies modeled ecosystem responses to global change. </w:t>
      </w:r>
      <w:r w:rsidRPr="0086580D">
        <w:rPr>
          <w:i/>
        </w:rPr>
        <w:t>Journal of Geophysical Research: Biogeosciences</w:t>
      </w:r>
      <w:r w:rsidRPr="0086580D">
        <w:t xml:space="preserve"> </w:t>
      </w:r>
      <w:r w:rsidRPr="0086580D">
        <w:rPr>
          <w:b/>
        </w:rPr>
        <w:t>118</w:t>
      </w:r>
      <w:r w:rsidRPr="0086580D">
        <w:t>: 77-90.</w:t>
      </w:r>
      <w:bookmarkEnd w:id="148"/>
    </w:p>
    <w:p w14:paraId="0DFAC4A1" w14:textId="77777777" w:rsidR="0086580D" w:rsidRPr="0086580D" w:rsidRDefault="0086580D" w:rsidP="0086580D">
      <w:pPr>
        <w:pStyle w:val="EndNoteBibliography"/>
        <w:spacing w:after="0"/>
        <w:ind w:left="720" w:hanging="720"/>
      </w:pPr>
      <w:bookmarkStart w:id="149" w:name="_ENREF_149"/>
      <w:r w:rsidRPr="0086580D">
        <w:rPr>
          <w:b/>
        </w:rPr>
        <w:t>Xiang S, Reich PB, Sun S, Atkin OK. 2013.</w:t>
      </w:r>
      <w:r w:rsidRPr="0086580D">
        <w:t xml:space="preserve"> Contrasting leaf trait scaling relationships in tropical and temperate wet forest species. </w:t>
      </w:r>
      <w:r w:rsidRPr="0086580D">
        <w:rPr>
          <w:i/>
        </w:rPr>
        <w:t>Functional Ecology</w:t>
      </w:r>
      <w:r w:rsidRPr="0086580D">
        <w:t xml:space="preserve"> </w:t>
      </w:r>
      <w:r w:rsidRPr="0086580D">
        <w:rPr>
          <w:b/>
        </w:rPr>
        <w:t>27</w:t>
      </w:r>
      <w:r w:rsidRPr="0086580D">
        <w:t>: 522-534.</w:t>
      </w:r>
      <w:bookmarkEnd w:id="149"/>
    </w:p>
    <w:p w14:paraId="4AFBB3C6" w14:textId="77777777" w:rsidR="0086580D" w:rsidRPr="0086580D" w:rsidRDefault="0086580D" w:rsidP="0086580D">
      <w:pPr>
        <w:pStyle w:val="EndNoteBibliography"/>
        <w:spacing w:after="0"/>
        <w:ind w:left="720" w:hanging="720"/>
      </w:pPr>
      <w:bookmarkStart w:id="150" w:name="_ENREF_150"/>
      <w:r w:rsidRPr="0086580D">
        <w:rPr>
          <w:b/>
        </w:rPr>
        <w:t>Zaehle S, Medlyn BE, De Kauwe MG, Walker AP, Dietze MC, Hickler T, Luo Y, Wang Y-P, El-Masri B, Thornton P, Jain A, Wang S, Warlind D, Weng E, Parton W, Iversen CM, Gallet-Budynek A, McCarthy H, Finzi A, Hanson PJ, Prentice IC, Oren R, Norby RJ. 2014.</w:t>
      </w:r>
      <w:r w:rsidRPr="0086580D">
        <w:t xml:space="preserve"> Evaluation of 11 terrestrial </w:t>
      </w:r>
      <w:r w:rsidRPr="0086580D">
        <w:lastRenderedPageBreak/>
        <w:t>carbon–nitrogen cycle models against observations from two temperate Free-Air CO</w:t>
      </w:r>
      <w:r w:rsidRPr="0086580D">
        <w:rPr>
          <w:vertAlign w:val="subscript"/>
        </w:rPr>
        <w:t>2</w:t>
      </w:r>
      <w:r w:rsidRPr="0086580D">
        <w:t xml:space="preserve"> Enrichment studies. </w:t>
      </w:r>
      <w:r w:rsidRPr="0086580D">
        <w:rPr>
          <w:i/>
        </w:rPr>
        <w:t>New Phytologist</w:t>
      </w:r>
      <w:r w:rsidRPr="0086580D">
        <w:t xml:space="preserve"> </w:t>
      </w:r>
      <w:r w:rsidRPr="0086580D">
        <w:rPr>
          <w:b/>
        </w:rPr>
        <w:t>202</w:t>
      </w:r>
      <w:r w:rsidRPr="0086580D">
        <w:t>: 803-822.</w:t>
      </w:r>
      <w:bookmarkEnd w:id="150"/>
    </w:p>
    <w:p w14:paraId="0B3ABB0F" w14:textId="77777777" w:rsidR="0086580D" w:rsidRPr="0086580D" w:rsidRDefault="0086580D" w:rsidP="0086580D">
      <w:pPr>
        <w:pStyle w:val="EndNoteBibliography"/>
        <w:spacing w:after="0"/>
        <w:ind w:left="720" w:hanging="720"/>
      </w:pPr>
      <w:bookmarkStart w:id="151" w:name="_ENREF_151"/>
      <w:r w:rsidRPr="0086580D">
        <w:rPr>
          <w:b/>
        </w:rPr>
        <w:t>Zagdanska B. 1995.</w:t>
      </w:r>
      <w:r w:rsidRPr="0086580D">
        <w:t xml:space="preserve"> Respiratory energy demand for protein turnover and ion transport in wheat leaves upon water deficit. </w:t>
      </w:r>
      <w:r w:rsidRPr="0086580D">
        <w:rPr>
          <w:i/>
        </w:rPr>
        <w:t>Physiologia Plantarum</w:t>
      </w:r>
      <w:r w:rsidRPr="0086580D">
        <w:t xml:space="preserve"> </w:t>
      </w:r>
      <w:r w:rsidRPr="0086580D">
        <w:rPr>
          <w:b/>
        </w:rPr>
        <w:t>95</w:t>
      </w:r>
      <w:r w:rsidRPr="0086580D">
        <w:t>: 428-436.</w:t>
      </w:r>
      <w:bookmarkEnd w:id="151"/>
    </w:p>
    <w:p w14:paraId="40F3D088" w14:textId="77777777" w:rsidR="0086580D" w:rsidRPr="0086580D" w:rsidRDefault="0086580D" w:rsidP="0086580D">
      <w:pPr>
        <w:pStyle w:val="EndNoteBibliography"/>
        <w:spacing w:after="0"/>
        <w:ind w:left="720" w:hanging="720"/>
      </w:pPr>
      <w:bookmarkStart w:id="152" w:name="_ENREF_152"/>
      <w:r w:rsidRPr="0086580D">
        <w:rPr>
          <w:b/>
        </w:rPr>
        <w:t>Zaragoza-Castells J, Sanchez-Gomez D, Hartley IP, Matesanz S, Valladares F, Lloyd J, Atkin OK. 2008.</w:t>
      </w:r>
      <w:r w:rsidRPr="0086580D">
        <w:t xml:space="preserve"> Climate-dependent variations in leaf respiration in a dry-land, low productivity Mediterranean forest: the importance of acclimation in both high-light and shaded habitats. </w:t>
      </w:r>
      <w:r w:rsidRPr="0086580D">
        <w:rPr>
          <w:i/>
        </w:rPr>
        <w:t>Functional Ecology</w:t>
      </w:r>
      <w:r w:rsidRPr="0086580D">
        <w:t xml:space="preserve"> </w:t>
      </w:r>
      <w:r w:rsidRPr="0086580D">
        <w:rPr>
          <w:b/>
        </w:rPr>
        <w:t>22</w:t>
      </w:r>
      <w:r w:rsidRPr="0086580D">
        <w:t>: 172-184.</w:t>
      </w:r>
      <w:bookmarkEnd w:id="152"/>
    </w:p>
    <w:p w14:paraId="39FBD530" w14:textId="77777777" w:rsidR="0086580D" w:rsidRPr="0086580D" w:rsidRDefault="0086580D" w:rsidP="0086580D">
      <w:pPr>
        <w:pStyle w:val="EndNoteBibliography"/>
        <w:spacing w:after="0"/>
        <w:ind w:left="720" w:hanging="720"/>
      </w:pPr>
      <w:bookmarkStart w:id="153" w:name="_ENREF_153"/>
      <w:r w:rsidRPr="0086580D">
        <w:rPr>
          <w:b/>
        </w:rPr>
        <w:t>Zomer RJ, Trabucco A, Bossio DA, Verchot LV. 2008.</w:t>
      </w:r>
      <w:r w:rsidRPr="0086580D">
        <w:t xml:space="preserve"> Climate change mitigation: A spatial analysis of global land suitability for clean development mechanism afforestation and reforestation. </w:t>
      </w:r>
      <w:r w:rsidRPr="0086580D">
        <w:rPr>
          <w:i/>
        </w:rPr>
        <w:t>Agriculture, Ecosystems &amp; Environment</w:t>
      </w:r>
      <w:r w:rsidRPr="0086580D">
        <w:t xml:space="preserve"> </w:t>
      </w:r>
      <w:r w:rsidRPr="0086580D">
        <w:rPr>
          <w:b/>
        </w:rPr>
        <w:t>126</w:t>
      </w:r>
      <w:r w:rsidRPr="0086580D">
        <w:t>: 67-80.</w:t>
      </w:r>
      <w:bookmarkEnd w:id="153"/>
    </w:p>
    <w:p w14:paraId="00020ACA" w14:textId="77777777" w:rsidR="0086580D" w:rsidRPr="0086580D" w:rsidRDefault="0086580D" w:rsidP="0086580D">
      <w:pPr>
        <w:pStyle w:val="EndNoteBibliography"/>
        <w:spacing w:after="0"/>
        <w:ind w:left="720" w:hanging="720"/>
      </w:pPr>
      <w:bookmarkStart w:id="154" w:name="_ENREF_154"/>
      <w:r w:rsidRPr="0086580D">
        <w:rPr>
          <w:b/>
        </w:rPr>
        <w:t>Zotz G, Winter K 1996.</w:t>
      </w:r>
      <w:r w:rsidRPr="0086580D">
        <w:t xml:space="preserve"> Diel patterns of CO</w:t>
      </w:r>
      <w:r w:rsidRPr="0086580D">
        <w:rPr>
          <w:vertAlign w:val="subscript"/>
        </w:rPr>
        <w:t>2</w:t>
      </w:r>
      <w:r w:rsidRPr="0086580D">
        <w:t xml:space="preserve"> exchange in rainforest canopy plants. In: Mulkey SS, Chazdon RL, Smith AP eds. </w:t>
      </w:r>
      <w:r w:rsidRPr="0086580D">
        <w:rPr>
          <w:i/>
        </w:rPr>
        <w:t xml:space="preserve">Tropical forest plant ecophysiology </w:t>
      </w:r>
      <w:r w:rsidRPr="0086580D">
        <w:t>New York: Chapman &amp; Hall,</w:t>
      </w:r>
      <w:r w:rsidRPr="0086580D">
        <w:rPr>
          <w:b/>
        </w:rPr>
        <w:t xml:space="preserve"> </w:t>
      </w:r>
      <w:r w:rsidRPr="0086580D">
        <w:t>89-113.</w:t>
      </w:r>
      <w:bookmarkEnd w:id="154"/>
    </w:p>
    <w:p w14:paraId="61655C49" w14:textId="77777777" w:rsidR="0086580D" w:rsidRPr="0086580D" w:rsidRDefault="0086580D" w:rsidP="0086580D">
      <w:pPr>
        <w:pStyle w:val="EndNoteBibliography"/>
        <w:ind w:left="720" w:hanging="720"/>
      </w:pPr>
      <w:bookmarkStart w:id="155" w:name="_ENREF_155"/>
      <w:r w:rsidRPr="0086580D">
        <w:rPr>
          <w:b/>
        </w:rPr>
        <w:t>Zuur AF, Ieno EN, Walker N, Saveliev AA, Smith GM. 2009.</w:t>
      </w:r>
      <w:r w:rsidRPr="0086580D">
        <w:t xml:space="preserve"> </w:t>
      </w:r>
      <w:r w:rsidRPr="0086580D">
        <w:rPr>
          <w:i/>
        </w:rPr>
        <w:t>Mixed effects models and extensions in ecology with R</w:t>
      </w:r>
      <w:r w:rsidRPr="0086580D">
        <w:t xml:space="preserve">. New York: Springer Science+Business Media </w:t>
      </w:r>
      <w:bookmarkEnd w:id="155"/>
    </w:p>
    <w:p w14:paraId="44B89086" w14:textId="548730BB" w:rsidR="007A6660" w:rsidRPr="00797D09" w:rsidRDefault="007A6660" w:rsidP="00187390">
      <w:pPr>
        <w:spacing w:after="0" w:line="360" w:lineRule="auto"/>
        <w:ind w:left="284" w:hanging="284"/>
        <w:jc w:val="both"/>
        <w:rPr>
          <w:rFonts w:ascii="Arial" w:hAnsi="Arial" w:cs="Arial"/>
          <w:b/>
          <w:color w:val="000000"/>
          <w:sz w:val="28"/>
          <w:szCs w:val="28"/>
        </w:rPr>
      </w:pPr>
      <w:r w:rsidRPr="001B63EC">
        <w:rPr>
          <w:rFonts w:ascii="Times New Roman" w:hAnsi="Times New Roman"/>
          <w:color w:val="000000"/>
          <w:sz w:val="20"/>
          <w:szCs w:val="20"/>
        </w:rPr>
        <w:fldChar w:fldCharType="end"/>
      </w:r>
      <w:r w:rsidRPr="001B63EC">
        <w:rPr>
          <w:rFonts w:cs="Arial"/>
          <w:b/>
          <w:noProof/>
          <w:color w:val="000000"/>
          <w:sz w:val="20"/>
          <w:szCs w:val="20"/>
          <w:lang w:eastAsia="en-AU"/>
        </w:rPr>
        <w:br w:type="column"/>
      </w:r>
      <w:r w:rsidRPr="00797D09">
        <w:rPr>
          <w:rFonts w:ascii="Arial" w:hAnsi="Arial" w:cs="Arial"/>
          <w:b/>
          <w:color w:val="000000"/>
          <w:sz w:val="28"/>
          <w:szCs w:val="28"/>
        </w:rPr>
        <w:lastRenderedPageBreak/>
        <w:t>Supporting Information</w:t>
      </w:r>
    </w:p>
    <w:p w14:paraId="778D3094" w14:textId="77777777" w:rsidR="007A6660" w:rsidRDefault="007A6660" w:rsidP="00797D09">
      <w:pPr>
        <w:autoSpaceDE w:val="0"/>
        <w:autoSpaceDN w:val="0"/>
        <w:adjustRightInd w:val="0"/>
        <w:spacing w:after="0" w:line="240" w:lineRule="auto"/>
        <w:rPr>
          <w:rFonts w:ascii="AdvGARAD-R" w:hAnsi="AdvGARAD-R" w:cs="AdvGARAD-R"/>
          <w:sz w:val="24"/>
          <w:szCs w:val="24"/>
        </w:rPr>
      </w:pPr>
    </w:p>
    <w:p w14:paraId="7E8D9E0A" w14:textId="77777777" w:rsidR="007A6660" w:rsidRPr="00797D09" w:rsidRDefault="007A6660" w:rsidP="00797D09">
      <w:pPr>
        <w:autoSpaceDE w:val="0"/>
        <w:autoSpaceDN w:val="0"/>
        <w:adjustRightInd w:val="0"/>
        <w:spacing w:after="0" w:line="240" w:lineRule="auto"/>
        <w:rPr>
          <w:rFonts w:ascii="AdvGARAD-R" w:hAnsi="AdvGARAD-R" w:cs="AdvGARAD-R"/>
          <w:sz w:val="24"/>
          <w:szCs w:val="24"/>
        </w:rPr>
      </w:pPr>
      <w:r w:rsidRPr="00797D09">
        <w:rPr>
          <w:rFonts w:ascii="AdvGARAD-R" w:hAnsi="AdvGARAD-R" w:cs="AdvGARAD-R"/>
          <w:sz w:val="24"/>
          <w:szCs w:val="24"/>
        </w:rPr>
        <w:t>Additional supporting information may be found in the online version of this article.</w:t>
      </w:r>
    </w:p>
    <w:p w14:paraId="19F4E4A4" w14:textId="77777777" w:rsidR="007A6660" w:rsidRDefault="007A6660" w:rsidP="00797D09">
      <w:pPr>
        <w:autoSpaceDE w:val="0"/>
        <w:autoSpaceDN w:val="0"/>
        <w:adjustRightInd w:val="0"/>
        <w:spacing w:after="0" w:line="240" w:lineRule="auto"/>
        <w:rPr>
          <w:rFonts w:ascii="Arial" w:hAnsi="Arial" w:cs="Arial"/>
          <w:color w:val="000000"/>
          <w:sz w:val="24"/>
          <w:szCs w:val="24"/>
        </w:rPr>
      </w:pPr>
    </w:p>
    <w:p w14:paraId="62F4168E" w14:textId="77777777" w:rsidR="007A6660" w:rsidRDefault="007A6660" w:rsidP="00797D09">
      <w:pPr>
        <w:autoSpaceDE w:val="0"/>
        <w:autoSpaceDN w:val="0"/>
        <w:adjustRightInd w:val="0"/>
        <w:spacing w:after="0" w:line="240" w:lineRule="auto"/>
        <w:rPr>
          <w:rFonts w:ascii="Arial" w:hAnsi="Arial" w:cs="Arial"/>
          <w:color w:val="000000"/>
          <w:sz w:val="24"/>
          <w:szCs w:val="24"/>
        </w:rPr>
      </w:pPr>
    </w:p>
    <w:p w14:paraId="49124184" w14:textId="3870ED4D" w:rsidR="007A6660" w:rsidRPr="00797D09" w:rsidRDefault="00B5525E" w:rsidP="00797D09">
      <w:pPr>
        <w:spacing w:after="0" w:line="360" w:lineRule="auto"/>
        <w:jc w:val="both"/>
        <w:rPr>
          <w:rFonts w:ascii="Times New Roman" w:hAnsi="Times New Roman"/>
          <w:color w:val="000000"/>
          <w:sz w:val="24"/>
          <w:szCs w:val="24"/>
        </w:rPr>
      </w:pPr>
      <w:r>
        <w:rPr>
          <w:rFonts w:ascii="Times New Roman" w:hAnsi="Times New Roman"/>
          <w:color w:val="000000"/>
          <w:sz w:val="24"/>
          <w:szCs w:val="24"/>
        </w:rPr>
        <w:t>Methods S</w:t>
      </w:r>
      <w:r w:rsidR="007A6660" w:rsidRPr="00797D09">
        <w:rPr>
          <w:rFonts w:ascii="Times New Roman" w:hAnsi="Times New Roman"/>
          <w:color w:val="000000"/>
          <w:sz w:val="24"/>
          <w:szCs w:val="24"/>
        </w:rPr>
        <w:t xml:space="preserve">1: Sampling methods and measurements protocols for previously unpublished data.  </w:t>
      </w:r>
    </w:p>
    <w:p w14:paraId="5C684F6D" w14:textId="658A32F4" w:rsidR="007A6660" w:rsidRPr="00797D09" w:rsidRDefault="00B5525E" w:rsidP="00797D09">
      <w:pPr>
        <w:spacing w:after="0" w:line="360" w:lineRule="auto"/>
        <w:jc w:val="both"/>
        <w:rPr>
          <w:rFonts w:ascii="Times New Roman" w:hAnsi="Times New Roman"/>
          <w:color w:val="000000"/>
          <w:sz w:val="24"/>
          <w:szCs w:val="24"/>
        </w:rPr>
      </w:pPr>
      <w:r>
        <w:rPr>
          <w:rFonts w:ascii="Times New Roman" w:hAnsi="Times New Roman"/>
          <w:color w:val="000000"/>
          <w:sz w:val="24"/>
          <w:szCs w:val="24"/>
        </w:rPr>
        <w:t>Methods S</w:t>
      </w:r>
      <w:r w:rsidR="007A6660" w:rsidRPr="00797D09">
        <w:rPr>
          <w:rFonts w:ascii="Times New Roman" w:hAnsi="Times New Roman"/>
          <w:color w:val="000000"/>
          <w:sz w:val="24"/>
          <w:szCs w:val="24"/>
        </w:rPr>
        <w:t xml:space="preserve">2: Details on methodology used to temperature normalize respiration rates </w:t>
      </w:r>
    </w:p>
    <w:p w14:paraId="28BBE6B6" w14:textId="77777777" w:rsidR="007A6660" w:rsidRPr="00797D09" w:rsidRDefault="007A6660" w:rsidP="00797D09">
      <w:pPr>
        <w:spacing w:after="0" w:line="360" w:lineRule="auto"/>
        <w:jc w:val="both"/>
        <w:rPr>
          <w:rFonts w:ascii="Times New Roman" w:hAnsi="Times New Roman"/>
          <w:noProof/>
          <w:color w:val="000000"/>
          <w:sz w:val="24"/>
          <w:szCs w:val="24"/>
          <w:lang w:eastAsia="en-AU"/>
        </w:rPr>
      </w:pPr>
      <w:r w:rsidRPr="00797D09">
        <w:rPr>
          <w:rFonts w:ascii="Times New Roman" w:hAnsi="Times New Roman"/>
          <w:noProof/>
          <w:color w:val="000000"/>
          <w:sz w:val="24"/>
          <w:szCs w:val="24"/>
          <w:lang w:eastAsia="en-AU"/>
        </w:rPr>
        <w:t xml:space="preserve">Table S1.  Details on unpublished databases used in global data base of </w:t>
      </w:r>
      <w:r w:rsidRPr="00797D09">
        <w:rPr>
          <w:rFonts w:ascii="Times New Roman" w:hAnsi="Times New Roman"/>
          <w:i/>
          <w:noProof/>
          <w:color w:val="000000"/>
          <w:sz w:val="24"/>
          <w:szCs w:val="24"/>
          <w:lang w:eastAsia="en-AU"/>
        </w:rPr>
        <w:t>R</w:t>
      </w:r>
      <w:r w:rsidRPr="00797D09">
        <w:rPr>
          <w:rFonts w:ascii="Times New Roman" w:hAnsi="Times New Roman"/>
          <w:noProof/>
          <w:color w:val="000000"/>
          <w:sz w:val="24"/>
          <w:szCs w:val="24"/>
          <w:vertAlign w:val="subscript"/>
          <w:lang w:eastAsia="en-AU"/>
        </w:rPr>
        <w:t>dark</w:t>
      </w:r>
      <w:r w:rsidRPr="00797D09">
        <w:rPr>
          <w:rFonts w:ascii="Times New Roman" w:hAnsi="Times New Roman"/>
          <w:noProof/>
          <w:color w:val="000000"/>
          <w:sz w:val="24"/>
          <w:szCs w:val="24"/>
          <w:lang w:eastAsia="en-AU"/>
        </w:rPr>
        <w:t xml:space="preserve">.    </w:t>
      </w:r>
    </w:p>
    <w:p w14:paraId="4B8E8CFD" w14:textId="77777777" w:rsidR="007A6660" w:rsidRPr="00797D09" w:rsidRDefault="007A6660" w:rsidP="00797D09">
      <w:pPr>
        <w:spacing w:after="0" w:line="360" w:lineRule="auto"/>
        <w:jc w:val="both"/>
        <w:rPr>
          <w:rFonts w:ascii="Times New Roman" w:hAnsi="Times New Roman"/>
          <w:noProof/>
          <w:color w:val="000000"/>
          <w:sz w:val="24"/>
          <w:szCs w:val="24"/>
          <w:lang w:eastAsia="en-AU"/>
        </w:rPr>
      </w:pPr>
      <w:r w:rsidRPr="00797D09">
        <w:rPr>
          <w:rFonts w:ascii="Times New Roman" w:hAnsi="Times New Roman"/>
          <w:noProof/>
          <w:color w:val="000000"/>
          <w:sz w:val="24"/>
          <w:szCs w:val="24"/>
          <w:lang w:eastAsia="en-AU"/>
        </w:rPr>
        <w:t xml:space="preserve">Table S2.  Details on published databases used in global data base of </w:t>
      </w:r>
      <w:r w:rsidRPr="00797D09">
        <w:rPr>
          <w:rFonts w:ascii="Times New Roman" w:hAnsi="Times New Roman"/>
          <w:i/>
          <w:noProof/>
          <w:color w:val="000000"/>
          <w:sz w:val="24"/>
          <w:szCs w:val="24"/>
          <w:lang w:eastAsia="en-AU"/>
        </w:rPr>
        <w:t>R</w:t>
      </w:r>
      <w:r w:rsidRPr="00797D09">
        <w:rPr>
          <w:rFonts w:ascii="Times New Roman" w:hAnsi="Times New Roman"/>
          <w:noProof/>
          <w:color w:val="000000"/>
          <w:sz w:val="24"/>
          <w:szCs w:val="24"/>
          <w:vertAlign w:val="subscript"/>
          <w:lang w:eastAsia="en-AU"/>
        </w:rPr>
        <w:t>dark</w:t>
      </w:r>
      <w:r w:rsidRPr="00797D09">
        <w:rPr>
          <w:rFonts w:ascii="Times New Roman" w:hAnsi="Times New Roman"/>
          <w:noProof/>
          <w:color w:val="000000"/>
          <w:sz w:val="24"/>
          <w:szCs w:val="24"/>
          <w:lang w:eastAsia="en-AU"/>
        </w:rPr>
        <w:t xml:space="preserve">.  </w:t>
      </w:r>
    </w:p>
    <w:p w14:paraId="36C39A94" w14:textId="77777777" w:rsidR="007A6660" w:rsidRPr="00797D09" w:rsidRDefault="007A6660" w:rsidP="00797D09">
      <w:pPr>
        <w:spacing w:after="0" w:line="360" w:lineRule="auto"/>
        <w:jc w:val="both"/>
        <w:rPr>
          <w:rFonts w:ascii="Times New Roman" w:eastAsia="SimSun" w:hAnsi="Times New Roman"/>
          <w:color w:val="000000"/>
          <w:sz w:val="24"/>
          <w:szCs w:val="24"/>
        </w:rPr>
      </w:pPr>
      <w:r w:rsidRPr="00797D09">
        <w:rPr>
          <w:rFonts w:ascii="Times New Roman" w:hAnsi="Times New Roman"/>
          <w:noProof/>
          <w:color w:val="000000"/>
          <w:sz w:val="24"/>
          <w:szCs w:val="24"/>
          <w:lang w:eastAsia="en-AU"/>
        </w:rPr>
        <w:t xml:space="preserve">Table S3.  </w:t>
      </w:r>
      <w:r w:rsidRPr="00797D09">
        <w:rPr>
          <w:rFonts w:ascii="Times New Roman" w:hAnsi="Times New Roman"/>
          <w:color w:val="000000"/>
          <w:sz w:val="24"/>
          <w:szCs w:val="24"/>
        </w:rPr>
        <w:t>St</w:t>
      </w:r>
      <w:r w:rsidRPr="00797D09">
        <w:rPr>
          <w:rFonts w:ascii="Times New Roman" w:eastAsia="SimSun" w:hAnsi="Times New Roman"/>
          <w:color w:val="000000"/>
          <w:sz w:val="24"/>
          <w:szCs w:val="24"/>
        </w:rPr>
        <w:t xml:space="preserve">andardized Major Axis regression slopes for relationships in Figs </w:t>
      </w:r>
      <w:r>
        <w:rPr>
          <w:rFonts w:ascii="Times New Roman" w:eastAsia="SimSun" w:hAnsi="Times New Roman"/>
          <w:color w:val="000000"/>
          <w:sz w:val="24"/>
          <w:szCs w:val="24"/>
        </w:rPr>
        <w:t>5</w:t>
      </w:r>
      <w:r w:rsidRPr="00797D09">
        <w:rPr>
          <w:rFonts w:ascii="Times New Roman" w:eastAsia="SimSun" w:hAnsi="Times New Roman"/>
          <w:color w:val="000000"/>
          <w:sz w:val="24"/>
          <w:szCs w:val="24"/>
        </w:rPr>
        <w:t xml:space="preserve"> &amp; </w:t>
      </w:r>
      <w:r>
        <w:rPr>
          <w:rFonts w:ascii="Times New Roman" w:eastAsia="SimSun" w:hAnsi="Times New Roman"/>
          <w:color w:val="000000"/>
          <w:sz w:val="24"/>
          <w:szCs w:val="24"/>
        </w:rPr>
        <w:t>6</w:t>
      </w:r>
      <w:r w:rsidRPr="00797D09">
        <w:rPr>
          <w:rFonts w:ascii="Times New Roman" w:eastAsia="SimSun" w:hAnsi="Times New Roman"/>
          <w:color w:val="000000"/>
          <w:sz w:val="24"/>
          <w:szCs w:val="24"/>
        </w:rPr>
        <w:t xml:space="preserve">. </w:t>
      </w:r>
    </w:p>
    <w:p w14:paraId="090E0359" w14:textId="77777777" w:rsidR="007A6660" w:rsidRPr="00797D09" w:rsidRDefault="007A6660" w:rsidP="00797D09">
      <w:pPr>
        <w:spacing w:after="0" w:line="360" w:lineRule="auto"/>
        <w:jc w:val="both"/>
        <w:rPr>
          <w:rFonts w:ascii="Times New Roman" w:hAnsi="Times New Roman"/>
          <w:sz w:val="24"/>
          <w:szCs w:val="24"/>
          <w:lang w:eastAsia="en-AU"/>
        </w:rPr>
      </w:pPr>
      <w:r w:rsidRPr="00797D09">
        <w:rPr>
          <w:rFonts w:ascii="Times New Roman" w:hAnsi="Times New Roman"/>
          <w:color w:val="000000"/>
          <w:sz w:val="24"/>
          <w:szCs w:val="24"/>
        </w:rPr>
        <w:t xml:space="preserve">Table S4.  Comparison of mixed-effects models with </w:t>
      </w:r>
      <w:r w:rsidRPr="00797D09">
        <w:rPr>
          <w:rFonts w:ascii="Times New Roman" w:hAnsi="Times New Roman"/>
          <w:sz w:val="24"/>
          <w:szCs w:val="24"/>
          <w:lang w:eastAsia="en-AU"/>
        </w:rPr>
        <w:t xml:space="preserve">area-based </w:t>
      </w:r>
      <w:r w:rsidRPr="00797D09">
        <w:rPr>
          <w:rFonts w:ascii="Times New Roman" w:hAnsi="Times New Roman"/>
          <w:i/>
          <w:color w:val="000000"/>
          <w:sz w:val="24"/>
          <w:szCs w:val="24"/>
        </w:rPr>
        <w:t>R</w:t>
      </w:r>
      <w:r w:rsidRPr="00797D09">
        <w:rPr>
          <w:rFonts w:ascii="Times New Roman" w:hAnsi="Times New Roman"/>
          <w:color w:val="000000"/>
          <w:sz w:val="24"/>
          <w:szCs w:val="24"/>
          <w:vertAlign w:val="subscript"/>
        </w:rPr>
        <w:t>dark</w:t>
      </w:r>
      <w:r w:rsidRPr="00797D09">
        <w:rPr>
          <w:rFonts w:ascii="Times New Roman" w:hAnsi="Times New Roman"/>
          <w:color w:val="000000"/>
          <w:sz w:val="24"/>
          <w:szCs w:val="24"/>
          <w:vertAlign w:val="superscript"/>
        </w:rPr>
        <w:t>25</w:t>
      </w:r>
      <w:r w:rsidRPr="00797D09">
        <w:rPr>
          <w:rFonts w:ascii="Times New Roman" w:hAnsi="Times New Roman"/>
          <w:sz w:val="24"/>
          <w:szCs w:val="24"/>
          <w:lang w:eastAsia="en-AU"/>
        </w:rPr>
        <w:t>as the response variable</w:t>
      </w:r>
    </w:p>
    <w:p w14:paraId="79A3302A" w14:textId="77777777" w:rsidR="007A6660" w:rsidRDefault="007A6660" w:rsidP="00797D09">
      <w:pPr>
        <w:spacing w:after="0" w:line="360" w:lineRule="auto"/>
        <w:jc w:val="both"/>
        <w:rPr>
          <w:rFonts w:ascii="Times New Roman" w:hAnsi="Times New Roman"/>
          <w:sz w:val="24"/>
          <w:szCs w:val="24"/>
          <w:lang w:eastAsia="en-AU"/>
        </w:rPr>
      </w:pPr>
      <w:r w:rsidRPr="00797D09">
        <w:rPr>
          <w:rFonts w:ascii="Times New Roman" w:hAnsi="Times New Roman"/>
          <w:color w:val="000000"/>
          <w:sz w:val="24"/>
          <w:szCs w:val="24"/>
        </w:rPr>
        <w:t>Table S5.  Comparison of mixed-effects models using different plant functional types (PFT) classifications, with</w:t>
      </w:r>
      <w:r w:rsidRPr="00797D09">
        <w:rPr>
          <w:rFonts w:ascii="Times New Roman" w:hAnsi="Times New Roman"/>
          <w:sz w:val="24"/>
          <w:szCs w:val="24"/>
          <w:lang w:eastAsia="en-AU"/>
        </w:rPr>
        <w:t xml:space="preserve"> </w:t>
      </w:r>
      <w:r w:rsidRPr="00797D09">
        <w:rPr>
          <w:rFonts w:ascii="Times New Roman" w:hAnsi="Times New Roman"/>
          <w:i/>
          <w:color w:val="000000"/>
          <w:sz w:val="24"/>
          <w:szCs w:val="24"/>
        </w:rPr>
        <w:t>R</w:t>
      </w:r>
      <w:r w:rsidRPr="00797D09">
        <w:rPr>
          <w:rFonts w:ascii="Times New Roman" w:hAnsi="Times New Roman"/>
          <w:color w:val="000000"/>
          <w:sz w:val="24"/>
          <w:szCs w:val="24"/>
          <w:vertAlign w:val="subscript"/>
        </w:rPr>
        <w:t>dark</w:t>
      </w:r>
      <w:r w:rsidRPr="00797D09">
        <w:rPr>
          <w:rFonts w:ascii="Times New Roman" w:hAnsi="Times New Roman"/>
          <w:color w:val="000000"/>
          <w:sz w:val="24"/>
          <w:szCs w:val="24"/>
          <w:vertAlign w:val="superscript"/>
        </w:rPr>
        <w:t>25</w:t>
      </w:r>
      <w:r w:rsidRPr="00797D09">
        <w:rPr>
          <w:rFonts w:ascii="Times New Roman" w:hAnsi="Times New Roman"/>
          <w:sz w:val="24"/>
          <w:szCs w:val="24"/>
          <w:lang w:eastAsia="en-AU"/>
        </w:rPr>
        <w:t xml:space="preserve"> as the response variable.</w:t>
      </w:r>
    </w:p>
    <w:p w14:paraId="19F5EE11" w14:textId="77777777" w:rsidR="007A6660" w:rsidRPr="00797D09" w:rsidRDefault="007A6660" w:rsidP="00797D09">
      <w:pPr>
        <w:spacing w:after="0" w:line="360" w:lineRule="auto"/>
        <w:jc w:val="both"/>
        <w:rPr>
          <w:rFonts w:ascii="Times New Roman" w:hAnsi="Times New Roman"/>
          <w:color w:val="000000"/>
          <w:sz w:val="24"/>
          <w:szCs w:val="24"/>
          <w:vertAlign w:val="subscript"/>
          <w:lang w:eastAsia="en-AU"/>
        </w:rPr>
      </w:pPr>
      <w:r w:rsidRPr="00797D09">
        <w:rPr>
          <w:rFonts w:ascii="Times New Roman" w:hAnsi="Times New Roman"/>
          <w:color w:val="000000"/>
          <w:sz w:val="24"/>
          <w:szCs w:val="24"/>
        </w:rPr>
        <w:t xml:space="preserve">Figure S1.  Comparison of </w:t>
      </w:r>
      <w:r w:rsidRPr="00797D09">
        <w:rPr>
          <w:rFonts w:ascii="Times New Roman" w:hAnsi="Times New Roman"/>
          <w:i/>
          <w:color w:val="000000"/>
          <w:sz w:val="24"/>
          <w:szCs w:val="24"/>
        </w:rPr>
        <w:t>R</w:t>
      </w:r>
      <w:r w:rsidRPr="00797D09">
        <w:rPr>
          <w:rFonts w:ascii="Times New Roman" w:hAnsi="Times New Roman"/>
          <w:color w:val="000000"/>
          <w:sz w:val="24"/>
          <w:szCs w:val="24"/>
          <w:vertAlign w:val="subscript"/>
        </w:rPr>
        <w:t>dark</w:t>
      </w:r>
      <w:r w:rsidRPr="00797D09">
        <w:rPr>
          <w:rFonts w:ascii="Times New Roman" w:hAnsi="Times New Roman"/>
          <w:color w:val="000000"/>
          <w:sz w:val="24"/>
          <w:szCs w:val="24"/>
          <w:vertAlign w:val="superscript"/>
        </w:rPr>
        <w:t>25</w:t>
      </w:r>
      <w:r w:rsidRPr="00797D09">
        <w:rPr>
          <w:rFonts w:ascii="Times New Roman" w:hAnsi="Times New Roman"/>
          <w:color w:val="000000"/>
          <w:sz w:val="24"/>
          <w:szCs w:val="24"/>
        </w:rPr>
        <w:t xml:space="preserve">, calculated assuming either a fixed </w:t>
      </w:r>
      <w:r w:rsidRPr="00797D09">
        <w:rPr>
          <w:rFonts w:ascii="Times New Roman" w:hAnsi="Times New Roman"/>
          <w:i/>
          <w:color w:val="000000"/>
          <w:sz w:val="24"/>
          <w:szCs w:val="24"/>
        </w:rPr>
        <w:t>Q</w:t>
      </w:r>
      <w:r w:rsidRPr="00797D09">
        <w:rPr>
          <w:rFonts w:ascii="Times New Roman" w:hAnsi="Times New Roman"/>
          <w:color w:val="000000"/>
          <w:sz w:val="24"/>
          <w:szCs w:val="24"/>
          <w:vertAlign w:val="subscript"/>
        </w:rPr>
        <w:t>10</w:t>
      </w:r>
      <w:r w:rsidRPr="00797D09">
        <w:rPr>
          <w:rFonts w:ascii="Times New Roman" w:hAnsi="Times New Roman"/>
          <w:color w:val="000000"/>
          <w:sz w:val="24"/>
          <w:szCs w:val="24"/>
        </w:rPr>
        <w:t xml:space="preserve"> or </w:t>
      </w:r>
      <w:r w:rsidRPr="00797D09">
        <w:rPr>
          <w:rFonts w:ascii="Times New Roman" w:hAnsi="Times New Roman"/>
          <w:color w:val="000000"/>
          <w:sz w:val="24"/>
          <w:szCs w:val="24"/>
          <w:lang w:eastAsia="en-AU"/>
        </w:rPr>
        <w:t xml:space="preserve">a </w:t>
      </w:r>
      <w:r w:rsidRPr="00797D09">
        <w:rPr>
          <w:rFonts w:ascii="Times New Roman" w:hAnsi="Times New Roman"/>
          <w:i/>
          <w:color w:val="000000"/>
          <w:sz w:val="24"/>
          <w:szCs w:val="24"/>
          <w:lang w:eastAsia="en-AU"/>
        </w:rPr>
        <w:t>T</w:t>
      </w:r>
      <w:r w:rsidRPr="00797D09">
        <w:rPr>
          <w:rFonts w:ascii="Times New Roman" w:hAnsi="Times New Roman"/>
          <w:color w:val="000000"/>
          <w:sz w:val="24"/>
          <w:szCs w:val="24"/>
          <w:lang w:eastAsia="en-AU"/>
        </w:rPr>
        <w:t xml:space="preserve">-dependent </w:t>
      </w:r>
      <w:r w:rsidRPr="00797D09">
        <w:rPr>
          <w:rFonts w:ascii="Times New Roman" w:hAnsi="Times New Roman"/>
          <w:i/>
          <w:color w:val="000000"/>
          <w:sz w:val="24"/>
          <w:szCs w:val="24"/>
          <w:lang w:eastAsia="en-AU"/>
        </w:rPr>
        <w:t>Q</w:t>
      </w:r>
      <w:r w:rsidRPr="00797D09">
        <w:rPr>
          <w:rFonts w:ascii="Times New Roman" w:hAnsi="Times New Roman"/>
          <w:color w:val="000000"/>
          <w:sz w:val="24"/>
          <w:szCs w:val="24"/>
          <w:vertAlign w:val="subscript"/>
          <w:lang w:eastAsia="en-AU"/>
        </w:rPr>
        <w:t>10</w:t>
      </w:r>
    </w:p>
    <w:p w14:paraId="0ABAB116" w14:textId="77777777" w:rsidR="007A6660" w:rsidRPr="00797D09" w:rsidRDefault="007A6660" w:rsidP="00797D09">
      <w:pPr>
        <w:spacing w:after="0" w:line="360" w:lineRule="auto"/>
        <w:jc w:val="both"/>
        <w:rPr>
          <w:rFonts w:ascii="Times New Roman" w:hAnsi="Times New Roman"/>
          <w:color w:val="000000"/>
          <w:sz w:val="24"/>
          <w:szCs w:val="24"/>
        </w:rPr>
      </w:pPr>
      <w:r w:rsidRPr="00797D09">
        <w:rPr>
          <w:rFonts w:ascii="Times New Roman" w:hAnsi="Times New Roman"/>
          <w:color w:val="000000"/>
          <w:sz w:val="24"/>
          <w:szCs w:val="24"/>
        </w:rPr>
        <w:t>Figure S2.  Relationships between leaf structural/chemical composition traits and TWQ</w:t>
      </w:r>
    </w:p>
    <w:p w14:paraId="3728413B" w14:textId="77777777" w:rsidR="007A6660" w:rsidRPr="00797D09" w:rsidRDefault="007A6660" w:rsidP="00797D09">
      <w:pPr>
        <w:spacing w:after="0" w:line="360" w:lineRule="auto"/>
        <w:jc w:val="both"/>
        <w:rPr>
          <w:rFonts w:ascii="Times New Roman" w:hAnsi="Times New Roman"/>
          <w:color w:val="000000"/>
          <w:sz w:val="24"/>
          <w:szCs w:val="24"/>
          <w:lang w:eastAsia="en-AU"/>
        </w:rPr>
      </w:pPr>
      <w:r w:rsidRPr="00797D09">
        <w:rPr>
          <w:rFonts w:ascii="Times New Roman" w:hAnsi="Times New Roman"/>
          <w:color w:val="000000"/>
          <w:sz w:val="24"/>
          <w:szCs w:val="24"/>
        </w:rPr>
        <w:t xml:space="preserve">Figure S3. </w:t>
      </w:r>
      <w:proofErr w:type="spellStart"/>
      <w:r w:rsidRPr="00797D09">
        <w:rPr>
          <w:rFonts w:ascii="Times New Roman" w:hAnsi="Times New Roman"/>
          <w:i/>
          <w:color w:val="000000"/>
          <w:sz w:val="24"/>
          <w:szCs w:val="24"/>
        </w:rPr>
        <w:t>R</w:t>
      </w:r>
      <w:r w:rsidRPr="00797D09">
        <w:rPr>
          <w:rFonts w:ascii="Times New Roman" w:hAnsi="Times New Roman"/>
          <w:color w:val="000000"/>
          <w:sz w:val="24"/>
          <w:szCs w:val="24"/>
          <w:vertAlign w:val="subscript"/>
        </w:rPr>
        <w:t>dark</w:t>
      </w:r>
      <w:proofErr w:type="spellEnd"/>
      <w:r w:rsidRPr="00797D09">
        <w:rPr>
          <w:rFonts w:ascii="Times New Roman" w:hAnsi="Times New Roman"/>
          <w:color w:val="000000"/>
          <w:sz w:val="24"/>
          <w:szCs w:val="24"/>
        </w:rPr>
        <w:t>-aridity index relationships, excluding data from a high-rainfall site in NZ</w:t>
      </w:r>
      <w:r w:rsidRPr="00797D09">
        <w:rPr>
          <w:rFonts w:ascii="Times New Roman" w:hAnsi="Times New Roman"/>
          <w:color w:val="000000"/>
          <w:sz w:val="24"/>
          <w:szCs w:val="24"/>
          <w:lang w:eastAsia="en-AU"/>
        </w:rPr>
        <w:t xml:space="preserve"> </w:t>
      </w:r>
    </w:p>
    <w:p w14:paraId="1E5B3CAB" w14:textId="77777777" w:rsidR="007A6660" w:rsidRPr="00797D09" w:rsidRDefault="007A6660" w:rsidP="00797D09">
      <w:pPr>
        <w:spacing w:after="0" w:line="360" w:lineRule="auto"/>
        <w:jc w:val="both"/>
        <w:rPr>
          <w:rFonts w:ascii="Times New Roman" w:hAnsi="Times New Roman"/>
          <w:color w:val="000000"/>
          <w:sz w:val="24"/>
          <w:szCs w:val="24"/>
        </w:rPr>
      </w:pPr>
      <w:r w:rsidRPr="00797D09">
        <w:rPr>
          <w:rFonts w:ascii="Times New Roman" w:hAnsi="Times New Roman"/>
          <w:color w:val="000000"/>
          <w:sz w:val="24"/>
          <w:szCs w:val="24"/>
        </w:rPr>
        <w:t xml:space="preserve">Figure S4. </w:t>
      </w:r>
      <w:proofErr w:type="spellStart"/>
      <w:r w:rsidRPr="00797D09">
        <w:rPr>
          <w:rFonts w:ascii="Times New Roman" w:hAnsi="Times New Roman"/>
          <w:i/>
          <w:color w:val="000000"/>
          <w:sz w:val="24"/>
          <w:szCs w:val="24"/>
        </w:rPr>
        <w:t>R</w:t>
      </w:r>
      <w:r w:rsidRPr="00797D09">
        <w:rPr>
          <w:rFonts w:ascii="Times New Roman" w:hAnsi="Times New Roman"/>
          <w:color w:val="000000"/>
          <w:sz w:val="24"/>
          <w:szCs w:val="24"/>
          <w:vertAlign w:val="subscript"/>
        </w:rPr>
        <w:t>dark</w:t>
      </w:r>
      <w:proofErr w:type="spellEnd"/>
      <w:r w:rsidRPr="00797D09">
        <w:rPr>
          <w:rFonts w:ascii="Times New Roman" w:hAnsi="Times New Roman"/>
          <w:color w:val="000000"/>
          <w:sz w:val="24"/>
          <w:szCs w:val="24"/>
        </w:rPr>
        <w:t>-MMT relationships for those sites were the month of measurement was known</w:t>
      </w:r>
    </w:p>
    <w:p w14:paraId="2D33237F" w14:textId="77777777" w:rsidR="007A6660" w:rsidRPr="00797D09" w:rsidRDefault="007A6660" w:rsidP="00797D09">
      <w:pPr>
        <w:spacing w:after="0" w:line="360" w:lineRule="auto"/>
        <w:jc w:val="both"/>
        <w:rPr>
          <w:rFonts w:ascii="Times New Roman" w:hAnsi="Times New Roman"/>
          <w:color w:val="000000"/>
          <w:sz w:val="24"/>
          <w:szCs w:val="24"/>
        </w:rPr>
      </w:pPr>
      <w:r w:rsidRPr="00797D09">
        <w:rPr>
          <w:rFonts w:ascii="Times New Roman" w:hAnsi="Times New Roman"/>
          <w:color w:val="000000"/>
          <w:sz w:val="24"/>
          <w:szCs w:val="24"/>
        </w:rPr>
        <w:t xml:space="preserve">Figure S5. Testing key assumptions for mixed effects models –heterogeneity and normality.  </w:t>
      </w:r>
    </w:p>
    <w:p w14:paraId="1DE57B88" w14:textId="77777777" w:rsidR="007A6660" w:rsidRPr="00797D09" w:rsidRDefault="007A6660" w:rsidP="00797D09">
      <w:pPr>
        <w:spacing w:after="0" w:line="360" w:lineRule="auto"/>
        <w:jc w:val="both"/>
        <w:rPr>
          <w:rFonts w:ascii="Times New Roman" w:hAnsi="Times New Roman"/>
          <w:sz w:val="24"/>
          <w:szCs w:val="24"/>
        </w:rPr>
      </w:pPr>
      <w:r w:rsidRPr="00797D09">
        <w:rPr>
          <w:rFonts w:ascii="Times New Roman" w:hAnsi="Times New Roman"/>
          <w:color w:val="000000"/>
          <w:sz w:val="24"/>
          <w:szCs w:val="24"/>
        </w:rPr>
        <w:t xml:space="preserve">Figure S6. </w:t>
      </w:r>
      <w:r w:rsidRPr="00797D09">
        <w:rPr>
          <w:rFonts w:ascii="Times New Roman" w:hAnsi="Times New Roman"/>
          <w:sz w:val="24"/>
          <w:szCs w:val="24"/>
        </w:rPr>
        <w:t>Model validation graphs for the area-based mixed effects model</w:t>
      </w:r>
    </w:p>
    <w:p w14:paraId="07C0D352" w14:textId="77777777" w:rsidR="007A6660" w:rsidRPr="00797D09" w:rsidRDefault="007A6660" w:rsidP="00797D09">
      <w:pPr>
        <w:spacing w:after="0" w:line="360" w:lineRule="auto"/>
        <w:jc w:val="both"/>
        <w:rPr>
          <w:rFonts w:ascii="Times New Roman" w:hAnsi="Times New Roman"/>
          <w:sz w:val="24"/>
          <w:szCs w:val="24"/>
        </w:rPr>
      </w:pPr>
      <w:r w:rsidRPr="00797D09">
        <w:rPr>
          <w:rFonts w:ascii="Times New Roman" w:hAnsi="Times New Roman"/>
          <w:color w:val="000000"/>
          <w:sz w:val="24"/>
          <w:szCs w:val="24"/>
        </w:rPr>
        <w:t>Figure S7. S</w:t>
      </w:r>
      <w:r w:rsidRPr="00797D09">
        <w:rPr>
          <w:rFonts w:ascii="Times New Roman" w:hAnsi="Times New Roman"/>
          <w:sz w:val="24"/>
          <w:szCs w:val="24"/>
        </w:rPr>
        <w:t xml:space="preserve">tandardised residuals against fitted values for variables </w:t>
      </w:r>
      <w:r w:rsidRPr="00797D09">
        <w:rPr>
          <w:rFonts w:ascii="Times New Roman" w:hAnsi="Times New Roman"/>
          <w:sz w:val="24"/>
          <w:szCs w:val="24"/>
          <w:u w:val="single"/>
        </w:rPr>
        <w:t>not</w:t>
      </w:r>
      <w:r w:rsidRPr="00797D09">
        <w:rPr>
          <w:rFonts w:ascii="Times New Roman" w:hAnsi="Times New Roman"/>
          <w:sz w:val="24"/>
          <w:szCs w:val="24"/>
        </w:rPr>
        <w:t xml:space="preserve"> used in mixed model</w:t>
      </w:r>
    </w:p>
    <w:p w14:paraId="0B77AC23" w14:textId="77777777" w:rsidR="007A6660" w:rsidRPr="00797D09" w:rsidRDefault="007A6660" w:rsidP="00797D09">
      <w:pPr>
        <w:spacing w:after="0" w:line="360" w:lineRule="auto"/>
        <w:jc w:val="both"/>
        <w:rPr>
          <w:rFonts w:ascii="Times New Roman" w:hAnsi="Times New Roman"/>
          <w:color w:val="000000"/>
          <w:sz w:val="24"/>
          <w:szCs w:val="24"/>
        </w:rPr>
      </w:pPr>
      <w:r w:rsidRPr="00797D09">
        <w:rPr>
          <w:rFonts w:ascii="Times New Roman" w:hAnsi="Times New Roman"/>
          <w:color w:val="000000"/>
          <w:sz w:val="24"/>
          <w:szCs w:val="24"/>
        </w:rPr>
        <w:t xml:space="preserve">Figure S8.  </w:t>
      </w:r>
      <w:proofErr w:type="spellStart"/>
      <w:r w:rsidRPr="00797D09">
        <w:rPr>
          <w:rFonts w:ascii="Times New Roman" w:hAnsi="Times New Roman"/>
          <w:color w:val="000000"/>
          <w:sz w:val="24"/>
          <w:szCs w:val="24"/>
        </w:rPr>
        <w:t>Dotchart</w:t>
      </w:r>
      <w:proofErr w:type="spellEnd"/>
      <w:r w:rsidRPr="00797D09">
        <w:rPr>
          <w:rFonts w:ascii="Times New Roman" w:hAnsi="Times New Roman"/>
          <w:color w:val="000000"/>
          <w:sz w:val="24"/>
          <w:szCs w:val="24"/>
        </w:rPr>
        <w:t xml:space="preserve"> of the area-based mixed model’s random intercepts by Family</w:t>
      </w:r>
    </w:p>
    <w:p w14:paraId="091368CD" w14:textId="77777777" w:rsidR="007A6660" w:rsidRPr="00797D09" w:rsidRDefault="007A6660" w:rsidP="00797D09">
      <w:pPr>
        <w:spacing w:after="0" w:line="360" w:lineRule="auto"/>
        <w:jc w:val="both"/>
        <w:rPr>
          <w:rFonts w:ascii="Times New Roman" w:hAnsi="Times New Roman"/>
          <w:color w:val="000000"/>
          <w:sz w:val="24"/>
          <w:szCs w:val="24"/>
          <w:lang w:eastAsia="en-AU"/>
        </w:rPr>
      </w:pPr>
      <w:r w:rsidRPr="00797D09">
        <w:rPr>
          <w:rFonts w:ascii="Times New Roman" w:hAnsi="Times New Roman"/>
          <w:color w:val="000000"/>
          <w:sz w:val="24"/>
          <w:szCs w:val="24"/>
        </w:rPr>
        <w:t xml:space="preserve">Figure S9.  </w:t>
      </w:r>
      <w:proofErr w:type="spellStart"/>
      <w:r w:rsidRPr="00797D09">
        <w:rPr>
          <w:rFonts w:ascii="Times New Roman" w:hAnsi="Times New Roman"/>
          <w:color w:val="000000"/>
          <w:sz w:val="24"/>
          <w:szCs w:val="24"/>
        </w:rPr>
        <w:t>Dotchart</w:t>
      </w:r>
      <w:proofErr w:type="spellEnd"/>
      <w:r w:rsidRPr="00797D09">
        <w:rPr>
          <w:rFonts w:ascii="Times New Roman" w:hAnsi="Times New Roman"/>
          <w:color w:val="000000"/>
          <w:sz w:val="24"/>
          <w:szCs w:val="24"/>
        </w:rPr>
        <w:t xml:space="preserve"> of the area-based mixed model’s random intercepts by site</w:t>
      </w:r>
    </w:p>
    <w:p w14:paraId="48A828C9" w14:textId="77777777" w:rsidR="007A6660" w:rsidRPr="00DD24BB" w:rsidRDefault="007A6660" w:rsidP="00824020">
      <w:pPr>
        <w:spacing w:after="0" w:line="240" w:lineRule="auto"/>
        <w:jc w:val="both"/>
        <w:rPr>
          <w:rFonts w:cs="Arial"/>
          <w:noProof/>
          <w:color w:val="000000"/>
          <w:lang w:val="es-ES" w:eastAsia="en-AU"/>
        </w:rPr>
      </w:pPr>
      <w:r w:rsidRPr="00797D09">
        <w:rPr>
          <w:rFonts w:cs="Arial"/>
          <w:b/>
          <w:noProof/>
          <w:color w:val="000000"/>
          <w:lang w:eastAsia="en-AU"/>
        </w:rPr>
        <w:br w:type="column"/>
      </w:r>
      <w:r w:rsidRPr="00797D09">
        <w:rPr>
          <w:rFonts w:cs="Arial"/>
          <w:b/>
          <w:noProof/>
          <w:color w:val="000000"/>
          <w:lang w:eastAsia="en-AU"/>
        </w:rPr>
        <w:lastRenderedPageBreak/>
        <w:t>Table 1.  Sample sites and climate conditions at which leaf dark respiration (</w:t>
      </w:r>
      <w:r w:rsidRPr="00797D09">
        <w:rPr>
          <w:rFonts w:cs="Arial"/>
          <w:b/>
          <w:i/>
          <w:noProof/>
          <w:color w:val="000000"/>
          <w:lang w:eastAsia="en-AU"/>
        </w:rPr>
        <w:t>R</w:t>
      </w:r>
      <w:r w:rsidRPr="00797D09">
        <w:rPr>
          <w:rFonts w:cs="Arial"/>
          <w:b/>
          <w:noProof/>
          <w:color w:val="000000"/>
          <w:vertAlign w:val="subscript"/>
          <w:lang w:eastAsia="en-AU"/>
        </w:rPr>
        <w:t>dark</w:t>
      </w:r>
      <w:r w:rsidRPr="00797D09">
        <w:rPr>
          <w:rFonts w:cs="Arial"/>
          <w:b/>
          <w:noProof/>
          <w:color w:val="000000"/>
          <w:lang w:eastAsia="en-AU"/>
        </w:rPr>
        <w:t xml:space="preserve">) was measured.  </w:t>
      </w:r>
    </w:p>
    <w:p w14:paraId="76317637" w14:textId="77777777" w:rsidR="007A6660" w:rsidRPr="00DD24BB" w:rsidRDefault="007A6660" w:rsidP="00824020">
      <w:pPr>
        <w:spacing w:after="0" w:line="240" w:lineRule="auto"/>
        <w:jc w:val="both"/>
        <w:rPr>
          <w:rFonts w:cs="Arial"/>
          <w:noProof/>
          <w:color w:val="000000"/>
          <w:sz w:val="24"/>
          <w:szCs w:val="24"/>
          <w:lang w:val="es-ES" w:eastAsia="en-AU"/>
        </w:rPr>
      </w:pPr>
    </w:p>
    <w:tbl>
      <w:tblPr>
        <w:tblW w:w="10173"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668"/>
        <w:gridCol w:w="1275"/>
        <w:gridCol w:w="851"/>
        <w:gridCol w:w="709"/>
        <w:gridCol w:w="708"/>
        <w:gridCol w:w="709"/>
        <w:gridCol w:w="992"/>
        <w:gridCol w:w="851"/>
        <w:gridCol w:w="851"/>
        <w:gridCol w:w="1559"/>
      </w:tblGrid>
      <w:tr w:rsidR="007A6660" w:rsidRPr="001E4C7E" w14:paraId="11B097FC" w14:textId="77777777" w:rsidTr="001E4C7E">
        <w:trPr>
          <w:trHeight w:val="507"/>
        </w:trPr>
        <w:tc>
          <w:tcPr>
            <w:tcW w:w="1668" w:type="dxa"/>
            <w:shd w:val="clear" w:color="auto" w:fill="F2F2F2"/>
            <w:vAlign w:val="center"/>
          </w:tcPr>
          <w:p w14:paraId="62911BF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Country/Region</w:t>
            </w:r>
          </w:p>
        </w:tc>
        <w:tc>
          <w:tcPr>
            <w:tcW w:w="1275" w:type="dxa"/>
            <w:shd w:val="clear" w:color="auto" w:fill="F2F2F2"/>
            <w:vAlign w:val="center"/>
          </w:tcPr>
          <w:p w14:paraId="73EA692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Biomes</w:t>
            </w:r>
          </w:p>
        </w:tc>
        <w:tc>
          <w:tcPr>
            <w:tcW w:w="851" w:type="dxa"/>
            <w:shd w:val="clear" w:color="auto" w:fill="F2F2F2"/>
            <w:vAlign w:val="center"/>
          </w:tcPr>
          <w:p w14:paraId="02D0231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 xml:space="preserve">Altitude </w:t>
            </w:r>
            <w:r w:rsidRPr="001E4C7E">
              <w:rPr>
                <w:color w:val="000000"/>
                <w:sz w:val="16"/>
                <w:szCs w:val="16"/>
              </w:rPr>
              <w:br/>
              <w:t xml:space="preserve">(m </w:t>
            </w:r>
            <w:proofErr w:type="spellStart"/>
            <w:r w:rsidRPr="001E4C7E">
              <w:rPr>
                <w:color w:val="000000"/>
                <w:sz w:val="16"/>
                <w:szCs w:val="16"/>
              </w:rPr>
              <w:t>asl</w:t>
            </w:r>
            <w:proofErr w:type="spellEnd"/>
            <w:r w:rsidRPr="001E4C7E">
              <w:rPr>
                <w:color w:val="000000"/>
                <w:sz w:val="16"/>
                <w:szCs w:val="16"/>
              </w:rPr>
              <w:t>)</w:t>
            </w:r>
          </w:p>
        </w:tc>
        <w:tc>
          <w:tcPr>
            <w:tcW w:w="709" w:type="dxa"/>
            <w:shd w:val="clear" w:color="auto" w:fill="F2F2F2"/>
            <w:vAlign w:val="center"/>
          </w:tcPr>
          <w:p w14:paraId="05DF901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MAT (</w:t>
            </w:r>
            <w:proofErr w:type="spellStart"/>
            <w:r w:rsidRPr="001E4C7E">
              <w:rPr>
                <w:color w:val="000000"/>
                <w:sz w:val="16"/>
                <w:szCs w:val="16"/>
                <w:vertAlign w:val="superscript"/>
              </w:rPr>
              <w:t>o</w:t>
            </w:r>
            <w:r w:rsidRPr="001E4C7E">
              <w:rPr>
                <w:color w:val="000000"/>
                <w:sz w:val="16"/>
                <w:szCs w:val="16"/>
              </w:rPr>
              <w:t>C</w:t>
            </w:r>
            <w:proofErr w:type="spellEnd"/>
            <w:r w:rsidRPr="001E4C7E">
              <w:rPr>
                <w:color w:val="000000"/>
                <w:sz w:val="16"/>
                <w:szCs w:val="16"/>
              </w:rPr>
              <w:t>)</w:t>
            </w:r>
          </w:p>
        </w:tc>
        <w:tc>
          <w:tcPr>
            <w:tcW w:w="708" w:type="dxa"/>
            <w:shd w:val="clear" w:color="auto" w:fill="F2F2F2"/>
            <w:vAlign w:val="center"/>
          </w:tcPr>
          <w:p w14:paraId="6CA673B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TWQ (</w:t>
            </w:r>
            <w:proofErr w:type="spellStart"/>
            <w:r w:rsidRPr="001E4C7E">
              <w:rPr>
                <w:color w:val="000000"/>
                <w:sz w:val="16"/>
                <w:szCs w:val="16"/>
                <w:vertAlign w:val="superscript"/>
              </w:rPr>
              <w:t>o</w:t>
            </w:r>
            <w:r w:rsidRPr="001E4C7E">
              <w:rPr>
                <w:color w:val="000000"/>
                <w:sz w:val="16"/>
                <w:szCs w:val="16"/>
              </w:rPr>
              <w:t>C</w:t>
            </w:r>
            <w:proofErr w:type="spellEnd"/>
            <w:r w:rsidRPr="001E4C7E">
              <w:rPr>
                <w:color w:val="000000"/>
                <w:sz w:val="16"/>
                <w:szCs w:val="16"/>
              </w:rPr>
              <w:t>)</w:t>
            </w:r>
          </w:p>
        </w:tc>
        <w:tc>
          <w:tcPr>
            <w:tcW w:w="709" w:type="dxa"/>
            <w:shd w:val="clear" w:color="auto" w:fill="F2F2F2"/>
            <w:vAlign w:val="center"/>
          </w:tcPr>
          <w:p w14:paraId="48B1B29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MAP (mm)</w:t>
            </w:r>
          </w:p>
        </w:tc>
        <w:tc>
          <w:tcPr>
            <w:tcW w:w="992" w:type="dxa"/>
            <w:shd w:val="clear" w:color="auto" w:fill="F2F2F2"/>
            <w:vAlign w:val="center"/>
          </w:tcPr>
          <w:p w14:paraId="641C753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PWQ (mm)</w:t>
            </w:r>
          </w:p>
        </w:tc>
        <w:tc>
          <w:tcPr>
            <w:tcW w:w="851" w:type="dxa"/>
            <w:shd w:val="clear" w:color="auto" w:fill="F2F2F2"/>
            <w:vAlign w:val="center"/>
          </w:tcPr>
          <w:p w14:paraId="32C9813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AI</w:t>
            </w:r>
          </w:p>
        </w:tc>
        <w:tc>
          <w:tcPr>
            <w:tcW w:w="851" w:type="dxa"/>
            <w:shd w:val="clear" w:color="auto" w:fill="F2F2F2"/>
            <w:vAlign w:val="center"/>
          </w:tcPr>
          <w:p w14:paraId="776F0AB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No. species</w:t>
            </w:r>
          </w:p>
        </w:tc>
        <w:tc>
          <w:tcPr>
            <w:tcW w:w="1559" w:type="dxa"/>
            <w:shd w:val="clear" w:color="auto" w:fill="F2F2F2"/>
            <w:vAlign w:val="center"/>
          </w:tcPr>
          <w:p w14:paraId="79FA483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PFTs present</w:t>
            </w:r>
            <w:r w:rsidRPr="001E4C7E">
              <w:rPr>
                <w:color w:val="000000"/>
                <w:sz w:val="16"/>
                <w:szCs w:val="16"/>
              </w:rPr>
              <w:br/>
              <w:t>(</w:t>
            </w:r>
            <w:r w:rsidRPr="009F1872">
              <w:rPr>
                <w:i/>
                <w:color w:val="000000"/>
                <w:sz w:val="16"/>
                <w:szCs w:val="16"/>
              </w:rPr>
              <w:t>JULES</w:t>
            </w:r>
            <w:r w:rsidRPr="001E4C7E">
              <w:rPr>
                <w:color w:val="000000"/>
                <w:sz w:val="16"/>
                <w:szCs w:val="16"/>
              </w:rPr>
              <w:t>)</w:t>
            </w:r>
          </w:p>
        </w:tc>
      </w:tr>
      <w:tr w:rsidR="007A6660" w:rsidRPr="001E4C7E" w14:paraId="0ABE97F0" w14:textId="77777777" w:rsidTr="001E4C7E">
        <w:trPr>
          <w:trHeight w:val="118"/>
        </w:trPr>
        <w:tc>
          <w:tcPr>
            <w:tcW w:w="1668" w:type="dxa"/>
            <w:tcBorders>
              <w:bottom w:val="nil"/>
            </w:tcBorders>
            <w:vAlign w:val="center"/>
          </w:tcPr>
          <w:p w14:paraId="3EC34EB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USA-AK</w:t>
            </w:r>
          </w:p>
        </w:tc>
        <w:tc>
          <w:tcPr>
            <w:tcW w:w="1275" w:type="dxa"/>
            <w:tcBorders>
              <w:bottom w:val="nil"/>
            </w:tcBorders>
            <w:vAlign w:val="center"/>
          </w:tcPr>
          <w:p w14:paraId="65B0078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Tu</w:t>
            </w:r>
          </w:p>
        </w:tc>
        <w:tc>
          <w:tcPr>
            <w:tcW w:w="851" w:type="dxa"/>
            <w:tcBorders>
              <w:bottom w:val="nil"/>
            </w:tcBorders>
            <w:vAlign w:val="center"/>
          </w:tcPr>
          <w:p w14:paraId="2D1E2E6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720</w:t>
            </w:r>
          </w:p>
        </w:tc>
        <w:tc>
          <w:tcPr>
            <w:tcW w:w="709" w:type="dxa"/>
            <w:tcBorders>
              <w:bottom w:val="nil"/>
            </w:tcBorders>
            <w:vAlign w:val="center"/>
          </w:tcPr>
          <w:p w14:paraId="79E6BCC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-11.3</w:t>
            </w:r>
          </w:p>
        </w:tc>
        <w:tc>
          <w:tcPr>
            <w:tcW w:w="708" w:type="dxa"/>
            <w:tcBorders>
              <w:bottom w:val="nil"/>
            </w:tcBorders>
            <w:vAlign w:val="center"/>
          </w:tcPr>
          <w:p w14:paraId="23E5AB5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8.2</w:t>
            </w:r>
          </w:p>
        </w:tc>
        <w:tc>
          <w:tcPr>
            <w:tcW w:w="709" w:type="dxa"/>
            <w:tcBorders>
              <w:bottom w:val="nil"/>
            </w:tcBorders>
            <w:vAlign w:val="center"/>
          </w:tcPr>
          <w:p w14:paraId="3CEBCCC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225</w:t>
            </w:r>
          </w:p>
        </w:tc>
        <w:tc>
          <w:tcPr>
            <w:tcW w:w="992" w:type="dxa"/>
            <w:tcBorders>
              <w:bottom w:val="nil"/>
            </w:tcBorders>
            <w:vAlign w:val="center"/>
          </w:tcPr>
          <w:p w14:paraId="3D1AC3E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113</w:t>
            </w:r>
          </w:p>
        </w:tc>
        <w:tc>
          <w:tcPr>
            <w:tcW w:w="851" w:type="dxa"/>
            <w:tcBorders>
              <w:bottom w:val="nil"/>
            </w:tcBorders>
            <w:vAlign w:val="center"/>
          </w:tcPr>
          <w:p w14:paraId="46DA732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0.61</w:t>
            </w:r>
          </w:p>
        </w:tc>
        <w:tc>
          <w:tcPr>
            <w:tcW w:w="851" w:type="dxa"/>
            <w:tcBorders>
              <w:bottom w:val="nil"/>
            </w:tcBorders>
            <w:vAlign w:val="center"/>
          </w:tcPr>
          <w:p w14:paraId="45813B4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37</w:t>
            </w:r>
          </w:p>
        </w:tc>
        <w:tc>
          <w:tcPr>
            <w:tcW w:w="1559" w:type="dxa"/>
            <w:tcBorders>
              <w:bottom w:val="nil"/>
            </w:tcBorders>
            <w:vAlign w:val="center"/>
          </w:tcPr>
          <w:p w14:paraId="09CCA40F"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S</w:t>
            </w:r>
          </w:p>
        </w:tc>
      </w:tr>
      <w:tr w:rsidR="007A6660" w:rsidRPr="001E4C7E" w14:paraId="79BD650A" w14:textId="77777777" w:rsidTr="001E4C7E">
        <w:tc>
          <w:tcPr>
            <w:tcW w:w="1668" w:type="dxa"/>
            <w:tcBorders>
              <w:top w:val="nil"/>
              <w:bottom w:val="nil"/>
            </w:tcBorders>
            <w:vAlign w:val="center"/>
          </w:tcPr>
          <w:p w14:paraId="4CD7866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Russia-Siberia</w:t>
            </w:r>
          </w:p>
        </w:tc>
        <w:tc>
          <w:tcPr>
            <w:tcW w:w="1275" w:type="dxa"/>
            <w:tcBorders>
              <w:top w:val="nil"/>
              <w:bottom w:val="nil"/>
            </w:tcBorders>
            <w:vAlign w:val="center"/>
          </w:tcPr>
          <w:p w14:paraId="034C5B2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BF</w:t>
            </w:r>
          </w:p>
        </w:tc>
        <w:tc>
          <w:tcPr>
            <w:tcW w:w="851" w:type="dxa"/>
            <w:tcBorders>
              <w:top w:val="nil"/>
              <w:bottom w:val="nil"/>
            </w:tcBorders>
            <w:vAlign w:val="center"/>
          </w:tcPr>
          <w:p w14:paraId="2351244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217</w:t>
            </w:r>
          </w:p>
        </w:tc>
        <w:tc>
          <w:tcPr>
            <w:tcW w:w="709" w:type="dxa"/>
            <w:tcBorders>
              <w:top w:val="nil"/>
              <w:bottom w:val="nil"/>
            </w:tcBorders>
            <w:vAlign w:val="center"/>
          </w:tcPr>
          <w:p w14:paraId="7AE8C9F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-10.8</w:t>
            </w:r>
          </w:p>
        </w:tc>
        <w:tc>
          <w:tcPr>
            <w:tcW w:w="708" w:type="dxa"/>
            <w:tcBorders>
              <w:top w:val="nil"/>
              <w:bottom w:val="nil"/>
            </w:tcBorders>
            <w:vAlign w:val="center"/>
          </w:tcPr>
          <w:p w14:paraId="4F98552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15.4</w:t>
            </w:r>
          </w:p>
        </w:tc>
        <w:tc>
          <w:tcPr>
            <w:tcW w:w="709" w:type="dxa"/>
            <w:tcBorders>
              <w:top w:val="nil"/>
              <w:bottom w:val="nil"/>
            </w:tcBorders>
            <w:vAlign w:val="center"/>
          </w:tcPr>
          <w:p w14:paraId="2208A0C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254</w:t>
            </w:r>
          </w:p>
        </w:tc>
        <w:tc>
          <w:tcPr>
            <w:tcW w:w="992" w:type="dxa"/>
            <w:tcBorders>
              <w:top w:val="nil"/>
              <w:bottom w:val="nil"/>
            </w:tcBorders>
            <w:vAlign w:val="center"/>
          </w:tcPr>
          <w:p w14:paraId="400BB3D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122</w:t>
            </w:r>
          </w:p>
        </w:tc>
        <w:tc>
          <w:tcPr>
            <w:tcW w:w="851" w:type="dxa"/>
            <w:tcBorders>
              <w:top w:val="nil"/>
              <w:bottom w:val="nil"/>
            </w:tcBorders>
            <w:vAlign w:val="center"/>
          </w:tcPr>
          <w:p w14:paraId="1BFE89D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0.46</w:t>
            </w:r>
          </w:p>
        </w:tc>
        <w:tc>
          <w:tcPr>
            <w:tcW w:w="851" w:type="dxa"/>
            <w:tcBorders>
              <w:top w:val="nil"/>
              <w:bottom w:val="nil"/>
            </w:tcBorders>
            <w:vAlign w:val="center"/>
          </w:tcPr>
          <w:p w14:paraId="0EFA849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w:t>
            </w:r>
          </w:p>
        </w:tc>
        <w:tc>
          <w:tcPr>
            <w:tcW w:w="1559" w:type="dxa"/>
            <w:tcBorders>
              <w:top w:val="nil"/>
              <w:bottom w:val="nil"/>
            </w:tcBorders>
            <w:vAlign w:val="center"/>
          </w:tcPr>
          <w:p w14:paraId="3BBDC1B7"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p>
        </w:tc>
      </w:tr>
      <w:tr w:rsidR="007A6660" w:rsidRPr="001E4C7E" w14:paraId="1F36C3E1" w14:textId="77777777" w:rsidTr="001E4C7E">
        <w:tc>
          <w:tcPr>
            <w:tcW w:w="1668" w:type="dxa"/>
            <w:tcBorders>
              <w:top w:val="nil"/>
              <w:bottom w:val="nil"/>
            </w:tcBorders>
            <w:vAlign w:val="center"/>
          </w:tcPr>
          <w:p w14:paraId="71DA2F7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USA-CO</w:t>
            </w:r>
          </w:p>
        </w:tc>
        <w:tc>
          <w:tcPr>
            <w:tcW w:w="1275" w:type="dxa"/>
            <w:tcBorders>
              <w:top w:val="nil"/>
              <w:bottom w:val="nil"/>
            </w:tcBorders>
            <w:vAlign w:val="center"/>
          </w:tcPr>
          <w:p w14:paraId="5A5C95D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Tu</w:t>
            </w:r>
          </w:p>
        </w:tc>
        <w:tc>
          <w:tcPr>
            <w:tcW w:w="851" w:type="dxa"/>
            <w:tcBorders>
              <w:top w:val="nil"/>
              <w:bottom w:val="nil"/>
            </w:tcBorders>
            <w:vAlign w:val="center"/>
          </w:tcPr>
          <w:p w14:paraId="2CEC50D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3,360</w:t>
            </w:r>
          </w:p>
        </w:tc>
        <w:tc>
          <w:tcPr>
            <w:tcW w:w="709" w:type="dxa"/>
            <w:tcBorders>
              <w:top w:val="nil"/>
              <w:bottom w:val="nil"/>
            </w:tcBorders>
            <w:vAlign w:val="center"/>
          </w:tcPr>
          <w:p w14:paraId="00E505E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w:t>
            </w:r>
          </w:p>
        </w:tc>
        <w:tc>
          <w:tcPr>
            <w:tcW w:w="708" w:type="dxa"/>
            <w:tcBorders>
              <w:top w:val="nil"/>
              <w:bottom w:val="nil"/>
            </w:tcBorders>
            <w:vAlign w:val="center"/>
          </w:tcPr>
          <w:p w14:paraId="6D1FDCD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7.5</w:t>
            </w:r>
          </w:p>
        </w:tc>
        <w:tc>
          <w:tcPr>
            <w:tcW w:w="709" w:type="dxa"/>
            <w:tcBorders>
              <w:top w:val="nil"/>
              <w:bottom w:val="nil"/>
            </w:tcBorders>
            <w:vAlign w:val="center"/>
          </w:tcPr>
          <w:p w14:paraId="7A68C66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811</w:t>
            </w:r>
          </w:p>
        </w:tc>
        <w:tc>
          <w:tcPr>
            <w:tcW w:w="992" w:type="dxa"/>
            <w:tcBorders>
              <w:top w:val="nil"/>
              <w:bottom w:val="nil"/>
            </w:tcBorders>
            <w:vAlign w:val="center"/>
          </w:tcPr>
          <w:p w14:paraId="208F502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203</w:t>
            </w:r>
          </w:p>
        </w:tc>
        <w:tc>
          <w:tcPr>
            <w:tcW w:w="851" w:type="dxa"/>
            <w:tcBorders>
              <w:top w:val="nil"/>
              <w:bottom w:val="nil"/>
            </w:tcBorders>
            <w:vAlign w:val="center"/>
          </w:tcPr>
          <w:p w14:paraId="3503BF9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1.20</w:t>
            </w:r>
          </w:p>
        </w:tc>
        <w:tc>
          <w:tcPr>
            <w:tcW w:w="851" w:type="dxa"/>
            <w:tcBorders>
              <w:top w:val="nil"/>
              <w:bottom w:val="nil"/>
            </w:tcBorders>
            <w:vAlign w:val="center"/>
          </w:tcPr>
          <w:p w14:paraId="6BD8E2C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w:t>
            </w:r>
          </w:p>
        </w:tc>
        <w:tc>
          <w:tcPr>
            <w:tcW w:w="1559" w:type="dxa"/>
            <w:tcBorders>
              <w:top w:val="nil"/>
              <w:bottom w:val="nil"/>
            </w:tcBorders>
            <w:vAlign w:val="center"/>
          </w:tcPr>
          <w:p w14:paraId="7A801872"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C3H, </w:t>
            </w:r>
            <w:proofErr w:type="spellStart"/>
            <w:r w:rsidRPr="001E4C7E">
              <w:rPr>
                <w:color w:val="000000"/>
                <w:sz w:val="16"/>
                <w:szCs w:val="16"/>
              </w:rPr>
              <w:t>NlT</w:t>
            </w:r>
            <w:proofErr w:type="spellEnd"/>
            <w:r w:rsidRPr="001E4C7E">
              <w:rPr>
                <w:color w:val="000000"/>
                <w:sz w:val="16"/>
                <w:szCs w:val="16"/>
              </w:rPr>
              <w:t>, S</w:t>
            </w:r>
          </w:p>
        </w:tc>
      </w:tr>
      <w:tr w:rsidR="007A6660" w:rsidRPr="001E4C7E" w14:paraId="115AF2F3" w14:textId="77777777" w:rsidTr="001E4C7E">
        <w:tc>
          <w:tcPr>
            <w:tcW w:w="1668" w:type="dxa"/>
            <w:tcBorders>
              <w:top w:val="nil"/>
              <w:bottom w:val="nil"/>
            </w:tcBorders>
            <w:vAlign w:val="center"/>
          </w:tcPr>
          <w:p w14:paraId="130548F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USA-MN</w:t>
            </w:r>
          </w:p>
        </w:tc>
        <w:tc>
          <w:tcPr>
            <w:tcW w:w="1275" w:type="dxa"/>
            <w:tcBorders>
              <w:top w:val="nil"/>
              <w:bottom w:val="nil"/>
            </w:tcBorders>
            <w:vAlign w:val="center"/>
          </w:tcPr>
          <w:p w14:paraId="4CCCBE0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 xml:space="preserve">BF, </w:t>
            </w:r>
            <w:proofErr w:type="spellStart"/>
            <w:r w:rsidRPr="001E4C7E">
              <w:rPr>
                <w:color w:val="000000"/>
                <w:sz w:val="16"/>
                <w:szCs w:val="16"/>
              </w:rPr>
              <w:t>TeDF</w:t>
            </w:r>
            <w:proofErr w:type="spellEnd"/>
            <w:r w:rsidRPr="001E4C7E">
              <w:rPr>
                <w:color w:val="000000"/>
                <w:sz w:val="16"/>
                <w:szCs w:val="16"/>
              </w:rPr>
              <w:t xml:space="preserve">, </w:t>
            </w:r>
            <w:proofErr w:type="spellStart"/>
            <w:r w:rsidRPr="001E4C7E">
              <w:rPr>
                <w:color w:val="000000"/>
                <w:sz w:val="16"/>
                <w:szCs w:val="16"/>
              </w:rPr>
              <w:t>TeG</w:t>
            </w:r>
            <w:proofErr w:type="spellEnd"/>
          </w:p>
        </w:tc>
        <w:tc>
          <w:tcPr>
            <w:tcW w:w="851" w:type="dxa"/>
            <w:tcBorders>
              <w:top w:val="nil"/>
              <w:bottom w:val="nil"/>
            </w:tcBorders>
            <w:vAlign w:val="center"/>
          </w:tcPr>
          <w:p w14:paraId="65A25F3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365</w:t>
            </w:r>
          </w:p>
        </w:tc>
        <w:tc>
          <w:tcPr>
            <w:tcW w:w="709" w:type="dxa"/>
            <w:tcBorders>
              <w:top w:val="nil"/>
              <w:bottom w:val="nil"/>
            </w:tcBorders>
            <w:vAlign w:val="center"/>
          </w:tcPr>
          <w:p w14:paraId="212BB0E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4.4</w:t>
            </w:r>
          </w:p>
        </w:tc>
        <w:tc>
          <w:tcPr>
            <w:tcW w:w="708" w:type="dxa"/>
            <w:tcBorders>
              <w:top w:val="nil"/>
              <w:bottom w:val="nil"/>
            </w:tcBorders>
            <w:vAlign w:val="center"/>
          </w:tcPr>
          <w:p w14:paraId="242F35D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18.4</w:t>
            </w:r>
          </w:p>
        </w:tc>
        <w:tc>
          <w:tcPr>
            <w:tcW w:w="709" w:type="dxa"/>
            <w:tcBorders>
              <w:top w:val="nil"/>
              <w:bottom w:val="nil"/>
            </w:tcBorders>
            <w:vAlign w:val="center"/>
          </w:tcPr>
          <w:p w14:paraId="42302B8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735</w:t>
            </w:r>
          </w:p>
        </w:tc>
        <w:tc>
          <w:tcPr>
            <w:tcW w:w="992" w:type="dxa"/>
            <w:tcBorders>
              <w:top w:val="nil"/>
              <w:bottom w:val="nil"/>
            </w:tcBorders>
            <w:vAlign w:val="center"/>
          </w:tcPr>
          <w:p w14:paraId="4D01BD8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303</w:t>
            </w:r>
          </w:p>
        </w:tc>
        <w:tc>
          <w:tcPr>
            <w:tcW w:w="851" w:type="dxa"/>
            <w:tcBorders>
              <w:top w:val="nil"/>
              <w:bottom w:val="nil"/>
            </w:tcBorders>
            <w:vAlign w:val="center"/>
          </w:tcPr>
          <w:p w14:paraId="56D05FF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0.87</w:t>
            </w:r>
          </w:p>
        </w:tc>
        <w:tc>
          <w:tcPr>
            <w:tcW w:w="851" w:type="dxa"/>
            <w:tcBorders>
              <w:top w:val="nil"/>
              <w:bottom w:val="nil"/>
            </w:tcBorders>
            <w:vAlign w:val="center"/>
          </w:tcPr>
          <w:p w14:paraId="12FF9AD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53</w:t>
            </w:r>
          </w:p>
        </w:tc>
        <w:tc>
          <w:tcPr>
            <w:tcW w:w="1559" w:type="dxa"/>
            <w:tcBorders>
              <w:top w:val="nil"/>
              <w:bottom w:val="nil"/>
            </w:tcBorders>
            <w:vAlign w:val="center"/>
          </w:tcPr>
          <w:p w14:paraId="72E33451"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C3H, C4H, </w:t>
            </w:r>
            <w:proofErr w:type="spellStart"/>
            <w:r w:rsidRPr="001E4C7E">
              <w:rPr>
                <w:color w:val="000000"/>
                <w:sz w:val="16"/>
                <w:szCs w:val="16"/>
              </w:rPr>
              <w:t>NlT</w:t>
            </w:r>
            <w:proofErr w:type="spellEnd"/>
            <w:r w:rsidRPr="001E4C7E">
              <w:rPr>
                <w:color w:val="000000"/>
                <w:sz w:val="16"/>
                <w:szCs w:val="16"/>
              </w:rPr>
              <w:t>, S</w:t>
            </w:r>
          </w:p>
        </w:tc>
      </w:tr>
      <w:tr w:rsidR="007A6660" w:rsidRPr="001E4C7E" w14:paraId="7504F041" w14:textId="77777777" w:rsidTr="001E4C7E">
        <w:tc>
          <w:tcPr>
            <w:tcW w:w="1668" w:type="dxa"/>
            <w:tcBorders>
              <w:top w:val="nil"/>
              <w:bottom w:val="nil"/>
            </w:tcBorders>
            <w:vAlign w:val="center"/>
          </w:tcPr>
          <w:p w14:paraId="692720ED" w14:textId="7454BC47" w:rsidR="007A6660" w:rsidRPr="001E4C7E" w:rsidRDefault="007A6660" w:rsidP="001E4C7E">
            <w:pPr>
              <w:spacing w:after="0" w:line="240" w:lineRule="auto"/>
              <w:jc w:val="center"/>
              <w:rPr>
                <w:color w:val="000000"/>
                <w:sz w:val="16"/>
                <w:szCs w:val="16"/>
              </w:rPr>
            </w:pPr>
            <w:r w:rsidRPr="001E4C7E">
              <w:rPr>
                <w:color w:val="000000"/>
                <w:sz w:val="16"/>
                <w:szCs w:val="16"/>
              </w:rPr>
              <w:t>USA-I</w:t>
            </w:r>
            <w:r w:rsidR="00C75D60">
              <w:rPr>
                <w:color w:val="000000"/>
                <w:sz w:val="16"/>
                <w:szCs w:val="16"/>
              </w:rPr>
              <w:t>A</w:t>
            </w:r>
          </w:p>
        </w:tc>
        <w:tc>
          <w:tcPr>
            <w:tcW w:w="1275" w:type="dxa"/>
            <w:tcBorders>
              <w:top w:val="nil"/>
              <w:bottom w:val="nil"/>
            </w:tcBorders>
            <w:vAlign w:val="center"/>
          </w:tcPr>
          <w:p w14:paraId="1D271D56"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009D1BA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385</w:t>
            </w:r>
          </w:p>
        </w:tc>
        <w:tc>
          <w:tcPr>
            <w:tcW w:w="709" w:type="dxa"/>
            <w:tcBorders>
              <w:top w:val="nil"/>
              <w:bottom w:val="nil"/>
            </w:tcBorders>
            <w:vAlign w:val="center"/>
          </w:tcPr>
          <w:p w14:paraId="263B6E8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7.1</w:t>
            </w:r>
          </w:p>
        </w:tc>
        <w:tc>
          <w:tcPr>
            <w:tcW w:w="708" w:type="dxa"/>
            <w:tcBorders>
              <w:top w:val="nil"/>
              <w:bottom w:val="nil"/>
            </w:tcBorders>
            <w:vAlign w:val="center"/>
          </w:tcPr>
          <w:p w14:paraId="510AF63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20.2</w:t>
            </w:r>
          </w:p>
        </w:tc>
        <w:tc>
          <w:tcPr>
            <w:tcW w:w="709" w:type="dxa"/>
            <w:tcBorders>
              <w:top w:val="nil"/>
              <w:bottom w:val="nil"/>
            </w:tcBorders>
            <w:vAlign w:val="center"/>
          </w:tcPr>
          <w:p w14:paraId="2C95BAB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865</w:t>
            </w:r>
          </w:p>
        </w:tc>
        <w:tc>
          <w:tcPr>
            <w:tcW w:w="992" w:type="dxa"/>
            <w:tcBorders>
              <w:top w:val="nil"/>
              <w:bottom w:val="nil"/>
            </w:tcBorders>
            <w:vAlign w:val="center"/>
          </w:tcPr>
          <w:p w14:paraId="072A0A1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315</w:t>
            </w:r>
          </w:p>
        </w:tc>
        <w:tc>
          <w:tcPr>
            <w:tcW w:w="851" w:type="dxa"/>
            <w:tcBorders>
              <w:top w:val="nil"/>
              <w:bottom w:val="nil"/>
            </w:tcBorders>
            <w:vAlign w:val="center"/>
          </w:tcPr>
          <w:p w14:paraId="72D263A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0.83</w:t>
            </w:r>
          </w:p>
        </w:tc>
        <w:tc>
          <w:tcPr>
            <w:tcW w:w="851" w:type="dxa"/>
            <w:tcBorders>
              <w:top w:val="nil"/>
              <w:bottom w:val="nil"/>
            </w:tcBorders>
            <w:vAlign w:val="center"/>
          </w:tcPr>
          <w:p w14:paraId="0C46FB0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w:t>
            </w:r>
          </w:p>
        </w:tc>
        <w:tc>
          <w:tcPr>
            <w:tcW w:w="1559" w:type="dxa"/>
            <w:tcBorders>
              <w:top w:val="nil"/>
              <w:bottom w:val="nil"/>
            </w:tcBorders>
            <w:vAlign w:val="center"/>
          </w:tcPr>
          <w:p w14:paraId="1A1A10D8"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p>
        </w:tc>
      </w:tr>
      <w:tr w:rsidR="007A6660" w:rsidRPr="001E4C7E" w14:paraId="6659498E" w14:textId="77777777" w:rsidTr="001E4C7E">
        <w:tc>
          <w:tcPr>
            <w:tcW w:w="1668" w:type="dxa"/>
            <w:tcBorders>
              <w:top w:val="nil"/>
              <w:bottom w:val="nil"/>
            </w:tcBorders>
            <w:vAlign w:val="center"/>
          </w:tcPr>
          <w:p w14:paraId="5981D9E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USA-WI</w:t>
            </w:r>
          </w:p>
        </w:tc>
        <w:tc>
          <w:tcPr>
            <w:tcW w:w="1275" w:type="dxa"/>
            <w:tcBorders>
              <w:top w:val="nil"/>
              <w:bottom w:val="nil"/>
            </w:tcBorders>
            <w:vAlign w:val="center"/>
          </w:tcPr>
          <w:p w14:paraId="65909F12"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r w:rsidRPr="001E4C7E">
              <w:rPr>
                <w:color w:val="000000"/>
                <w:sz w:val="16"/>
                <w:szCs w:val="16"/>
              </w:rPr>
              <w:t xml:space="preserve">, </w:t>
            </w:r>
            <w:proofErr w:type="spellStart"/>
            <w:r w:rsidRPr="001E4C7E">
              <w:rPr>
                <w:color w:val="000000"/>
                <w:sz w:val="16"/>
                <w:szCs w:val="16"/>
              </w:rPr>
              <w:t>TeG</w:t>
            </w:r>
            <w:proofErr w:type="spellEnd"/>
          </w:p>
        </w:tc>
        <w:tc>
          <w:tcPr>
            <w:tcW w:w="851" w:type="dxa"/>
            <w:tcBorders>
              <w:top w:val="nil"/>
              <w:bottom w:val="nil"/>
            </w:tcBorders>
            <w:vAlign w:val="center"/>
          </w:tcPr>
          <w:p w14:paraId="78336BE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293</w:t>
            </w:r>
          </w:p>
        </w:tc>
        <w:tc>
          <w:tcPr>
            <w:tcW w:w="709" w:type="dxa"/>
            <w:tcBorders>
              <w:top w:val="nil"/>
              <w:bottom w:val="nil"/>
            </w:tcBorders>
            <w:vAlign w:val="center"/>
          </w:tcPr>
          <w:p w14:paraId="67C03CA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7.7</w:t>
            </w:r>
          </w:p>
        </w:tc>
        <w:tc>
          <w:tcPr>
            <w:tcW w:w="708" w:type="dxa"/>
            <w:tcBorders>
              <w:top w:val="nil"/>
              <w:bottom w:val="nil"/>
            </w:tcBorders>
            <w:vAlign w:val="center"/>
          </w:tcPr>
          <w:p w14:paraId="54E3157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20.6</w:t>
            </w:r>
          </w:p>
        </w:tc>
        <w:tc>
          <w:tcPr>
            <w:tcW w:w="709" w:type="dxa"/>
            <w:tcBorders>
              <w:top w:val="nil"/>
              <w:bottom w:val="nil"/>
            </w:tcBorders>
            <w:vAlign w:val="center"/>
          </w:tcPr>
          <w:p w14:paraId="26BACD9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880</w:t>
            </w:r>
          </w:p>
        </w:tc>
        <w:tc>
          <w:tcPr>
            <w:tcW w:w="992" w:type="dxa"/>
            <w:tcBorders>
              <w:top w:val="nil"/>
              <w:bottom w:val="nil"/>
            </w:tcBorders>
            <w:vAlign w:val="center"/>
          </w:tcPr>
          <w:p w14:paraId="676F155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315</w:t>
            </w:r>
          </w:p>
        </w:tc>
        <w:tc>
          <w:tcPr>
            <w:tcW w:w="851" w:type="dxa"/>
            <w:tcBorders>
              <w:top w:val="nil"/>
              <w:bottom w:val="nil"/>
            </w:tcBorders>
            <w:vAlign w:val="center"/>
          </w:tcPr>
          <w:p w14:paraId="2B93915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0.93</w:t>
            </w:r>
          </w:p>
        </w:tc>
        <w:tc>
          <w:tcPr>
            <w:tcW w:w="851" w:type="dxa"/>
            <w:tcBorders>
              <w:top w:val="nil"/>
              <w:bottom w:val="nil"/>
            </w:tcBorders>
            <w:vAlign w:val="center"/>
          </w:tcPr>
          <w:p w14:paraId="573C6AE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w:t>
            </w:r>
          </w:p>
        </w:tc>
        <w:tc>
          <w:tcPr>
            <w:tcW w:w="1559" w:type="dxa"/>
            <w:tcBorders>
              <w:top w:val="nil"/>
              <w:bottom w:val="nil"/>
            </w:tcBorders>
            <w:vAlign w:val="center"/>
          </w:tcPr>
          <w:p w14:paraId="43DF3DF9"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C3H, </w:t>
            </w:r>
            <w:proofErr w:type="spellStart"/>
            <w:r w:rsidRPr="001E4C7E">
              <w:rPr>
                <w:color w:val="000000"/>
                <w:sz w:val="16"/>
                <w:szCs w:val="16"/>
              </w:rPr>
              <w:t>NlT</w:t>
            </w:r>
            <w:proofErr w:type="spellEnd"/>
          </w:p>
        </w:tc>
      </w:tr>
      <w:tr w:rsidR="007A6660" w:rsidRPr="001E4C7E" w14:paraId="60B1F62A" w14:textId="77777777" w:rsidTr="001E4C7E">
        <w:tc>
          <w:tcPr>
            <w:tcW w:w="1668" w:type="dxa"/>
            <w:tcBorders>
              <w:top w:val="nil"/>
              <w:bottom w:val="nil"/>
            </w:tcBorders>
            <w:vAlign w:val="center"/>
          </w:tcPr>
          <w:p w14:paraId="0A67AD1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USA-MI</w:t>
            </w:r>
          </w:p>
        </w:tc>
        <w:tc>
          <w:tcPr>
            <w:tcW w:w="1275" w:type="dxa"/>
            <w:tcBorders>
              <w:top w:val="nil"/>
              <w:bottom w:val="nil"/>
            </w:tcBorders>
            <w:vAlign w:val="center"/>
          </w:tcPr>
          <w:p w14:paraId="466849C2"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29E281B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200</w:t>
            </w:r>
          </w:p>
        </w:tc>
        <w:tc>
          <w:tcPr>
            <w:tcW w:w="709" w:type="dxa"/>
            <w:tcBorders>
              <w:top w:val="nil"/>
              <w:bottom w:val="nil"/>
            </w:tcBorders>
            <w:vAlign w:val="center"/>
          </w:tcPr>
          <w:p w14:paraId="719785C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8.6</w:t>
            </w:r>
          </w:p>
        </w:tc>
        <w:tc>
          <w:tcPr>
            <w:tcW w:w="708" w:type="dxa"/>
            <w:tcBorders>
              <w:top w:val="nil"/>
              <w:bottom w:val="nil"/>
            </w:tcBorders>
            <w:vAlign w:val="center"/>
          </w:tcPr>
          <w:p w14:paraId="5CF3E88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19.9</w:t>
            </w:r>
          </w:p>
        </w:tc>
        <w:tc>
          <w:tcPr>
            <w:tcW w:w="709" w:type="dxa"/>
            <w:tcBorders>
              <w:top w:val="nil"/>
              <w:bottom w:val="nil"/>
            </w:tcBorders>
            <w:vAlign w:val="center"/>
          </w:tcPr>
          <w:p w14:paraId="142C569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944</w:t>
            </w:r>
          </w:p>
        </w:tc>
        <w:tc>
          <w:tcPr>
            <w:tcW w:w="992" w:type="dxa"/>
            <w:tcBorders>
              <w:top w:val="nil"/>
              <w:bottom w:val="nil"/>
            </w:tcBorders>
            <w:vAlign w:val="center"/>
          </w:tcPr>
          <w:p w14:paraId="0402A6A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268</w:t>
            </w:r>
          </w:p>
        </w:tc>
        <w:tc>
          <w:tcPr>
            <w:tcW w:w="851" w:type="dxa"/>
            <w:tcBorders>
              <w:top w:val="nil"/>
              <w:bottom w:val="nil"/>
            </w:tcBorders>
            <w:vAlign w:val="center"/>
          </w:tcPr>
          <w:p w14:paraId="74BF958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0.98</w:t>
            </w:r>
          </w:p>
        </w:tc>
        <w:tc>
          <w:tcPr>
            <w:tcW w:w="851" w:type="dxa"/>
            <w:tcBorders>
              <w:top w:val="nil"/>
              <w:bottom w:val="nil"/>
            </w:tcBorders>
            <w:vAlign w:val="center"/>
          </w:tcPr>
          <w:p w14:paraId="74D74AF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w:t>
            </w:r>
          </w:p>
        </w:tc>
        <w:tc>
          <w:tcPr>
            <w:tcW w:w="1559" w:type="dxa"/>
            <w:tcBorders>
              <w:top w:val="nil"/>
              <w:bottom w:val="nil"/>
            </w:tcBorders>
            <w:vAlign w:val="center"/>
          </w:tcPr>
          <w:p w14:paraId="02646637"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NlT</w:t>
            </w:r>
            <w:proofErr w:type="spellEnd"/>
          </w:p>
        </w:tc>
      </w:tr>
      <w:tr w:rsidR="007A6660" w:rsidRPr="001E4C7E" w14:paraId="51D0F0DF" w14:textId="77777777" w:rsidTr="001E4C7E">
        <w:tc>
          <w:tcPr>
            <w:tcW w:w="1668" w:type="dxa"/>
            <w:tcBorders>
              <w:top w:val="nil"/>
              <w:bottom w:val="nil"/>
            </w:tcBorders>
            <w:vAlign w:val="center"/>
          </w:tcPr>
          <w:p w14:paraId="263D8D3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Germany</w:t>
            </w:r>
          </w:p>
        </w:tc>
        <w:tc>
          <w:tcPr>
            <w:tcW w:w="1275" w:type="dxa"/>
            <w:tcBorders>
              <w:top w:val="nil"/>
              <w:bottom w:val="nil"/>
            </w:tcBorders>
            <w:vAlign w:val="center"/>
          </w:tcPr>
          <w:p w14:paraId="225F4D4D"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3D25400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60</w:t>
            </w:r>
          </w:p>
        </w:tc>
        <w:tc>
          <w:tcPr>
            <w:tcW w:w="709" w:type="dxa"/>
            <w:tcBorders>
              <w:top w:val="nil"/>
              <w:bottom w:val="nil"/>
            </w:tcBorders>
            <w:vAlign w:val="center"/>
          </w:tcPr>
          <w:p w14:paraId="59169AE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9.1</w:t>
            </w:r>
          </w:p>
        </w:tc>
        <w:tc>
          <w:tcPr>
            <w:tcW w:w="708" w:type="dxa"/>
            <w:tcBorders>
              <w:top w:val="nil"/>
              <w:bottom w:val="nil"/>
            </w:tcBorders>
            <w:vAlign w:val="center"/>
          </w:tcPr>
          <w:p w14:paraId="5341262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17.2</w:t>
            </w:r>
          </w:p>
        </w:tc>
        <w:tc>
          <w:tcPr>
            <w:tcW w:w="709" w:type="dxa"/>
            <w:tcBorders>
              <w:top w:val="nil"/>
              <w:bottom w:val="nil"/>
            </w:tcBorders>
            <w:vAlign w:val="center"/>
          </w:tcPr>
          <w:p w14:paraId="05623DC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704</w:t>
            </w:r>
          </w:p>
        </w:tc>
        <w:tc>
          <w:tcPr>
            <w:tcW w:w="992" w:type="dxa"/>
            <w:tcBorders>
              <w:top w:val="nil"/>
              <w:bottom w:val="nil"/>
            </w:tcBorders>
            <w:vAlign w:val="center"/>
          </w:tcPr>
          <w:p w14:paraId="24E9B6D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190</w:t>
            </w:r>
          </w:p>
        </w:tc>
        <w:tc>
          <w:tcPr>
            <w:tcW w:w="851" w:type="dxa"/>
            <w:tcBorders>
              <w:top w:val="nil"/>
              <w:bottom w:val="nil"/>
            </w:tcBorders>
            <w:vAlign w:val="center"/>
          </w:tcPr>
          <w:p w14:paraId="3517457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0.92</w:t>
            </w:r>
          </w:p>
        </w:tc>
        <w:tc>
          <w:tcPr>
            <w:tcW w:w="851" w:type="dxa"/>
            <w:tcBorders>
              <w:top w:val="nil"/>
              <w:bottom w:val="nil"/>
            </w:tcBorders>
            <w:vAlign w:val="center"/>
          </w:tcPr>
          <w:p w14:paraId="58D1DD3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w:t>
            </w:r>
          </w:p>
        </w:tc>
        <w:tc>
          <w:tcPr>
            <w:tcW w:w="1559" w:type="dxa"/>
            <w:tcBorders>
              <w:top w:val="nil"/>
              <w:bottom w:val="nil"/>
            </w:tcBorders>
            <w:vAlign w:val="center"/>
          </w:tcPr>
          <w:p w14:paraId="06219800"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p>
        </w:tc>
      </w:tr>
      <w:tr w:rsidR="007A6660" w:rsidRPr="001E4C7E" w14:paraId="2E8E70CB" w14:textId="77777777" w:rsidTr="001E4C7E">
        <w:tc>
          <w:tcPr>
            <w:tcW w:w="1668" w:type="dxa"/>
            <w:tcBorders>
              <w:top w:val="nil"/>
              <w:bottom w:val="nil"/>
            </w:tcBorders>
            <w:vAlign w:val="center"/>
          </w:tcPr>
          <w:p w14:paraId="57B56FA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USA-NY</w:t>
            </w:r>
          </w:p>
        </w:tc>
        <w:tc>
          <w:tcPr>
            <w:tcW w:w="1275" w:type="dxa"/>
            <w:tcBorders>
              <w:top w:val="nil"/>
              <w:bottom w:val="nil"/>
            </w:tcBorders>
            <w:vAlign w:val="center"/>
          </w:tcPr>
          <w:p w14:paraId="668A49CA"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623DB39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225</w:t>
            </w:r>
          </w:p>
        </w:tc>
        <w:tc>
          <w:tcPr>
            <w:tcW w:w="709" w:type="dxa"/>
            <w:tcBorders>
              <w:top w:val="nil"/>
              <w:bottom w:val="nil"/>
            </w:tcBorders>
            <w:vAlign w:val="center"/>
          </w:tcPr>
          <w:p w14:paraId="741F35D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9.4</w:t>
            </w:r>
          </w:p>
        </w:tc>
        <w:tc>
          <w:tcPr>
            <w:tcW w:w="708" w:type="dxa"/>
            <w:tcBorders>
              <w:top w:val="nil"/>
              <w:bottom w:val="nil"/>
            </w:tcBorders>
            <w:vAlign w:val="center"/>
          </w:tcPr>
          <w:p w14:paraId="6C625E3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20.8</w:t>
            </w:r>
          </w:p>
        </w:tc>
        <w:tc>
          <w:tcPr>
            <w:tcW w:w="709" w:type="dxa"/>
            <w:tcBorders>
              <w:top w:val="nil"/>
              <w:bottom w:val="nil"/>
            </w:tcBorders>
            <w:vAlign w:val="center"/>
          </w:tcPr>
          <w:p w14:paraId="14C5326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1,173</w:t>
            </w:r>
          </w:p>
        </w:tc>
        <w:tc>
          <w:tcPr>
            <w:tcW w:w="992" w:type="dxa"/>
            <w:tcBorders>
              <w:top w:val="nil"/>
              <w:bottom w:val="nil"/>
            </w:tcBorders>
            <w:vAlign w:val="center"/>
          </w:tcPr>
          <w:p w14:paraId="6C2C86B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308</w:t>
            </w:r>
          </w:p>
        </w:tc>
        <w:tc>
          <w:tcPr>
            <w:tcW w:w="851" w:type="dxa"/>
            <w:tcBorders>
              <w:top w:val="nil"/>
              <w:bottom w:val="nil"/>
            </w:tcBorders>
            <w:vAlign w:val="center"/>
          </w:tcPr>
          <w:p w14:paraId="0338214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1.20</w:t>
            </w:r>
          </w:p>
        </w:tc>
        <w:tc>
          <w:tcPr>
            <w:tcW w:w="851" w:type="dxa"/>
            <w:tcBorders>
              <w:top w:val="nil"/>
              <w:bottom w:val="nil"/>
            </w:tcBorders>
            <w:vAlign w:val="center"/>
          </w:tcPr>
          <w:p w14:paraId="1B604BE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w:t>
            </w:r>
          </w:p>
        </w:tc>
        <w:tc>
          <w:tcPr>
            <w:tcW w:w="1559" w:type="dxa"/>
            <w:tcBorders>
              <w:top w:val="nil"/>
              <w:bottom w:val="nil"/>
            </w:tcBorders>
            <w:vAlign w:val="center"/>
          </w:tcPr>
          <w:p w14:paraId="584D7500"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4A9A0E4A" w14:textId="77777777" w:rsidTr="001E4C7E">
        <w:tc>
          <w:tcPr>
            <w:tcW w:w="1668" w:type="dxa"/>
            <w:tcBorders>
              <w:top w:val="nil"/>
              <w:bottom w:val="nil"/>
            </w:tcBorders>
            <w:vAlign w:val="center"/>
          </w:tcPr>
          <w:p w14:paraId="2989F5E3" w14:textId="71C7EFB1" w:rsidR="007A6660" w:rsidRPr="001E4C7E" w:rsidRDefault="007A6660" w:rsidP="001E4C7E">
            <w:pPr>
              <w:spacing w:after="0" w:line="240" w:lineRule="auto"/>
              <w:jc w:val="center"/>
              <w:rPr>
                <w:color w:val="000000"/>
                <w:sz w:val="16"/>
                <w:szCs w:val="16"/>
              </w:rPr>
            </w:pPr>
            <w:r w:rsidRPr="001E4C7E">
              <w:rPr>
                <w:color w:val="000000"/>
                <w:sz w:val="16"/>
                <w:szCs w:val="16"/>
              </w:rPr>
              <w:t>USA-P</w:t>
            </w:r>
            <w:r w:rsidR="00C75D60">
              <w:rPr>
                <w:color w:val="000000"/>
                <w:sz w:val="16"/>
                <w:szCs w:val="16"/>
              </w:rPr>
              <w:t>A</w:t>
            </w:r>
          </w:p>
        </w:tc>
        <w:tc>
          <w:tcPr>
            <w:tcW w:w="1275" w:type="dxa"/>
            <w:tcBorders>
              <w:top w:val="nil"/>
              <w:bottom w:val="nil"/>
            </w:tcBorders>
            <w:vAlign w:val="center"/>
          </w:tcPr>
          <w:p w14:paraId="2CAACCA6"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2F79C53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355</w:t>
            </w:r>
          </w:p>
        </w:tc>
        <w:tc>
          <w:tcPr>
            <w:tcW w:w="709" w:type="dxa"/>
            <w:tcBorders>
              <w:top w:val="nil"/>
              <w:bottom w:val="nil"/>
            </w:tcBorders>
            <w:vAlign w:val="center"/>
          </w:tcPr>
          <w:p w14:paraId="6D8F785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9.5</w:t>
            </w:r>
          </w:p>
        </w:tc>
        <w:tc>
          <w:tcPr>
            <w:tcW w:w="708" w:type="dxa"/>
            <w:tcBorders>
              <w:top w:val="nil"/>
              <w:bottom w:val="nil"/>
            </w:tcBorders>
            <w:vAlign w:val="center"/>
          </w:tcPr>
          <w:p w14:paraId="340885A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19.9</w:t>
            </w:r>
          </w:p>
        </w:tc>
        <w:tc>
          <w:tcPr>
            <w:tcW w:w="709" w:type="dxa"/>
            <w:tcBorders>
              <w:top w:val="nil"/>
              <w:bottom w:val="nil"/>
            </w:tcBorders>
            <w:vAlign w:val="center"/>
          </w:tcPr>
          <w:p w14:paraId="45FB849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915</w:t>
            </w:r>
          </w:p>
        </w:tc>
        <w:tc>
          <w:tcPr>
            <w:tcW w:w="992" w:type="dxa"/>
            <w:tcBorders>
              <w:top w:val="nil"/>
              <w:bottom w:val="nil"/>
            </w:tcBorders>
            <w:vAlign w:val="center"/>
          </w:tcPr>
          <w:p w14:paraId="5D19C46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262</w:t>
            </w:r>
          </w:p>
        </w:tc>
        <w:tc>
          <w:tcPr>
            <w:tcW w:w="851" w:type="dxa"/>
            <w:tcBorders>
              <w:top w:val="nil"/>
              <w:bottom w:val="nil"/>
            </w:tcBorders>
            <w:vAlign w:val="center"/>
          </w:tcPr>
          <w:p w14:paraId="408FBA4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0.91</w:t>
            </w:r>
          </w:p>
        </w:tc>
        <w:tc>
          <w:tcPr>
            <w:tcW w:w="851" w:type="dxa"/>
            <w:tcBorders>
              <w:top w:val="nil"/>
              <w:bottom w:val="nil"/>
            </w:tcBorders>
            <w:vAlign w:val="center"/>
          </w:tcPr>
          <w:p w14:paraId="64EAAF2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w:t>
            </w:r>
          </w:p>
        </w:tc>
        <w:tc>
          <w:tcPr>
            <w:tcW w:w="1559" w:type="dxa"/>
            <w:tcBorders>
              <w:top w:val="nil"/>
              <w:bottom w:val="nil"/>
            </w:tcBorders>
            <w:vAlign w:val="center"/>
          </w:tcPr>
          <w:p w14:paraId="1A4E5831"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6D41D988" w14:textId="77777777" w:rsidTr="001E4C7E">
        <w:tc>
          <w:tcPr>
            <w:tcW w:w="1668" w:type="dxa"/>
            <w:tcBorders>
              <w:top w:val="nil"/>
              <w:bottom w:val="nil"/>
            </w:tcBorders>
            <w:vAlign w:val="center"/>
          </w:tcPr>
          <w:p w14:paraId="1323197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Spain</w:t>
            </w:r>
          </w:p>
        </w:tc>
        <w:tc>
          <w:tcPr>
            <w:tcW w:w="1275" w:type="dxa"/>
            <w:tcBorders>
              <w:top w:val="nil"/>
              <w:bottom w:val="nil"/>
            </w:tcBorders>
            <w:vAlign w:val="center"/>
          </w:tcPr>
          <w:p w14:paraId="4494588C"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TeW</w:t>
            </w:r>
            <w:proofErr w:type="spellEnd"/>
          </w:p>
        </w:tc>
        <w:tc>
          <w:tcPr>
            <w:tcW w:w="851" w:type="dxa"/>
            <w:tcBorders>
              <w:top w:val="nil"/>
              <w:bottom w:val="nil"/>
            </w:tcBorders>
            <w:vAlign w:val="center"/>
          </w:tcPr>
          <w:p w14:paraId="0A15D1C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1,017</w:t>
            </w:r>
          </w:p>
        </w:tc>
        <w:tc>
          <w:tcPr>
            <w:tcW w:w="709" w:type="dxa"/>
            <w:tcBorders>
              <w:top w:val="nil"/>
              <w:bottom w:val="nil"/>
            </w:tcBorders>
            <w:vAlign w:val="center"/>
          </w:tcPr>
          <w:p w14:paraId="021E37E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10.7</w:t>
            </w:r>
          </w:p>
        </w:tc>
        <w:tc>
          <w:tcPr>
            <w:tcW w:w="708" w:type="dxa"/>
            <w:tcBorders>
              <w:top w:val="nil"/>
              <w:bottom w:val="nil"/>
            </w:tcBorders>
            <w:vAlign w:val="center"/>
          </w:tcPr>
          <w:p w14:paraId="5C538CF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19.2</w:t>
            </w:r>
          </w:p>
        </w:tc>
        <w:tc>
          <w:tcPr>
            <w:tcW w:w="709" w:type="dxa"/>
            <w:tcBorders>
              <w:top w:val="nil"/>
              <w:bottom w:val="nil"/>
            </w:tcBorders>
            <w:vAlign w:val="center"/>
          </w:tcPr>
          <w:p w14:paraId="0C5460E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487</w:t>
            </w:r>
          </w:p>
        </w:tc>
        <w:tc>
          <w:tcPr>
            <w:tcW w:w="992" w:type="dxa"/>
            <w:tcBorders>
              <w:top w:val="nil"/>
              <w:bottom w:val="nil"/>
            </w:tcBorders>
            <w:vAlign w:val="center"/>
          </w:tcPr>
          <w:p w14:paraId="1C15BDE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99</w:t>
            </w:r>
          </w:p>
        </w:tc>
        <w:tc>
          <w:tcPr>
            <w:tcW w:w="851" w:type="dxa"/>
            <w:tcBorders>
              <w:top w:val="nil"/>
              <w:bottom w:val="nil"/>
            </w:tcBorders>
            <w:vAlign w:val="center"/>
          </w:tcPr>
          <w:p w14:paraId="092428A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0.48</w:t>
            </w:r>
          </w:p>
        </w:tc>
        <w:tc>
          <w:tcPr>
            <w:tcW w:w="851" w:type="dxa"/>
            <w:tcBorders>
              <w:top w:val="nil"/>
              <w:bottom w:val="nil"/>
            </w:tcBorders>
            <w:vAlign w:val="center"/>
          </w:tcPr>
          <w:p w14:paraId="4B387CA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w:t>
            </w:r>
          </w:p>
        </w:tc>
        <w:tc>
          <w:tcPr>
            <w:tcW w:w="1559" w:type="dxa"/>
            <w:tcBorders>
              <w:top w:val="nil"/>
              <w:bottom w:val="nil"/>
            </w:tcBorders>
            <w:vAlign w:val="center"/>
          </w:tcPr>
          <w:p w14:paraId="5113521C"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50ECCAFC" w14:textId="77777777" w:rsidTr="001E4C7E">
        <w:tc>
          <w:tcPr>
            <w:tcW w:w="1668" w:type="dxa"/>
            <w:tcBorders>
              <w:top w:val="nil"/>
              <w:bottom w:val="nil"/>
            </w:tcBorders>
            <w:vAlign w:val="center"/>
          </w:tcPr>
          <w:p w14:paraId="12431CB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Australia-TAS</w:t>
            </w:r>
          </w:p>
        </w:tc>
        <w:tc>
          <w:tcPr>
            <w:tcW w:w="1275" w:type="dxa"/>
            <w:tcBorders>
              <w:top w:val="nil"/>
              <w:bottom w:val="nil"/>
            </w:tcBorders>
            <w:vAlign w:val="center"/>
          </w:tcPr>
          <w:p w14:paraId="33B03D2B"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TeRF</w:t>
            </w:r>
            <w:proofErr w:type="spellEnd"/>
          </w:p>
        </w:tc>
        <w:tc>
          <w:tcPr>
            <w:tcW w:w="851" w:type="dxa"/>
            <w:tcBorders>
              <w:top w:val="nil"/>
              <w:bottom w:val="nil"/>
            </w:tcBorders>
            <w:vAlign w:val="center"/>
          </w:tcPr>
          <w:p w14:paraId="0B275B1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144</w:t>
            </w:r>
          </w:p>
        </w:tc>
        <w:tc>
          <w:tcPr>
            <w:tcW w:w="709" w:type="dxa"/>
            <w:tcBorders>
              <w:top w:val="nil"/>
              <w:bottom w:val="nil"/>
            </w:tcBorders>
            <w:vAlign w:val="center"/>
          </w:tcPr>
          <w:p w14:paraId="7FDD306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11.0</w:t>
            </w:r>
          </w:p>
        </w:tc>
        <w:tc>
          <w:tcPr>
            <w:tcW w:w="708" w:type="dxa"/>
            <w:tcBorders>
              <w:top w:val="nil"/>
              <w:bottom w:val="nil"/>
            </w:tcBorders>
            <w:vAlign w:val="center"/>
          </w:tcPr>
          <w:p w14:paraId="6395E29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14.7</w:t>
            </w:r>
          </w:p>
        </w:tc>
        <w:tc>
          <w:tcPr>
            <w:tcW w:w="709" w:type="dxa"/>
            <w:tcBorders>
              <w:top w:val="nil"/>
              <w:bottom w:val="nil"/>
            </w:tcBorders>
            <w:vAlign w:val="center"/>
          </w:tcPr>
          <w:p w14:paraId="08227D5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1,325</w:t>
            </w:r>
          </w:p>
        </w:tc>
        <w:tc>
          <w:tcPr>
            <w:tcW w:w="992" w:type="dxa"/>
            <w:tcBorders>
              <w:top w:val="nil"/>
              <w:bottom w:val="nil"/>
            </w:tcBorders>
            <w:vAlign w:val="center"/>
          </w:tcPr>
          <w:p w14:paraId="2E2E6AB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211</w:t>
            </w:r>
          </w:p>
        </w:tc>
        <w:tc>
          <w:tcPr>
            <w:tcW w:w="851" w:type="dxa"/>
            <w:tcBorders>
              <w:top w:val="nil"/>
              <w:bottom w:val="nil"/>
            </w:tcBorders>
            <w:vAlign w:val="center"/>
          </w:tcPr>
          <w:p w14:paraId="45BFA8B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1.58</w:t>
            </w:r>
          </w:p>
        </w:tc>
        <w:tc>
          <w:tcPr>
            <w:tcW w:w="851" w:type="dxa"/>
            <w:tcBorders>
              <w:top w:val="nil"/>
              <w:bottom w:val="nil"/>
            </w:tcBorders>
            <w:vAlign w:val="center"/>
          </w:tcPr>
          <w:p w14:paraId="64B973D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w:t>
            </w:r>
          </w:p>
        </w:tc>
        <w:tc>
          <w:tcPr>
            <w:tcW w:w="1559" w:type="dxa"/>
            <w:tcBorders>
              <w:top w:val="nil"/>
              <w:bottom w:val="nil"/>
            </w:tcBorders>
            <w:vAlign w:val="center"/>
          </w:tcPr>
          <w:p w14:paraId="399CD6E4"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r w:rsidR="007A6660" w:rsidRPr="001E4C7E" w14:paraId="38F2F948" w14:textId="77777777" w:rsidTr="001E4C7E">
        <w:tc>
          <w:tcPr>
            <w:tcW w:w="1668" w:type="dxa"/>
            <w:tcBorders>
              <w:top w:val="nil"/>
              <w:bottom w:val="nil"/>
            </w:tcBorders>
            <w:vAlign w:val="center"/>
          </w:tcPr>
          <w:p w14:paraId="2733FD7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Chile</w:t>
            </w:r>
          </w:p>
        </w:tc>
        <w:tc>
          <w:tcPr>
            <w:tcW w:w="1275" w:type="dxa"/>
            <w:tcBorders>
              <w:top w:val="nil"/>
              <w:bottom w:val="nil"/>
            </w:tcBorders>
            <w:vAlign w:val="center"/>
          </w:tcPr>
          <w:p w14:paraId="108E8E01"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TeRF</w:t>
            </w:r>
            <w:proofErr w:type="spellEnd"/>
          </w:p>
        </w:tc>
        <w:tc>
          <w:tcPr>
            <w:tcW w:w="851" w:type="dxa"/>
            <w:tcBorders>
              <w:top w:val="nil"/>
              <w:bottom w:val="nil"/>
            </w:tcBorders>
            <w:vAlign w:val="center"/>
          </w:tcPr>
          <w:p w14:paraId="47EA677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434</w:t>
            </w:r>
          </w:p>
        </w:tc>
        <w:tc>
          <w:tcPr>
            <w:tcW w:w="709" w:type="dxa"/>
            <w:tcBorders>
              <w:top w:val="nil"/>
              <w:bottom w:val="nil"/>
            </w:tcBorders>
            <w:vAlign w:val="center"/>
          </w:tcPr>
          <w:p w14:paraId="068F6B4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11.1</w:t>
            </w:r>
          </w:p>
        </w:tc>
        <w:tc>
          <w:tcPr>
            <w:tcW w:w="708" w:type="dxa"/>
            <w:tcBorders>
              <w:top w:val="nil"/>
              <w:bottom w:val="nil"/>
            </w:tcBorders>
            <w:vAlign w:val="center"/>
          </w:tcPr>
          <w:p w14:paraId="4712C3E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15.4</w:t>
            </w:r>
          </w:p>
        </w:tc>
        <w:tc>
          <w:tcPr>
            <w:tcW w:w="709" w:type="dxa"/>
            <w:tcBorders>
              <w:top w:val="nil"/>
              <w:bottom w:val="nil"/>
            </w:tcBorders>
            <w:vAlign w:val="center"/>
          </w:tcPr>
          <w:p w14:paraId="35F34C1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1,467</w:t>
            </w:r>
          </w:p>
        </w:tc>
        <w:tc>
          <w:tcPr>
            <w:tcW w:w="992" w:type="dxa"/>
            <w:tcBorders>
              <w:top w:val="nil"/>
              <w:bottom w:val="nil"/>
            </w:tcBorders>
            <w:vAlign w:val="center"/>
          </w:tcPr>
          <w:p w14:paraId="51BAE4E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103</w:t>
            </w:r>
          </w:p>
        </w:tc>
        <w:tc>
          <w:tcPr>
            <w:tcW w:w="851" w:type="dxa"/>
            <w:tcBorders>
              <w:top w:val="nil"/>
              <w:bottom w:val="nil"/>
            </w:tcBorders>
            <w:vAlign w:val="center"/>
          </w:tcPr>
          <w:p w14:paraId="09EC1D8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1.40</w:t>
            </w:r>
          </w:p>
        </w:tc>
        <w:tc>
          <w:tcPr>
            <w:tcW w:w="851" w:type="dxa"/>
            <w:tcBorders>
              <w:top w:val="nil"/>
              <w:bottom w:val="nil"/>
            </w:tcBorders>
            <w:vAlign w:val="center"/>
          </w:tcPr>
          <w:p w14:paraId="423592F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18</w:t>
            </w:r>
          </w:p>
        </w:tc>
        <w:tc>
          <w:tcPr>
            <w:tcW w:w="1559" w:type="dxa"/>
            <w:tcBorders>
              <w:top w:val="nil"/>
              <w:bottom w:val="nil"/>
            </w:tcBorders>
            <w:vAlign w:val="center"/>
          </w:tcPr>
          <w:p w14:paraId="1C530BA8"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p>
        </w:tc>
      </w:tr>
      <w:tr w:rsidR="007A6660" w:rsidRPr="001E4C7E" w14:paraId="0C67AC70" w14:textId="77777777" w:rsidTr="001E4C7E">
        <w:tc>
          <w:tcPr>
            <w:tcW w:w="1668" w:type="dxa"/>
            <w:tcBorders>
              <w:top w:val="nil"/>
              <w:bottom w:val="nil"/>
            </w:tcBorders>
            <w:vAlign w:val="center"/>
          </w:tcPr>
          <w:p w14:paraId="5C52236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USA-TN</w:t>
            </w:r>
          </w:p>
        </w:tc>
        <w:tc>
          <w:tcPr>
            <w:tcW w:w="1275" w:type="dxa"/>
            <w:tcBorders>
              <w:top w:val="nil"/>
              <w:bottom w:val="nil"/>
            </w:tcBorders>
            <w:vAlign w:val="center"/>
          </w:tcPr>
          <w:p w14:paraId="56254E55"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703AEEE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775</w:t>
            </w:r>
          </w:p>
        </w:tc>
        <w:tc>
          <w:tcPr>
            <w:tcW w:w="709" w:type="dxa"/>
            <w:tcBorders>
              <w:top w:val="nil"/>
              <w:bottom w:val="nil"/>
            </w:tcBorders>
            <w:vAlign w:val="center"/>
          </w:tcPr>
          <w:p w14:paraId="1FEB7CC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11.2</w:t>
            </w:r>
          </w:p>
        </w:tc>
        <w:tc>
          <w:tcPr>
            <w:tcW w:w="708" w:type="dxa"/>
            <w:tcBorders>
              <w:top w:val="nil"/>
              <w:bottom w:val="nil"/>
            </w:tcBorders>
            <w:vAlign w:val="center"/>
          </w:tcPr>
          <w:p w14:paraId="281E404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20.1</w:t>
            </w:r>
          </w:p>
        </w:tc>
        <w:tc>
          <w:tcPr>
            <w:tcW w:w="709" w:type="dxa"/>
            <w:tcBorders>
              <w:top w:val="nil"/>
              <w:bottom w:val="nil"/>
            </w:tcBorders>
            <w:vAlign w:val="center"/>
          </w:tcPr>
          <w:p w14:paraId="2B9390F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1,554</w:t>
            </w:r>
          </w:p>
        </w:tc>
        <w:tc>
          <w:tcPr>
            <w:tcW w:w="992" w:type="dxa"/>
            <w:tcBorders>
              <w:top w:val="nil"/>
              <w:bottom w:val="nil"/>
            </w:tcBorders>
            <w:vAlign w:val="center"/>
          </w:tcPr>
          <w:p w14:paraId="572C688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389</w:t>
            </w:r>
          </w:p>
        </w:tc>
        <w:tc>
          <w:tcPr>
            <w:tcW w:w="851" w:type="dxa"/>
            <w:tcBorders>
              <w:top w:val="nil"/>
              <w:bottom w:val="nil"/>
            </w:tcBorders>
            <w:vAlign w:val="center"/>
          </w:tcPr>
          <w:p w14:paraId="5DB21FD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1.34</w:t>
            </w:r>
          </w:p>
        </w:tc>
        <w:tc>
          <w:tcPr>
            <w:tcW w:w="851" w:type="dxa"/>
            <w:tcBorders>
              <w:top w:val="nil"/>
              <w:bottom w:val="nil"/>
            </w:tcBorders>
            <w:vAlign w:val="center"/>
          </w:tcPr>
          <w:p w14:paraId="157C421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w:t>
            </w:r>
          </w:p>
        </w:tc>
        <w:tc>
          <w:tcPr>
            <w:tcW w:w="1559" w:type="dxa"/>
            <w:tcBorders>
              <w:top w:val="nil"/>
              <w:bottom w:val="nil"/>
            </w:tcBorders>
            <w:vAlign w:val="center"/>
          </w:tcPr>
          <w:p w14:paraId="5AFF3A2D"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C3H, </w:t>
            </w:r>
            <w:proofErr w:type="spellStart"/>
            <w:r w:rsidRPr="001E4C7E">
              <w:rPr>
                <w:color w:val="000000"/>
                <w:sz w:val="16"/>
                <w:szCs w:val="16"/>
              </w:rPr>
              <w:t>NlT</w:t>
            </w:r>
            <w:proofErr w:type="spellEnd"/>
            <w:r w:rsidRPr="001E4C7E">
              <w:rPr>
                <w:color w:val="000000"/>
                <w:sz w:val="16"/>
                <w:szCs w:val="16"/>
              </w:rPr>
              <w:t>, S</w:t>
            </w:r>
          </w:p>
        </w:tc>
      </w:tr>
      <w:tr w:rsidR="007A6660" w:rsidRPr="001E4C7E" w14:paraId="1FA27533" w14:textId="77777777" w:rsidTr="001E4C7E">
        <w:tc>
          <w:tcPr>
            <w:tcW w:w="1668" w:type="dxa"/>
            <w:tcBorders>
              <w:top w:val="nil"/>
              <w:bottom w:val="nil"/>
            </w:tcBorders>
            <w:vAlign w:val="center"/>
          </w:tcPr>
          <w:p w14:paraId="004F013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New Zealand</w:t>
            </w:r>
          </w:p>
        </w:tc>
        <w:tc>
          <w:tcPr>
            <w:tcW w:w="1275" w:type="dxa"/>
            <w:tcBorders>
              <w:top w:val="nil"/>
              <w:bottom w:val="nil"/>
            </w:tcBorders>
            <w:vAlign w:val="center"/>
          </w:tcPr>
          <w:p w14:paraId="71EF0547"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TeRF</w:t>
            </w:r>
            <w:proofErr w:type="spellEnd"/>
          </w:p>
        </w:tc>
        <w:tc>
          <w:tcPr>
            <w:tcW w:w="851" w:type="dxa"/>
            <w:tcBorders>
              <w:top w:val="nil"/>
              <w:bottom w:val="nil"/>
            </w:tcBorders>
            <w:vAlign w:val="center"/>
          </w:tcPr>
          <w:p w14:paraId="79AA749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202</w:t>
            </w:r>
          </w:p>
        </w:tc>
        <w:tc>
          <w:tcPr>
            <w:tcW w:w="709" w:type="dxa"/>
            <w:tcBorders>
              <w:top w:val="nil"/>
              <w:bottom w:val="nil"/>
            </w:tcBorders>
            <w:vAlign w:val="center"/>
          </w:tcPr>
          <w:p w14:paraId="1B48DB5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11.3</w:t>
            </w:r>
          </w:p>
        </w:tc>
        <w:tc>
          <w:tcPr>
            <w:tcW w:w="708" w:type="dxa"/>
            <w:tcBorders>
              <w:top w:val="nil"/>
              <w:bottom w:val="nil"/>
            </w:tcBorders>
            <w:vAlign w:val="center"/>
          </w:tcPr>
          <w:p w14:paraId="551381E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15.9</w:t>
            </w:r>
          </w:p>
        </w:tc>
        <w:tc>
          <w:tcPr>
            <w:tcW w:w="709" w:type="dxa"/>
            <w:tcBorders>
              <w:top w:val="nil"/>
              <w:bottom w:val="nil"/>
            </w:tcBorders>
            <w:vAlign w:val="center"/>
          </w:tcPr>
          <w:p w14:paraId="686A767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4,014</w:t>
            </w:r>
          </w:p>
        </w:tc>
        <w:tc>
          <w:tcPr>
            <w:tcW w:w="992" w:type="dxa"/>
            <w:tcBorders>
              <w:top w:val="nil"/>
              <w:bottom w:val="nil"/>
            </w:tcBorders>
            <w:vAlign w:val="center"/>
          </w:tcPr>
          <w:p w14:paraId="574EC7D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1,011</w:t>
            </w:r>
          </w:p>
        </w:tc>
        <w:tc>
          <w:tcPr>
            <w:tcW w:w="851" w:type="dxa"/>
            <w:tcBorders>
              <w:top w:val="nil"/>
              <w:bottom w:val="nil"/>
            </w:tcBorders>
            <w:vAlign w:val="center"/>
          </w:tcPr>
          <w:p w14:paraId="0456119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4.50</w:t>
            </w:r>
          </w:p>
        </w:tc>
        <w:tc>
          <w:tcPr>
            <w:tcW w:w="851" w:type="dxa"/>
            <w:tcBorders>
              <w:top w:val="nil"/>
              <w:bottom w:val="nil"/>
            </w:tcBorders>
            <w:vAlign w:val="center"/>
          </w:tcPr>
          <w:p w14:paraId="74EDE9C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w:t>
            </w:r>
          </w:p>
        </w:tc>
        <w:tc>
          <w:tcPr>
            <w:tcW w:w="1559" w:type="dxa"/>
            <w:tcBorders>
              <w:top w:val="nil"/>
              <w:bottom w:val="nil"/>
            </w:tcBorders>
            <w:vAlign w:val="center"/>
          </w:tcPr>
          <w:p w14:paraId="662E7745"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r w:rsidRPr="001E4C7E">
              <w:rPr>
                <w:color w:val="000000"/>
                <w:sz w:val="16"/>
                <w:szCs w:val="16"/>
              </w:rPr>
              <w:t>, S</w:t>
            </w:r>
          </w:p>
        </w:tc>
      </w:tr>
      <w:tr w:rsidR="007A6660" w:rsidRPr="001E4C7E" w14:paraId="6BDA8739" w14:textId="77777777" w:rsidTr="001E4C7E">
        <w:tc>
          <w:tcPr>
            <w:tcW w:w="1668" w:type="dxa"/>
            <w:tcBorders>
              <w:top w:val="nil"/>
              <w:bottom w:val="nil"/>
            </w:tcBorders>
            <w:vAlign w:val="center"/>
          </w:tcPr>
          <w:p w14:paraId="3676E4E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USA-NC</w:t>
            </w:r>
          </w:p>
        </w:tc>
        <w:tc>
          <w:tcPr>
            <w:tcW w:w="1275" w:type="dxa"/>
            <w:tcBorders>
              <w:top w:val="nil"/>
              <w:bottom w:val="nil"/>
            </w:tcBorders>
            <w:vAlign w:val="center"/>
          </w:tcPr>
          <w:p w14:paraId="0A38D87A"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41D5704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850</w:t>
            </w:r>
          </w:p>
        </w:tc>
        <w:tc>
          <w:tcPr>
            <w:tcW w:w="709" w:type="dxa"/>
            <w:tcBorders>
              <w:top w:val="nil"/>
              <w:bottom w:val="nil"/>
            </w:tcBorders>
            <w:vAlign w:val="center"/>
          </w:tcPr>
          <w:p w14:paraId="344110D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11.4</w:t>
            </w:r>
          </w:p>
        </w:tc>
        <w:tc>
          <w:tcPr>
            <w:tcW w:w="708" w:type="dxa"/>
            <w:tcBorders>
              <w:top w:val="nil"/>
              <w:bottom w:val="nil"/>
            </w:tcBorders>
            <w:vAlign w:val="center"/>
          </w:tcPr>
          <w:p w14:paraId="3F30A32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20.0</w:t>
            </w:r>
          </w:p>
        </w:tc>
        <w:tc>
          <w:tcPr>
            <w:tcW w:w="709" w:type="dxa"/>
            <w:tcBorders>
              <w:top w:val="nil"/>
              <w:bottom w:val="nil"/>
            </w:tcBorders>
            <w:vAlign w:val="center"/>
          </w:tcPr>
          <w:p w14:paraId="47F1250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1,852</w:t>
            </w:r>
          </w:p>
        </w:tc>
        <w:tc>
          <w:tcPr>
            <w:tcW w:w="992" w:type="dxa"/>
            <w:tcBorders>
              <w:top w:val="nil"/>
              <w:bottom w:val="nil"/>
            </w:tcBorders>
            <w:vAlign w:val="center"/>
          </w:tcPr>
          <w:p w14:paraId="092761E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444</w:t>
            </w:r>
          </w:p>
        </w:tc>
        <w:tc>
          <w:tcPr>
            <w:tcW w:w="851" w:type="dxa"/>
            <w:tcBorders>
              <w:top w:val="nil"/>
              <w:bottom w:val="nil"/>
            </w:tcBorders>
            <w:vAlign w:val="center"/>
          </w:tcPr>
          <w:p w14:paraId="46E3B04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1.52</w:t>
            </w:r>
          </w:p>
        </w:tc>
        <w:tc>
          <w:tcPr>
            <w:tcW w:w="851" w:type="dxa"/>
            <w:tcBorders>
              <w:top w:val="nil"/>
              <w:bottom w:val="nil"/>
            </w:tcBorders>
            <w:vAlign w:val="center"/>
          </w:tcPr>
          <w:p w14:paraId="27EDCFE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w:t>
            </w:r>
          </w:p>
        </w:tc>
        <w:tc>
          <w:tcPr>
            <w:tcW w:w="1559" w:type="dxa"/>
            <w:tcBorders>
              <w:top w:val="nil"/>
              <w:bottom w:val="nil"/>
            </w:tcBorders>
            <w:vAlign w:val="center"/>
          </w:tcPr>
          <w:p w14:paraId="694DE1C1"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p>
        </w:tc>
      </w:tr>
      <w:tr w:rsidR="007A6660" w:rsidRPr="001E4C7E" w14:paraId="3C71C42D" w14:textId="77777777" w:rsidTr="001E4C7E">
        <w:tc>
          <w:tcPr>
            <w:tcW w:w="1668" w:type="dxa"/>
            <w:tcBorders>
              <w:top w:val="nil"/>
              <w:bottom w:val="nil"/>
            </w:tcBorders>
            <w:vAlign w:val="center"/>
          </w:tcPr>
          <w:p w14:paraId="398274F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USA-NM</w:t>
            </w:r>
          </w:p>
        </w:tc>
        <w:tc>
          <w:tcPr>
            <w:tcW w:w="1275" w:type="dxa"/>
            <w:tcBorders>
              <w:top w:val="nil"/>
              <w:bottom w:val="nil"/>
            </w:tcBorders>
            <w:vAlign w:val="center"/>
          </w:tcPr>
          <w:p w14:paraId="5CCD164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Sa</w:t>
            </w:r>
          </w:p>
        </w:tc>
        <w:tc>
          <w:tcPr>
            <w:tcW w:w="851" w:type="dxa"/>
            <w:tcBorders>
              <w:top w:val="nil"/>
              <w:bottom w:val="nil"/>
            </w:tcBorders>
            <w:vAlign w:val="center"/>
          </w:tcPr>
          <w:p w14:paraId="42DD25C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1,620</w:t>
            </w:r>
          </w:p>
        </w:tc>
        <w:tc>
          <w:tcPr>
            <w:tcW w:w="709" w:type="dxa"/>
            <w:tcBorders>
              <w:top w:val="nil"/>
              <w:bottom w:val="nil"/>
            </w:tcBorders>
            <w:vAlign w:val="center"/>
          </w:tcPr>
          <w:p w14:paraId="38FFC1D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12.5</w:t>
            </w:r>
          </w:p>
        </w:tc>
        <w:tc>
          <w:tcPr>
            <w:tcW w:w="708" w:type="dxa"/>
            <w:tcBorders>
              <w:top w:val="nil"/>
              <w:bottom w:val="nil"/>
            </w:tcBorders>
            <w:vAlign w:val="center"/>
          </w:tcPr>
          <w:p w14:paraId="46BB96C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22.2</w:t>
            </w:r>
          </w:p>
        </w:tc>
        <w:tc>
          <w:tcPr>
            <w:tcW w:w="709" w:type="dxa"/>
            <w:tcBorders>
              <w:top w:val="nil"/>
              <w:bottom w:val="nil"/>
            </w:tcBorders>
            <w:vAlign w:val="center"/>
          </w:tcPr>
          <w:p w14:paraId="2593B24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275</w:t>
            </w:r>
          </w:p>
        </w:tc>
        <w:tc>
          <w:tcPr>
            <w:tcW w:w="992" w:type="dxa"/>
            <w:tcBorders>
              <w:top w:val="nil"/>
              <w:bottom w:val="nil"/>
            </w:tcBorders>
            <w:vAlign w:val="center"/>
          </w:tcPr>
          <w:p w14:paraId="2E29FAF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127</w:t>
            </w:r>
          </w:p>
        </w:tc>
        <w:tc>
          <w:tcPr>
            <w:tcW w:w="851" w:type="dxa"/>
            <w:tcBorders>
              <w:top w:val="nil"/>
              <w:bottom w:val="nil"/>
            </w:tcBorders>
            <w:vAlign w:val="center"/>
          </w:tcPr>
          <w:p w14:paraId="1B8CEA8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0.19</w:t>
            </w:r>
          </w:p>
        </w:tc>
        <w:tc>
          <w:tcPr>
            <w:tcW w:w="851" w:type="dxa"/>
            <w:tcBorders>
              <w:top w:val="nil"/>
              <w:bottom w:val="nil"/>
            </w:tcBorders>
            <w:vAlign w:val="center"/>
          </w:tcPr>
          <w:p w14:paraId="080D59D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w:t>
            </w:r>
          </w:p>
        </w:tc>
        <w:tc>
          <w:tcPr>
            <w:tcW w:w="1559" w:type="dxa"/>
            <w:tcBorders>
              <w:top w:val="nil"/>
              <w:bottom w:val="nil"/>
            </w:tcBorders>
            <w:vAlign w:val="center"/>
          </w:tcPr>
          <w:p w14:paraId="033C5411"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r w:rsidRPr="001E4C7E">
              <w:rPr>
                <w:color w:val="000000"/>
                <w:sz w:val="16"/>
                <w:szCs w:val="16"/>
              </w:rPr>
              <w:t>, S</w:t>
            </w:r>
          </w:p>
        </w:tc>
      </w:tr>
      <w:tr w:rsidR="007A6660" w:rsidRPr="001E4C7E" w14:paraId="48572475" w14:textId="77777777" w:rsidTr="001E4C7E">
        <w:tc>
          <w:tcPr>
            <w:tcW w:w="1668" w:type="dxa"/>
            <w:tcBorders>
              <w:top w:val="nil"/>
              <w:bottom w:val="nil"/>
            </w:tcBorders>
            <w:vAlign w:val="center"/>
          </w:tcPr>
          <w:p w14:paraId="737FCE6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Australia-ACT</w:t>
            </w:r>
          </w:p>
        </w:tc>
        <w:tc>
          <w:tcPr>
            <w:tcW w:w="1275" w:type="dxa"/>
            <w:tcBorders>
              <w:top w:val="nil"/>
              <w:bottom w:val="nil"/>
            </w:tcBorders>
            <w:vAlign w:val="center"/>
          </w:tcPr>
          <w:p w14:paraId="091F723C"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TeW</w:t>
            </w:r>
            <w:proofErr w:type="spellEnd"/>
          </w:p>
        </w:tc>
        <w:tc>
          <w:tcPr>
            <w:tcW w:w="851" w:type="dxa"/>
            <w:tcBorders>
              <w:top w:val="nil"/>
              <w:bottom w:val="nil"/>
            </w:tcBorders>
            <w:vAlign w:val="center"/>
          </w:tcPr>
          <w:p w14:paraId="166E2FA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572</w:t>
            </w:r>
          </w:p>
        </w:tc>
        <w:tc>
          <w:tcPr>
            <w:tcW w:w="709" w:type="dxa"/>
            <w:tcBorders>
              <w:top w:val="nil"/>
              <w:bottom w:val="nil"/>
            </w:tcBorders>
            <w:vAlign w:val="center"/>
          </w:tcPr>
          <w:p w14:paraId="1C26FAE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13.0</w:t>
            </w:r>
          </w:p>
        </w:tc>
        <w:tc>
          <w:tcPr>
            <w:tcW w:w="708" w:type="dxa"/>
            <w:tcBorders>
              <w:top w:val="nil"/>
              <w:bottom w:val="nil"/>
            </w:tcBorders>
            <w:vAlign w:val="center"/>
          </w:tcPr>
          <w:p w14:paraId="1E75271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20.7</w:t>
            </w:r>
          </w:p>
        </w:tc>
        <w:tc>
          <w:tcPr>
            <w:tcW w:w="709" w:type="dxa"/>
            <w:tcBorders>
              <w:top w:val="nil"/>
              <w:bottom w:val="nil"/>
            </w:tcBorders>
            <w:vAlign w:val="center"/>
          </w:tcPr>
          <w:p w14:paraId="0F69AB2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722</w:t>
            </w:r>
          </w:p>
        </w:tc>
        <w:tc>
          <w:tcPr>
            <w:tcW w:w="992" w:type="dxa"/>
            <w:tcBorders>
              <w:top w:val="nil"/>
              <w:bottom w:val="nil"/>
            </w:tcBorders>
            <w:vAlign w:val="center"/>
          </w:tcPr>
          <w:p w14:paraId="63D6913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271</w:t>
            </w:r>
          </w:p>
        </w:tc>
        <w:tc>
          <w:tcPr>
            <w:tcW w:w="851" w:type="dxa"/>
            <w:tcBorders>
              <w:top w:val="nil"/>
              <w:bottom w:val="nil"/>
            </w:tcBorders>
            <w:vAlign w:val="center"/>
          </w:tcPr>
          <w:p w14:paraId="398DB35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0.58</w:t>
            </w:r>
          </w:p>
        </w:tc>
        <w:tc>
          <w:tcPr>
            <w:tcW w:w="851" w:type="dxa"/>
            <w:tcBorders>
              <w:top w:val="nil"/>
              <w:bottom w:val="nil"/>
            </w:tcBorders>
            <w:vAlign w:val="center"/>
          </w:tcPr>
          <w:p w14:paraId="0C26BC1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w:t>
            </w:r>
          </w:p>
        </w:tc>
        <w:tc>
          <w:tcPr>
            <w:tcW w:w="1559" w:type="dxa"/>
            <w:tcBorders>
              <w:top w:val="nil"/>
              <w:bottom w:val="nil"/>
            </w:tcBorders>
            <w:vAlign w:val="center"/>
          </w:tcPr>
          <w:p w14:paraId="450ABF3B"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r w:rsidRPr="001E4C7E">
              <w:rPr>
                <w:color w:val="000000"/>
                <w:sz w:val="16"/>
                <w:szCs w:val="16"/>
              </w:rPr>
              <w:t>, S</w:t>
            </w:r>
          </w:p>
        </w:tc>
      </w:tr>
      <w:tr w:rsidR="007A6660" w:rsidRPr="001E4C7E" w14:paraId="578FE73D" w14:textId="77777777" w:rsidTr="001E4C7E">
        <w:tc>
          <w:tcPr>
            <w:tcW w:w="1668" w:type="dxa"/>
            <w:tcBorders>
              <w:top w:val="nil"/>
              <w:bottom w:val="nil"/>
            </w:tcBorders>
            <w:vAlign w:val="center"/>
          </w:tcPr>
          <w:p w14:paraId="521E772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Japan</w:t>
            </w:r>
          </w:p>
        </w:tc>
        <w:tc>
          <w:tcPr>
            <w:tcW w:w="1275" w:type="dxa"/>
            <w:tcBorders>
              <w:top w:val="nil"/>
              <w:bottom w:val="nil"/>
            </w:tcBorders>
            <w:vAlign w:val="center"/>
          </w:tcPr>
          <w:p w14:paraId="75CE7E37"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0DCCFCC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w:t>
            </w:r>
          </w:p>
        </w:tc>
        <w:tc>
          <w:tcPr>
            <w:tcW w:w="709" w:type="dxa"/>
            <w:tcBorders>
              <w:top w:val="nil"/>
              <w:bottom w:val="nil"/>
            </w:tcBorders>
            <w:vAlign w:val="center"/>
          </w:tcPr>
          <w:p w14:paraId="0C09BD8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14.9</w:t>
            </w:r>
          </w:p>
        </w:tc>
        <w:tc>
          <w:tcPr>
            <w:tcW w:w="708" w:type="dxa"/>
            <w:tcBorders>
              <w:top w:val="nil"/>
              <w:bottom w:val="nil"/>
            </w:tcBorders>
            <w:vAlign w:val="center"/>
          </w:tcPr>
          <w:p w14:paraId="6CB9959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23.7</w:t>
            </w:r>
          </w:p>
        </w:tc>
        <w:tc>
          <w:tcPr>
            <w:tcW w:w="709" w:type="dxa"/>
            <w:tcBorders>
              <w:top w:val="nil"/>
              <w:bottom w:val="nil"/>
            </w:tcBorders>
            <w:vAlign w:val="center"/>
          </w:tcPr>
          <w:p w14:paraId="26AD047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1,619</w:t>
            </w:r>
          </w:p>
        </w:tc>
        <w:tc>
          <w:tcPr>
            <w:tcW w:w="992" w:type="dxa"/>
            <w:tcBorders>
              <w:top w:val="nil"/>
              <w:bottom w:val="nil"/>
            </w:tcBorders>
            <w:vAlign w:val="center"/>
          </w:tcPr>
          <w:p w14:paraId="5690589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433</w:t>
            </w:r>
          </w:p>
        </w:tc>
        <w:tc>
          <w:tcPr>
            <w:tcW w:w="851" w:type="dxa"/>
            <w:tcBorders>
              <w:top w:val="nil"/>
              <w:bottom w:val="nil"/>
            </w:tcBorders>
            <w:vAlign w:val="center"/>
          </w:tcPr>
          <w:p w14:paraId="7AA458A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1.92</w:t>
            </w:r>
          </w:p>
        </w:tc>
        <w:tc>
          <w:tcPr>
            <w:tcW w:w="851" w:type="dxa"/>
            <w:tcBorders>
              <w:top w:val="nil"/>
              <w:bottom w:val="nil"/>
            </w:tcBorders>
            <w:vAlign w:val="center"/>
          </w:tcPr>
          <w:p w14:paraId="0DE9BB7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w:t>
            </w:r>
          </w:p>
        </w:tc>
        <w:tc>
          <w:tcPr>
            <w:tcW w:w="1559" w:type="dxa"/>
            <w:tcBorders>
              <w:top w:val="nil"/>
              <w:bottom w:val="nil"/>
            </w:tcBorders>
            <w:vAlign w:val="center"/>
          </w:tcPr>
          <w:p w14:paraId="5AC87727"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03399443" w14:textId="77777777" w:rsidTr="001E4C7E">
        <w:tc>
          <w:tcPr>
            <w:tcW w:w="1668" w:type="dxa"/>
            <w:tcBorders>
              <w:top w:val="nil"/>
              <w:bottom w:val="nil"/>
            </w:tcBorders>
            <w:vAlign w:val="center"/>
          </w:tcPr>
          <w:p w14:paraId="46A6E15B"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Sth</w:t>
            </w:r>
            <w:proofErr w:type="spellEnd"/>
            <w:r w:rsidRPr="001E4C7E">
              <w:rPr>
                <w:color w:val="000000"/>
                <w:sz w:val="16"/>
                <w:szCs w:val="16"/>
              </w:rPr>
              <w:t xml:space="preserve"> Africa</w:t>
            </w:r>
          </w:p>
        </w:tc>
        <w:tc>
          <w:tcPr>
            <w:tcW w:w="1275" w:type="dxa"/>
            <w:tcBorders>
              <w:top w:val="nil"/>
              <w:bottom w:val="nil"/>
            </w:tcBorders>
            <w:vAlign w:val="center"/>
          </w:tcPr>
          <w:p w14:paraId="0B2043DE"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TeW</w:t>
            </w:r>
            <w:proofErr w:type="spellEnd"/>
          </w:p>
        </w:tc>
        <w:tc>
          <w:tcPr>
            <w:tcW w:w="851" w:type="dxa"/>
            <w:tcBorders>
              <w:top w:val="nil"/>
              <w:bottom w:val="nil"/>
            </w:tcBorders>
            <w:vAlign w:val="center"/>
          </w:tcPr>
          <w:p w14:paraId="6FD84D0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600</w:t>
            </w:r>
          </w:p>
        </w:tc>
        <w:tc>
          <w:tcPr>
            <w:tcW w:w="709" w:type="dxa"/>
            <w:tcBorders>
              <w:top w:val="nil"/>
              <w:bottom w:val="nil"/>
            </w:tcBorders>
            <w:vAlign w:val="center"/>
          </w:tcPr>
          <w:p w14:paraId="580FD3E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16.6</w:t>
            </w:r>
          </w:p>
        </w:tc>
        <w:tc>
          <w:tcPr>
            <w:tcW w:w="708" w:type="dxa"/>
            <w:tcBorders>
              <w:top w:val="nil"/>
              <w:bottom w:val="nil"/>
            </w:tcBorders>
            <w:vAlign w:val="center"/>
          </w:tcPr>
          <w:p w14:paraId="7241B83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21.0</w:t>
            </w:r>
          </w:p>
        </w:tc>
        <w:tc>
          <w:tcPr>
            <w:tcW w:w="709" w:type="dxa"/>
            <w:tcBorders>
              <w:top w:val="nil"/>
              <w:bottom w:val="nil"/>
            </w:tcBorders>
            <w:vAlign w:val="center"/>
          </w:tcPr>
          <w:p w14:paraId="5E44C14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754</w:t>
            </w:r>
          </w:p>
        </w:tc>
        <w:tc>
          <w:tcPr>
            <w:tcW w:w="992" w:type="dxa"/>
            <w:tcBorders>
              <w:top w:val="nil"/>
              <w:bottom w:val="nil"/>
            </w:tcBorders>
            <w:vAlign w:val="center"/>
          </w:tcPr>
          <w:p w14:paraId="0EB80D6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67</w:t>
            </w:r>
          </w:p>
        </w:tc>
        <w:tc>
          <w:tcPr>
            <w:tcW w:w="851" w:type="dxa"/>
            <w:tcBorders>
              <w:top w:val="nil"/>
              <w:bottom w:val="nil"/>
            </w:tcBorders>
            <w:vAlign w:val="center"/>
          </w:tcPr>
          <w:p w14:paraId="45E7C46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0.57</w:t>
            </w:r>
          </w:p>
        </w:tc>
        <w:tc>
          <w:tcPr>
            <w:tcW w:w="851" w:type="dxa"/>
            <w:tcBorders>
              <w:top w:val="nil"/>
              <w:bottom w:val="nil"/>
            </w:tcBorders>
            <w:vAlign w:val="center"/>
          </w:tcPr>
          <w:p w14:paraId="6766409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w:t>
            </w:r>
          </w:p>
        </w:tc>
        <w:tc>
          <w:tcPr>
            <w:tcW w:w="1559" w:type="dxa"/>
            <w:tcBorders>
              <w:top w:val="nil"/>
              <w:bottom w:val="nil"/>
            </w:tcBorders>
            <w:vAlign w:val="center"/>
          </w:tcPr>
          <w:p w14:paraId="58C7C767"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r w:rsidR="007A6660" w:rsidRPr="001E4C7E" w14:paraId="3CD59AD3" w14:textId="77777777" w:rsidTr="001E4C7E">
        <w:tc>
          <w:tcPr>
            <w:tcW w:w="1668" w:type="dxa"/>
            <w:tcBorders>
              <w:top w:val="nil"/>
              <w:bottom w:val="nil"/>
            </w:tcBorders>
            <w:vAlign w:val="center"/>
          </w:tcPr>
          <w:p w14:paraId="52F979A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Peru-Andes</w:t>
            </w:r>
          </w:p>
        </w:tc>
        <w:tc>
          <w:tcPr>
            <w:tcW w:w="1275" w:type="dxa"/>
            <w:tcBorders>
              <w:top w:val="nil"/>
              <w:bottom w:val="nil"/>
            </w:tcBorders>
            <w:vAlign w:val="center"/>
          </w:tcPr>
          <w:p w14:paraId="47BCAEB2"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TrRF_up</w:t>
            </w:r>
            <w:proofErr w:type="spellEnd"/>
          </w:p>
        </w:tc>
        <w:tc>
          <w:tcPr>
            <w:tcW w:w="851" w:type="dxa"/>
            <w:tcBorders>
              <w:top w:val="nil"/>
              <w:bottom w:val="nil"/>
            </w:tcBorders>
            <w:vAlign w:val="center"/>
          </w:tcPr>
          <w:p w14:paraId="2C86C7E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2,380</w:t>
            </w:r>
          </w:p>
        </w:tc>
        <w:tc>
          <w:tcPr>
            <w:tcW w:w="709" w:type="dxa"/>
            <w:tcBorders>
              <w:top w:val="nil"/>
              <w:bottom w:val="nil"/>
            </w:tcBorders>
            <w:vAlign w:val="center"/>
          </w:tcPr>
          <w:p w14:paraId="49AF5EE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16.7</w:t>
            </w:r>
          </w:p>
        </w:tc>
        <w:tc>
          <w:tcPr>
            <w:tcW w:w="708" w:type="dxa"/>
            <w:tcBorders>
              <w:top w:val="nil"/>
              <w:bottom w:val="nil"/>
            </w:tcBorders>
            <w:vAlign w:val="center"/>
          </w:tcPr>
          <w:p w14:paraId="67D7AA8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17.7</w:t>
            </w:r>
          </w:p>
        </w:tc>
        <w:tc>
          <w:tcPr>
            <w:tcW w:w="709" w:type="dxa"/>
            <w:tcBorders>
              <w:top w:val="nil"/>
              <w:bottom w:val="nil"/>
            </w:tcBorders>
            <w:vAlign w:val="center"/>
          </w:tcPr>
          <w:p w14:paraId="57B650F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1,297</w:t>
            </w:r>
          </w:p>
        </w:tc>
        <w:tc>
          <w:tcPr>
            <w:tcW w:w="992" w:type="dxa"/>
            <w:tcBorders>
              <w:top w:val="nil"/>
              <w:bottom w:val="nil"/>
            </w:tcBorders>
            <w:vAlign w:val="center"/>
          </w:tcPr>
          <w:p w14:paraId="084BFB1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373</w:t>
            </w:r>
          </w:p>
        </w:tc>
        <w:tc>
          <w:tcPr>
            <w:tcW w:w="851" w:type="dxa"/>
            <w:tcBorders>
              <w:top w:val="nil"/>
              <w:bottom w:val="nil"/>
            </w:tcBorders>
            <w:vAlign w:val="center"/>
          </w:tcPr>
          <w:p w14:paraId="65ECEE3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0.79</w:t>
            </w:r>
          </w:p>
        </w:tc>
        <w:tc>
          <w:tcPr>
            <w:tcW w:w="851" w:type="dxa"/>
            <w:tcBorders>
              <w:top w:val="nil"/>
              <w:bottom w:val="nil"/>
            </w:tcBorders>
            <w:vAlign w:val="center"/>
          </w:tcPr>
          <w:p w14:paraId="4D7B585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82</w:t>
            </w:r>
          </w:p>
        </w:tc>
        <w:tc>
          <w:tcPr>
            <w:tcW w:w="1559" w:type="dxa"/>
            <w:tcBorders>
              <w:top w:val="nil"/>
              <w:bottom w:val="nil"/>
            </w:tcBorders>
            <w:vAlign w:val="center"/>
          </w:tcPr>
          <w:p w14:paraId="0FF81F4E"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w:t>
            </w:r>
          </w:p>
        </w:tc>
      </w:tr>
      <w:tr w:rsidR="007A6660" w:rsidRPr="001E4C7E" w14:paraId="1D758CBA" w14:textId="77777777" w:rsidTr="001E4C7E">
        <w:tc>
          <w:tcPr>
            <w:tcW w:w="1668" w:type="dxa"/>
            <w:tcBorders>
              <w:top w:val="nil"/>
              <w:bottom w:val="nil"/>
            </w:tcBorders>
            <w:vAlign w:val="center"/>
          </w:tcPr>
          <w:p w14:paraId="69A15FE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Australia-SA</w:t>
            </w:r>
          </w:p>
        </w:tc>
        <w:tc>
          <w:tcPr>
            <w:tcW w:w="1275" w:type="dxa"/>
            <w:tcBorders>
              <w:top w:val="nil"/>
              <w:bottom w:val="nil"/>
            </w:tcBorders>
            <w:vAlign w:val="center"/>
          </w:tcPr>
          <w:p w14:paraId="6EE9E7AD"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TeW</w:t>
            </w:r>
            <w:proofErr w:type="spellEnd"/>
          </w:p>
        </w:tc>
        <w:tc>
          <w:tcPr>
            <w:tcW w:w="851" w:type="dxa"/>
            <w:tcBorders>
              <w:top w:val="nil"/>
              <w:bottom w:val="nil"/>
            </w:tcBorders>
            <w:vAlign w:val="center"/>
          </w:tcPr>
          <w:p w14:paraId="1E69DD3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35</w:t>
            </w:r>
          </w:p>
        </w:tc>
        <w:tc>
          <w:tcPr>
            <w:tcW w:w="709" w:type="dxa"/>
            <w:tcBorders>
              <w:top w:val="nil"/>
              <w:bottom w:val="nil"/>
            </w:tcBorders>
            <w:vAlign w:val="center"/>
          </w:tcPr>
          <w:p w14:paraId="5E58937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17.3</w:t>
            </w:r>
          </w:p>
        </w:tc>
        <w:tc>
          <w:tcPr>
            <w:tcW w:w="708" w:type="dxa"/>
            <w:tcBorders>
              <w:top w:val="nil"/>
              <w:bottom w:val="nil"/>
            </w:tcBorders>
            <w:vAlign w:val="center"/>
          </w:tcPr>
          <w:p w14:paraId="071E528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23.6</w:t>
            </w:r>
          </w:p>
        </w:tc>
        <w:tc>
          <w:tcPr>
            <w:tcW w:w="709" w:type="dxa"/>
            <w:tcBorders>
              <w:top w:val="nil"/>
              <w:bottom w:val="nil"/>
            </w:tcBorders>
            <w:vAlign w:val="center"/>
          </w:tcPr>
          <w:p w14:paraId="315139D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255</w:t>
            </w:r>
          </w:p>
        </w:tc>
        <w:tc>
          <w:tcPr>
            <w:tcW w:w="992" w:type="dxa"/>
            <w:tcBorders>
              <w:top w:val="nil"/>
              <w:bottom w:val="nil"/>
            </w:tcBorders>
            <w:vAlign w:val="center"/>
          </w:tcPr>
          <w:p w14:paraId="1424F8C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52</w:t>
            </w:r>
          </w:p>
        </w:tc>
        <w:tc>
          <w:tcPr>
            <w:tcW w:w="851" w:type="dxa"/>
            <w:tcBorders>
              <w:top w:val="nil"/>
              <w:bottom w:val="nil"/>
            </w:tcBorders>
            <w:vAlign w:val="center"/>
          </w:tcPr>
          <w:p w14:paraId="69688D9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0.17</w:t>
            </w:r>
          </w:p>
        </w:tc>
        <w:tc>
          <w:tcPr>
            <w:tcW w:w="851" w:type="dxa"/>
            <w:tcBorders>
              <w:top w:val="nil"/>
              <w:bottom w:val="nil"/>
            </w:tcBorders>
            <w:vAlign w:val="center"/>
          </w:tcPr>
          <w:p w14:paraId="6B0C7C2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w:t>
            </w:r>
          </w:p>
        </w:tc>
        <w:tc>
          <w:tcPr>
            <w:tcW w:w="1559" w:type="dxa"/>
            <w:tcBorders>
              <w:top w:val="nil"/>
              <w:bottom w:val="nil"/>
            </w:tcBorders>
            <w:vAlign w:val="center"/>
          </w:tcPr>
          <w:p w14:paraId="5904852A"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S</w:t>
            </w:r>
          </w:p>
        </w:tc>
      </w:tr>
      <w:tr w:rsidR="007A6660" w:rsidRPr="001E4C7E" w14:paraId="4C87C55A" w14:textId="77777777" w:rsidTr="001E4C7E">
        <w:tc>
          <w:tcPr>
            <w:tcW w:w="1668" w:type="dxa"/>
            <w:tcBorders>
              <w:top w:val="nil"/>
              <w:bottom w:val="nil"/>
            </w:tcBorders>
            <w:vAlign w:val="center"/>
          </w:tcPr>
          <w:p w14:paraId="41A487B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Australia-NSW</w:t>
            </w:r>
          </w:p>
        </w:tc>
        <w:tc>
          <w:tcPr>
            <w:tcW w:w="1275" w:type="dxa"/>
            <w:tcBorders>
              <w:top w:val="nil"/>
              <w:bottom w:val="nil"/>
            </w:tcBorders>
            <w:vAlign w:val="center"/>
          </w:tcPr>
          <w:p w14:paraId="5FF6A67B"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TeW</w:t>
            </w:r>
            <w:proofErr w:type="spellEnd"/>
          </w:p>
        </w:tc>
        <w:tc>
          <w:tcPr>
            <w:tcW w:w="851" w:type="dxa"/>
            <w:tcBorders>
              <w:top w:val="nil"/>
              <w:bottom w:val="nil"/>
            </w:tcBorders>
            <w:vAlign w:val="center"/>
          </w:tcPr>
          <w:p w14:paraId="145DAF5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140</w:t>
            </w:r>
          </w:p>
        </w:tc>
        <w:tc>
          <w:tcPr>
            <w:tcW w:w="709" w:type="dxa"/>
            <w:tcBorders>
              <w:top w:val="nil"/>
              <w:bottom w:val="nil"/>
            </w:tcBorders>
            <w:vAlign w:val="center"/>
          </w:tcPr>
          <w:p w14:paraId="691BD98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17.3</w:t>
            </w:r>
          </w:p>
        </w:tc>
        <w:tc>
          <w:tcPr>
            <w:tcW w:w="708" w:type="dxa"/>
            <w:tcBorders>
              <w:top w:val="nil"/>
              <w:bottom w:val="nil"/>
            </w:tcBorders>
            <w:vAlign w:val="center"/>
          </w:tcPr>
          <w:p w14:paraId="6C7593E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23.2</w:t>
            </w:r>
          </w:p>
        </w:tc>
        <w:tc>
          <w:tcPr>
            <w:tcW w:w="709" w:type="dxa"/>
            <w:tcBorders>
              <w:top w:val="nil"/>
              <w:bottom w:val="nil"/>
            </w:tcBorders>
            <w:vAlign w:val="center"/>
          </w:tcPr>
          <w:p w14:paraId="75B78F5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820</w:t>
            </w:r>
          </w:p>
        </w:tc>
        <w:tc>
          <w:tcPr>
            <w:tcW w:w="992" w:type="dxa"/>
            <w:tcBorders>
              <w:top w:val="nil"/>
              <w:bottom w:val="nil"/>
            </w:tcBorders>
            <w:vAlign w:val="center"/>
          </w:tcPr>
          <w:p w14:paraId="1E02935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215</w:t>
            </w:r>
          </w:p>
        </w:tc>
        <w:tc>
          <w:tcPr>
            <w:tcW w:w="851" w:type="dxa"/>
            <w:tcBorders>
              <w:top w:val="nil"/>
              <w:bottom w:val="nil"/>
            </w:tcBorders>
            <w:vAlign w:val="center"/>
          </w:tcPr>
          <w:p w14:paraId="63DA190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0.29</w:t>
            </w:r>
          </w:p>
        </w:tc>
        <w:tc>
          <w:tcPr>
            <w:tcW w:w="851" w:type="dxa"/>
            <w:tcBorders>
              <w:top w:val="nil"/>
              <w:bottom w:val="nil"/>
            </w:tcBorders>
            <w:vAlign w:val="center"/>
          </w:tcPr>
          <w:p w14:paraId="40FF583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70</w:t>
            </w:r>
          </w:p>
        </w:tc>
        <w:tc>
          <w:tcPr>
            <w:tcW w:w="1559" w:type="dxa"/>
            <w:tcBorders>
              <w:top w:val="nil"/>
              <w:bottom w:val="nil"/>
            </w:tcBorders>
            <w:vAlign w:val="center"/>
          </w:tcPr>
          <w:p w14:paraId="1EE8300A"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C3H, C4H, </w:t>
            </w:r>
            <w:proofErr w:type="spellStart"/>
            <w:r w:rsidRPr="001E4C7E">
              <w:rPr>
                <w:color w:val="000000"/>
                <w:sz w:val="16"/>
                <w:szCs w:val="16"/>
              </w:rPr>
              <w:t>NlT</w:t>
            </w:r>
            <w:proofErr w:type="spellEnd"/>
            <w:r w:rsidRPr="001E4C7E">
              <w:rPr>
                <w:color w:val="000000"/>
                <w:sz w:val="16"/>
                <w:szCs w:val="16"/>
              </w:rPr>
              <w:t>, S</w:t>
            </w:r>
          </w:p>
        </w:tc>
      </w:tr>
      <w:tr w:rsidR="007A6660" w:rsidRPr="001E4C7E" w14:paraId="7EFF2463" w14:textId="77777777" w:rsidTr="001E4C7E">
        <w:tc>
          <w:tcPr>
            <w:tcW w:w="1668" w:type="dxa"/>
            <w:tcBorders>
              <w:top w:val="nil"/>
              <w:bottom w:val="nil"/>
            </w:tcBorders>
            <w:vAlign w:val="center"/>
          </w:tcPr>
          <w:p w14:paraId="0FAADFB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USA-SC</w:t>
            </w:r>
          </w:p>
        </w:tc>
        <w:tc>
          <w:tcPr>
            <w:tcW w:w="1275" w:type="dxa"/>
            <w:tcBorders>
              <w:top w:val="nil"/>
              <w:bottom w:val="nil"/>
            </w:tcBorders>
            <w:vAlign w:val="center"/>
          </w:tcPr>
          <w:p w14:paraId="295651E5"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TeDF</w:t>
            </w:r>
            <w:proofErr w:type="spellEnd"/>
          </w:p>
        </w:tc>
        <w:tc>
          <w:tcPr>
            <w:tcW w:w="851" w:type="dxa"/>
            <w:tcBorders>
              <w:top w:val="nil"/>
              <w:bottom w:val="nil"/>
            </w:tcBorders>
            <w:vAlign w:val="center"/>
          </w:tcPr>
          <w:p w14:paraId="6F9077C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w:t>
            </w:r>
          </w:p>
        </w:tc>
        <w:tc>
          <w:tcPr>
            <w:tcW w:w="709" w:type="dxa"/>
            <w:tcBorders>
              <w:top w:val="nil"/>
              <w:bottom w:val="nil"/>
            </w:tcBorders>
            <w:vAlign w:val="center"/>
          </w:tcPr>
          <w:p w14:paraId="1451343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17.7</w:t>
            </w:r>
          </w:p>
        </w:tc>
        <w:tc>
          <w:tcPr>
            <w:tcW w:w="708" w:type="dxa"/>
            <w:tcBorders>
              <w:top w:val="nil"/>
              <w:bottom w:val="nil"/>
            </w:tcBorders>
            <w:vAlign w:val="center"/>
          </w:tcPr>
          <w:p w14:paraId="0A4BF62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25.8</w:t>
            </w:r>
          </w:p>
        </w:tc>
        <w:tc>
          <w:tcPr>
            <w:tcW w:w="709" w:type="dxa"/>
            <w:tcBorders>
              <w:top w:val="nil"/>
              <w:bottom w:val="nil"/>
            </w:tcBorders>
            <w:vAlign w:val="center"/>
          </w:tcPr>
          <w:p w14:paraId="1F2FBC9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1,339</w:t>
            </w:r>
          </w:p>
        </w:tc>
        <w:tc>
          <w:tcPr>
            <w:tcW w:w="992" w:type="dxa"/>
            <w:tcBorders>
              <w:top w:val="nil"/>
              <w:bottom w:val="nil"/>
            </w:tcBorders>
            <w:vAlign w:val="center"/>
          </w:tcPr>
          <w:p w14:paraId="0561E49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469</w:t>
            </w:r>
          </w:p>
        </w:tc>
        <w:tc>
          <w:tcPr>
            <w:tcW w:w="851" w:type="dxa"/>
            <w:tcBorders>
              <w:top w:val="nil"/>
              <w:bottom w:val="nil"/>
            </w:tcBorders>
            <w:vAlign w:val="center"/>
          </w:tcPr>
          <w:p w14:paraId="178A32A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1.02</w:t>
            </w:r>
          </w:p>
        </w:tc>
        <w:tc>
          <w:tcPr>
            <w:tcW w:w="851" w:type="dxa"/>
            <w:tcBorders>
              <w:top w:val="nil"/>
              <w:bottom w:val="nil"/>
            </w:tcBorders>
            <w:vAlign w:val="center"/>
          </w:tcPr>
          <w:p w14:paraId="2BC59E9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w:t>
            </w:r>
          </w:p>
        </w:tc>
        <w:tc>
          <w:tcPr>
            <w:tcW w:w="1559" w:type="dxa"/>
            <w:tcBorders>
              <w:top w:val="nil"/>
              <w:bottom w:val="nil"/>
            </w:tcBorders>
            <w:vAlign w:val="center"/>
          </w:tcPr>
          <w:p w14:paraId="5762A920"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C3H, </w:t>
            </w:r>
            <w:proofErr w:type="spellStart"/>
            <w:r w:rsidRPr="001E4C7E">
              <w:rPr>
                <w:color w:val="000000"/>
                <w:sz w:val="16"/>
                <w:szCs w:val="16"/>
              </w:rPr>
              <w:t>NlT</w:t>
            </w:r>
            <w:proofErr w:type="spellEnd"/>
            <w:r w:rsidRPr="001E4C7E">
              <w:rPr>
                <w:color w:val="000000"/>
                <w:sz w:val="16"/>
                <w:szCs w:val="16"/>
              </w:rPr>
              <w:t>, S</w:t>
            </w:r>
          </w:p>
        </w:tc>
      </w:tr>
      <w:tr w:rsidR="007A6660" w:rsidRPr="001E4C7E" w14:paraId="0BAB2354" w14:textId="77777777" w:rsidTr="001E4C7E">
        <w:tc>
          <w:tcPr>
            <w:tcW w:w="1668" w:type="dxa"/>
            <w:tcBorders>
              <w:top w:val="nil"/>
              <w:bottom w:val="nil"/>
            </w:tcBorders>
            <w:vAlign w:val="center"/>
          </w:tcPr>
          <w:p w14:paraId="1D23DC2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Australia-WA</w:t>
            </w:r>
          </w:p>
        </w:tc>
        <w:tc>
          <w:tcPr>
            <w:tcW w:w="1275" w:type="dxa"/>
            <w:tcBorders>
              <w:top w:val="nil"/>
              <w:bottom w:val="nil"/>
            </w:tcBorders>
            <w:vAlign w:val="center"/>
          </w:tcPr>
          <w:p w14:paraId="03C1BD7B"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TeW</w:t>
            </w:r>
            <w:proofErr w:type="spellEnd"/>
          </w:p>
        </w:tc>
        <w:tc>
          <w:tcPr>
            <w:tcW w:w="851" w:type="dxa"/>
            <w:tcBorders>
              <w:top w:val="nil"/>
              <w:bottom w:val="nil"/>
            </w:tcBorders>
            <w:vAlign w:val="center"/>
          </w:tcPr>
          <w:p w14:paraId="3A8ECE1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204</w:t>
            </w:r>
          </w:p>
        </w:tc>
        <w:tc>
          <w:tcPr>
            <w:tcW w:w="709" w:type="dxa"/>
            <w:tcBorders>
              <w:top w:val="nil"/>
              <w:bottom w:val="nil"/>
            </w:tcBorders>
            <w:vAlign w:val="center"/>
          </w:tcPr>
          <w:p w14:paraId="1384D08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18.7</w:t>
            </w:r>
          </w:p>
        </w:tc>
        <w:tc>
          <w:tcPr>
            <w:tcW w:w="708" w:type="dxa"/>
            <w:tcBorders>
              <w:top w:val="nil"/>
              <w:bottom w:val="nil"/>
            </w:tcBorders>
            <w:vAlign w:val="center"/>
          </w:tcPr>
          <w:p w14:paraId="694076C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24.5</w:t>
            </w:r>
          </w:p>
        </w:tc>
        <w:tc>
          <w:tcPr>
            <w:tcW w:w="709" w:type="dxa"/>
            <w:tcBorders>
              <w:top w:val="nil"/>
              <w:bottom w:val="nil"/>
            </w:tcBorders>
            <w:vAlign w:val="center"/>
          </w:tcPr>
          <w:p w14:paraId="691A734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463</w:t>
            </w:r>
          </w:p>
        </w:tc>
        <w:tc>
          <w:tcPr>
            <w:tcW w:w="992" w:type="dxa"/>
            <w:tcBorders>
              <w:top w:val="nil"/>
              <w:bottom w:val="nil"/>
            </w:tcBorders>
            <w:vAlign w:val="center"/>
          </w:tcPr>
          <w:p w14:paraId="36C6799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47</w:t>
            </w:r>
          </w:p>
        </w:tc>
        <w:tc>
          <w:tcPr>
            <w:tcW w:w="851" w:type="dxa"/>
            <w:tcBorders>
              <w:top w:val="nil"/>
              <w:bottom w:val="nil"/>
            </w:tcBorders>
            <w:vAlign w:val="center"/>
          </w:tcPr>
          <w:p w14:paraId="7732574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0.32</w:t>
            </w:r>
          </w:p>
        </w:tc>
        <w:tc>
          <w:tcPr>
            <w:tcW w:w="851" w:type="dxa"/>
            <w:tcBorders>
              <w:top w:val="nil"/>
              <w:bottom w:val="nil"/>
            </w:tcBorders>
            <w:vAlign w:val="center"/>
          </w:tcPr>
          <w:p w14:paraId="614C754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55</w:t>
            </w:r>
          </w:p>
        </w:tc>
        <w:tc>
          <w:tcPr>
            <w:tcW w:w="1559" w:type="dxa"/>
            <w:tcBorders>
              <w:top w:val="nil"/>
              <w:bottom w:val="nil"/>
            </w:tcBorders>
            <w:vAlign w:val="center"/>
          </w:tcPr>
          <w:p w14:paraId="4D3BD6C5"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S</w:t>
            </w:r>
          </w:p>
        </w:tc>
      </w:tr>
      <w:tr w:rsidR="007A6660" w:rsidRPr="001E4C7E" w14:paraId="3E903364" w14:textId="77777777" w:rsidTr="001E4C7E">
        <w:tc>
          <w:tcPr>
            <w:tcW w:w="1668" w:type="dxa"/>
            <w:tcBorders>
              <w:top w:val="nil"/>
              <w:bottom w:val="nil"/>
            </w:tcBorders>
            <w:vAlign w:val="center"/>
          </w:tcPr>
          <w:p w14:paraId="3F77063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Australia-FNQ</w:t>
            </w:r>
          </w:p>
        </w:tc>
        <w:tc>
          <w:tcPr>
            <w:tcW w:w="1275" w:type="dxa"/>
            <w:tcBorders>
              <w:top w:val="nil"/>
              <w:bottom w:val="nil"/>
            </w:tcBorders>
            <w:vAlign w:val="center"/>
          </w:tcPr>
          <w:p w14:paraId="543718E4"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60C2CEA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513</w:t>
            </w:r>
          </w:p>
        </w:tc>
        <w:tc>
          <w:tcPr>
            <w:tcW w:w="709" w:type="dxa"/>
            <w:tcBorders>
              <w:top w:val="nil"/>
              <w:bottom w:val="nil"/>
            </w:tcBorders>
            <w:vAlign w:val="center"/>
          </w:tcPr>
          <w:p w14:paraId="2C7E9EC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22.4</w:t>
            </w:r>
          </w:p>
        </w:tc>
        <w:tc>
          <w:tcPr>
            <w:tcW w:w="708" w:type="dxa"/>
            <w:tcBorders>
              <w:top w:val="nil"/>
              <w:bottom w:val="nil"/>
            </w:tcBorders>
            <w:vAlign w:val="center"/>
          </w:tcPr>
          <w:p w14:paraId="109D33E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25.1</w:t>
            </w:r>
          </w:p>
        </w:tc>
        <w:tc>
          <w:tcPr>
            <w:tcW w:w="709" w:type="dxa"/>
            <w:tcBorders>
              <w:top w:val="nil"/>
              <w:bottom w:val="nil"/>
            </w:tcBorders>
            <w:vAlign w:val="center"/>
          </w:tcPr>
          <w:p w14:paraId="79DCB39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1,990</w:t>
            </w:r>
          </w:p>
        </w:tc>
        <w:tc>
          <w:tcPr>
            <w:tcW w:w="992" w:type="dxa"/>
            <w:tcBorders>
              <w:top w:val="nil"/>
              <w:bottom w:val="nil"/>
            </w:tcBorders>
            <w:vAlign w:val="center"/>
          </w:tcPr>
          <w:p w14:paraId="22E30BD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934</w:t>
            </w:r>
          </w:p>
        </w:tc>
        <w:tc>
          <w:tcPr>
            <w:tcW w:w="851" w:type="dxa"/>
            <w:tcBorders>
              <w:top w:val="nil"/>
              <w:bottom w:val="nil"/>
            </w:tcBorders>
            <w:vAlign w:val="center"/>
          </w:tcPr>
          <w:p w14:paraId="7B4AECE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1.35</w:t>
            </w:r>
          </w:p>
        </w:tc>
        <w:tc>
          <w:tcPr>
            <w:tcW w:w="851" w:type="dxa"/>
            <w:tcBorders>
              <w:top w:val="nil"/>
              <w:bottom w:val="nil"/>
            </w:tcBorders>
            <w:vAlign w:val="center"/>
          </w:tcPr>
          <w:p w14:paraId="047069E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45</w:t>
            </w:r>
          </w:p>
        </w:tc>
        <w:tc>
          <w:tcPr>
            <w:tcW w:w="1559" w:type="dxa"/>
            <w:tcBorders>
              <w:top w:val="nil"/>
              <w:bottom w:val="nil"/>
            </w:tcBorders>
            <w:vAlign w:val="center"/>
          </w:tcPr>
          <w:p w14:paraId="679AF404"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r w:rsidR="007A6660" w:rsidRPr="001E4C7E" w14:paraId="1FB03326" w14:textId="77777777" w:rsidTr="001E4C7E">
        <w:tc>
          <w:tcPr>
            <w:tcW w:w="1668" w:type="dxa"/>
            <w:tcBorders>
              <w:top w:val="nil"/>
              <w:bottom w:val="nil"/>
            </w:tcBorders>
            <w:vAlign w:val="center"/>
          </w:tcPr>
          <w:p w14:paraId="3D10596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Cameroon</w:t>
            </w:r>
          </w:p>
        </w:tc>
        <w:tc>
          <w:tcPr>
            <w:tcW w:w="1275" w:type="dxa"/>
            <w:tcBorders>
              <w:top w:val="nil"/>
              <w:bottom w:val="nil"/>
            </w:tcBorders>
            <w:vAlign w:val="center"/>
          </w:tcPr>
          <w:p w14:paraId="374352C3"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2CCAC41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550</w:t>
            </w:r>
          </w:p>
        </w:tc>
        <w:tc>
          <w:tcPr>
            <w:tcW w:w="709" w:type="dxa"/>
            <w:tcBorders>
              <w:top w:val="nil"/>
              <w:bottom w:val="nil"/>
            </w:tcBorders>
            <w:vAlign w:val="center"/>
          </w:tcPr>
          <w:p w14:paraId="79D1FB4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24.0</w:t>
            </w:r>
          </w:p>
        </w:tc>
        <w:tc>
          <w:tcPr>
            <w:tcW w:w="708" w:type="dxa"/>
            <w:tcBorders>
              <w:top w:val="nil"/>
              <w:bottom w:val="nil"/>
            </w:tcBorders>
            <w:vAlign w:val="center"/>
          </w:tcPr>
          <w:p w14:paraId="07A29B5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24.8</w:t>
            </w:r>
          </w:p>
        </w:tc>
        <w:tc>
          <w:tcPr>
            <w:tcW w:w="709" w:type="dxa"/>
            <w:tcBorders>
              <w:top w:val="nil"/>
              <w:bottom w:val="nil"/>
            </w:tcBorders>
            <w:vAlign w:val="center"/>
          </w:tcPr>
          <w:p w14:paraId="042EB89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1,729</w:t>
            </w:r>
          </w:p>
        </w:tc>
        <w:tc>
          <w:tcPr>
            <w:tcW w:w="992" w:type="dxa"/>
            <w:tcBorders>
              <w:top w:val="nil"/>
              <w:bottom w:val="nil"/>
            </w:tcBorders>
            <w:vAlign w:val="center"/>
          </w:tcPr>
          <w:p w14:paraId="0F6B699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417</w:t>
            </w:r>
          </w:p>
        </w:tc>
        <w:tc>
          <w:tcPr>
            <w:tcW w:w="851" w:type="dxa"/>
            <w:tcBorders>
              <w:top w:val="nil"/>
              <w:bottom w:val="nil"/>
            </w:tcBorders>
            <w:vAlign w:val="center"/>
          </w:tcPr>
          <w:p w14:paraId="26BEBAA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1.13</w:t>
            </w:r>
          </w:p>
        </w:tc>
        <w:tc>
          <w:tcPr>
            <w:tcW w:w="851" w:type="dxa"/>
            <w:tcBorders>
              <w:top w:val="nil"/>
              <w:bottom w:val="nil"/>
            </w:tcBorders>
            <w:vAlign w:val="center"/>
          </w:tcPr>
          <w:p w14:paraId="7E0C12C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w:t>
            </w:r>
          </w:p>
        </w:tc>
        <w:tc>
          <w:tcPr>
            <w:tcW w:w="1559" w:type="dxa"/>
            <w:tcBorders>
              <w:top w:val="nil"/>
              <w:bottom w:val="nil"/>
            </w:tcBorders>
            <w:vAlign w:val="center"/>
          </w:tcPr>
          <w:p w14:paraId="30394246"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w:t>
            </w:r>
          </w:p>
        </w:tc>
      </w:tr>
      <w:tr w:rsidR="007A6660" w:rsidRPr="001E4C7E" w14:paraId="57948FED" w14:textId="77777777" w:rsidTr="001E4C7E">
        <w:tc>
          <w:tcPr>
            <w:tcW w:w="1668" w:type="dxa"/>
            <w:tcBorders>
              <w:top w:val="nil"/>
              <w:bottom w:val="nil"/>
            </w:tcBorders>
            <w:vAlign w:val="center"/>
          </w:tcPr>
          <w:p w14:paraId="45A709B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Venezuela</w:t>
            </w:r>
          </w:p>
        </w:tc>
        <w:tc>
          <w:tcPr>
            <w:tcW w:w="1275" w:type="dxa"/>
            <w:tcBorders>
              <w:top w:val="nil"/>
              <w:bottom w:val="nil"/>
            </w:tcBorders>
            <w:vAlign w:val="center"/>
          </w:tcPr>
          <w:p w14:paraId="342D0501"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3E25C87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492</w:t>
            </w:r>
          </w:p>
        </w:tc>
        <w:tc>
          <w:tcPr>
            <w:tcW w:w="709" w:type="dxa"/>
            <w:tcBorders>
              <w:top w:val="nil"/>
              <w:bottom w:val="nil"/>
            </w:tcBorders>
            <w:vAlign w:val="center"/>
          </w:tcPr>
          <w:p w14:paraId="4A8738B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24.4</w:t>
            </w:r>
          </w:p>
        </w:tc>
        <w:tc>
          <w:tcPr>
            <w:tcW w:w="708" w:type="dxa"/>
            <w:tcBorders>
              <w:top w:val="nil"/>
              <w:bottom w:val="nil"/>
            </w:tcBorders>
            <w:vAlign w:val="center"/>
          </w:tcPr>
          <w:p w14:paraId="4096CD7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24.7</w:t>
            </w:r>
          </w:p>
        </w:tc>
        <w:tc>
          <w:tcPr>
            <w:tcW w:w="709" w:type="dxa"/>
            <w:tcBorders>
              <w:top w:val="nil"/>
              <w:bottom w:val="nil"/>
            </w:tcBorders>
            <w:vAlign w:val="center"/>
          </w:tcPr>
          <w:p w14:paraId="745649E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3,092</w:t>
            </w:r>
          </w:p>
        </w:tc>
        <w:tc>
          <w:tcPr>
            <w:tcW w:w="992" w:type="dxa"/>
            <w:tcBorders>
              <w:top w:val="nil"/>
              <w:bottom w:val="nil"/>
            </w:tcBorders>
            <w:vAlign w:val="center"/>
          </w:tcPr>
          <w:p w14:paraId="2D5D97F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693</w:t>
            </w:r>
          </w:p>
        </w:tc>
        <w:tc>
          <w:tcPr>
            <w:tcW w:w="851" w:type="dxa"/>
            <w:tcBorders>
              <w:top w:val="nil"/>
              <w:bottom w:val="nil"/>
            </w:tcBorders>
            <w:vAlign w:val="center"/>
          </w:tcPr>
          <w:p w14:paraId="7A9C3E3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1.61</w:t>
            </w:r>
          </w:p>
        </w:tc>
        <w:tc>
          <w:tcPr>
            <w:tcW w:w="851" w:type="dxa"/>
            <w:tcBorders>
              <w:top w:val="nil"/>
              <w:bottom w:val="nil"/>
            </w:tcBorders>
            <w:vAlign w:val="center"/>
          </w:tcPr>
          <w:p w14:paraId="570CA3F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w:t>
            </w:r>
          </w:p>
        </w:tc>
        <w:tc>
          <w:tcPr>
            <w:tcW w:w="1559" w:type="dxa"/>
            <w:tcBorders>
              <w:top w:val="nil"/>
              <w:bottom w:val="nil"/>
            </w:tcBorders>
            <w:vAlign w:val="center"/>
          </w:tcPr>
          <w:p w14:paraId="1AFC2E9A"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r w:rsidR="007A6660" w:rsidRPr="001E4C7E" w14:paraId="3C4B4D32" w14:textId="77777777" w:rsidTr="001E4C7E">
        <w:tc>
          <w:tcPr>
            <w:tcW w:w="1668" w:type="dxa"/>
            <w:tcBorders>
              <w:top w:val="nil"/>
              <w:bottom w:val="nil"/>
            </w:tcBorders>
            <w:vAlign w:val="center"/>
          </w:tcPr>
          <w:p w14:paraId="796269F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Bolivia</w:t>
            </w:r>
          </w:p>
        </w:tc>
        <w:tc>
          <w:tcPr>
            <w:tcW w:w="1275" w:type="dxa"/>
            <w:tcBorders>
              <w:top w:val="nil"/>
              <w:bottom w:val="nil"/>
            </w:tcBorders>
            <w:vAlign w:val="center"/>
          </w:tcPr>
          <w:p w14:paraId="4F87EDAA"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2CB570C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400</w:t>
            </w:r>
          </w:p>
        </w:tc>
        <w:tc>
          <w:tcPr>
            <w:tcW w:w="709" w:type="dxa"/>
            <w:tcBorders>
              <w:top w:val="nil"/>
              <w:bottom w:val="nil"/>
            </w:tcBorders>
            <w:vAlign w:val="center"/>
          </w:tcPr>
          <w:p w14:paraId="47B4F40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25.3</w:t>
            </w:r>
          </w:p>
        </w:tc>
        <w:tc>
          <w:tcPr>
            <w:tcW w:w="708" w:type="dxa"/>
            <w:tcBorders>
              <w:top w:val="nil"/>
              <w:bottom w:val="nil"/>
            </w:tcBorders>
            <w:vAlign w:val="center"/>
          </w:tcPr>
          <w:p w14:paraId="0401EFE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27.0</w:t>
            </w:r>
          </w:p>
        </w:tc>
        <w:tc>
          <w:tcPr>
            <w:tcW w:w="709" w:type="dxa"/>
            <w:tcBorders>
              <w:top w:val="nil"/>
              <w:bottom w:val="nil"/>
            </w:tcBorders>
            <w:vAlign w:val="center"/>
          </w:tcPr>
          <w:p w14:paraId="595C6DF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1,020</w:t>
            </w:r>
          </w:p>
        </w:tc>
        <w:tc>
          <w:tcPr>
            <w:tcW w:w="992" w:type="dxa"/>
            <w:tcBorders>
              <w:top w:val="nil"/>
              <w:bottom w:val="nil"/>
            </w:tcBorders>
            <w:vAlign w:val="center"/>
          </w:tcPr>
          <w:p w14:paraId="49F2A34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436</w:t>
            </w:r>
          </w:p>
        </w:tc>
        <w:tc>
          <w:tcPr>
            <w:tcW w:w="851" w:type="dxa"/>
            <w:tcBorders>
              <w:top w:val="nil"/>
              <w:bottom w:val="nil"/>
            </w:tcBorders>
            <w:vAlign w:val="center"/>
          </w:tcPr>
          <w:p w14:paraId="7C6E7D6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0.57</w:t>
            </w:r>
          </w:p>
        </w:tc>
        <w:tc>
          <w:tcPr>
            <w:tcW w:w="851" w:type="dxa"/>
            <w:tcBorders>
              <w:top w:val="nil"/>
              <w:bottom w:val="nil"/>
            </w:tcBorders>
            <w:vAlign w:val="center"/>
          </w:tcPr>
          <w:p w14:paraId="35CDFBD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50</w:t>
            </w:r>
          </w:p>
        </w:tc>
        <w:tc>
          <w:tcPr>
            <w:tcW w:w="1559" w:type="dxa"/>
            <w:tcBorders>
              <w:top w:val="nil"/>
              <w:bottom w:val="nil"/>
            </w:tcBorders>
            <w:vAlign w:val="center"/>
          </w:tcPr>
          <w:p w14:paraId="3A4320BA"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785973CF" w14:textId="77777777" w:rsidTr="001E4C7E">
        <w:tc>
          <w:tcPr>
            <w:tcW w:w="1668" w:type="dxa"/>
            <w:tcBorders>
              <w:top w:val="nil"/>
              <w:bottom w:val="nil"/>
            </w:tcBorders>
            <w:vAlign w:val="center"/>
          </w:tcPr>
          <w:p w14:paraId="2FDD57E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Suriname</w:t>
            </w:r>
          </w:p>
        </w:tc>
        <w:tc>
          <w:tcPr>
            <w:tcW w:w="1275" w:type="dxa"/>
            <w:tcBorders>
              <w:top w:val="nil"/>
              <w:bottom w:val="nil"/>
            </w:tcBorders>
            <w:vAlign w:val="center"/>
          </w:tcPr>
          <w:p w14:paraId="5981D923"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6573F19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215</w:t>
            </w:r>
          </w:p>
        </w:tc>
        <w:tc>
          <w:tcPr>
            <w:tcW w:w="709" w:type="dxa"/>
            <w:tcBorders>
              <w:top w:val="nil"/>
              <w:bottom w:val="nil"/>
            </w:tcBorders>
            <w:vAlign w:val="center"/>
          </w:tcPr>
          <w:p w14:paraId="2C086B4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25.4</w:t>
            </w:r>
          </w:p>
        </w:tc>
        <w:tc>
          <w:tcPr>
            <w:tcW w:w="708" w:type="dxa"/>
            <w:tcBorders>
              <w:top w:val="nil"/>
              <w:bottom w:val="nil"/>
            </w:tcBorders>
            <w:vAlign w:val="center"/>
          </w:tcPr>
          <w:p w14:paraId="5A083D7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26.3</w:t>
            </w:r>
          </w:p>
        </w:tc>
        <w:tc>
          <w:tcPr>
            <w:tcW w:w="709" w:type="dxa"/>
            <w:tcBorders>
              <w:top w:val="nil"/>
              <w:bottom w:val="nil"/>
            </w:tcBorders>
            <w:vAlign w:val="center"/>
          </w:tcPr>
          <w:p w14:paraId="092ABA5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2,224</w:t>
            </w:r>
          </w:p>
        </w:tc>
        <w:tc>
          <w:tcPr>
            <w:tcW w:w="992" w:type="dxa"/>
            <w:tcBorders>
              <w:top w:val="nil"/>
              <w:bottom w:val="nil"/>
            </w:tcBorders>
            <w:vAlign w:val="center"/>
          </w:tcPr>
          <w:p w14:paraId="473ACF8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165</w:t>
            </w:r>
          </w:p>
        </w:tc>
        <w:tc>
          <w:tcPr>
            <w:tcW w:w="851" w:type="dxa"/>
            <w:tcBorders>
              <w:top w:val="nil"/>
              <w:bottom w:val="nil"/>
            </w:tcBorders>
            <w:vAlign w:val="center"/>
          </w:tcPr>
          <w:p w14:paraId="3639466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1.37</w:t>
            </w:r>
          </w:p>
        </w:tc>
        <w:tc>
          <w:tcPr>
            <w:tcW w:w="851" w:type="dxa"/>
            <w:tcBorders>
              <w:top w:val="nil"/>
              <w:bottom w:val="nil"/>
            </w:tcBorders>
            <w:vAlign w:val="center"/>
          </w:tcPr>
          <w:p w14:paraId="4E4F237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w:t>
            </w:r>
          </w:p>
        </w:tc>
        <w:tc>
          <w:tcPr>
            <w:tcW w:w="1559" w:type="dxa"/>
            <w:tcBorders>
              <w:top w:val="nil"/>
              <w:bottom w:val="nil"/>
            </w:tcBorders>
            <w:vAlign w:val="center"/>
          </w:tcPr>
          <w:p w14:paraId="4D0FF5E7"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C4H, S</w:t>
            </w:r>
          </w:p>
        </w:tc>
      </w:tr>
      <w:tr w:rsidR="007A6660" w:rsidRPr="001E4C7E" w14:paraId="30DE8058" w14:textId="77777777" w:rsidTr="001E4C7E">
        <w:tc>
          <w:tcPr>
            <w:tcW w:w="1668" w:type="dxa"/>
            <w:tcBorders>
              <w:top w:val="nil"/>
              <w:bottom w:val="nil"/>
            </w:tcBorders>
            <w:vAlign w:val="center"/>
          </w:tcPr>
          <w:p w14:paraId="1ABCC4B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Peru-Amazon</w:t>
            </w:r>
          </w:p>
        </w:tc>
        <w:tc>
          <w:tcPr>
            <w:tcW w:w="1275" w:type="dxa"/>
            <w:tcBorders>
              <w:top w:val="nil"/>
              <w:bottom w:val="nil"/>
            </w:tcBorders>
            <w:vAlign w:val="center"/>
          </w:tcPr>
          <w:p w14:paraId="56D24A69"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5C7D7A0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164</w:t>
            </w:r>
          </w:p>
        </w:tc>
        <w:tc>
          <w:tcPr>
            <w:tcW w:w="709" w:type="dxa"/>
            <w:tcBorders>
              <w:top w:val="nil"/>
              <w:bottom w:val="nil"/>
            </w:tcBorders>
            <w:vAlign w:val="center"/>
          </w:tcPr>
          <w:p w14:paraId="54BE6CB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25.4</w:t>
            </w:r>
          </w:p>
        </w:tc>
        <w:tc>
          <w:tcPr>
            <w:tcW w:w="708" w:type="dxa"/>
            <w:tcBorders>
              <w:top w:val="nil"/>
              <w:bottom w:val="nil"/>
            </w:tcBorders>
            <w:vAlign w:val="center"/>
          </w:tcPr>
          <w:p w14:paraId="285DF8C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26.2</w:t>
            </w:r>
          </w:p>
        </w:tc>
        <w:tc>
          <w:tcPr>
            <w:tcW w:w="709" w:type="dxa"/>
            <w:tcBorders>
              <w:top w:val="nil"/>
              <w:bottom w:val="nil"/>
            </w:tcBorders>
            <w:vAlign w:val="center"/>
          </w:tcPr>
          <w:p w14:paraId="381DE8F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2,567</w:t>
            </w:r>
          </w:p>
        </w:tc>
        <w:tc>
          <w:tcPr>
            <w:tcW w:w="992" w:type="dxa"/>
            <w:tcBorders>
              <w:top w:val="nil"/>
              <w:bottom w:val="nil"/>
            </w:tcBorders>
            <w:vAlign w:val="center"/>
          </w:tcPr>
          <w:p w14:paraId="6E805E6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828</w:t>
            </w:r>
          </w:p>
        </w:tc>
        <w:tc>
          <w:tcPr>
            <w:tcW w:w="851" w:type="dxa"/>
            <w:tcBorders>
              <w:top w:val="nil"/>
              <w:bottom w:val="nil"/>
            </w:tcBorders>
            <w:vAlign w:val="center"/>
          </w:tcPr>
          <w:p w14:paraId="4DB227C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1.50</w:t>
            </w:r>
          </w:p>
        </w:tc>
        <w:tc>
          <w:tcPr>
            <w:tcW w:w="851" w:type="dxa"/>
            <w:tcBorders>
              <w:top w:val="nil"/>
              <w:bottom w:val="nil"/>
            </w:tcBorders>
            <w:vAlign w:val="center"/>
          </w:tcPr>
          <w:p w14:paraId="46ACC41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214</w:t>
            </w:r>
          </w:p>
        </w:tc>
        <w:tc>
          <w:tcPr>
            <w:tcW w:w="1559" w:type="dxa"/>
            <w:tcBorders>
              <w:top w:val="nil"/>
              <w:bottom w:val="nil"/>
            </w:tcBorders>
            <w:vAlign w:val="center"/>
          </w:tcPr>
          <w:p w14:paraId="6CEBE5DF"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r w:rsidR="007A6660" w:rsidRPr="001E4C7E" w14:paraId="3405E835" w14:textId="77777777" w:rsidTr="001E4C7E">
        <w:tc>
          <w:tcPr>
            <w:tcW w:w="1668" w:type="dxa"/>
            <w:tcBorders>
              <w:top w:val="nil"/>
              <w:bottom w:val="nil"/>
            </w:tcBorders>
            <w:vAlign w:val="center"/>
          </w:tcPr>
          <w:p w14:paraId="62EE6BD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Bangladesh</w:t>
            </w:r>
          </w:p>
        </w:tc>
        <w:tc>
          <w:tcPr>
            <w:tcW w:w="1275" w:type="dxa"/>
            <w:tcBorders>
              <w:top w:val="nil"/>
              <w:bottom w:val="nil"/>
            </w:tcBorders>
            <w:vAlign w:val="center"/>
          </w:tcPr>
          <w:p w14:paraId="6FABCF99"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2D481F2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w:t>
            </w:r>
          </w:p>
        </w:tc>
        <w:tc>
          <w:tcPr>
            <w:tcW w:w="709" w:type="dxa"/>
            <w:tcBorders>
              <w:top w:val="nil"/>
              <w:bottom w:val="nil"/>
            </w:tcBorders>
            <w:vAlign w:val="center"/>
          </w:tcPr>
          <w:p w14:paraId="42DF539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25.5</w:t>
            </w:r>
          </w:p>
        </w:tc>
        <w:tc>
          <w:tcPr>
            <w:tcW w:w="708" w:type="dxa"/>
            <w:tcBorders>
              <w:top w:val="nil"/>
              <w:bottom w:val="nil"/>
            </w:tcBorders>
            <w:vAlign w:val="center"/>
          </w:tcPr>
          <w:p w14:paraId="0C9775F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28.5</w:t>
            </w:r>
          </w:p>
        </w:tc>
        <w:tc>
          <w:tcPr>
            <w:tcW w:w="709" w:type="dxa"/>
            <w:tcBorders>
              <w:top w:val="nil"/>
              <w:bottom w:val="nil"/>
            </w:tcBorders>
            <w:vAlign w:val="center"/>
          </w:tcPr>
          <w:p w14:paraId="29956CF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1,970</w:t>
            </w:r>
          </w:p>
        </w:tc>
        <w:tc>
          <w:tcPr>
            <w:tcW w:w="992" w:type="dxa"/>
            <w:tcBorders>
              <w:top w:val="nil"/>
              <w:bottom w:val="nil"/>
            </w:tcBorders>
            <w:vAlign w:val="center"/>
          </w:tcPr>
          <w:p w14:paraId="6481BFE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736</w:t>
            </w:r>
          </w:p>
        </w:tc>
        <w:tc>
          <w:tcPr>
            <w:tcW w:w="851" w:type="dxa"/>
            <w:tcBorders>
              <w:top w:val="nil"/>
              <w:bottom w:val="nil"/>
            </w:tcBorders>
            <w:vAlign w:val="center"/>
          </w:tcPr>
          <w:p w14:paraId="60AB028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1.34</w:t>
            </w:r>
          </w:p>
        </w:tc>
        <w:tc>
          <w:tcPr>
            <w:tcW w:w="851" w:type="dxa"/>
            <w:tcBorders>
              <w:top w:val="nil"/>
              <w:bottom w:val="nil"/>
            </w:tcBorders>
            <w:vAlign w:val="center"/>
          </w:tcPr>
          <w:p w14:paraId="1B8C4B6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w:t>
            </w:r>
          </w:p>
        </w:tc>
        <w:tc>
          <w:tcPr>
            <w:tcW w:w="1559" w:type="dxa"/>
            <w:tcBorders>
              <w:top w:val="nil"/>
              <w:bottom w:val="nil"/>
            </w:tcBorders>
            <w:vAlign w:val="center"/>
          </w:tcPr>
          <w:p w14:paraId="7034C8BD"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0CD7064F" w14:textId="77777777" w:rsidTr="001E4C7E">
        <w:tc>
          <w:tcPr>
            <w:tcW w:w="1668" w:type="dxa"/>
            <w:tcBorders>
              <w:top w:val="nil"/>
              <w:bottom w:val="nil"/>
            </w:tcBorders>
            <w:vAlign w:val="center"/>
          </w:tcPr>
          <w:p w14:paraId="61AA024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Costa Rica</w:t>
            </w:r>
          </w:p>
        </w:tc>
        <w:tc>
          <w:tcPr>
            <w:tcW w:w="1275" w:type="dxa"/>
            <w:tcBorders>
              <w:top w:val="nil"/>
              <w:bottom w:val="nil"/>
            </w:tcBorders>
            <w:vAlign w:val="center"/>
          </w:tcPr>
          <w:p w14:paraId="52276E5C"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4DC19B3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135</w:t>
            </w:r>
          </w:p>
        </w:tc>
        <w:tc>
          <w:tcPr>
            <w:tcW w:w="709" w:type="dxa"/>
            <w:tcBorders>
              <w:top w:val="nil"/>
              <w:bottom w:val="nil"/>
            </w:tcBorders>
            <w:vAlign w:val="center"/>
          </w:tcPr>
          <w:p w14:paraId="176C2DA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25.7</w:t>
            </w:r>
          </w:p>
        </w:tc>
        <w:tc>
          <w:tcPr>
            <w:tcW w:w="708" w:type="dxa"/>
            <w:tcBorders>
              <w:top w:val="nil"/>
              <w:bottom w:val="nil"/>
            </w:tcBorders>
            <w:vAlign w:val="center"/>
          </w:tcPr>
          <w:p w14:paraId="2C201AA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26.7</w:t>
            </w:r>
          </w:p>
        </w:tc>
        <w:tc>
          <w:tcPr>
            <w:tcW w:w="709" w:type="dxa"/>
            <w:tcBorders>
              <w:top w:val="nil"/>
              <w:bottom w:val="nil"/>
            </w:tcBorders>
            <w:vAlign w:val="center"/>
          </w:tcPr>
          <w:p w14:paraId="66AAB72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4,141</w:t>
            </w:r>
          </w:p>
        </w:tc>
        <w:tc>
          <w:tcPr>
            <w:tcW w:w="992" w:type="dxa"/>
            <w:tcBorders>
              <w:top w:val="nil"/>
              <w:bottom w:val="nil"/>
            </w:tcBorders>
            <w:vAlign w:val="center"/>
          </w:tcPr>
          <w:p w14:paraId="3E4242F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747</w:t>
            </w:r>
          </w:p>
        </w:tc>
        <w:tc>
          <w:tcPr>
            <w:tcW w:w="851" w:type="dxa"/>
            <w:tcBorders>
              <w:top w:val="nil"/>
              <w:bottom w:val="nil"/>
            </w:tcBorders>
            <w:vAlign w:val="center"/>
          </w:tcPr>
          <w:p w14:paraId="0F10D79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2.64</w:t>
            </w:r>
          </w:p>
        </w:tc>
        <w:tc>
          <w:tcPr>
            <w:tcW w:w="851" w:type="dxa"/>
            <w:tcBorders>
              <w:top w:val="nil"/>
              <w:bottom w:val="nil"/>
            </w:tcBorders>
            <w:vAlign w:val="center"/>
          </w:tcPr>
          <w:p w14:paraId="142BF3C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w:t>
            </w:r>
          </w:p>
        </w:tc>
        <w:tc>
          <w:tcPr>
            <w:tcW w:w="1559" w:type="dxa"/>
            <w:tcBorders>
              <w:top w:val="nil"/>
              <w:bottom w:val="nil"/>
            </w:tcBorders>
            <w:vAlign w:val="center"/>
          </w:tcPr>
          <w:p w14:paraId="7534FCE6"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r w:rsidR="007A6660" w:rsidRPr="001E4C7E" w14:paraId="451E4A2F" w14:textId="77777777" w:rsidTr="001E4C7E">
        <w:tc>
          <w:tcPr>
            <w:tcW w:w="1668" w:type="dxa"/>
            <w:tcBorders>
              <w:top w:val="nil"/>
              <w:bottom w:val="nil"/>
            </w:tcBorders>
            <w:vAlign w:val="center"/>
          </w:tcPr>
          <w:p w14:paraId="3019B6D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French Guiana</w:t>
            </w:r>
          </w:p>
        </w:tc>
        <w:tc>
          <w:tcPr>
            <w:tcW w:w="1275" w:type="dxa"/>
            <w:tcBorders>
              <w:top w:val="nil"/>
              <w:bottom w:val="nil"/>
            </w:tcBorders>
            <w:vAlign w:val="center"/>
          </w:tcPr>
          <w:p w14:paraId="6587AA58"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209EEF2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w:t>
            </w:r>
          </w:p>
        </w:tc>
        <w:tc>
          <w:tcPr>
            <w:tcW w:w="709" w:type="dxa"/>
            <w:tcBorders>
              <w:top w:val="nil"/>
              <w:bottom w:val="nil"/>
            </w:tcBorders>
            <w:vAlign w:val="center"/>
          </w:tcPr>
          <w:p w14:paraId="0C4A58D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25.8</w:t>
            </w:r>
          </w:p>
        </w:tc>
        <w:tc>
          <w:tcPr>
            <w:tcW w:w="708" w:type="dxa"/>
            <w:tcBorders>
              <w:top w:val="nil"/>
              <w:bottom w:val="nil"/>
            </w:tcBorders>
            <w:vAlign w:val="center"/>
          </w:tcPr>
          <w:p w14:paraId="1B3EA1C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26.2</w:t>
            </w:r>
          </w:p>
        </w:tc>
        <w:tc>
          <w:tcPr>
            <w:tcW w:w="709" w:type="dxa"/>
            <w:tcBorders>
              <w:top w:val="nil"/>
              <w:bottom w:val="nil"/>
            </w:tcBorders>
            <w:vAlign w:val="center"/>
          </w:tcPr>
          <w:p w14:paraId="4CD1CE5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2,824</w:t>
            </w:r>
          </w:p>
        </w:tc>
        <w:tc>
          <w:tcPr>
            <w:tcW w:w="992" w:type="dxa"/>
            <w:tcBorders>
              <w:top w:val="nil"/>
              <w:bottom w:val="nil"/>
            </w:tcBorders>
            <w:vAlign w:val="center"/>
          </w:tcPr>
          <w:p w14:paraId="27E611D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222</w:t>
            </w:r>
          </w:p>
        </w:tc>
        <w:tc>
          <w:tcPr>
            <w:tcW w:w="851" w:type="dxa"/>
            <w:tcBorders>
              <w:top w:val="nil"/>
              <w:bottom w:val="nil"/>
            </w:tcBorders>
            <w:vAlign w:val="center"/>
          </w:tcPr>
          <w:p w14:paraId="4048037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1.88</w:t>
            </w:r>
          </w:p>
        </w:tc>
        <w:tc>
          <w:tcPr>
            <w:tcW w:w="851" w:type="dxa"/>
            <w:tcBorders>
              <w:top w:val="nil"/>
              <w:bottom w:val="nil"/>
            </w:tcBorders>
            <w:vAlign w:val="center"/>
          </w:tcPr>
          <w:p w14:paraId="25BA685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70</w:t>
            </w:r>
          </w:p>
        </w:tc>
        <w:tc>
          <w:tcPr>
            <w:tcW w:w="1559" w:type="dxa"/>
            <w:tcBorders>
              <w:top w:val="nil"/>
              <w:bottom w:val="nil"/>
            </w:tcBorders>
            <w:vAlign w:val="center"/>
          </w:tcPr>
          <w:p w14:paraId="7B429A16"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7C6CD540" w14:textId="77777777" w:rsidTr="001E4C7E">
        <w:tc>
          <w:tcPr>
            <w:tcW w:w="1668" w:type="dxa"/>
            <w:tcBorders>
              <w:top w:val="nil"/>
              <w:bottom w:val="nil"/>
            </w:tcBorders>
            <w:vAlign w:val="center"/>
          </w:tcPr>
          <w:p w14:paraId="3610C13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Malaysia-Borneo</w:t>
            </w:r>
          </w:p>
        </w:tc>
        <w:tc>
          <w:tcPr>
            <w:tcW w:w="1275" w:type="dxa"/>
            <w:tcBorders>
              <w:top w:val="nil"/>
              <w:bottom w:val="nil"/>
            </w:tcBorders>
            <w:vAlign w:val="center"/>
          </w:tcPr>
          <w:p w14:paraId="3BD15A82"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698A0CE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w:t>
            </w:r>
          </w:p>
        </w:tc>
        <w:tc>
          <w:tcPr>
            <w:tcW w:w="709" w:type="dxa"/>
            <w:tcBorders>
              <w:top w:val="nil"/>
              <w:bottom w:val="nil"/>
            </w:tcBorders>
            <w:vAlign w:val="center"/>
          </w:tcPr>
          <w:p w14:paraId="701E1EC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26.7</w:t>
            </w:r>
          </w:p>
        </w:tc>
        <w:tc>
          <w:tcPr>
            <w:tcW w:w="708" w:type="dxa"/>
            <w:tcBorders>
              <w:top w:val="nil"/>
              <w:bottom w:val="nil"/>
            </w:tcBorders>
            <w:vAlign w:val="center"/>
          </w:tcPr>
          <w:p w14:paraId="4E8EE9B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27.1</w:t>
            </w:r>
          </w:p>
        </w:tc>
        <w:tc>
          <w:tcPr>
            <w:tcW w:w="709" w:type="dxa"/>
            <w:tcBorders>
              <w:top w:val="nil"/>
              <w:bottom w:val="nil"/>
            </w:tcBorders>
            <w:vAlign w:val="center"/>
          </w:tcPr>
          <w:p w14:paraId="5BA816D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2,471</w:t>
            </w:r>
          </w:p>
        </w:tc>
        <w:tc>
          <w:tcPr>
            <w:tcW w:w="992" w:type="dxa"/>
            <w:tcBorders>
              <w:top w:val="nil"/>
              <w:bottom w:val="nil"/>
            </w:tcBorders>
            <w:vAlign w:val="center"/>
          </w:tcPr>
          <w:p w14:paraId="5A80693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501</w:t>
            </w:r>
          </w:p>
        </w:tc>
        <w:tc>
          <w:tcPr>
            <w:tcW w:w="851" w:type="dxa"/>
            <w:tcBorders>
              <w:top w:val="nil"/>
              <w:bottom w:val="nil"/>
            </w:tcBorders>
            <w:vAlign w:val="center"/>
          </w:tcPr>
          <w:p w14:paraId="0B51C85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1.64</w:t>
            </w:r>
          </w:p>
        </w:tc>
        <w:tc>
          <w:tcPr>
            <w:tcW w:w="851" w:type="dxa"/>
            <w:tcBorders>
              <w:top w:val="nil"/>
              <w:bottom w:val="nil"/>
            </w:tcBorders>
            <w:vAlign w:val="center"/>
          </w:tcPr>
          <w:p w14:paraId="5B7F652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29</w:t>
            </w:r>
          </w:p>
        </w:tc>
        <w:tc>
          <w:tcPr>
            <w:tcW w:w="1559" w:type="dxa"/>
            <w:tcBorders>
              <w:top w:val="nil"/>
              <w:bottom w:val="nil"/>
            </w:tcBorders>
            <w:vAlign w:val="center"/>
          </w:tcPr>
          <w:p w14:paraId="4158882C"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r w:rsidR="007A6660" w:rsidRPr="001E4C7E" w14:paraId="63E6D9C4" w14:textId="77777777" w:rsidTr="001E4C7E">
        <w:tc>
          <w:tcPr>
            <w:tcW w:w="1668" w:type="dxa"/>
            <w:tcBorders>
              <w:top w:val="nil"/>
              <w:bottom w:val="nil"/>
            </w:tcBorders>
            <w:vAlign w:val="center"/>
          </w:tcPr>
          <w:p w14:paraId="763DED3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Brazil-Amazon</w:t>
            </w:r>
          </w:p>
        </w:tc>
        <w:tc>
          <w:tcPr>
            <w:tcW w:w="1275" w:type="dxa"/>
            <w:tcBorders>
              <w:top w:val="nil"/>
              <w:bottom w:val="nil"/>
            </w:tcBorders>
            <w:vAlign w:val="center"/>
          </w:tcPr>
          <w:p w14:paraId="40C21F49"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7237184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115</w:t>
            </w:r>
          </w:p>
        </w:tc>
        <w:tc>
          <w:tcPr>
            <w:tcW w:w="709" w:type="dxa"/>
            <w:tcBorders>
              <w:top w:val="nil"/>
              <w:bottom w:val="nil"/>
            </w:tcBorders>
            <w:vAlign w:val="center"/>
          </w:tcPr>
          <w:p w14:paraId="46AC013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27.0</w:t>
            </w:r>
          </w:p>
        </w:tc>
        <w:tc>
          <w:tcPr>
            <w:tcW w:w="708" w:type="dxa"/>
            <w:tcBorders>
              <w:top w:val="nil"/>
              <w:bottom w:val="nil"/>
            </w:tcBorders>
            <w:vAlign w:val="center"/>
          </w:tcPr>
          <w:p w14:paraId="4FB75A2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27.6</w:t>
            </w:r>
          </w:p>
        </w:tc>
        <w:tc>
          <w:tcPr>
            <w:tcW w:w="709" w:type="dxa"/>
            <w:tcBorders>
              <w:top w:val="nil"/>
              <w:bottom w:val="nil"/>
            </w:tcBorders>
            <w:vAlign w:val="center"/>
          </w:tcPr>
          <w:p w14:paraId="480A1C0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2,232</w:t>
            </w:r>
          </w:p>
        </w:tc>
        <w:tc>
          <w:tcPr>
            <w:tcW w:w="992" w:type="dxa"/>
            <w:tcBorders>
              <w:top w:val="nil"/>
              <w:bottom w:val="nil"/>
            </w:tcBorders>
            <w:vAlign w:val="center"/>
          </w:tcPr>
          <w:p w14:paraId="46E10EA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401</w:t>
            </w:r>
          </w:p>
        </w:tc>
        <w:tc>
          <w:tcPr>
            <w:tcW w:w="851" w:type="dxa"/>
            <w:tcBorders>
              <w:top w:val="nil"/>
              <w:bottom w:val="nil"/>
            </w:tcBorders>
            <w:vAlign w:val="center"/>
          </w:tcPr>
          <w:p w14:paraId="42FD0B8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1.39</w:t>
            </w:r>
          </w:p>
        </w:tc>
        <w:tc>
          <w:tcPr>
            <w:tcW w:w="851" w:type="dxa"/>
            <w:tcBorders>
              <w:top w:val="nil"/>
              <w:bottom w:val="nil"/>
            </w:tcBorders>
            <w:vAlign w:val="center"/>
          </w:tcPr>
          <w:p w14:paraId="00AFACC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w:t>
            </w:r>
          </w:p>
        </w:tc>
        <w:tc>
          <w:tcPr>
            <w:tcW w:w="1559" w:type="dxa"/>
            <w:tcBorders>
              <w:top w:val="nil"/>
              <w:bottom w:val="nil"/>
            </w:tcBorders>
            <w:vAlign w:val="center"/>
          </w:tcPr>
          <w:p w14:paraId="6E8448B9"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5B1D22C9" w14:textId="77777777" w:rsidTr="001E4C7E">
        <w:tc>
          <w:tcPr>
            <w:tcW w:w="1668" w:type="dxa"/>
            <w:tcBorders>
              <w:top w:val="nil"/>
              <w:bottom w:val="nil"/>
            </w:tcBorders>
            <w:vAlign w:val="center"/>
          </w:tcPr>
          <w:p w14:paraId="2A3D23A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Panama</w:t>
            </w:r>
          </w:p>
        </w:tc>
        <w:tc>
          <w:tcPr>
            <w:tcW w:w="1275" w:type="dxa"/>
            <w:tcBorders>
              <w:top w:val="nil"/>
              <w:bottom w:val="nil"/>
            </w:tcBorders>
            <w:vAlign w:val="center"/>
          </w:tcPr>
          <w:p w14:paraId="068C686D"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TrRF_lw</w:t>
            </w:r>
            <w:proofErr w:type="spellEnd"/>
          </w:p>
        </w:tc>
        <w:tc>
          <w:tcPr>
            <w:tcW w:w="851" w:type="dxa"/>
            <w:tcBorders>
              <w:top w:val="nil"/>
              <w:bottom w:val="nil"/>
            </w:tcBorders>
            <w:vAlign w:val="center"/>
          </w:tcPr>
          <w:p w14:paraId="538ED30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98</w:t>
            </w:r>
          </w:p>
        </w:tc>
        <w:tc>
          <w:tcPr>
            <w:tcW w:w="709" w:type="dxa"/>
            <w:tcBorders>
              <w:top w:val="nil"/>
              <w:bottom w:val="nil"/>
            </w:tcBorders>
            <w:vAlign w:val="center"/>
          </w:tcPr>
          <w:p w14:paraId="2942543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27.0</w:t>
            </w:r>
          </w:p>
        </w:tc>
        <w:tc>
          <w:tcPr>
            <w:tcW w:w="708" w:type="dxa"/>
            <w:tcBorders>
              <w:top w:val="nil"/>
              <w:bottom w:val="nil"/>
            </w:tcBorders>
            <w:vAlign w:val="center"/>
          </w:tcPr>
          <w:p w14:paraId="70A57CF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27.7</w:t>
            </w:r>
          </w:p>
        </w:tc>
        <w:tc>
          <w:tcPr>
            <w:tcW w:w="709" w:type="dxa"/>
            <w:tcBorders>
              <w:top w:val="nil"/>
              <w:bottom w:val="nil"/>
            </w:tcBorders>
            <w:vAlign w:val="center"/>
          </w:tcPr>
          <w:p w14:paraId="17B74E3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1,822</w:t>
            </w:r>
          </w:p>
        </w:tc>
        <w:tc>
          <w:tcPr>
            <w:tcW w:w="992" w:type="dxa"/>
            <w:tcBorders>
              <w:top w:val="nil"/>
              <w:bottom w:val="nil"/>
            </w:tcBorders>
            <w:vAlign w:val="center"/>
          </w:tcPr>
          <w:p w14:paraId="6E4183F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300</w:t>
            </w:r>
          </w:p>
        </w:tc>
        <w:tc>
          <w:tcPr>
            <w:tcW w:w="851" w:type="dxa"/>
            <w:tcBorders>
              <w:top w:val="nil"/>
              <w:bottom w:val="nil"/>
            </w:tcBorders>
            <w:vAlign w:val="center"/>
          </w:tcPr>
          <w:p w14:paraId="627002E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1.19</w:t>
            </w:r>
          </w:p>
        </w:tc>
        <w:tc>
          <w:tcPr>
            <w:tcW w:w="851" w:type="dxa"/>
            <w:tcBorders>
              <w:top w:val="nil"/>
              <w:bottom w:val="nil"/>
            </w:tcBorders>
            <w:vAlign w:val="center"/>
          </w:tcPr>
          <w:p w14:paraId="7E2C3B0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18</w:t>
            </w:r>
          </w:p>
        </w:tc>
        <w:tc>
          <w:tcPr>
            <w:tcW w:w="1559" w:type="dxa"/>
            <w:tcBorders>
              <w:top w:val="nil"/>
              <w:bottom w:val="nil"/>
            </w:tcBorders>
            <w:vAlign w:val="center"/>
          </w:tcPr>
          <w:p w14:paraId="01E2211E"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p>
        </w:tc>
      </w:tr>
      <w:tr w:rsidR="007A6660" w:rsidRPr="001E4C7E" w14:paraId="1EBC78CF" w14:textId="77777777" w:rsidTr="001E4C7E">
        <w:tc>
          <w:tcPr>
            <w:tcW w:w="1668" w:type="dxa"/>
            <w:tcBorders>
              <w:top w:val="nil"/>
            </w:tcBorders>
            <w:vAlign w:val="center"/>
          </w:tcPr>
          <w:p w14:paraId="07CC5D4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Niger</w:t>
            </w:r>
          </w:p>
        </w:tc>
        <w:tc>
          <w:tcPr>
            <w:tcW w:w="1275" w:type="dxa"/>
            <w:tcBorders>
              <w:top w:val="nil"/>
            </w:tcBorders>
            <w:vAlign w:val="center"/>
          </w:tcPr>
          <w:p w14:paraId="4623389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Sa</w:t>
            </w:r>
          </w:p>
        </w:tc>
        <w:tc>
          <w:tcPr>
            <w:tcW w:w="851" w:type="dxa"/>
            <w:tcBorders>
              <w:top w:val="nil"/>
            </w:tcBorders>
            <w:vAlign w:val="center"/>
          </w:tcPr>
          <w:p w14:paraId="503FFEB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280</w:t>
            </w:r>
          </w:p>
        </w:tc>
        <w:tc>
          <w:tcPr>
            <w:tcW w:w="709" w:type="dxa"/>
            <w:tcBorders>
              <w:top w:val="nil"/>
            </w:tcBorders>
            <w:vAlign w:val="center"/>
          </w:tcPr>
          <w:p w14:paraId="421B428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28.2</w:t>
            </w:r>
          </w:p>
        </w:tc>
        <w:tc>
          <w:tcPr>
            <w:tcW w:w="708" w:type="dxa"/>
            <w:tcBorders>
              <w:top w:val="nil"/>
            </w:tcBorders>
            <w:vAlign w:val="center"/>
          </w:tcPr>
          <w:p w14:paraId="2AD396D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31.4</w:t>
            </w:r>
          </w:p>
        </w:tc>
        <w:tc>
          <w:tcPr>
            <w:tcW w:w="709" w:type="dxa"/>
            <w:tcBorders>
              <w:top w:val="nil"/>
            </w:tcBorders>
            <w:vAlign w:val="center"/>
          </w:tcPr>
          <w:p w14:paraId="124ED4F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618</w:t>
            </w:r>
          </w:p>
        </w:tc>
        <w:tc>
          <w:tcPr>
            <w:tcW w:w="992" w:type="dxa"/>
            <w:tcBorders>
              <w:top w:val="nil"/>
            </w:tcBorders>
            <w:vAlign w:val="center"/>
          </w:tcPr>
          <w:p w14:paraId="754C717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55</w:t>
            </w:r>
          </w:p>
        </w:tc>
        <w:tc>
          <w:tcPr>
            <w:tcW w:w="851" w:type="dxa"/>
            <w:tcBorders>
              <w:top w:val="nil"/>
            </w:tcBorders>
            <w:vAlign w:val="center"/>
          </w:tcPr>
          <w:p w14:paraId="10AA313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0.30</w:t>
            </w:r>
          </w:p>
        </w:tc>
        <w:tc>
          <w:tcPr>
            <w:tcW w:w="851" w:type="dxa"/>
            <w:tcBorders>
              <w:top w:val="nil"/>
            </w:tcBorders>
            <w:vAlign w:val="center"/>
          </w:tcPr>
          <w:p w14:paraId="6C2DA63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w:t>
            </w:r>
          </w:p>
        </w:tc>
        <w:tc>
          <w:tcPr>
            <w:tcW w:w="1559" w:type="dxa"/>
            <w:tcBorders>
              <w:top w:val="nil"/>
            </w:tcBorders>
            <w:vAlign w:val="center"/>
          </w:tcPr>
          <w:p w14:paraId="2E4EC3DB"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r>
    </w:tbl>
    <w:p w14:paraId="3F736548" w14:textId="4B3DE55D" w:rsidR="007A6660" w:rsidRPr="00A71DFF" w:rsidRDefault="009F1872" w:rsidP="00257D29">
      <w:pPr>
        <w:jc w:val="both"/>
        <w:rPr>
          <w:color w:val="000000"/>
          <w:sz w:val="16"/>
          <w:szCs w:val="16"/>
        </w:rPr>
      </w:pPr>
      <w:r w:rsidRPr="00797D09">
        <w:rPr>
          <w:rFonts w:cs="Arial"/>
          <w:noProof/>
          <w:color w:val="000000"/>
          <w:lang w:eastAsia="en-AU"/>
        </w:rPr>
        <w:t>Sites shown in order from increasing mean annual temperature (MAT).  Where</w:t>
      </w:r>
      <w:r w:rsidRPr="00797D09">
        <w:rPr>
          <w:rFonts w:cs="Arial"/>
          <w:b/>
          <w:noProof/>
          <w:color w:val="000000"/>
          <w:lang w:eastAsia="en-AU"/>
        </w:rPr>
        <w:t xml:space="preserve"> </w:t>
      </w:r>
      <w:r w:rsidRPr="00797D09">
        <w:rPr>
          <w:rFonts w:cs="Arial"/>
          <w:noProof/>
          <w:color w:val="000000"/>
          <w:lang w:eastAsia="en-AU"/>
        </w:rPr>
        <w:t>multiple sites were found within a region, values represent the mean values of all sites, weighted for the number of species at each site (see</w:t>
      </w:r>
      <w:r w:rsidRPr="00797D09">
        <w:rPr>
          <w:rFonts w:cs="Arial"/>
          <w:b/>
          <w:noProof/>
          <w:color w:val="000000"/>
          <w:lang w:eastAsia="en-AU"/>
        </w:rPr>
        <w:t xml:space="preserve"> </w:t>
      </w:r>
      <w:r w:rsidRPr="00797D09">
        <w:rPr>
          <w:rFonts w:cs="Arial"/>
          <w:noProof/>
          <w:color w:val="000000"/>
          <w:lang w:eastAsia="en-AU"/>
        </w:rPr>
        <w:t xml:space="preserve">Tables S1 and S2 in Supporting Information for further details).  Data on climate are from the </w:t>
      </w:r>
      <w:r w:rsidRPr="00797D09">
        <w:rPr>
          <w:rFonts w:cs="Arial"/>
          <w:i/>
          <w:noProof/>
          <w:color w:val="000000"/>
          <w:lang w:eastAsia="en-AU"/>
        </w:rPr>
        <w:t xml:space="preserve">WorldClim </w:t>
      </w:r>
      <w:r w:rsidRPr="00797D09">
        <w:rPr>
          <w:rFonts w:cs="Arial"/>
          <w:noProof/>
          <w:color w:val="000000"/>
          <w:lang w:eastAsia="en-AU"/>
        </w:rPr>
        <w:t xml:space="preserve"> data base </w:t>
      </w:r>
      <w:r w:rsidRPr="00797D09">
        <w:rPr>
          <w:rFonts w:cs="Arial"/>
          <w:noProof/>
          <w:color w:val="000000"/>
          <w:lang w:eastAsia="en-AU"/>
        </w:rPr>
        <w:fldChar w:fldCharType="begin"/>
      </w:r>
      <w:r w:rsidR="009E69C2">
        <w:rPr>
          <w:rFonts w:cs="Arial"/>
          <w:noProof/>
          <w:color w:val="000000"/>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797D09">
        <w:rPr>
          <w:rFonts w:cs="Arial"/>
          <w:noProof/>
          <w:color w:val="000000"/>
          <w:lang w:eastAsia="en-AU"/>
        </w:rPr>
        <w:fldChar w:fldCharType="separate"/>
      </w:r>
      <w:r w:rsidRPr="00797D09">
        <w:rPr>
          <w:rFonts w:cs="Arial"/>
          <w:noProof/>
          <w:color w:val="000000"/>
          <w:lang w:eastAsia="en-AU"/>
        </w:rPr>
        <w:t>(</w:t>
      </w:r>
      <w:hyperlink w:anchor="_ENREF_56" w:tooltip="Hijmans, 2005 #8899" w:history="1">
        <w:r w:rsidR="0086580D" w:rsidRPr="00797D09">
          <w:rPr>
            <w:rFonts w:cs="Arial"/>
            <w:noProof/>
            <w:color w:val="000000"/>
            <w:lang w:eastAsia="en-AU"/>
          </w:rPr>
          <w:t>Hijmans</w:t>
        </w:r>
        <w:r w:rsidR="0086580D" w:rsidRPr="00797D09">
          <w:rPr>
            <w:rFonts w:cs="Arial"/>
            <w:i/>
            <w:noProof/>
            <w:color w:val="000000"/>
            <w:lang w:eastAsia="en-AU"/>
          </w:rPr>
          <w:t xml:space="preserve"> et al.</w:t>
        </w:r>
        <w:r w:rsidR="0086580D" w:rsidRPr="00797D09">
          <w:rPr>
            <w:rFonts w:cs="Arial"/>
            <w:noProof/>
            <w:color w:val="000000"/>
            <w:lang w:eastAsia="en-AU"/>
          </w:rPr>
          <w:t>, 2005</w:t>
        </w:r>
      </w:hyperlink>
      <w:r w:rsidRPr="00797D09">
        <w:rPr>
          <w:rFonts w:cs="Arial"/>
          <w:noProof/>
          <w:color w:val="000000"/>
          <w:lang w:eastAsia="en-AU"/>
        </w:rPr>
        <w:t>)</w:t>
      </w:r>
      <w:r w:rsidRPr="00797D09">
        <w:rPr>
          <w:rFonts w:cs="Arial"/>
          <w:noProof/>
          <w:color w:val="000000"/>
          <w:lang w:eastAsia="en-AU"/>
        </w:rPr>
        <w:fldChar w:fldCharType="end"/>
      </w:r>
      <w:r w:rsidRPr="00797D09">
        <w:rPr>
          <w:rFonts w:cs="Arial"/>
          <w:noProof/>
          <w:color w:val="000000"/>
          <w:lang w:eastAsia="en-AU"/>
        </w:rPr>
        <w:t xml:space="preserve">.  Number of species measured at each site are shown, as are the number of observational rows of data contained in the </w:t>
      </w:r>
      <w:r w:rsidR="008308F9">
        <w:rPr>
          <w:rFonts w:cs="Arial"/>
          <w:i/>
          <w:noProof/>
          <w:color w:val="000000"/>
          <w:lang w:eastAsia="en-AU"/>
        </w:rPr>
        <w:t xml:space="preserve">GlobResp </w:t>
      </w:r>
      <w:r w:rsidRPr="00797D09">
        <w:rPr>
          <w:rFonts w:cs="Arial"/>
          <w:noProof/>
          <w:color w:val="000000"/>
          <w:lang w:eastAsia="en-AU"/>
        </w:rPr>
        <w:t xml:space="preserve">database.  For the latter, an observational row represents individual measurements for all unpublished data (See Table S1 in Supporting Information), while for published data (SI Table S2) observational rows in many cases represent mean values of species:site combinations.  </w:t>
      </w:r>
      <w:r w:rsidRPr="00797D09">
        <w:rPr>
          <w:rFonts w:cs="Arial"/>
          <w:i/>
          <w:noProof/>
          <w:color w:val="000000"/>
          <w:lang w:eastAsia="en-AU"/>
        </w:rPr>
        <w:t>JULES</w:t>
      </w:r>
      <w:r w:rsidRPr="00797D09">
        <w:rPr>
          <w:rFonts w:cs="Arial"/>
          <w:noProof/>
          <w:color w:val="000000"/>
          <w:lang w:eastAsia="en-AU"/>
        </w:rPr>
        <w:t xml:space="preserve"> </w:t>
      </w:r>
      <w:r w:rsidRPr="00797D09">
        <w:rPr>
          <w:rFonts w:cs="Arial"/>
          <w:noProof/>
          <w:color w:val="000000"/>
          <w:lang w:eastAsia="en-AU"/>
        </w:rPr>
        <w:fldChar w:fldCharType="begin"/>
      </w:r>
      <w:r w:rsidR="009E69C2">
        <w:rPr>
          <w:rFonts w:cs="Arial"/>
          <w:noProof/>
          <w:color w:val="000000"/>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797D09">
        <w:rPr>
          <w:rFonts w:cs="Arial"/>
          <w:noProof/>
          <w:color w:val="000000"/>
          <w:lang w:eastAsia="en-AU"/>
        </w:rPr>
        <w:fldChar w:fldCharType="separate"/>
      </w:r>
      <w:r w:rsidRPr="00797D09">
        <w:rPr>
          <w:rFonts w:cs="Arial"/>
          <w:noProof/>
          <w:color w:val="000000"/>
          <w:lang w:eastAsia="en-AU"/>
        </w:rPr>
        <w:t>(</w:t>
      </w:r>
      <w:hyperlink w:anchor="_ENREF_32" w:tooltip="Clark, 2011 #8418" w:history="1">
        <w:r w:rsidR="0086580D" w:rsidRPr="00797D09">
          <w:rPr>
            <w:rFonts w:cs="Arial"/>
            <w:noProof/>
            <w:color w:val="000000"/>
            <w:lang w:eastAsia="en-AU"/>
          </w:rPr>
          <w:t>Clark</w:t>
        </w:r>
        <w:r w:rsidR="0086580D" w:rsidRPr="00797D09">
          <w:rPr>
            <w:rFonts w:cs="Arial"/>
            <w:i/>
            <w:noProof/>
            <w:color w:val="000000"/>
            <w:lang w:eastAsia="en-AU"/>
          </w:rPr>
          <w:t xml:space="preserve"> et al.</w:t>
        </w:r>
        <w:r w:rsidR="0086580D" w:rsidRPr="00797D09">
          <w:rPr>
            <w:rFonts w:cs="Arial"/>
            <w:noProof/>
            <w:color w:val="000000"/>
            <w:lang w:eastAsia="en-AU"/>
          </w:rPr>
          <w:t>, 2011</w:t>
        </w:r>
      </w:hyperlink>
      <w:r w:rsidRPr="00797D09">
        <w:rPr>
          <w:rFonts w:cs="Arial"/>
          <w:noProof/>
          <w:color w:val="000000"/>
          <w:lang w:eastAsia="en-AU"/>
        </w:rPr>
        <w:t>)</w:t>
      </w:r>
      <w:r w:rsidRPr="00797D09">
        <w:rPr>
          <w:rFonts w:cs="Arial"/>
          <w:noProof/>
          <w:color w:val="000000"/>
          <w:lang w:eastAsia="en-AU"/>
        </w:rPr>
        <w:fldChar w:fldCharType="end"/>
      </w:r>
      <w:r w:rsidRPr="00797D09">
        <w:rPr>
          <w:rFonts w:cs="Arial"/>
          <w:noProof/>
          <w:color w:val="000000"/>
          <w:lang w:eastAsia="en-AU"/>
        </w:rPr>
        <w:t xml:space="preserve"> plant functional types (PFTs) at each site shown, according to: BlT, broad-leaved tree; C3H, C</w:t>
      </w:r>
      <w:r w:rsidRPr="00797D09">
        <w:rPr>
          <w:rFonts w:cs="Arial"/>
          <w:noProof/>
          <w:color w:val="000000"/>
          <w:vertAlign w:val="subscript"/>
          <w:lang w:eastAsia="en-AU"/>
        </w:rPr>
        <w:t>3</w:t>
      </w:r>
      <w:r w:rsidRPr="00797D09">
        <w:rPr>
          <w:rFonts w:cs="Arial"/>
          <w:noProof/>
          <w:color w:val="000000"/>
          <w:lang w:eastAsia="en-AU"/>
        </w:rPr>
        <w:t xml:space="preserve"> metabolism herb/grass; C4H, C</w:t>
      </w:r>
      <w:r w:rsidRPr="00797D09">
        <w:rPr>
          <w:rFonts w:cs="Arial"/>
          <w:noProof/>
          <w:color w:val="000000"/>
          <w:vertAlign w:val="subscript"/>
          <w:lang w:eastAsia="en-AU"/>
        </w:rPr>
        <w:t>4</w:t>
      </w:r>
      <w:r w:rsidRPr="00797D09">
        <w:rPr>
          <w:rFonts w:cs="Arial"/>
          <w:noProof/>
          <w:color w:val="000000"/>
          <w:lang w:eastAsia="en-AU"/>
        </w:rPr>
        <w:t xml:space="preserve"> metabolism herb/grass; NlT, needle-leaved tree; S, shrub. Biome classes: BF, boreal forests; TeDF, temperate deciduous forest; TeG, temperate grassland; TeRF, temperate rainforest; TeW, temperate woodland; TrRF_lw, lowland tropical rainforest (&lt;1500 asl); TrRF_up, upland tropical rainforest (&gt;1500 asl); Tu, tundra.  Abbreviations: mean temperature of the warmest quarter (i.e. warmest 3-month period per year; TWQ), mean annual precipitation (MAP), mean precipitation of the warmest quarter (PWQ), aridity index (AI) calculated as the ratio of MAP to mean annual potential evapotranspiration </w:t>
      </w:r>
      <w:r w:rsidRPr="00797D09">
        <w:rPr>
          <w:rFonts w:cs="Arial"/>
          <w:noProof/>
          <w:color w:val="000000"/>
          <w:lang w:eastAsia="en-AU"/>
        </w:rPr>
        <w:fldChar w:fldCharType="begin">
          <w:fldData xml:space="preserve">PEVuZE5vdGU+PENpdGU+PEF1dGhvcj5VTkVQPC9BdXRob3I+PFllYXI+MTk5NzwvWWVhcj48UmVj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</w:fldData>
        </w:fldChar>
      </w:r>
      <w:r w:rsidR="009E69C2">
        <w:rPr>
          <w:rFonts w:cs="Arial"/>
          <w:noProof/>
          <w:color w:val="000000"/>
          <w:lang w:eastAsia="en-AU"/>
        </w:rPr>
        <w:instrText xml:space="preserve"> ADDIN EN.CITE </w:instrText>
      </w:r>
      <w:r w:rsidR="009E69C2">
        <w:rPr>
          <w:rFonts w:cs="Arial"/>
          <w:noProof/>
          <w:color w:val="000000"/>
          <w:lang w:eastAsia="en-AU"/>
        </w:rPr>
        <w:fldChar w:fldCharType="begin">
          <w:fldData xml:space="preserve">PEVuZE5vdGU+PENpdGU+PEF1dGhvcj5VTkVQPC9BdXRob3I+PFllYXI+MTk5NzwvWWVhcj48UmVj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</w:fldData>
        </w:fldChar>
      </w:r>
      <w:r w:rsidR="009E69C2">
        <w:rPr>
          <w:rFonts w:cs="Arial"/>
          <w:noProof/>
          <w:color w:val="000000"/>
          <w:lang w:eastAsia="en-AU"/>
        </w:rPr>
        <w:instrText xml:space="preserve"> ADDIN EN.CITE.DATA </w:instrText>
      </w:r>
      <w:r w:rsidR="009E69C2">
        <w:rPr>
          <w:rFonts w:cs="Arial"/>
          <w:noProof/>
          <w:color w:val="000000"/>
          <w:lang w:eastAsia="en-AU"/>
        </w:rPr>
      </w:r>
      <w:r w:rsidR="009E69C2">
        <w:rPr>
          <w:rFonts w:cs="Arial"/>
          <w:noProof/>
          <w:color w:val="000000"/>
          <w:lang w:eastAsia="en-AU"/>
        </w:rPr>
        <w:fldChar w:fldCharType="end"/>
      </w:r>
      <w:r w:rsidRPr="00797D09">
        <w:rPr>
          <w:rFonts w:cs="Arial"/>
          <w:noProof/>
          <w:color w:val="000000"/>
          <w:lang w:eastAsia="en-AU"/>
        </w:rPr>
      </w:r>
      <w:r w:rsidRPr="00797D09">
        <w:rPr>
          <w:rFonts w:cs="Arial"/>
          <w:noProof/>
          <w:color w:val="000000"/>
          <w:lang w:eastAsia="en-AU"/>
        </w:rPr>
        <w:fldChar w:fldCharType="separate"/>
      </w:r>
      <w:r w:rsidRPr="00797D09">
        <w:rPr>
          <w:rFonts w:cs="Arial"/>
          <w:noProof/>
          <w:color w:val="000000"/>
          <w:lang w:eastAsia="en-AU"/>
        </w:rPr>
        <w:t>(</w:t>
      </w:r>
      <w:hyperlink w:anchor="_ENREF_134" w:tooltip="UNEP, 1997 #9322" w:history="1">
        <w:r w:rsidR="0086580D" w:rsidRPr="00797D09">
          <w:rPr>
            <w:rFonts w:cs="Arial"/>
            <w:noProof/>
            <w:color w:val="000000"/>
            <w:lang w:eastAsia="en-AU"/>
          </w:rPr>
          <w:t>UNEP, 1997</w:t>
        </w:r>
      </w:hyperlink>
      <w:r w:rsidRPr="00797D09">
        <w:rPr>
          <w:rFonts w:cs="Arial"/>
          <w:noProof/>
          <w:color w:val="000000"/>
          <w:lang w:eastAsia="en-AU"/>
        </w:rPr>
        <w:t xml:space="preserve">; </w:t>
      </w:r>
      <w:hyperlink w:anchor="_ENREF_153" w:tooltip="Zomer, 2008 #9569" w:history="1">
        <w:r w:rsidR="0086580D" w:rsidRPr="00797D09">
          <w:rPr>
            <w:rFonts w:cs="Arial"/>
            <w:noProof/>
            <w:color w:val="000000"/>
            <w:lang w:eastAsia="en-AU"/>
          </w:rPr>
          <w:t>Zomer</w:t>
        </w:r>
        <w:r w:rsidR="0086580D" w:rsidRPr="00797D09">
          <w:rPr>
            <w:rFonts w:cs="Arial"/>
            <w:i/>
            <w:noProof/>
            <w:color w:val="000000"/>
            <w:lang w:eastAsia="en-AU"/>
          </w:rPr>
          <w:t xml:space="preserve"> et al.</w:t>
        </w:r>
        <w:r w:rsidR="0086580D" w:rsidRPr="00797D09">
          <w:rPr>
            <w:rFonts w:cs="Arial"/>
            <w:noProof/>
            <w:color w:val="000000"/>
            <w:lang w:eastAsia="en-AU"/>
          </w:rPr>
          <w:t>, 2008</w:t>
        </w:r>
      </w:hyperlink>
      <w:r w:rsidRPr="00797D09">
        <w:rPr>
          <w:rFonts w:cs="Arial"/>
          <w:noProof/>
          <w:color w:val="000000"/>
          <w:lang w:eastAsia="en-AU"/>
        </w:rPr>
        <w:t>)</w:t>
      </w:r>
      <w:r w:rsidRPr="00797D09">
        <w:rPr>
          <w:rFonts w:cs="Arial"/>
          <w:noProof/>
          <w:color w:val="000000"/>
          <w:lang w:eastAsia="en-AU"/>
        </w:rPr>
        <w:fldChar w:fldCharType="end"/>
      </w:r>
      <w:r w:rsidRPr="00797D09">
        <w:rPr>
          <w:rFonts w:cs="Arial"/>
          <w:noProof/>
          <w:color w:val="000000"/>
          <w:lang w:eastAsia="en-AU"/>
        </w:rPr>
        <w:t xml:space="preserve">. </w:t>
      </w:r>
      <w:r w:rsidRPr="00DD24BB">
        <w:rPr>
          <w:rFonts w:cs="Arial"/>
          <w:noProof/>
          <w:color w:val="000000"/>
          <w:lang w:val="es-ES" w:eastAsia="en-AU"/>
        </w:rPr>
        <w:t>Australia-ACT, Australian Capital Territory; Australia-FNQ, Far North Queensland; Australia-NSW, New South Wales; Australia-</w:t>
      </w:r>
      <w:r>
        <w:rPr>
          <w:rFonts w:cs="Arial"/>
          <w:noProof/>
          <w:color w:val="000000"/>
          <w:lang w:val="es-ES" w:eastAsia="en-AU"/>
        </w:rPr>
        <w:t>TAS</w:t>
      </w:r>
      <w:r w:rsidRPr="00DD24BB">
        <w:rPr>
          <w:rFonts w:cs="Arial"/>
          <w:noProof/>
          <w:color w:val="000000"/>
          <w:lang w:val="es-ES" w:eastAsia="en-AU"/>
        </w:rPr>
        <w:t xml:space="preserve">, </w:t>
      </w:r>
      <w:r>
        <w:rPr>
          <w:rFonts w:cs="Arial"/>
          <w:noProof/>
          <w:color w:val="000000"/>
          <w:lang w:val="es-ES" w:eastAsia="en-AU"/>
        </w:rPr>
        <w:t>Tasmania</w:t>
      </w:r>
      <w:r w:rsidRPr="00DD24BB">
        <w:rPr>
          <w:rFonts w:cs="Arial"/>
          <w:noProof/>
          <w:color w:val="000000"/>
          <w:lang w:val="es-ES" w:eastAsia="en-AU"/>
        </w:rPr>
        <w:t>; Australia-WA, Western Australia; USA-A</w:t>
      </w:r>
      <w:r>
        <w:rPr>
          <w:rFonts w:cs="Arial"/>
          <w:noProof/>
          <w:color w:val="000000"/>
          <w:lang w:val="es-ES" w:eastAsia="en-AU"/>
        </w:rPr>
        <w:t>K</w:t>
      </w:r>
      <w:r w:rsidRPr="00DD24BB">
        <w:rPr>
          <w:rFonts w:cs="Arial"/>
          <w:noProof/>
          <w:color w:val="000000"/>
          <w:lang w:val="es-ES" w:eastAsia="en-AU"/>
        </w:rPr>
        <w:t>, Alaska; USA-CO, Colorado; USA-MN, Minnesota; USA-</w:t>
      </w:r>
      <w:r w:rsidR="00C75D60" w:rsidRPr="00DD24BB">
        <w:rPr>
          <w:rFonts w:cs="Arial"/>
          <w:noProof/>
          <w:color w:val="000000"/>
          <w:lang w:val="es-ES" w:eastAsia="en-AU"/>
        </w:rPr>
        <w:t>I</w:t>
      </w:r>
      <w:r w:rsidR="00C75D60">
        <w:rPr>
          <w:rFonts w:cs="Arial"/>
          <w:noProof/>
          <w:color w:val="000000"/>
          <w:lang w:val="es-ES" w:eastAsia="en-AU"/>
        </w:rPr>
        <w:t>A</w:t>
      </w:r>
      <w:r w:rsidRPr="00DD24BB">
        <w:rPr>
          <w:rFonts w:cs="Arial"/>
          <w:noProof/>
          <w:color w:val="000000"/>
          <w:lang w:val="es-ES" w:eastAsia="en-AU"/>
        </w:rPr>
        <w:t>, Iowa; USA-WI, Wisconsin; USA-MI, Michigan; USA-</w:t>
      </w:r>
      <w:r w:rsidR="00C75D60" w:rsidRPr="00DD24BB">
        <w:rPr>
          <w:rFonts w:cs="Arial"/>
          <w:noProof/>
          <w:color w:val="000000"/>
          <w:lang w:val="es-ES" w:eastAsia="en-AU"/>
        </w:rPr>
        <w:t>P</w:t>
      </w:r>
      <w:r w:rsidR="00C75D60">
        <w:rPr>
          <w:rFonts w:cs="Arial"/>
          <w:noProof/>
          <w:color w:val="000000"/>
          <w:lang w:val="es-ES" w:eastAsia="en-AU"/>
        </w:rPr>
        <w:t>A</w:t>
      </w:r>
      <w:r w:rsidRPr="00DD24BB">
        <w:rPr>
          <w:rFonts w:cs="Arial"/>
          <w:noProof/>
          <w:color w:val="000000"/>
          <w:lang w:val="es-ES" w:eastAsia="en-AU"/>
        </w:rPr>
        <w:t>, Pennsylvania; USA-NY, New York; USA-NC, North Carolina; USA-TN, Tennessee; USA-NM, New Mexico; USA-SC, South Carolina.</w:t>
      </w:r>
    </w:p>
    <w:p w14:paraId="49014AF4" w14:textId="77777777" w:rsidR="007A6660" w:rsidRPr="00A71DFF" w:rsidRDefault="007A6660" w:rsidP="00F959EF">
      <w:pPr>
        <w:rPr>
          <w:color w:val="000000"/>
          <w:sz w:val="16"/>
          <w:szCs w:val="16"/>
        </w:rPr>
        <w:sectPr w:rsidR="007A6660" w:rsidRPr="00A71DFF">
          <w:headerReference w:type="default" r:id="rId9"/>
          <w:footerReference w:type="default" r:id="rId10"/>
          <w:pgSz w:w="11907" w:h="16840" w:code="9"/>
          <w:pgMar w:top="1134" w:right="1134" w:bottom="1134" w:left="1134" w:header="709" w:footer="709" w:gutter="0"/>
          <w:lnNumType w:countBy="1" w:restart="continuous"/>
          <w:cols w:space="708"/>
          <w:docGrid w:linePitch="360"/>
        </w:sectPr>
      </w:pPr>
    </w:p>
    <w:p w14:paraId="51A55DA3" w14:textId="5022DDB1" w:rsidR="007A6660" w:rsidRPr="00797D09" w:rsidRDefault="007A6660" w:rsidP="00824020">
      <w:pPr>
        <w:spacing w:after="0" w:line="240" w:lineRule="auto"/>
        <w:jc w:val="both"/>
        <w:rPr>
          <w:rFonts w:cs="Arial"/>
          <w:noProof/>
          <w:color w:val="000000"/>
          <w:lang w:eastAsia="en-AU"/>
        </w:rPr>
      </w:pPr>
      <w:r w:rsidRPr="00797D09">
        <w:rPr>
          <w:rFonts w:cs="Arial"/>
          <w:b/>
          <w:noProof/>
          <w:color w:val="000000"/>
          <w:lang w:eastAsia="en-AU"/>
        </w:rPr>
        <w:lastRenderedPageBreak/>
        <w:t xml:space="preserve">Table 2.  Details of plant functional types (PFTs) contained in </w:t>
      </w:r>
      <w:r w:rsidR="008308F9">
        <w:rPr>
          <w:rFonts w:cs="Arial"/>
          <w:b/>
          <w:i/>
          <w:noProof/>
          <w:color w:val="000000"/>
          <w:lang w:eastAsia="en-AU"/>
        </w:rPr>
        <w:t xml:space="preserve">GlobResp </w:t>
      </w:r>
      <w:r w:rsidRPr="00797D09">
        <w:rPr>
          <w:rFonts w:cs="Arial"/>
          <w:b/>
          <w:noProof/>
          <w:color w:val="000000"/>
          <w:lang w:eastAsia="en-AU"/>
        </w:rPr>
        <w:t xml:space="preserve">database.  </w:t>
      </w:r>
    </w:p>
    <w:p w14:paraId="50061EBD" w14:textId="77777777" w:rsidR="007A6660" w:rsidRPr="00A71DFF" w:rsidRDefault="007A6660" w:rsidP="00A0047A">
      <w:pPr>
        <w:spacing w:after="0" w:line="240" w:lineRule="auto"/>
        <w:jc w:val="both"/>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552"/>
        <w:gridCol w:w="1992"/>
        <w:gridCol w:w="2534"/>
        <w:gridCol w:w="2534"/>
        <w:gridCol w:w="2534"/>
      </w:tblGrid>
      <w:tr w:rsidR="007A6660" w:rsidRPr="001E4C7E" w14:paraId="0664357D" w14:textId="77777777" w:rsidTr="001E4C7E">
        <w:trPr>
          <w:trHeight w:val="600"/>
        </w:trPr>
        <w:tc>
          <w:tcPr>
            <w:tcW w:w="1242" w:type="dxa"/>
            <w:tcBorders>
              <w:left w:val="nil"/>
              <w:right w:val="nil"/>
            </w:tcBorders>
            <w:vAlign w:val="center"/>
          </w:tcPr>
          <w:p w14:paraId="15D6216A" w14:textId="77777777" w:rsidR="007A6660" w:rsidRPr="001E4C7E" w:rsidRDefault="007A6660" w:rsidP="001E4C7E">
            <w:pPr>
              <w:spacing w:after="0" w:line="240" w:lineRule="auto"/>
              <w:jc w:val="center"/>
              <w:rPr>
                <w:b/>
                <w:color w:val="000000"/>
                <w:sz w:val="20"/>
                <w:szCs w:val="20"/>
                <w:lang w:eastAsia="en-AU"/>
              </w:rPr>
            </w:pPr>
            <w:r w:rsidRPr="001E4C7E">
              <w:rPr>
                <w:b/>
                <w:color w:val="000000"/>
                <w:sz w:val="20"/>
                <w:szCs w:val="20"/>
                <w:lang w:eastAsia="en-AU"/>
              </w:rPr>
              <w:t xml:space="preserve">ESM framework </w:t>
            </w:r>
          </w:p>
        </w:tc>
        <w:tc>
          <w:tcPr>
            <w:tcW w:w="2552" w:type="dxa"/>
            <w:tcBorders>
              <w:left w:val="nil"/>
              <w:right w:val="nil"/>
            </w:tcBorders>
            <w:noWrap/>
            <w:vAlign w:val="center"/>
          </w:tcPr>
          <w:p w14:paraId="52CC906F" w14:textId="77777777" w:rsidR="007A6660" w:rsidRPr="001E4C7E" w:rsidRDefault="007A6660" w:rsidP="001E4C7E">
            <w:pPr>
              <w:spacing w:after="0" w:line="240" w:lineRule="auto"/>
              <w:jc w:val="center"/>
              <w:rPr>
                <w:b/>
                <w:color w:val="000000"/>
                <w:sz w:val="20"/>
                <w:szCs w:val="20"/>
                <w:lang w:eastAsia="en-AU"/>
              </w:rPr>
            </w:pPr>
            <w:r w:rsidRPr="001E4C7E">
              <w:rPr>
                <w:b/>
                <w:color w:val="000000"/>
                <w:sz w:val="20"/>
                <w:szCs w:val="20"/>
                <w:lang w:eastAsia="en-AU"/>
              </w:rPr>
              <w:t>Plant functional types (PFTs)</w:t>
            </w:r>
          </w:p>
        </w:tc>
        <w:tc>
          <w:tcPr>
            <w:tcW w:w="1992" w:type="dxa"/>
            <w:tcBorders>
              <w:left w:val="nil"/>
              <w:right w:val="nil"/>
            </w:tcBorders>
            <w:noWrap/>
            <w:vAlign w:val="center"/>
          </w:tcPr>
          <w:p w14:paraId="0CCDE39F" w14:textId="77777777" w:rsidR="007A6660" w:rsidRPr="001E4C7E" w:rsidRDefault="007A6660" w:rsidP="001E4C7E">
            <w:pPr>
              <w:spacing w:after="0" w:line="240" w:lineRule="auto"/>
              <w:jc w:val="center"/>
              <w:rPr>
                <w:b/>
                <w:color w:val="000000"/>
                <w:sz w:val="20"/>
                <w:szCs w:val="20"/>
                <w:lang w:eastAsia="en-AU"/>
              </w:rPr>
            </w:pPr>
            <w:r w:rsidRPr="001E4C7E">
              <w:rPr>
                <w:b/>
                <w:color w:val="000000"/>
                <w:sz w:val="20"/>
                <w:szCs w:val="20"/>
                <w:lang w:eastAsia="en-AU"/>
              </w:rPr>
              <w:t>No. sites</w:t>
            </w:r>
          </w:p>
        </w:tc>
        <w:tc>
          <w:tcPr>
            <w:tcW w:w="2534" w:type="dxa"/>
            <w:tcBorders>
              <w:left w:val="nil"/>
              <w:right w:val="nil"/>
            </w:tcBorders>
            <w:vAlign w:val="center"/>
          </w:tcPr>
          <w:p w14:paraId="51A1F073" w14:textId="77777777" w:rsidR="007A6660" w:rsidRPr="001E4C7E" w:rsidRDefault="007A6660" w:rsidP="001E4C7E">
            <w:pPr>
              <w:spacing w:after="0" w:line="240" w:lineRule="auto"/>
              <w:jc w:val="center"/>
              <w:rPr>
                <w:b/>
                <w:color w:val="000000"/>
                <w:sz w:val="20"/>
                <w:szCs w:val="20"/>
                <w:lang w:eastAsia="en-AU"/>
              </w:rPr>
            </w:pPr>
            <w:r w:rsidRPr="001E4C7E">
              <w:rPr>
                <w:b/>
                <w:color w:val="000000"/>
                <w:sz w:val="20"/>
                <w:szCs w:val="20"/>
                <w:lang w:eastAsia="en-AU"/>
              </w:rPr>
              <w:t>Min. latitude</w:t>
            </w:r>
          </w:p>
        </w:tc>
        <w:tc>
          <w:tcPr>
            <w:tcW w:w="2534" w:type="dxa"/>
            <w:tcBorders>
              <w:left w:val="nil"/>
              <w:right w:val="nil"/>
            </w:tcBorders>
            <w:vAlign w:val="center"/>
          </w:tcPr>
          <w:p w14:paraId="4C9253A1" w14:textId="77777777" w:rsidR="007A6660" w:rsidRPr="001E4C7E" w:rsidRDefault="007A6660" w:rsidP="001E4C7E">
            <w:pPr>
              <w:spacing w:after="0" w:line="240" w:lineRule="auto"/>
              <w:jc w:val="center"/>
              <w:rPr>
                <w:b/>
                <w:color w:val="000000"/>
                <w:sz w:val="20"/>
                <w:szCs w:val="20"/>
                <w:lang w:eastAsia="en-AU"/>
              </w:rPr>
            </w:pPr>
            <w:r w:rsidRPr="001E4C7E">
              <w:rPr>
                <w:b/>
                <w:color w:val="000000"/>
                <w:sz w:val="20"/>
                <w:szCs w:val="20"/>
                <w:lang w:eastAsia="en-AU"/>
              </w:rPr>
              <w:t>Max. latitude</w:t>
            </w:r>
          </w:p>
        </w:tc>
        <w:tc>
          <w:tcPr>
            <w:tcW w:w="2534" w:type="dxa"/>
            <w:tcBorders>
              <w:left w:val="nil"/>
              <w:right w:val="nil"/>
            </w:tcBorders>
            <w:vAlign w:val="center"/>
          </w:tcPr>
          <w:p w14:paraId="249F17E3" w14:textId="77777777" w:rsidR="007A6660" w:rsidRPr="001E4C7E" w:rsidRDefault="007A6660" w:rsidP="001E4C7E">
            <w:pPr>
              <w:spacing w:after="0" w:line="240" w:lineRule="auto"/>
              <w:jc w:val="center"/>
              <w:rPr>
                <w:b/>
                <w:color w:val="000000"/>
                <w:sz w:val="20"/>
                <w:szCs w:val="20"/>
                <w:lang w:eastAsia="en-AU"/>
              </w:rPr>
            </w:pPr>
            <w:r w:rsidRPr="001E4C7E">
              <w:rPr>
                <w:b/>
                <w:color w:val="000000"/>
                <w:sz w:val="20"/>
                <w:szCs w:val="20"/>
                <w:lang w:eastAsia="en-AU"/>
              </w:rPr>
              <w:t>No. species</w:t>
            </w:r>
          </w:p>
        </w:tc>
      </w:tr>
      <w:tr w:rsidR="007A6660" w:rsidRPr="001E4C7E" w14:paraId="7EBB5F98" w14:textId="77777777" w:rsidTr="001E4C7E">
        <w:trPr>
          <w:trHeight w:val="300"/>
        </w:trPr>
        <w:tc>
          <w:tcPr>
            <w:tcW w:w="1242" w:type="dxa"/>
            <w:vMerge w:val="restart"/>
            <w:tcBorders>
              <w:top w:val="nil"/>
              <w:left w:val="nil"/>
              <w:right w:val="nil"/>
            </w:tcBorders>
            <w:vAlign w:val="center"/>
          </w:tcPr>
          <w:p w14:paraId="4D649D9A" w14:textId="77777777" w:rsidR="007A6660" w:rsidRPr="001E4C7E" w:rsidRDefault="007A6660" w:rsidP="001E4C7E">
            <w:pPr>
              <w:spacing w:after="0" w:line="240" w:lineRule="auto"/>
              <w:jc w:val="center"/>
              <w:rPr>
                <w:color w:val="000000"/>
                <w:sz w:val="20"/>
                <w:szCs w:val="20"/>
                <w:lang w:eastAsia="en-AU"/>
              </w:rPr>
            </w:pPr>
            <w:r w:rsidRPr="001E4C7E">
              <w:rPr>
                <w:bCs/>
                <w:iCs/>
                <w:color w:val="000000"/>
                <w:sz w:val="20"/>
                <w:szCs w:val="20"/>
                <w:lang w:eastAsia="en-AU"/>
              </w:rPr>
              <w:t>JULES</w:t>
            </w:r>
          </w:p>
        </w:tc>
        <w:tc>
          <w:tcPr>
            <w:tcW w:w="2552" w:type="dxa"/>
            <w:tcBorders>
              <w:top w:val="nil"/>
              <w:left w:val="nil"/>
              <w:bottom w:val="nil"/>
              <w:right w:val="nil"/>
            </w:tcBorders>
            <w:noWrap/>
            <w:vAlign w:val="center"/>
          </w:tcPr>
          <w:p w14:paraId="27FF08B2" w14:textId="77777777" w:rsidR="007A6660" w:rsidRPr="001E4C7E" w:rsidRDefault="007A6660" w:rsidP="001E4C7E">
            <w:pPr>
              <w:spacing w:after="0" w:line="240" w:lineRule="auto"/>
              <w:jc w:val="center"/>
              <w:rPr>
                <w:color w:val="000000"/>
                <w:sz w:val="20"/>
                <w:szCs w:val="20"/>
                <w:lang w:eastAsia="en-AU"/>
              </w:rPr>
            </w:pPr>
            <w:proofErr w:type="spellStart"/>
            <w:r w:rsidRPr="001E4C7E">
              <w:rPr>
                <w:color w:val="000000"/>
                <w:sz w:val="20"/>
                <w:szCs w:val="20"/>
                <w:lang w:eastAsia="en-AU"/>
              </w:rPr>
              <w:t>BlT</w:t>
            </w:r>
            <w:proofErr w:type="spellEnd"/>
          </w:p>
        </w:tc>
        <w:tc>
          <w:tcPr>
            <w:tcW w:w="1992" w:type="dxa"/>
            <w:tcBorders>
              <w:top w:val="nil"/>
              <w:left w:val="nil"/>
              <w:bottom w:val="nil"/>
              <w:right w:val="nil"/>
            </w:tcBorders>
            <w:noWrap/>
            <w:vAlign w:val="center"/>
          </w:tcPr>
          <w:p w14:paraId="7DFD4FC7" w14:textId="77777777" w:rsidR="007A6660" w:rsidRPr="001E4C7E" w:rsidRDefault="007A6660" w:rsidP="001E4C7E">
            <w:pPr>
              <w:spacing w:after="0" w:line="240" w:lineRule="auto"/>
              <w:jc w:val="center"/>
              <w:rPr>
                <w:color w:val="000000"/>
                <w:sz w:val="20"/>
                <w:szCs w:val="20"/>
              </w:rPr>
            </w:pPr>
            <w:r w:rsidRPr="001E4C7E">
              <w:rPr>
                <w:color w:val="000000"/>
                <w:sz w:val="20"/>
                <w:szCs w:val="20"/>
              </w:rPr>
              <w:t>94</w:t>
            </w:r>
          </w:p>
        </w:tc>
        <w:tc>
          <w:tcPr>
            <w:tcW w:w="2534" w:type="dxa"/>
            <w:tcBorders>
              <w:top w:val="nil"/>
              <w:left w:val="nil"/>
              <w:bottom w:val="nil"/>
              <w:right w:val="nil"/>
            </w:tcBorders>
            <w:noWrap/>
            <w:vAlign w:val="center"/>
          </w:tcPr>
          <w:p w14:paraId="79EA918E"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-43.42</w:t>
            </w:r>
          </w:p>
        </w:tc>
        <w:tc>
          <w:tcPr>
            <w:tcW w:w="2534" w:type="dxa"/>
            <w:tcBorders>
              <w:top w:val="nil"/>
              <w:left w:val="nil"/>
              <w:bottom w:val="nil"/>
              <w:right w:val="nil"/>
            </w:tcBorders>
            <w:noWrap/>
            <w:vAlign w:val="center"/>
          </w:tcPr>
          <w:p w14:paraId="36DEF5F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68.63</w:t>
            </w:r>
          </w:p>
        </w:tc>
        <w:tc>
          <w:tcPr>
            <w:tcW w:w="2534" w:type="dxa"/>
            <w:tcBorders>
              <w:top w:val="nil"/>
              <w:left w:val="nil"/>
              <w:bottom w:val="nil"/>
              <w:right w:val="nil"/>
            </w:tcBorders>
            <w:noWrap/>
            <w:vAlign w:val="center"/>
          </w:tcPr>
          <w:p w14:paraId="228FB910"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642</w:t>
            </w:r>
          </w:p>
        </w:tc>
      </w:tr>
      <w:tr w:rsidR="007A6660" w:rsidRPr="001E4C7E" w14:paraId="18EEE332" w14:textId="77777777" w:rsidTr="001E4C7E">
        <w:trPr>
          <w:trHeight w:val="300"/>
        </w:trPr>
        <w:tc>
          <w:tcPr>
            <w:tcW w:w="1242" w:type="dxa"/>
            <w:vMerge/>
            <w:tcBorders>
              <w:left w:val="nil"/>
              <w:right w:val="nil"/>
            </w:tcBorders>
            <w:vAlign w:val="center"/>
          </w:tcPr>
          <w:p w14:paraId="754F40AD"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7C7133CA" w14:textId="77777777" w:rsidR="007A6660" w:rsidRPr="001E4C7E" w:rsidRDefault="007A6660" w:rsidP="001E4C7E">
            <w:pPr>
              <w:spacing w:after="0" w:line="240" w:lineRule="auto"/>
              <w:jc w:val="center"/>
              <w:rPr>
                <w:color w:val="000000"/>
                <w:sz w:val="20"/>
                <w:szCs w:val="20"/>
                <w:lang w:eastAsia="en-AU"/>
              </w:rPr>
            </w:pPr>
            <w:r w:rsidRPr="001E4C7E">
              <w:rPr>
                <w:color w:val="000000"/>
                <w:sz w:val="20"/>
                <w:szCs w:val="20"/>
                <w:lang w:eastAsia="en-AU"/>
              </w:rPr>
              <w:t>C3H</w:t>
            </w:r>
          </w:p>
        </w:tc>
        <w:tc>
          <w:tcPr>
            <w:tcW w:w="1992" w:type="dxa"/>
            <w:tcBorders>
              <w:top w:val="nil"/>
              <w:left w:val="nil"/>
              <w:bottom w:val="nil"/>
              <w:right w:val="nil"/>
            </w:tcBorders>
            <w:noWrap/>
            <w:vAlign w:val="center"/>
          </w:tcPr>
          <w:p w14:paraId="1DDCD1D5"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14</w:t>
            </w:r>
          </w:p>
        </w:tc>
        <w:tc>
          <w:tcPr>
            <w:tcW w:w="2534" w:type="dxa"/>
            <w:tcBorders>
              <w:top w:val="nil"/>
              <w:left w:val="nil"/>
              <w:bottom w:val="nil"/>
              <w:right w:val="nil"/>
            </w:tcBorders>
            <w:noWrap/>
            <w:vAlign w:val="center"/>
          </w:tcPr>
          <w:p w14:paraId="3B6A9F30"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-34.04</w:t>
            </w:r>
          </w:p>
        </w:tc>
        <w:tc>
          <w:tcPr>
            <w:tcW w:w="2534" w:type="dxa"/>
            <w:tcBorders>
              <w:top w:val="nil"/>
              <w:left w:val="nil"/>
              <w:bottom w:val="nil"/>
              <w:right w:val="nil"/>
            </w:tcBorders>
            <w:noWrap/>
            <w:vAlign w:val="center"/>
          </w:tcPr>
          <w:p w14:paraId="0469C0DE"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68.63</w:t>
            </w:r>
          </w:p>
        </w:tc>
        <w:tc>
          <w:tcPr>
            <w:tcW w:w="2534" w:type="dxa"/>
            <w:tcBorders>
              <w:top w:val="nil"/>
              <w:left w:val="nil"/>
              <w:bottom w:val="nil"/>
              <w:right w:val="nil"/>
            </w:tcBorders>
            <w:noWrap/>
            <w:vAlign w:val="center"/>
          </w:tcPr>
          <w:p w14:paraId="6818C29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75</w:t>
            </w:r>
          </w:p>
        </w:tc>
      </w:tr>
      <w:tr w:rsidR="007A6660" w:rsidRPr="001E4C7E" w14:paraId="76DF3C3E" w14:textId="77777777" w:rsidTr="001E4C7E">
        <w:trPr>
          <w:trHeight w:val="300"/>
        </w:trPr>
        <w:tc>
          <w:tcPr>
            <w:tcW w:w="1242" w:type="dxa"/>
            <w:vMerge/>
            <w:tcBorders>
              <w:left w:val="nil"/>
              <w:right w:val="nil"/>
            </w:tcBorders>
            <w:vAlign w:val="center"/>
          </w:tcPr>
          <w:p w14:paraId="1F8EA6B2"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3E9DB09D" w14:textId="77777777" w:rsidR="007A6660" w:rsidRPr="001E4C7E" w:rsidRDefault="007A6660" w:rsidP="001E4C7E">
            <w:pPr>
              <w:spacing w:after="0" w:line="240" w:lineRule="auto"/>
              <w:jc w:val="center"/>
              <w:rPr>
                <w:color w:val="000000"/>
                <w:sz w:val="20"/>
                <w:szCs w:val="20"/>
                <w:lang w:eastAsia="en-AU"/>
              </w:rPr>
            </w:pPr>
            <w:r w:rsidRPr="001E4C7E">
              <w:rPr>
                <w:color w:val="000000"/>
                <w:sz w:val="20"/>
                <w:szCs w:val="20"/>
                <w:lang w:eastAsia="en-AU"/>
              </w:rPr>
              <w:t>C4H</w:t>
            </w:r>
          </w:p>
        </w:tc>
        <w:tc>
          <w:tcPr>
            <w:tcW w:w="1992" w:type="dxa"/>
            <w:tcBorders>
              <w:top w:val="nil"/>
              <w:left w:val="nil"/>
              <w:bottom w:val="nil"/>
              <w:right w:val="nil"/>
            </w:tcBorders>
            <w:noWrap/>
            <w:vAlign w:val="center"/>
          </w:tcPr>
          <w:p w14:paraId="428D487B"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w:t>
            </w:r>
          </w:p>
        </w:tc>
        <w:tc>
          <w:tcPr>
            <w:tcW w:w="2534" w:type="dxa"/>
            <w:tcBorders>
              <w:top w:val="nil"/>
              <w:left w:val="nil"/>
              <w:bottom w:val="nil"/>
              <w:right w:val="nil"/>
            </w:tcBorders>
            <w:noWrap/>
            <w:vAlign w:val="center"/>
          </w:tcPr>
          <w:p w14:paraId="41228188"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-33.84</w:t>
            </w:r>
          </w:p>
        </w:tc>
        <w:tc>
          <w:tcPr>
            <w:tcW w:w="2534" w:type="dxa"/>
            <w:tcBorders>
              <w:top w:val="nil"/>
              <w:left w:val="nil"/>
              <w:bottom w:val="nil"/>
              <w:right w:val="nil"/>
            </w:tcBorders>
            <w:noWrap/>
            <w:vAlign w:val="center"/>
          </w:tcPr>
          <w:p w14:paraId="63D018FE"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45.41</w:t>
            </w:r>
          </w:p>
        </w:tc>
        <w:tc>
          <w:tcPr>
            <w:tcW w:w="2534" w:type="dxa"/>
            <w:tcBorders>
              <w:top w:val="nil"/>
              <w:left w:val="nil"/>
              <w:bottom w:val="nil"/>
              <w:right w:val="nil"/>
            </w:tcBorders>
            <w:noWrap/>
            <w:vAlign w:val="center"/>
          </w:tcPr>
          <w:p w14:paraId="415BB944" w14:textId="77777777" w:rsidR="007A6660" w:rsidRPr="001E4C7E" w:rsidRDefault="007A6660" w:rsidP="001E4C7E">
            <w:pPr>
              <w:spacing w:after="0" w:line="240" w:lineRule="auto"/>
              <w:jc w:val="center"/>
              <w:rPr>
                <w:color w:val="000000"/>
                <w:sz w:val="20"/>
                <w:szCs w:val="20"/>
              </w:rPr>
            </w:pPr>
            <w:r w:rsidRPr="001E4C7E">
              <w:rPr>
                <w:color w:val="000000"/>
                <w:sz w:val="20"/>
                <w:szCs w:val="20"/>
              </w:rPr>
              <w:t>8</w:t>
            </w:r>
          </w:p>
        </w:tc>
      </w:tr>
      <w:tr w:rsidR="007A6660" w:rsidRPr="001E4C7E" w14:paraId="381ACD3F" w14:textId="77777777" w:rsidTr="001E4C7E">
        <w:trPr>
          <w:trHeight w:val="300"/>
        </w:trPr>
        <w:tc>
          <w:tcPr>
            <w:tcW w:w="1242" w:type="dxa"/>
            <w:vMerge/>
            <w:tcBorders>
              <w:left w:val="nil"/>
              <w:right w:val="nil"/>
            </w:tcBorders>
            <w:vAlign w:val="center"/>
          </w:tcPr>
          <w:p w14:paraId="6D170EDB"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28A1DCF9" w14:textId="77777777" w:rsidR="007A6660" w:rsidRPr="001E4C7E" w:rsidRDefault="007A6660" w:rsidP="001E4C7E">
            <w:pPr>
              <w:spacing w:after="0" w:line="240" w:lineRule="auto"/>
              <w:jc w:val="center"/>
              <w:rPr>
                <w:color w:val="000000"/>
                <w:sz w:val="20"/>
                <w:szCs w:val="20"/>
                <w:lang w:eastAsia="en-AU"/>
              </w:rPr>
            </w:pPr>
            <w:proofErr w:type="spellStart"/>
            <w:r w:rsidRPr="001E4C7E">
              <w:rPr>
                <w:color w:val="000000"/>
                <w:sz w:val="20"/>
                <w:szCs w:val="20"/>
                <w:lang w:eastAsia="en-AU"/>
              </w:rPr>
              <w:t>NlT</w:t>
            </w:r>
            <w:proofErr w:type="spellEnd"/>
          </w:p>
        </w:tc>
        <w:tc>
          <w:tcPr>
            <w:tcW w:w="1992" w:type="dxa"/>
            <w:tcBorders>
              <w:top w:val="nil"/>
              <w:left w:val="nil"/>
              <w:bottom w:val="nil"/>
              <w:right w:val="nil"/>
            </w:tcBorders>
            <w:noWrap/>
            <w:vAlign w:val="center"/>
          </w:tcPr>
          <w:p w14:paraId="64A70835" w14:textId="77777777" w:rsidR="007A6660" w:rsidRPr="001E4C7E" w:rsidRDefault="007A6660" w:rsidP="001E4C7E">
            <w:pPr>
              <w:spacing w:after="0" w:line="240" w:lineRule="auto"/>
              <w:jc w:val="center"/>
              <w:rPr>
                <w:color w:val="000000"/>
                <w:sz w:val="20"/>
                <w:szCs w:val="20"/>
              </w:rPr>
            </w:pPr>
            <w:r w:rsidRPr="001E4C7E">
              <w:rPr>
                <w:color w:val="000000"/>
                <w:sz w:val="20"/>
                <w:szCs w:val="20"/>
              </w:rPr>
              <w:t>20</w:t>
            </w:r>
          </w:p>
        </w:tc>
        <w:tc>
          <w:tcPr>
            <w:tcW w:w="2534" w:type="dxa"/>
            <w:tcBorders>
              <w:top w:val="nil"/>
              <w:left w:val="nil"/>
              <w:bottom w:val="nil"/>
              <w:right w:val="nil"/>
            </w:tcBorders>
            <w:noWrap/>
            <w:vAlign w:val="center"/>
          </w:tcPr>
          <w:p w14:paraId="76F2CB97"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-43.31</w:t>
            </w:r>
          </w:p>
        </w:tc>
        <w:tc>
          <w:tcPr>
            <w:tcW w:w="2534" w:type="dxa"/>
            <w:tcBorders>
              <w:top w:val="nil"/>
              <w:left w:val="nil"/>
              <w:bottom w:val="nil"/>
              <w:right w:val="nil"/>
            </w:tcBorders>
            <w:noWrap/>
            <w:vAlign w:val="center"/>
          </w:tcPr>
          <w:p w14:paraId="5B79671A"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62.25</w:t>
            </w:r>
          </w:p>
        </w:tc>
        <w:tc>
          <w:tcPr>
            <w:tcW w:w="2534" w:type="dxa"/>
            <w:tcBorders>
              <w:top w:val="nil"/>
              <w:left w:val="nil"/>
              <w:bottom w:val="nil"/>
              <w:right w:val="nil"/>
            </w:tcBorders>
            <w:noWrap/>
            <w:vAlign w:val="center"/>
          </w:tcPr>
          <w:p w14:paraId="5B75250A" w14:textId="77777777" w:rsidR="007A6660" w:rsidRPr="001E4C7E" w:rsidRDefault="007A6660" w:rsidP="001E4C7E">
            <w:pPr>
              <w:spacing w:after="0" w:line="240" w:lineRule="auto"/>
              <w:jc w:val="center"/>
              <w:rPr>
                <w:color w:val="000000"/>
                <w:sz w:val="20"/>
                <w:szCs w:val="20"/>
              </w:rPr>
            </w:pPr>
            <w:r w:rsidRPr="001E4C7E">
              <w:rPr>
                <w:color w:val="000000"/>
                <w:sz w:val="20"/>
                <w:szCs w:val="20"/>
              </w:rPr>
              <w:t>24</w:t>
            </w:r>
          </w:p>
        </w:tc>
      </w:tr>
      <w:tr w:rsidR="007A6660" w:rsidRPr="001E4C7E" w14:paraId="3CA3CD3A" w14:textId="77777777" w:rsidTr="001E4C7E">
        <w:trPr>
          <w:trHeight w:val="300"/>
        </w:trPr>
        <w:tc>
          <w:tcPr>
            <w:tcW w:w="1242" w:type="dxa"/>
            <w:vMerge/>
            <w:tcBorders>
              <w:left w:val="nil"/>
              <w:right w:val="nil"/>
            </w:tcBorders>
            <w:vAlign w:val="center"/>
          </w:tcPr>
          <w:p w14:paraId="7740B0D7"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right w:val="nil"/>
            </w:tcBorders>
            <w:noWrap/>
            <w:vAlign w:val="center"/>
          </w:tcPr>
          <w:p w14:paraId="07CD28D6" w14:textId="77777777" w:rsidR="007A6660" w:rsidRPr="001E4C7E" w:rsidRDefault="007A6660" w:rsidP="001E4C7E">
            <w:pPr>
              <w:spacing w:after="0" w:line="240" w:lineRule="auto"/>
              <w:jc w:val="center"/>
              <w:rPr>
                <w:color w:val="000000"/>
                <w:sz w:val="20"/>
                <w:szCs w:val="20"/>
                <w:lang w:eastAsia="en-AU"/>
              </w:rPr>
            </w:pPr>
            <w:r w:rsidRPr="001E4C7E">
              <w:rPr>
                <w:color w:val="000000"/>
                <w:sz w:val="20"/>
                <w:szCs w:val="20"/>
                <w:lang w:eastAsia="en-AU"/>
              </w:rPr>
              <w:t>S</w:t>
            </w:r>
          </w:p>
        </w:tc>
        <w:tc>
          <w:tcPr>
            <w:tcW w:w="1992" w:type="dxa"/>
            <w:tcBorders>
              <w:top w:val="nil"/>
              <w:left w:val="nil"/>
              <w:right w:val="nil"/>
            </w:tcBorders>
            <w:noWrap/>
            <w:vAlign w:val="center"/>
          </w:tcPr>
          <w:p w14:paraId="64A44F9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32</w:t>
            </w:r>
          </w:p>
        </w:tc>
        <w:tc>
          <w:tcPr>
            <w:tcW w:w="2534" w:type="dxa"/>
            <w:tcBorders>
              <w:top w:val="nil"/>
              <w:left w:val="nil"/>
              <w:right w:val="nil"/>
            </w:tcBorders>
            <w:noWrap/>
            <w:vAlign w:val="center"/>
          </w:tcPr>
          <w:p w14:paraId="0E8F2AE1"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-43.42</w:t>
            </w:r>
          </w:p>
        </w:tc>
        <w:tc>
          <w:tcPr>
            <w:tcW w:w="2534" w:type="dxa"/>
            <w:tcBorders>
              <w:top w:val="nil"/>
              <w:left w:val="nil"/>
              <w:right w:val="nil"/>
            </w:tcBorders>
            <w:noWrap/>
            <w:vAlign w:val="center"/>
          </w:tcPr>
          <w:p w14:paraId="256CC259"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68.63</w:t>
            </w:r>
          </w:p>
        </w:tc>
        <w:tc>
          <w:tcPr>
            <w:tcW w:w="2534" w:type="dxa"/>
            <w:tcBorders>
              <w:top w:val="nil"/>
              <w:left w:val="nil"/>
              <w:right w:val="nil"/>
            </w:tcBorders>
            <w:noWrap/>
            <w:vAlign w:val="center"/>
          </w:tcPr>
          <w:p w14:paraId="5868842E"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124</w:t>
            </w:r>
          </w:p>
        </w:tc>
      </w:tr>
      <w:tr w:rsidR="007A6660" w:rsidRPr="001E4C7E" w14:paraId="1B64A61E" w14:textId="77777777" w:rsidTr="001E4C7E">
        <w:trPr>
          <w:trHeight w:val="300"/>
        </w:trPr>
        <w:tc>
          <w:tcPr>
            <w:tcW w:w="1242" w:type="dxa"/>
            <w:vMerge w:val="restart"/>
            <w:tcBorders>
              <w:top w:val="nil"/>
              <w:left w:val="nil"/>
              <w:right w:val="nil"/>
            </w:tcBorders>
            <w:vAlign w:val="center"/>
          </w:tcPr>
          <w:p w14:paraId="7304EEDA" w14:textId="77777777" w:rsidR="007A6660" w:rsidRPr="001E4C7E" w:rsidRDefault="007A6660" w:rsidP="001E4C7E">
            <w:pPr>
              <w:spacing w:after="0" w:line="240" w:lineRule="auto"/>
              <w:jc w:val="center"/>
              <w:rPr>
                <w:color w:val="000000"/>
                <w:sz w:val="20"/>
                <w:szCs w:val="20"/>
                <w:lang w:eastAsia="en-AU"/>
              </w:rPr>
            </w:pPr>
            <w:r w:rsidRPr="001E4C7E">
              <w:rPr>
                <w:bCs/>
                <w:iCs/>
                <w:color w:val="000000"/>
                <w:sz w:val="20"/>
                <w:szCs w:val="20"/>
                <w:lang w:eastAsia="en-AU"/>
              </w:rPr>
              <w:t>LPJ</w:t>
            </w:r>
          </w:p>
        </w:tc>
        <w:tc>
          <w:tcPr>
            <w:tcW w:w="2552" w:type="dxa"/>
            <w:tcBorders>
              <w:left w:val="nil"/>
              <w:bottom w:val="nil"/>
              <w:right w:val="nil"/>
            </w:tcBorders>
            <w:noWrap/>
            <w:vAlign w:val="center"/>
          </w:tcPr>
          <w:p w14:paraId="1F4C17A9"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BorDcBl</w:t>
            </w:r>
            <w:proofErr w:type="spellEnd"/>
          </w:p>
        </w:tc>
        <w:tc>
          <w:tcPr>
            <w:tcW w:w="1992" w:type="dxa"/>
            <w:tcBorders>
              <w:left w:val="nil"/>
              <w:bottom w:val="nil"/>
              <w:right w:val="nil"/>
            </w:tcBorders>
            <w:noWrap/>
            <w:vAlign w:val="center"/>
          </w:tcPr>
          <w:p w14:paraId="4534689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10</w:t>
            </w:r>
          </w:p>
        </w:tc>
        <w:tc>
          <w:tcPr>
            <w:tcW w:w="2534" w:type="dxa"/>
            <w:tcBorders>
              <w:left w:val="nil"/>
              <w:bottom w:val="nil"/>
              <w:right w:val="nil"/>
            </w:tcBorders>
            <w:noWrap/>
            <w:vAlign w:val="center"/>
          </w:tcPr>
          <w:p w14:paraId="069E2E0C"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40.05</w:t>
            </w:r>
          </w:p>
        </w:tc>
        <w:tc>
          <w:tcPr>
            <w:tcW w:w="2534" w:type="dxa"/>
            <w:tcBorders>
              <w:left w:val="nil"/>
              <w:bottom w:val="nil"/>
              <w:right w:val="nil"/>
            </w:tcBorders>
            <w:noWrap/>
            <w:vAlign w:val="center"/>
          </w:tcPr>
          <w:p w14:paraId="7D59421F"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68.63</w:t>
            </w:r>
          </w:p>
        </w:tc>
        <w:tc>
          <w:tcPr>
            <w:tcW w:w="2534" w:type="dxa"/>
            <w:tcBorders>
              <w:left w:val="nil"/>
              <w:bottom w:val="nil"/>
              <w:right w:val="nil"/>
            </w:tcBorders>
            <w:noWrap/>
            <w:vAlign w:val="center"/>
          </w:tcPr>
          <w:p w14:paraId="644A8F34"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18</w:t>
            </w:r>
          </w:p>
        </w:tc>
      </w:tr>
      <w:tr w:rsidR="007A6660" w:rsidRPr="001E4C7E" w14:paraId="46E5DD80" w14:textId="77777777" w:rsidTr="001E4C7E">
        <w:trPr>
          <w:trHeight w:val="300"/>
        </w:trPr>
        <w:tc>
          <w:tcPr>
            <w:tcW w:w="1242" w:type="dxa"/>
            <w:vMerge/>
            <w:tcBorders>
              <w:left w:val="nil"/>
              <w:right w:val="nil"/>
            </w:tcBorders>
            <w:vAlign w:val="center"/>
          </w:tcPr>
          <w:p w14:paraId="7F4599C5"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2C2928B5"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BorDcNl</w:t>
            </w:r>
            <w:proofErr w:type="spellEnd"/>
          </w:p>
        </w:tc>
        <w:tc>
          <w:tcPr>
            <w:tcW w:w="1992" w:type="dxa"/>
            <w:tcBorders>
              <w:top w:val="nil"/>
              <w:left w:val="nil"/>
              <w:bottom w:val="nil"/>
              <w:right w:val="nil"/>
            </w:tcBorders>
            <w:noWrap/>
            <w:vAlign w:val="center"/>
          </w:tcPr>
          <w:p w14:paraId="420B7142"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w:t>
            </w:r>
          </w:p>
        </w:tc>
        <w:tc>
          <w:tcPr>
            <w:tcW w:w="2534" w:type="dxa"/>
            <w:tcBorders>
              <w:top w:val="nil"/>
              <w:left w:val="nil"/>
              <w:bottom w:val="nil"/>
              <w:right w:val="nil"/>
            </w:tcBorders>
            <w:noWrap/>
            <w:vAlign w:val="center"/>
          </w:tcPr>
          <w:p w14:paraId="4C04D215"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33.33</w:t>
            </w:r>
          </w:p>
        </w:tc>
        <w:tc>
          <w:tcPr>
            <w:tcW w:w="2534" w:type="dxa"/>
            <w:tcBorders>
              <w:top w:val="nil"/>
              <w:left w:val="nil"/>
              <w:bottom w:val="nil"/>
              <w:right w:val="nil"/>
            </w:tcBorders>
            <w:noWrap/>
            <w:vAlign w:val="center"/>
          </w:tcPr>
          <w:p w14:paraId="6FFC590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62.25</w:t>
            </w:r>
          </w:p>
        </w:tc>
        <w:tc>
          <w:tcPr>
            <w:tcW w:w="2534" w:type="dxa"/>
            <w:tcBorders>
              <w:top w:val="nil"/>
              <w:left w:val="nil"/>
              <w:bottom w:val="nil"/>
              <w:right w:val="nil"/>
            </w:tcBorders>
            <w:noWrap/>
            <w:vAlign w:val="center"/>
          </w:tcPr>
          <w:p w14:paraId="3EF1375E" w14:textId="77777777" w:rsidR="007A6660" w:rsidRPr="001E4C7E" w:rsidRDefault="007A6660" w:rsidP="001E4C7E">
            <w:pPr>
              <w:spacing w:after="0" w:line="240" w:lineRule="auto"/>
              <w:jc w:val="center"/>
              <w:rPr>
                <w:color w:val="000000"/>
                <w:sz w:val="20"/>
                <w:szCs w:val="20"/>
              </w:rPr>
            </w:pPr>
            <w:r w:rsidRPr="001E4C7E">
              <w:rPr>
                <w:color w:val="000000"/>
                <w:sz w:val="20"/>
                <w:szCs w:val="20"/>
              </w:rPr>
              <w:t>2</w:t>
            </w:r>
          </w:p>
        </w:tc>
      </w:tr>
      <w:tr w:rsidR="007A6660" w:rsidRPr="001E4C7E" w14:paraId="64B81892" w14:textId="77777777" w:rsidTr="001E4C7E">
        <w:trPr>
          <w:trHeight w:val="300"/>
        </w:trPr>
        <w:tc>
          <w:tcPr>
            <w:tcW w:w="1242" w:type="dxa"/>
            <w:vMerge/>
            <w:tcBorders>
              <w:left w:val="nil"/>
              <w:right w:val="nil"/>
            </w:tcBorders>
            <w:vAlign w:val="center"/>
          </w:tcPr>
          <w:p w14:paraId="7B6F54DB"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79176232"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BorEvNl</w:t>
            </w:r>
            <w:proofErr w:type="spellEnd"/>
          </w:p>
        </w:tc>
        <w:tc>
          <w:tcPr>
            <w:tcW w:w="1992" w:type="dxa"/>
            <w:tcBorders>
              <w:top w:val="nil"/>
              <w:left w:val="nil"/>
              <w:bottom w:val="nil"/>
              <w:right w:val="nil"/>
            </w:tcBorders>
            <w:noWrap/>
            <w:vAlign w:val="center"/>
          </w:tcPr>
          <w:p w14:paraId="111F161F"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w:t>
            </w:r>
          </w:p>
        </w:tc>
        <w:tc>
          <w:tcPr>
            <w:tcW w:w="2534" w:type="dxa"/>
            <w:tcBorders>
              <w:top w:val="nil"/>
              <w:left w:val="nil"/>
              <w:bottom w:val="nil"/>
              <w:right w:val="nil"/>
            </w:tcBorders>
            <w:noWrap/>
            <w:vAlign w:val="center"/>
          </w:tcPr>
          <w:p w14:paraId="70A063C6"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40.05</w:t>
            </w:r>
          </w:p>
        </w:tc>
        <w:tc>
          <w:tcPr>
            <w:tcW w:w="2534" w:type="dxa"/>
            <w:tcBorders>
              <w:top w:val="nil"/>
              <w:left w:val="nil"/>
              <w:bottom w:val="nil"/>
              <w:right w:val="nil"/>
            </w:tcBorders>
            <w:noWrap/>
            <w:vAlign w:val="center"/>
          </w:tcPr>
          <w:p w14:paraId="54208BD4"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62.25</w:t>
            </w:r>
          </w:p>
        </w:tc>
        <w:tc>
          <w:tcPr>
            <w:tcW w:w="2534" w:type="dxa"/>
            <w:tcBorders>
              <w:top w:val="nil"/>
              <w:left w:val="nil"/>
              <w:bottom w:val="nil"/>
              <w:right w:val="nil"/>
            </w:tcBorders>
            <w:noWrap/>
            <w:vAlign w:val="center"/>
          </w:tcPr>
          <w:p w14:paraId="7FA1293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10</w:t>
            </w:r>
          </w:p>
        </w:tc>
      </w:tr>
      <w:tr w:rsidR="007A6660" w:rsidRPr="001E4C7E" w14:paraId="770444BB" w14:textId="77777777" w:rsidTr="001E4C7E">
        <w:trPr>
          <w:trHeight w:val="300"/>
        </w:trPr>
        <w:tc>
          <w:tcPr>
            <w:tcW w:w="1242" w:type="dxa"/>
            <w:vMerge/>
            <w:tcBorders>
              <w:left w:val="nil"/>
              <w:right w:val="nil"/>
            </w:tcBorders>
            <w:vAlign w:val="center"/>
          </w:tcPr>
          <w:p w14:paraId="05938C5C"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087C4771"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TmpDcBl</w:t>
            </w:r>
            <w:proofErr w:type="spellEnd"/>
          </w:p>
        </w:tc>
        <w:tc>
          <w:tcPr>
            <w:tcW w:w="1992" w:type="dxa"/>
            <w:tcBorders>
              <w:top w:val="nil"/>
              <w:left w:val="nil"/>
              <w:bottom w:val="nil"/>
              <w:right w:val="nil"/>
            </w:tcBorders>
            <w:noWrap/>
            <w:vAlign w:val="center"/>
          </w:tcPr>
          <w:p w14:paraId="22CD7F5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25</w:t>
            </w:r>
          </w:p>
        </w:tc>
        <w:tc>
          <w:tcPr>
            <w:tcW w:w="2534" w:type="dxa"/>
            <w:tcBorders>
              <w:top w:val="nil"/>
              <w:left w:val="nil"/>
              <w:bottom w:val="nil"/>
              <w:right w:val="nil"/>
            </w:tcBorders>
            <w:noWrap/>
            <w:vAlign w:val="center"/>
          </w:tcPr>
          <w:p w14:paraId="409BC6EF"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-43.41</w:t>
            </w:r>
          </w:p>
        </w:tc>
        <w:tc>
          <w:tcPr>
            <w:tcW w:w="2534" w:type="dxa"/>
            <w:tcBorders>
              <w:top w:val="nil"/>
              <w:left w:val="nil"/>
              <w:bottom w:val="nil"/>
              <w:right w:val="nil"/>
            </w:tcBorders>
            <w:noWrap/>
            <w:vAlign w:val="center"/>
          </w:tcPr>
          <w:p w14:paraId="332BA8D9" w14:textId="77777777" w:rsidR="007A6660" w:rsidRPr="001E4C7E" w:rsidRDefault="007A6660" w:rsidP="001E4C7E">
            <w:pPr>
              <w:spacing w:after="0" w:line="240" w:lineRule="auto"/>
              <w:jc w:val="center"/>
              <w:rPr>
                <w:color w:val="000000"/>
                <w:sz w:val="20"/>
                <w:szCs w:val="20"/>
              </w:rPr>
            </w:pPr>
            <w:r w:rsidRPr="001E4C7E">
              <w:rPr>
                <w:color w:val="000000"/>
                <w:sz w:val="20"/>
                <w:szCs w:val="20"/>
              </w:rPr>
              <w:t>50.60</w:t>
            </w:r>
          </w:p>
        </w:tc>
        <w:tc>
          <w:tcPr>
            <w:tcW w:w="2534" w:type="dxa"/>
            <w:tcBorders>
              <w:top w:val="nil"/>
              <w:left w:val="nil"/>
              <w:bottom w:val="nil"/>
              <w:right w:val="nil"/>
            </w:tcBorders>
            <w:noWrap/>
            <w:vAlign w:val="center"/>
          </w:tcPr>
          <w:p w14:paraId="2CF9677F"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46</w:t>
            </w:r>
          </w:p>
        </w:tc>
      </w:tr>
      <w:tr w:rsidR="007A6660" w:rsidRPr="001E4C7E" w14:paraId="3DF02DBE" w14:textId="77777777" w:rsidTr="001E4C7E">
        <w:trPr>
          <w:trHeight w:val="300"/>
        </w:trPr>
        <w:tc>
          <w:tcPr>
            <w:tcW w:w="1242" w:type="dxa"/>
            <w:vMerge/>
            <w:tcBorders>
              <w:left w:val="nil"/>
              <w:right w:val="nil"/>
            </w:tcBorders>
            <w:vAlign w:val="center"/>
          </w:tcPr>
          <w:p w14:paraId="79CDB2B7"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634E0F30"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TmpEvBl</w:t>
            </w:r>
            <w:proofErr w:type="spellEnd"/>
          </w:p>
        </w:tc>
        <w:tc>
          <w:tcPr>
            <w:tcW w:w="1992" w:type="dxa"/>
            <w:tcBorders>
              <w:top w:val="nil"/>
              <w:left w:val="nil"/>
              <w:bottom w:val="nil"/>
              <w:right w:val="nil"/>
            </w:tcBorders>
            <w:noWrap/>
            <w:vAlign w:val="center"/>
          </w:tcPr>
          <w:p w14:paraId="44A99641"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33</w:t>
            </w:r>
          </w:p>
        </w:tc>
        <w:tc>
          <w:tcPr>
            <w:tcW w:w="2534" w:type="dxa"/>
            <w:tcBorders>
              <w:top w:val="nil"/>
              <w:left w:val="nil"/>
              <w:bottom w:val="nil"/>
              <w:right w:val="nil"/>
            </w:tcBorders>
            <w:noWrap/>
            <w:vAlign w:val="center"/>
          </w:tcPr>
          <w:p w14:paraId="38F61215"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-43.42</w:t>
            </w:r>
          </w:p>
        </w:tc>
        <w:tc>
          <w:tcPr>
            <w:tcW w:w="2534" w:type="dxa"/>
            <w:tcBorders>
              <w:top w:val="nil"/>
              <w:left w:val="nil"/>
              <w:bottom w:val="nil"/>
              <w:right w:val="nil"/>
            </w:tcBorders>
            <w:noWrap/>
            <w:vAlign w:val="center"/>
          </w:tcPr>
          <w:p w14:paraId="53207AA2"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68.63</w:t>
            </w:r>
          </w:p>
        </w:tc>
        <w:tc>
          <w:tcPr>
            <w:tcW w:w="2534" w:type="dxa"/>
            <w:tcBorders>
              <w:top w:val="nil"/>
              <w:left w:val="nil"/>
              <w:bottom w:val="nil"/>
              <w:right w:val="nil"/>
            </w:tcBorders>
            <w:noWrap/>
            <w:vAlign w:val="center"/>
          </w:tcPr>
          <w:p w14:paraId="200D6BE0"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193</w:t>
            </w:r>
          </w:p>
        </w:tc>
      </w:tr>
      <w:tr w:rsidR="007A6660" w:rsidRPr="001E4C7E" w14:paraId="14C88E24" w14:textId="77777777" w:rsidTr="001E4C7E">
        <w:trPr>
          <w:trHeight w:val="300"/>
        </w:trPr>
        <w:tc>
          <w:tcPr>
            <w:tcW w:w="1242" w:type="dxa"/>
            <w:vMerge/>
            <w:tcBorders>
              <w:left w:val="nil"/>
              <w:right w:val="nil"/>
            </w:tcBorders>
            <w:vAlign w:val="center"/>
          </w:tcPr>
          <w:p w14:paraId="4217A2CC"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1FCD3E9C"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TmpEvNl</w:t>
            </w:r>
            <w:proofErr w:type="spellEnd"/>
          </w:p>
        </w:tc>
        <w:tc>
          <w:tcPr>
            <w:tcW w:w="1992" w:type="dxa"/>
            <w:tcBorders>
              <w:top w:val="nil"/>
              <w:left w:val="nil"/>
              <w:bottom w:val="nil"/>
              <w:right w:val="nil"/>
            </w:tcBorders>
            <w:noWrap/>
            <w:vAlign w:val="center"/>
          </w:tcPr>
          <w:p w14:paraId="1FE799A0"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13</w:t>
            </w:r>
          </w:p>
        </w:tc>
        <w:tc>
          <w:tcPr>
            <w:tcW w:w="2534" w:type="dxa"/>
            <w:tcBorders>
              <w:top w:val="nil"/>
              <w:left w:val="nil"/>
              <w:bottom w:val="nil"/>
              <w:right w:val="nil"/>
            </w:tcBorders>
            <w:noWrap/>
            <w:vAlign w:val="center"/>
          </w:tcPr>
          <w:p w14:paraId="12FD5663"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-43.31</w:t>
            </w:r>
          </w:p>
        </w:tc>
        <w:tc>
          <w:tcPr>
            <w:tcW w:w="2534" w:type="dxa"/>
            <w:tcBorders>
              <w:top w:val="nil"/>
              <w:left w:val="nil"/>
              <w:bottom w:val="nil"/>
              <w:right w:val="nil"/>
            </w:tcBorders>
            <w:noWrap/>
            <w:vAlign w:val="center"/>
          </w:tcPr>
          <w:p w14:paraId="1BE7BD7A" w14:textId="77777777" w:rsidR="007A6660" w:rsidRPr="001E4C7E" w:rsidRDefault="007A6660" w:rsidP="001E4C7E">
            <w:pPr>
              <w:spacing w:after="0" w:line="240" w:lineRule="auto"/>
              <w:jc w:val="center"/>
              <w:rPr>
                <w:color w:val="000000"/>
                <w:sz w:val="20"/>
                <w:szCs w:val="20"/>
              </w:rPr>
            </w:pPr>
            <w:r w:rsidRPr="001E4C7E">
              <w:rPr>
                <w:color w:val="000000"/>
                <w:sz w:val="20"/>
                <w:szCs w:val="20"/>
              </w:rPr>
              <w:t>50.60</w:t>
            </w:r>
          </w:p>
        </w:tc>
        <w:tc>
          <w:tcPr>
            <w:tcW w:w="2534" w:type="dxa"/>
            <w:tcBorders>
              <w:top w:val="nil"/>
              <w:left w:val="nil"/>
              <w:bottom w:val="nil"/>
              <w:right w:val="nil"/>
            </w:tcBorders>
            <w:noWrap/>
            <w:vAlign w:val="center"/>
          </w:tcPr>
          <w:p w14:paraId="245CBCE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18</w:t>
            </w:r>
          </w:p>
        </w:tc>
      </w:tr>
      <w:tr w:rsidR="007A6660" w:rsidRPr="001E4C7E" w14:paraId="2BB3524E" w14:textId="77777777" w:rsidTr="001E4C7E">
        <w:trPr>
          <w:trHeight w:val="300"/>
        </w:trPr>
        <w:tc>
          <w:tcPr>
            <w:tcW w:w="1242" w:type="dxa"/>
            <w:vMerge/>
            <w:tcBorders>
              <w:left w:val="nil"/>
              <w:right w:val="nil"/>
            </w:tcBorders>
            <w:vAlign w:val="center"/>
          </w:tcPr>
          <w:p w14:paraId="6D01BDD6"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76DCB4DF"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TmpH</w:t>
            </w:r>
            <w:proofErr w:type="spellEnd"/>
          </w:p>
        </w:tc>
        <w:tc>
          <w:tcPr>
            <w:tcW w:w="1992" w:type="dxa"/>
            <w:tcBorders>
              <w:top w:val="nil"/>
              <w:left w:val="nil"/>
              <w:bottom w:val="nil"/>
              <w:right w:val="nil"/>
            </w:tcBorders>
            <w:noWrap/>
            <w:vAlign w:val="center"/>
          </w:tcPr>
          <w:p w14:paraId="0C13D237"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12</w:t>
            </w:r>
          </w:p>
        </w:tc>
        <w:tc>
          <w:tcPr>
            <w:tcW w:w="2534" w:type="dxa"/>
            <w:tcBorders>
              <w:top w:val="nil"/>
              <w:left w:val="nil"/>
              <w:bottom w:val="nil"/>
              <w:right w:val="nil"/>
            </w:tcBorders>
            <w:noWrap/>
            <w:vAlign w:val="center"/>
          </w:tcPr>
          <w:p w14:paraId="6F743D8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-34.04</w:t>
            </w:r>
          </w:p>
        </w:tc>
        <w:tc>
          <w:tcPr>
            <w:tcW w:w="2534" w:type="dxa"/>
            <w:tcBorders>
              <w:top w:val="nil"/>
              <w:left w:val="nil"/>
              <w:bottom w:val="nil"/>
              <w:right w:val="nil"/>
            </w:tcBorders>
            <w:noWrap/>
            <w:vAlign w:val="center"/>
          </w:tcPr>
          <w:p w14:paraId="596A458E" w14:textId="77777777" w:rsidR="007A6660" w:rsidRPr="001E4C7E" w:rsidRDefault="007A6660" w:rsidP="001E4C7E">
            <w:pPr>
              <w:spacing w:after="0" w:line="240" w:lineRule="auto"/>
              <w:jc w:val="center"/>
              <w:rPr>
                <w:color w:val="000000"/>
                <w:sz w:val="20"/>
                <w:szCs w:val="20"/>
              </w:rPr>
            </w:pPr>
            <w:r w:rsidRPr="001E4C7E">
              <w:rPr>
                <w:color w:val="000000"/>
                <w:sz w:val="20"/>
                <w:szCs w:val="20"/>
              </w:rPr>
              <w:t>68.63</w:t>
            </w:r>
          </w:p>
        </w:tc>
        <w:tc>
          <w:tcPr>
            <w:tcW w:w="2534" w:type="dxa"/>
            <w:tcBorders>
              <w:top w:val="nil"/>
              <w:left w:val="nil"/>
              <w:bottom w:val="nil"/>
              <w:right w:val="nil"/>
            </w:tcBorders>
            <w:noWrap/>
            <w:vAlign w:val="center"/>
          </w:tcPr>
          <w:p w14:paraId="5CFB31D3" w14:textId="77777777" w:rsidR="007A6660" w:rsidRPr="001E4C7E" w:rsidRDefault="007A6660" w:rsidP="001E4C7E">
            <w:pPr>
              <w:spacing w:after="0" w:line="240" w:lineRule="auto"/>
              <w:jc w:val="center"/>
              <w:rPr>
                <w:color w:val="000000"/>
                <w:sz w:val="20"/>
                <w:szCs w:val="20"/>
              </w:rPr>
            </w:pPr>
            <w:r w:rsidRPr="001E4C7E">
              <w:rPr>
                <w:color w:val="000000"/>
                <w:sz w:val="20"/>
                <w:szCs w:val="20"/>
              </w:rPr>
              <w:t>79</w:t>
            </w:r>
          </w:p>
        </w:tc>
      </w:tr>
      <w:tr w:rsidR="007A6660" w:rsidRPr="001E4C7E" w14:paraId="55DB94CB" w14:textId="77777777" w:rsidTr="001E4C7E">
        <w:trPr>
          <w:trHeight w:val="300"/>
        </w:trPr>
        <w:tc>
          <w:tcPr>
            <w:tcW w:w="1242" w:type="dxa"/>
            <w:vMerge/>
            <w:tcBorders>
              <w:left w:val="nil"/>
              <w:right w:val="nil"/>
            </w:tcBorders>
            <w:vAlign w:val="center"/>
          </w:tcPr>
          <w:p w14:paraId="19694E55"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77EEDE1B"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TrpDcBl</w:t>
            </w:r>
            <w:proofErr w:type="spellEnd"/>
          </w:p>
        </w:tc>
        <w:tc>
          <w:tcPr>
            <w:tcW w:w="1992" w:type="dxa"/>
            <w:tcBorders>
              <w:top w:val="nil"/>
              <w:left w:val="nil"/>
              <w:bottom w:val="nil"/>
              <w:right w:val="nil"/>
            </w:tcBorders>
            <w:noWrap/>
            <w:vAlign w:val="center"/>
          </w:tcPr>
          <w:p w14:paraId="21CB99BC" w14:textId="77777777" w:rsidR="007A6660" w:rsidRPr="001E4C7E" w:rsidRDefault="007A6660" w:rsidP="001E4C7E">
            <w:pPr>
              <w:spacing w:after="0" w:line="240" w:lineRule="auto"/>
              <w:jc w:val="center"/>
              <w:rPr>
                <w:color w:val="000000"/>
                <w:sz w:val="20"/>
                <w:szCs w:val="20"/>
              </w:rPr>
            </w:pPr>
            <w:r w:rsidRPr="001E4C7E">
              <w:rPr>
                <w:color w:val="000000"/>
                <w:sz w:val="20"/>
                <w:szCs w:val="20"/>
              </w:rPr>
              <w:t>20</w:t>
            </w:r>
          </w:p>
        </w:tc>
        <w:tc>
          <w:tcPr>
            <w:tcW w:w="2534" w:type="dxa"/>
            <w:tcBorders>
              <w:top w:val="nil"/>
              <w:left w:val="nil"/>
              <w:bottom w:val="nil"/>
              <w:right w:val="nil"/>
            </w:tcBorders>
            <w:noWrap/>
            <w:vAlign w:val="center"/>
          </w:tcPr>
          <w:p w14:paraId="1AD598BE"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-15.78</w:t>
            </w:r>
          </w:p>
        </w:tc>
        <w:tc>
          <w:tcPr>
            <w:tcW w:w="2534" w:type="dxa"/>
            <w:tcBorders>
              <w:top w:val="nil"/>
              <w:left w:val="nil"/>
              <w:bottom w:val="nil"/>
              <w:right w:val="nil"/>
            </w:tcBorders>
            <w:noWrap/>
            <w:vAlign w:val="center"/>
          </w:tcPr>
          <w:p w14:paraId="0F516387"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13.20</w:t>
            </w:r>
          </w:p>
        </w:tc>
        <w:tc>
          <w:tcPr>
            <w:tcW w:w="2534" w:type="dxa"/>
            <w:tcBorders>
              <w:top w:val="nil"/>
              <w:left w:val="nil"/>
              <w:bottom w:val="nil"/>
              <w:right w:val="nil"/>
            </w:tcBorders>
            <w:noWrap/>
            <w:vAlign w:val="center"/>
          </w:tcPr>
          <w:p w14:paraId="4063F5DA" w14:textId="77777777" w:rsidR="007A6660" w:rsidRPr="001E4C7E" w:rsidRDefault="007A6660" w:rsidP="001E4C7E">
            <w:pPr>
              <w:spacing w:after="0" w:line="240" w:lineRule="auto"/>
              <w:jc w:val="center"/>
              <w:rPr>
                <w:color w:val="000000"/>
                <w:sz w:val="20"/>
                <w:szCs w:val="20"/>
              </w:rPr>
            </w:pPr>
            <w:r w:rsidRPr="001E4C7E">
              <w:rPr>
                <w:color w:val="000000"/>
                <w:sz w:val="20"/>
                <w:szCs w:val="20"/>
              </w:rPr>
              <w:t>50</w:t>
            </w:r>
          </w:p>
        </w:tc>
      </w:tr>
      <w:tr w:rsidR="007A6660" w:rsidRPr="001E4C7E" w14:paraId="5BDF04FE" w14:textId="77777777" w:rsidTr="001E4C7E">
        <w:trPr>
          <w:trHeight w:val="300"/>
        </w:trPr>
        <w:tc>
          <w:tcPr>
            <w:tcW w:w="1242" w:type="dxa"/>
            <w:vMerge/>
            <w:tcBorders>
              <w:left w:val="nil"/>
              <w:right w:val="nil"/>
            </w:tcBorders>
            <w:vAlign w:val="center"/>
          </w:tcPr>
          <w:p w14:paraId="63E81F76"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bottom w:val="nil"/>
              <w:right w:val="nil"/>
            </w:tcBorders>
            <w:noWrap/>
            <w:vAlign w:val="center"/>
          </w:tcPr>
          <w:p w14:paraId="5B0BEB66"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TrpEvBl</w:t>
            </w:r>
            <w:proofErr w:type="spellEnd"/>
          </w:p>
        </w:tc>
        <w:tc>
          <w:tcPr>
            <w:tcW w:w="1992" w:type="dxa"/>
            <w:tcBorders>
              <w:top w:val="nil"/>
              <w:left w:val="nil"/>
              <w:bottom w:val="nil"/>
              <w:right w:val="nil"/>
            </w:tcBorders>
            <w:noWrap/>
            <w:vAlign w:val="center"/>
          </w:tcPr>
          <w:p w14:paraId="735299B8"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39</w:t>
            </w:r>
          </w:p>
        </w:tc>
        <w:tc>
          <w:tcPr>
            <w:tcW w:w="2534" w:type="dxa"/>
            <w:tcBorders>
              <w:top w:val="nil"/>
              <w:left w:val="nil"/>
              <w:bottom w:val="nil"/>
              <w:right w:val="nil"/>
            </w:tcBorders>
            <w:noWrap/>
            <w:vAlign w:val="center"/>
          </w:tcPr>
          <w:p w14:paraId="42E016B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-17.68</w:t>
            </w:r>
          </w:p>
        </w:tc>
        <w:tc>
          <w:tcPr>
            <w:tcW w:w="2534" w:type="dxa"/>
            <w:tcBorders>
              <w:top w:val="nil"/>
              <w:left w:val="nil"/>
              <w:bottom w:val="nil"/>
              <w:right w:val="nil"/>
            </w:tcBorders>
            <w:noWrap/>
            <w:vAlign w:val="center"/>
          </w:tcPr>
          <w:p w14:paraId="29D523E8" w14:textId="77777777" w:rsidR="007A6660" w:rsidRPr="001E4C7E" w:rsidRDefault="007A6660" w:rsidP="001E4C7E">
            <w:pPr>
              <w:spacing w:after="0" w:line="240" w:lineRule="auto"/>
              <w:jc w:val="center"/>
              <w:rPr>
                <w:color w:val="000000"/>
                <w:sz w:val="20"/>
                <w:szCs w:val="20"/>
              </w:rPr>
            </w:pPr>
            <w:r w:rsidRPr="001E4C7E">
              <w:rPr>
                <w:color w:val="000000"/>
                <w:sz w:val="20"/>
                <w:szCs w:val="20"/>
              </w:rPr>
              <w:t>24.20</w:t>
            </w:r>
          </w:p>
        </w:tc>
        <w:tc>
          <w:tcPr>
            <w:tcW w:w="2534" w:type="dxa"/>
            <w:tcBorders>
              <w:top w:val="nil"/>
              <w:left w:val="nil"/>
              <w:bottom w:val="nil"/>
              <w:right w:val="nil"/>
            </w:tcBorders>
            <w:noWrap/>
            <w:vAlign w:val="center"/>
          </w:tcPr>
          <w:p w14:paraId="70CF4D8D"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468</w:t>
            </w:r>
          </w:p>
        </w:tc>
      </w:tr>
      <w:tr w:rsidR="007A6660" w:rsidRPr="001E4C7E" w14:paraId="07768B7F" w14:textId="77777777" w:rsidTr="001E4C7E">
        <w:trPr>
          <w:trHeight w:val="300"/>
        </w:trPr>
        <w:tc>
          <w:tcPr>
            <w:tcW w:w="1242" w:type="dxa"/>
            <w:vMerge/>
            <w:tcBorders>
              <w:left w:val="nil"/>
              <w:right w:val="nil"/>
            </w:tcBorders>
            <w:vAlign w:val="center"/>
          </w:tcPr>
          <w:p w14:paraId="15CF7E56" w14:textId="77777777" w:rsidR="007A6660" w:rsidRPr="001E4C7E" w:rsidRDefault="007A6660" w:rsidP="001E4C7E">
            <w:pPr>
              <w:spacing w:after="0" w:line="240" w:lineRule="auto"/>
              <w:jc w:val="center"/>
              <w:rPr>
                <w:color w:val="000000"/>
                <w:sz w:val="20"/>
                <w:szCs w:val="20"/>
                <w:lang w:eastAsia="en-AU"/>
              </w:rPr>
            </w:pPr>
          </w:p>
        </w:tc>
        <w:tc>
          <w:tcPr>
            <w:tcW w:w="2552" w:type="dxa"/>
            <w:tcBorders>
              <w:top w:val="nil"/>
              <w:left w:val="nil"/>
              <w:right w:val="nil"/>
            </w:tcBorders>
            <w:noWrap/>
            <w:vAlign w:val="center"/>
          </w:tcPr>
          <w:p w14:paraId="542E5899" w14:textId="77777777" w:rsidR="007A6660" w:rsidRPr="001E4C7E" w:rsidRDefault="007A6660" w:rsidP="001E4C7E">
            <w:pPr>
              <w:spacing w:after="0" w:line="240" w:lineRule="auto"/>
              <w:jc w:val="center"/>
              <w:rPr>
                <w:color w:val="000000"/>
                <w:sz w:val="20"/>
                <w:szCs w:val="20"/>
              </w:rPr>
            </w:pPr>
            <w:proofErr w:type="spellStart"/>
            <w:r w:rsidRPr="001E4C7E">
              <w:rPr>
                <w:color w:val="000000"/>
                <w:sz w:val="20"/>
                <w:szCs w:val="20"/>
              </w:rPr>
              <w:t>TrpH</w:t>
            </w:r>
            <w:proofErr w:type="spellEnd"/>
          </w:p>
        </w:tc>
        <w:tc>
          <w:tcPr>
            <w:tcW w:w="1992" w:type="dxa"/>
            <w:tcBorders>
              <w:top w:val="nil"/>
              <w:left w:val="nil"/>
              <w:right w:val="nil"/>
            </w:tcBorders>
            <w:noWrap/>
            <w:vAlign w:val="center"/>
          </w:tcPr>
          <w:p w14:paraId="1109B7A2"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w:t>
            </w:r>
          </w:p>
        </w:tc>
        <w:tc>
          <w:tcPr>
            <w:tcW w:w="2534" w:type="dxa"/>
            <w:tcBorders>
              <w:top w:val="nil"/>
              <w:left w:val="nil"/>
              <w:right w:val="nil"/>
            </w:tcBorders>
            <w:noWrap/>
            <w:vAlign w:val="center"/>
          </w:tcPr>
          <w:p w14:paraId="3CD6715B" w14:textId="77777777" w:rsidR="007A6660" w:rsidRPr="001E4C7E" w:rsidRDefault="007A6660" w:rsidP="001E4C7E">
            <w:pPr>
              <w:spacing w:after="0" w:line="240" w:lineRule="auto"/>
              <w:jc w:val="center"/>
              <w:rPr>
                <w:color w:val="000000"/>
                <w:sz w:val="20"/>
                <w:szCs w:val="20"/>
              </w:rPr>
            </w:pPr>
            <w:r w:rsidRPr="001E4C7E">
              <w:rPr>
                <w:color w:val="000000"/>
                <w:sz w:val="20"/>
                <w:szCs w:val="20"/>
              </w:rPr>
              <w:t>-13.11</w:t>
            </w:r>
          </w:p>
        </w:tc>
        <w:tc>
          <w:tcPr>
            <w:tcW w:w="2534" w:type="dxa"/>
            <w:tcBorders>
              <w:top w:val="nil"/>
              <w:left w:val="nil"/>
              <w:right w:val="nil"/>
            </w:tcBorders>
            <w:noWrap/>
            <w:vAlign w:val="center"/>
          </w:tcPr>
          <w:p w14:paraId="09C7900C" w14:textId="77777777" w:rsidR="007A6660" w:rsidRPr="001E4C7E" w:rsidRDefault="007A6660" w:rsidP="001E4C7E">
            <w:pPr>
              <w:spacing w:after="0" w:line="240" w:lineRule="auto"/>
              <w:jc w:val="center"/>
              <w:rPr>
                <w:color w:val="000000"/>
                <w:sz w:val="20"/>
                <w:szCs w:val="20"/>
              </w:rPr>
            </w:pPr>
            <w:r w:rsidRPr="001E4C7E">
              <w:rPr>
                <w:color w:val="000000"/>
                <w:sz w:val="20"/>
                <w:szCs w:val="20"/>
              </w:rPr>
              <w:t>3.38</w:t>
            </w:r>
          </w:p>
        </w:tc>
        <w:tc>
          <w:tcPr>
            <w:tcW w:w="2534" w:type="dxa"/>
            <w:tcBorders>
              <w:top w:val="nil"/>
              <w:left w:val="nil"/>
              <w:right w:val="nil"/>
            </w:tcBorders>
            <w:noWrap/>
            <w:vAlign w:val="center"/>
          </w:tcPr>
          <w:p w14:paraId="47EDC39F" w14:textId="77777777" w:rsidR="007A6660" w:rsidRPr="001E4C7E" w:rsidRDefault="007A6660" w:rsidP="001E4C7E">
            <w:pPr>
              <w:spacing w:after="0" w:line="240" w:lineRule="auto"/>
              <w:jc w:val="center"/>
              <w:rPr>
                <w:color w:val="000000"/>
                <w:sz w:val="20"/>
                <w:szCs w:val="20"/>
              </w:rPr>
            </w:pPr>
            <w:r w:rsidRPr="001E4C7E">
              <w:rPr>
                <w:color w:val="000000"/>
                <w:sz w:val="20"/>
                <w:szCs w:val="20"/>
              </w:rPr>
              <w:t>4</w:t>
            </w:r>
          </w:p>
        </w:tc>
      </w:tr>
    </w:tbl>
    <w:p w14:paraId="69D24DB8" w14:textId="5F6E3F2C" w:rsidR="007A6660" w:rsidRPr="00A71DFF" w:rsidRDefault="009F1872" w:rsidP="00A0047A">
      <w:pPr>
        <w:spacing w:after="0" w:line="240" w:lineRule="auto"/>
        <w:jc w:val="both"/>
        <w:rPr>
          <w:b/>
          <w:color w:val="000000"/>
          <w:sz w:val="24"/>
          <w:szCs w:val="24"/>
        </w:rPr>
      </w:pPr>
      <w:r w:rsidRPr="00797D09">
        <w:rPr>
          <w:rFonts w:cs="Arial"/>
          <w:noProof/>
          <w:color w:val="000000"/>
          <w:lang w:eastAsia="en-AU"/>
        </w:rPr>
        <w:t xml:space="preserve">PFTs for two Earth System Model frameworks are shown: </w:t>
      </w:r>
      <w:r w:rsidRPr="00797D09">
        <w:rPr>
          <w:rFonts w:cs="Arial"/>
          <w:i/>
          <w:noProof/>
          <w:color w:val="000000"/>
          <w:lang w:eastAsia="en-AU"/>
        </w:rPr>
        <w:t>JULES</w:t>
      </w:r>
      <w:r w:rsidRPr="00797D09">
        <w:rPr>
          <w:rFonts w:cs="Arial"/>
          <w:noProof/>
          <w:color w:val="000000"/>
          <w:lang w:eastAsia="en-AU"/>
        </w:rPr>
        <w:t xml:space="preserve"> </w:t>
      </w:r>
      <w:r w:rsidRPr="00797D09">
        <w:rPr>
          <w:rFonts w:cs="Arial"/>
          <w:noProof/>
          <w:color w:val="000000"/>
          <w:lang w:eastAsia="en-AU"/>
        </w:rPr>
        <w:fldChar w:fldCharType="begin"/>
      </w:r>
      <w:r w:rsidR="009E69C2">
        <w:rPr>
          <w:rFonts w:cs="Arial"/>
          <w:noProof/>
          <w:color w:val="000000"/>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797D09">
        <w:rPr>
          <w:rFonts w:cs="Arial"/>
          <w:noProof/>
          <w:color w:val="000000"/>
          <w:lang w:eastAsia="en-AU"/>
        </w:rPr>
        <w:fldChar w:fldCharType="separate"/>
      </w:r>
      <w:r w:rsidRPr="00797D09">
        <w:rPr>
          <w:rFonts w:cs="Arial"/>
          <w:noProof/>
          <w:color w:val="000000"/>
          <w:lang w:eastAsia="en-AU"/>
        </w:rPr>
        <w:t>(</w:t>
      </w:r>
      <w:hyperlink w:anchor="_ENREF_32" w:tooltip="Clark, 2011 #8418" w:history="1">
        <w:r w:rsidR="0086580D" w:rsidRPr="00797D09">
          <w:rPr>
            <w:rFonts w:cs="Arial"/>
            <w:noProof/>
            <w:color w:val="000000"/>
            <w:lang w:eastAsia="en-AU"/>
          </w:rPr>
          <w:t>Clark</w:t>
        </w:r>
        <w:r w:rsidR="0086580D" w:rsidRPr="00797D09">
          <w:rPr>
            <w:rFonts w:cs="Arial"/>
            <w:i/>
            <w:noProof/>
            <w:color w:val="000000"/>
            <w:lang w:eastAsia="en-AU"/>
          </w:rPr>
          <w:t xml:space="preserve"> et al.</w:t>
        </w:r>
        <w:r w:rsidR="0086580D" w:rsidRPr="00797D09">
          <w:rPr>
            <w:rFonts w:cs="Arial"/>
            <w:noProof/>
            <w:color w:val="000000"/>
            <w:lang w:eastAsia="en-AU"/>
          </w:rPr>
          <w:t>, 2011</w:t>
        </w:r>
      </w:hyperlink>
      <w:r w:rsidRPr="00797D09">
        <w:rPr>
          <w:rFonts w:cs="Arial"/>
          <w:noProof/>
          <w:color w:val="000000"/>
          <w:lang w:eastAsia="en-AU"/>
        </w:rPr>
        <w:t>)</w:t>
      </w:r>
      <w:r w:rsidRPr="00797D09">
        <w:rPr>
          <w:rFonts w:cs="Arial"/>
          <w:noProof/>
          <w:color w:val="000000"/>
          <w:lang w:eastAsia="en-AU"/>
        </w:rPr>
        <w:fldChar w:fldCharType="end"/>
      </w:r>
      <w:r w:rsidRPr="00797D09">
        <w:rPr>
          <w:rFonts w:cs="Arial"/>
          <w:noProof/>
          <w:color w:val="000000"/>
          <w:lang w:eastAsia="en-AU"/>
        </w:rPr>
        <w:t xml:space="preserve"> and </w:t>
      </w:r>
      <w:r w:rsidRPr="00797D09">
        <w:rPr>
          <w:rFonts w:cs="Arial"/>
          <w:i/>
          <w:noProof/>
          <w:color w:val="000000"/>
          <w:lang w:eastAsia="en-AU"/>
        </w:rPr>
        <w:t>LPJ</w:t>
      </w:r>
      <w:r w:rsidRPr="00797D09">
        <w:rPr>
          <w:rFonts w:cs="Arial"/>
          <w:noProof/>
          <w:color w:val="000000"/>
          <w:lang w:eastAsia="en-AU"/>
        </w:rPr>
        <w:t xml:space="preserve"> </w:t>
      </w:r>
      <w:r w:rsidRPr="00797D09">
        <w:rPr>
          <w:rFonts w:cs="Arial"/>
          <w:noProof/>
          <w:color w:val="000000"/>
          <w:lang w:eastAsia="en-AU"/>
        </w:rPr>
        <w:fldChar w:fldCharType="begin"/>
      </w:r>
      <w:r w:rsidR="009E69C2">
        <w:rPr>
          <w:rFonts w:cs="Arial"/>
          <w:noProof/>
          <w:color w:val="000000"/>
          <w:lang w:eastAsia="en-AU"/>
        </w:rPr>
        <w:instrText xml:space="preserve"> ADDIN EN.CITE &lt;EndNote&gt;&lt;Cite&gt;&lt;Author&gt;Sitch&lt;/Author&gt;&lt;Year&gt;2003&lt;/Year&gt;&lt;RecNum&gt;8283&lt;/RecNum&gt;&lt;DisplayText&gt;(Sitch&lt;style face="italic"&gt; et al.&lt;/style&gt;, 2003)&lt;/DisplayText&gt;&lt;record&gt;&lt;rec-number&gt;8283&lt;/rec-number&gt;&lt;foreign-keys&gt;&lt;key app="EN" db-id="fzdzx525wd2fvhewwftptwsv9pr5pwxt25w9" timestamp="0"&gt;8283&lt;/key&gt;&lt;/foreign-keys&gt;&lt;ref-type name="Journal Article"&gt;17&lt;/ref-type&gt;&lt;contributors&gt;&lt;authors&gt;&lt;author&gt;Sitch, S.&lt;/author&gt;&lt;author&gt;Smith, B.&lt;/author&gt;&lt;author&gt;Prentice, I. C.&lt;/author&gt;&lt;author&gt;Arneth, A.&lt;/author&gt;&lt;author&gt;Bondeau, A.&lt;/author&gt;&lt;author&gt;Cramer, W.&lt;/author&gt;&lt;author&gt;Kaplan, J. O.&lt;/author&gt;&lt;author&gt;Levis, S.&lt;/author&gt;&lt;author&gt;Lucht, W.&lt;/author&gt;&lt;author&gt;Sykes, M. T.&lt;/author&gt;&lt;author&gt;Thonicke, K.&lt;/author&gt;&lt;author&gt;Venevsky, S.&lt;/author&gt;&lt;/authors&gt;&lt;/contributors&gt;&lt;titles&gt;&lt;title&gt;Evaluation of ecosystem dynamics, plant geography and terrestrial carbon cycling in the LPJ dynamic global vegetation model&lt;/title&gt;&lt;secondary-title&gt;Global Change Biology&lt;/secondary-title&gt;&lt;/titles&gt;&lt;periodical&gt;&lt;full-title&gt;Global Change Biology&lt;/full-title&gt;&lt;/periodical&gt;&lt;pages&gt;161-185&lt;/pages&gt;&lt;volume&gt;9&lt;/volume&gt;&lt;number&gt;2&lt;/number&gt;&lt;dates&gt;&lt;year&gt;2003&lt;/year&gt;&lt;pub-dates&gt;&lt;date&gt;Feb&lt;/date&gt;&lt;/pub-dates&gt;&lt;/dates&gt;&lt;isbn&gt;1354-1013&lt;/isbn&gt;&lt;accession-num&gt;10067&lt;/accession-num&gt;&lt;urls&gt;&lt;related-urls&gt;&lt;url&gt;&amp;lt;Go to ISI&amp;gt;://WOS:000180852800005&lt;/url&gt;&lt;/related-urls&gt;&lt;/urls&gt;&lt;electronic-resource-num&gt;10.1046/j.1365-2486.2003.00569.x&lt;/electronic-resource-num&gt;&lt;/record&gt;&lt;/Cite&gt;&lt;/EndNote&gt;</w:instrText>
      </w:r>
      <w:r w:rsidRPr="00797D09">
        <w:rPr>
          <w:rFonts w:cs="Arial"/>
          <w:noProof/>
          <w:color w:val="000000"/>
          <w:lang w:eastAsia="en-AU"/>
        </w:rPr>
        <w:fldChar w:fldCharType="separate"/>
      </w:r>
      <w:r w:rsidRPr="00797D09">
        <w:rPr>
          <w:rFonts w:cs="Arial"/>
          <w:noProof/>
          <w:color w:val="000000"/>
          <w:lang w:eastAsia="en-AU"/>
        </w:rPr>
        <w:t>(</w:t>
      </w:r>
      <w:hyperlink w:anchor="_ENREF_114" w:tooltip="Sitch, 2003 #8283" w:history="1">
        <w:r w:rsidR="0086580D" w:rsidRPr="00797D09">
          <w:rPr>
            <w:rFonts w:cs="Arial"/>
            <w:noProof/>
            <w:color w:val="000000"/>
            <w:lang w:eastAsia="en-AU"/>
          </w:rPr>
          <w:t>Sitch</w:t>
        </w:r>
        <w:r w:rsidR="0086580D" w:rsidRPr="00797D09">
          <w:rPr>
            <w:rFonts w:cs="Arial"/>
            <w:i/>
            <w:noProof/>
            <w:color w:val="000000"/>
            <w:lang w:eastAsia="en-AU"/>
          </w:rPr>
          <w:t xml:space="preserve"> et al.</w:t>
        </w:r>
        <w:r w:rsidR="0086580D" w:rsidRPr="00797D09">
          <w:rPr>
            <w:rFonts w:cs="Arial"/>
            <w:noProof/>
            <w:color w:val="000000"/>
            <w:lang w:eastAsia="en-AU"/>
          </w:rPr>
          <w:t>, 2003</w:t>
        </w:r>
      </w:hyperlink>
      <w:r w:rsidRPr="00797D09">
        <w:rPr>
          <w:rFonts w:cs="Arial"/>
          <w:noProof/>
          <w:color w:val="000000"/>
          <w:lang w:eastAsia="en-AU"/>
        </w:rPr>
        <w:t>)</w:t>
      </w:r>
      <w:r w:rsidRPr="00797D09">
        <w:rPr>
          <w:rFonts w:cs="Arial"/>
          <w:noProof/>
          <w:color w:val="000000"/>
          <w:lang w:eastAsia="en-AU"/>
        </w:rPr>
        <w:fldChar w:fldCharType="end"/>
      </w:r>
      <w:r w:rsidRPr="00797D09">
        <w:rPr>
          <w:rFonts w:cs="Arial"/>
          <w:noProof/>
          <w:color w:val="000000"/>
          <w:lang w:eastAsia="en-AU"/>
        </w:rPr>
        <w:t xml:space="preserve">.  For each PFT, the number of field sites and species are shown, as is the maximum absolute latitude and longitude of the PFT distribution.  For </w:t>
      </w:r>
      <w:r w:rsidRPr="00797D09">
        <w:rPr>
          <w:rFonts w:cs="Arial"/>
          <w:i/>
          <w:noProof/>
          <w:color w:val="000000"/>
          <w:lang w:eastAsia="en-AU"/>
        </w:rPr>
        <w:t>JULES</w:t>
      </w:r>
      <w:r w:rsidRPr="00797D09">
        <w:rPr>
          <w:rFonts w:cs="Arial"/>
          <w:noProof/>
          <w:color w:val="000000"/>
          <w:lang w:eastAsia="en-AU"/>
        </w:rPr>
        <w:t>, the following PFTs are shown: BlT, broad-leaved tree; C3H, C</w:t>
      </w:r>
      <w:r w:rsidRPr="00797D09">
        <w:rPr>
          <w:rFonts w:cs="Arial"/>
          <w:noProof/>
          <w:color w:val="000000"/>
          <w:vertAlign w:val="subscript"/>
          <w:lang w:eastAsia="en-AU"/>
        </w:rPr>
        <w:t>3</w:t>
      </w:r>
      <w:r w:rsidRPr="00797D09">
        <w:rPr>
          <w:rFonts w:cs="Arial"/>
          <w:noProof/>
          <w:color w:val="000000"/>
          <w:lang w:eastAsia="en-AU"/>
        </w:rPr>
        <w:t xml:space="preserve"> metabolism herb/grass; C4H, C</w:t>
      </w:r>
      <w:r w:rsidRPr="00797D09">
        <w:rPr>
          <w:rFonts w:cs="Arial"/>
          <w:noProof/>
          <w:color w:val="000000"/>
          <w:vertAlign w:val="subscript"/>
          <w:lang w:eastAsia="en-AU"/>
        </w:rPr>
        <w:t>4</w:t>
      </w:r>
      <w:r w:rsidRPr="00797D09">
        <w:rPr>
          <w:rFonts w:cs="Arial"/>
          <w:noProof/>
          <w:color w:val="000000"/>
          <w:lang w:eastAsia="en-AU"/>
        </w:rPr>
        <w:t xml:space="preserve"> metabolism herb/grass; NlT, needle-leaved tree; S, shrub.  For </w:t>
      </w:r>
      <w:r w:rsidRPr="00797D09">
        <w:rPr>
          <w:rFonts w:cs="Arial"/>
          <w:i/>
          <w:noProof/>
          <w:color w:val="000000"/>
          <w:lang w:eastAsia="en-AU"/>
        </w:rPr>
        <w:t>LPJ</w:t>
      </w:r>
      <w:r w:rsidRPr="00797D09">
        <w:rPr>
          <w:rFonts w:cs="Arial"/>
          <w:noProof/>
          <w:color w:val="000000"/>
          <w:lang w:eastAsia="en-AU"/>
        </w:rPr>
        <w:t>, the following PFTs are shown: BorDcBl, boreal deciduous broad-leaved tree/shrub; BorDcNl, boreal deciduous needle-leaved tree/shrub; BorEvNl, boreal evergreen needle-leaved tree/shrub; TmpDcBl, temperate deciduous broad-leaved tree/shrub; TmpEvBl, temperate evergreen broad-leaved tree/shrub; TmpEvNl, temperate evergreen needle-leaved tree/shrub; TmpH, temperate herb/grass; TrpDcBl, tropical deciduous broad-leaved tree/shrub; TrpEvBl, tropical evergreen broad-leaved tree/shrub; TrpH, tropical herb/grass.  Note: in some cases, individual species occurred at multiple sites in multiple biomes.  Finally, an overwhelming majority of the shrubs (S) were evergreen (123 species:site combinations) compared to deciduous shrubs (11 species:site combinations)</w:t>
      </w:r>
    </w:p>
    <w:p w14:paraId="43FC69BB" w14:textId="6EC67148" w:rsidR="007A6660" w:rsidRPr="00797D09" w:rsidRDefault="007A6660" w:rsidP="00A0047A">
      <w:pPr>
        <w:spacing w:after="0" w:line="240" w:lineRule="auto"/>
        <w:jc w:val="both"/>
        <w:rPr>
          <w:rFonts w:cs="Arial"/>
          <w:noProof/>
          <w:color w:val="000000"/>
          <w:lang w:eastAsia="en-AU"/>
        </w:rPr>
      </w:pPr>
      <w:r w:rsidRPr="00797D09">
        <w:rPr>
          <w:b/>
          <w:color w:val="000000"/>
        </w:rPr>
        <w:br w:type="column"/>
      </w:r>
      <w:r w:rsidRPr="00797D09">
        <w:rPr>
          <w:b/>
          <w:color w:val="000000"/>
        </w:rPr>
        <w:lastRenderedPageBreak/>
        <w:t>Table 3.  Correlations between log</w:t>
      </w:r>
      <w:r w:rsidRPr="00797D09">
        <w:rPr>
          <w:b/>
          <w:color w:val="000000"/>
          <w:vertAlign w:val="subscript"/>
        </w:rPr>
        <w:t>10</w:t>
      </w:r>
      <w:r w:rsidRPr="00797D09">
        <w:rPr>
          <w:b/>
          <w:color w:val="000000"/>
        </w:rPr>
        <w:t xml:space="preserve"> transformed leaf respiration (</w:t>
      </w:r>
      <w:proofErr w:type="spellStart"/>
      <w:r w:rsidRPr="00797D09">
        <w:rPr>
          <w:b/>
          <w:i/>
          <w:color w:val="000000"/>
        </w:rPr>
        <w:t>R</w:t>
      </w:r>
      <w:r w:rsidRPr="00797D09">
        <w:rPr>
          <w:b/>
          <w:color w:val="000000"/>
          <w:vertAlign w:val="subscript"/>
        </w:rPr>
        <w:t>dark</w:t>
      </w:r>
      <w:proofErr w:type="spellEnd"/>
      <w:r w:rsidRPr="00797D09">
        <w:rPr>
          <w:b/>
          <w:color w:val="000000"/>
        </w:rPr>
        <w:t xml:space="preserve">) and location/climate (see Figure </w:t>
      </w:r>
      <w:r w:rsidR="00F46543">
        <w:rPr>
          <w:b/>
          <w:color w:val="000000"/>
        </w:rPr>
        <w:t>4</w:t>
      </w:r>
      <w:r w:rsidRPr="00797D09">
        <w:rPr>
          <w:b/>
          <w:color w:val="000000"/>
        </w:rPr>
        <w:t xml:space="preserve">).  </w:t>
      </w:r>
    </w:p>
    <w:p w14:paraId="4570F543" w14:textId="77777777" w:rsidR="007A6660" w:rsidRPr="00A71DFF" w:rsidRDefault="007A6660" w:rsidP="00A0047A">
      <w:pPr>
        <w:spacing w:after="0" w:line="240" w:lineRule="auto"/>
        <w:jc w:val="both"/>
        <w:rPr>
          <w:rFonts w:cs="Arial"/>
          <w:noProof/>
          <w:color w:val="000000"/>
          <w:sz w:val="24"/>
          <w:szCs w:val="24"/>
          <w:lang w:eastAsia="en-AU"/>
        </w:rPr>
      </w:pPr>
    </w:p>
    <w:tbl>
      <w:tblPr>
        <w:tblW w:w="1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8"/>
        <w:gridCol w:w="534"/>
        <w:gridCol w:w="590"/>
        <w:gridCol w:w="775"/>
        <w:gridCol w:w="602"/>
        <w:gridCol w:w="850"/>
        <w:gridCol w:w="709"/>
        <w:gridCol w:w="709"/>
        <w:gridCol w:w="618"/>
        <w:gridCol w:w="236"/>
        <w:gridCol w:w="563"/>
        <w:gridCol w:w="709"/>
        <w:gridCol w:w="567"/>
        <w:gridCol w:w="850"/>
        <w:gridCol w:w="682"/>
        <w:gridCol w:w="633"/>
        <w:gridCol w:w="662"/>
        <w:gridCol w:w="240"/>
        <w:gridCol w:w="609"/>
        <w:gridCol w:w="693"/>
        <w:gridCol w:w="610"/>
        <w:gridCol w:w="850"/>
        <w:gridCol w:w="609"/>
        <w:gridCol w:w="633"/>
        <w:gridCol w:w="643"/>
      </w:tblGrid>
      <w:tr w:rsidR="007A6660" w:rsidRPr="001E4C7E" w14:paraId="5404B86F" w14:textId="77777777" w:rsidTr="001E4C7E">
        <w:tc>
          <w:tcPr>
            <w:tcW w:w="868" w:type="dxa"/>
            <w:tcBorders>
              <w:left w:val="nil"/>
              <w:right w:val="nil"/>
            </w:tcBorders>
            <w:vAlign w:val="center"/>
          </w:tcPr>
          <w:p w14:paraId="197DEC60" w14:textId="77777777" w:rsidR="007A6660" w:rsidRPr="001E4C7E" w:rsidRDefault="007A6660" w:rsidP="001E4C7E">
            <w:pPr>
              <w:spacing w:after="0" w:line="240" w:lineRule="auto"/>
              <w:ind w:left="-142"/>
              <w:jc w:val="center"/>
              <w:rPr>
                <w:b/>
                <w:color w:val="000000"/>
                <w:sz w:val="14"/>
                <w:szCs w:val="14"/>
              </w:rPr>
            </w:pPr>
            <w:r w:rsidRPr="001E4C7E">
              <w:rPr>
                <w:b/>
                <w:color w:val="000000"/>
                <w:sz w:val="14"/>
                <w:szCs w:val="14"/>
              </w:rPr>
              <w:t>Response variable</w:t>
            </w:r>
          </w:p>
        </w:tc>
        <w:tc>
          <w:tcPr>
            <w:tcW w:w="5387" w:type="dxa"/>
            <w:gridSpan w:val="8"/>
            <w:tcBorders>
              <w:left w:val="nil"/>
              <w:right w:val="nil"/>
            </w:tcBorders>
            <w:vAlign w:val="center"/>
          </w:tcPr>
          <w:p w14:paraId="0EE1DAF9" w14:textId="77777777" w:rsidR="007A6660" w:rsidRPr="001E4C7E" w:rsidRDefault="007A6660" w:rsidP="001E4C7E">
            <w:pPr>
              <w:spacing w:after="0" w:line="240" w:lineRule="auto"/>
              <w:jc w:val="center"/>
              <w:rPr>
                <w:rFonts w:cs="Arial"/>
                <w:noProof/>
                <w:color w:val="000000"/>
                <w:sz w:val="14"/>
                <w:szCs w:val="14"/>
                <w:lang w:eastAsia="en-AU"/>
              </w:rPr>
            </w:pPr>
            <w:r w:rsidRPr="001E4C7E">
              <w:rPr>
                <w:b/>
                <w:color w:val="000000"/>
                <w:sz w:val="14"/>
                <w:szCs w:val="14"/>
              </w:rPr>
              <w:t>Latitude</w:t>
            </w:r>
          </w:p>
        </w:tc>
        <w:tc>
          <w:tcPr>
            <w:tcW w:w="236" w:type="dxa"/>
            <w:tcBorders>
              <w:left w:val="nil"/>
              <w:right w:val="nil"/>
            </w:tcBorders>
            <w:vAlign w:val="center"/>
          </w:tcPr>
          <w:p w14:paraId="099A2980" w14:textId="77777777" w:rsidR="007A6660" w:rsidRPr="001E4C7E" w:rsidRDefault="007A6660" w:rsidP="001E4C7E">
            <w:pPr>
              <w:spacing w:after="0" w:line="240" w:lineRule="auto"/>
              <w:jc w:val="center"/>
              <w:rPr>
                <w:rFonts w:cs="Arial"/>
                <w:noProof/>
                <w:color w:val="000000"/>
                <w:sz w:val="14"/>
                <w:szCs w:val="14"/>
                <w:lang w:eastAsia="en-AU"/>
              </w:rPr>
            </w:pPr>
          </w:p>
        </w:tc>
        <w:tc>
          <w:tcPr>
            <w:tcW w:w="4666" w:type="dxa"/>
            <w:gridSpan w:val="7"/>
            <w:tcBorders>
              <w:left w:val="nil"/>
              <w:right w:val="nil"/>
            </w:tcBorders>
            <w:vAlign w:val="center"/>
          </w:tcPr>
          <w:p w14:paraId="7A36B8F6" w14:textId="77777777" w:rsidR="007A6660" w:rsidRPr="001E4C7E" w:rsidRDefault="007A6660" w:rsidP="001E4C7E">
            <w:pPr>
              <w:spacing w:after="0" w:line="240" w:lineRule="auto"/>
              <w:jc w:val="center"/>
              <w:rPr>
                <w:rFonts w:cs="Arial"/>
                <w:b/>
                <w:noProof/>
                <w:color w:val="000000"/>
                <w:sz w:val="14"/>
                <w:szCs w:val="14"/>
                <w:lang w:eastAsia="en-AU"/>
              </w:rPr>
            </w:pPr>
            <w:r w:rsidRPr="001E4C7E">
              <w:rPr>
                <w:rFonts w:cs="Arial"/>
                <w:b/>
                <w:noProof/>
                <w:color w:val="000000"/>
                <w:sz w:val="14"/>
                <w:szCs w:val="14"/>
                <w:lang w:eastAsia="en-AU"/>
              </w:rPr>
              <w:t>TWQ, both hemispheres</w:t>
            </w:r>
          </w:p>
        </w:tc>
        <w:tc>
          <w:tcPr>
            <w:tcW w:w="240" w:type="dxa"/>
            <w:tcBorders>
              <w:left w:val="nil"/>
              <w:right w:val="nil"/>
            </w:tcBorders>
            <w:vAlign w:val="center"/>
          </w:tcPr>
          <w:p w14:paraId="2062AEAE" w14:textId="77777777" w:rsidR="007A6660" w:rsidRPr="001E4C7E" w:rsidRDefault="007A6660" w:rsidP="001E4C7E">
            <w:pPr>
              <w:spacing w:after="0" w:line="240" w:lineRule="auto"/>
              <w:jc w:val="center"/>
              <w:rPr>
                <w:rFonts w:cs="Arial"/>
                <w:noProof/>
                <w:color w:val="000000"/>
                <w:sz w:val="14"/>
                <w:szCs w:val="14"/>
                <w:lang w:eastAsia="en-AU"/>
              </w:rPr>
            </w:pPr>
          </w:p>
        </w:tc>
        <w:tc>
          <w:tcPr>
            <w:tcW w:w="4647" w:type="dxa"/>
            <w:gridSpan w:val="7"/>
            <w:tcBorders>
              <w:left w:val="nil"/>
              <w:right w:val="nil"/>
            </w:tcBorders>
            <w:vAlign w:val="center"/>
          </w:tcPr>
          <w:p w14:paraId="04D3FFB0" w14:textId="77777777" w:rsidR="007A6660" w:rsidRPr="001E4C7E" w:rsidRDefault="007A6660" w:rsidP="001E4C7E">
            <w:pPr>
              <w:spacing w:after="0" w:line="240" w:lineRule="auto"/>
              <w:jc w:val="center"/>
              <w:rPr>
                <w:rFonts w:cs="Arial"/>
                <w:b/>
                <w:noProof/>
                <w:color w:val="000000"/>
                <w:sz w:val="14"/>
                <w:szCs w:val="14"/>
                <w:lang w:eastAsia="en-AU"/>
              </w:rPr>
            </w:pPr>
            <w:r w:rsidRPr="001E4C7E">
              <w:rPr>
                <w:rFonts w:cs="Arial"/>
                <w:b/>
                <w:noProof/>
                <w:color w:val="000000"/>
                <w:sz w:val="14"/>
                <w:szCs w:val="14"/>
                <w:lang w:eastAsia="en-AU"/>
              </w:rPr>
              <w:t>Aridity index, both hemispheres</w:t>
            </w:r>
          </w:p>
        </w:tc>
      </w:tr>
      <w:tr w:rsidR="007A6660" w:rsidRPr="001E4C7E" w14:paraId="5B683FFF" w14:textId="77777777" w:rsidTr="001E4C7E">
        <w:tc>
          <w:tcPr>
            <w:tcW w:w="868" w:type="dxa"/>
            <w:tcBorders>
              <w:left w:val="nil"/>
              <w:right w:val="nil"/>
            </w:tcBorders>
            <w:vAlign w:val="center"/>
          </w:tcPr>
          <w:p w14:paraId="54246EB0" w14:textId="77777777" w:rsidR="007A6660" w:rsidRPr="001E4C7E" w:rsidRDefault="007A6660" w:rsidP="001E4C7E">
            <w:pPr>
              <w:spacing w:after="0" w:line="240" w:lineRule="auto"/>
              <w:jc w:val="center"/>
              <w:rPr>
                <w:rFonts w:cs="Arial"/>
                <w:noProof/>
                <w:color w:val="000000"/>
                <w:sz w:val="14"/>
                <w:szCs w:val="14"/>
                <w:lang w:eastAsia="en-AU"/>
              </w:rPr>
            </w:pPr>
          </w:p>
        </w:tc>
        <w:tc>
          <w:tcPr>
            <w:tcW w:w="534" w:type="dxa"/>
            <w:tcBorders>
              <w:left w:val="nil"/>
              <w:right w:val="nil"/>
            </w:tcBorders>
            <w:vAlign w:val="center"/>
          </w:tcPr>
          <w:p w14:paraId="14B73327" w14:textId="77777777" w:rsidR="007A6660" w:rsidRPr="001E4C7E" w:rsidRDefault="007A6660" w:rsidP="001E4C7E">
            <w:pPr>
              <w:spacing w:after="0" w:line="240" w:lineRule="auto"/>
              <w:jc w:val="center"/>
              <w:rPr>
                <w:i/>
                <w:iCs/>
                <w:color w:val="000000"/>
                <w:sz w:val="14"/>
                <w:szCs w:val="14"/>
              </w:rPr>
            </w:pPr>
            <w:r w:rsidRPr="001E4C7E">
              <w:rPr>
                <w:i/>
                <w:iCs/>
                <w:color w:val="000000"/>
                <w:sz w:val="14"/>
                <w:szCs w:val="14"/>
              </w:rPr>
              <w:t>Hemisphere</w:t>
            </w:r>
          </w:p>
        </w:tc>
        <w:tc>
          <w:tcPr>
            <w:tcW w:w="590" w:type="dxa"/>
            <w:tcBorders>
              <w:left w:val="nil"/>
              <w:right w:val="nil"/>
            </w:tcBorders>
            <w:vAlign w:val="center"/>
          </w:tcPr>
          <w:p w14:paraId="53321125" w14:textId="77777777" w:rsidR="007A6660" w:rsidRPr="001E4C7E" w:rsidRDefault="007A6660" w:rsidP="001E4C7E">
            <w:pPr>
              <w:spacing w:after="0" w:line="240" w:lineRule="auto"/>
              <w:jc w:val="center"/>
              <w:rPr>
                <w:i/>
                <w:iCs/>
                <w:color w:val="000000"/>
                <w:sz w:val="14"/>
                <w:szCs w:val="14"/>
              </w:rPr>
            </w:pPr>
            <w:r w:rsidRPr="001E4C7E">
              <w:rPr>
                <w:i/>
                <w:iCs/>
                <w:color w:val="000000"/>
                <w:sz w:val="14"/>
                <w:szCs w:val="14"/>
              </w:rPr>
              <w:t>df</w:t>
            </w:r>
          </w:p>
        </w:tc>
        <w:tc>
          <w:tcPr>
            <w:tcW w:w="775" w:type="dxa"/>
            <w:tcBorders>
              <w:left w:val="nil"/>
              <w:right w:val="nil"/>
            </w:tcBorders>
            <w:vAlign w:val="center"/>
          </w:tcPr>
          <w:p w14:paraId="42C89833" w14:textId="77777777" w:rsidR="007A6660" w:rsidRPr="001E4C7E" w:rsidRDefault="007A6660" w:rsidP="001E4C7E">
            <w:pPr>
              <w:spacing w:after="0" w:line="240" w:lineRule="auto"/>
              <w:jc w:val="center"/>
              <w:rPr>
                <w:color w:val="000000"/>
                <w:sz w:val="14"/>
                <w:szCs w:val="14"/>
              </w:rPr>
            </w:pPr>
            <w:r w:rsidRPr="001E4C7E">
              <w:rPr>
                <w:i/>
                <w:iCs/>
                <w:color w:val="000000"/>
                <w:sz w:val="14"/>
                <w:szCs w:val="14"/>
              </w:rPr>
              <w:t xml:space="preserve">p </w:t>
            </w:r>
            <w:r w:rsidRPr="001E4C7E">
              <w:rPr>
                <w:color w:val="000000"/>
                <w:sz w:val="14"/>
                <w:szCs w:val="14"/>
              </w:rPr>
              <w:t>value</w:t>
            </w:r>
          </w:p>
        </w:tc>
        <w:tc>
          <w:tcPr>
            <w:tcW w:w="602" w:type="dxa"/>
            <w:tcBorders>
              <w:left w:val="nil"/>
              <w:right w:val="nil"/>
            </w:tcBorders>
            <w:vAlign w:val="center"/>
          </w:tcPr>
          <w:p w14:paraId="2483BB9D" w14:textId="77777777" w:rsidR="007A6660" w:rsidRPr="001E4C7E" w:rsidRDefault="007A6660" w:rsidP="001E4C7E">
            <w:pPr>
              <w:spacing w:after="0" w:line="240" w:lineRule="auto"/>
              <w:jc w:val="center"/>
              <w:rPr>
                <w:i/>
                <w:iCs/>
                <w:color w:val="000000"/>
                <w:sz w:val="14"/>
                <w:szCs w:val="14"/>
              </w:rPr>
            </w:pPr>
            <w:r>
              <w:rPr>
                <w:i/>
                <w:iCs/>
                <w:color w:val="000000"/>
                <w:sz w:val="14"/>
                <w:szCs w:val="14"/>
              </w:rPr>
              <w:t>r</w:t>
            </w:r>
            <w:r w:rsidRPr="001E4C7E">
              <w:rPr>
                <w:i/>
                <w:iCs/>
                <w:color w:val="000000"/>
                <w:sz w:val="14"/>
                <w:szCs w:val="14"/>
                <w:vertAlign w:val="superscript"/>
              </w:rPr>
              <w:t>2</w:t>
            </w:r>
          </w:p>
        </w:tc>
        <w:tc>
          <w:tcPr>
            <w:tcW w:w="850" w:type="dxa"/>
            <w:tcBorders>
              <w:left w:val="nil"/>
              <w:right w:val="nil"/>
            </w:tcBorders>
            <w:vAlign w:val="center"/>
          </w:tcPr>
          <w:p w14:paraId="6CC13CC4" w14:textId="77777777" w:rsidR="007A6660" w:rsidRPr="001E4C7E" w:rsidRDefault="007A6660" w:rsidP="001E4C7E">
            <w:pPr>
              <w:spacing w:after="0" w:line="240" w:lineRule="auto"/>
              <w:jc w:val="center"/>
              <w:rPr>
                <w:color w:val="000000"/>
                <w:sz w:val="14"/>
                <w:szCs w:val="14"/>
              </w:rPr>
            </w:pPr>
            <w:r w:rsidRPr="001E4C7E">
              <w:rPr>
                <w:color w:val="000000"/>
                <w:sz w:val="14"/>
                <w:szCs w:val="14"/>
              </w:rPr>
              <w:t>Intercept</w:t>
            </w:r>
          </w:p>
        </w:tc>
        <w:tc>
          <w:tcPr>
            <w:tcW w:w="709" w:type="dxa"/>
            <w:tcBorders>
              <w:left w:val="nil"/>
              <w:right w:val="nil"/>
            </w:tcBorders>
            <w:vAlign w:val="center"/>
          </w:tcPr>
          <w:p w14:paraId="4C451706" w14:textId="77777777" w:rsidR="007A6660" w:rsidRPr="001E4C7E" w:rsidRDefault="007A6660" w:rsidP="001E4C7E">
            <w:pPr>
              <w:spacing w:after="0" w:line="240" w:lineRule="auto"/>
              <w:jc w:val="center"/>
              <w:rPr>
                <w:color w:val="000000"/>
                <w:sz w:val="14"/>
                <w:szCs w:val="14"/>
              </w:rPr>
            </w:pPr>
            <w:r w:rsidRPr="001E4C7E">
              <w:rPr>
                <w:color w:val="000000"/>
                <w:sz w:val="14"/>
                <w:szCs w:val="14"/>
              </w:rPr>
              <w:t>Slope</w:t>
            </w:r>
          </w:p>
        </w:tc>
        <w:tc>
          <w:tcPr>
            <w:tcW w:w="709" w:type="dxa"/>
            <w:tcBorders>
              <w:left w:val="nil"/>
              <w:right w:val="nil"/>
            </w:tcBorders>
            <w:vAlign w:val="center"/>
          </w:tcPr>
          <w:p w14:paraId="119129B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CI slope, lower</w:t>
            </w:r>
          </w:p>
        </w:tc>
        <w:tc>
          <w:tcPr>
            <w:tcW w:w="618" w:type="dxa"/>
            <w:tcBorders>
              <w:left w:val="nil"/>
              <w:right w:val="nil"/>
            </w:tcBorders>
            <w:vAlign w:val="center"/>
          </w:tcPr>
          <w:p w14:paraId="08F9C72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CI slope, higher</w:t>
            </w:r>
          </w:p>
        </w:tc>
        <w:tc>
          <w:tcPr>
            <w:tcW w:w="236" w:type="dxa"/>
            <w:tcBorders>
              <w:left w:val="nil"/>
              <w:right w:val="nil"/>
            </w:tcBorders>
            <w:vAlign w:val="center"/>
          </w:tcPr>
          <w:p w14:paraId="7159875E" w14:textId="77777777" w:rsidR="007A6660" w:rsidRPr="001E4C7E" w:rsidRDefault="007A6660" w:rsidP="001E4C7E">
            <w:pPr>
              <w:spacing w:after="0" w:line="240" w:lineRule="auto"/>
              <w:jc w:val="center"/>
              <w:rPr>
                <w:rFonts w:cs="Arial"/>
                <w:noProof/>
                <w:color w:val="000000"/>
                <w:sz w:val="14"/>
                <w:szCs w:val="14"/>
                <w:lang w:eastAsia="en-AU"/>
              </w:rPr>
            </w:pPr>
          </w:p>
        </w:tc>
        <w:tc>
          <w:tcPr>
            <w:tcW w:w="563" w:type="dxa"/>
            <w:tcBorders>
              <w:left w:val="nil"/>
              <w:right w:val="nil"/>
            </w:tcBorders>
            <w:vAlign w:val="center"/>
          </w:tcPr>
          <w:p w14:paraId="12AB1271" w14:textId="77777777" w:rsidR="007A6660" w:rsidRPr="001E4C7E" w:rsidRDefault="007A6660" w:rsidP="001E4C7E">
            <w:pPr>
              <w:spacing w:after="0" w:line="240" w:lineRule="auto"/>
              <w:jc w:val="center"/>
              <w:rPr>
                <w:i/>
                <w:iCs/>
                <w:color w:val="000000"/>
                <w:sz w:val="14"/>
                <w:szCs w:val="14"/>
              </w:rPr>
            </w:pPr>
            <w:r w:rsidRPr="001E4C7E">
              <w:rPr>
                <w:i/>
                <w:iCs/>
                <w:color w:val="000000"/>
                <w:sz w:val="14"/>
                <w:szCs w:val="14"/>
              </w:rPr>
              <w:t>df</w:t>
            </w:r>
          </w:p>
        </w:tc>
        <w:tc>
          <w:tcPr>
            <w:tcW w:w="709" w:type="dxa"/>
            <w:tcBorders>
              <w:left w:val="nil"/>
              <w:right w:val="nil"/>
            </w:tcBorders>
            <w:vAlign w:val="center"/>
          </w:tcPr>
          <w:p w14:paraId="47EF451A" w14:textId="77777777" w:rsidR="007A6660" w:rsidRPr="001E4C7E" w:rsidRDefault="007A6660" w:rsidP="001E4C7E">
            <w:pPr>
              <w:spacing w:after="0" w:line="240" w:lineRule="auto"/>
              <w:jc w:val="center"/>
              <w:rPr>
                <w:color w:val="000000"/>
                <w:sz w:val="14"/>
                <w:szCs w:val="14"/>
              </w:rPr>
            </w:pPr>
            <w:r w:rsidRPr="001E4C7E">
              <w:rPr>
                <w:i/>
                <w:iCs/>
                <w:color w:val="000000"/>
                <w:sz w:val="14"/>
                <w:szCs w:val="14"/>
              </w:rPr>
              <w:t xml:space="preserve">p </w:t>
            </w:r>
            <w:r w:rsidRPr="001E4C7E">
              <w:rPr>
                <w:color w:val="000000"/>
                <w:sz w:val="14"/>
                <w:szCs w:val="14"/>
              </w:rPr>
              <w:t>value</w:t>
            </w:r>
          </w:p>
        </w:tc>
        <w:tc>
          <w:tcPr>
            <w:tcW w:w="567" w:type="dxa"/>
            <w:tcBorders>
              <w:left w:val="nil"/>
              <w:right w:val="nil"/>
            </w:tcBorders>
            <w:vAlign w:val="center"/>
          </w:tcPr>
          <w:p w14:paraId="413ADE4C" w14:textId="77777777" w:rsidR="007A6660" w:rsidRPr="001E4C7E" w:rsidRDefault="007A6660" w:rsidP="001E4C7E">
            <w:pPr>
              <w:spacing w:after="0" w:line="240" w:lineRule="auto"/>
              <w:jc w:val="center"/>
              <w:rPr>
                <w:i/>
                <w:iCs/>
                <w:color w:val="000000"/>
                <w:sz w:val="14"/>
                <w:szCs w:val="14"/>
              </w:rPr>
            </w:pPr>
            <w:r>
              <w:rPr>
                <w:i/>
                <w:iCs/>
                <w:color w:val="000000"/>
                <w:sz w:val="14"/>
                <w:szCs w:val="14"/>
              </w:rPr>
              <w:t>r</w:t>
            </w:r>
            <w:r w:rsidRPr="001E4C7E">
              <w:rPr>
                <w:i/>
                <w:iCs/>
                <w:color w:val="000000"/>
                <w:sz w:val="14"/>
                <w:szCs w:val="14"/>
                <w:vertAlign w:val="superscript"/>
              </w:rPr>
              <w:t>2</w:t>
            </w:r>
          </w:p>
        </w:tc>
        <w:tc>
          <w:tcPr>
            <w:tcW w:w="850" w:type="dxa"/>
            <w:tcBorders>
              <w:left w:val="nil"/>
              <w:right w:val="nil"/>
            </w:tcBorders>
            <w:vAlign w:val="center"/>
          </w:tcPr>
          <w:p w14:paraId="0A6EDA0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Intercept</w:t>
            </w:r>
          </w:p>
        </w:tc>
        <w:tc>
          <w:tcPr>
            <w:tcW w:w="682" w:type="dxa"/>
            <w:tcBorders>
              <w:left w:val="nil"/>
              <w:right w:val="nil"/>
            </w:tcBorders>
            <w:vAlign w:val="center"/>
          </w:tcPr>
          <w:p w14:paraId="59AE54BE" w14:textId="77777777" w:rsidR="007A6660" w:rsidRPr="001E4C7E" w:rsidRDefault="007A6660" w:rsidP="001E4C7E">
            <w:pPr>
              <w:spacing w:after="0" w:line="240" w:lineRule="auto"/>
              <w:jc w:val="center"/>
              <w:rPr>
                <w:color w:val="000000"/>
                <w:sz w:val="14"/>
                <w:szCs w:val="14"/>
              </w:rPr>
            </w:pPr>
            <w:r w:rsidRPr="001E4C7E">
              <w:rPr>
                <w:color w:val="000000"/>
                <w:sz w:val="14"/>
                <w:szCs w:val="14"/>
              </w:rPr>
              <w:t>Slope</w:t>
            </w:r>
          </w:p>
        </w:tc>
        <w:tc>
          <w:tcPr>
            <w:tcW w:w="633" w:type="dxa"/>
            <w:tcBorders>
              <w:left w:val="nil"/>
              <w:right w:val="nil"/>
            </w:tcBorders>
            <w:vAlign w:val="center"/>
          </w:tcPr>
          <w:p w14:paraId="0FF5EAF2" w14:textId="77777777" w:rsidR="007A6660" w:rsidRPr="001E4C7E" w:rsidRDefault="007A6660" w:rsidP="001E4C7E">
            <w:pPr>
              <w:spacing w:after="0" w:line="240" w:lineRule="auto"/>
              <w:jc w:val="center"/>
              <w:rPr>
                <w:color w:val="000000"/>
                <w:sz w:val="14"/>
                <w:szCs w:val="14"/>
              </w:rPr>
            </w:pPr>
            <w:r w:rsidRPr="001E4C7E">
              <w:rPr>
                <w:color w:val="000000"/>
                <w:sz w:val="14"/>
                <w:szCs w:val="14"/>
              </w:rPr>
              <w:t>CI slope, lower</w:t>
            </w:r>
          </w:p>
        </w:tc>
        <w:tc>
          <w:tcPr>
            <w:tcW w:w="662" w:type="dxa"/>
            <w:tcBorders>
              <w:left w:val="nil"/>
              <w:right w:val="nil"/>
            </w:tcBorders>
            <w:vAlign w:val="center"/>
          </w:tcPr>
          <w:p w14:paraId="68430B4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CI slope, higher</w:t>
            </w:r>
          </w:p>
        </w:tc>
        <w:tc>
          <w:tcPr>
            <w:tcW w:w="240" w:type="dxa"/>
            <w:tcBorders>
              <w:left w:val="nil"/>
              <w:right w:val="nil"/>
            </w:tcBorders>
            <w:vAlign w:val="center"/>
          </w:tcPr>
          <w:p w14:paraId="6F154417" w14:textId="77777777" w:rsidR="007A6660" w:rsidRPr="001E4C7E" w:rsidRDefault="007A6660" w:rsidP="001E4C7E">
            <w:pPr>
              <w:spacing w:after="0" w:line="240" w:lineRule="auto"/>
              <w:jc w:val="center"/>
              <w:rPr>
                <w:rFonts w:cs="Arial"/>
                <w:noProof/>
                <w:color w:val="000000"/>
                <w:sz w:val="14"/>
                <w:szCs w:val="14"/>
                <w:lang w:eastAsia="en-AU"/>
              </w:rPr>
            </w:pPr>
          </w:p>
        </w:tc>
        <w:tc>
          <w:tcPr>
            <w:tcW w:w="609" w:type="dxa"/>
            <w:tcBorders>
              <w:left w:val="nil"/>
              <w:right w:val="nil"/>
            </w:tcBorders>
            <w:vAlign w:val="center"/>
          </w:tcPr>
          <w:p w14:paraId="1DE20C43" w14:textId="77777777" w:rsidR="007A6660" w:rsidRPr="001E4C7E" w:rsidRDefault="007A6660" w:rsidP="001E4C7E">
            <w:pPr>
              <w:spacing w:after="0" w:line="240" w:lineRule="auto"/>
              <w:jc w:val="center"/>
              <w:rPr>
                <w:i/>
                <w:iCs/>
                <w:color w:val="000000"/>
                <w:sz w:val="14"/>
                <w:szCs w:val="14"/>
              </w:rPr>
            </w:pPr>
            <w:r w:rsidRPr="001E4C7E">
              <w:rPr>
                <w:i/>
                <w:iCs/>
                <w:color w:val="000000"/>
                <w:sz w:val="14"/>
                <w:szCs w:val="14"/>
              </w:rPr>
              <w:t>df</w:t>
            </w:r>
          </w:p>
        </w:tc>
        <w:tc>
          <w:tcPr>
            <w:tcW w:w="693" w:type="dxa"/>
            <w:tcBorders>
              <w:left w:val="nil"/>
              <w:right w:val="nil"/>
            </w:tcBorders>
            <w:vAlign w:val="center"/>
          </w:tcPr>
          <w:p w14:paraId="03FD1B05" w14:textId="77777777" w:rsidR="007A6660" w:rsidRPr="001E4C7E" w:rsidRDefault="007A6660" w:rsidP="001E4C7E">
            <w:pPr>
              <w:spacing w:after="0" w:line="240" w:lineRule="auto"/>
              <w:jc w:val="center"/>
              <w:rPr>
                <w:color w:val="000000"/>
                <w:sz w:val="14"/>
                <w:szCs w:val="14"/>
              </w:rPr>
            </w:pPr>
            <w:r w:rsidRPr="001E4C7E">
              <w:rPr>
                <w:i/>
                <w:iCs/>
                <w:color w:val="000000"/>
                <w:sz w:val="14"/>
                <w:szCs w:val="14"/>
              </w:rPr>
              <w:t xml:space="preserve">p </w:t>
            </w:r>
            <w:r w:rsidRPr="001E4C7E">
              <w:rPr>
                <w:color w:val="000000"/>
                <w:sz w:val="14"/>
                <w:szCs w:val="14"/>
              </w:rPr>
              <w:t>value</w:t>
            </w:r>
          </w:p>
        </w:tc>
        <w:tc>
          <w:tcPr>
            <w:tcW w:w="610" w:type="dxa"/>
            <w:tcBorders>
              <w:left w:val="nil"/>
              <w:right w:val="nil"/>
            </w:tcBorders>
            <w:vAlign w:val="center"/>
          </w:tcPr>
          <w:p w14:paraId="20023688" w14:textId="77777777" w:rsidR="007A6660" w:rsidRPr="001E4C7E" w:rsidRDefault="007A6660" w:rsidP="001E4C7E">
            <w:pPr>
              <w:spacing w:after="0" w:line="240" w:lineRule="auto"/>
              <w:jc w:val="center"/>
              <w:rPr>
                <w:i/>
                <w:iCs/>
                <w:color w:val="000000"/>
                <w:sz w:val="14"/>
                <w:szCs w:val="14"/>
              </w:rPr>
            </w:pPr>
            <w:r>
              <w:rPr>
                <w:i/>
                <w:iCs/>
                <w:color w:val="000000"/>
                <w:sz w:val="14"/>
                <w:szCs w:val="14"/>
              </w:rPr>
              <w:t>r</w:t>
            </w:r>
            <w:r w:rsidRPr="001E4C7E">
              <w:rPr>
                <w:i/>
                <w:iCs/>
                <w:color w:val="000000"/>
                <w:sz w:val="14"/>
                <w:szCs w:val="14"/>
                <w:vertAlign w:val="superscript"/>
              </w:rPr>
              <w:t>2</w:t>
            </w:r>
          </w:p>
        </w:tc>
        <w:tc>
          <w:tcPr>
            <w:tcW w:w="850" w:type="dxa"/>
            <w:tcBorders>
              <w:left w:val="nil"/>
              <w:right w:val="nil"/>
            </w:tcBorders>
            <w:vAlign w:val="center"/>
          </w:tcPr>
          <w:p w14:paraId="0FF2BD3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Intercept</w:t>
            </w:r>
          </w:p>
        </w:tc>
        <w:tc>
          <w:tcPr>
            <w:tcW w:w="609" w:type="dxa"/>
            <w:tcBorders>
              <w:left w:val="nil"/>
              <w:right w:val="nil"/>
            </w:tcBorders>
            <w:vAlign w:val="center"/>
          </w:tcPr>
          <w:p w14:paraId="6E5207E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Slope</w:t>
            </w:r>
          </w:p>
        </w:tc>
        <w:tc>
          <w:tcPr>
            <w:tcW w:w="633" w:type="dxa"/>
            <w:tcBorders>
              <w:left w:val="nil"/>
              <w:right w:val="nil"/>
            </w:tcBorders>
            <w:vAlign w:val="center"/>
          </w:tcPr>
          <w:p w14:paraId="5C06EF3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CI slope, lower</w:t>
            </w:r>
          </w:p>
        </w:tc>
        <w:tc>
          <w:tcPr>
            <w:tcW w:w="643" w:type="dxa"/>
            <w:tcBorders>
              <w:left w:val="nil"/>
              <w:right w:val="nil"/>
            </w:tcBorders>
            <w:vAlign w:val="center"/>
          </w:tcPr>
          <w:p w14:paraId="1114861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CI slope, higher</w:t>
            </w:r>
          </w:p>
        </w:tc>
      </w:tr>
      <w:tr w:rsidR="007A6660" w:rsidRPr="001E4C7E" w14:paraId="409459FA" w14:textId="77777777" w:rsidTr="001E4C7E">
        <w:tc>
          <w:tcPr>
            <w:tcW w:w="868" w:type="dxa"/>
            <w:vMerge w:val="restart"/>
            <w:tcBorders>
              <w:top w:val="nil"/>
              <w:left w:val="nil"/>
              <w:right w:val="nil"/>
            </w:tcBorders>
            <w:vAlign w:val="center"/>
          </w:tcPr>
          <w:p w14:paraId="496C0336" w14:textId="77777777" w:rsidR="007A6660" w:rsidRPr="001E4C7E" w:rsidRDefault="007A6660" w:rsidP="001E4C7E">
            <w:pPr>
              <w:spacing w:after="0" w:line="240" w:lineRule="auto"/>
              <w:ind w:left="-142"/>
              <w:jc w:val="center"/>
              <w:rPr>
                <w:color w:val="000000"/>
                <w:sz w:val="14"/>
                <w:szCs w:val="14"/>
              </w:rPr>
            </w:pPr>
            <w:proofErr w:type="gramStart"/>
            <w:r w:rsidRPr="001E4C7E">
              <w:rPr>
                <w:i/>
                <w:iCs/>
                <w:color w:val="000000"/>
                <w:sz w:val="14"/>
                <w:szCs w:val="14"/>
              </w:rPr>
              <w:t>log</w:t>
            </w:r>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534" w:type="dxa"/>
            <w:tcBorders>
              <w:top w:val="nil"/>
              <w:left w:val="nil"/>
              <w:bottom w:val="nil"/>
              <w:right w:val="nil"/>
            </w:tcBorders>
            <w:vAlign w:val="center"/>
          </w:tcPr>
          <w:p w14:paraId="4FC405D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w:t>
            </w:r>
            <w:r w:rsidRPr="001E4C7E">
              <w:rPr>
                <w:color w:val="000000"/>
                <w:sz w:val="14"/>
                <w:szCs w:val="14"/>
                <w:vertAlign w:val="superscript"/>
              </w:rPr>
              <w:t>th</w:t>
            </w:r>
          </w:p>
        </w:tc>
        <w:tc>
          <w:tcPr>
            <w:tcW w:w="590" w:type="dxa"/>
            <w:tcBorders>
              <w:top w:val="nil"/>
              <w:left w:val="nil"/>
              <w:bottom w:val="nil"/>
              <w:right w:val="nil"/>
            </w:tcBorders>
            <w:vAlign w:val="center"/>
          </w:tcPr>
          <w:p w14:paraId="2E20A6B4" w14:textId="77777777" w:rsidR="007A6660" w:rsidRPr="001E4C7E" w:rsidRDefault="007A6660" w:rsidP="001E4C7E">
            <w:pPr>
              <w:spacing w:after="0" w:line="240" w:lineRule="auto"/>
              <w:jc w:val="center"/>
              <w:rPr>
                <w:color w:val="000000"/>
                <w:sz w:val="14"/>
                <w:szCs w:val="14"/>
              </w:rPr>
            </w:pPr>
            <w:r w:rsidRPr="001E4C7E">
              <w:rPr>
                <w:color w:val="000000"/>
                <w:sz w:val="14"/>
                <w:szCs w:val="14"/>
              </w:rPr>
              <w:t>404</w:t>
            </w:r>
          </w:p>
        </w:tc>
        <w:tc>
          <w:tcPr>
            <w:tcW w:w="775" w:type="dxa"/>
            <w:tcBorders>
              <w:top w:val="nil"/>
              <w:left w:val="nil"/>
              <w:bottom w:val="nil"/>
              <w:right w:val="nil"/>
            </w:tcBorders>
            <w:vAlign w:val="center"/>
          </w:tcPr>
          <w:p w14:paraId="35A8179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602" w:type="dxa"/>
            <w:tcBorders>
              <w:top w:val="nil"/>
              <w:left w:val="nil"/>
              <w:bottom w:val="nil"/>
              <w:right w:val="nil"/>
            </w:tcBorders>
            <w:vAlign w:val="center"/>
          </w:tcPr>
          <w:p w14:paraId="0C9CD6C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0.189</w:t>
            </w:r>
          </w:p>
        </w:tc>
        <w:tc>
          <w:tcPr>
            <w:tcW w:w="850" w:type="dxa"/>
            <w:tcBorders>
              <w:top w:val="nil"/>
              <w:left w:val="nil"/>
              <w:bottom w:val="nil"/>
              <w:right w:val="nil"/>
            </w:tcBorders>
            <w:vAlign w:val="center"/>
          </w:tcPr>
          <w:p w14:paraId="77E8D74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-0.130</w:t>
            </w:r>
          </w:p>
        </w:tc>
        <w:tc>
          <w:tcPr>
            <w:tcW w:w="709" w:type="dxa"/>
            <w:tcBorders>
              <w:top w:val="nil"/>
              <w:left w:val="nil"/>
              <w:bottom w:val="nil"/>
              <w:right w:val="nil"/>
            </w:tcBorders>
            <w:vAlign w:val="center"/>
          </w:tcPr>
          <w:p w14:paraId="3A988F9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0.005</w:t>
            </w:r>
          </w:p>
        </w:tc>
        <w:tc>
          <w:tcPr>
            <w:tcW w:w="709" w:type="dxa"/>
            <w:tcBorders>
              <w:top w:val="nil"/>
              <w:left w:val="nil"/>
              <w:bottom w:val="nil"/>
              <w:right w:val="nil"/>
            </w:tcBorders>
            <w:vAlign w:val="center"/>
          </w:tcPr>
          <w:p w14:paraId="09C9A658"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0.004</w:t>
            </w:r>
          </w:p>
        </w:tc>
        <w:tc>
          <w:tcPr>
            <w:tcW w:w="618" w:type="dxa"/>
            <w:tcBorders>
              <w:top w:val="nil"/>
              <w:left w:val="nil"/>
              <w:bottom w:val="nil"/>
              <w:right w:val="nil"/>
            </w:tcBorders>
            <w:vAlign w:val="center"/>
          </w:tcPr>
          <w:p w14:paraId="17FF359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0.006</w:t>
            </w:r>
          </w:p>
        </w:tc>
        <w:tc>
          <w:tcPr>
            <w:tcW w:w="236" w:type="dxa"/>
            <w:tcBorders>
              <w:top w:val="nil"/>
              <w:left w:val="nil"/>
              <w:bottom w:val="nil"/>
              <w:right w:val="nil"/>
            </w:tcBorders>
            <w:vAlign w:val="center"/>
          </w:tcPr>
          <w:p w14:paraId="34B6CCF9" w14:textId="77777777" w:rsidR="007A6660" w:rsidRPr="001E4C7E" w:rsidRDefault="007A6660" w:rsidP="001E4C7E">
            <w:pPr>
              <w:spacing w:after="0" w:line="240" w:lineRule="auto"/>
              <w:jc w:val="center"/>
              <w:rPr>
                <w:color w:val="000000"/>
                <w:sz w:val="14"/>
                <w:szCs w:val="14"/>
              </w:rPr>
            </w:pPr>
          </w:p>
        </w:tc>
        <w:tc>
          <w:tcPr>
            <w:tcW w:w="563" w:type="dxa"/>
            <w:vMerge w:val="restart"/>
            <w:tcBorders>
              <w:top w:val="nil"/>
              <w:left w:val="nil"/>
              <w:right w:val="nil"/>
            </w:tcBorders>
            <w:vAlign w:val="center"/>
          </w:tcPr>
          <w:p w14:paraId="63E2495E"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1,104</w:t>
            </w:r>
          </w:p>
        </w:tc>
        <w:tc>
          <w:tcPr>
            <w:tcW w:w="709" w:type="dxa"/>
            <w:vMerge w:val="restart"/>
            <w:tcBorders>
              <w:top w:val="nil"/>
              <w:left w:val="nil"/>
              <w:right w:val="nil"/>
            </w:tcBorders>
            <w:vAlign w:val="center"/>
          </w:tcPr>
          <w:p w14:paraId="7B257DF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567" w:type="dxa"/>
            <w:vMerge w:val="restart"/>
            <w:tcBorders>
              <w:top w:val="nil"/>
              <w:left w:val="nil"/>
              <w:right w:val="nil"/>
            </w:tcBorders>
            <w:vAlign w:val="center"/>
          </w:tcPr>
          <w:p w14:paraId="685ED01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0.139</w:t>
            </w:r>
          </w:p>
        </w:tc>
        <w:tc>
          <w:tcPr>
            <w:tcW w:w="850" w:type="dxa"/>
            <w:vMerge w:val="restart"/>
            <w:tcBorders>
              <w:top w:val="nil"/>
              <w:left w:val="nil"/>
              <w:right w:val="nil"/>
            </w:tcBorders>
            <w:vAlign w:val="center"/>
          </w:tcPr>
          <w:p w14:paraId="1860D38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0.467</w:t>
            </w:r>
          </w:p>
        </w:tc>
        <w:tc>
          <w:tcPr>
            <w:tcW w:w="682" w:type="dxa"/>
            <w:vMerge w:val="restart"/>
            <w:tcBorders>
              <w:top w:val="nil"/>
              <w:left w:val="nil"/>
              <w:right w:val="nil"/>
            </w:tcBorders>
            <w:vAlign w:val="center"/>
          </w:tcPr>
          <w:p w14:paraId="55A0849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-0.019</w:t>
            </w:r>
          </w:p>
        </w:tc>
        <w:tc>
          <w:tcPr>
            <w:tcW w:w="633" w:type="dxa"/>
            <w:vMerge w:val="restart"/>
            <w:tcBorders>
              <w:top w:val="nil"/>
              <w:left w:val="nil"/>
              <w:right w:val="nil"/>
            </w:tcBorders>
            <w:vAlign w:val="center"/>
          </w:tcPr>
          <w:p w14:paraId="0A0C645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-0.022</w:t>
            </w:r>
          </w:p>
        </w:tc>
        <w:tc>
          <w:tcPr>
            <w:tcW w:w="662" w:type="dxa"/>
            <w:vMerge w:val="restart"/>
            <w:tcBorders>
              <w:top w:val="nil"/>
              <w:left w:val="nil"/>
              <w:right w:val="nil"/>
            </w:tcBorders>
            <w:vAlign w:val="center"/>
          </w:tcPr>
          <w:p w14:paraId="18710C6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-0.016</w:t>
            </w:r>
          </w:p>
        </w:tc>
        <w:tc>
          <w:tcPr>
            <w:tcW w:w="240" w:type="dxa"/>
            <w:tcBorders>
              <w:top w:val="nil"/>
              <w:left w:val="nil"/>
              <w:bottom w:val="nil"/>
              <w:right w:val="nil"/>
            </w:tcBorders>
            <w:vAlign w:val="center"/>
          </w:tcPr>
          <w:p w14:paraId="43F5C63A" w14:textId="77777777" w:rsidR="007A6660" w:rsidRPr="001E4C7E" w:rsidRDefault="007A6660" w:rsidP="001E4C7E">
            <w:pPr>
              <w:spacing w:after="0" w:line="240" w:lineRule="auto"/>
              <w:jc w:val="center"/>
              <w:rPr>
                <w:color w:val="000000"/>
                <w:sz w:val="14"/>
                <w:szCs w:val="14"/>
              </w:rPr>
            </w:pPr>
          </w:p>
        </w:tc>
        <w:tc>
          <w:tcPr>
            <w:tcW w:w="609" w:type="dxa"/>
            <w:vMerge w:val="restart"/>
            <w:tcBorders>
              <w:top w:val="nil"/>
              <w:left w:val="nil"/>
              <w:right w:val="nil"/>
            </w:tcBorders>
            <w:vAlign w:val="center"/>
          </w:tcPr>
          <w:p w14:paraId="46C26DBF"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1,069</w:t>
            </w:r>
          </w:p>
        </w:tc>
        <w:tc>
          <w:tcPr>
            <w:tcW w:w="693" w:type="dxa"/>
            <w:vMerge w:val="restart"/>
            <w:tcBorders>
              <w:top w:val="nil"/>
              <w:left w:val="nil"/>
              <w:right w:val="nil"/>
            </w:tcBorders>
            <w:vAlign w:val="center"/>
          </w:tcPr>
          <w:p w14:paraId="2BF90796"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&lt;0.0001</w:t>
            </w:r>
          </w:p>
        </w:tc>
        <w:tc>
          <w:tcPr>
            <w:tcW w:w="610" w:type="dxa"/>
            <w:vMerge w:val="restart"/>
            <w:tcBorders>
              <w:top w:val="nil"/>
              <w:left w:val="nil"/>
              <w:right w:val="nil"/>
            </w:tcBorders>
            <w:vAlign w:val="center"/>
          </w:tcPr>
          <w:p w14:paraId="0BA4DF1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0.038</w:t>
            </w:r>
          </w:p>
        </w:tc>
        <w:tc>
          <w:tcPr>
            <w:tcW w:w="850" w:type="dxa"/>
            <w:vMerge w:val="restart"/>
            <w:tcBorders>
              <w:top w:val="nil"/>
              <w:left w:val="nil"/>
              <w:right w:val="nil"/>
            </w:tcBorders>
            <w:vAlign w:val="center"/>
          </w:tcPr>
          <w:p w14:paraId="4F0FF1F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0.119</w:t>
            </w:r>
          </w:p>
        </w:tc>
        <w:tc>
          <w:tcPr>
            <w:tcW w:w="609" w:type="dxa"/>
            <w:vMerge w:val="restart"/>
            <w:tcBorders>
              <w:top w:val="nil"/>
              <w:left w:val="nil"/>
              <w:right w:val="nil"/>
            </w:tcBorders>
            <w:vAlign w:val="center"/>
          </w:tcPr>
          <w:p w14:paraId="31C169F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-0.069</w:t>
            </w:r>
          </w:p>
        </w:tc>
        <w:tc>
          <w:tcPr>
            <w:tcW w:w="633" w:type="dxa"/>
            <w:vMerge w:val="restart"/>
            <w:tcBorders>
              <w:top w:val="nil"/>
              <w:left w:val="nil"/>
              <w:right w:val="nil"/>
            </w:tcBorders>
            <w:vAlign w:val="center"/>
          </w:tcPr>
          <w:p w14:paraId="640A0FA6"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-0.090</w:t>
            </w:r>
          </w:p>
        </w:tc>
        <w:tc>
          <w:tcPr>
            <w:tcW w:w="643" w:type="dxa"/>
            <w:vMerge w:val="restart"/>
            <w:tcBorders>
              <w:top w:val="nil"/>
              <w:left w:val="nil"/>
              <w:right w:val="nil"/>
            </w:tcBorders>
            <w:vAlign w:val="center"/>
          </w:tcPr>
          <w:p w14:paraId="71074FF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-0.048</w:t>
            </w:r>
          </w:p>
        </w:tc>
      </w:tr>
      <w:tr w:rsidR="007A6660" w:rsidRPr="001E4C7E" w14:paraId="2CC7112D" w14:textId="77777777" w:rsidTr="001E4C7E">
        <w:tc>
          <w:tcPr>
            <w:tcW w:w="868" w:type="dxa"/>
            <w:vMerge/>
            <w:tcBorders>
              <w:left w:val="nil"/>
              <w:bottom w:val="nil"/>
              <w:right w:val="nil"/>
            </w:tcBorders>
            <w:vAlign w:val="center"/>
          </w:tcPr>
          <w:p w14:paraId="164CA729" w14:textId="77777777" w:rsidR="007A6660" w:rsidRPr="001E4C7E" w:rsidRDefault="007A6660" w:rsidP="001E4C7E">
            <w:pPr>
              <w:spacing w:after="0" w:line="240" w:lineRule="auto"/>
              <w:ind w:left="-142"/>
              <w:jc w:val="center"/>
              <w:rPr>
                <w:i/>
                <w:iCs/>
                <w:color w:val="000000"/>
                <w:sz w:val="14"/>
                <w:szCs w:val="14"/>
              </w:rPr>
            </w:pPr>
          </w:p>
        </w:tc>
        <w:tc>
          <w:tcPr>
            <w:tcW w:w="534" w:type="dxa"/>
            <w:tcBorders>
              <w:top w:val="nil"/>
              <w:left w:val="nil"/>
              <w:bottom w:val="nil"/>
              <w:right w:val="nil"/>
            </w:tcBorders>
            <w:vAlign w:val="center"/>
          </w:tcPr>
          <w:p w14:paraId="15B5937C" w14:textId="77777777" w:rsidR="007A6660" w:rsidRPr="001E4C7E" w:rsidRDefault="007A6660" w:rsidP="001E4C7E">
            <w:pPr>
              <w:spacing w:after="0" w:line="240" w:lineRule="auto"/>
              <w:jc w:val="center"/>
              <w:rPr>
                <w:color w:val="000000"/>
                <w:sz w:val="14"/>
                <w:szCs w:val="14"/>
              </w:rPr>
            </w:pPr>
            <w:proofErr w:type="spellStart"/>
            <w:r w:rsidRPr="001E4C7E">
              <w:rPr>
                <w:color w:val="000000"/>
                <w:sz w:val="14"/>
                <w:szCs w:val="14"/>
              </w:rPr>
              <w:t>S</w:t>
            </w:r>
            <w:r w:rsidRPr="001E4C7E">
              <w:rPr>
                <w:color w:val="000000"/>
                <w:sz w:val="14"/>
                <w:szCs w:val="14"/>
                <w:vertAlign w:val="superscript"/>
              </w:rPr>
              <w:t>th</w:t>
            </w:r>
            <w:proofErr w:type="spellEnd"/>
          </w:p>
        </w:tc>
        <w:tc>
          <w:tcPr>
            <w:tcW w:w="590" w:type="dxa"/>
            <w:tcBorders>
              <w:top w:val="nil"/>
              <w:left w:val="nil"/>
              <w:bottom w:val="nil"/>
              <w:right w:val="nil"/>
            </w:tcBorders>
            <w:vAlign w:val="center"/>
          </w:tcPr>
          <w:p w14:paraId="71E7A96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698</w:t>
            </w:r>
          </w:p>
        </w:tc>
        <w:tc>
          <w:tcPr>
            <w:tcW w:w="775" w:type="dxa"/>
            <w:tcBorders>
              <w:top w:val="nil"/>
              <w:left w:val="nil"/>
              <w:bottom w:val="nil"/>
              <w:right w:val="nil"/>
            </w:tcBorders>
            <w:vAlign w:val="center"/>
          </w:tcPr>
          <w:p w14:paraId="5F59C3F4"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602" w:type="dxa"/>
            <w:tcBorders>
              <w:top w:val="nil"/>
              <w:left w:val="nil"/>
              <w:bottom w:val="nil"/>
              <w:right w:val="nil"/>
            </w:tcBorders>
            <w:vAlign w:val="center"/>
          </w:tcPr>
          <w:p w14:paraId="11BF600E"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0.071</w:t>
            </w:r>
          </w:p>
        </w:tc>
        <w:tc>
          <w:tcPr>
            <w:tcW w:w="850" w:type="dxa"/>
            <w:tcBorders>
              <w:top w:val="nil"/>
              <w:left w:val="nil"/>
              <w:bottom w:val="nil"/>
              <w:right w:val="nil"/>
            </w:tcBorders>
            <w:vAlign w:val="center"/>
          </w:tcPr>
          <w:p w14:paraId="75D4A896"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-0.063</w:t>
            </w:r>
          </w:p>
        </w:tc>
        <w:tc>
          <w:tcPr>
            <w:tcW w:w="709" w:type="dxa"/>
            <w:tcBorders>
              <w:top w:val="nil"/>
              <w:left w:val="nil"/>
              <w:bottom w:val="nil"/>
              <w:right w:val="nil"/>
            </w:tcBorders>
            <w:vAlign w:val="center"/>
          </w:tcPr>
          <w:p w14:paraId="7A5488D6"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0.005</w:t>
            </w:r>
          </w:p>
        </w:tc>
        <w:tc>
          <w:tcPr>
            <w:tcW w:w="709" w:type="dxa"/>
            <w:tcBorders>
              <w:top w:val="nil"/>
              <w:left w:val="nil"/>
              <w:bottom w:val="nil"/>
              <w:right w:val="nil"/>
            </w:tcBorders>
            <w:vAlign w:val="center"/>
          </w:tcPr>
          <w:p w14:paraId="18126DCF"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0.004</w:t>
            </w:r>
          </w:p>
        </w:tc>
        <w:tc>
          <w:tcPr>
            <w:tcW w:w="618" w:type="dxa"/>
            <w:tcBorders>
              <w:top w:val="nil"/>
              <w:left w:val="nil"/>
              <w:bottom w:val="nil"/>
              <w:right w:val="nil"/>
            </w:tcBorders>
            <w:vAlign w:val="center"/>
          </w:tcPr>
          <w:p w14:paraId="160B5F9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0.007</w:t>
            </w:r>
          </w:p>
        </w:tc>
        <w:tc>
          <w:tcPr>
            <w:tcW w:w="236" w:type="dxa"/>
            <w:tcBorders>
              <w:top w:val="nil"/>
              <w:left w:val="nil"/>
              <w:bottom w:val="nil"/>
              <w:right w:val="nil"/>
            </w:tcBorders>
            <w:vAlign w:val="center"/>
          </w:tcPr>
          <w:p w14:paraId="4D5FD377" w14:textId="77777777" w:rsidR="007A6660" w:rsidRPr="001E4C7E" w:rsidRDefault="007A6660" w:rsidP="001E4C7E">
            <w:pPr>
              <w:spacing w:after="0" w:line="240" w:lineRule="auto"/>
              <w:jc w:val="center"/>
              <w:rPr>
                <w:color w:val="000000"/>
                <w:sz w:val="14"/>
                <w:szCs w:val="14"/>
              </w:rPr>
            </w:pPr>
          </w:p>
        </w:tc>
        <w:tc>
          <w:tcPr>
            <w:tcW w:w="563" w:type="dxa"/>
            <w:vMerge/>
            <w:tcBorders>
              <w:left w:val="nil"/>
              <w:bottom w:val="nil"/>
              <w:right w:val="nil"/>
            </w:tcBorders>
            <w:vAlign w:val="center"/>
          </w:tcPr>
          <w:p w14:paraId="7040565E" w14:textId="77777777" w:rsidR="007A6660" w:rsidRPr="001E4C7E" w:rsidRDefault="007A6660" w:rsidP="001E4C7E">
            <w:pPr>
              <w:spacing w:after="0" w:line="240" w:lineRule="auto"/>
              <w:jc w:val="center"/>
              <w:rPr>
                <w:color w:val="000000"/>
                <w:sz w:val="14"/>
                <w:szCs w:val="14"/>
              </w:rPr>
            </w:pPr>
          </w:p>
        </w:tc>
        <w:tc>
          <w:tcPr>
            <w:tcW w:w="709" w:type="dxa"/>
            <w:vMerge/>
            <w:tcBorders>
              <w:left w:val="nil"/>
              <w:bottom w:val="nil"/>
              <w:right w:val="nil"/>
            </w:tcBorders>
            <w:vAlign w:val="center"/>
          </w:tcPr>
          <w:p w14:paraId="6F3E41B1" w14:textId="77777777" w:rsidR="007A6660" w:rsidRPr="001E4C7E" w:rsidRDefault="007A6660" w:rsidP="001E4C7E">
            <w:pPr>
              <w:spacing w:after="0" w:line="240" w:lineRule="auto"/>
              <w:jc w:val="center"/>
              <w:rPr>
                <w:color w:val="000000"/>
                <w:sz w:val="14"/>
                <w:szCs w:val="14"/>
              </w:rPr>
            </w:pPr>
          </w:p>
        </w:tc>
        <w:tc>
          <w:tcPr>
            <w:tcW w:w="567" w:type="dxa"/>
            <w:vMerge/>
            <w:tcBorders>
              <w:left w:val="nil"/>
              <w:bottom w:val="nil"/>
              <w:right w:val="nil"/>
            </w:tcBorders>
            <w:vAlign w:val="center"/>
          </w:tcPr>
          <w:p w14:paraId="426B12B8" w14:textId="77777777" w:rsidR="007A6660" w:rsidRPr="001E4C7E" w:rsidRDefault="007A6660" w:rsidP="001E4C7E">
            <w:pPr>
              <w:spacing w:after="0" w:line="240" w:lineRule="auto"/>
              <w:jc w:val="center"/>
              <w:rPr>
                <w:color w:val="000000"/>
                <w:sz w:val="14"/>
                <w:szCs w:val="14"/>
              </w:rPr>
            </w:pPr>
          </w:p>
        </w:tc>
        <w:tc>
          <w:tcPr>
            <w:tcW w:w="850" w:type="dxa"/>
            <w:vMerge/>
            <w:tcBorders>
              <w:left w:val="nil"/>
              <w:bottom w:val="nil"/>
              <w:right w:val="nil"/>
            </w:tcBorders>
            <w:vAlign w:val="center"/>
          </w:tcPr>
          <w:p w14:paraId="20B9FA95" w14:textId="77777777" w:rsidR="007A6660" w:rsidRPr="001E4C7E" w:rsidRDefault="007A6660" w:rsidP="001E4C7E">
            <w:pPr>
              <w:spacing w:after="0" w:line="240" w:lineRule="auto"/>
              <w:jc w:val="center"/>
              <w:rPr>
                <w:color w:val="000000"/>
                <w:sz w:val="14"/>
                <w:szCs w:val="14"/>
              </w:rPr>
            </w:pPr>
          </w:p>
        </w:tc>
        <w:tc>
          <w:tcPr>
            <w:tcW w:w="682" w:type="dxa"/>
            <w:vMerge/>
            <w:tcBorders>
              <w:left w:val="nil"/>
              <w:bottom w:val="nil"/>
              <w:right w:val="nil"/>
            </w:tcBorders>
            <w:vAlign w:val="center"/>
          </w:tcPr>
          <w:p w14:paraId="19CEE286" w14:textId="77777777" w:rsidR="007A6660" w:rsidRPr="001E4C7E" w:rsidRDefault="007A6660" w:rsidP="001E4C7E">
            <w:pPr>
              <w:spacing w:after="0" w:line="240" w:lineRule="auto"/>
              <w:jc w:val="center"/>
              <w:rPr>
                <w:color w:val="000000"/>
                <w:sz w:val="14"/>
                <w:szCs w:val="14"/>
              </w:rPr>
            </w:pPr>
          </w:p>
        </w:tc>
        <w:tc>
          <w:tcPr>
            <w:tcW w:w="633" w:type="dxa"/>
            <w:vMerge/>
            <w:tcBorders>
              <w:left w:val="nil"/>
              <w:bottom w:val="nil"/>
              <w:right w:val="nil"/>
            </w:tcBorders>
            <w:vAlign w:val="center"/>
          </w:tcPr>
          <w:p w14:paraId="30D4F198" w14:textId="77777777" w:rsidR="007A6660" w:rsidRPr="001E4C7E" w:rsidRDefault="007A6660" w:rsidP="001E4C7E">
            <w:pPr>
              <w:spacing w:after="0" w:line="240" w:lineRule="auto"/>
              <w:jc w:val="center"/>
              <w:rPr>
                <w:color w:val="000000"/>
                <w:sz w:val="14"/>
                <w:szCs w:val="14"/>
              </w:rPr>
            </w:pPr>
          </w:p>
        </w:tc>
        <w:tc>
          <w:tcPr>
            <w:tcW w:w="662" w:type="dxa"/>
            <w:vMerge/>
            <w:tcBorders>
              <w:left w:val="nil"/>
              <w:bottom w:val="nil"/>
              <w:right w:val="nil"/>
            </w:tcBorders>
            <w:vAlign w:val="center"/>
          </w:tcPr>
          <w:p w14:paraId="74450F8F" w14:textId="77777777" w:rsidR="007A6660" w:rsidRPr="001E4C7E" w:rsidRDefault="007A6660" w:rsidP="001E4C7E">
            <w:pPr>
              <w:spacing w:after="0" w:line="240" w:lineRule="auto"/>
              <w:jc w:val="center"/>
              <w:rPr>
                <w:color w:val="000000"/>
                <w:sz w:val="14"/>
                <w:szCs w:val="14"/>
              </w:rPr>
            </w:pPr>
          </w:p>
        </w:tc>
        <w:tc>
          <w:tcPr>
            <w:tcW w:w="240" w:type="dxa"/>
            <w:tcBorders>
              <w:top w:val="nil"/>
              <w:left w:val="nil"/>
              <w:bottom w:val="nil"/>
              <w:right w:val="nil"/>
            </w:tcBorders>
            <w:vAlign w:val="center"/>
          </w:tcPr>
          <w:p w14:paraId="1872DBC2" w14:textId="77777777" w:rsidR="007A6660" w:rsidRPr="001E4C7E" w:rsidRDefault="007A6660" w:rsidP="001E4C7E">
            <w:pPr>
              <w:spacing w:after="0" w:line="240" w:lineRule="auto"/>
              <w:jc w:val="center"/>
              <w:rPr>
                <w:color w:val="000000"/>
                <w:sz w:val="14"/>
                <w:szCs w:val="14"/>
              </w:rPr>
            </w:pPr>
          </w:p>
        </w:tc>
        <w:tc>
          <w:tcPr>
            <w:tcW w:w="609" w:type="dxa"/>
            <w:vMerge/>
            <w:tcBorders>
              <w:left w:val="nil"/>
              <w:bottom w:val="nil"/>
              <w:right w:val="nil"/>
            </w:tcBorders>
            <w:vAlign w:val="center"/>
          </w:tcPr>
          <w:p w14:paraId="0965703B" w14:textId="77777777" w:rsidR="007A6660" w:rsidRPr="001E4C7E" w:rsidRDefault="007A6660" w:rsidP="001E4C7E">
            <w:pPr>
              <w:spacing w:after="0" w:line="240" w:lineRule="auto"/>
              <w:jc w:val="center"/>
              <w:rPr>
                <w:color w:val="000000"/>
                <w:sz w:val="14"/>
                <w:szCs w:val="14"/>
              </w:rPr>
            </w:pPr>
          </w:p>
        </w:tc>
        <w:tc>
          <w:tcPr>
            <w:tcW w:w="693" w:type="dxa"/>
            <w:vMerge/>
            <w:tcBorders>
              <w:left w:val="nil"/>
              <w:bottom w:val="nil"/>
              <w:right w:val="nil"/>
            </w:tcBorders>
            <w:vAlign w:val="center"/>
          </w:tcPr>
          <w:p w14:paraId="138F373E" w14:textId="77777777" w:rsidR="007A6660" w:rsidRPr="001E4C7E" w:rsidRDefault="007A6660" w:rsidP="001E4C7E">
            <w:pPr>
              <w:spacing w:after="0" w:line="240" w:lineRule="auto"/>
              <w:jc w:val="center"/>
              <w:rPr>
                <w:color w:val="000000"/>
                <w:sz w:val="14"/>
                <w:szCs w:val="14"/>
              </w:rPr>
            </w:pPr>
          </w:p>
        </w:tc>
        <w:tc>
          <w:tcPr>
            <w:tcW w:w="610" w:type="dxa"/>
            <w:vMerge/>
            <w:tcBorders>
              <w:left w:val="nil"/>
              <w:bottom w:val="nil"/>
              <w:right w:val="nil"/>
            </w:tcBorders>
            <w:vAlign w:val="center"/>
          </w:tcPr>
          <w:p w14:paraId="7846F4A6" w14:textId="77777777" w:rsidR="007A6660" w:rsidRPr="001E4C7E" w:rsidRDefault="007A6660" w:rsidP="001E4C7E">
            <w:pPr>
              <w:spacing w:after="0" w:line="240" w:lineRule="auto"/>
              <w:jc w:val="center"/>
              <w:rPr>
                <w:color w:val="000000"/>
                <w:sz w:val="14"/>
                <w:szCs w:val="14"/>
              </w:rPr>
            </w:pPr>
          </w:p>
        </w:tc>
        <w:tc>
          <w:tcPr>
            <w:tcW w:w="850" w:type="dxa"/>
            <w:vMerge/>
            <w:tcBorders>
              <w:left w:val="nil"/>
              <w:bottom w:val="nil"/>
              <w:right w:val="nil"/>
            </w:tcBorders>
            <w:vAlign w:val="center"/>
          </w:tcPr>
          <w:p w14:paraId="55248E2C" w14:textId="77777777" w:rsidR="007A6660" w:rsidRPr="001E4C7E" w:rsidRDefault="007A6660" w:rsidP="001E4C7E">
            <w:pPr>
              <w:spacing w:after="0" w:line="240" w:lineRule="auto"/>
              <w:jc w:val="center"/>
              <w:rPr>
                <w:color w:val="000000"/>
                <w:sz w:val="14"/>
                <w:szCs w:val="14"/>
              </w:rPr>
            </w:pPr>
          </w:p>
        </w:tc>
        <w:tc>
          <w:tcPr>
            <w:tcW w:w="609" w:type="dxa"/>
            <w:vMerge/>
            <w:tcBorders>
              <w:left w:val="nil"/>
              <w:bottom w:val="nil"/>
              <w:right w:val="nil"/>
            </w:tcBorders>
            <w:vAlign w:val="center"/>
          </w:tcPr>
          <w:p w14:paraId="766F1036" w14:textId="77777777" w:rsidR="007A6660" w:rsidRPr="001E4C7E" w:rsidRDefault="007A6660" w:rsidP="001E4C7E">
            <w:pPr>
              <w:spacing w:after="0" w:line="240" w:lineRule="auto"/>
              <w:jc w:val="center"/>
              <w:rPr>
                <w:color w:val="000000"/>
                <w:sz w:val="14"/>
                <w:szCs w:val="14"/>
              </w:rPr>
            </w:pPr>
          </w:p>
        </w:tc>
        <w:tc>
          <w:tcPr>
            <w:tcW w:w="633" w:type="dxa"/>
            <w:vMerge/>
            <w:tcBorders>
              <w:left w:val="nil"/>
              <w:bottom w:val="nil"/>
              <w:right w:val="nil"/>
            </w:tcBorders>
            <w:vAlign w:val="center"/>
          </w:tcPr>
          <w:p w14:paraId="1DCDECD8" w14:textId="77777777" w:rsidR="007A6660" w:rsidRPr="001E4C7E" w:rsidRDefault="007A6660" w:rsidP="001E4C7E">
            <w:pPr>
              <w:spacing w:after="0" w:line="240" w:lineRule="auto"/>
              <w:jc w:val="center"/>
              <w:rPr>
                <w:color w:val="000000"/>
                <w:sz w:val="14"/>
                <w:szCs w:val="14"/>
              </w:rPr>
            </w:pPr>
          </w:p>
        </w:tc>
        <w:tc>
          <w:tcPr>
            <w:tcW w:w="643" w:type="dxa"/>
            <w:vMerge/>
            <w:tcBorders>
              <w:left w:val="nil"/>
              <w:bottom w:val="nil"/>
              <w:right w:val="nil"/>
            </w:tcBorders>
            <w:vAlign w:val="center"/>
          </w:tcPr>
          <w:p w14:paraId="0003CC73" w14:textId="77777777" w:rsidR="007A6660" w:rsidRPr="001E4C7E" w:rsidRDefault="007A6660" w:rsidP="001E4C7E">
            <w:pPr>
              <w:spacing w:after="0" w:line="240" w:lineRule="auto"/>
              <w:jc w:val="center"/>
              <w:rPr>
                <w:color w:val="000000"/>
                <w:sz w:val="14"/>
                <w:szCs w:val="14"/>
              </w:rPr>
            </w:pPr>
          </w:p>
        </w:tc>
      </w:tr>
      <w:tr w:rsidR="007A6660" w:rsidRPr="001E4C7E" w14:paraId="67BB220B" w14:textId="77777777" w:rsidTr="001E4C7E">
        <w:tc>
          <w:tcPr>
            <w:tcW w:w="868" w:type="dxa"/>
            <w:vMerge w:val="restart"/>
            <w:tcBorders>
              <w:top w:val="nil"/>
              <w:left w:val="nil"/>
              <w:right w:val="nil"/>
            </w:tcBorders>
            <w:vAlign w:val="center"/>
          </w:tcPr>
          <w:p w14:paraId="6BEAA411" w14:textId="77777777" w:rsidR="007A6660" w:rsidRPr="001E4C7E" w:rsidRDefault="007A6660" w:rsidP="001E4C7E">
            <w:pPr>
              <w:spacing w:after="0" w:line="240" w:lineRule="auto"/>
              <w:ind w:left="-142"/>
              <w:jc w:val="center"/>
              <w:rPr>
                <w:color w:val="000000"/>
                <w:sz w:val="14"/>
                <w:szCs w:val="14"/>
              </w:rPr>
            </w:pPr>
            <w:proofErr w:type="spellStart"/>
            <w:proofErr w:type="gramStart"/>
            <w:r w:rsidRPr="001E4C7E">
              <w:rPr>
                <w:i/>
                <w:iCs/>
                <w:color w:val="000000"/>
                <w:sz w:val="14"/>
                <w:szCs w:val="14"/>
              </w:rPr>
              <w:t>log</w:t>
            </w:r>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r w:rsidRPr="001E4C7E">
              <w:rPr>
                <w:color w:val="000000"/>
                <w:sz w:val="14"/>
                <w:szCs w:val="14"/>
                <w:vertAlign w:val="superscript"/>
              </w:rPr>
              <w:t>TWQ</w:t>
            </w:r>
            <w:proofErr w:type="spellEnd"/>
            <w:proofErr w:type="gramEnd"/>
          </w:p>
        </w:tc>
        <w:tc>
          <w:tcPr>
            <w:tcW w:w="534" w:type="dxa"/>
            <w:tcBorders>
              <w:top w:val="nil"/>
              <w:left w:val="nil"/>
              <w:bottom w:val="nil"/>
              <w:right w:val="nil"/>
            </w:tcBorders>
            <w:vAlign w:val="center"/>
          </w:tcPr>
          <w:p w14:paraId="23A51B1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w:t>
            </w:r>
            <w:r w:rsidRPr="001E4C7E">
              <w:rPr>
                <w:color w:val="000000"/>
                <w:sz w:val="14"/>
                <w:szCs w:val="14"/>
                <w:vertAlign w:val="superscript"/>
              </w:rPr>
              <w:t>th</w:t>
            </w:r>
          </w:p>
        </w:tc>
        <w:tc>
          <w:tcPr>
            <w:tcW w:w="590" w:type="dxa"/>
            <w:tcBorders>
              <w:top w:val="nil"/>
              <w:left w:val="nil"/>
              <w:bottom w:val="nil"/>
              <w:right w:val="nil"/>
            </w:tcBorders>
            <w:vAlign w:val="center"/>
          </w:tcPr>
          <w:p w14:paraId="100D542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404</w:t>
            </w:r>
          </w:p>
        </w:tc>
        <w:tc>
          <w:tcPr>
            <w:tcW w:w="775" w:type="dxa"/>
            <w:tcBorders>
              <w:top w:val="nil"/>
              <w:left w:val="nil"/>
              <w:bottom w:val="nil"/>
              <w:right w:val="nil"/>
            </w:tcBorders>
            <w:vAlign w:val="center"/>
          </w:tcPr>
          <w:p w14:paraId="6A61BC8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602" w:type="dxa"/>
            <w:tcBorders>
              <w:top w:val="nil"/>
              <w:left w:val="nil"/>
              <w:bottom w:val="nil"/>
              <w:right w:val="nil"/>
            </w:tcBorders>
            <w:vAlign w:val="center"/>
          </w:tcPr>
          <w:p w14:paraId="428B2E0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0.039</w:t>
            </w:r>
          </w:p>
        </w:tc>
        <w:tc>
          <w:tcPr>
            <w:tcW w:w="850" w:type="dxa"/>
            <w:tcBorders>
              <w:top w:val="nil"/>
              <w:left w:val="nil"/>
              <w:bottom w:val="nil"/>
              <w:right w:val="nil"/>
            </w:tcBorders>
            <w:vAlign w:val="center"/>
          </w:tcPr>
          <w:p w14:paraId="7071EDA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-0.028</w:t>
            </w:r>
          </w:p>
        </w:tc>
        <w:tc>
          <w:tcPr>
            <w:tcW w:w="709" w:type="dxa"/>
            <w:tcBorders>
              <w:top w:val="nil"/>
              <w:left w:val="nil"/>
              <w:bottom w:val="nil"/>
              <w:right w:val="nil"/>
            </w:tcBorders>
            <w:vAlign w:val="center"/>
          </w:tcPr>
          <w:p w14:paraId="5DB800F4"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-0.002</w:t>
            </w:r>
          </w:p>
        </w:tc>
        <w:tc>
          <w:tcPr>
            <w:tcW w:w="709" w:type="dxa"/>
            <w:tcBorders>
              <w:top w:val="nil"/>
              <w:left w:val="nil"/>
              <w:bottom w:val="nil"/>
              <w:right w:val="nil"/>
            </w:tcBorders>
            <w:vAlign w:val="center"/>
          </w:tcPr>
          <w:p w14:paraId="77097B4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-0.003</w:t>
            </w:r>
          </w:p>
        </w:tc>
        <w:tc>
          <w:tcPr>
            <w:tcW w:w="618" w:type="dxa"/>
            <w:tcBorders>
              <w:top w:val="nil"/>
              <w:left w:val="nil"/>
              <w:bottom w:val="nil"/>
              <w:right w:val="nil"/>
            </w:tcBorders>
            <w:vAlign w:val="center"/>
          </w:tcPr>
          <w:p w14:paraId="41CAA56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-0.001</w:t>
            </w:r>
          </w:p>
        </w:tc>
        <w:tc>
          <w:tcPr>
            <w:tcW w:w="236" w:type="dxa"/>
            <w:tcBorders>
              <w:top w:val="nil"/>
              <w:left w:val="nil"/>
              <w:bottom w:val="nil"/>
              <w:right w:val="nil"/>
            </w:tcBorders>
            <w:vAlign w:val="center"/>
          </w:tcPr>
          <w:p w14:paraId="16379E1C" w14:textId="77777777" w:rsidR="007A6660" w:rsidRPr="001E4C7E" w:rsidRDefault="007A6660" w:rsidP="001E4C7E">
            <w:pPr>
              <w:spacing w:after="0" w:line="240" w:lineRule="auto"/>
              <w:jc w:val="center"/>
              <w:rPr>
                <w:color w:val="000000"/>
                <w:sz w:val="14"/>
                <w:szCs w:val="14"/>
              </w:rPr>
            </w:pPr>
          </w:p>
        </w:tc>
        <w:tc>
          <w:tcPr>
            <w:tcW w:w="563" w:type="dxa"/>
            <w:vMerge w:val="restart"/>
            <w:tcBorders>
              <w:top w:val="nil"/>
              <w:left w:val="nil"/>
              <w:right w:val="nil"/>
            </w:tcBorders>
            <w:vAlign w:val="center"/>
          </w:tcPr>
          <w:p w14:paraId="6EB9552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1,104</w:t>
            </w:r>
          </w:p>
        </w:tc>
        <w:tc>
          <w:tcPr>
            <w:tcW w:w="709" w:type="dxa"/>
            <w:vMerge w:val="restart"/>
            <w:tcBorders>
              <w:top w:val="nil"/>
              <w:left w:val="nil"/>
              <w:right w:val="nil"/>
            </w:tcBorders>
            <w:vAlign w:val="center"/>
          </w:tcPr>
          <w:p w14:paraId="5705008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567" w:type="dxa"/>
            <w:vMerge w:val="restart"/>
            <w:tcBorders>
              <w:top w:val="nil"/>
              <w:left w:val="nil"/>
              <w:right w:val="nil"/>
            </w:tcBorders>
            <w:vAlign w:val="center"/>
          </w:tcPr>
          <w:p w14:paraId="75F3086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0.066</w:t>
            </w:r>
          </w:p>
        </w:tc>
        <w:tc>
          <w:tcPr>
            <w:tcW w:w="850" w:type="dxa"/>
            <w:vMerge w:val="restart"/>
            <w:tcBorders>
              <w:top w:val="nil"/>
              <w:left w:val="nil"/>
              <w:right w:val="nil"/>
            </w:tcBorders>
            <w:vAlign w:val="center"/>
          </w:tcPr>
          <w:p w14:paraId="07960F78"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-0.329</w:t>
            </w:r>
          </w:p>
        </w:tc>
        <w:tc>
          <w:tcPr>
            <w:tcW w:w="682" w:type="dxa"/>
            <w:vMerge w:val="restart"/>
            <w:tcBorders>
              <w:top w:val="nil"/>
              <w:left w:val="nil"/>
              <w:right w:val="nil"/>
            </w:tcBorders>
            <w:vAlign w:val="center"/>
          </w:tcPr>
          <w:p w14:paraId="22DC1CF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0.013</w:t>
            </w:r>
          </w:p>
        </w:tc>
        <w:tc>
          <w:tcPr>
            <w:tcW w:w="633" w:type="dxa"/>
            <w:vMerge w:val="restart"/>
            <w:tcBorders>
              <w:top w:val="nil"/>
              <w:left w:val="nil"/>
              <w:right w:val="nil"/>
            </w:tcBorders>
            <w:vAlign w:val="center"/>
          </w:tcPr>
          <w:p w14:paraId="7150670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0.010</w:t>
            </w:r>
          </w:p>
        </w:tc>
        <w:tc>
          <w:tcPr>
            <w:tcW w:w="662" w:type="dxa"/>
            <w:vMerge w:val="restart"/>
            <w:tcBorders>
              <w:top w:val="nil"/>
              <w:left w:val="nil"/>
              <w:right w:val="nil"/>
            </w:tcBorders>
            <w:vAlign w:val="center"/>
          </w:tcPr>
          <w:p w14:paraId="348C767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0.015</w:t>
            </w:r>
          </w:p>
        </w:tc>
        <w:tc>
          <w:tcPr>
            <w:tcW w:w="240" w:type="dxa"/>
            <w:tcBorders>
              <w:top w:val="nil"/>
              <w:left w:val="nil"/>
              <w:bottom w:val="nil"/>
              <w:right w:val="nil"/>
            </w:tcBorders>
            <w:vAlign w:val="center"/>
          </w:tcPr>
          <w:p w14:paraId="0BA8A83E" w14:textId="77777777" w:rsidR="007A6660" w:rsidRPr="001E4C7E" w:rsidRDefault="007A6660" w:rsidP="001E4C7E">
            <w:pPr>
              <w:spacing w:after="0" w:line="240" w:lineRule="auto"/>
              <w:jc w:val="center"/>
              <w:rPr>
                <w:color w:val="000000"/>
                <w:sz w:val="14"/>
                <w:szCs w:val="14"/>
              </w:rPr>
            </w:pPr>
          </w:p>
        </w:tc>
        <w:tc>
          <w:tcPr>
            <w:tcW w:w="609" w:type="dxa"/>
            <w:vMerge w:val="restart"/>
            <w:tcBorders>
              <w:top w:val="nil"/>
              <w:left w:val="nil"/>
              <w:right w:val="nil"/>
            </w:tcBorders>
            <w:vAlign w:val="center"/>
          </w:tcPr>
          <w:p w14:paraId="604B082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1,069</w:t>
            </w:r>
          </w:p>
        </w:tc>
        <w:tc>
          <w:tcPr>
            <w:tcW w:w="693" w:type="dxa"/>
            <w:vMerge w:val="restart"/>
            <w:tcBorders>
              <w:top w:val="nil"/>
              <w:left w:val="nil"/>
              <w:right w:val="nil"/>
            </w:tcBorders>
            <w:vAlign w:val="center"/>
          </w:tcPr>
          <w:p w14:paraId="39855BE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&lt;0.0001</w:t>
            </w:r>
          </w:p>
        </w:tc>
        <w:tc>
          <w:tcPr>
            <w:tcW w:w="610" w:type="dxa"/>
            <w:vMerge w:val="restart"/>
            <w:tcBorders>
              <w:top w:val="nil"/>
              <w:left w:val="nil"/>
              <w:right w:val="nil"/>
            </w:tcBorders>
            <w:vAlign w:val="center"/>
          </w:tcPr>
          <w:p w14:paraId="4C2441B4"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0.016</w:t>
            </w:r>
          </w:p>
        </w:tc>
        <w:tc>
          <w:tcPr>
            <w:tcW w:w="850" w:type="dxa"/>
            <w:vMerge w:val="restart"/>
            <w:tcBorders>
              <w:top w:val="nil"/>
              <w:left w:val="nil"/>
              <w:right w:val="nil"/>
            </w:tcBorders>
            <w:vAlign w:val="center"/>
          </w:tcPr>
          <w:p w14:paraId="25F96F7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0.011</w:t>
            </w:r>
          </w:p>
        </w:tc>
        <w:tc>
          <w:tcPr>
            <w:tcW w:w="609" w:type="dxa"/>
            <w:vMerge w:val="restart"/>
            <w:tcBorders>
              <w:top w:val="nil"/>
              <w:left w:val="nil"/>
              <w:right w:val="nil"/>
            </w:tcBorders>
            <w:vAlign w:val="center"/>
          </w:tcPr>
          <w:p w14:paraId="6D369A6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-0.043</w:t>
            </w:r>
          </w:p>
        </w:tc>
        <w:tc>
          <w:tcPr>
            <w:tcW w:w="633" w:type="dxa"/>
            <w:vMerge w:val="restart"/>
            <w:tcBorders>
              <w:top w:val="nil"/>
              <w:left w:val="nil"/>
              <w:right w:val="nil"/>
            </w:tcBorders>
            <w:vAlign w:val="center"/>
          </w:tcPr>
          <w:p w14:paraId="62CE174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-0.063</w:t>
            </w:r>
          </w:p>
        </w:tc>
        <w:tc>
          <w:tcPr>
            <w:tcW w:w="643" w:type="dxa"/>
            <w:vMerge w:val="restart"/>
            <w:tcBorders>
              <w:top w:val="nil"/>
              <w:left w:val="nil"/>
              <w:right w:val="nil"/>
            </w:tcBorders>
            <w:vAlign w:val="center"/>
          </w:tcPr>
          <w:p w14:paraId="176062C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-0.023</w:t>
            </w:r>
          </w:p>
        </w:tc>
      </w:tr>
      <w:tr w:rsidR="007A6660" w:rsidRPr="001E4C7E" w14:paraId="7ADAE757" w14:textId="77777777" w:rsidTr="001E4C7E">
        <w:tc>
          <w:tcPr>
            <w:tcW w:w="868" w:type="dxa"/>
            <w:vMerge/>
            <w:tcBorders>
              <w:left w:val="nil"/>
              <w:bottom w:val="nil"/>
              <w:right w:val="nil"/>
            </w:tcBorders>
            <w:vAlign w:val="center"/>
          </w:tcPr>
          <w:p w14:paraId="1115FC75" w14:textId="77777777" w:rsidR="007A6660" w:rsidRPr="001E4C7E" w:rsidRDefault="007A6660" w:rsidP="001E4C7E">
            <w:pPr>
              <w:spacing w:after="0" w:line="240" w:lineRule="auto"/>
              <w:ind w:left="-142"/>
              <w:jc w:val="center"/>
              <w:rPr>
                <w:i/>
                <w:iCs/>
                <w:color w:val="000000"/>
                <w:sz w:val="14"/>
                <w:szCs w:val="14"/>
              </w:rPr>
            </w:pPr>
          </w:p>
        </w:tc>
        <w:tc>
          <w:tcPr>
            <w:tcW w:w="534" w:type="dxa"/>
            <w:tcBorders>
              <w:top w:val="nil"/>
              <w:left w:val="nil"/>
              <w:bottom w:val="nil"/>
              <w:right w:val="nil"/>
            </w:tcBorders>
            <w:vAlign w:val="center"/>
          </w:tcPr>
          <w:p w14:paraId="1382BCAB" w14:textId="77777777" w:rsidR="007A6660" w:rsidRPr="001E4C7E" w:rsidRDefault="007A6660" w:rsidP="001E4C7E">
            <w:pPr>
              <w:spacing w:after="0" w:line="240" w:lineRule="auto"/>
              <w:jc w:val="center"/>
              <w:rPr>
                <w:color w:val="000000"/>
                <w:sz w:val="14"/>
                <w:szCs w:val="14"/>
              </w:rPr>
            </w:pPr>
            <w:proofErr w:type="spellStart"/>
            <w:r w:rsidRPr="001E4C7E">
              <w:rPr>
                <w:color w:val="000000"/>
                <w:sz w:val="14"/>
                <w:szCs w:val="14"/>
              </w:rPr>
              <w:t>S</w:t>
            </w:r>
            <w:r w:rsidRPr="001E4C7E">
              <w:rPr>
                <w:color w:val="000000"/>
                <w:sz w:val="14"/>
                <w:szCs w:val="14"/>
                <w:vertAlign w:val="superscript"/>
              </w:rPr>
              <w:t>th</w:t>
            </w:r>
            <w:proofErr w:type="spellEnd"/>
          </w:p>
        </w:tc>
        <w:tc>
          <w:tcPr>
            <w:tcW w:w="590" w:type="dxa"/>
            <w:tcBorders>
              <w:top w:val="nil"/>
              <w:left w:val="nil"/>
              <w:bottom w:val="nil"/>
              <w:right w:val="nil"/>
            </w:tcBorders>
            <w:vAlign w:val="center"/>
          </w:tcPr>
          <w:p w14:paraId="198CAD6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698</w:t>
            </w:r>
          </w:p>
        </w:tc>
        <w:tc>
          <w:tcPr>
            <w:tcW w:w="775" w:type="dxa"/>
            <w:tcBorders>
              <w:top w:val="nil"/>
              <w:left w:val="nil"/>
              <w:bottom w:val="nil"/>
              <w:right w:val="nil"/>
            </w:tcBorders>
            <w:vAlign w:val="center"/>
          </w:tcPr>
          <w:p w14:paraId="44E46A7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0.740</w:t>
            </w:r>
          </w:p>
        </w:tc>
        <w:tc>
          <w:tcPr>
            <w:tcW w:w="602" w:type="dxa"/>
            <w:tcBorders>
              <w:top w:val="nil"/>
              <w:left w:val="nil"/>
              <w:bottom w:val="nil"/>
              <w:right w:val="nil"/>
            </w:tcBorders>
            <w:vAlign w:val="center"/>
          </w:tcPr>
          <w:p w14:paraId="09D4ECE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0.000</w:t>
            </w:r>
          </w:p>
        </w:tc>
        <w:tc>
          <w:tcPr>
            <w:tcW w:w="850" w:type="dxa"/>
            <w:tcBorders>
              <w:top w:val="nil"/>
              <w:left w:val="nil"/>
              <w:bottom w:val="nil"/>
              <w:right w:val="nil"/>
            </w:tcBorders>
            <w:vAlign w:val="center"/>
          </w:tcPr>
          <w:p w14:paraId="489086E6"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709" w:type="dxa"/>
            <w:tcBorders>
              <w:top w:val="nil"/>
              <w:left w:val="nil"/>
              <w:bottom w:val="nil"/>
              <w:right w:val="nil"/>
            </w:tcBorders>
            <w:vAlign w:val="center"/>
          </w:tcPr>
          <w:p w14:paraId="6B93F58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709" w:type="dxa"/>
            <w:tcBorders>
              <w:top w:val="nil"/>
              <w:left w:val="nil"/>
              <w:bottom w:val="nil"/>
              <w:right w:val="nil"/>
            </w:tcBorders>
            <w:vAlign w:val="center"/>
          </w:tcPr>
          <w:p w14:paraId="263E287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618" w:type="dxa"/>
            <w:tcBorders>
              <w:top w:val="nil"/>
              <w:left w:val="nil"/>
              <w:bottom w:val="nil"/>
              <w:right w:val="nil"/>
            </w:tcBorders>
            <w:vAlign w:val="center"/>
          </w:tcPr>
          <w:p w14:paraId="39A20AC2"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236" w:type="dxa"/>
            <w:tcBorders>
              <w:top w:val="nil"/>
              <w:left w:val="nil"/>
              <w:bottom w:val="nil"/>
              <w:right w:val="nil"/>
            </w:tcBorders>
            <w:vAlign w:val="center"/>
          </w:tcPr>
          <w:p w14:paraId="1883858D" w14:textId="77777777" w:rsidR="007A6660" w:rsidRPr="001E4C7E" w:rsidRDefault="007A6660" w:rsidP="001E4C7E">
            <w:pPr>
              <w:spacing w:after="0" w:line="240" w:lineRule="auto"/>
              <w:jc w:val="center"/>
              <w:rPr>
                <w:color w:val="000000"/>
                <w:sz w:val="14"/>
                <w:szCs w:val="14"/>
              </w:rPr>
            </w:pPr>
          </w:p>
        </w:tc>
        <w:tc>
          <w:tcPr>
            <w:tcW w:w="563" w:type="dxa"/>
            <w:vMerge/>
            <w:tcBorders>
              <w:left w:val="nil"/>
              <w:bottom w:val="nil"/>
              <w:right w:val="nil"/>
            </w:tcBorders>
            <w:vAlign w:val="center"/>
          </w:tcPr>
          <w:p w14:paraId="08A73A3C" w14:textId="77777777" w:rsidR="007A6660" w:rsidRPr="001E4C7E" w:rsidRDefault="007A6660" w:rsidP="001E4C7E">
            <w:pPr>
              <w:spacing w:after="0" w:line="240" w:lineRule="auto"/>
              <w:jc w:val="center"/>
              <w:rPr>
                <w:color w:val="000000"/>
                <w:sz w:val="14"/>
                <w:szCs w:val="14"/>
              </w:rPr>
            </w:pPr>
          </w:p>
        </w:tc>
        <w:tc>
          <w:tcPr>
            <w:tcW w:w="709" w:type="dxa"/>
            <w:vMerge/>
            <w:tcBorders>
              <w:left w:val="nil"/>
              <w:bottom w:val="nil"/>
              <w:right w:val="nil"/>
            </w:tcBorders>
            <w:vAlign w:val="center"/>
          </w:tcPr>
          <w:p w14:paraId="1271B244" w14:textId="77777777" w:rsidR="007A6660" w:rsidRPr="001E4C7E" w:rsidRDefault="007A6660" w:rsidP="001E4C7E">
            <w:pPr>
              <w:spacing w:after="0" w:line="240" w:lineRule="auto"/>
              <w:jc w:val="center"/>
              <w:rPr>
                <w:color w:val="000000"/>
                <w:sz w:val="14"/>
                <w:szCs w:val="14"/>
              </w:rPr>
            </w:pPr>
          </w:p>
        </w:tc>
        <w:tc>
          <w:tcPr>
            <w:tcW w:w="567" w:type="dxa"/>
            <w:vMerge/>
            <w:tcBorders>
              <w:left w:val="nil"/>
              <w:bottom w:val="nil"/>
              <w:right w:val="nil"/>
            </w:tcBorders>
            <w:vAlign w:val="center"/>
          </w:tcPr>
          <w:p w14:paraId="2ED0A376" w14:textId="77777777" w:rsidR="007A6660" w:rsidRPr="001E4C7E" w:rsidRDefault="007A6660" w:rsidP="001E4C7E">
            <w:pPr>
              <w:spacing w:after="0" w:line="240" w:lineRule="auto"/>
              <w:jc w:val="center"/>
              <w:rPr>
                <w:color w:val="000000"/>
                <w:sz w:val="14"/>
                <w:szCs w:val="14"/>
              </w:rPr>
            </w:pPr>
          </w:p>
        </w:tc>
        <w:tc>
          <w:tcPr>
            <w:tcW w:w="850" w:type="dxa"/>
            <w:vMerge/>
            <w:tcBorders>
              <w:left w:val="nil"/>
              <w:bottom w:val="nil"/>
              <w:right w:val="nil"/>
            </w:tcBorders>
            <w:vAlign w:val="center"/>
          </w:tcPr>
          <w:p w14:paraId="151BA7A8" w14:textId="77777777" w:rsidR="007A6660" w:rsidRPr="001E4C7E" w:rsidRDefault="007A6660" w:rsidP="001E4C7E">
            <w:pPr>
              <w:spacing w:after="0" w:line="240" w:lineRule="auto"/>
              <w:jc w:val="center"/>
              <w:rPr>
                <w:color w:val="000000"/>
                <w:sz w:val="14"/>
                <w:szCs w:val="14"/>
              </w:rPr>
            </w:pPr>
          </w:p>
        </w:tc>
        <w:tc>
          <w:tcPr>
            <w:tcW w:w="682" w:type="dxa"/>
            <w:vMerge/>
            <w:tcBorders>
              <w:left w:val="nil"/>
              <w:bottom w:val="nil"/>
              <w:right w:val="nil"/>
            </w:tcBorders>
            <w:vAlign w:val="center"/>
          </w:tcPr>
          <w:p w14:paraId="60FB9DF0" w14:textId="77777777" w:rsidR="007A6660" w:rsidRPr="001E4C7E" w:rsidRDefault="007A6660" w:rsidP="001E4C7E">
            <w:pPr>
              <w:spacing w:after="0" w:line="240" w:lineRule="auto"/>
              <w:jc w:val="center"/>
              <w:rPr>
                <w:color w:val="000000"/>
                <w:sz w:val="14"/>
                <w:szCs w:val="14"/>
              </w:rPr>
            </w:pPr>
          </w:p>
        </w:tc>
        <w:tc>
          <w:tcPr>
            <w:tcW w:w="633" w:type="dxa"/>
            <w:vMerge/>
            <w:tcBorders>
              <w:left w:val="nil"/>
              <w:bottom w:val="nil"/>
              <w:right w:val="nil"/>
            </w:tcBorders>
            <w:vAlign w:val="center"/>
          </w:tcPr>
          <w:p w14:paraId="2FE6EC16" w14:textId="77777777" w:rsidR="007A6660" w:rsidRPr="001E4C7E" w:rsidRDefault="007A6660" w:rsidP="001E4C7E">
            <w:pPr>
              <w:spacing w:after="0" w:line="240" w:lineRule="auto"/>
              <w:jc w:val="center"/>
              <w:rPr>
                <w:color w:val="000000"/>
                <w:sz w:val="14"/>
                <w:szCs w:val="14"/>
              </w:rPr>
            </w:pPr>
          </w:p>
        </w:tc>
        <w:tc>
          <w:tcPr>
            <w:tcW w:w="662" w:type="dxa"/>
            <w:vMerge/>
            <w:tcBorders>
              <w:left w:val="nil"/>
              <w:bottom w:val="nil"/>
              <w:right w:val="nil"/>
            </w:tcBorders>
            <w:vAlign w:val="center"/>
          </w:tcPr>
          <w:p w14:paraId="48FBD10C" w14:textId="77777777" w:rsidR="007A6660" w:rsidRPr="001E4C7E" w:rsidRDefault="007A6660" w:rsidP="001E4C7E">
            <w:pPr>
              <w:spacing w:after="0" w:line="240" w:lineRule="auto"/>
              <w:jc w:val="center"/>
              <w:rPr>
                <w:color w:val="000000"/>
                <w:sz w:val="14"/>
                <w:szCs w:val="14"/>
              </w:rPr>
            </w:pPr>
          </w:p>
        </w:tc>
        <w:tc>
          <w:tcPr>
            <w:tcW w:w="240" w:type="dxa"/>
            <w:tcBorders>
              <w:top w:val="nil"/>
              <w:left w:val="nil"/>
              <w:bottom w:val="nil"/>
              <w:right w:val="nil"/>
            </w:tcBorders>
            <w:vAlign w:val="center"/>
          </w:tcPr>
          <w:p w14:paraId="7F8F9704" w14:textId="77777777" w:rsidR="007A6660" w:rsidRPr="001E4C7E" w:rsidRDefault="007A6660" w:rsidP="001E4C7E">
            <w:pPr>
              <w:spacing w:after="0" w:line="240" w:lineRule="auto"/>
              <w:jc w:val="center"/>
              <w:rPr>
                <w:color w:val="000000"/>
                <w:sz w:val="14"/>
                <w:szCs w:val="14"/>
              </w:rPr>
            </w:pPr>
          </w:p>
        </w:tc>
        <w:tc>
          <w:tcPr>
            <w:tcW w:w="609" w:type="dxa"/>
            <w:vMerge/>
            <w:tcBorders>
              <w:left w:val="nil"/>
              <w:bottom w:val="nil"/>
              <w:right w:val="nil"/>
            </w:tcBorders>
            <w:vAlign w:val="center"/>
          </w:tcPr>
          <w:p w14:paraId="42A1769B" w14:textId="77777777" w:rsidR="007A6660" w:rsidRPr="001E4C7E" w:rsidRDefault="007A6660" w:rsidP="001E4C7E">
            <w:pPr>
              <w:spacing w:after="0" w:line="240" w:lineRule="auto"/>
              <w:jc w:val="center"/>
              <w:rPr>
                <w:color w:val="000000"/>
                <w:sz w:val="14"/>
                <w:szCs w:val="14"/>
              </w:rPr>
            </w:pPr>
          </w:p>
        </w:tc>
        <w:tc>
          <w:tcPr>
            <w:tcW w:w="693" w:type="dxa"/>
            <w:vMerge/>
            <w:tcBorders>
              <w:left w:val="nil"/>
              <w:bottom w:val="nil"/>
              <w:right w:val="nil"/>
            </w:tcBorders>
            <w:vAlign w:val="center"/>
          </w:tcPr>
          <w:p w14:paraId="474FDF6A" w14:textId="77777777" w:rsidR="007A6660" w:rsidRPr="001E4C7E" w:rsidRDefault="007A6660" w:rsidP="001E4C7E">
            <w:pPr>
              <w:spacing w:after="0" w:line="240" w:lineRule="auto"/>
              <w:jc w:val="center"/>
              <w:rPr>
                <w:color w:val="000000"/>
                <w:sz w:val="14"/>
                <w:szCs w:val="14"/>
              </w:rPr>
            </w:pPr>
          </w:p>
        </w:tc>
        <w:tc>
          <w:tcPr>
            <w:tcW w:w="610" w:type="dxa"/>
            <w:vMerge/>
            <w:tcBorders>
              <w:left w:val="nil"/>
              <w:bottom w:val="nil"/>
              <w:right w:val="nil"/>
            </w:tcBorders>
            <w:vAlign w:val="center"/>
          </w:tcPr>
          <w:p w14:paraId="5E3ACDCE" w14:textId="77777777" w:rsidR="007A6660" w:rsidRPr="001E4C7E" w:rsidRDefault="007A6660" w:rsidP="001E4C7E">
            <w:pPr>
              <w:spacing w:after="0" w:line="240" w:lineRule="auto"/>
              <w:jc w:val="center"/>
              <w:rPr>
                <w:color w:val="000000"/>
                <w:sz w:val="14"/>
                <w:szCs w:val="14"/>
              </w:rPr>
            </w:pPr>
          </w:p>
        </w:tc>
        <w:tc>
          <w:tcPr>
            <w:tcW w:w="850" w:type="dxa"/>
            <w:vMerge/>
            <w:tcBorders>
              <w:left w:val="nil"/>
              <w:bottom w:val="nil"/>
              <w:right w:val="nil"/>
            </w:tcBorders>
            <w:vAlign w:val="center"/>
          </w:tcPr>
          <w:p w14:paraId="10F6520C" w14:textId="77777777" w:rsidR="007A6660" w:rsidRPr="001E4C7E" w:rsidRDefault="007A6660" w:rsidP="001E4C7E">
            <w:pPr>
              <w:spacing w:after="0" w:line="240" w:lineRule="auto"/>
              <w:jc w:val="center"/>
              <w:rPr>
                <w:color w:val="000000"/>
                <w:sz w:val="14"/>
                <w:szCs w:val="14"/>
              </w:rPr>
            </w:pPr>
          </w:p>
        </w:tc>
        <w:tc>
          <w:tcPr>
            <w:tcW w:w="609" w:type="dxa"/>
            <w:vMerge/>
            <w:tcBorders>
              <w:left w:val="nil"/>
              <w:bottom w:val="nil"/>
              <w:right w:val="nil"/>
            </w:tcBorders>
            <w:vAlign w:val="center"/>
          </w:tcPr>
          <w:p w14:paraId="54B653A6" w14:textId="77777777" w:rsidR="007A6660" w:rsidRPr="001E4C7E" w:rsidRDefault="007A6660" w:rsidP="001E4C7E">
            <w:pPr>
              <w:spacing w:after="0" w:line="240" w:lineRule="auto"/>
              <w:jc w:val="center"/>
              <w:rPr>
                <w:color w:val="000000"/>
                <w:sz w:val="14"/>
                <w:szCs w:val="14"/>
              </w:rPr>
            </w:pPr>
          </w:p>
        </w:tc>
        <w:tc>
          <w:tcPr>
            <w:tcW w:w="633" w:type="dxa"/>
            <w:vMerge/>
            <w:tcBorders>
              <w:left w:val="nil"/>
              <w:bottom w:val="nil"/>
              <w:right w:val="nil"/>
            </w:tcBorders>
            <w:vAlign w:val="center"/>
          </w:tcPr>
          <w:p w14:paraId="71B3F778" w14:textId="77777777" w:rsidR="007A6660" w:rsidRPr="001E4C7E" w:rsidRDefault="007A6660" w:rsidP="001E4C7E">
            <w:pPr>
              <w:spacing w:after="0" w:line="240" w:lineRule="auto"/>
              <w:jc w:val="center"/>
              <w:rPr>
                <w:color w:val="000000"/>
                <w:sz w:val="14"/>
                <w:szCs w:val="14"/>
              </w:rPr>
            </w:pPr>
          </w:p>
        </w:tc>
        <w:tc>
          <w:tcPr>
            <w:tcW w:w="643" w:type="dxa"/>
            <w:vMerge/>
            <w:tcBorders>
              <w:left w:val="nil"/>
              <w:bottom w:val="nil"/>
              <w:right w:val="nil"/>
            </w:tcBorders>
            <w:vAlign w:val="center"/>
          </w:tcPr>
          <w:p w14:paraId="2029B394" w14:textId="77777777" w:rsidR="007A6660" w:rsidRPr="001E4C7E" w:rsidRDefault="007A6660" w:rsidP="001E4C7E">
            <w:pPr>
              <w:spacing w:after="0" w:line="240" w:lineRule="auto"/>
              <w:jc w:val="center"/>
              <w:rPr>
                <w:color w:val="000000"/>
                <w:sz w:val="14"/>
                <w:szCs w:val="14"/>
              </w:rPr>
            </w:pPr>
          </w:p>
        </w:tc>
      </w:tr>
      <w:tr w:rsidR="007A6660" w:rsidRPr="001E4C7E" w14:paraId="0884A573" w14:textId="77777777" w:rsidTr="001E4C7E">
        <w:tc>
          <w:tcPr>
            <w:tcW w:w="868" w:type="dxa"/>
            <w:vMerge w:val="restart"/>
            <w:tcBorders>
              <w:top w:val="nil"/>
              <w:left w:val="nil"/>
              <w:right w:val="nil"/>
            </w:tcBorders>
            <w:vAlign w:val="center"/>
          </w:tcPr>
          <w:p w14:paraId="3AE9E5BF" w14:textId="77777777" w:rsidR="007A6660" w:rsidRPr="001E4C7E" w:rsidRDefault="007A6660" w:rsidP="001E4C7E">
            <w:pPr>
              <w:spacing w:after="0" w:line="240" w:lineRule="auto"/>
              <w:ind w:left="-142"/>
              <w:jc w:val="center"/>
              <w:rPr>
                <w:color w:val="000000"/>
                <w:sz w:val="14"/>
                <w:szCs w:val="14"/>
              </w:rPr>
            </w:pPr>
            <w:proofErr w:type="gramStart"/>
            <w:r w:rsidRPr="001E4C7E">
              <w:rPr>
                <w:i/>
                <w:iCs/>
                <w:color w:val="000000"/>
                <w:sz w:val="14"/>
                <w:szCs w:val="14"/>
              </w:rPr>
              <w:t>log</w:t>
            </w:r>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534" w:type="dxa"/>
            <w:tcBorders>
              <w:top w:val="nil"/>
              <w:left w:val="nil"/>
              <w:bottom w:val="nil"/>
              <w:right w:val="nil"/>
            </w:tcBorders>
            <w:vAlign w:val="center"/>
          </w:tcPr>
          <w:p w14:paraId="3A1FB504"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w:t>
            </w:r>
            <w:r w:rsidRPr="001E4C7E">
              <w:rPr>
                <w:color w:val="000000"/>
                <w:sz w:val="14"/>
                <w:szCs w:val="14"/>
                <w:vertAlign w:val="superscript"/>
              </w:rPr>
              <w:t>th</w:t>
            </w:r>
          </w:p>
        </w:tc>
        <w:tc>
          <w:tcPr>
            <w:tcW w:w="590" w:type="dxa"/>
            <w:tcBorders>
              <w:top w:val="nil"/>
              <w:left w:val="nil"/>
              <w:bottom w:val="nil"/>
              <w:right w:val="nil"/>
            </w:tcBorders>
            <w:vAlign w:val="center"/>
          </w:tcPr>
          <w:p w14:paraId="6D70321E" w14:textId="77777777" w:rsidR="007A6660" w:rsidRPr="001E4C7E" w:rsidRDefault="007A6660" w:rsidP="001E4C7E">
            <w:pPr>
              <w:spacing w:after="0" w:line="240" w:lineRule="auto"/>
              <w:jc w:val="center"/>
              <w:rPr>
                <w:color w:val="000000"/>
                <w:sz w:val="14"/>
                <w:szCs w:val="14"/>
              </w:rPr>
            </w:pPr>
            <w:r w:rsidRPr="001E4C7E">
              <w:rPr>
                <w:color w:val="000000"/>
                <w:sz w:val="14"/>
                <w:szCs w:val="14"/>
              </w:rPr>
              <w:t>421</w:t>
            </w:r>
          </w:p>
        </w:tc>
        <w:tc>
          <w:tcPr>
            <w:tcW w:w="775" w:type="dxa"/>
            <w:tcBorders>
              <w:top w:val="nil"/>
              <w:left w:val="nil"/>
              <w:bottom w:val="nil"/>
              <w:right w:val="nil"/>
            </w:tcBorders>
            <w:vAlign w:val="center"/>
          </w:tcPr>
          <w:p w14:paraId="043F96A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602" w:type="dxa"/>
            <w:tcBorders>
              <w:top w:val="nil"/>
              <w:left w:val="nil"/>
              <w:bottom w:val="nil"/>
              <w:right w:val="nil"/>
            </w:tcBorders>
            <w:vAlign w:val="center"/>
          </w:tcPr>
          <w:p w14:paraId="1683FC02"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0.148</w:t>
            </w:r>
          </w:p>
        </w:tc>
        <w:tc>
          <w:tcPr>
            <w:tcW w:w="850" w:type="dxa"/>
            <w:tcBorders>
              <w:top w:val="nil"/>
              <w:left w:val="nil"/>
              <w:bottom w:val="nil"/>
              <w:right w:val="nil"/>
            </w:tcBorders>
            <w:vAlign w:val="center"/>
          </w:tcPr>
          <w:p w14:paraId="6067A30E"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0.908</w:t>
            </w:r>
          </w:p>
        </w:tc>
        <w:tc>
          <w:tcPr>
            <w:tcW w:w="709" w:type="dxa"/>
            <w:tcBorders>
              <w:top w:val="nil"/>
              <w:left w:val="nil"/>
              <w:bottom w:val="nil"/>
              <w:right w:val="nil"/>
            </w:tcBorders>
            <w:vAlign w:val="center"/>
          </w:tcPr>
          <w:p w14:paraId="02E7311F"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0.006</w:t>
            </w:r>
          </w:p>
        </w:tc>
        <w:tc>
          <w:tcPr>
            <w:tcW w:w="709" w:type="dxa"/>
            <w:tcBorders>
              <w:top w:val="nil"/>
              <w:left w:val="nil"/>
              <w:bottom w:val="nil"/>
              <w:right w:val="nil"/>
            </w:tcBorders>
            <w:vAlign w:val="center"/>
          </w:tcPr>
          <w:p w14:paraId="7A542E5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0.004</w:t>
            </w:r>
          </w:p>
        </w:tc>
        <w:tc>
          <w:tcPr>
            <w:tcW w:w="618" w:type="dxa"/>
            <w:tcBorders>
              <w:top w:val="nil"/>
              <w:left w:val="nil"/>
              <w:bottom w:val="nil"/>
              <w:right w:val="nil"/>
            </w:tcBorders>
            <w:vAlign w:val="center"/>
          </w:tcPr>
          <w:p w14:paraId="0A832677"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0.007</w:t>
            </w:r>
          </w:p>
        </w:tc>
        <w:tc>
          <w:tcPr>
            <w:tcW w:w="236" w:type="dxa"/>
            <w:tcBorders>
              <w:top w:val="nil"/>
              <w:left w:val="nil"/>
              <w:bottom w:val="nil"/>
              <w:right w:val="nil"/>
            </w:tcBorders>
            <w:vAlign w:val="center"/>
          </w:tcPr>
          <w:p w14:paraId="64675FB2" w14:textId="77777777" w:rsidR="007A6660" w:rsidRPr="001E4C7E" w:rsidRDefault="007A6660" w:rsidP="001E4C7E">
            <w:pPr>
              <w:spacing w:after="0" w:line="240" w:lineRule="auto"/>
              <w:jc w:val="center"/>
              <w:rPr>
                <w:color w:val="000000"/>
                <w:sz w:val="14"/>
                <w:szCs w:val="14"/>
              </w:rPr>
            </w:pPr>
          </w:p>
        </w:tc>
        <w:tc>
          <w:tcPr>
            <w:tcW w:w="563" w:type="dxa"/>
            <w:vMerge w:val="restart"/>
            <w:tcBorders>
              <w:top w:val="nil"/>
              <w:left w:val="nil"/>
              <w:right w:val="nil"/>
            </w:tcBorders>
            <w:vAlign w:val="center"/>
          </w:tcPr>
          <w:p w14:paraId="6CCF1FE7"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1,111</w:t>
            </w:r>
          </w:p>
        </w:tc>
        <w:tc>
          <w:tcPr>
            <w:tcW w:w="709" w:type="dxa"/>
            <w:vMerge w:val="restart"/>
            <w:tcBorders>
              <w:top w:val="nil"/>
              <w:left w:val="nil"/>
              <w:right w:val="nil"/>
            </w:tcBorders>
            <w:vAlign w:val="center"/>
          </w:tcPr>
          <w:p w14:paraId="6107E4D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567" w:type="dxa"/>
            <w:vMerge w:val="restart"/>
            <w:tcBorders>
              <w:top w:val="nil"/>
              <w:left w:val="nil"/>
              <w:right w:val="nil"/>
            </w:tcBorders>
            <w:vAlign w:val="center"/>
          </w:tcPr>
          <w:p w14:paraId="06E3ED8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0.074</w:t>
            </w:r>
          </w:p>
        </w:tc>
        <w:tc>
          <w:tcPr>
            <w:tcW w:w="850" w:type="dxa"/>
            <w:vMerge w:val="restart"/>
            <w:tcBorders>
              <w:top w:val="nil"/>
              <w:left w:val="nil"/>
              <w:right w:val="nil"/>
            </w:tcBorders>
            <w:vAlign w:val="center"/>
          </w:tcPr>
          <w:p w14:paraId="711CBF9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1.342</w:t>
            </w:r>
          </w:p>
        </w:tc>
        <w:tc>
          <w:tcPr>
            <w:tcW w:w="682" w:type="dxa"/>
            <w:vMerge w:val="restart"/>
            <w:tcBorders>
              <w:top w:val="nil"/>
              <w:left w:val="nil"/>
              <w:right w:val="nil"/>
            </w:tcBorders>
            <w:vAlign w:val="center"/>
          </w:tcPr>
          <w:p w14:paraId="76EFED3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-0.015</w:t>
            </w:r>
          </w:p>
        </w:tc>
        <w:tc>
          <w:tcPr>
            <w:tcW w:w="633" w:type="dxa"/>
            <w:vMerge w:val="restart"/>
            <w:tcBorders>
              <w:top w:val="nil"/>
              <w:left w:val="nil"/>
              <w:right w:val="nil"/>
            </w:tcBorders>
            <w:vAlign w:val="center"/>
          </w:tcPr>
          <w:p w14:paraId="6D6CF2B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-0.019</w:t>
            </w:r>
          </w:p>
        </w:tc>
        <w:tc>
          <w:tcPr>
            <w:tcW w:w="662" w:type="dxa"/>
            <w:vMerge w:val="restart"/>
            <w:tcBorders>
              <w:top w:val="nil"/>
              <w:left w:val="nil"/>
              <w:right w:val="nil"/>
            </w:tcBorders>
            <w:vAlign w:val="center"/>
          </w:tcPr>
          <w:p w14:paraId="07A8EB58"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-0.012</w:t>
            </w:r>
          </w:p>
        </w:tc>
        <w:tc>
          <w:tcPr>
            <w:tcW w:w="240" w:type="dxa"/>
            <w:tcBorders>
              <w:top w:val="nil"/>
              <w:left w:val="nil"/>
              <w:bottom w:val="nil"/>
              <w:right w:val="nil"/>
            </w:tcBorders>
            <w:vAlign w:val="center"/>
          </w:tcPr>
          <w:p w14:paraId="765948BC" w14:textId="77777777" w:rsidR="007A6660" w:rsidRPr="001E4C7E" w:rsidRDefault="007A6660" w:rsidP="001E4C7E">
            <w:pPr>
              <w:spacing w:after="0" w:line="240" w:lineRule="auto"/>
              <w:jc w:val="center"/>
              <w:rPr>
                <w:color w:val="000000"/>
                <w:sz w:val="14"/>
                <w:szCs w:val="14"/>
              </w:rPr>
            </w:pPr>
          </w:p>
        </w:tc>
        <w:tc>
          <w:tcPr>
            <w:tcW w:w="609" w:type="dxa"/>
            <w:vMerge w:val="restart"/>
            <w:tcBorders>
              <w:top w:val="nil"/>
              <w:left w:val="nil"/>
              <w:right w:val="nil"/>
            </w:tcBorders>
            <w:vAlign w:val="center"/>
          </w:tcPr>
          <w:p w14:paraId="5A48563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1,076</w:t>
            </w:r>
          </w:p>
        </w:tc>
        <w:tc>
          <w:tcPr>
            <w:tcW w:w="693" w:type="dxa"/>
            <w:vMerge w:val="restart"/>
            <w:tcBorders>
              <w:top w:val="nil"/>
              <w:left w:val="nil"/>
              <w:right w:val="nil"/>
            </w:tcBorders>
            <w:vAlign w:val="center"/>
          </w:tcPr>
          <w:p w14:paraId="2420A15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&lt;0.0001</w:t>
            </w:r>
          </w:p>
        </w:tc>
        <w:tc>
          <w:tcPr>
            <w:tcW w:w="610" w:type="dxa"/>
            <w:vMerge w:val="restart"/>
            <w:tcBorders>
              <w:top w:val="nil"/>
              <w:left w:val="nil"/>
              <w:right w:val="nil"/>
            </w:tcBorders>
            <w:vAlign w:val="center"/>
          </w:tcPr>
          <w:p w14:paraId="12DAA89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0.019</w:t>
            </w:r>
          </w:p>
        </w:tc>
        <w:tc>
          <w:tcPr>
            <w:tcW w:w="850" w:type="dxa"/>
            <w:vMerge w:val="restart"/>
            <w:tcBorders>
              <w:top w:val="nil"/>
              <w:left w:val="nil"/>
              <w:right w:val="nil"/>
            </w:tcBorders>
            <w:vAlign w:val="center"/>
          </w:tcPr>
          <w:p w14:paraId="6982EA8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1.065</w:t>
            </w:r>
          </w:p>
        </w:tc>
        <w:tc>
          <w:tcPr>
            <w:tcW w:w="609" w:type="dxa"/>
            <w:vMerge w:val="restart"/>
            <w:tcBorders>
              <w:top w:val="nil"/>
              <w:left w:val="nil"/>
              <w:right w:val="nil"/>
            </w:tcBorders>
            <w:vAlign w:val="center"/>
          </w:tcPr>
          <w:p w14:paraId="5E6CC517"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-0.054</w:t>
            </w:r>
          </w:p>
        </w:tc>
        <w:tc>
          <w:tcPr>
            <w:tcW w:w="633" w:type="dxa"/>
            <w:vMerge w:val="restart"/>
            <w:tcBorders>
              <w:top w:val="nil"/>
              <w:left w:val="nil"/>
              <w:right w:val="nil"/>
            </w:tcBorders>
            <w:vAlign w:val="center"/>
          </w:tcPr>
          <w:p w14:paraId="0DD1E118"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-0.077</w:t>
            </w:r>
          </w:p>
        </w:tc>
        <w:tc>
          <w:tcPr>
            <w:tcW w:w="643" w:type="dxa"/>
            <w:vMerge w:val="restart"/>
            <w:tcBorders>
              <w:top w:val="nil"/>
              <w:left w:val="nil"/>
              <w:right w:val="nil"/>
            </w:tcBorders>
            <w:vAlign w:val="center"/>
          </w:tcPr>
          <w:p w14:paraId="47B5121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-0.031</w:t>
            </w:r>
          </w:p>
        </w:tc>
      </w:tr>
      <w:tr w:rsidR="007A6660" w:rsidRPr="001E4C7E" w14:paraId="54005261" w14:textId="77777777" w:rsidTr="001E4C7E">
        <w:tc>
          <w:tcPr>
            <w:tcW w:w="868" w:type="dxa"/>
            <w:vMerge/>
            <w:tcBorders>
              <w:left w:val="nil"/>
              <w:bottom w:val="nil"/>
              <w:right w:val="nil"/>
            </w:tcBorders>
            <w:vAlign w:val="center"/>
          </w:tcPr>
          <w:p w14:paraId="63CBE81E" w14:textId="77777777" w:rsidR="007A6660" w:rsidRPr="001E4C7E" w:rsidRDefault="007A6660" w:rsidP="001E4C7E">
            <w:pPr>
              <w:spacing w:after="0" w:line="240" w:lineRule="auto"/>
              <w:ind w:left="-142"/>
              <w:jc w:val="center"/>
              <w:rPr>
                <w:i/>
                <w:iCs/>
                <w:color w:val="000000"/>
                <w:sz w:val="14"/>
                <w:szCs w:val="14"/>
              </w:rPr>
            </w:pPr>
          </w:p>
        </w:tc>
        <w:tc>
          <w:tcPr>
            <w:tcW w:w="534" w:type="dxa"/>
            <w:tcBorders>
              <w:top w:val="nil"/>
              <w:left w:val="nil"/>
              <w:bottom w:val="nil"/>
              <w:right w:val="nil"/>
            </w:tcBorders>
            <w:vAlign w:val="center"/>
          </w:tcPr>
          <w:p w14:paraId="2094C1B5" w14:textId="77777777" w:rsidR="007A6660" w:rsidRPr="001E4C7E" w:rsidRDefault="007A6660" w:rsidP="001E4C7E">
            <w:pPr>
              <w:spacing w:after="0" w:line="240" w:lineRule="auto"/>
              <w:jc w:val="center"/>
              <w:rPr>
                <w:color w:val="000000"/>
                <w:sz w:val="14"/>
                <w:szCs w:val="14"/>
              </w:rPr>
            </w:pPr>
            <w:proofErr w:type="spellStart"/>
            <w:r w:rsidRPr="001E4C7E">
              <w:rPr>
                <w:color w:val="000000"/>
                <w:sz w:val="14"/>
                <w:szCs w:val="14"/>
              </w:rPr>
              <w:t>S</w:t>
            </w:r>
            <w:r w:rsidRPr="001E4C7E">
              <w:rPr>
                <w:color w:val="000000"/>
                <w:sz w:val="14"/>
                <w:szCs w:val="14"/>
                <w:vertAlign w:val="superscript"/>
              </w:rPr>
              <w:t>th</w:t>
            </w:r>
            <w:proofErr w:type="spellEnd"/>
          </w:p>
        </w:tc>
        <w:tc>
          <w:tcPr>
            <w:tcW w:w="590" w:type="dxa"/>
            <w:tcBorders>
              <w:top w:val="nil"/>
              <w:left w:val="nil"/>
              <w:bottom w:val="nil"/>
              <w:right w:val="nil"/>
            </w:tcBorders>
            <w:vAlign w:val="center"/>
          </w:tcPr>
          <w:p w14:paraId="05D80B6F" w14:textId="77777777" w:rsidR="007A6660" w:rsidRPr="001E4C7E" w:rsidRDefault="007A6660" w:rsidP="001E4C7E">
            <w:pPr>
              <w:spacing w:after="0" w:line="240" w:lineRule="auto"/>
              <w:jc w:val="center"/>
              <w:rPr>
                <w:color w:val="000000"/>
                <w:sz w:val="14"/>
                <w:szCs w:val="14"/>
              </w:rPr>
            </w:pPr>
            <w:r w:rsidRPr="001E4C7E">
              <w:rPr>
                <w:color w:val="000000"/>
                <w:sz w:val="14"/>
                <w:szCs w:val="14"/>
              </w:rPr>
              <w:t>688</w:t>
            </w:r>
          </w:p>
        </w:tc>
        <w:tc>
          <w:tcPr>
            <w:tcW w:w="775" w:type="dxa"/>
            <w:tcBorders>
              <w:top w:val="nil"/>
              <w:left w:val="nil"/>
              <w:bottom w:val="nil"/>
              <w:right w:val="nil"/>
            </w:tcBorders>
            <w:vAlign w:val="center"/>
          </w:tcPr>
          <w:p w14:paraId="4C3B4A29"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0.824</w:t>
            </w:r>
          </w:p>
        </w:tc>
        <w:tc>
          <w:tcPr>
            <w:tcW w:w="602" w:type="dxa"/>
            <w:tcBorders>
              <w:top w:val="nil"/>
              <w:left w:val="nil"/>
              <w:bottom w:val="nil"/>
              <w:right w:val="nil"/>
            </w:tcBorders>
            <w:vAlign w:val="center"/>
          </w:tcPr>
          <w:p w14:paraId="1998E08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0.000</w:t>
            </w:r>
          </w:p>
        </w:tc>
        <w:tc>
          <w:tcPr>
            <w:tcW w:w="850" w:type="dxa"/>
            <w:tcBorders>
              <w:top w:val="nil"/>
              <w:left w:val="nil"/>
              <w:bottom w:val="nil"/>
              <w:right w:val="nil"/>
            </w:tcBorders>
            <w:vAlign w:val="center"/>
          </w:tcPr>
          <w:p w14:paraId="18E9BE5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709" w:type="dxa"/>
            <w:tcBorders>
              <w:top w:val="nil"/>
              <w:left w:val="nil"/>
              <w:bottom w:val="nil"/>
              <w:right w:val="nil"/>
            </w:tcBorders>
            <w:vAlign w:val="center"/>
          </w:tcPr>
          <w:p w14:paraId="5A388ECF"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709" w:type="dxa"/>
            <w:tcBorders>
              <w:top w:val="nil"/>
              <w:left w:val="nil"/>
              <w:bottom w:val="nil"/>
              <w:right w:val="nil"/>
            </w:tcBorders>
            <w:vAlign w:val="center"/>
          </w:tcPr>
          <w:p w14:paraId="46CB8EA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618" w:type="dxa"/>
            <w:tcBorders>
              <w:top w:val="nil"/>
              <w:left w:val="nil"/>
              <w:bottom w:val="nil"/>
              <w:right w:val="nil"/>
            </w:tcBorders>
            <w:vAlign w:val="center"/>
          </w:tcPr>
          <w:p w14:paraId="0A2CE614"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N/A</w:t>
            </w:r>
          </w:p>
        </w:tc>
        <w:tc>
          <w:tcPr>
            <w:tcW w:w="236" w:type="dxa"/>
            <w:tcBorders>
              <w:top w:val="nil"/>
              <w:left w:val="nil"/>
              <w:bottom w:val="nil"/>
              <w:right w:val="nil"/>
            </w:tcBorders>
            <w:vAlign w:val="center"/>
          </w:tcPr>
          <w:p w14:paraId="77834A54" w14:textId="77777777" w:rsidR="007A6660" w:rsidRPr="001E4C7E" w:rsidRDefault="007A6660" w:rsidP="001E4C7E">
            <w:pPr>
              <w:spacing w:after="0" w:line="240" w:lineRule="auto"/>
              <w:jc w:val="center"/>
              <w:rPr>
                <w:color w:val="000000"/>
                <w:sz w:val="14"/>
                <w:szCs w:val="14"/>
              </w:rPr>
            </w:pPr>
          </w:p>
        </w:tc>
        <w:tc>
          <w:tcPr>
            <w:tcW w:w="563" w:type="dxa"/>
            <w:vMerge/>
            <w:tcBorders>
              <w:left w:val="nil"/>
              <w:bottom w:val="nil"/>
              <w:right w:val="nil"/>
            </w:tcBorders>
            <w:vAlign w:val="center"/>
          </w:tcPr>
          <w:p w14:paraId="02C77A25" w14:textId="77777777" w:rsidR="007A6660" w:rsidRPr="001E4C7E" w:rsidRDefault="007A6660" w:rsidP="001E4C7E">
            <w:pPr>
              <w:spacing w:after="0" w:line="240" w:lineRule="auto"/>
              <w:jc w:val="center"/>
              <w:rPr>
                <w:color w:val="000000"/>
                <w:sz w:val="14"/>
                <w:szCs w:val="14"/>
              </w:rPr>
            </w:pPr>
          </w:p>
        </w:tc>
        <w:tc>
          <w:tcPr>
            <w:tcW w:w="709" w:type="dxa"/>
            <w:vMerge/>
            <w:tcBorders>
              <w:left w:val="nil"/>
              <w:bottom w:val="nil"/>
              <w:right w:val="nil"/>
            </w:tcBorders>
            <w:vAlign w:val="center"/>
          </w:tcPr>
          <w:p w14:paraId="39A59A35" w14:textId="77777777" w:rsidR="007A6660" w:rsidRPr="001E4C7E" w:rsidRDefault="007A6660" w:rsidP="001E4C7E">
            <w:pPr>
              <w:spacing w:after="0" w:line="240" w:lineRule="auto"/>
              <w:jc w:val="center"/>
              <w:rPr>
                <w:color w:val="000000"/>
                <w:sz w:val="14"/>
                <w:szCs w:val="14"/>
              </w:rPr>
            </w:pPr>
          </w:p>
        </w:tc>
        <w:tc>
          <w:tcPr>
            <w:tcW w:w="567" w:type="dxa"/>
            <w:vMerge/>
            <w:tcBorders>
              <w:left w:val="nil"/>
              <w:bottom w:val="nil"/>
              <w:right w:val="nil"/>
            </w:tcBorders>
            <w:vAlign w:val="center"/>
          </w:tcPr>
          <w:p w14:paraId="2119C903" w14:textId="77777777" w:rsidR="007A6660" w:rsidRPr="001E4C7E" w:rsidRDefault="007A6660" w:rsidP="001E4C7E">
            <w:pPr>
              <w:spacing w:after="0" w:line="240" w:lineRule="auto"/>
              <w:jc w:val="center"/>
              <w:rPr>
                <w:color w:val="000000"/>
                <w:sz w:val="14"/>
                <w:szCs w:val="14"/>
              </w:rPr>
            </w:pPr>
          </w:p>
        </w:tc>
        <w:tc>
          <w:tcPr>
            <w:tcW w:w="850" w:type="dxa"/>
            <w:vMerge/>
            <w:tcBorders>
              <w:left w:val="nil"/>
              <w:bottom w:val="nil"/>
              <w:right w:val="nil"/>
            </w:tcBorders>
            <w:vAlign w:val="center"/>
          </w:tcPr>
          <w:p w14:paraId="754135D4" w14:textId="77777777" w:rsidR="007A6660" w:rsidRPr="001E4C7E" w:rsidRDefault="007A6660" w:rsidP="001E4C7E">
            <w:pPr>
              <w:spacing w:after="0" w:line="240" w:lineRule="auto"/>
              <w:jc w:val="center"/>
              <w:rPr>
                <w:color w:val="000000"/>
                <w:sz w:val="14"/>
                <w:szCs w:val="14"/>
              </w:rPr>
            </w:pPr>
          </w:p>
        </w:tc>
        <w:tc>
          <w:tcPr>
            <w:tcW w:w="682" w:type="dxa"/>
            <w:vMerge/>
            <w:tcBorders>
              <w:left w:val="nil"/>
              <w:bottom w:val="nil"/>
              <w:right w:val="nil"/>
            </w:tcBorders>
            <w:vAlign w:val="center"/>
          </w:tcPr>
          <w:p w14:paraId="61BAF9A1" w14:textId="77777777" w:rsidR="007A6660" w:rsidRPr="001E4C7E" w:rsidRDefault="007A6660" w:rsidP="001E4C7E">
            <w:pPr>
              <w:spacing w:after="0" w:line="240" w:lineRule="auto"/>
              <w:jc w:val="center"/>
              <w:rPr>
                <w:color w:val="000000"/>
                <w:sz w:val="14"/>
                <w:szCs w:val="14"/>
              </w:rPr>
            </w:pPr>
          </w:p>
        </w:tc>
        <w:tc>
          <w:tcPr>
            <w:tcW w:w="633" w:type="dxa"/>
            <w:vMerge/>
            <w:tcBorders>
              <w:left w:val="nil"/>
              <w:bottom w:val="nil"/>
              <w:right w:val="nil"/>
            </w:tcBorders>
            <w:vAlign w:val="center"/>
          </w:tcPr>
          <w:p w14:paraId="5D0779D1" w14:textId="77777777" w:rsidR="007A6660" w:rsidRPr="001E4C7E" w:rsidRDefault="007A6660" w:rsidP="001E4C7E">
            <w:pPr>
              <w:spacing w:after="0" w:line="240" w:lineRule="auto"/>
              <w:jc w:val="center"/>
              <w:rPr>
                <w:color w:val="000000"/>
                <w:sz w:val="14"/>
                <w:szCs w:val="14"/>
              </w:rPr>
            </w:pPr>
          </w:p>
        </w:tc>
        <w:tc>
          <w:tcPr>
            <w:tcW w:w="662" w:type="dxa"/>
            <w:vMerge/>
            <w:tcBorders>
              <w:left w:val="nil"/>
              <w:bottom w:val="nil"/>
              <w:right w:val="nil"/>
            </w:tcBorders>
            <w:vAlign w:val="center"/>
          </w:tcPr>
          <w:p w14:paraId="02D92916" w14:textId="77777777" w:rsidR="007A6660" w:rsidRPr="001E4C7E" w:rsidRDefault="007A6660" w:rsidP="001E4C7E">
            <w:pPr>
              <w:spacing w:after="0" w:line="240" w:lineRule="auto"/>
              <w:jc w:val="center"/>
              <w:rPr>
                <w:color w:val="000000"/>
                <w:sz w:val="14"/>
                <w:szCs w:val="14"/>
              </w:rPr>
            </w:pPr>
          </w:p>
        </w:tc>
        <w:tc>
          <w:tcPr>
            <w:tcW w:w="240" w:type="dxa"/>
            <w:tcBorders>
              <w:top w:val="nil"/>
              <w:left w:val="nil"/>
              <w:bottom w:val="nil"/>
              <w:right w:val="nil"/>
            </w:tcBorders>
            <w:vAlign w:val="center"/>
          </w:tcPr>
          <w:p w14:paraId="6009E285" w14:textId="77777777" w:rsidR="007A6660" w:rsidRPr="001E4C7E" w:rsidRDefault="007A6660" w:rsidP="001E4C7E">
            <w:pPr>
              <w:spacing w:after="0" w:line="240" w:lineRule="auto"/>
              <w:jc w:val="center"/>
              <w:rPr>
                <w:color w:val="000000"/>
                <w:sz w:val="14"/>
                <w:szCs w:val="14"/>
              </w:rPr>
            </w:pPr>
          </w:p>
        </w:tc>
        <w:tc>
          <w:tcPr>
            <w:tcW w:w="609" w:type="dxa"/>
            <w:vMerge/>
            <w:tcBorders>
              <w:left w:val="nil"/>
              <w:bottom w:val="nil"/>
              <w:right w:val="nil"/>
            </w:tcBorders>
            <w:vAlign w:val="center"/>
          </w:tcPr>
          <w:p w14:paraId="7643E4A1" w14:textId="77777777" w:rsidR="007A6660" w:rsidRPr="001E4C7E" w:rsidRDefault="007A6660" w:rsidP="001E4C7E">
            <w:pPr>
              <w:spacing w:after="0" w:line="240" w:lineRule="auto"/>
              <w:jc w:val="center"/>
              <w:rPr>
                <w:color w:val="000000"/>
                <w:sz w:val="14"/>
                <w:szCs w:val="14"/>
              </w:rPr>
            </w:pPr>
          </w:p>
        </w:tc>
        <w:tc>
          <w:tcPr>
            <w:tcW w:w="693" w:type="dxa"/>
            <w:vMerge/>
            <w:tcBorders>
              <w:left w:val="nil"/>
              <w:bottom w:val="nil"/>
              <w:right w:val="nil"/>
            </w:tcBorders>
            <w:vAlign w:val="center"/>
          </w:tcPr>
          <w:p w14:paraId="25A6DCF1" w14:textId="77777777" w:rsidR="007A6660" w:rsidRPr="001E4C7E" w:rsidRDefault="007A6660" w:rsidP="001E4C7E">
            <w:pPr>
              <w:spacing w:after="0" w:line="240" w:lineRule="auto"/>
              <w:jc w:val="center"/>
              <w:rPr>
                <w:color w:val="000000"/>
                <w:sz w:val="14"/>
                <w:szCs w:val="14"/>
              </w:rPr>
            </w:pPr>
          </w:p>
        </w:tc>
        <w:tc>
          <w:tcPr>
            <w:tcW w:w="610" w:type="dxa"/>
            <w:vMerge/>
            <w:tcBorders>
              <w:left w:val="nil"/>
              <w:bottom w:val="nil"/>
              <w:right w:val="nil"/>
            </w:tcBorders>
            <w:vAlign w:val="center"/>
          </w:tcPr>
          <w:p w14:paraId="0D76C51F" w14:textId="77777777" w:rsidR="007A6660" w:rsidRPr="001E4C7E" w:rsidRDefault="007A6660" w:rsidP="001E4C7E">
            <w:pPr>
              <w:spacing w:after="0" w:line="240" w:lineRule="auto"/>
              <w:jc w:val="center"/>
              <w:rPr>
                <w:color w:val="000000"/>
                <w:sz w:val="14"/>
                <w:szCs w:val="14"/>
              </w:rPr>
            </w:pPr>
          </w:p>
        </w:tc>
        <w:tc>
          <w:tcPr>
            <w:tcW w:w="850" w:type="dxa"/>
            <w:vMerge/>
            <w:tcBorders>
              <w:left w:val="nil"/>
              <w:bottom w:val="nil"/>
              <w:right w:val="nil"/>
            </w:tcBorders>
            <w:vAlign w:val="center"/>
          </w:tcPr>
          <w:p w14:paraId="2074F940" w14:textId="77777777" w:rsidR="007A6660" w:rsidRPr="001E4C7E" w:rsidRDefault="007A6660" w:rsidP="001E4C7E">
            <w:pPr>
              <w:spacing w:after="0" w:line="240" w:lineRule="auto"/>
              <w:jc w:val="center"/>
              <w:rPr>
                <w:color w:val="000000"/>
                <w:sz w:val="14"/>
                <w:szCs w:val="14"/>
              </w:rPr>
            </w:pPr>
          </w:p>
        </w:tc>
        <w:tc>
          <w:tcPr>
            <w:tcW w:w="609" w:type="dxa"/>
            <w:vMerge/>
            <w:tcBorders>
              <w:left w:val="nil"/>
              <w:bottom w:val="nil"/>
              <w:right w:val="nil"/>
            </w:tcBorders>
            <w:vAlign w:val="center"/>
          </w:tcPr>
          <w:p w14:paraId="428ACE90" w14:textId="77777777" w:rsidR="007A6660" w:rsidRPr="001E4C7E" w:rsidRDefault="007A6660" w:rsidP="001E4C7E">
            <w:pPr>
              <w:spacing w:after="0" w:line="240" w:lineRule="auto"/>
              <w:jc w:val="center"/>
              <w:rPr>
                <w:color w:val="000000"/>
                <w:sz w:val="14"/>
                <w:szCs w:val="14"/>
              </w:rPr>
            </w:pPr>
          </w:p>
        </w:tc>
        <w:tc>
          <w:tcPr>
            <w:tcW w:w="633" w:type="dxa"/>
            <w:vMerge/>
            <w:tcBorders>
              <w:left w:val="nil"/>
              <w:bottom w:val="nil"/>
              <w:right w:val="nil"/>
            </w:tcBorders>
            <w:vAlign w:val="center"/>
          </w:tcPr>
          <w:p w14:paraId="62233AA2" w14:textId="77777777" w:rsidR="007A6660" w:rsidRPr="001E4C7E" w:rsidRDefault="007A6660" w:rsidP="001E4C7E">
            <w:pPr>
              <w:spacing w:after="0" w:line="240" w:lineRule="auto"/>
              <w:jc w:val="center"/>
              <w:rPr>
                <w:color w:val="000000"/>
                <w:sz w:val="14"/>
                <w:szCs w:val="14"/>
              </w:rPr>
            </w:pPr>
          </w:p>
        </w:tc>
        <w:tc>
          <w:tcPr>
            <w:tcW w:w="643" w:type="dxa"/>
            <w:vMerge/>
            <w:tcBorders>
              <w:left w:val="nil"/>
              <w:bottom w:val="nil"/>
              <w:right w:val="nil"/>
            </w:tcBorders>
            <w:vAlign w:val="center"/>
          </w:tcPr>
          <w:p w14:paraId="7C8D4E43" w14:textId="77777777" w:rsidR="007A6660" w:rsidRPr="001E4C7E" w:rsidRDefault="007A6660" w:rsidP="001E4C7E">
            <w:pPr>
              <w:spacing w:after="0" w:line="240" w:lineRule="auto"/>
              <w:jc w:val="center"/>
              <w:rPr>
                <w:color w:val="000000"/>
                <w:sz w:val="14"/>
                <w:szCs w:val="14"/>
              </w:rPr>
            </w:pPr>
          </w:p>
        </w:tc>
      </w:tr>
      <w:tr w:rsidR="007A6660" w:rsidRPr="001E4C7E" w14:paraId="0D2BE4DA" w14:textId="77777777" w:rsidTr="001E4C7E">
        <w:tc>
          <w:tcPr>
            <w:tcW w:w="868" w:type="dxa"/>
            <w:vMerge w:val="restart"/>
            <w:tcBorders>
              <w:top w:val="nil"/>
              <w:left w:val="nil"/>
              <w:right w:val="nil"/>
            </w:tcBorders>
            <w:vAlign w:val="center"/>
          </w:tcPr>
          <w:p w14:paraId="2B653EC3" w14:textId="77777777" w:rsidR="007A6660" w:rsidRPr="001E4C7E" w:rsidRDefault="007A6660" w:rsidP="001E4C7E">
            <w:pPr>
              <w:spacing w:after="0" w:line="240" w:lineRule="auto"/>
              <w:ind w:left="-142"/>
              <w:jc w:val="center"/>
              <w:rPr>
                <w:color w:val="000000"/>
                <w:sz w:val="14"/>
                <w:szCs w:val="14"/>
              </w:rPr>
            </w:pPr>
            <w:proofErr w:type="spellStart"/>
            <w:proofErr w:type="gramStart"/>
            <w:r w:rsidRPr="001E4C7E">
              <w:rPr>
                <w:i/>
                <w:iCs/>
                <w:color w:val="000000"/>
                <w:sz w:val="14"/>
                <w:szCs w:val="14"/>
              </w:rPr>
              <w:t>Log</w:t>
            </w:r>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r w:rsidRPr="001E4C7E">
              <w:rPr>
                <w:color w:val="000000"/>
                <w:sz w:val="14"/>
                <w:szCs w:val="14"/>
                <w:vertAlign w:val="superscript"/>
              </w:rPr>
              <w:t>TWQ</w:t>
            </w:r>
            <w:proofErr w:type="spellEnd"/>
            <w:proofErr w:type="gramEnd"/>
          </w:p>
        </w:tc>
        <w:tc>
          <w:tcPr>
            <w:tcW w:w="534" w:type="dxa"/>
            <w:tcBorders>
              <w:top w:val="nil"/>
              <w:left w:val="nil"/>
              <w:bottom w:val="nil"/>
              <w:right w:val="nil"/>
            </w:tcBorders>
            <w:vAlign w:val="center"/>
          </w:tcPr>
          <w:p w14:paraId="66258B6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N</w:t>
            </w:r>
            <w:r w:rsidRPr="001E4C7E">
              <w:rPr>
                <w:color w:val="000000"/>
                <w:sz w:val="14"/>
                <w:szCs w:val="14"/>
                <w:vertAlign w:val="superscript"/>
              </w:rPr>
              <w:t>th</w:t>
            </w:r>
          </w:p>
        </w:tc>
        <w:tc>
          <w:tcPr>
            <w:tcW w:w="590" w:type="dxa"/>
            <w:tcBorders>
              <w:top w:val="nil"/>
              <w:left w:val="nil"/>
              <w:bottom w:val="nil"/>
              <w:right w:val="nil"/>
            </w:tcBorders>
            <w:vAlign w:val="center"/>
          </w:tcPr>
          <w:p w14:paraId="496253C6" w14:textId="77777777" w:rsidR="007A6660" w:rsidRPr="001E4C7E" w:rsidRDefault="007A6660" w:rsidP="001E4C7E">
            <w:pPr>
              <w:spacing w:after="0" w:line="240" w:lineRule="auto"/>
              <w:jc w:val="center"/>
              <w:rPr>
                <w:color w:val="000000"/>
                <w:sz w:val="14"/>
                <w:szCs w:val="14"/>
              </w:rPr>
            </w:pPr>
            <w:r w:rsidRPr="001E4C7E">
              <w:rPr>
                <w:color w:val="000000"/>
                <w:sz w:val="14"/>
                <w:szCs w:val="14"/>
              </w:rPr>
              <w:t>421</w:t>
            </w:r>
          </w:p>
        </w:tc>
        <w:tc>
          <w:tcPr>
            <w:tcW w:w="775" w:type="dxa"/>
            <w:tcBorders>
              <w:top w:val="nil"/>
              <w:left w:val="nil"/>
              <w:bottom w:val="nil"/>
              <w:right w:val="nil"/>
            </w:tcBorders>
            <w:vAlign w:val="center"/>
          </w:tcPr>
          <w:p w14:paraId="5C34ACD8"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0.006</w:t>
            </w:r>
          </w:p>
        </w:tc>
        <w:tc>
          <w:tcPr>
            <w:tcW w:w="602" w:type="dxa"/>
            <w:tcBorders>
              <w:top w:val="nil"/>
              <w:left w:val="nil"/>
              <w:bottom w:val="nil"/>
              <w:right w:val="nil"/>
            </w:tcBorders>
            <w:vAlign w:val="center"/>
          </w:tcPr>
          <w:p w14:paraId="6BD7B31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0.018</w:t>
            </w:r>
          </w:p>
        </w:tc>
        <w:tc>
          <w:tcPr>
            <w:tcW w:w="850" w:type="dxa"/>
            <w:tcBorders>
              <w:top w:val="nil"/>
              <w:left w:val="nil"/>
              <w:bottom w:val="nil"/>
              <w:right w:val="nil"/>
            </w:tcBorders>
            <w:vAlign w:val="center"/>
          </w:tcPr>
          <w:p w14:paraId="4CFF0E7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1.008</w:t>
            </w:r>
          </w:p>
        </w:tc>
        <w:tc>
          <w:tcPr>
            <w:tcW w:w="709" w:type="dxa"/>
            <w:tcBorders>
              <w:top w:val="nil"/>
              <w:left w:val="nil"/>
              <w:bottom w:val="nil"/>
              <w:right w:val="nil"/>
            </w:tcBorders>
            <w:vAlign w:val="center"/>
          </w:tcPr>
          <w:p w14:paraId="6FD9D3C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-0.002</w:t>
            </w:r>
          </w:p>
        </w:tc>
        <w:tc>
          <w:tcPr>
            <w:tcW w:w="709" w:type="dxa"/>
            <w:tcBorders>
              <w:top w:val="nil"/>
              <w:left w:val="nil"/>
              <w:bottom w:val="nil"/>
              <w:right w:val="nil"/>
            </w:tcBorders>
            <w:vAlign w:val="center"/>
          </w:tcPr>
          <w:p w14:paraId="129F35A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-0.003</w:t>
            </w:r>
          </w:p>
        </w:tc>
        <w:tc>
          <w:tcPr>
            <w:tcW w:w="618" w:type="dxa"/>
            <w:tcBorders>
              <w:top w:val="nil"/>
              <w:left w:val="nil"/>
              <w:bottom w:val="nil"/>
              <w:right w:val="nil"/>
            </w:tcBorders>
            <w:vAlign w:val="center"/>
          </w:tcPr>
          <w:p w14:paraId="00D9AA3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-0.001</w:t>
            </w:r>
          </w:p>
        </w:tc>
        <w:tc>
          <w:tcPr>
            <w:tcW w:w="236" w:type="dxa"/>
            <w:tcBorders>
              <w:top w:val="nil"/>
              <w:left w:val="nil"/>
              <w:bottom w:val="nil"/>
              <w:right w:val="nil"/>
            </w:tcBorders>
            <w:vAlign w:val="center"/>
          </w:tcPr>
          <w:p w14:paraId="396417C9" w14:textId="77777777" w:rsidR="007A6660" w:rsidRPr="001E4C7E" w:rsidRDefault="007A6660" w:rsidP="001E4C7E">
            <w:pPr>
              <w:spacing w:after="0" w:line="240" w:lineRule="auto"/>
              <w:jc w:val="center"/>
              <w:rPr>
                <w:color w:val="000000"/>
                <w:sz w:val="14"/>
                <w:szCs w:val="14"/>
              </w:rPr>
            </w:pPr>
          </w:p>
        </w:tc>
        <w:tc>
          <w:tcPr>
            <w:tcW w:w="563" w:type="dxa"/>
            <w:vMerge w:val="restart"/>
            <w:tcBorders>
              <w:top w:val="nil"/>
              <w:left w:val="nil"/>
              <w:right w:val="nil"/>
            </w:tcBorders>
            <w:vAlign w:val="center"/>
          </w:tcPr>
          <w:p w14:paraId="4FF15402"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1,111</w:t>
            </w:r>
          </w:p>
        </w:tc>
        <w:tc>
          <w:tcPr>
            <w:tcW w:w="709" w:type="dxa"/>
            <w:vMerge w:val="restart"/>
            <w:tcBorders>
              <w:top w:val="nil"/>
              <w:left w:val="nil"/>
              <w:right w:val="nil"/>
            </w:tcBorders>
            <w:vAlign w:val="center"/>
          </w:tcPr>
          <w:p w14:paraId="7830BBC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567" w:type="dxa"/>
            <w:vMerge w:val="restart"/>
            <w:tcBorders>
              <w:top w:val="nil"/>
              <w:left w:val="nil"/>
              <w:right w:val="nil"/>
            </w:tcBorders>
            <w:vAlign w:val="center"/>
          </w:tcPr>
          <w:p w14:paraId="00A1709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0.083</w:t>
            </w:r>
          </w:p>
        </w:tc>
        <w:tc>
          <w:tcPr>
            <w:tcW w:w="850" w:type="dxa"/>
            <w:vMerge w:val="restart"/>
            <w:tcBorders>
              <w:top w:val="nil"/>
              <w:left w:val="nil"/>
              <w:right w:val="nil"/>
            </w:tcBorders>
            <w:vAlign w:val="center"/>
          </w:tcPr>
          <w:p w14:paraId="4C69A89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0.546</w:t>
            </w:r>
          </w:p>
        </w:tc>
        <w:tc>
          <w:tcPr>
            <w:tcW w:w="682" w:type="dxa"/>
            <w:vMerge w:val="restart"/>
            <w:tcBorders>
              <w:top w:val="nil"/>
              <w:left w:val="nil"/>
              <w:right w:val="nil"/>
            </w:tcBorders>
            <w:vAlign w:val="center"/>
          </w:tcPr>
          <w:p w14:paraId="0C74E71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0.016</w:t>
            </w:r>
          </w:p>
        </w:tc>
        <w:tc>
          <w:tcPr>
            <w:tcW w:w="633" w:type="dxa"/>
            <w:vMerge w:val="restart"/>
            <w:tcBorders>
              <w:top w:val="nil"/>
              <w:left w:val="nil"/>
              <w:right w:val="nil"/>
            </w:tcBorders>
            <w:vAlign w:val="center"/>
          </w:tcPr>
          <w:p w14:paraId="7BD17068"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0.013</w:t>
            </w:r>
          </w:p>
        </w:tc>
        <w:tc>
          <w:tcPr>
            <w:tcW w:w="662" w:type="dxa"/>
            <w:vMerge w:val="restart"/>
            <w:tcBorders>
              <w:top w:val="nil"/>
              <w:left w:val="nil"/>
              <w:right w:val="nil"/>
            </w:tcBorders>
            <w:vAlign w:val="center"/>
          </w:tcPr>
          <w:p w14:paraId="2CD241F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0.019</w:t>
            </w:r>
          </w:p>
        </w:tc>
        <w:tc>
          <w:tcPr>
            <w:tcW w:w="240" w:type="dxa"/>
            <w:tcBorders>
              <w:top w:val="nil"/>
              <w:left w:val="nil"/>
              <w:bottom w:val="nil"/>
              <w:right w:val="nil"/>
            </w:tcBorders>
            <w:vAlign w:val="center"/>
          </w:tcPr>
          <w:p w14:paraId="19386D48" w14:textId="77777777" w:rsidR="007A6660" w:rsidRPr="001E4C7E" w:rsidRDefault="007A6660" w:rsidP="001E4C7E">
            <w:pPr>
              <w:spacing w:after="0" w:line="240" w:lineRule="auto"/>
              <w:jc w:val="center"/>
              <w:rPr>
                <w:color w:val="000000"/>
                <w:sz w:val="14"/>
                <w:szCs w:val="14"/>
              </w:rPr>
            </w:pPr>
          </w:p>
        </w:tc>
        <w:tc>
          <w:tcPr>
            <w:tcW w:w="609" w:type="dxa"/>
            <w:vMerge w:val="restart"/>
            <w:tcBorders>
              <w:top w:val="nil"/>
              <w:left w:val="nil"/>
              <w:right w:val="nil"/>
            </w:tcBorders>
            <w:vAlign w:val="center"/>
          </w:tcPr>
          <w:p w14:paraId="24C51583" w14:textId="77777777" w:rsidR="007A6660" w:rsidRPr="001E4C7E" w:rsidRDefault="007A6660" w:rsidP="001E4C7E">
            <w:pPr>
              <w:spacing w:after="0" w:line="240" w:lineRule="auto"/>
              <w:jc w:val="center"/>
              <w:rPr>
                <w:color w:val="000000"/>
                <w:sz w:val="14"/>
                <w:szCs w:val="14"/>
              </w:rPr>
            </w:pPr>
            <w:r w:rsidRPr="001E4C7E">
              <w:rPr>
                <w:color w:val="000000"/>
                <w:sz w:val="14"/>
                <w:szCs w:val="14"/>
              </w:rPr>
              <w:t>1,076</w:t>
            </w:r>
          </w:p>
        </w:tc>
        <w:tc>
          <w:tcPr>
            <w:tcW w:w="693" w:type="dxa"/>
            <w:vMerge w:val="restart"/>
            <w:tcBorders>
              <w:top w:val="nil"/>
              <w:left w:val="nil"/>
              <w:right w:val="nil"/>
            </w:tcBorders>
            <w:vAlign w:val="center"/>
          </w:tcPr>
          <w:p w14:paraId="37D6F877"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0.031</w:t>
            </w:r>
          </w:p>
        </w:tc>
        <w:tc>
          <w:tcPr>
            <w:tcW w:w="610" w:type="dxa"/>
            <w:vMerge w:val="restart"/>
            <w:tcBorders>
              <w:top w:val="nil"/>
              <w:left w:val="nil"/>
              <w:right w:val="nil"/>
            </w:tcBorders>
            <w:vAlign w:val="center"/>
          </w:tcPr>
          <w:p w14:paraId="4D06B7B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0.004</w:t>
            </w:r>
          </w:p>
        </w:tc>
        <w:tc>
          <w:tcPr>
            <w:tcW w:w="850" w:type="dxa"/>
            <w:vMerge w:val="restart"/>
            <w:tcBorders>
              <w:top w:val="nil"/>
              <w:left w:val="nil"/>
              <w:right w:val="nil"/>
            </w:tcBorders>
            <w:vAlign w:val="center"/>
          </w:tcPr>
          <w:p w14:paraId="15C289B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0.950</w:t>
            </w:r>
          </w:p>
        </w:tc>
        <w:tc>
          <w:tcPr>
            <w:tcW w:w="609" w:type="dxa"/>
            <w:vMerge w:val="restart"/>
            <w:tcBorders>
              <w:top w:val="nil"/>
              <w:left w:val="nil"/>
              <w:right w:val="nil"/>
            </w:tcBorders>
            <w:vAlign w:val="center"/>
          </w:tcPr>
          <w:p w14:paraId="632A586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-0.026</w:t>
            </w:r>
          </w:p>
        </w:tc>
        <w:tc>
          <w:tcPr>
            <w:tcW w:w="633" w:type="dxa"/>
            <w:vMerge w:val="restart"/>
            <w:tcBorders>
              <w:top w:val="nil"/>
              <w:left w:val="nil"/>
              <w:right w:val="nil"/>
            </w:tcBorders>
            <w:vAlign w:val="center"/>
          </w:tcPr>
          <w:p w14:paraId="6A8EF562"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-0.049</w:t>
            </w:r>
          </w:p>
        </w:tc>
        <w:tc>
          <w:tcPr>
            <w:tcW w:w="643" w:type="dxa"/>
            <w:vMerge w:val="restart"/>
            <w:tcBorders>
              <w:top w:val="nil"/>
              <w:left w:val="nil"/>
              <w:right w:val="nil"/>
            </w:tcBorders>
            <w:vAlign w:val="center"/>
          </w:tcPr>
          <w:p w14:paraId="09689BC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-0.002</w:t>
            </w:r>
          </w:p>
        </w:tc>
      </w:tr>
      <w:tr w:rsidR="007A6660" w:rsidRPr="001E4C7E" w14:paraId="6D9EBD47" w14:textId="77777777" w:rsidTr="001E4C7E">
        <w:tc>
          <w:tcPr>
            <w:tcW w:w="868" w:type="dxa"/>
            <w:vMerge/>
            <w:tcBorders>
              <w:left w:val="nil"/>
              <w:right w:val="nil"/>
            </w:tcBorders>
            <w:vAlign w:val="center"/>
          </w:tcPr>
          <w:p w14:paraId="67F73956" w14:textId="77777777" w:rsidR="007A6660" w:rsidRPr="001E4C7E" w:rsidRDefault="007A6660" w:rsidP="001E4C7E">
            <w:pPr>
              <w:spacing w:after="0" w:line="240" w:lineRule="auto"/>
              <w:ind w:left="-142"/>
              <w:jc w:val="center"/>
              <w:rPr>
                <w:b/>
                <w:color w:val="000000"/>
                <w:sz w:val="14"/>
                <w:szCs w:val="14"/>
              </w:rPr>
            </w:pPr>
          </w:p>
        </w:tc>
        <w:tc>
          <w:tcPr>
            <w:tcW w:w="534" w:type="dxa"/>
            <w:tcBorders>
              <w:top w:val="nil"/>
              <w:left w:val="nil"/>
              <w:right w:val="nil"/>
            </w:tcBorders>
            <w:vAlign w:val="center"/>
          </w:tcPr>
          <w:p w14:paraId="125F96A6" w14:textId="77777777" w:rsidR="007A6660" w:rsidRPr="001E4C7E" w:rsidRDefault="007A6660" w:rsidP="001E4C7E">
            <w:pPr>
              <w:spacing w:after="0" w:line="240" w:lineRule="auto"/>
              <w:jc w:val="center"/>
              <w:rPr>
                <w:color w:val="000000"/>
                <w:sz w:val="14"/>
                <w:szCs w:val="14"/>
              </w:rPr>
            </w:pPr>
            <w:proofErr w:type="spellStart"/>
            <w:r w:rsidRPr="001E4C7E">
              <w:rPr>
                <w:color w:val="000000"/>
                <w:sz w:val="14"/>
                <w:szCs w:val="14"/>
              </w:rPr>
              <w:t>S</w:t>
            </w:r>
            <w:r w:rsidRPr="001E4C7E">
              <w:rPr>
                <w:color w:val="000000"/>
                <w:sz w:val="14"/>
                <w:szCs w:val="14"/>
                <w:vertAlign w:val="superscript"/>
              </w:rPr>
              <w:t>th</w:t>
            </w:r>
            <w:proofErr w:type="spellEnd"/>
          </w:p>
        </w:tc>
        <w:tc>
          <w:tcPr>
            <w:tcW w:w="590" w:type="dxa"/>
            <w:tcBorders>
              <w:top w:val="nil"/>
              <w:left w:val="nil"/>
              <w:right w:val="nil"/>
            </w:tcBorders>
            <w:vAlign w:val="center"/>
          </w:tcPr>
          <w:p w14:paraId="78232230" w14:textId="77777777" w:rsidR="007A6660" w:rsidRPr="001E4C7E" w:rsidRDefault="007A6660" w:rsidP="001E4C7E">
            <w:pPr>
              <w:spacing w:after="0" w:line="240" w:lineRule="auto"/>
              <w:jc w:val="center"/>
              <w:rPr>
                <w:color w:val="000000"/>
                <w:sz w:val="14"/>
                <w:szCs w:val="14"/>
              </w:rPr>
            </w:pPr>
            <w:r w:rsidRPr="001E4C7E">
              <w:rPr>
                <w:color w:val="000000"/>
                <w:sz w:val="14"/>
                <w:szCs w:val="14"/>
              </w:rPr>
              <w:t>688</w:t>
            </w:r>
          </w:p>
        </w:tc>
        <w:tc>
          <w:tcPr>
            <w:tcW w:w="775" w:type="dxa"/>
            <w:tcBorders>
              <w:top w:val="nil"/>
              <w:left w:val="nil"/>
              <w:right w:val="nil"/>
            </w:tcBorders>
            <w:vAlign w:val="center"/>
          </w:tcPr>
          <w:p w14:paraId="76E37B01" w14:textId="77777777" w:rsidR="007A6660" w:rsidRPr="001E4C7E" w:rsidRDefault="007A6660" w:rsidP="001E4C7E">
            <w:pPr>
              <w:spacing w:after="0" w:line="240" w:lineRule="auto"/>
              <w:jc w:val="center"/>
              <w:rPr>
                <w:color w:val="000000"/>
                <w:sz w:val="14"/>
                <w:szCs w:val="14"/>
              </w:rPr>
            </w:pPr>
            <w:r w:rsidRPr="001E4C7E">
              <w:rPr>
                <w:color w:val="000000"/>
                <w:sz w:val="14"/>
                <w:szCs w:val="14"/>
              </w:rPr>
              <w:t>&lt; 0.0001</w:t>
            </w:r>
          </w:p>
        </w:tc>
        <w:tc>
          <w:tcPr>
            <w:tcW w:w="602" w:type="dxa"/>
            <w:tcBorders>
              <w:top w:val="nil"/>
              <w:left w:val="nil"/>
              <w:right w:val="nil"/>
            </w:tcBorders>
            <w:vAlign w:val="center"/>
          </w:tcPr>
          <w:p w14:paraId="0FF2C10A"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0.061</w:t>
            </w:r>
          </w:p>
        </w:tc>
        <w:tc>
          <w:tcPr>
            <w:tcW w:w="850" w:type="dxa"/>
            <w:tcBorders>
              <w:top w:val="nil"/>
              <w:left w:val="nil"/>
              <w:right w:val="nil"/>
            </w:tcBorders>
            <w:vAlign w:val="center"/>
          </w:tcPr>
          <w:p w14:paraId="6EE450DB"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0.991</w:t>
            </w:r>
          </w:p>
        </w:tc>
        <w:tc>
          <w:tcPr>
            <w:tcW w:w="709" w:type="dxa"/>
            <w:tcBorders>
              <w:top w:val="nil"/>
              <w:left w:val="nil"/>
              <w:right w:val="nil"/>
            </w:tcBorders>
            <w:vAlign w:val="center"/>
          </w:tcPr>
          <w:p w14:paraId="47FED28D"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-0.005</w:t>
            </w:r>
          </w:p>
        </w:tc>
        <w:tc>
          <w:tcPr>
            <w:tcW w:w="709" w:type="dxa"/>
            <w:tcBorders>
              <w:top w:val="nil"/>
              <w:left w:val="nil"/>
              <w:right w:val="nil"/>
            </w:tcBorders>
            <w:vAlign w:val="center"/>
          </w:tcPr>
          <w:p w14:paraId="15E041C5"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-0.007</w:t>
            </w:r>
          </w:p>
        </w:tc>
        <w:tc>
          <w:tcPr>
            <w:tcW w:w="618" w:type="dxa"/>
            <w:tcBorders>
              <w:top w:val="nil"/>
              <w:left w:val="nil"/>
              <w:right w:val="nil"/>
            </w:tcBorders>
            <w:vAlign w:val="center"/>
          </w:tcPr>
          <w:p w14:paraId="5747CE2C" w14:textId="77777777" w:rsidR="007A6660" w:rsidRPr="001E4C7E" w:rsidRDefault="007A6660" w:rsidP="001E4C7E">
            <w:pPr>
              <w:spacing w:after="0" w:line="240" w:lineRule="auto"/>
              <w:jc w:val="center"/>
              <w:rPr>
                <w:color w:val="000000"/>
                <w:sz w:val="14"/>
                <w:szCs w:val="14"/>
              </w:rPr>
            </w:pPr>
            <w:r w:rsidRPr="001E4C7E">
              <w:rPr>
                <w:color w:val="000000"/>
                <w:sz w:val="14"/>
                <w:szCs w:val="14"/>
              </w:rPr>
              <w:t>-0.004</w:t>
            </w:r>
          </w:p>
        </w:tc>
        <w:tc>
          <w:tcPr>
            <w:tcW w:w="236" w:type="dxa"/>
            <w:tcBorders>
              <w:top w:val="nil"/>
              <w:left w:val="nil"/>
              <w:right w:val="nil"/>
            </w:tcBorders>
            <w:vAlign w:val="center"/>
          </w:tcPr>
          <w:p w14:paraId="78BD633E" w14:textId="77777777" w:rsidR="007A6660" w:rsidRPr="001E4C7E" w:rsidRDefault="007A6660" w:rsidP="001E4C7E">
            <w:pPr>
              <w:spacing w:after="0" w:line="240" w:lineRule="auto"/>
              <w:jc w:val="center"/>
              <w:rPr>
                <w:color w:val="000000"/>
                <w:sz w:val="14"/>
                <w:szCs w:val="14"/>
              </w:rPr>
            </w:pPr>
          </w:p>
        </w:tc>
        <w:tc>
          <w:tcPr>
            <w:tcW w:w="563" w:type="dxa"/>
            <w:vMerge/>
            <w:tcBorders>
              <w:left w:val="nil"/>
              <w:right w:val="nil"/>
            </w:tcBorders>
            <w:vAlign w:val="center"/>
          </w:tcPr>
          <w:p w14:paraId="14954BFE" w14:textId="77777777" w:rsidR="007A6660" w:rsidRPr="001E4C7E" w:rsidRDefault="007A6660" w:rsidP="001E4C7E">
            <w:pPr>
              <w:spacing w:after="0" w:line="240" w:lineRule="auto"/>
              <w:jc w:val="center"/>
              <w:rPr>
                <w:color w:val="000000"/>
                <w:sz w:val="14"/>
                <w:szCs w:val="14"/>
              </w:rPr>
            </w:pPr>
          </w:p>
        </w:tc>
        <w:tc>
          <w:tcPr>
            <w:tcW w:w="709" w:type="dxa"/>
            <w:vMerge/>
            <w:tcBorders>
              <w:left w:val="nil"/>
              <w:right w:val="nil"/>
            </w:tcBorders>
            <w:vAlign w:val="center"/>
          </w:tcPr>
          <w:p w14:paraId="3E911C86" w14:textId="77777777" w:rsidR="007A6660" w:rsidRPr="001E4C7E" w:rsidRDefault="007A6660" w:rsidP="001E4C7E">
            <w:pPr>
              <w:spacing w:after="0" w:line="240" w:lineRule="auto"/>
              <w:jc w:val="center"/>
              <w:rPr>
                <w:color w:val="000000"/>
                <w:sz w:val="14"/>
                <w:szCs w:val="14"/>
              </w:rPr>
            </w:pPr>
          </w:p>
        </w:tc>
        <w:tc>
          <w:tcPr>
            <w:tcW w:w="567" w:type="dxa"/>
            <w:vMerge/>
            <w:tcBorders>
              <w:left w:val="nil"/>
              <w:right w:val="nil"/>
            </w:tcBorders>
            <w:vAlign w:val="center"/>
          </w:tcPr>
          <w:p w14:paraId="600024EF" w14:textId="77777777" w:rsidR="007A6660" w:rsidRPr="001E4C7E" w:rsidRDefault="007A6660" w:rsidP="001E4C7E">
            <w:pPr>
              <w:spacing w:after="0" w:line="240" w:lineRule="auto"/>
              <w:jc w:val="center"/>
              <w:rPr>
                <w:color w:val="000000"/>
                <w:sz w:val="14"/>
                <w:szCs w:val="14"/>
              </w:rPr>
            </w:pPr>
          </w:p>
        </w:tc>
        <w:tc>
          <w:tcPr>
            <w:tcW w:w="850" w:type="dxa"/>
            <w:vMerge/>
            <w:tcBorders>
              <w:left w:val="nil"/>
              <w:right w:val="nil"/>
            </w:tcBorders>
            <w:vAlign w:val="center"/>
          </w:tcPr>
          <w:p w14:paraId="0095C004" w14:textId="77777777" w:rsidR="007A6660" w:rsidRPr="001E4C7E" w:rsidRDefault="007A6660" w:rsidP="001E4C7E">
            <w:pPr>
              <w:spacing w:after="0" w:line="240" w:lineRule="auto"/>
              <w:jc w:val="center"/>
              <w:rPr>
                <w:color w:val="000000"/>
                <w:sz w:val="14"/>
                <w:szCs w:val="14"/>
              </w:rPr>
            </w:pPr>
          </w:p>
        </w:tc>
        <w:tc>
          <w:tcPr>
            <w:tcW w:w="682" w:type="dxa"/>
            <w:vMerge/>
            <w:tcBorders>
              <w:left w:val="nil"/>
              <w:right w:val="nil"/>
            </w:tcBorders>
            <w:vAlign w:val="center"/>
          </w:tcPr>
          <w:p w14:paraId="0BF40F1B" w14:textId="77777777" w:rsidR="007A6660" w:rsidRPr="001E4C7E" w:rsidRDefault="007A6660" w:rsidP="001E4C7E">
            <w:pPr>
              <w:spacing w:after="0" w:line="240" w:lineRule="auto"/>
              <w:jc w:val="center"/>
              <w:rPr>
                <w:color w:val="000000"/>
                <w:sz w:val="14"/>
                <w:szCs w:val="14"/>
              </w:rPr>
            </w:pPr>
          </w:p>
        </w:tc>
        <w:tc>
          <w:tcPr>
            <w:tcW w:w="633" w:type="dxa"/>
            <w:vMerge/>
            <w:tcBorders>
              <w:left w:val="nil"/>
              <w:right w:val="nil"/>
            </w:tcBorders>
            <w:vAlign w:val="center"/>
          </w:tcPr>
          <w:p w14:paraId="2CF43463" w14:textId="77777777" w:rsidR="007A6660" w:rsidRPr="001E4C7E" w:rsidRDefault="007A6660" w:rsidP="001E4C7E">
            <w:pPr>
              <w:spacing w:after="0" w:line="240" w:lineRule="auto"/>
              <w:jc w:val="center"/>
              <w:rPr>
                <w:color w:val="000000"/>
                <w:sz w:val="14"/>
                <w:szCs w:val="14"/>
              </w:rPr>
            </w:pPr>
          </w:p>
        </w:tc>
        <w:tc>
          <w:tcPr>
            <w:tcW w:w="662" w:type="dxa"/>
            <w:vMerge/>
            <w:tcBorders>
              <w:left w:val="nil"/>
              <w:right w:val="nil"/>
            </w:tcBorders>
            <w:vAlign w:val="center"/>
          </w:tcPr>
          <w:p w14:paraId="2F8A7413" w14:textId="77777777" w:rsidR="007A6660" w:rsidRPr="001E4C7E" w:rsidRDefault="007A6660" w:rsidP="001E4C7E">
            <w:pPr>
              <w:spacing w:after="0" w:line="240" w:lineRule="auto"/>
              <w:jc w:val="center"/>
              <w:rPr>
                <w:color w:val="000000"/>
                <w:sz w:val="14"/>
                <w:szCs w:val="14"/>
              </w:rPr>
            </w:pPr>
          </w:p>
        </w:tc>
        <w:tc>
          <w:tcPr>
            <w:tcW w:w="240" w:type="dxa"/>
            <w:tcBorders>
              <w:top w:val="nil"/>
              <w:left w:val="nil"/>
              <w:right w:val="nil"/>
            </w:tcBorders>
            <w:vAlign w:val="center"/>
          </w:tcPr>
          <w:p w14:paraId="6D93BE46" w14:textId="77777777" w:rsidR="007A6660" w:rsidRPr="001E4C7E" w:rsidRDefault="007A6660" w:rsidP="001E4C7E">
            <w:pPr>
              <w:spacing w:after="0" w:line="240" w:lineRule="auto"/>
              <w:jc w:val="center"/>
              <w:rPr>
                <w:color w:val="000000"/>
                <w:sz w:val="14"/>
                <w:szCs w:val="14"/>
              </w:rPr>
            </w:pPr>
          </w:p>
        </w:tc>
        <w:tc>
          <w:tcPr>
            <w:tcW w:w="609" w:type="dxa"/>
            <w:vMerge/>
            <w:tcBorders>
              <w:left w:val="nil"/>
              <w:right w:val="nil"/>
            </w:tcBorders>
            <w:vAlign w:val="center"/>
          </w:tcPr>
          <w:p w14:paraId="57F782EB" w14:textId="77777777" w:rsidR="007A6660" w:rsidRPr="001E4C7E" w:rsidRDefault="007A6660" w:rsidP="001E4C7E">
            <w:pPr>
              <w:spacing w:after="0" w:line="240" w:lineRule="auto"/>
              <w:jc w:val="center"/>
              <w:rPr>
                <w:color w:val="000000"/>
                <w:sz w:val="14"/>
                <w:szCs w:val="14"/>
              </w:rPr>
            </w:pPr>
          </w:p>
        </w:tc>
        <w:tc>
          <w:tcPr>
            <w:tcW w:w="693" w:type="dxa"/>
            <w:vMerge/>
            <w:tcBorders>
              <w:left w:val="nil"/>
              <w:right w:val="nil"/>
            </w:tcBorders>
            <w:vAlign w:val="center"/>
          </w:tcPr>
          <w:p w14:paraId="4D6660CA" w14:textId="77777777" w:rsidR="007A6660" w:rsidRPr="001E4C7E" w:rsidRDefault="007A6660" w:rsidP="001E4C7E">
            <w:pPr>
              <w:spacing w:after="0" w:line="240" w:lineRule="auto"/>
              <w:jc w:val="center"/>
              <w:rPr>
                <w:color w:val="000000"/>
                <w:sz w:val="14"/>
                <w:szCs w:val="14"/>
              </w:rPr>
            </w:pPr>
          </w:p>
        </w:tc>
        <w:tc>
          <w:tcPr>
            <w:tcW w:w="610" w:type="dxa"/>
            <w:vMerge/>
            <w:tcBorders>
              <w:left w:val="nil"/>
              <w:right w:val="nil"/>
            </w:tcBorders>
            <w:vAlign w:val="center"/>
          </w:tcPr>
          <w:p w14:paraId="6B9C030A" w14:textId="77777777" w:rsidR="007A6660" w:rsidRPr="001E4C7E" w:rsidRDefault="007A6660" w:rsidP="001E4C7E">
            <w:pPr>
              <w:spacing w:after="0" w:line="240" w:lineRule="auto"/>
              <w:jc w:val="center"/>
              <w:rPr>
                <w:color w:val="000000"/>
                <w:sz w:val="14"/>
                <w:szCs w:val="14"/>
              </w:rPr>
            </w:pPr>
          </w:p>
        </w:tc>
        <w:tc>
          <w:tcPr>
            <w:tcW w:w="850" w:type="dxa"/>
            <w:vMerge/>
            <w:tcBorders>
              <w:left w:val="nil"/>
              <w:right w:val="nil"/>
            </w:tcBorders>
            <w:vAlign w:val="center"/>
          </w:tcPr>
          <w:p w14:paraId="5B2D98C8" w14:textId="77777777" w:rsidR="007A6660" w:rsidRPr="001E4C7E" w:rsidRDefault="007A6660" w:rsidP="001E4C7E">
            <w:pPr>
              <w:spacing w:after="0" w:line="240" w:lineRule="auto"/>
              <w:jc w:val="center"/>
              <w:rPr>
                <w:color w:val="000000"/>
                <w:sz w:val="14"/>
                <w:szCs w:val="14"/>
              </w:rPr>
            </w:pPr>
          </w:p>
        </w:tc>
        <w:tc>
          <w:tcPr>
            <w:tcW w:w="609" w:type="dxa"/>
            <w:vMerge/>
            <w:tcBorders>
              <w:left w:val="nil"/>
              <w:right w:val="nil"/>
            </w:tcBorders>
            <w:vAlign w:val="center"/>
          </w:tcPr>
          <w:p w14:paraId="7F4B1E1F" w14:textId="77777777" w:rsidR="007A6660" w:rsidRPr="001E4C7E" w:rsidRDefault="007A6660" w:rsidP="001E4C7E">
            <w:pPr>
              <w:spacing w:after="0" w:line="240" w:lineRule="auto"/>
              <w:jc w:val="center"/>
              <w:rPr>
                <w:color w:val="000000"/>
                <w:sz w:val="14"/>
                <w:szCs w:val="14"/>
              </w:rPr>
            </w:pPr>
          </w:p>
        </w:tc>
        <w:tc>
          <w:tcPr>
            <w:tcW w:w="633" w:type="dxa"/>
            <w:vMerge/>
            <w:tcBorders>
              <w:left w:val="nil"/>
              <w:right w:val="nil"/>
            </w:tcBorders>
            <w:vAlign w:val="center"/>
          </w:tcPr>
          <w:p w14:paraId="7FCF99EC" w14:textId="77777777" w:rsidR="007A6660" w:rsidRPr="001E4C7E" w:rsidRDefault="007A6660" w:rsidP="001E4C7E">
            <w:pPr>
              <w:spacing w:after="0" w:line="240" w:lineRule="auto"/>
              <w:jc w:val="center"/>
              <w:rPr>
                <w:color w:val="000000"/>
                <w:sz w:val="14"/>
                <w:szCs w:val="14"/>
              </w:rPr>
            </w:pPr>
          </w:p>
        </w:tc>
        <w:tc>
          <w:tcPr>
            <w:tcW w:w="643" w:type="dxa"/>
            <w:vMerge/>
            <w:tcBorders>
              <w:left w:val="nil"/>
              <w:right w:val="nil"/>
            </w:tcBorders>
            <w:vAlign w:val="center"/>
          </w:tcPr>
          <w:p w14:paraId="5A50ECF1" w14:textId="77777777" w:rsidR="007A6660" w:rsidRPr="001E4C7E" w:rsidRDefault="007A6660" w:rsidP="001E4C7E">
            <w:pPr>
              <w:spacing w:after="0" w:line="240" w:lineRule="auto"/>
              <w:jc w:val="center"/>
              <w:rPr>
                <w:color w:val="000000"/>
                <w:sz w:val="14"/>
                <w:szCs w:val="14"/>
              </w:rPr>
            </w:pPr>
          </w:p>
        </w:tc>
      </w:tr>
    </w:tbl>
    <w:p w14:paraId="7DD043ED" w14:textId="77777777" w:rsidR="007A6660" w:rsidRPr="00A71DFF" w:rsidRDefault="007A6660" w:rsidP="00A0047A">
      <w:pPr>
        <w:spacing w:after="0" w:line="240" w:lineRule="auto"/>
        <w:jc w:val="both"/>
        <w:rPr>
          <w:rFonts w:cs="Arial"/>
          <w:noProof/>
          <w:color w:val="000000"/>
          <w:sz w:val="18"/>
          <w:szCs w:val="18"/>
          <w:lang w:eastAsia="en-AU"/>
        </w:rPr>
      </w:pPr>
    </w:p>
    <w:p w14:paraId="39CAD41C" w14:textId="3916EAC7" w:rsidR="007A6660" w:rsidRPr="00A71DFF" w:rsidRDefault="00C75D60" w:rsidP="00D84B09">
      <w:pPr>
        <w:spacing w:after="0" w:line="240" w:lineRule="auto"/>
        <w:jc w:val="both"/>
        <w:rPr>
          <w:b/>
          <w:color w:val="000000"/>
          <w:sz w:val="24"/>
          <w:szCs w:val="24"/>
        </w:rPr>
      </w:pPr>
      <w:r w:rsidRPr="00797D09">
        <w:rPr>
          <w:color w:val="000000"/>
        </w:rPr>
        <w:t xml:space="preserve">For each correlation between the </w:t>
      </w:r>
      <w:r w:rsidRPr="00797D09">
        <w:rPr>
          <w:i/>
          <w:color w:val="000000"/>
        </w:rPr>
        <w:t>y-</w:t>
      </w:r>
      <w:r w:rsidRPr="00797D09">
        <w:rPr>
          <w:color w:val="000000"/>
        </w:rPr>
        <w:t xml:space="preserve">axis leaf trait and </w:t>
      </w:r>
      <w:r w:rsidRPr="00797D09">
        <w:rPr>
          <w:i/>
          <w:color w:val="000000"/>
        </w:rPr>
        <w:t>x</w:t>
      </w:r>
      <w:r w:rsidRPr="00797D09">
        <w:rPr>
          <w:color w:val="000000"/>
        </w:rPr>
        <w:t>-axis location/climate parameter, the number of degrees of freedom (df), probability value (</w:t>
      </w:r>
      <w:r w:rsidRPr="00797D09">
        <w:rPr>
          <w:i/>
          <w:color w:val="000000"/>
        </w:rPr>
        <w:t>p</w:t>
      </w:r>
      <w:r>
        <w:rPr>
          <w:i/>
          <w:color w:val="000000"/>
        </w:rPr>
        <w:t>-value</w:t>
      </w:r>
      <w:r w:rsidRPr="00797D09">
        <w:rPr>
          <w:color w:val="000000"/>
        </w:rPr>
        <w:t xml:space="preserve">) and </w:t>
      </w:r>
      <w:r w:rsidR="009F1872" w:rsidRPr="00797D09">
        <w:rPr>
          <w:color w:val="000000"/>
        </w:rPr>
        <w:t>coefficient</w:t>
      </w:r>
      <w:r w:rsidR="009F1872">
        <w:rPr>
          <w:color w:val="000000"/>
        </w:rPr>
        <w:t xml:space="preserve"> of determination </w:t>
      </w:r>
      <w:r w:rsidR="009F1872" w:rsidRPr="00797D09">
        <w:rPr>
          <w:color w:val="000000"/>
        </w:rPr>
        <w:t>(</w:t>
      </w:r>
      <w:r w:rsidR="009F1872" w:rsidRPr="00797D09">
        <w:rPr>
          <w:i/>
          <w:color w:val="000000"/>
        </w:rPr>
        <w:t>r</w:t>
      </w:r>
      <w:r w:rsidR="009F1872">
        <w:rPr>
          <w:i/>
          <w:color w:val="000000"/>
          <w:vertAlign w:val="superscript"/>
        </w:rPr>
        <w:t>2</w:t>
      </w:r>
      <w:r w:rsidR="009F1872" w:rsidRPr="00797D09">
        <w:rPr>
          <w:color w:val="000000"/>
        </w:rPr>
        <w:t xml:space="preserve">) </w:t>
      </w:r>
      <w:r w:rsidR="009F1872">
        <w:rPr>
          <w:color w:val="000000"/>
        </w:rPr>
        <w:t xml:space="preserve">and 95% confidence intervals (CI) </w:t>
      </w:r>
      <w:r w:rsidR="009F1872" w:rsidRPr="00797D09">
        <w:rPr>
          <w:color w:val="000000"/>
        </w:rPr>
        <w:t xml:space="preserve">are shown.  Traits shown are: </w:t>
      </w:r>
      <w:proofErr w:type="gramStart"/>
      <w:r w:rsidR="009F1872" w:rsidRPr="00797D09">
        <w:rPr>
          <w:i/>
          <w:color w:val="000000"/>
        </w:rPr>
        <w:t>R</w:t>
      </w:r>
      <w:r w:rsidR="009F1872" w:rsidRPr="00797D09">
        <w:rPr>
          <w:color w:val="000000"/>
          <w:vertAlign w:val="subscript"/>
        </w:rPr>
        <w:t>dark</w:t>
      </w:r>
      <w:r w:rsidR="009F1872">
        <w:rPr>
          <w:color w:val="000000"/>
          <w:vertAlign w:val="subscript"/>
        </w:rPr>
        <w:t>,</w:t>
      </w:r>
      <w:r w:rsidR="009F1872" w:rsidRPr="00797D09">
        <w:rPr>
          <w:color w:val="000000"/>
          <w:vertAlign w:val="subscript"/>
        </w:rPr>
        <w:t>a</w:t>
      </w:r>
      <w:proofErr w:type="gramEnd"/>
      <w:r w:rsidR="009F1872" w:rsidRPr="00797D09">
        <w:rPr>
          <w:color w:val="000000"/>
          <w:vertAlign w:val="superscript"/>
        </w:rPr>
        <w:t>25</w:t>
      </w:r>
      <w:r w:rsidR="009F1872" w:rsidRPr="00797D09">
        <w:rPr>
          <w:color w:val="000000"/>
        </w:rPr>
        <w:t xml:space="preserve"> and </w:t>
      </w:r>
      <w:proofErr w:type="spellStart"/>
      <w:r w:rsidR="009F1872" w:rsidRPr="00797D09">
        <w:rPr>
          <w:i/>
          <w:color w:val="000000"/>
        </w:rPr>
        <w:t>R</w:t>
      </w:r>
      <w:r w:rsidR="009F1872" w:rsidRPr="00797D09">
        <w:rPr>
          <w:color w:val="000000"/>
          <w:vertAlign w:val="subscript"/>
        </w:rPr>
        <w:t>dark</w:t>
      </w:r>
      <w:r w:rsidR="009F1872">
        <w:rPr>
          <w:color w:val="000000"/>
          <w:vertAlign w:val="subscript"/>
        </w:rPr>
        <w:t>,</w:t>
      </w:r>
      <w:r w:rsidR="009F1872" w:rsidRPr="00797D09">
        <w:rPr>
          <w:color w:val="000000"/>
          <w:vertAlign w:val="subscript"/>
        </w:rPr>
        <w:t>a</w:t>
      </w:r>
      <w:r w:rsidR="009F1872" w:rsidRPr="00797D09">
        <w:rPr>
          <w:color w:val="000000"/>
          <w:vertAlign w:val="superscript"/>
        </w:rPr>
        <w:t>TWQ</w:t>
      </w:r>
      <w:proofErr w:type="spellEnd"/>
      <w:r w:rsidR="009F1872" w:rsidRPr="00797D09">
        <w:rPr>
          <w:color w:val="000000"/>
        </w:rPr>
        <w:t xml:space="preserve">, predicted area-based leaf </w:t>
      </w:r>
      <w:proofErr w:type="spellStart"/>
      <w:r w:rsidR="009F1872" w:rsidRPr="00797D09">
        <w:rPr>
          <w:i/>
          <w:color w:val="000000"/>
        </w:rPr>
        <w:t>R</w:t>
      </w:r>
      <w:r w:rsidR="009F1872" w:rsidRPr="00797D09">
        <w:rPr>
          <w:color w:val="000000"/>
          <w:vertAlign w:val="subscript"/>
        </w:rPr>
        <w:t>dark</w:t>
      </w:r>
      <w:proofErr w:type="spellEnd"/>
      <w:r w:rsidR="009F1872" w:rsidRPr="00797D09">
        <w:rPr>
          <w:color w:val="000000"/>
        </w:rPr>
        <w:t xml:space="preserve"> rates </w:t>
      </w:r>
      <w:r w:rsidR="009F1872">
        <w:rPr>
          <w:color w:val="000000"/>
        </w:rPr>
        <w:t>(</w:t>
      </w:r>
      <w:r w:rsidR="009F1872" w:rsidRPr="00322482">
        <w:rPr>
          <w:rFonts w:ascii="Symbol" w:hAnsi="Symbol"/>
          <w:color w:val="000000"/>
        </w:rPr>
        <w:t></w:t>
      </w:r>
      <w:r w:rsidR="009F1872">
        <w:rPr>
          <w:color w:val="000000"/>
        </w:rPr>
        <w:t>mol CO</w:t>
      </w:r>
      <w:r w:rsidR="009F1872" w:rsidRPr="00322482">
        <w:rPr>
          <w:color w:val="000000"/>
          <w:vertAlign w:val="subscript"/>
        </w:rPr>
        <w:t>2</w:t>
      </w:r>
      <w:r w:rsidR="009F1872">
        <w:rPr>
          <w:color w:val="000000"/>
        </w:rPr>
        <w:t xml:space="preserve"> m</w:t>
      </w:r>
      <w:r w:rsidR="009F1872" w:rsidRPr="00322482">
        <w:rPr>
          <w:color w:val="000000"/>
          <w:vertAlign w:val="superscript"/>
        </w:rPr>
        <w:t>-2</w:t>
      </w:r>
      <w:r w:rsidR="009F1872">
        <w:rPr>
          <w:color w:val="000000"/>
        </w:rPr>
        <w:t xml:space="preserve"> s</w:t>
      </w:r>
      <w:r w:rsidR="009F1872" w:rsidRPr="00322482">
        <w:rPr>
          <w:color w:val="000000"/>
          <w:vertAlign w:val="superscript"/>
        </w:rPr>
        <w:t>-1</w:t>
      </w:r>
      <w:r w:rsidR="009F1872">
        <w:rPr>
          <w:color w:val="000000"/>
        </w:rPr>
        <w:t xml:space="preserve">) </w:t>
      </w:r>
      <w:r w:rsidR="009F1872" w:rsidRPr="00797D09">
        <w:rPr>
          <w:color w:val="000000"/>
        </w:rPr>
        <w:t>at 25</w:t>
      </w:r>
      <w:r w:rsidR="009F1872" w:rsidRPr="00797D09">
        <w:rPr>
          <w:color w:val="000000"/>
          <w:vertAlign w:val="superscript"/>
        </w:rPr>
        <w:t>o</w:t>
      </w:r>
      <w:r w:rsidR="009F1872" w:rsidRPr="00797D09">
        <w:rPr>
          <w:color w:val="000000"/>
        </w:rPr>
        <w:t xml:space="preserve">C and TWQ (mean daily temperature of the warmest quarter), respectively; leaf </w:t>
      </w:r>
      <w:r w:rsidR="009F1872" w:rsidRPr="00797D09">
        <w:rPr>
          <w:i/>
          <w:color w:val="000000"/>
        </w:rPr>
        <w:t>R</w:t>
      </w:r>
      <w:r w:rsidR="009F1872" w:rsidRPr="00797D09">
        <w:rPr>
          <w:color w:val="000000"/>
          <w:vertAlign w:val="subscript"/>
        </w:rPr>
        <w:t>dark</w:t>
      </w:r>
      <w:r w:rsidR="009F1872">
        <w:rPr>
          <w:color w:val="000000"/>
          <w:vertAlign w:val="subscript"/>
        </w:rPr>
        <w:t>,</w:t>
      </w:r>
      <w:r w:rsidR="009F1872" w:rsidRPr="00797D09">
        <w:rPr>
          <w:color w:val="000000"/>
          <w:vertAlign w:val="subscript"/>
        </w:rPr>
        <w:t>m</w:t>
      </w:r>
      <w:r w:rsidR="009F1872" w:rsidRPr="00797D09">
        <w:rPr>
          <w:color w:val="000000"/>
          <w:vertAlign w:val="superscript"/>
        </w:rPr>
        <w:t>25</w:t>
      </w:r>
      <w:r w:rsidR="009F1872" w:rsidRPr="00797D09">
        <w:rPr>
          <w:color w:val="000000"/>
        </w:rPr>
        <w:t xml:space="preserve"> and </w:t>
      </w:r>
      <w:proofErr w:type="spellStart"/>
      <w:r w:rsidR="009F1872" w:rsidRPr="00797D09">
        <w:rPr>
          <w:i/>
          <w:color w:val="000000"/>
        </w:rPr>
        <w:t>R</w:t>
      </w:r>
      <w:r w:rsidR="009F1872" w:rsidRPr="00797D09">
        <w:rPr>
          <w:color w:val="000000"/>
          <w:vertAlign w:val="subscript"/>
        </w:rPr>
        <w:t>dark</w:t>
      </w:r>
      <w:r w:rsidR="009F1872">
        <w:rPr>
          <w:color w:val="000000"/>
          <w:vertAlign w:val="subscript"/>
        </w:rPr>
        <w:t>,</w:t>
      </w:r>
      <w:r w:rsidR="009F1872" w:rsidRPr="00797D09">
        <w:rPr>
          <w:color w:val="000000"/>
          <w:vertAlign w:val="subscript"/>
        </w:rPr>
        <w:t>m</w:t>
      </w:r>
      <w:r w:rsidR="009F1872" w:rsidRPr="00797D09">
        <w:rPr>
          <w:color w:val="000000"/>
          <w:vertAlign w:val="superscript"/>
        </w:rPr>
        <w:t>TWQ</w:t>
      </w:r>
      <w:proofErr w:type="spellEnd"/>
      <w:r w:rsidR="009F1872" w:rsidRPr="00797D09">
        <w:rPr>
          <w:color w:val="000000"/>
        </w:rPr>
        <w:t xml:space="preserve">, predicted mass-based </w:t>
      </w:r>
      <w:proofErr w:type="spellStart"/>
      <w:r w:rsidR="009F1872" w:rsidRPr="00797D09">
        <w:rPr>
          <w:i/>
          <w:color w:val="000000"/>
        </w:rPr>
        <w:t>R</w:t>
      </w:r>
      <w:r w:rsidR="009F1872" w:rsidRPr="00797D09">
        <w:rPr>
          <w:color w:val="000000"/>
          <w:vertAlign w:val="subscript"/>
        </w:rPr>
        <w:t>dark</w:t>
      </w:r>
      <w:proofErr w:type="spellEnd"/>
      <w:r w:rsidR="009F1872" w:rsidRPr="00797D09">
        <w:rPr>
          <w:color w:val="000000"/>
        </w:rPr>
        <w:t xml:space="preserve"> rates </w:t>
      </w:r>
      <w:r w:rsidR="009F1872">
        <w:rPr>
          <w:color w:val="000000"/>
        </w:rPr>
        <w:t>(</w:t>
      </w:r>
      <w:r w:rsidR="009F1872">
        <w:rPr>
          <w:rFonts w:asciiTheme="minorHAnsi" w:hAnsiTheme="minorHAnsi"/>
          <w:color w:val="000000"/>
        </w:rPr>
        <w:t>n</w:t>
      </w:r>
      <w:r w:rsidR="009F1872">
        <w:rPr>
          <w:color w:val="000000"/>
        </w:rPr>
        <w:t>mol CO</w:t>
      </w:r>
      <w:r w:rsidR="009F1872" w:rsidRPr="005C18D0">
        <w:rPr>
          <w:color w:val="000000"/>
          <w:vertAlign w:val="subscript"/>
        </w:rPr>
        <w:t>2</w:t>
      </w:r>
      <w:r w:rsidR="009F1872">
        <w:rPr>
          <w:color w:val="000000"/>
        </w:rPr>
        <w:t xml:space="preserve"> g</w:t>
      </w:r>
      <w:r w:rsidR="009F1872" w:rsidRPr="005C18D0">
        <w:rPr>
          <w:color w:val="000000"/>
          <w:vertAlign w:val="superscript"/>
        </w:rPr>
        <w:t>-</w:t>
      </w:r>
      <w:r w:rsidR="009F1872">
        <w:rPr>
          <w:color w:val="000000"/>
          <w:vertAlign w:val="superscript"/>
        </w:rPr>
        <w:t>1</w:t>
      </w:r>
      <w:r w:rsidR="009F1872">
        <w:rPr>
          <w:color w:val="000000"/>
        </w:rPr>
        <w:t xml:space="preserve"> s</w:t>
      </w:r>
      <w:r w:rsidR="009F1872" w:rsidRPr="005C18D0">
        <w:rPr>
          <w:color w:val="000000"/>
          <w:vertAlign w:val="superscript"/>
        </w:rPr>
        <w:t>-1</w:t>
      </w:r>
      <w:r w:rsidR="009F1872">
        <w:rPr>
          <w:color w:val="000000"/>
        </w:rPr>
        <w:t xml:space="preserve">) </w:t>
      </w:r>
      <w:r w:rsidR="009F1872" w:rsidRPr="00797D09">
        <w:rPr>
          <w:color w:val="000000"/>
        </w:rPr>
        <w:t>at 25</w:t>
      </w:r>
      <w:r w:rsidR="009F1872" w:rsidRPr="00797D09">
        <w:rPr>
          <w:color w:val="000000"/>
          <w:vertAlign w:val="superscript"/>
        </w:rPr>
        <w:t>o</w:t>
      </w:r>
      <w:r w:rsidR="009F1872" w:rsidRPr="00797D09">
        <w:rPr>
          <w:color w:val="000000"/>
        </w:rPr>
        <w:t xml:space="preserve">C and TWQ, respectively.  </w:t>
      </w:r>
      <w:r w:rsidR="009F1872" w:rsidRPr="00797D09">
        <w:rPr>
          <w:color w:val="000000"/>
          <w:lang w:eastAsia="en-AU"/>
        </w:rPr>
        <w:t xml:space="preserve">TWQ at each site were obtained using site information and the </w:t>
      </w:r>
      <w:r w:rsidR="009F1872" w:rsidRPr="00797D09">
        <w:rPr>
          <w:rFonts w:cs="Arial"/>
          <w:i/>
          <w:noProof/>
          <w:color w:val="000000"/>
          <w:lang w:eastAsia="en-AU"/>
        </w:rPr>
        <w:t xml:space="preserve">WorldClim </w:t>
      </w:r>
      <w:r w:rsidR="009F1872" w:rsidRPr="00797D09">
        <w:rPr>
          <w:rFonts w:cs="Arial"/>
          <w:noProof/>
          <w:color w:val="000000"/>
          <w:lang w:eastAsia="en-AU"/>
        </w:rPr>
        <w:t xml:space="preserve">data base </w:t>
      </w:r>
      <w:r w:rsidR="009F1872" w:rsidRPr="00797D09">
        <w:rPr>
          <w:rFonts w:cs="Arial"/>
          <w:noProof/>
          <w:color w:val="000000"/>
          <w:lang w:eastAsia="en-AU"/>
        </w:rPr>
        <w:fldChar w:fldCharType="begin"/>
      </w:r>
      <w:r w:rsidR="009E69C2">
        <w:rPr>
          <w:rFonts w:cs="Arial"/>
          <w:noProof/>
          <w:color w:val="000000"/>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009F1872" w:rsidRPr="00797D09">
        <w:rPr>
          <w:rFonts w:cs="Arial"/>
          <w:noProof/>
          <w:color w:val="000000"/>
          <w:lang w:eastAsia="en-AU"/>
        </w:rPr>
        <w:fldChar w:fldCharType="separate"/>
      </w:r>
      <w:r w:rsidR="009F1872" w:rsidRPr="00797D09">
        <w:rPr>
          <w:rFonts w:cs="Arial"/>
          <w:noProof/>
          <w:color w:val="000000"/>
          <w:lang w:eastAsia="en-AU"/>
        </w:rPr>
        <w:t>(</w:t>
      </w:r>
      <w:hyperlink w:anchor="_ENREF_56" w:tooltip="Hijmans, 2005 #8899" w:history="1">
        <w:r w:rsidR="0086580D" w:rsidRPr="00797D09">
          <w:rPr>
            <w:rFonts w:cs="Arial"/>
            <w:noProof/>
            <w:color w:val="000000"/>
            <w:lang w:eastAsia="en-AU"/>
          </w:rPr>
          <w:t>Hijmans</w:t>
        </w:r>
        <w:r w:rsidR="0086580D" w:rsidRPr="00797D09">
          <w:rPr>
            <w:rFonts w:cs="Arial"/>
            <w:i/>
            <w:noProof/>
            <w:color w:val="000000"/>
            <w:lang w:eastAsia="en-AU"/>
          </w:rPr>
          <w:t xml:space="preserve"> et al.</w:t>
        </w:r>
        <w:r w:rsidR="0086580D" w:rsidRPr="00797D09">
          <w:rPr>
            <w:rFonts w:cs="Arial"/>
            <w:noProof/>
            <w:color w:val="000000"/>
            <w:lang w:eastAsia="en-AU"/>
          </w:rPr>
          <w:t>, 2005</w:t>
        </w:r>
      </w:hyperlink>
      <w:r w:rsidR="009F1872" w:rsidRPr="00797D09">
        <w:rPr>
          <w:rFonts w:cs="Arial"/>
          <w:noProof/>
          <w:color w:val="000000"/>
          <w:lang w:eastAsia="en-AU"/>
        </w:rPr>
        <w:t>)</w:t>
      </w:r>
      <w:r w:rsidR="009F1872" w:rsidRPr="00797D09">
        <w:rPr>
          <w:rFonts w:cs="Arial"/>
          <w:noProof/>
          <w:color w:val="000000"/>
          <w:lang w:eastAsia="en-AU"/>
        </w:rPr>
        <w:fldChar w:fldCharType="end"/>
      </w:r>
      <w:r w:rsidR="009F1872" w:rsidRPr="00797D09">
        <w:rPr>
          <w:rFonts w:cs="Arial"/>
          <w:noProof/>
          <w:color w:val="000000"/>
          <w:lang w:eastAsia="en-AU"/>
        </w:rPr>
        <w:t xml:space="preserve">.  Aridity index calculated as the ratio of mean annual precipitation (MAP) to mean annual potential evapotranspiration (PET) </w:t>
      </w:r>
      <w:r w:rsidR="009F1872" w:rsidRPr="00797D09">
        <w:rPr>
          <w:rFonts w:cs="Arial"/>
          <w:noProof/>
          <w:color w:val="000000"/>
          <w:lang w:eastAsia="en-AU"/>
        </w:rPr>
        <w:fldChar w:fldCharType="begin">
          <w:fldData xml:space="preserve">PEVuZE5vdGU+PENpdGU+PEF1dGhvcj5VTkVQPC9BdXRob3I+PFllYXI+MTk5NzwvWWVhcj48UmVj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</w:fldData>
        </w:fldChar>
      </w:r>
      <w:r w:rsidR="009E69C2">
        <w:rPr>
          <w:rFonts w:cs="Arial"/>
          <w:noProof/>
          <w:color w:val="000000"/>
          <w:lang w:eastAsia="en-AU"/>
        </w:rPr>
        <w:instrText xml:space="preserve"> ADDIN EN.CITE </w:instrText>
      </w:r>
      <w:r w:rsidR="009E69C2">
        <w:rPr>
          <w:rFonts w:cs="Arial"/>
          <w:noProof/>
          <w:color w:val="000000"/>
          <w:lang w:eastAsia="en-AU"/>
        </w:rPr>
        <w:fldChar w:fldCharType="begin">
          <w:fldData xml:space="preserve">PEVuZE5vdGU+PENpdGU+PEF1dGhvcj5VTkVQPC9BdXRob3I+PFllYXI+MTk5NzwvWWVhcj48UmVj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</w:fldData>
        </w:fldChar>
      </w:r>
      <w:r w:rsidR="009E69C2">
        <w:rPr>
          <w:rFonts w:cs="Arial"/>
          <w:noProof/>
          <w:color w:val="000000"/>
          <w:lang w:eastAsia="en-AU"/>
        </w:rPr>
        <w:instrText xml:space="preserve"> ADDIN EN.CITE.DATA </w:instrText>
      </w:r>
      <w:r w:rsidR="009E69C2">
        <w:rPr>
          <w:rFonts w:cs="Arial"/>
          <w:noProof/>
          <w:color w:val="000000"/>
          <w:lang w:eastAsia="en-AU"/>
        </w:rPr>
      </w:r>
      <w:r w:rsidR="009E69C2">
        <w:rPr>
          <w:rFonts w:cs="Arial"/>
          <w:noProof/>
          <w:color w:val="000000"/>
          <w:lang w:eastAsia="en-AU"/>
        </w:rPr>
        <w:fldChar w:fldCharType="end"/>
      </w:r>
      <w:r w:rsidR="009F1872" w:rsidRPr="00797D09">
        <w:rPr>
          <w:rFonts w:cs="Arial"/>
          <w:noProof/>
          <w:color w:val="000000"/>
          <w:lang w:eastAsia="en-AU"/>
        </w:rPr>
      </w:r>
      <w:r w:rsidR="009F1872" w:rsidRPr="00797D09">
        <w:rPr>
          <w:rFonts w:cs="Arial"/>
          <w:noProof/>
          <w:color w:val="000000"/>
          <w:lang w:eastAsia="en-AU"/>
        </w:rPr>
        <w:fldChar w:fldCharType="separate"/>
      </w:r>
      <w:r w:rsidR="009F1872" w:rsidRPr="00797D09">
        <w:rPr>
          <w:rFonts w:cs="Arial"/>
          <w:noProof/>
          <w:color w:val="000000"/>
          <w:lang w:eastAsia="en-AU"/>
        </w:rPr>
        <w:t>(</w:t>
      </w:r>
      <w:hyperlink w:anchor="_ENREF_134" w:tooltip="UNEP, 1997 #9322" w:history="1">
        <w:r w:rsidR="0086580D" w:rsidRPr="00797D09">
          <w:rPr>
            <w:rFonts w:cs="Arial"/>
            <w:noProof/>
            <w:color w:val="000000"/>
            <w:lang w:eastAsia="en-AU"/>
          </w:rPr>
          <w:t>UNEP, 1997</w:t>
        </w:r>
      </w:hyperlink>
      <w:r w:rsidR="009F1872" w:rsidRPr="00797D09">
        <w:rPr>
          <w:rFonts w:cs="Arial"/>
          <w:noProof/>
          <w:color w:val="000000"/>
          <w:lang w:eastAsia="en-AU"/>
        </w:rPr>
        <w:t xml:space="preserve">; </w:t>
      </w:r>
      <w:hyperlink w:anchor="_ENREF_153" w:tooltip="Zomer, 2008 #9569" w:history="1">
        <w:r w:rsidR="0086580D" w:rsidRPr="00797D09">
          <w:rPr>
            <w:rFonts w:cs="Arial"/>
            <w:noProof/>
            <w:color w:val="000000"/>
            <w:lang w:eastAsia="en-AU"/>
          </w:rPr>
          <w:t>Zomer</w:t>
        </w:r>
        <w:r w:rsidR="0086580D" w:rsidRPr="00797D09">
          <w:rPr>
            <w:rFonts w:cs="Arial"/>
            <w:i/>
            <w:noProof/>
            <w:color w:val="000000"/>
            <w:lang w:eastAsia="en-AU"/>
          </w:rPr>
          <w:t xml:space="preserve"> et al.</w:t>
        </w:r>
        <w:r w:rsidR="0086580D" w:rsidRPr="00797D09">
          <w:rPr>
            <w:rFonts w:cs="Arial"/>
            <w:noProof/>
            <w:color w:val="000000"/>
            <w:lang w:eastAsia="en-AU"/>
          </w:rPr>
          <w:t>, 2008</w:t>
        </w:r>
      </w:hyperlink>
      <w:r w:rsidR="009F1872" w:rsidRPr="00797D09">
        <w:rPr>
          <w:rFonts w:cs="Arial"/>
          <w:noProof/>
          <w:color w:val="000000"/>
          <w:lang w:eastAsia="en-AU"/>
        </w:rPr>
        <w:t>)</w:t>
      </w:r>
      <w:r w:rsidR="009F1872" w:rsidRPr="00797D09">
        <w:rPr>
          <w:rFonts w:cs="Arial"/>
          <w:noProof/>
          <w:color w:val="000000"/>
          <w:lang w:eastAsia="en-AU"/>
        </w:rPr>
        <w:fldChar w:fldCharType="end"/>
      </w:r>
      <w:r w:rsidR="009F1872" w:rsidRPr="00797D09">
        <w:rPr>
          <w:rFonts w:cs="Arial"/>
          <w:noProof/>
          <w:color w:val="000000"/>
          <w:lang w:eastAsia="en-AU"/>
        </w:rPr>
        <w:t>.  Abbreviations: N/A, not applicable.</w:t>
      </w:r>
    </w:p>
    <w:p w14:paraId="3537F723" w14:textId="77777777" w:rsidR="007A6660" w:rsidRPr="00A71DFF" w:rsidRDefault="007A6660" w:rsidP="00D84B09">
      <w:pPr>
        <w:spacing w:after="0" w:line="240" w:lineRule="auto"/>
        <w:jc w:val="both"/>
        <w:rPr>
          <w:b/>
          <w:color w:val="000000"/>
          <w:sz w:val="24"/>
          <w:szCs w:val="24"/>
        </w:rPr>
      </w:pPr>
    </w:p>
    <w:p w14:paraId="3F10BFB3" w14:textId="77777777" w:rsidR="007A6660" w:rsidRPr="00A71DFF" w:rsidRDefault="007A6660" w:rsidP="00D84B09">
      <w:pPr>
        <w:spacing w:after="0" w:line="240" w:lineRule="auto"/>
        <w:jc w:val="both"/>
        <w:rPr>
          <w:b/>
          <w:color w:val="000000"/>
          <w:sz w:val="24"/>
          <w:szCs w:val="24"/>
        </w:rPr>
      </w:pPr>
    </w:p>
    <w:p w14:paraId="00970289" w14:textId="77777777" w:rsidR="007A6660" w:rsidRPr="00B74DFE" w:rsidRDefault="007A6660" w:rsidP="00E27325">
      <w:pPr>
        <w:spacing w:after="0" w:line="240" w:lineRule="auto"/>
        <w:jc w:val="both"/>
        <w:rPr>
          <w:color w:val="000000"/>
          <w:sz w:val="20"/>
          <w:szCs w:val="20"/>
        </w:rPr>
      </w:pPr>
      <w:r w:rsidRPr="00797D09">
        <w:rPr>
          <w:b/>
          <w:color w:val="000000"/>
          <w:sz w:val="20"/>
          <w:szCs w:val="20"/>
        </w:rPr>
        <w:br w:type="column"/>
      </w:r>
      <w:r w:rsidRPr="00797D09">
        <w:rPr>
          <w:b/>
          <w:color w:val="000000"/>
          <w:sz w:val="20"/>
          <w:szCs w:val="20"/>
        </w:rPr>
        <w:lastRenderedPageBreak/>
        <w:t>Table 4.  Regression equations expressing area</w:t>
      </w:r>
      <w:r w:rsidRPr="00F61171">
        <w:rPr>
          <w:b/>
          <w:color w:val="000000"/>
          <w:sz w:val="20"/>
          <w:szCs w:val="20"/>
        </w:rPr>
        <w:t>- and</w:t>
      </w:r>
      <w:r w:rsidRPr="00797D09">
        <w:rPr>
          <w:b/>
          <w:color w:val="000000"/>
          <w:sz w:val="20"/>
          <w:szCs w:val="20"/>
        </w:rPr>
        <w:t xml:space="preserve"> mass-</w:t>
      </w:r>
      <w:r w:rsidRPr="00F61171">
        <w:rPr>
          <w:b/>
          <w:color w:val="000000"/>
          <w:sz w:val="20"/>
          <w:szCs w:val="20"/>
        </w:rPr>
        <w:t>based leaf</w:t>
      </w:r>
      <w:r w:rsidRPr="00797D09">
        <w:rPr>
          <w:b/>
          <w:color w:val="000000"/>
          <w:sz w:val="20"/>
          <w:szCs w:val="20"/>
        </w:rPr>
        <w:t xml:space="preserve"> dark respiration at 25</w:t>
      </w:r>
      <w:r w:rsidRPr="00797D09">
        <w:rPr>
          <w:b/>
          <w:color w:val="000000"/>
          <w:sz w:val="20"/>
          <w:szCs w:val="20"/>
          <w:vertAlign w:val="superscript"/>
        </w:rPr>
        <w:t>o</w:t>
      </w:r>
      <w:r w:rsidRPr="00797D09">
        <w:rPr>
          <w:b/>
          <w:color w:val="000000"/>
          <w:sz w:val="20"/>
          <w:szCs w:val="20"/>
        </w:rPr>
        <w:t>C (</w:t>
      </w:r>
      <w:r w:rsidRPr="00797D09">
        <w:rPr>
          <w:b/>
          <w:i/>
          <w:color w:val="000000"/>
          <w:sz w:val="20"/>
          <w:szCs w:val="20"/>
        </w:rPr>
        <w:t>R</w:t>
      </w:r>
      <w:r w:rsidRPr="00797D09">
        <w:rPr>
          <w:b/>
          <w:color w:val="000000"/>
          <w:sz w:val="20"/>
          <w:szCs w:val="20"/>
          <w:vertAlign w:val="subscript"/>
        </w:rPr>
        <w:t>dark</w:t>
      </w:r>
      <w:r w:rsidRPr="00797D09">
        <w:rPr>
          <w:b/>
          <w:color w:val="000000"/>
          <w:sz w:val="20"/>
          <w:szCs w:val="20"/>
          <w:vertAlign w:val="superscript"/>
        </w:rPr>
        <w:t>25</w:t>
      </w:r>
      <w:r w:rsidRPr="00797D09">
        <w:rPr>
          <w:b/>
          <w:color w:val="000000"/>
          <w:sz w:val="20"/>
          <w:szCs w:val="20"/>
        </w:rPr>
        <w:t xml:space="preserve">) as function of other leaf traits and site climate.  </w:t>
      </w:r>
    </w:p>
    <w:tbl>
      <w:tblPr>
        <w:tblW w:w="15559"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101"/>
        <w:gridCol w:w="3118"/>
        <w:gridCol w:w="4111"/>
        <w:gridCol w:w="709"/>
        <w:gridCol w:w="708"/>
        <w:gridCol w:w="851"/>
        <w:gridCol w:w="850"/>
        <w:gridCol w:w="993"/>
        <w:gridCol w:w="1134"/>
        <w:gridCol w:w="992"/>
        <w:gridCol w:w="992"/>
      </w:tblGrid>
      <w:tr w:rsidR="007A6660" w:rsidRPr="001E4C7E" w14:paraId="467477C3" w14:textId="77777777" w:rsidTr="001E4C7E">
        <w:tc>
          <w:tcPr>
            <w:tcW w:w="1101" w:type="dxa"/>
            <w:vMerge w:val="restart"/>
            <w:vAlign w:val="center"/>
          </w:tcPr>
          <w:p w14:paraId="3C48E057"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Dependent variable</w:t>
            </w:r>
          </w:p>
        </w:tc>
        <w:tc>
          <w:tcPr>
            <w:tcW w:w="3118" w:type="dxa"/>
            <w:vMerge w:val="restart"/>
            <w:vAlign w:val="center"/>
          </w:tcPr>
          <w:p w14:paraId="52D347A4"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Input: independent variables</w:t>
            </w:r>
            <w:r w:rsidRPr="001E4C7E">
              <w:rPr>
                <w:i/>
                <w:color w:val="000000"/>
                <w:sz w:val="16"/>
                <w:szCs w:val="16"/>
              </w:rPr>
              <w:t xml:space="preserve"> </w:t>
            </w:r>
            <w:r w:rsidRPr="001E4C7E">
              <w:rPr>
                <w:i/>
                <w:color w:val="000000"/>
                <w:sz w:val="16"/>
                <w:szCs w:val="16"/>
              </w:rPr>
              <w:br/>
              <w:t>(Backwards-Stepwise Regression)</w:t>
            </w:r>
          </w:p>
        </w:tc>
        <w:tc>
          <w:tcPr>
            <w:tcW w:w="4111" w:type="dxa"/>
            <w:vMerge w:val="restart"/>
            <w:vAlign w:val="center"/>
          </w:tcPr>
          <w:p w14:paraId="0E704250" w14:textId="77777777" w:rsidR="007A6660" w:rsidRPr="001E4C7E" w:rsidRDefault="007A6660" w:rsidP="001E4C7E">
            <w:pPr>
              <w:pStyle w:val="ListParagraph"/>
              <w:spacing w:after="0" w:line="240" w:lineRule="auto"/>
              <w:ind w:left="0"/>
              <w:rPr>
                <w:i/>
                <w:color w:val="000000"/>
                <w:sz w:val="16"/>
                <w:szCs w:val="16"/>
              </w:rPr>
            </w:pPr>
            <w:r w:rsidRPr="001E4C7E">
              <w:rPr>
                <w:color w:val="000000"/>
                <w:sz w:val="16"/>
                <w:szCs w:val="16"/>
              </w:rPr>
              <w:t>Output: selected equations</w:t>
            </w:r>
          </w:p>
          <w:p w14:paraId="03ACA17A"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(Multiple Linear Regression)</w:t>
            </w:r>
          </w:p>
        </w:tc>
        <w:tc>
          <w:tcPr>
            <w:tcW w:w="6237" w:type="dxa"/>
            <w:gridSpan w:val="7"/>
            <w:vAlign w:val="center"/>
          </w:tcPr>
          <w:p w14:paraId="10BB7175" w14:textId="77777777" w:rsidR="007A6660" w:rsidRPr="001E4C7E" w:rsidRDefault="007A6660" w:rsidP="001E4C7E">
            <w:pPr>
              <w:pStyle w:val="ListParagraph"/>
              <w:spacing w:after="0" w:line="240" w:lineRule="auto"/>
              <w:ind w:left="0"/>
              <w:jc w:val="center"/>
              <w:rPr>
                <w:color w:val="000000"/>
                <w:sz w:val="16"/>
                <w:szCs w:val="16"/>
              </w:rPr>
            </w:pPr>
            <w:r w:rsidRPr="001E4C7E">
              <w:rPr>
                <w:i/>
                <w:color w:val="000000"/>
                <w:sz w:val="16"/>
                <w:szCs w:val="16"/>
              </w:rPr>
              <w:t>Multiple linear regression parameters</w:t>
            </w:r>
          </w:p>
        </w:tc>
        <w:tc>
          <w:tcPr>
            <w:tcW w:w="992" w:type="dxa"/>
          </w:tcPr>
          <w:p w14:paraId="01FC4876" w14:textId="77777777" w:rsidR="007A6660" w:rsidRPr="001E4C7E" w:rsidRDefault="007A6660" w:rsidP="001E4C7E">
            <w:pPr>
              <w:pStyle w:val="ListParagraph"/>
              <w:spacing w:after="0" w:line="240" w:lineRule="auto"/>
              <w:ind w:left="0"/>
              <w:jc w:val="center"/>
              <w:rPr>
                <w:i/>
                <w:color w:val="000000"/>
                <w:sz w:val="16"/>
                <w:szCs w:val="16"/>
              </w:rPr>
            </w:pPr>
          </w:p>
        </w:tc>
      </w:tr>
      <w:tr w:rsidR="007A6660" w:rsidRPr="001E4C7E" w14:paraId="59D34B14" w14:textId="77777777" w:rsidTr="001E4C7E">
        <w:tc>
          <w:tcPr>
            <w:tcW w:w="1101" w:type="dxa"/>
            <w:vMerge/>
            <w:vAlign w:val="center"/>
          </w:tcPr>
          <w:p w14:paraId="7D2343B6" w14:textId="77777777" w:rsidR="007A6660" w:rsidRPr="001E4C7E" w:rsidRDefault="007A6660" w:rsidP="001E4C7E">
            <w:pPr>
              <w:pStyle w:val="ListParagraph"/>
              <w:spacing w:after="0" w:line="240" w:lineRule="auto"/>
              <w:ind w:left="0"/>
              <w:rPr>
                <w:color w:val="000000"/>
                <w:sz w:val="16"/>
                <w:szCs w:val="16"/>
              </w:rPr>
            </w:pPr>
          </w:p>
        </w:tc>
        <w:tc>
          <w:tcPr>
            <w:tcW w:w="3118" w:type="dxa"/>
            <w:vMerge/>
            <w:vAlign w:val="center"/>
          </w:tcPr>
          <w:p w14:paraId="4CE9A616" w14:textId="77777777" w:rsidR="007A6660" w:rsidRPr="001E4C7E" w:rsidRDefault="007A6660" w:rsidP="001E4C7E">
            <w:pPr>
              <w:pStyle w:val="ListParagraph"/>
              <w:spacing w:after="0" w:line="240" w:lineRule="auto"/>
              <w:ind w:left="0"/>
              <w:rPr>
                <w:color w:val="000000"/>
                <w:sz w:val="16"/>
                <w:szCs w:val="16"/>
              </w:rPr>
            </w:pPr>
          </w:p>
        </w:tc>
        <w:tc>
          <w:tcPr>
            <w:tcW w:w="4111" w:type="dxa"/>
            <w:vMerge/>
            <w:vAlign w:val="center"/>
          </w:tcPr>
          <w:p w14:paraId="3A957555" w14:textId="77777777" w:rsidR="007A6660" w:rsidRPr="001E4C7E" w:rsidRDefault="007A6660" w:rsidP="001E4C7E">
            <w:pPr>
              <w:pStyle w:val="ListParagraph"/>
              <w:spacing w:after="0" w:line="240" w:lineRule="auto"/>
              <w:ind w:left="0"/>
              <w:rPr>
                <w:color w:val="000000"/>
                <w:sz w:val="16"/>
                <w:szCs w:val="16"/>
              </w:rPr>
            </w:pPr>
          </w:p>
        </w:tc>
        <w:tc>
          <w:tcPr>
            <w:tcW w:w="709" w:type="dxa"/>
            <w:vMerge w:val="restart"/>
            <w:vAlign w:val="center"/>
          </w:tcPr>
          <w:p w14:paraId="12C30178" w14:textId="77777777" w:rsidR="007A6660" w:rsidRPr="001E4C7E" w:rsidRDefault="007A6660" w:rsidP="001E4C7E">
            <w:pPr>
              <w:pStyle w:val="ListParagraph"/>
              <w:spacing w:after="0" w:line="240" w:lineRule="auto"/>
              <w:ind w:left="0"/>
              <w:rPr>
                <w:i/>
                <w:color w:val="000000"/>
                <w:sz w:val="16"/>
                <w:szCs w:val="16"/>
              </w:rPr>
            </w:pPr>
            <w:r w:rsidRPr="001E4C7E">
              <w:rPr>
                <w:i/>
                <w:color w:val="000000"/>
                <w:sz w:val="16"/>
                <w:szCs w:val="16"/>
              </w:rPr>
              <w:t>n</w:t>
            </w:r>
          </w:p>
        </w:tc>
        <w:tc>
          <w:tcPr>
            <w:tcW w:w="708" w:type="dxa"/>
            <w:vMerge w:val="restart"/>
            <w:vAlign w:val="center"/>
          </w:tcPr>
          <w:p w14:paraId="5E1C05ED"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r</w:t>
            </w:r>
            <w:r w:rsidRPr="001E4C7E">
              <w:rPr>
                <w:color w:val="000000"/>
                <w:sz w:val="16"/>
                <w:szCs w:val="16"/>
                <w:vertAlign w:val="superscript"/>
              </w:rPr>
              <w:t>2</w:t>
            </w:r>
          </w:p>
        </w:tc>
        <w:tc>
          <w:tcPr>
            <w:tcW w:w="851" w:type="dxa"/>
            <w:vMerge w:val="restart"/>
            <w:vAlign w:val="center"/>
          </w:tcPr>
          <w:p w14:paraId="741C2AD0"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PRESS</w:t>
            </w:r>
            <w:r w:rsidRPr="001E4C7E">
              <w:rPr>
                <w:color w:val="000000"/>
                <w:sz w:val="16"/>
                <w:szCs w:val="16"/>
              </w:rPr>
              <w:t xml:space="preserve"> statistic</w:t>
            </w:r>
          </w:p>
        </w:tc>
        <w:tc>
          <w:tcPr>
            <w:tcW w:w="3969" w:type="dxa"/>
            <w:gridSpan w:val="4"/>
            <w:vAlign w:val="center"/>
          </w:tcPr>
          <w:p w14:paraId="77A365F8"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Standardized partial regression coefficients</w:t>
            </w:r>
          </w:p>
        </w:tc>
        <w:tc>
          <w:tcPr>
            <w:tcW w:w="992" w:type="dxa"/>
          </w:tcPr>
          <w:p w14:paraId="528BD766" w14:textId="77777777" w:rsidR="007A6660" w:rsidRPr="001E4C7E" w:rsidRDefault="007A6660" w:rsidP="001E4C7E">
            <w:pPr>
              <w:pStyle w:val="ListParagraph"/>
              <w:spacing w:after="0" w:line="240" w:lineRule="auto"/>
              <w:ind w:left="0"/>
              <w:rPr>
                <w:color w:val="000000"/>
                <w:sz w:val="16"/>
                <w:szCs w:val="16"/>
              </w:rPr>
            </w:pPr>
          </w:p>
        </w:tc>
      </w:tr>
      <w:tr w:rsidR="007A6660" w:rsidRPr="001E4C7E" w14:paraId="03C34E0A" w14:textId="77777777" w:rsidTr="001E4C7E">
        <w:tc>
          <w:tcPr>
            <w:tcW w:w="1101" w:type="dxa"/>
            <w:vMerge/>
            <w:vAlign w:val="center"/>
          </w:tcPr>
          <w:p w14:paraId="19F4351B" w14:textId="77777777" w:rsidR="007A6660" w:rsidRPr="001E4C7E" w:rsidRDefault="007A6660" w:rsidP="001E4C7E">
            <w:pPr>
              <w:pStyle w:val="ListParagraph"/>
              <w:spacing w:after="0" w:line="240" w:lineRule="auto"/>
              <w:ind w:left="0"/>
              <w:rPr>
                <w:color w:val="000000"/>
                <w:sz w:val="16"/>
                <w:szCs w:val="16"/>
              </w:rPr>
            </w:pPr>
          </w:p>
        </w:tc>
        <w:tc>
          <w:tcPr>
            <w:tcW w:w="3118" w:type="dxa"/>
            <w:vMerge/>
            <w:vAlign w:val="center"/>
          </w:tcPr>
          <w:p w14:paraId="48A6036E" w14:textId="77777777" w:rsidR="007A6660" w:rsidRPr="001E4C7E" w:rsidRDefault="007A6660" w:rsidP="001E4C7E">
            <w:pPr>
              <w:pStyle w:val="ListParagraph"/>
              <w:spacing w:after="0" w:line="240" w:lineRule="auto"/>
              <w:ind w:left="0"/>
              <w:rPr>
                <w:color w:val="000000"/>
                <w:sz w:val="16"/>
                <w:szCs w:val="16"/>
              </w:rPr>
            </w:pPr>
          </w:p>
        </w:tc>
        <w:tc>
          <w:tcPr>
            <w:tcW w:w="4111" w:type="dxa"/>
            <w:vMerge/>
            <w:vAlign w:val="center"/>
          </w:tcPr>
          <w:p w14:paraId="23DE7CC3" w14:textId="77777777" w:rsidR="007A6660" w:rsidRPr="001E4C7E" w:rsidRDefault="007A6660" w:rsidP="001E4C7E">
            <w:pPr>
              <w:pStyle w:val="ListParagraph"/>
              <w:spacing w:after="0" w:line="240" w:lineRule="auto"/>
              <w:ind w:left="0"/>
              <w:rPr>
                <w:color w:val="000000"/>
                <w:sz w:val="16"/>
                <w:szCs w:val="16"/>
              </w:rPr>
            </w:pPr>
          </w:p>
        </w:tc>
        <w:tc>
          <w:tcPr>
            <w:tcW w:w="709" w:type="dxa"/>
            <w:vMerge/>
            <w:vAlign w:val="center"/>
          </w:tcPr>
          <w:p w14:paraId="29650A9A" w14:textId="77777777" w:rsidR="007A6660" w:rsidRPr="001E4C7E" w:rsidRDefault="007A6660" w:rsidP="001E4C7E">
            <w:pPr>
              <w:pStyle w:val="ListParagraph"/>
              <w:spacing w:after="0" w:line="240" w:lineRule="auto"/>
              <w:ind w:left="0"/>
              <w:rPr>
                <w:color w:val="000000"/>
                <w:sz w:val="16"/>
                <w:szCs w:val="16"/>
              </w:rPr>
            </w:pPr>
          </w:p>
        </w:tc>
        <w:tc>
          <w:tcPr>
            <w:tcW w:w="708" w:type="dxa"/>
            <w:vMerge/>
            <w:vAlign w:val="center"/>
          </w:tcPr>
          <w:p w14:paraId="24546D8B" w14:textId="77777777" w:rsidR="007A6660" w:rsidRPr="001E4C7E" w:rsidRDefault="007A6660" w:rsidP="001E4C7E">
            <w:pPr>
              <w:pStyle w:val="ListParagraph"/>
              <w:spacing w:after="0" w:line="240" w:lineRule="auto"/>
              <w:ind w:left="0"/>
              <w:rPr>
                <w:color w:val="000000"/>
                <w:sz w:val="16"/>
                <w:szCs w:val="16"/>
              </w:rPr>
            </w:pPr>
          </w:p>
        </w:tc>
        <w:tc>
          <w:tcPr>
            <w:tcW w:w="851" w:type="dxa"/>
            <w:vMerge/>
            <w:vAlign w:val="center"/>
          </w:tcPr>
          <w:p w14:paraId="55FB3ECB" w14:textId="77777777" w:rsidR="007A6660" w:rsidRPr="001E4C7E" w:rsidRDefault="007A6660" w:rsidP="001E4C7E">
            <w:pPr>
              <w:pStyle w:val="ListParagraph"/>
              <w:spacing w:after="0" w:line="240" w:lineRule="auto"/>
              <w:ind w:left="0"/>
              <w:rPr>
                <w:color w:val="000000"/>
                <w:sz w:val="16"/>
                <w:szCs w:val="16"/>
              </w:rPr>
            </w:pPr>
          </w:p>
        </w:tc>
        <w:tc>
          <w:tcPr>
            <w:tcW w:w="850" w:type="dxa"/>
            <w:vAlign w:val="center"/>
          </w:tcPr>
          <w:p w14:paraId="22A4CEA9"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sym w:font="Symbol" w:char="F062"/>
            </w:r>
            <w:r w:rsidRPr="001E4C7E">
              <w:rPr>
                <w:color w:val="000000"/>
                <w:sz w:val="16"/>
                <w:szCs w:val="16"/>
                <w:vertAlign w:val="subscript"/>
              </w:rPr>
              <w:t>1</w:t>
            </w:r>
          </w:p>
        </w:tc>
        <w:tc>
          <w:tcPr>
            <w:tcW w:w="993" w:type="dxa"/>
            <w:vAlign w:val="center"/>
          </w:tcPr>
          <w:p w14:paraId="2798E5DD"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sym w:font="Symbol" w:char="F062"/>
            </w:r>
            <w:r w:rsidRPr="001E4C7E">
              <w:rPr>
                <w:color w:val="000000"/>
                <w:sz w:val="16"/>
                <w:szCs w:val="16"/>
                <w:vertAlign w:val="subscript"/>
              </w:rPr>
              <w:t>2</w:t>
            </w:r>
          </w:p>
        </w:tc>
        <w:tc>
          <w:tcPr>
            <w:tcW w:w="1134" w:type="dxa"/>
            <w:vAlign w:val="center"/>
          </w:tcPr>
          <w:p w14:paraId="2FB7192A"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sym w:font="Symbol" w:char="F062"/>
            </w:r>
            <w:r w:rsidRPr="001E4C7E">
              <w:rPr>
                <w:color w:val="000000"/>
                <w:sz w:val="16"/>
                <w:szCs w:val="16"/>
                <w:vertAlign w:val="subscript"/>
              </w:rPr>
              <w:t>3</w:t>
            </w:r>
          </w:p>
        </w:tc>
        <w:tc>
          <w:tcPr>
            <w:tcW w:w="992" w:type="dxa"/>
            <w:vAlign w:val="center"/>
          </w:tcPr>
          <w:p w14:paraId="1E4D3DD8"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sym w:font="Symbol" w:char="F062"/>
            </w:r>
            <w:r w:rsidRPr="001E4C7E">
              <w:rPr>
                <w:color w:val="000000"/>
                <w:sz w:val="16"/>
                <w:szCs w:val="16"/>
                <w:vertAlign w:val="subscript"/>
              </w:rPr>
              <w:t>4</w:t>
            </w:r>
          </w:p>
        </w:tc>
        <w:tc>
          <w:tcPr>
            <w:tcW w:w="992" w:type="dxa"/>
          </w:tcPr>
          <w:p w14:paraId="144A5C4A"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sym w:font="Symbol" w:char="F062"/>
            </w:r>
            <w:r w:rsidRPr="001E4C7E">
              <w:rPr>
                <w:color w:val="000000"/>
                <w:sz w:val="16"/>
                <w:szCs w:val="16"/>
                <w:vertAlign w:val="subscript"/>
              </w:rPr>
              <w:t>5</w:t>
            </w:r>
          </w:p>
        </w:tc>
      </w:tr>
      <w:tr w:rsidR="007A6660" w:rsidRPr="001E4C7E" w14:paraId="0F6A1B30" w14:textId="77777777" w:rsidTr="001E4C7E">
        <w:tc>
          <w:tcPr>
            <w:tcW w:w="1101" w:type="dxa"/>
            <w:vMerge w:val="restart"/>
            <w:vAlign w:val="center"/>
          </w:tcPr>
          <w:p w14:paraId="76959039" w14:textId="77777777" w:rsidR="007A6660" w:rsidRPr="001E4C7E" w:rsidRDefault="007A6660" w:rsidP="001E4C7E">
            <w:pPr>
              <w:pStyle w:val="ListParagraph"/>
              <w:spacing w:after="0" w:line="240" w:lineRule="auto"/>
              <w:ind w:left="0"/>
              <w:jc w:val="center"/>
              <w:rPr>
                <w:i/>
                <w:color w:val="000000"/>
                <w:sz w:val="20"/>
                <w:szCs w:val="20"/>
              </w:rPr>
            </w:pPr>
            <w:r w:rsidRPr="001E4C7E">
              <w:rPr>
                <w:i/>
                <w:color w:val="000000"/>
                <w:sz w:val="16"/>
                <w:szCs w:val="16"/>
              </w:rPr>
              <w:t>Area-based</w:t>
            </w:r>
            <w:r w:rsidRPr="001E4C7E">
              <w:rPr>
                <w:i/>
                <w:color w:val="000000"/>
                <w:sz w:val="20"/>
                <w:szCs w:val="20"/>
              </w:rPr>
              <w:t xml:space="preserve"> </w:t>
            </w:r>
          </w:p>
          <w:p w14:paraId="62CADC8E" w14:textId="77777777" w:rsidR="007A6660" w:rsidRPr="001E4C7E" w:rsidRDefault="007A6660" w:rsidP="001E4C7E">
            <w:pPr>
              <w:pStyle w:val="ListParagraph"/>
              <w:spacing w:after="0" w:line="240" w:lineRule="auto"/>
              <w:ind w:left="0"/>
              <w:jc w:val="center"/>
              <w:rPr>
                <w:color w:val="000000"/>
                <w:sz w:val="20"/>
                <w:szCs w:val="20"/>
              </w:rPr>
            </w:pPr>
            <w:r w:rsidRPr="001E4C7E">
              <w:rPr>
                <w:i/>
                <w:color w:val="000000"/>
                <w:sz w:val="16"/>
                <w:szCs w:val="16"/>
              </w:rPr>
              <w:t>log</w:t>
            </w:r>
            <w:r w:rsidRPr="001E4C7E">
              <w:rPr>
                <w:i/>
                <w:color w:val="000000"/>
                <w:sz w:val="16"/>
                <w:szCs w:val="16"/>
                <w:vertAlign w:val="subscript"/>
              </w:rPr>
              <w:t>10</w:t>
            </w:r>
            <w:r w:rsidRPr="001E4C7E">
              <w:rPr>
                <w:i/>
                <w:color w:val="000000"/>
                <w:sz w:val="16"/>
                <w:szCs w:val="16"/>
              </w:rPr>
              <w:t xml:space="preserve"> </w:t>
            </w:r>
            <w:proofErr w:type="gramStart"/>
            <w:r w:rsidRPr="001E4C7E">
              <w:rPr>
                <w:i/>
                <w:color w:val="000000"/>
                <w:sz w:val="16"/>
                <w:szCs w:val="16"/>
              </w:rPr>
              <w:t>R</w:t>
            </w:r>
            <w:r w:rsidRPr="001E4C7E">
              <w:rPr>
                <w:color w:val="000000"/>
                <w:sz w:val="16"/>
                <w:szCs w:val="16"/>
                <w:vertAlign w:val="subscript"/>
              </w:rPr>
              <w:t>dark,a</w:t>
            </w:r>
            <w:proofErr w:type="gramEnd"/>
            <w:r w:rsidRPr="001E4C7E">
              <w:rPr>
                <w:color w:val="000000"/>
                <w:sz w:val="16"/>
                <w:szCs w:val="16"/>
                <w:vertAlign w:val="superscript"/>
              </w:rPr>
              <w:t>25</w:t>
            </w:r>
          </w:p>
        </w:tc>
        <w:tc>
          <w:tcPr>
            <w:tcW w:w="3118" w:type="dxa"/>
            <w:tcBorders>
              <w:bottom w:val="nil"/>
            </w:tcBorders>
            <w:vAlign w:val="center"/>
          </w:tcPr>
          <w:p w14:paraId="1B7C2B8C"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 xml:space="preserve">Leaf traits </w:t>
            </w:r>
            <w:r w:rsidRPr="001E4C7E">
              <w:rPr>
                <w:color w:val="000000"/>
                <w:sz w:val="16"/>
                <w:szCs w:val="16"/>
              </w:rPr>
              <w:t>(all log</w:t>
            </w:r>
            <w:r w:rsidRPr="001E4C7E">
              <w:rPr>
                <w:color w:val="000000"/>
                <w:sz w:val="16"/>
                <w:szCs w:val="16"/>
                <w:vertAlign w:val="subscript"/>
              </w:rPr>
              <w:t>10</w:t>
            </w:r>
            <w:r w:rsidRPr="001E4C7E">
              <w:rPr>
                <w:color w:val="000000"/>
                <w:sz w:val="16"/>
                <w:szCs w:val="16"/>
              </w:rPr>
              <w:t>): [N]</w:t>
            </w:r>
            <w:r w:rsidRPr="001E4C7E">
              <w:rPr>
                <w:color w:val="000000"/>
                <w:sz w:val="16"/>
                <w:szCs w:val="16"/>
                <w:vertAlign w:val="subscript"/>
              </w:rPr>
              <w:t>a</w:t>
            </w:r>
            <w:r w:rsidRPr="001E4C7E">
              <w:rPr>
                <w:color w:val="000000"/>
                <w:sz w:val="16"/>
                <w:szCs w:val="16"/>
              </w:rPr>
              <w:t xml:space="preserve">, </w:t>
            </w:r>
            <w:r w:rsidRPr="001E4C7E">
              <w:rPr>
                <w:i/>
                <w:color w:val="000000"/>
                <w:sz w:val="16"/>
                <w:szCs w:val="16"/>
              </w:rPr>
              <w:t>M</w:t>
            </w:r>
            <w:r w:rsidRPr="001E4C7E">
              <w:rPr>
                <w:color w:val="000000"/>
                <w:sz w:val="16"/>
                <w:szCs w:val="16"/>
                <w:vertAlign w:val="subscript"/>
              </w:rPr>
              <w:t>a</w:t>
            </w:r>
            <w:r w:rsidRPr="001E4C7E">
              <w:rPr>
                <w:color w:val="000000"/>
                <w:sz w:val="16"/>
                <w:szCs w:val="16"/>
              </w:rPr>
              <w:t xml:space="preserve"> </w:t>
            </w:r>
          </w:p>
        </w:tc>
        <w:tc>
          <w:tcPr>
            <w:tcW w:w="4111" w:type="dxa"/>
            <w:tcBorders>
              <w:bottom w:val="nil"/>
            </w:tcBorders>
            <w:vAlign w:val="center"/>
          </w:tcPr>
          <w:p w14:paraId="059F6C49"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proofErr w:type="gramStart"/>
            <w:r w:rsidRPr="001E4C7E">
              <w:rPr>
                <w:i/>
                <w:color w:val="000000"/>
                <w:sz w:val="16"/>
                <w:szCs w:val="16"/>
              </w:rPr>
              <w:t>R</w:t>
            </w:r>
            <w:r w:rsidRPr="001E4C7E">
              <w:rPr>
                <w:color w:val="000000"/>
                <w:sz w:val="16"/>
                <w:szCs w:val="16"/>
                <w:vertAlign w:val="subscript"/>
              </w:rPr>
              <w:t>dark,a</w:t>
            </w:r>
            <w:proofErr w:type="gramEnd"/>
            <w:r w:rsidRPr="001E4C7E">
              <w:rPr>
                <w:color w:val="000000"/>
                <w:sz w:val="16"/>
                <w:szCs w:val="16"/>
                <w:vertAlign w:val="superscript"/>
              </w:rPr>
              <w:t>25</w:t>
            </w:r>
            <w:r w:rsidRPr="001E4C7E">
              <w:rPr>
                <w:color w:val="000000"/>
                <w:sz w:val="16"/>
                <w:szCs w:val="16"/>
              </w:rPr>
              <w:t xml:space="preserve"> = -0.469 + (0.329*log</w:t>
            </w:r>
            <w:r w:rsidRPr="001E4C7E">
              <w:rPr>
                <w:color w:val="000000"/>
                <w:sz w:val="16"/>
                <w:szCs w:val="16"/>
                <w:vertAlign w:val="subscript"/>
              </w:rPr>
              <w:t>10</w:t>
            </w:r>
            <w:r w:rsidRPr="001E4C7E">
              <w:rPr>
                <w:color w:val="000000"/>
                <w:sz w:val="16"/>
                <w:szCs w:val="16"/>
              </w:rPr>
              <w:t>N</w:t>
            </w:r>
            <w:r w:rsidRPr="001E4C7E">
              <w:rPr>
                <w:color w:val="000000"/>
                <w:sz w:val="16"/>
                <w:szCs w:val="16"/>
                <w:vertAlign w:val="subscript"/>
              </w:rPr>
              <w:t>a</w:t>
            </w:r>
            <w:r w:rsidRPr="001E4C7E">
              <w:rPr>
                <w:color w:val="000000"/>
                <w:sz w:val="16"/>
                <w:szCs w:val="16"/>
              </w:rPr>
              <w:t>) + (0.204*log</w:t>
            </w:r>
            <w:r w:rsidRPr="001E4C7E">
              <w:rPr>
                <w:color w:val="000000"/>
                <w:sz w:val="16"/>
                <w:szCs w:val="16"/>
                <w:vertAlign w:val="subscript"/>
              </w:rPr>
              <w:t>10</w:t>
            </w:r>
            <w:r w:rsidRPr="001E4C7E">
              <w:rPr>
                <w:i/>
                <w:color w:val="000000"/>
                <w:sz w:val="16"/>
                <w:szCs w:val="16"/>
              </w:rPr>
              <w:t>M</w:t>
            </w:r>
            <w:r w:rsidRPr="001E4C7E">
              <w:rPr>
                <w:color w:val="000000"/>
                <w:sz w:val="16"/>
                <w:szCs w:val="16"/>
                <w:vertAlign w:val="subscript"/>
              </w:rPr>
              <w:t>a</w:t>
            </w:r>
            <w:r w:rsidRPr="001E4C7E">
              <w:rPr>
                <w:color w:val="000000"/>
                <w:sz w:val="16"/>
                <w:szCs w:val="16"/>
              </w:rPr>
              <w:t>)</w:t>
            </w:r>
          </w:p>
        </w:tc>
        <w:tc>
          <w:tcPr>
            <w:tcW w:w="709" w:type="dxa"/>
            <w:tcBorders>
              <w:bottom w:val="nil"/>
            </w:tcBorders>
            <w:vAlign w:val="center"/>
          </w:tcPr>
          <w:p w14:paraId="5009D880"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1038</w:t>
            </w:r>
          </w:p>
        </w:tc>
        <w:tc>
          <w:tcPr>
            <w:tcW w:w="708" w:type="dxa"/>
            <w:tcBorders>
              <w:bottom w:val="nil"/>
            </w:tcBorders>
            <w:vAlign w:val="center"/>
          </w:tcPr>
          <w:p w14:paraId="24C3983E"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0.168</w:t>
            </w:r>
          </w:p>
        </w:tc>
        <w:tc>
          <w:tcPr>
            <w:tcW w:w="851" w:type="dxa"/>
            <w:tcBorders>
              <w:bottom w:val="nil"/>
            </w:tcBorders>
            <w:vAlign w:val="center"/>
          </w:tcPr>
          <w:p w14:paraId="7EB45205"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57.71</w:t>
            </w:r>
          </w:p>
        </w:tc>
        <w:tc>
          <w:tcPr>
            <w:tcW w:w="850" w:type="dxa"/>
            <w:tcBorders>
              <w:bottom w:val="nil"/>
            </w:tcBorders>
            <w:vAlign w:val="center"/>
          </w:tcPr>
          <w:p w14:paraId="66BB7F4D"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0.270</w:t>
            </w:r>
          </w:p>
          <w:p w14:paraId="420FA5FB"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r w:rsidRPr="001E4C7E">
              <w:rPr>
                <w:color w:val="000000"/>
                <w:sz w:val="16"/>
                <w:szCs w:val="16"/>
              </w:rPr>
              <w:t>N</w:t>
            </w:r>
            <w:r w:rsidRPr="001E4C7E">
              <w:rPr>
                <w:color w:val="000000"/>
                <w:sz w:val="16"/>
                <w:szCs w:val="16"/>
                <w:vertAlign w:val="subscript"/>
              </w:rPr>
              <w:t>a</w:t>
            </w:r>
            <w:r w:rsidRPr="001E4C7E">
              <w:rPr>
                <w:color w:val="000000"/>
                <w:sz w:val="16"/>
                <w:szCs w:val="16"/>
              </w:rPr>
              <w:t>)</w:t>
            </w:r>
          </w:p>
        </w:tc>
        <w:tc>
          <w:tcPr>
            <w:tcW w:w="993" w:type="dxa"/>
            <w:tcBorders>
              <w:bottom w:val="nil"/>
            </w:tcBorders>
            <w:vAlign w:val="center"/>
          </w:tcPr>
          <w:p w14:paraId="6D5F756F"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0.186</w:t>
            </w:r>
          </w:p>
          <w:p w14:paraId="022908B5"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r w:rsidRPr="001E4C7E">
              <w:rPr>
                <w:color w:val="000000"/>
                <w:sz w:val="16"/>
                <w:szCs w:val="16"/>
              </w:rPr>
              <w:t>M</w:t>
            </w:r>
            <w:r w:rsidRPr="001E4C7E">
              <w:rPr>
                <w:color w:val="000000"/>
                <w:sz w:val="16"/>
                <w:szCs w:val="16"/>
                <w:vertAlign w:val="subscript"/>
              </w:rPr>
              <w:t>a</w:t>
            </w:r>
            <w:r w:rsidRPr="001E4C7E">
              <w:rPr>
                <w:color w:val="000000"/>
                <w:sz w:val="16"/>
                <w:szCs w:val="16"/>
              </w:rPr>
              <w:t>)</w:t>
            </w:r>
          </w:p>
        </w:tc>
        <w:tc>
          <w:tcPr>
            <w:tcW w:w="1134" w:type="dxa"/>
            <w:tcBorders>
              <w:bottom w:val="nil"/>
            </w:tcBorders>
            <w:vAlign w:val="center"/>
          </w:tcPr>
          <w:p w14:paraId="7B3FB216" w14:textId="77777777" w:rsidR="007A6660" w:rsidRPr="001E4C7E" w:rsidRDefault="007A6660" w:rsidP="001E4C7E">
            <w:pPr>
              <w:pStyle w:val="ListParagraph"/>
              <w:spacing w:after="0" w:line="240" w:lineRule="auto"/>
              <w:ind w:left="0"/>
              <w:rPr>
                <w:color w:val="000000"/>
                <w:sz w:val="16"/>
                <w:szCs w:val="16"/>
              </w:rPr>
            </w:pPr>
          </w:p>
        </w:tc>
        <w:tc>
          <w:tcPr>
            <w:tcW w:w="992" w:type="dxa"/>
            <w:tcBorders>
              <w:bottom w:val="nil"/>
            </w:tcBorders>
            <w:vAlign w:val="center"/>
          </w:tcPr>
          <w:p w14:paraId="559FE7E2" w14:textId="77777777" w:rsidR="007A6660" w:rsidRPr="001E4C7E" w:rsidRDefault="007A6660" w:rsidP="001E4C7E">
            <w:pPr>
              <w:pStyle w:val="ListParagraph"/>
              <w:spacing w:after="0" w:line="240" w:lineRule="auto"/>
              <w:ind w:left="0"/>
              <w:rPr>
                <w:color w:val="000000"/>
                <w:sz w:val="16"/>
                <w:szCs w:val="16"/>
              </w:rPr>
            </w:pPr>
          </w:p>
        </w:tc>
        <w:tc>
          <w:tcPr>
            <w:tcW w:w="992" w:type="dxa"/>
            <w:tcBorders>
              <w:bottom w:val="nil"/>
            </w:tcBorders>
          </w:tcPr>
          <w:p w14:paraId="728FBD9D" w14:textId="77777777" w:rsidR="007A6660" w:rsidRPr="001E4C7E" w:rsidRDefault="007A6660" w:rsidP="001E4C7E">
            <w:pPr>
              <w:pStyle w:val="ListParagraph"/>
              <w:spacing w:after="0" w:line="240" w:lineRule="auto"/>
              <w:ind w:left="0"/>
              <w:rPr>
                <w:color w:val="000000"/>
                <w:sz w:val="16"/>
                <w:szCs w:val="16"/>
              </w:rPr>
            </w:pPr>
          </w:p>
        </w:tc>
      </w:tr>
      <w:tr w:rsidR="007A6660" w:rsidRPr="001E4C7E" w14:paraId="5105153B" w14:textId="77777777" w:rsidTr="001E4C7E">
        <w:tc>
          <w:tcPr>
            <w:tcW w:w="1101" w:type="dxa"/>
            <w:vMerge/>
            <w:vAlign w:val="center"/>
          </w:tcPr>
          <w:p w14:paraId="74A1AA52" w14:textId="77777777" w:rsidR="007A6660" w:rsidRPr="001E4C7E" w:rsidRDefault="007A6660" w:rsidP="001E4C7E">
            <w:pPr>
              <w:pStyle w:val="ListParagraph"/>
              <w:spacing w:after="0" w:line="240" w:lineRule="auto"/>
              <w:ind w:left="0"/>
              <w:jc w:val="center"/>
              <w:rPr>
                <w:color w:val="000000"/>
                <w:sz w:val="20"/>
                <w:szCs w:val="20"/>
              </w:rPr>
            </w:pPr>
          </w:p>
        </w:tc>
        <w:tc>
          <w:tcPr>
            <w:tcW w:w="3118" w:type="dxa"/>
            <w:tcBorders>
              <w:top w:val="nil"/>
              <w:bottom w:val="nil"/>
            </w:tcBorders>
            <w:vAlign w:val="center"/>
          </w:tcPr>
          <w:p w14:paraId="790FFA3B" w14:textId="77777777" w:rsidR="007A6660" w:rsidRPr="001E4C7E" w:rsidRDefault="007A6660" w:rsidP="001E4C7E">
            <w:pPr>
              <w:pStyle w:val="ListParagraph"/>
              <w:spacing w:after="0" w:line="240" w:lineRule="auto"/>
              <w:ind w:left="0"/>
              <w:rPr>
                <w:i/>
                <w:color w:val="000000"/>
                <w:sz w:val="16"/>
                <w:szCs w:val="16"/>
              </w:rPr>
            </w:pPr>
          </w:p>
        </w:tc>
        <w:tc>
          <w:tcPr>
            <w:tcW w:w="4111" w:type="dxa"/>
            <w:tcBorders>
              <w:top w:val="nil"/>
              <w:bottom w:val="nil"/>
            </w:tcBorders>
            <w:vAlign w:val="center"/>
          </w:tcPr>
          <w:p w14:paraId="74FF9FBE" w14:textId="77777777" w:rsidR="007A6660" w:rsidRPr="001E4C7E" w:rsidRDefault="007A6660" w:rsidP="001E4C7E">
            <w:pPr>
              <w:pStyle w:val="ListParagraph"/>
              <w:spacing w:after="0" w:line="240" w:lineRule="auto"/>
              <w:ind w:left="0"/>
              <w:rPr>
                <w:color w:val="000000"/>
                <w:sz w:val="16"/>
                <w:szCs w:val="16"/>
              </w:rPr>
            </w:pPr>
          </w:p>
        </w:tc>
        <w:tc>
          <w:tcPr>
            <w:tcW w:w="709" w:type="dxa"/>
            <w:tcBorders>
              <w:top w:val="nil"/>
              <w:bottom w:val="nil"/>
            </w:tcBorders>
            <w:vAlign w:val="center"/>
          </w:tcPr>
          <w:p w14:paraId="0DA03509" w14:textId="77777777" w:rsidR="007A6660" w:rsidRPr="001E4C7E" w:rsidRDefault="007A6660" w:rsidP="001E4C7E">
            <w:pPr>
              <w:pStyle w:val="ListParagraph"/>
              <w:spacing w:after="0" w:line="240" w:lineRule="auto"/>
              <w:ind w:left="0"/>
              <w:rPr>
                <w:color w:val="000000"/>
                <w:sz w:val="16"/>
                <w:szCs w:val="16"/>
              </w:rPr>
            </w:pPr>
          </w:p>
        </w:tc>
        <w:tc>
          <w:tcPr>
            <w:tcW w:w="708" w:type="dxa"/>
            <w:tcBorders>
              <w:top w:val="nil"/>
              <w:bottom w:val="nil"/>
            </w:tcBorders>
            <w:vAlign w:val="center"/>
          </w:tcPr>
          <w:p w14:paraId="561F5B3B" w14:textId="77777777" w:rsidR="007A6660" w:rsidRPr="001E4C7E" w:rsidRDefault="007A6660" w:rsidP="001E4C7E">
            <w:pPr>
              <w:pStyle w:val="ListParagraph"/>
              <w:spacing w:after="0" w:line="240" w:lineRule="auto"/>
              <w:ind w:left="0"/>
              <w:rPr>
                <w:color w:val="000000"/>
                <w:sz w:val="16"/>
                <w:szCs w:val="16"/>
              </w:rPr>
            </w:pPr>
          </w:p>
        </w:tc>
        <w:tc>
          <w:tcPr>
            <w:tcW w:w="851" w:type="dxa"/>
            <w:tcBorders>
              <w:top w:val="nil"/>
              <w:bottom w:val="nil"/>
            </w:tcBorders>
            <w:vAlign w:val="center"/>
          </w:tcPr>
          <w:p w14:paraId="0BFBD2C9" w14:textId="77777777" w:rsidR="007A6660" w:rsidRPr="001E4C7E" w:rsidRDefault="007A6660" w:rsidP="001E4C7E">
            <w:pPr>
              <w:pStyle w:val="ListParagraph"/>
              <w:spacing w:after="0" w:line="240" w:lineRule="auto"/>
              <w:ind w:left="0"/>
              <w:rPr>
                <w:color w:val="000000"/>
                <w:sz w:val="16"/>
                <w:szCs w:val="16"/>
              </w:rPr>
            </w:pPr>
          </w:p>
        </w:tc>
        <w:tc>
          <w:tcPr>
            <w:tcW w:w="850" w:type="dxa"/>
            <w:tcBorders>
              <w:top w:val="nil"/>
              <w:bottom w:val="nil"/>
            </w:tcBorders>
            <w:vAlign w:val="center"/>
          </w:tcPr>
          <w:p w14:paraId="56D20F28" w14:textId="77777777" w:rsidR="007A6660" w:rsidRPr="001E4C7E" w:rsidRDefault="007A6660" w:rsidP="001E4C7E">
            <w:pPr>
              <w:pStyle w:val="ListParagraph"/>
              <w:spacing w:after="0" w:line="240" w:lineRule="auto"/>
              <w:ind w:left="0"/>
              <w:rPr>
                <w:color w:val="000000"/>
                <w:sz w:val="16"/>
                <w:szCs w:val="16"/>
              </w:rPr>
            </w:pPr>
          </w:p>
        </w:tc>
        <w:tc>
          <w:tcPr>
            <w:tcW w:w="993" w:type="dxa"/>
            <w:tcBorders>
              <w:top w:val="nil"/>
              <w:bottom w:val="nil"/>
            </w:tcBorders>
            <w:vAlign w:val="center"/>
          </w:tcPr>
          <w:p w14:paraId="539C5CD4" w14:textId="77777777" w:rsidR="007A6660" w:rsidRPr="001E4C7E" w:rsidRDefault="007A6660" w:rsidP="001E4C7E">
            <w:pPr>
              <w:pStyle w:val="ListParagraph"/>
              <w:spacing w:after="0" w:line="240" w:lineRule="auto"/>
              <w:ind w:left="0"/>
              <w:rPr>
                <w:color w:val="000000"/>
                <w:sz w:val="16"/>
                <w:szCs w:val="16"/>
              </w:rPr>
            </w:pPr>
          </w:p>
        </w:tc>
        <w:tc>
          <w:tcPr>
            <w:tcW w:w="1134" w:type="dxa"/>
            <w:tcBorders>
              <w:top w:val="nil"/>
              <w:bottom w:val="nil"/>
            </w:tcBorders>
            <w:vAlign w:val="center"/>
          </w:tcPr>
          <w:p w14:paraId="30A20F0D"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vAlign w:val="center"/>
          </w:tcPr>
          <w:p w14:paraId="54283DFD"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tcPr>
          <w:p w14:paraId="26DEEBB4" w14:textId="77777777" w:rsidR="007A6660" w:rsidRPr="001E4C7E" w:rsidRDefault="007A6660" w:rsidP="001E4C7E">
            <w:pPr>
              <w:pStyle w:val="ListParagraph"/>
              <w:spacing w:after="0" w:line="240" w:lineRule="auto"/>
              <w:ind w:left="0"/>
              <w:rPr>
                <w:color w:val="000000"/>
                <w:sz w:val="16"/>
                <w:szCs w:val="16"/>
              </w:rPr>
            </w:pPr>
          </w:p>
        </w:tc>
      </w:tr>
      <w:tr w:rsidR="007A6660" w:rsidRPr="001E4C7E" w14:paraId="59E714ED" w14:textId="77777777" w:rsidTr="001E4C7E">
        <w:tc>
          <w:tcPr>
            <w:tcW w:w="1101" w:type="dxa"/>
            <w:vMerge/>
            <w:vAlign w:val="center"/>
          </w:tcPr>
          <w:p w14:paraId="4B0C6527" w14:textId="77777777" w:rsidR="007A6660" w:rsidRPr="001E4C7E" w:rsidRDefault="007A6660" w:rsidP="001E4C7E">
            <w:pPr>
              <w:pStyle w:val="ListParagraph"/>
              <w:spacing w:after="0" w:line="240" w:lineRule="auto"/>
              <w:ind w:left="0"/>
              <w:jc w:val="center"/>
              <w:rPr>
                <w:color w:val="000000"/>
                <w:sz w:val="20"/>
                <w:szCs w:val="20"/>
              </w:rPr>
            </w:pPr>
          </w:p>
        </w:tc>
        <w:tc>
          <w:tcPr>
            <w:tcW w:w="3118" w:type="dxa"/>
            <w:tcBorders>
              <w:top w:val="nil"/>
              <w:bottom w:val="nil"/>
            </w:tcBorders>
            <w:vAlign w:val="center"/>
          </w:tcPr>
          <w:p w14:paraId="35917883"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 xml:space="preserve">Leaf traits </w:t>
            </w:r>
            <w:r w:rsidRPr="001E4C7E">
              <w:rPr>
                <w:color w:val="000000"/>
                <w:sz w:val="16"/>
                <w:szCs w:val="16"/>
              </w:rPr>
              <w:t>(all log</w:t>
            </w:r>
            <w:r w:rsidRPr="001E4C7E">
              <w:rPr>
                <w:color w:val="000000"/>
                <w:sz w:val="16"/>
                <w:szCs w:val="16"/>
                <w:vertAlign w:val="subscript"/>
              </w:rPr>
              <w:t>10</w:t>
            </w:r>
            <w:r w:rsidRPr="001E4C7E">
              <w:rPr>
                <w:color w:val="000000"/>
                <w:sz w:val="16"/>
                <w:szCs w:val="16"/>
              </w:rPr>
              <w:t>): [N]</w:t>
            </w:r>
            <w:r w:rsidRPr="001E4C7E">
              <w:rPr>
                <w:color w:val="000000"/>
                <w:sz w:val="16"/>
                <w:szCs w:val="16"/>
                <w:vertAlign w:val="subscript"/>
              </w:rPr>
              <w:t>a</w:t>
            </w:r>
            <w:r w:rsidRPr="001E4C7E">
              <w:rPr>
                <w:color w:val="000000"/>
                <w:sz w:val="16"/>
                <w:szCs w:val="16"/>
              </w:rPr>
              <w:t>, [P]</w:t>
            </w:r>
            <w:r w:rsidRPr="001E4C7E">
              <w:rPr>
                <w:color w:val="000000"/>
                <w:sz w:val="16"/>
                <w:szCs w:val="16"/>
                <w:vertAlign w:val="subscript"/>
              </w:rPr>
              <w:t>a</w:t>
            </w:r>
            <w:r w:rsidRPr="001E4C7E">
              <w:rPr>
                <w:color w:val="000000"/>
                <w:sz w:val="16"/>
                <w:szCs w:val="16"/>
              </w:rPr>
              <w:t xml:space="preserve">, </w:t>
            </w:r>
            <w:r w:rsidRPr="001E4C7E">
              <w:rPr>
                <w:i/>
                <w:color w:val="000000"/>
                <w:sz w:val="16"/>
                <w:szCs w:val="16"/>
              </w:rPr>
              <w:t>M</w:t>
            </w:r>
            <w:r w:rsidRPr="001E4C7E">
              <w:rPr>
                <w:color w:val="000000"/>
                <w:sz w:val="16"/>
                <w:szCs w:val="16"/>
                <w:vertAlign w:val="subscript"/>
              </w:rPr>
              <w:t>a</w:t>
            </w:r>
          </w:p>
        </w:tc>
        <w:tc>
          <w:tcPr>
            <w:tcW w:w="4111" w:type="dxa"/>
            <w:tcBorders>
              <w:top w:val="nil"/>
              <w:bottom w:val="nil"/>
            </w:tcBorders>
            <w:vAlign w:val="center"/>
          </w:tcPr>
          <w:p w14:paraId="28C91049"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proofErr w:type="gramStart"/>
            <w:r w:rsidRPr="001E4C7E">
              <w:rPr>
                <w:i/>
                <w:color w:val="000000"/>
                <w:sz w:val="16"/>
                <w:szCs w:val="16"/>
              </w:rPr>
              <w:t>R</w:t>
            </w:r>
            <w:r w:rsidRPr="001E4C7E">
              <w:rPr>
                <w:color w:val="000000"/>
                <w:sz w:val="16"/>
                <w:szCs w:val="16"/>
                <w:vertAlign w:val="subscript"/>
              </w:rPr>
              <w:t>dark,a</w:t>
            </w:r>
            <w:proofErr w:type="gramEnd"/>
            <w:r w:rsidRPr="001E4C7E">
              <w:rPr>
                <w:color w:val="000000"/>
                <w:sz w:val="16"/>
                <w:szCs w:val="16"/>
                <w:vertAlign w:val="superscript"/>
              </w:rPr>
              <w:t>25</w:t>
            </w:r>
            <w:r w:rsidRPr="001E4C7E">
              <w:rPr>
                <w:color w:val="000000"/>
                <w:sz w:val="16"/>
                <w:szCs w:val="16"/>
              </w:rPr>
              <w:t xml:space="preserve"> = 0.076 + (0.304*log</w:t>
            </w:r>
            <w:r w:rsidRPr="001E4C7E">
              <w:rPr>
                <w:color w:val="000000"/>
                <w:sz w:val="16"/>
                <w:szCs w:val="16"/>
                <w:vertAlign w:val="subscript"/>
              </w:rPr>
              <w:t>10</w:t>
            </w:r>
            <w:r w:rsidRPr="001E4C7E">
              <w:rPr>
                <w:color w:val="000000"/>
                <w:sz w:val="16"/>
                <w:szCs w:val="16"/>
              </w:rPr>
              <w:t>P</w:t>
            </w:r>
            <w:r w:rsidRPr="001E4C7E">
              <w:rPr>
                <w:color w:val="000000"/>
                <w:sz w:val="16"/>
                <w:szCs w:val="16"/>
                <w:vertAlign w:val="subscript"/>
              </w:rPr>
              <w:t>a</w:t>
            </w:r>
            <w:r w:rsidRPr="001E4C7E">
              <w:rPr>
                <w:color w:val="000000"/>
                <w:sz w:val="16"/>
                <w:szCs w:val="16"/>
              </w:rPr>
              <w:t>) + (0.140*log</w:t>
            </w:r>
            <w:r w:rsidRPr="001E4C7E">
              <w:rPr>
                <w:color w:val="000000"/>
                <w:sz w:val="16"/>
                <w:szCs w:val="16"/>
                <w:vertAlign w:val="subscript"/>
              </w:rPr>
              <w:t>10</w:t>
            </w:r>
            <w:r w:rsidRPr="001E4C7E">
              <w:rPr>
                <w:color w:val="000000"/>
                <w:sz w:val="16"/>
                <w:szCs w:val="16"/>
              </w:rPr>
              <w:t xml:space="preserve"> </w:t>
            </w:r>
            <w:r w:rsidRPr="001E4C7E">
              <w:rPr>
                <w:i/>
                <w:color w:val="000000"/>
                <w:sz w:val="16"/>
                <w:szCs w:val="16"/>
              </w:rPr>
              <w:t>M</w:t>
            </w:r>
            <w:r w:rsidRPr="001E4C7E">
              <w:rPr>
                <w:color w:val="000000"/>
                <w:sz w:val="16"/>
                <w:szCs w:val="16"/>
                <w:vertAlign w:val="subscript"/>
              </w:rPr>
              <w:t>a</w:t>
            </w:r>
            <w:r w:rsidRPr="001E4C7E">
              <w:rPr>
                <w:color w:val="000000"/>
                <w:sz w:val="16"/>
                <w:szCs w:val="16"/>
              </w:rPr>
              <w:t>)</w:t>
            </w:r>
          </w:p>
        </w:tc>
        <w:tc>
          <w:tcPr>
            <w:tcW w:w="709" w:type="dxa"/>
            <w:tcBorders>
              <w:top w:val="nil"/>
              <w:bottom w:val="nil"/>
            </w:tcBorders>
            <w:vAlign w:val="center"/>
          </w:tcPr>
          <w:p w14:paraId="44827A11"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730</w:t>
            </w:r>
          </w:p>
        </w:tc>
        <w:tc>
          <w:tcPr>
            <w:tcW w:w="708" w:type="dxa"/>
            <w:tcBorders>
              <w:top w:val="nil"/>
              <w:bottom w:val="nil"/>
            </w:tcBorders>
            <w:vAlign w:val="center"/>
          </w:tcPr>
          <w:p w14:paraId="5C91A4D5"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0.156</w:t>
            </w:r>
          </w:p>
        </w:tc>
        <w:tc>
          <w:tcPr>
            <w:tcW w:w="851" w:type="dxa"/>
            <w:tcBorders>
              <w:top w:val="nil"/>
              <w:bottom w:val="nil"/>
            </w:tcBorders>
            <w:vAlign w:val="center"/>
          </w:tcPr>
          <w:p w14:paraId="5A6D643B"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40.95</w:t>
            </w:r>
          </w:p>
        </w:tc>
        <w:tc>
          <w:tcPr>
            <w:tcW w:w="850" w:type="dxa"/>
            <w:tcBorders>
              <w:top w:val="nil"/>
              <w:bottom w:val="nil"/>
            </w:tcBorders>
            <w:vAlign w:val="center"/>
          </w:tcPr>
          <w:p w14:paraId="31AB1802"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0.338</w:t>
            </w:r>
          </w:p>
          <w:p w14:paraId="0BC4BFC6"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r w:rsidRPr="001E4C7E">
              <w:rPr>
                <w:color w:val="000000"/>
                <w:sz w:val="16"/>
                <w:szCs w:val="16"/>
              </w:rPr>
              <w:t>P</w:t>
            </w:r>
            <w:r w:rsidRPr="001E4C7E">
              <w:rPr>
                <w:color w:val="000000"/>
                <w:sz w:val="16"/>
                <w:szCs w:val="16"/>
                <w:vertAlign w:val="subscript"/>
              </w:rPr>
              <w:t>a</w:t>
            </w:r>
            <w:r w:rsidRPr="001E4C7E">
              <w:rPr>
                <w:color w:val="000000"/>
                <w:sz w:val="16"/>
                <w:szCs w:val="16"/>
              </w:rPr>
              <w:t>)</w:t>
            </w:r>
          </w:p>
        </w:tc>
        <w:tc>
          <w:tcPr>
            <w:tcW w:w="993" w:type="dxa"/>
            <w:tcBorders>
              <w:top w:val="nil"/>
              <w:bottom w:val="nil"/>
            </w:tcBorders>
            <w:vAlign w:val="center"/>
          </w:tcPr>
          <w:p w14:paraId="15FDC781"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0.112</w:t>
            </w:r>
          </w:p>
          <w:p w14:paraId="43DB58A9"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r w:rsidRPr="001E4C7E">
              <w:rPr>
                <w:color w:val="000000"/>
                <w:sz w:val="16"/>
                <w:szCs w:val="16"/>
              </w:rPr>
              <w:t>M</w:t>
            </w:r>
            <w:r w:rsidRPr="001E4C7E">
              <w:rPr>
                <w:color w:val="000000"/>
                <w:sz w:val="16"/>
                <w:szCs w:val="16"/>
                <w:vertAlign w:val="subscript"/>
              </w:rPr>
              <w:t>a</w:t>
            </w:r>
            <w:r w:rsidRPr="001E4C7E">
              <w:rPr>
                <w:color w:val="000000"/>
                <w:sz w:val="16"/>
                <w:szCs w:val="16"/>
              </w:rPr>
              <w:t>)</w:t>
            </w:r>
          </w:p>
        </w:tc>
        <w:tc>
          <w:tcPr>
            <w:tcW w:w="1134" w:type="dxa"/>
            <w:tcBorders>
              <w:top w:val="nil"/>
              <w:bottom w:val="nil"/>
            </w:tcBorders>
            <w:vAlign w:val="center"/>
          </w:tcPr>
          <w:p w14:paraId="50E51918"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vAlign w:val="center"/>
          </w:tcPr>
          <w:p w14:paraId="0000956C"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tcPr>
          <w:p w14:paraId="317112B2" w14:textId="77777777" w:rsidR="007A6660" w:rsidRPr="001E4C7E" w:rsidRDefault="007A6660" w:rsidP="001E4C7E">
            <w:pPr>
              <w:pStyle w:val="ListParagraph"/>
              <w:spacing w:after="0" w:line="240" w:lineRule="auto"/>
              <w:ind w:left="0"/>
              <w:rPr>
                <w:color w:val="000000"/>
                <w:sz w:val="16"/>
                <w:szCs w:val="16"/>
              </w:rPr>
            </w:pPr>
          </w:p>
        </w:tc>
      </w:tr>
      <w:tr w:rsidR="007A6660" w:rsidRPr="001E4C7E" w14:paraId="23252633" w14:textId="77777777" w:rsidTr="001E4C7E">
        <w:tc>
          <w:tcPr>
            <w:tcW w:w="1101" w:type="dxa"/>
            <w:vMerge/>
            <w:vAlign w:val="center"/>
          </w:tcPr>
          <w:p w14:paraId="111A9CB2" w14:textId="77777777" w:rsidR="007A6660" w:rsidRPr="001E4C7E" w:rsidRDefault="007A6660" w:rsidP="001E4C7E">
            <w:pPr>
              <w:pStyle w:val="ListParagraph"/>
              <w:spacing w:after="0" w:line="240" w:lineRule="auto"/>
              <w:ind w:left="0"/>
              <w:jc w:val="center"/>
              <w:rPr>
                <w:color w:val="000000"/>
                <w:sz w:val="20"/>
                <w:szCs w:val="20"/>
              </w:rPr>
            </w:pPr>
          </w:p>
        </w:tc>
        <w:tc>
          <w:tcPr>
            <w:tcW w:w="3118" w:type="dxa"/>
            <w:tcBorders>
              <w:top w:val="nil"/>
              <w:bottom w:val="nil"/>
            </w:tcBorders>
            <w:vAlign w:val="center"/>
          </w:tcPr>
          <w:p w14:paraId="44FA0EEA" w14:textId="77777777" w:rsidR="007A6660" w:rsidRPr="001E4C7E" w:rsidRDefault="007A6660" w:rsidP="001E4C7E">
            <w:pPr>
              <w:pStyle w:val="ListParagraph"/>
              <w:spacing w:after="0" w:line="240" w:lineRule="auto"/>
              <w:ind w:left="0"/>
              <w:rPr>
                <w:i/>
                <w:color w:val="000000"/>
                <w:sz w:val="16"/>
                <w:szCs w:val="16"/>
              </w:rPr>
            </w:pPr>
          </w:p>
        </w:tc>
        <w:tc>
          <w:tcPr>
            <w:tcW w:w="4111" w:type="dxa"/>
            <w:tcBorders>
              <w:top w:val="nil"/>
              <w:bottom w:val="nil"/>
            </w:tcBorders>
            <w:vAlign w:val="center"/>
          </w:tcPr>
          <w:p w14:paraId="481AEDF7" w14:textId="77777777" w:rsidR="007A6660" w:rsidRPr="001E4C7E" w:rsidRDefault="007A6660" w:rsidP="001E4C7E">
            <w:pPr>
              <w:pStyle w:val="ListParagraph"/>
              <w:spacing w:after="0" w:line="240" w:lineRule="auto"/>
              <w:ind w:left="0"/>
              <w:rPr>
                <w:color w:val="000000"/>
                <w:sz w:val="16"/>
                <w:szCs w:val="16"/>
              </w:rPr>
            </w:pPr>
          </w:p>
        </w:tc>
        <w:tc>
          <w:tcPr>
            <w:tcW w:w="709" w:type="dxa"/>
            <w:tcBorders>
              <w:top w:val="nil"/>
              <w:bottom w:val="nil"/>
            </w:tcBorders>
            <w:vAlign w:val="center"/>
          </w:tcPr>
          <w:p w14:paraId="4C27F718" w14:textId="77777777" w:rsidR="007A6660" w:rsidRPr="001E4C7E" w:rsidRDefault="007A6660" w:rsidP="001E4C7E">
            <w:pPr>
              <w:pStyle w:val="ListParagraph"/>
              <w:spacing w:after="0" w:line="240" w:lineRule="auto"/>
              <w:ind w:left="0"/>
              <w:rPr>
                <w:color w:val="000000"/>
                <w:sz w:val="16"/>
                <w:szCs w:val="16"/>
              </w:rPr>
            </w:pPr>
          </w:p>
        </w:tc>
        <w:tc>
          <w:tcPr>
            <w:tcW w:w="708" w:type="dxa"/>
            <w:tcBorders>
              <w:top w:val="nil"/>
              <w:bottom w:val="nil"/>
            </w:tcBorders>
            <w:vAlign w:val="center"/>
          </w:tcPr>
          <w:p w14:paraId="343F2FCF" w14:textId="77777777" w:rsidR="007A6660" w:rsidRPr="001E4C7E" w:rsidRDefault="007A6660" w:rsidP="001E4C7E">
            <w:pPr>
              <w:pStyle w:val="ListParagraph"/>
              <w:spacing w:after="0" w:line="240" w:lineRule="auto"/>
              <w:ind w:left="0"/>
              <w:rPr>
                <w:color w:val="000000"/>
                <w:sz w:val="16"/>
                <w:szCs w:val="16"/>
              </w:rPr>
            </w:pPr>
          </w:p>
        </w:tc>
        <w:tc>
          <w:tcPr>
            <w:tcW w:w="851" w:type="dxa"/>
            <w:tcBorders>
              <w:top w:val="nil"/>
              <w:bottom w:val="nil"/>
            </w:tcBorders>
            <w:vAlign w:val="center"/>
          </w:tcPr>
          <w:p w14:paraId="7719D4BD" w14:textId="77777777" w:rsidR="007A6660" w:rsidRPr="001E4C7E" w:rsidRDefault="007A6660" w:rsidP="001E4C7E">
            <w:pPr>
              <w:pStyle w:val="ListParagraph"/>
              <w:spacing w:after="0" w:line="240" w:lineRule="auto"/>
              <w:ind w:left="0"/>
              <w:rPr>
                <w:color w:val="000000"/>
                <w:sz w:val="16"/>
                <w:szCs w:val="16"/>
              </w:rPr>
            </w:pPr>
          </w:p>
        </w:tc>
        <w:tc>
          <w:tcPr>
            <w:tcW w:w="850" w:type="dxa"/>
            <w:tcBorders>
              <w:top w:val="nil"/>
              <w:bottom w:val="nil"/>
            </w:tcBorders>
            <w:vAlign w:val="center"/>
          </w:tcPr>
          <w:p w14:paraId="35034DDF" w14:textId="77777777" w:rsidR="007A6660" w:rsidRPr="001E4C7E" w:rsidRDefault="007A6660" w:rsidP="001E4C7E">
            <w:pPr>
              <w:pStyle w:val="ListParagraph"/>
              <w:spacing w:after="0" w:line="240" w:lineRule="auto"/>
              <w:ind w:left="0"/>
              <w:rPr>
                <w:color w:val="000000"/>
                <w:sz w:val="16"/>
                <w:szCs w:val="16"/>
              </w:rPr>
            </w:pPr>
          </w:p>
        </w:tc>
        <w:tc>
          <w:tcPr>
            <w:tcW w:w="993" w:type="dxa"/>
            <w:tcBorders>
              <w:top w:val="nil"/>
              <w:bottom w:val="nil"/>
            </w:tcBorders>
            <w:vAlign w:val="center"/>
          </w:tcPr>
          <w:p w14:paraId="5ACF3D8D" w14:textId="77777777" w:rsidR="007A6660" w:rsidRPr="001E4C7E" w:rsidRDefault="007A6660" w:rsidP="001E4C7E">
            <w:pPr>
              <w:pStyle w:val="ListParagraph"/>
              <w:spacing w:after="0" w:line="240" w:lineRule="auto"/>
              <w:ind w:left="0"/>
              <w:rPr>
                <w:color w:val="000000"/>
                <w:sz w:val="16"/>
                <w:szCs w:val="16"/>
              </w:rPr>
            </w:pPr>
          </w:p>
        </w:tc>
        <w:tc>
          <w:tcPr>
            <w:tcW w:w="1134" w:type="dxa"/>
            <w:tcBorders>
              <w:top w:val="nil"/>
              <w:bottom w:val="nil"/>
            </w:tcBorders>
            <w:vAlign w:val="center"/>
          </w:tcPr>
          <w:p w14:paraId="5B792662"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vAlign w:val="center"/>
          </w:tcPr>
          <w:p w14:paraId="51C26779"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tcPr>
          <w:p w14:paraId="2A08800C" w14:textId="77777777" w:rsidR="007A6660" w:rsidRPr="001E4C7E" w:rsidRDefault="007A6660" w:rsidP="001E4C7E">
            <w:pPr>
              <w:pStyle w:val="ListParagraph"/>
              <w:spacing w:after="0" w:line="240" w:lineRule="auto"/>
              <w:ind w:left="0"/>
              <w:rPr>
                <w:color w:val="000000"/>
                <w:sz w:val="16"/>
                <w:szCs w:val="16"/>
              </w:rPr>
            </w:pPr>
          </w:p>
        </w:tc>
      </w:tr>
      <w:tr w:rsidR="007A6660" w:rsidRPr="001E4C7E" w14:paraId="111DAA47" w14:textId="77777777" w:rsidTr="001E4C7E">
        <w:tc>
          <w:tcPr>
            <w:tcW w:w="1101" w:type="dxa"/>
            <w:vMerge/>
            <w:vAlign w:val="center"/>
          </w:tcPr>
          <w:p w14:paraId="63374433" w14:textId="77777777" w:rsidR="007A6660" w:rsidRPr="001E4C7E" w:rsidRDefault="007A6660" w:rsidP="001E4C7E">
            <w:pPr>
              <w:pStyle w:val="ListParagraph"/>
              <w:spacing w:after="0" w:line="240" w:lineRule="auto"/>
              <w:ind w:left="0"/>
              <w:jc w:val="center"/>
              <w:rPr>
                <w:color w:val="000000"/>
                <w:sz w:val="20"/>
                <w:szCs w:val="20"/>
              </w:rPr>
            </w:pPr>
          </w:p>
        </w:tc>
        <w:tc>
          <w:tcPr>
            <w:tcW w:w="3118" w:type="dxa"/>
            <w:tcBorders>
              <w:top w:val="nil"/>
              <w:bottom w:val="nil"/>
            </w:tcBorders>
            <w:vAlign w:val="center"/>
          </w:tcPr>
          <w:p w14:paraId="5A4031EA"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 xml:space="preserve">Leaf traits </w:t>
            </w:r>
            <w:r w:rsidRPr="001E4C7E">
              <w:rPr>
                <w:color w:val="000000"/>
                <w:sz w:val="16"/>
                <w:szCs w:val="16"/>
              </w:rPr>
              <w:t>(all log</w:t>
            </w:r>
            <w:r w:rsidRPr="001E4C7E">
              <w:rPr>
                <w:color w:val="000000"/>
                <w:sz w:val="16"/>
                <w:szCs w:val="16"/>
                <w:vertAlign w:val="subscript"/>
              </w:rPr>
              <w:t>10</w:t>
            </w:r>
            <w:r w:rsidRPr="001E4C7E">
              <w:rPr>
                <w:color w:val="000000"/>
                <w:sz w:val="16"/>
                <w:szCs w:val="16"/>
              </w:rPr>
              <w:t>): [N</w:t>
            </w:r>
            <w:r>
              <w:rPr>
                <w:color w:val="000000"/>
                <w:sz w:val="16"/>
                <w:szCs w:val="16"/>
              </w:rPr>
              <w:t>]</w:t>
            </w:r>
            <w:r w:rsidRPr="001E4C7E">
              <w:rPr>
                <w:color w:val="000000"/>
                <w:sz w:val="16"/>
                <w:szCs w:val="16"/>
                <w:vertAlign w:val="subscript"/>
              </w:rPr>
              <w:t>a</w:t>
            </w:r>
            <w:r w:rsidRPr="001E4C7E">
              <w:rPr>
                <w:color w:val="000000"/>
                <w:sz w:val="16"/>
                <w:szCs w:val="16"/>
              </w:rPr>
              <w:t>, [P]</w:t>
            </w:r>
            <w:r w:rsidRPr="001E4C7E">
              <w:rPr>
                <w:color w:val="000000"/>
                <w:sz w:val="16"/>
                <w:szCs w:val="16"/>
                <w:vertAlign w:val="subscript"/>
              </w:rPr>
              <w:t>a</w:t>
            </w:r>
            <w:r w:rsidRPr="001E4C7E">
              <w:rPr>
                <w:color w:val="000000"/>
                <w:sz w:val="16"/>
                <w:szCs w:val="16"/>
              </w:rPr>
              <w:t xml:space="preserve">, </w:t>
            </w:r>
            <w:r w:rsidRPr="001E4C7E">
              <w:rPr>
                <w:i/>
                <w:color w:val="000000"/>
                <w:sz w:val="16"/>
                <w:szCs w:val="16"/>
              </w:rPr>
              <w:t>M</w:t>
            </w:r>
            <w:r w:rsidRPr="001E4C7E">
              <w:rPr>
                <w:color w:val="000000"/>
                <w:sz w:val="16"/>
                <w:szCs w:val="16"/>
                <w:vertAlign w:val="subscript"/>
              </w:rPr>
              <w:t>a</w:t>
            </w:r>
            <w:r w:rsidRPr="001E4C7E">
              <w:rPr>
                <w:i/>
                <w:color w:val="000000"/>
                <w:sz w:val="16"/>
                <w:szCs w:val="16"/>
              </w:rPr>
              <w:t xml:space="preserve">, </w:t>
            </w:r>
            <w:proofErr w:type="gramStart"/>
            <w:r w:rsidRPr="001E4C7E">
              <w:rPr>
                <w:i/>
                <w:color w:val="000000"/>
                <w:sz w:val="16"/>
                <w:szCs w:val="16"/>
              </w:rPr>
              <w:t>V</w:t>
            </w:r>
            <w:r w:rsidRPr="001E4C7E">
              <w:rPr>
                <w:color w:val="000000"/>
                <w:sz w:val="16"/>
                <w:szCs w:val="16"/>
                <w:vertAlign w:val="subscript"/>
              </w:rPr>
              <w:t>cmax,a</w:t>
            </w:r>
            <w:proofErr w:type="gramEnd"/>
            <w:r w:rsidRPr="001E4C7E">
              <w:rPr>
                <w:color w:val="000000"/>
                <w:sz w:val="16"/>
                <w:szCs w:val="16"/>
                <w:vertAlign w:val="superscript"/>
              </w:rPr>
              <w:t>25</w:t>
            </w:r>
            <w:r w:rsidRPr="001E4C7E">
              <w:rPr>
                <w:color w:val="000000"/>
                <w:sz w:val="16"/>
                <w:szCs w:val="16"/>
                <w:vertAlign w:val="subscript"/>
              </w:rPr>
              <w:t xml:space="preserve"> </w:t>
            </w:r>
          </w:p>
        </w:tc>
        <w:tc>
          <w:tcPr>
            <w:tcW w:w="4111" w:type="dxa"/>
            <w:tcBorders>
              <w:top w:val="nil"/>
              <w:bottom w:val="nil"/>
            </w:tcBorders>
            <w:vAlign w:val="center"/>
          </w:tcPr>
          <w:p w14:paraId="6BC7D298"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proofErr w:type="gramStart"/>
            <w:r w:rsidRPr="001E4C7E">
              <w:rPr>
                <w:i/>
                <w:color w:val="000000"/>
                <w:sz w:val="16"/>
                <w:szCs w:val="16"/>
              </w:rPr>
              <w:t>R</w:t>
            </w:r>
            <w:r w:rsidRPr="001E4C7E">
              <w:rPr>
                <w:color w:val="000000"/>
                <w:sz w:val="16"/>
                <w:szCs w:val="16"/>
                <w:vertAlign w:val="subscript"/>
              </w:rPr>
              <w:t>dark,a</w:t>
            </w:r>
            <w:proofErr w:type="gramEnd"/>
            <w:r w:rsidRPr="001E4C7E">
              <w:rPr>
                <w:color w:val="000000"/>
                <w:sz w:val="16"/>
                <w:szCs w:val="16"/>
                <w:vertAlign w:val="superscript"/>
              </w:rPr>
              <w:t>25</w:t>
            </w:r>
            <w:r w:rsidRPr="001E4C7E">
              <w:rPr>
                <w:color w:val="000000"/>
                <w:sz w:val="16"/>
                <w:szCs w:val="16"/>
              </w:rPr>
              <w:t xml:space="preserve"> = -0.241 + (0.235*log</w:t>
            </w:r>
            <w:r w:rsidRPr="001E4C7E">
              <w:rPr>
                <w:color w:val="000000"/>
                <w:sz w:val="16"/>
                <w:szCs w:val="16"/>
                <w:vertAlign w:val="subscript"/>
              </w:rPr>
              <w:t>10</w:t>
            </w:r>
            <w:r w:rsidRPr="001E4C7E">
              <w:rPr>
                <w:color w:val="000000"/>
                <w:sz w:val="16"/>
                <w:szCs w:val="16"/>
              </w:rPr>
              <w:t>P</w:t>
            </w:r>
            <w:r w:rsidRPr="001E4C7E">
              <w:rPr>
                <w:color w:val="000000"/>
                <w:sz w:val="16"/>
                <w:szCs w:val="16"/>
                <w:vertAlign w:val="subscript"/>
              </w:rPr>
              <w:t>a</w:t>
            </w:r>
            <w:r w:rsidRPr="001E4C7E">
              <w:rPr>
                <w:color w:val="000000"/>
                <w:sz w:val="16"/>
                <w:szCs w:val="16"/>
              </w:rPr>
              <w:t>) + (0.050*log</w:t>
            </w:r>
            <w:r w:rsidRPr="001E4C7E">
              <w:rPr>
                <w:color w:val="000000"/>
                <w:sz w:val="16"/>
                <w:szCs w:val="16"/>
                <w:vertAlign w:val="subscript"/>
              </w:rPr>
              <w:t>10</w:t>
            </w:r>
            <w:r w:rsidRPr="001E4C7E">
              <w:rPr>
                <w:color w:val="000000"/>
                <w:sz w:val="16"/>
                <w:szCs w:val="16"/>
              </w:rPr>
              <w:t xml:space="preserve"> </w:t>
            </w:r>
            <w:r w:rsidRPr="001E4C7E">
              <w:rPr>
                <w:i/>
                <w:color w:val="000000"/>
                <w:sz w:val="16"/>
                <w:szCs w:val="16"/>
              </w:rPr>
              <w:t>M</w:t>
            </w:r>
            <w:r w:rsidRPr="001E4C7E">
              <w:rPr>
                <w:color w:val="000000"/>
                <w:sz w:val="16"/>
                <w:szCs w:val="16"/>
                <w:vertAlign w:val="subscript"/>
              </w:rPr>
              <w:t>a</w:t>
            </w:r>
            <w:r w:rsidRPr="001E4C7E">
              <w:rPr>
                <w:color w:val="000000"/>
                <w:sz w:val="16"/>
                <w:szCs w:val="16"/>
              </w:rPr>
              <w:t>) (0.290*log</w:t>
            </w:r>
            <w:r w:rsidRPr="001E4C7E">
              <w:rPr>
                <w:color w:val="000000"/>
                <w:sz w:val="16"/>
                <w:szCs w:val="16"/>
                <w:vertAlign w:val="subscript"/>
              </w:rPr>
              <w:t>10</w:t>
            </w:r>
            <w:r w:rsidRPr="001E4C7E">
              <w:rPr>
                <w:i/>
                <w:color w:val="000000"/>
                <w:sz w:val="16"/>
                <w:szCs w:val="16"/>
              </w:rPr>
              <w:t>V</w:t>
            </w:r>
            <w:r w:rsidRPr="001E4C7E">
              <w:rPr>
                <w:color w:val="000000"/>
                <w:sz w:val="16"/>
                <w:szCs w:val="16"/>
                <w:vertAlign w:val="subscript"/>
              </w:rPr>
              <w:t>cmax,a</w:t>
            </w:r>
            <w:r w:rsidRPr="001E4C7E">
              <w:rPr>
                <w:color w:val="000000"/>
                <w:sz w:val="16"/>
                <w:szCs w:val="16"/>
                <w:vertAlign w:val="superscript"/>
              </w:rPr>
              <w:t>25</w:t>
            </w:r>
            <w:r w:rsidRPr="001E4C7E">
              <w:rPr>
                <w:color w:val="000000"/>
                <w:sz w:val="16"/>
                <w:szCs w:val="16"/>
              </w:rPr>
              <w:t>)</w:t>
            </w:r>
          </w:p>
        </w:tc>
        <w:tc>
          <w:tcPr>
            <w:tcW w:w="709" w:type="dxa"/>
            <w:tcBorders>
              <w:top w:val="nil"/>
              <w:bottom w:val="nil"/>
            </w:tcBorders>
            <w:vAlign w:val="center"/>
          </w:tcPr>
          <w:p w14:paraId="6BE70355"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703</w:t>
            </w:r>
          </w:p>
        </w:tc>
        <w:tc>
          <w:tcPr>
            <w:tcW w:w="708" w:type="dxa"/>
            <w:tcBorders>
              <w:top w:val="nil"/>
              <w:bottom w:val="nil"/>
            </w:tcBorders>
            <w:vAlign w:val="center"/>
          </w:tcPr>
          <w:p w14:paraId="1877C64C"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0.221</w:t>
            </w:r>
          </w:p>
        </w:tc>
        <w:tc>
          <w:tcPr>
            <w:tcW w:w="851" w:type="dxa"/>
            <w:tcBorders>
              <w:top w:val="nil"/>
              <w:bottom w:val="nil"/>
            </w:tcBorders>
            <w:vAlign w:val="center"/>
          </w:tcPr>
          <w:p w14:paraId="45FF132C"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34.79</w:t>
            </w:r>
          </w:p>
        </w:tc>
        <w:tc>
          <w:tcPr>
            <w:tcW w:w="850" w:type="dxa"/>
            <w:tcBorders>
              <w:top w:val="nil"/>
              <w:bottom w:val="nil"/>
            </w:tcBorders>
            <w:vAlign w:val="center"/>
          </w:tcPr>
          <w:p w14:paraId="658F5659"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0.269</w:t>
            </w:r>
          </w:p>
          <w:p w14:paraId="46F08C98"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r w:rsidRPr="001E4C7E">
              <w:rPr>
                <w:color w:val="000000"/>
                <w:sz w:val="16"/>
                <w:szCs w:val="16"/>
              </w:rPr>
              <w:t>P</w:t>
            </w:r>
            <w:r w:rsidRPr="001E4C7E">
              <w:rPr>
                <w:color w:val="000000"/>
                <w:sz w:val="16"/>
                <w:szCs w:val="16"/>
                <w:vertAlign w:val="subscript"/>
              </w:rPr>
              <w:t>a</w:t>
            </w:r>
            <w:r w:rsidRPr="001E4C7E">
              <w:rPr>
                <w:color w:val="000000"/>
                <w:sz w:val="16"/>
                <w:szCs w:val="16"/>
              </w:rPr>
              <w:t>)</w:t>
            </w:r>
          </w:p>
        </w:tc>
        <w:tc>
          <w:tcPr>
            <w:tcW w:w="993" w:type="dxa"/>
            <w:tcBorders>
              <w:top w:val="nil"/>
              <w:bottom w:val="nil"/>
            </w:tcBorders>
            <w:vAlign w:val="center"/>
          </w:tcPr>
          <w:p w14:paraId="154E6B27"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0.041</w:t>
            </w:r>
          </w:p>
          <w:p w14:paraId="7C717907"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r w:rsidRPr="001E4C7E">
              <w:rPr>
                <w:color w:val="000000"/>
                <w:sz w:val="16"/>
                <w:szCs w:val="16"/>
              </w:rPr>
              <w:t>M</w:t>
            </w:r>
            <w:r w:rsidRPr="001E4C7E">
              <w:rPr>
                <w:color w:val="000000"/>
                <w:sz w:val="16"/>
                <w:szCs w:val="16"/>
                <w:vertAlign w:val="subscript"/>
              </w:rPr>
              <w:t>a</w:t>
            </w:r>
            <w:r w:rsidRPr="001E4C7E">
              <w:rPr>
                <w:color w:val="000000"/>
                <w:sz w:val="16"/>
                <w:szCs w:val="16"/>
              </w:rPr>
              <w:t>)</w:t>
            </w:r>
          </w:p>
        </w:tc>
        <w:tc>
          <w:tcPr>
            <w:tcW w:w="1134" w:type="dxa"/>
            <w:tcBorders>
              <w:top w:val="nil"/>
              <w:bottom w:val="nil"/>
            </w:tcBorders>
            <w:vAlign w:val="center"/>
          </w:tcPr>
          <w:p w14:paraId="283CF4C9"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0.285</w:t>
            </w:r>
          </w:p>
          <w:p w14:paraId="45878495"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(log</w:t>
            </w:r>
            <w:r w:rsidRPr="001E4C7E">
              <w:rPr>
                <w:color w:val="000000"/>
                <w:sz w:val="16"/>
                <w:szCs w:val="16"/>
                <w:vertAlign w:val="subscript"/>
              </w:rPr>
              <w:t>10</w:t>
            </w:r>
            <w:r w:rsidRPr="001E4C7E">
              <w:rPr>
                <w:i/>
                <w:color w:val="000000"/>
                <w:sz w:val="16"/>
                <w:szCs w:val="16"/>
              </w:rPr>
              <w:t>V</w:t>
            </w:r>
            <w:r w:rsidRPr="001E4C7E">
              <w:rPr>
                <w:color w:val="000000"/>
                <w:sz w:val="16"/>
                <w:szCs w:val="16"/>
                <w:vertAlign w:val="subscript"/>
              </w:rPr>
              <w:t>cmax</w:t>
            </w:r>
            <w:r w:rsidRPr="001E4C7E">
              <w:rPr>
                <w:color w:val="000000"/>
                <w:sz w:val="16"/>
                <w:szCs w:val="16"/>
              </w:rPr>
              <w:t>)</w:t>
            </w:r>
          </w:p>
        </w:tc>
        <w:tc>
          <w:tcPr>
            <w:tcW w:w="992" w:type="dxa"/>
            <w:tcBorders>
              <w:top w:val="nil"/>
              <w:bottom w:val="nil"/>
            </w:tcBorders>
            <w:vAlign w:val="center"/>
          </w:tcPr>
          <w:p w14:paraId="7AF61F7E"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tcPr>
          <w:p w14:paraId="4F231D08" w14:textId="77777777" w:rsidR="007A6660" w:rsidRPr="001E4C7E" w:rsidRDefault="007A6660" w:rsidP="001E4C7E">
            <w:pPr>
              <w:pStyle w:val="ListParagraph"/>
              <w:spacing w:after="0" w:line="240" w:lineRule="auto"/>
              <w:ind w:left="0"/>
              <w:rPr>
                <w:color w:val="000000"/>
                <w:sz w:val="16"/>
                <w:szCs w:val="16"/>
              </w:rPr>
            </w:pPr>
          </w:p>
        </w:tc>
      </w:tr>
      <w:tr w:rsidR="007A6660" w:rsidRPr="001E4C7E" w14:paraId="263110BF" w14:textId="77777777" w:rsidTr="001E4C7E">
        <w:trPr>
          <w:trHeight w:val="192"/>
        </w:trPr>
        <w:tc>
          <w:tcPr>
            <w:tcW w:w="1101" w:type="dxa"/>
            <w:vMerge/>
            <w:vAlign w:val="center"/>
          </w:tcPr>
          <w:p w14:paraId="3A1A2EA0" w14:textId="77777777" w:rsidR="007A6660" w:rsidRPr="001E4C7E" w:rsidRDefault="007A6660" w:rsidP="001E4C7E">
            <w:pPr>
              <w:pStyle w:val="ListParagraph"/>
              <w:spacing w:after="0" w:line="240" w:lineRule="auto"/>
              <w:ind w:left="0"/>
              <w:jc w:val="center"/>
              <w:rPr>
                <w:color w:val="000000"/>
                <w:sz w:val="10"/>
                <w:szCs w:val="10"/>
              </w:rPr>
            </w:pPr>
          </w:p>
        </w:tc>
        <w:tc>
          <w:tcPr>
            <w:tcW w:w="3118" w:type="dxa"/>
            <w:tcBorders>
              <w:top w:val="nil"/>
              <w:bottom w:val="nil"/>
            </w:tcBorders>
            <w:vAlign w:val="center"/>
          </w:tcPr>
          <w:p w14:paraId="197B78E2" w14:textId="77777777" w:rsidR="007A6660" w:rsidRPr="001E4C7E" w:rsidRDefault="007A6660" w:rsidP="001E4C7E">
            <w:pPr>
              <w:pStyle w:val="ListParagraph"/>
              <w:spacing w:after="0" w:line="240" w:lineRule="auto"/>
              <w:ind w:left="0"/>
              <w:rPr>
                <w:color w:val="000000"/>
                <w:sz w:val="16"/>
                <w:szCs w:val="16"/>
              </w:rPr>
            </w:pPr>
          </w:p>
        </w:tc>
        <w:tc>
          <w:tcPr>
            <w:tcW w:w="4111" w:type="dxa"/>
            <w:tcBorders>
              <w:top w:val="nil"/>
              <w:bottom w:val="nil"/>
            </w:tcBorders>
            <w:vAlign w:val="center"/>
          </w:tcPr>
          <w:p w14:paraId="30D937E4" w14:textId="77777777" w:rsidR="007A6660" w:rsidRPr="001E4C7E" w:rsidRDefault="007A6660" w:rsidP="001E4C7E">
            <w:pPr>
              <w:pStyle w:val="ListParagraph"/>
              <w:spacing w:after="0" w:line="240" w:lineRule="auto"/>
              <w:ind w:left="0"/>
              <w:rPr>
                <w:color w:val="000000"/>
                <w:sz w:val="16"/>
                <w:szCs w:val="16"/>
              </w:rPr>
            </w:pPr>
          </w:p>
        </w:tc>
        <w:tc>
          <w:tcPr>
            <w:tcW w:w="709" w:type="dxa"/>
            <w:tcBorders>
              <w:top w:val="nil"/>
              <w:bottom w:val="nil"/>
            </w:tcBorders>
            <w:vAlign w:val="center"/>
          </w:tcPr>
          <w:p w14:paraId="1841EBBD" w14:textId="77777777" w:rsidR="007A6660" w:rsidRPr="001E4C7E" w:rsidRDefault="007A6660" w:rsidP="001E4C7E">
            <w:pPr>
              <w:pStyle w:val="ListParagraph"/>
              <w:spacing w:after="0" w:line="240" w:lineRule="auto"/>
              <w:ind w:left="0"/>
              <w:rPr>
                <w:color w:val="000000"/>
                <w:sz w:val="16"/>
                <w:szCs w:val="16"/>
              </w:rPr>
            </w:pPr>
          </w:p>
        </w:tc>
        <w:tc>
          <w:tcPr>
            <w:tcW w:w="708" w:type="dxa"/>
            <w:tcBorders>
              <w:top w:val="nil"/>
              <w:bottom w:val="nil"/>
            </w:tcBorders>
            <w:vAlign w:val="center"/>
          </w:tcPr>
          <w:p w14:paraId="33FD7732" w14:textId="77777777" w:rsidR="007A6660" w:rsidRPr="001E4C7E" w:rsidRDefault="007A6660" w:rsidP="001E4C7E">
            <w:pPr>
              <w:pStyle w:val="ListParagraph"/>
              <w:spacing w:after="0" w:line="240" w:lineRule="auto"/>
              <w:ind w:left="0"/>
              <w:rPr>
                <w:color w:val="000000"/>
                <w:sz w:val="16"/>
                <w:szCs w:val="16"/>
              </w:rPr>
            </w:pPr>
          </w:p>
        </w:tc>
        <w:tc>
          <w:tcPr>
            <w:tcW w:w="851" w:type="dxa"/>
            <w:tcBorders>
              <w:top w:val="nil"/>
              <w:bottom w:val="nil"/>
            </w:tcBorders>
            <w:vAlign w:val="center"/>
          </w:tcPr>
          <w:p w14:paraId="1DD28239" w14:textId="77777777" w:rsidR="007A6660" w:rsidRPr="001E4C7E" w:rsidRDefault="007A6660" w:rsidP="001E4C7E">
            <w:pPr>
              <w:pStyle w:val="ListParagraph"/>
              <w:spacing w:after="0" w:line="240" w:lineRule="auto"/>
              <w:ind w:left="0"/>
              <w:rPr>
                <w:color w:val="000000"/>
                <w:sz w:val="16"/>
                <w:szCs w:val="16"/>
              </w:rPr>
            </w:pPr>
          </w:p>
        </w:tc>
        <w:tc>
          <w:tcPr>
            <w:tcW w:w="850" w:type="dxa"/>
            <w:tcBorders>
              <w:top w:val="nil"/>
              <w:bottom w:val="nil"/>
            </w:tcBorders>
            <w:vAlign w:val="center"/>
          </w:tcPr>
          <w:p w14:paraId="2FDA7C01" w14:textId="77777777" w:rsidR="007A6660" w:rsidRPr="001E4C7E" w:rsidRDefault="007A6660" w:rsidP="001E4C7E">
            <w:pPr>
              <w:pStyle w:val="ListParagraph"/>
              <w:spacing w:after="0" w:line="240" w:lineRule="auto"/>
              <w:ind w:left="0"/>
              <w:rPr>
                <w:color w:val="000000"/>
                <w:sz w:val="16"/>
                <w:szCs w:val="16"/>
              </w:rPr>
            </w:pPr>
          </w:p>
        </w:tc>
        <w:tc>
          <w:tcPr>
            <w:tcW w:w="993" w:type="dxa"/>
            <w:tcBorders>
              <w:top w:val="nil"/>
              <w:bottom w:val="nil"/>
            </w:tcBorders>
            <w:vAlign w:val="center"/>
          </w:tcPr>
          <w:p w14:paraId="6BD40E26" w14:textId="77777777" w:rsidR="007A6660" w:rsidRPr="001E4C7E" w:rsidRDefault="007A6660" w:rsidP="001E4C7E">
            <w:pPr>
              <w:pStyle w:val="ListParagraph"/>
              <w:spacing w:after="0" w:line="240" w:lineRule="auto"/>
              <w:ind w:left="0"/>
              <w:rPr>
                <w:color w:val="000000"/>
                <w:sz w:val="16"/>
                <w:szCs w:val="16"/>
              </w:rPr>
            </w:pPr>
          </w:p>
        </w:tc>
        <w:tc>
          <w:tcPr>
            <w:tcW w:w="1134" w:type="dxa"/>
            <w:tcBorders>
              <w:top w:val="nil"/>
              <w:bottom w:val="nil"/>
            </w:tcBorders>
            <w:vAlign w:val="center"/>
          </w:tcPr>
          <w:p w14:paraId="412FB533"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vAlign w:val="center"/>
          </w:tcPr>
          <w:p w14:paraId="5E4746DC" w14:textId="77777777" w:rsidR="007A6660" w:rsidRPr="001E4C7E" w:rsidRDefault="007A6660" w:rsidP="001E4C7E">
            <w:pPr>
              <w:pStyle w:val="ListParagraph"/>
              <w:spacing w:after="0" w:line="240" w:lineRule="auto"/>
              <w:ind w:left="0"/>
              <w:rPr>
                <w:color w:val="000000"/>
                <w:sz w:val="16"/>
                <w:szCs w:val="16"/>
              </w:rPr>
            </w:pPr>
          </w:p>
        </w:tc>
        <w:tc>
          <w:tcPr>
            <w:tcW w:w="992" w:type="dxa"/>
            <w:tcBorders>
              <w:top w:val="nil"/>
              <w:bottom w:val="nil"/>
            </w:tcBorders>
          </w:tcPr>
          <w:p w14:paraId="6F763DE3" w14:textId="77777777" w:rsidR="007A6660" w:rsidRPr="001E4C7E" w:rsidRDefault="007A6660" w:rsidP="001E4C7E">
            <w:pPr>
              <w:pStyle w:val="ListParagraph"/>
              <w:spacing w:after="0" w:line="240" w:lineRule="auto"/>
              <w:ind w:left="0"/>
              <w:rPr>
                <w:color w:val="000000"/>
                <w:sz w:val="16"/>
                <w:szCs w:val="16"/>
              </w:rPr>
            </w:pPr>
          </w:p>
        </w:tc>
      </w:tr>
      <w:tr w:rsidR="007A6660" w:rsidRPr="001E4C7E" w14:paraId="1D9F6C13" w14:textId="77777777" w:rsidTr="001E4C7E">
        <w:tc>
          <w:tcPr>
            <w:tcW w:w="1101" w:type="dxa"/>
            <w:vMerge/>
            <w:vAlign w:val="center"/>
          </w:tcPr>
          <w:p w14:paraId="435C3CCA" w14:textId="77777777" w:rsidR="007A6660" w:rsidRPr="001E4C7E" w:rsidRDefault="007A6660" w:rsidP="001E4C7E">
            <w:pPr>
              <w:pStyle w:val="ListParagraph"/>
              <w:spacing w:after="0" w:line="240" w:lineRule="auto"/>
              <w:ind w:left="0"/>
              <w:jc w:val="center"/>
              <w:rPr>
                <w:color w:val="000000"/>
                <w:sz w:val="20"/>
                <w:szCs w:val="20"/>
              </w:rPr>
            </w:pPr>
          </w:p>
        </w:tc>
        <w:tc>
          <w:tcPr>
            <w:tcW w:w="3118" w:type="dxa"/>
            <w:tcBorders>
              <w:top w:val="nil"/>
              <w:bottom w:val="nil"/>
            </w:tcBorders>
            <w:vAlign w:val="center"/>
          </w:tcPr>
          <w:p w14:paraId="4494DD36" w14:textId="77777777" w:rsidR="007A6660" w:rsidRPr="001E4C7E" w:rsidRDefault="007A6660" w:rsidP="001E4C7E">
            <w:pPr>
              <w:pStyle w:val="ListParagraph"/>
              <w:spacing w:after="0" w:line="240" w:lineRule="auto"/>
              <w:ind w:left="0"/>
              <w:rPr>
                <w:sz w:val="16"/>
                <w:szCs w:val="16"/>
              </w:rPr>
            </w:pPr>
            <w:r w:rsidRPr="001E4C7E">
              <w:rPr>
                <w:i/>
                <w:sz w:val="16"/>
                <w:szCs w:val="16"/>
              </w:rPr>
              <w:t>Climate parameters</w:t>
            </w:r>
            <w:r w:rsidRPr="001E4C7E">
              <w:rPr>
                <w:sz w:val="16"/>
                <w:szCs w:val="16"/>
              </w:rPr>
              <w:t>: TWQ, PWQ, AI</w:t>
            </w:r>
          </w:p>
        </w:tc>
        <w:tc>
          <w:tcPr>
            <w:tcW w:w="4111" w:type="dxa"/>
            <w:tcBorders>
              <w:top w:val="nil"/>
              <w:bottom w:val="nil"/>
            </w:tcBorders>
            <w:vAlign w:val="center"/>
          </w:tcPr>
          <w:p w14:paraId="1DF73391"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proofErr w:type="gramStart"/>
            <w:r w:rsidRPr="001E4C7E">
              <w:rPr>
                <w:i/>
                <w:sz w:val="16"/>
                <w:szCs w:val="16"/>
              </w:rPr>
              <w:t>R</w:t>
            </w:r>
            <w:r w:rsidRPr="001E4C7E">
              <w:rPr>
                <w:sz w:val="16"/>
                <w:szCs w:val="16"/>
                <w:vertAlign w:val="subscript"/>
              </w:rPr>
              <w:t>dark,a</w:t>
            </w:r>
            <w:proofErr w:type="gramEnd"/>
            <w:r w:rsidRPr="001E4C7E">
              <w:rPr>
                <w:sz w:val="16"/>
                <w:szCs w:val="16"/>
                <w:vertAlign w:val="superscript"/>
              </w:rPr>
              <w:t>25</w:t>
            </w:r>
            <w:r w:rsidRPr="001E4C7E">
              <w:rPr>
                <w:sz w:val="16"/>
                <w:szCs w:val="16"/>
              </w:rPr>
              <w:t xml:space="preserve"> = 0.451 - (0.0153*TWQ) - (0.00016*PWQ)</w:t>
            </w:r>
          </w:p>
        </w:tc>
        <w:tc>
          <w:tcPr>
            <w:tcW w:w="709" w:type="dxa"/>
            <w:tcBorders>
              <w:top w:val="nil"/>
              <w:bottom w:val="nil"/>
            </w:tcBorders>
            <w:vAlign w:val="center"/>
          </w:tcPr>
          <w:p w14:paraId="2F81F813" w14:textId="77777777" w:rsidR="007A6660" w:rsidRPr="001E4C7E" w:rsidRDefault="007A6660" w:rsidP="001E4C7E">
            <w:pPr>
              <w:pStyle w:val="ListParagraph"/>
              <w:spacing w:after="0" w:line="240" w:lineRule="auto"/>
              <w:ind w:left="0"/>
              <w:rPr>
                <w:sz w:val="16"/>
                <w:szCs w:val="16"/>
              </w:rPr>
            </w:pPr>
            <w:r w:rsidRPr="001E4C7E">
              <w:rPr>
                <w:sz w:val="16"/>
                <w:szCs w:val="16"/>
              </w:rPr>
              <w:t>1114</w:t>
            </w:r>
          </w:p>
        </w:tc>
        <w:tc>
          <w:tcPr>
            <w:tcW w:w="708" w:type="dxa"/>
            <w:tcBorders>
              <w:top w:val="nil"/>
              <w:bottom w:val="nil"/>
            </w:tcBorders>
            <w:vAlign w:val="center"/>
          </w:tcPr>
          <w:p w14:paraId="2816C5CC" w14:textId="77777777" w:rsidR="007A6660" w:rsidRPr="001E4C7E" w:rsidRDefault="007A6660" w:rsidP="001E4C7E">
            <w:pPr>
              <w:pStyle w:val="ListParagraph"/>
              <w:spacing w:after="0" w:line="240" w:lineRule="auto"/>
              <w:ind w:left="0"/>
              <w:rPr>
                <w:sz w:val="16"/>
                <w:szCs w:val="16"/>
              </w:rPr>
            </w:pPr>
            <w:r w:rsidRPr="001E4C7E">
              <w:rPr>
                <w:sz w:val="16"/>
                <w:szCs w:val="16"/>
              </w:rPr>
              <w:t>0.171</w:t>
            </w:r>
          </w:p>
        </w:tc>
        <w:tc>
          <w:tcPr>
            <w:tcW w:w="851" w:type="dxa"/>
            <w:tcBorders>
              <w:top w:val="nil"/>
              <w:bottom w:val="nil"/>
            </w:tcBorders>
            <w:vAlign w:val="center"/>
          </w:tcPr>
          <w:p w14:paraId="0CAEF53C" w14:textId="77777777" w:rsidR="007A6660" w:rsidRPr="001E4C7E" w:rsidRDefault="007A6660" w:rsidP="001E4C7E">
            <w:pPr>
              <w:pStyle w:val="ListParagraph"/>
              <w:spacing w:after="0" w:line="240" w:lineRule="auto"/>
              <w:ind w:left="0"/>
              <w:rPr>
                <w:sz w:val="16"/>
                <w:szCs w:val="16"/>
              </w:rPr>
            </w:pPr>
            <w:r w:rsidRPr="001E4C7E">
              <w:rPr>
                <w:sz w:val="16"/>
                <w:szCs w:val="16"/>
              </w:rPr>
              <w:t>61.86</w:t>
            </w:r>
          </w:p>
        </w:tc>
        <w:tc>
          <w:tcPr>
            <w:tcW w:w="850" w:type="dxa"/>
            <w:tcBorders>
              <w:top w:val="nil"/>
              <w:bottom w:val="nil"/>
            </w:tcBorders>
            <w:vAlign w:val="center"/>
          </w:tcPr>
          <w:p w14:paraId="2F02B545" w14:textId="77777777" w:rsidR="007A6660" w:rsidRPr="001E4C7E" w:rsidRDefault="007A6660" w:rsidP="001E4C7E">
            <w:pPr>
              <w:pStyle w:val="ListParagraph"/>
              <w:spacing w:after="0" w:line="240" w:lineRule="auto"/>
              <w:ind w:left="0"/>
              <w:rPr>
                <w:sz w:val="16"/>
                <w:szCs w:val="16"/>
              </w:rPr>
            </w:pPr>
            <w:r w:rsidRPr="001E4C7E">
              <w:rPr>
                <w:sz w:val="16"/>
                <w:szCs w:val="16"/>
              </w:rPr>
              <w:t>-0.297</w:t>
            </w:r>
          </w:p>
          <w:p w14:paraId="15F0F3EE" w14:textId="77777777" w:rsidR="007A6660" w:rsidRPr="001E4C7E" w:rsidRDefault="007A6660" w:rsidP="001E4C7E">
            <w:pPr>
              <w:pStyle w:val="ListParagraph"/>
              <w:spacing w:after="0" w:line="240" w:lineRule="auto"/>
              <w:ind w:left="0"/>
              <w:rPr>
                <w:sz w:val="16"/>
                <w:szCs w:val="16"/>
              </w:rPr>
            </w:pPr>
            <w:r w:rsidRPr="001E4C7E">
              <w:rPr>
                <w:sz w:val="16"/>
                <w:szCs w:val="16"/>
              </w:rPr>
              <w:t>(TWQ)</w:t>
            </w:r>
          </w:p>
        </w:tc>
        <w:tc>
          <w:tcPr>
            <w:tcW w:w="993" w:type="dxa"/>
            <w:tcBorders>
              <w:top w:val="nil"/>
              <w:bottom w:val="nil"/>
            </w:tcBorders>
            <w:vAlign w:val="center"/>
          </w:tcPr>
          <w:p w14:paraId="57CABF76" w14:textId="77777777" w:rsidR="007A6660" w:rsidRPr="001E4C7E" w:rsidRDefault="007A6660" w:rsidP="001E4C7E">
            <w:pPr>
              <w:pStyle w:val="ListParagraph"/>
              <w:spacing w:after="0" w:line="240" w:lineRule="auto"/>
              <w:ind w:left="0"/>
              <w:rPr>
                <w:sz w:val="16"/>
                <w:szCs w:val="16"/>
              </w:rPr>
            </w:pPr>
            <w:r w:rsidRPr="001E4C7E">
              <w:rPr>
                <w:sz w:val="16"/>
                <w:szCs w:val="16"/>
              </w:rPr>
              <w:t>-0.196</w:t>
            </w:r>
          </w:p>
          <w:p w14:paraId="181FEF15" w14:textId="77777777" w:rsidR="007A6660" w:rsidRPr="001E4C7E" w:rsidRDefault="007A6660" w:rsidP="001E4C7E">
            <w:pPr>
              <w:pStyle w:val="ListParagraph"/>
              <w:spacing w:after="0" w:line="240" w:lineRule="auto"/>
              <w:ind w:left="0"/>
              <w:rPr>
                <w:sz w:val="16"/>
                <w:szCs w:val="16"/>
              </w:rPr>
            </w:pPr>
            <w:r w:rsidRPr="001E4C7E">
              <w:rPr>
                <w:sz w:val="16"/>
                <w:szCs w:val="16"/>
              </w:rPr>
              <w:t>(PWQ)</w:t>
            </w:r>
          </w:p>
        </w:tc>
        <w:tc>
          <w:tcPr>
            <w:tcW w:w="1134" w:type="dxa"/>
            <w:tcBorders>
              <w:top w:val="nil"/>
              <w:bottom w:val="nil"/>
            </w:tcBorders>
            <w:vAlign w:val="center"/>
          </w:tcPr>
          <w:p w14:paraId="1C23AA9C" w14:textId="77777777" w:rsidR="007A6660" w:rsidRPr="001E4C7E" w:rsidRDefault="007A6660" w:rsidP="001E4C7E">
            <w:pPr>
              <w:pStyle w:val="ListParagraph"/>
              <w:spacing w:after="0" w:line="240" w:lineRule="auto"/>
              <w:ind w:left="0"/>
              <w:rPr>
                <w:sz w:val="16"/>
                <w:szCs w:val="16"/>
              </w:rPr>
            </w:pPr>
          </w:p>
        </w:tc>
        <w:tc>
          <w:tcPr>
            <w:tcW w:w="992" w:type="dxa"/>
            <w:tcBorders>
              <w:top w:val="nil"/>
              <w:bottom w:val="nil"/>
            </w:tcBorders>
            <w:vAlign w:val="center"/>
          </w:tcPr>
          <w:p w14:paraId="1F54DC12" w14:textId="77777777" w:rsidR="007A6660" w:rsidRPr="001E4C7E" w:rsidRDefault="007A6660" w:rsidP="001E4C7E">
            <w:pPr>
              <w:pStyle w:val="ListParagraph"/>
              <w:spacing w:after="0" w:line="240" w:lineRule="auto"/>
              <w:ind w:left="0"/>
              <w:rPr>
                <w:sz w:val="16"/>
                <w:szCs w:val="16"/>
              </w:rPr>
            </w:pPr>
          </w:p>
        </w:tc>
        <w:tc>
          <w:tcPr>
            <w:tcW w:w="992" w:type="dxa"/>
            <w:tcBorders>
              <w:top w:val="nil"/>
              <w:bottom w:val="nil"/>
            </w:tcBorders>
          </w:tcPr>
          <w:p w14:paraId="158B5743" w14:textId="77777777" w:rsidR="007A6660" w:rsidRPr="001E4C7E" w:rsidRDefault="007A6660" w:rsidP="001E4C7E">
            <w:pPr>
              <w:pStyle w:val="ListParagraph"/>
              <w:spacing w:after="0" w:line="240" w:lineRule="auto"/>
              <w:ind w:left="0"/>
              <w:rPr>
                <w:sz w:val="16"/>
                <w:szCs w:val="16"/>
              </w:rPr>
            </w:pPr>
          </w:p>
        </w:tc>
      </w:tr>
      <w:tr w:rsidR="007A6660" w:rsidRPr="001E4C7E" w14:paraId="470CAE54" w14:textId="77777777" w:rsidTr="001E4C7E">
        <w:tc>
          <w:tcPr>
            <w:tcW w:w="1101" w:type="dxa"/>
            <w:vMerge/>
            <w:vAlign w:val="center"/>
          </w:tcPr>
          <w:p w14:paraId="0801DA5D" w14:textId="77777777" w:rsidR="007A6660" w:rsidRPr="001E4C7E" w:rsidRDefault="007A6660" w:rsidP="001E4C7E">
            <w:pPr>
              <w:pStyle w:val="ListParagraph"/>
              <w:spacing w:after="0" w:line="240" w:lineRule="auto"/>
              <w:ind w:left="0"/>
              <w:jc w:val="center"/>
              <w:rPr>
                <w:color w:val="000000"/>
                <w:sz w:val="10"/>
                <w:szCs w:val="10"/>
              </w:rPr>
            </w:pPr>
          </w:p>
        </w:tc>
        <w:tc>
          <w:tcPr>
            <w:tcW w:w="3118" w:type="dxa"/>
            <w:tcBorders>
              <w:top w:val="nil"/>
              <w:bottom w:val="nil"/>
            </w:tcBorders>
            <w:vAlign w:val="center"/>
          </w:tcPr>
          <w:p w14:paraId="4A22E3DF" w14:textId="77777777" w:rsidR="007A6660" w:rsidRPr="001E4C7E" w:rsidRDefault="007A6660" w:rsidP="001E4C7E">
            <w:pPr>
              <w:pStyle w:val="ListParagraph"/>
              <w:spacing w:after="0" w:line="240" w:lineRule="auto"/>
              <w:ind w:left="0"/>
              <w:rPr>
                <w:sz w:val="16"/>
                <w:szCs w:val="16"/>
              </w:rPr>
            </w:pPr>
          </w:p>
        </w:tc>
        <w:tc>
          <w:tcPr>
            <w:tcW w:w="4111" w:type="dxa"/>
            <w:tcBorders>
              <w:top w:val="nil"/>
              <w:bottom w:val="nil"/>
            </w:tcBorders>
            <w:vAlign w:val="center"/>
          </w:tcPr>
          <w:p w14:paraId="378CC3CB" w14:textId="77777777" w:rsidR="007A6660" w:rsidRPr="001E4C7E" w:rsidRDefault="007A6660" w:rsidP="001E4C7E">
            <w:pPr>
              <w:pStyle w:val="ListParagraph"/>
              <w:spacing w:after="0" w:line="240" w:lineRule="auto"/>
              <w:ind w:left="0"/>
              <w:rPr>
                <w:sz w:val="16"/>
                <w:szCs w:val="16"/>
              </w:rPr>
            </w:pPr>
          </w:p>
        </w:tc>
        <w:tc>
          <w:tcPr>
            <w:tcW w:w="709" w:type="dxa"/>
            <w:tcBorders>
              <w:top w:val="nil"/>
              <w:bottom w:val="nil"/>
            </w:tcBorders>
            <w:vAlign w:val="center"/>
          </w:tcPr>
          <w:p w14:paraId="2E401E29" w14:textId="77777777" w:rsidR="007A6660" w:rsidRPr="001E4C7E" w:rsidRDefault="007A6660" w:rsidP="001E4C7E">
            <w:pPr>
              <w:pStyle w:val="ListParagraph"/>
              <w:spacing w:after="0" w:line="240" w:lineRule="auto"/>
              <w:ind w:left="0"/>
              <w:rPr>
                <w:sz w:val="16"/>
                <w:szCs w:val="16"/>
              </w:rPr>
            </w:pPr>
          </w:p>
        </w:tc>
        <w:tc>
          <w:tcPr>
            <w:tcW w:w="708" w:type="dxa"/>
            <w:tcBorders>
              <w:top w:val="nil"/>
              <w:bottom w:val="nil"/>
            </w:tcBorders>
            <w:vAlign w:val="center"/>
          </w:tcPr>
          <w:p w14:paraId="6CD1D572" w14:textId="77777777" w:rsidR="007A6660" w:rsidRPr="001E4C7E" w:rsidRDefault="007A6660" w:rsidP="001E4C7E">
            <w:pPr>
              <w:pStyle w:val="ListParagraph"/>
              <w:spacing w:after="0" w:line="240" w:lineRule="auto"/>
              <w:ind w:left="0"/>
              <w:rPr>
                <w:sz w:val="16"/>
                <w:szCs w:val="16"/>
              </w:rPr>
            </w:pPr>
          </w:p>
        </w:tc>
        <w:tc>
          <w:tcPr>
            <w:tcW w:w="851" w:type="dxa"/>
            <w:tcBorders>
              <w:top w:val="nil"/>
              <w:bottom w:val="nil"/>
            </w:tcBorders>
            <w:vAlign w:val="center"/>
          </w:tcPr>
          <w:p w14:paraId="48F66C5A" w14:textId="77777777" w:rsidR="007A6660" w:rsidRPr="001E4C7E" w:rsidRDefault="007A6660" w:rsidP="001E4C7E">
            <w:pPr>
              <w:pStyle w:val="ListParagraph"/>
              <w:spacing w:after="0" w:line="240" w:lineRule="auto"/>
              <w:ind w:left="0"/>
              <w:rPr>
                <w:sz w:val="16"/>
                <w:szCs w:val="16"/>
              </w:rPr>
            </w:pPr>
          </w:p>
        </w:tc>
        <w:tc>
          <w:tcPr>
            <w:tcW w:w="850" w:type="dxa"/>
            <w:tcBorders>
              <w:top w:val="nil"/>
              <w:bottom w:val="nil"/>
            </w:tcBorders>
            <w:vAlign w:val="center"/>
          </w:tcPr>
          <w:p w14:paraId="30A78EF0" w14:textId="77777777" w:rsidR="007A6660" w:rsidRPr="001E4C7E" w:rsidRDefault="007A6660" w:rsidP="001E4C7E">
            <w:pPr>
              <w:pStyle w:val="ListParagraph"/>
              <w:spacing w:after="0" w:line="240" w:lineRule="auto"/>
              <w:ind w:left="0"/>
              <w:rPr>
                <w:sz w:val="16"/>
                <w:szCs w:val="16"/>
              </w:rPr>
            </w:pPr>
          </w:p>
        </w:tc>
        <w:tc>
          <w:tcPr>
            <w:tcW w:w="993" w:type="dxa"/>
            <w:tcBorders>
              <w:top w:val="nil"/>
              <w:bottom w:val="nil"/>
            </w:tcBorders>
            <w:vAlign w:val="center"/>
          </w:tcPr>
          <w:p w14:paraId="272369A7" w14:textId="77777777" w:rsidR="007A6660" w:rsidRPr="001E4C7E" w:rsidRDefault="007A6660" w:rsidP="001E4C7E">
            <w:pPr>
              <w:pStyle w:val="ListParagraph"/>
              <w:spacing w:after="0" w:line="240" w:lineRule="auto"/>
              <w:ind w:left="0"/>
              <w:rPr>
                <w:sz w:val="16"/>
                <w:szCs w:val="16"/>
              </w:rPr>
            </w:pPr>
          </w:p>
        </w:tc>
        <w:tc>
          <w:tcPr>
            <w:tcW w:w="1134" w:type="dxa"/>
            <w:tcBorders>
              <w:top w:val="nil"/>
              <w:bottom w:val="nil"/>
            </w:tcBorders>
            <w:vAlign w:val="center"/>
          </w:tcPr>
          <w:p w14:paraId="1498E4B1" w14:textId="77777777" w:rsidR="007A6660" w:rsidRPr="001E4C7E" w:rsidRDefault="007A6660" w:rsidP="001E4C7E">
            <w:pPr>
              <w:pStyle w:val="ListParagraph"/>
              <w:spacing w:after="0" w:line="240" w:lineRule="auto"/>
              <w:ind w:left="0"/>
              <w:rPr>
                <w:sz w:val="16"/>
                <w:szCs w:val="16"/>
              </w:rPr>
            </w:pPr>
          </w:p>
        </w:tc>
        <w:tc>
          <w:tcPr>
            <w:tcW w:w="992" w:type="dxa"/>
            <w:tcBorders>
              <w:top w:val="nil"/>
              <w:bottom w:val="nil"/>
            </w:tcBorders>
            <w:vAlign w:val="center"/>
          </w:tcPr>
          <w:p w14:paraId="488A168B" w14:textId="77777777" w:rsidR="007A6660" w:rsidRPr="001E4C7E" w:rsidRDefault="007A6660" w:rsidP="001E4C7E">
            <w:pPr>
              <w:pStyle w:val="ListParagraph"/>
              <w:spacing w:after="0" w:line="240" w:lineRule="auto"/>
              <w:ind w:left="0"/>
              <w:rPr>
                <w:sz w:val="16"/>
                <w:szCs w:val="16"/>
              </w:rPr>
            </w:pPr>
          </w:p>
        </w:tc>
        <w:tc>
          <w:tcPr>
            <w:tcW w:w="992" w:type="dxa"/>
            <w:tcBorders>
              <w:top w:val="nil"/>
              <w:bottom w:val="nil"/>
            </w:tcBorders>
          </w:tcPr>
          <w:p w14:paraId="748FADD5" w14:textId="77777777" w:rsidR="007A6660" w:rsidRPr="001E4C7E" w:rsidRDefault="007A6660" w:rsidP="001E4C7E">
            <w:pPr>
              <w:pStyle w:val="ListParagraph"/>
              <w:spacing w:after="0" w:line="240" w:lineRule="auto"/>
              <w:ind w:left="0"/>
              <w:rPr>
                <w:sz w:val="16"/>
                <w:szCs w:val="16"/>
              </w:rPr>
            </w:pPr>
          </w:p>
        </w:tc>
      </w:tr>
      <w:tr w:rsidR="007A6660" w:rsidRPr="001E4C7E" w14:paraId="2DC29248" w14:textId="77777777" w:rsidTr="001E4C7E">
        <w:tc>
          <w:tcPr>
            <w:tcW w:w="1101" w:type="dxa"/>
            <w:vMerge/>
            <w:vAlign w:val="center"/>
          </w:tcPr>
          <w:p w14:paraId="4C88A05C" w14:textId="77777777" w:rsidR="007A6660" w:rsidRPr="001E4C7E" w:rsidRDefault="007A6660" w:rsidP="001E4C7E">
            <w:pPr>
              <w:pStyle w:val="ListParagraph"/>
              <w:spacing w:after="0" w:line="240" w:lineRule="auto"/>
              <w:ind w:left="0"/>
              <w:jc w:val="center"/>
              <w:rPr>
                <w:color w:val="000000"/>
                <w:sz w:val="20"/>
                <w:szCs w:val="20"/>
              </w:rPr>
            </w:pPr>
          </w:p>
        </w:tc>
        <w:tc>
          <w:tcPr>
            <w:tcW w:w="3118" w:type="dxa"/>
            <w:tcBorders>
              <w:top w:val="nil"/>
              <w:bottom w:val="nil"/>
            </w:tcBorders>
            <w:vAlign w:val="center"/>
          </w:tcPr>
          <w:p w14:paraId="307CCD14" w14:textId="77777777" w:rsidR="007A6660" w:rsidRPr="001E4C7E" w:rsidRDefault="007A6660" w:rsidP="001E4C7E">
            <w:pPr>
              <w:pStyle w:val="ListParagraph"/>
              <w:spacing w:after="0" w:line="240" w:lineRule="auto"/>
              <w:ind w:left="0"/>
              <w:rPr>
                <w:sz w:val="16"/>
                <w:szCs w:val="16"/>
              </w:rPr>
            </w:pPr>
            <w:r w:rsidRPr="001E4C7E">
              <w:rPr>
                <w:i/>
                <w:sz w:val="16"/>
                <w:szCs w:val="16"/>
              </w:rPr>
              <w:t xml:space="preserve">Leaf traits </w:t>
            </w:r>
            <w:r w:rsidRPr="001E4C7E">
              <w:rPr>
                <w:sz w:val="16"/>
                <w:szCs w:val="16"/>
              </w:rPr>
              <w:t>(all log</w:t>
            </w:r>
            <w:r w:rsidRPr="001E4C7E">
              <w:rPr>
                <w:sz w:val="16"/>
                <w:szCs w:val="16"/>
                <w:vertAlign w:val="subscript"/>
              </w:rPr>
              <w:t>10</w:t>
            </w:r>
            <w:r w:rsidRPr="001E4C7E">
              <w:rPr>
                <w:sz w:val="16"/>
                <w:szCs w:val="16"/>
              </w:rPr>
              <w:t xml:space="preserve">) </w:t>
            </w:r>
            <w:r w:rsidRPr="001E4C7E">
              <w:rPr>
                <w:i/>
                <w:sz w:val="16"/>
                <w:szCs w:val="16"/>
              </w:rPr>
              <w:t>and climate parameters</w:t>
            </w:r>
            <w:r w:rsidRPr="001E4C7E">
              <w:rPr>
                <w:sz w:val="16"/>
                <w:szCs w:val="16"/>
              </w:rPr>
              <w:t>:</w:t>
            </w:r>
          </w:p>
          <w:p w14:paraId="3ED44212" w14:textId="77777777" w:rsidR="007A6660" w:rsidRPr="001E4C7E" w:rsidRDefault="007A6660" w:rsidP="001E4C7E">
            <w:pPr>
              <w:pStyle w:val="ListParagraph"/>
              <w:spacing w:after="0" w:line="240" w:lineRule="auto"/>
              <w:ind w:left="0"/>
              <w:rPr>
                <w:sz w:val="16"/>
                <w:szCs w:val="16"/>
              </w:rPr>
            </w:pPr>
            <w:r w:rsidRPr="001E4C7E">
              <w:rPr>
                <w:sz w:val="16"/>
                <w:szCs w:val="16"/>
              </w:rPr>
              <w:t>[N]</w:t>
            </w:r>
            <w:r w:rsidRPr="001E4C7E">
              <w:rPr>
                <w:sz w:val="16"/>
                <w:szCs w:val="16"/>
                <w:vertAlign w:val="subscript"/>
              </w:rPr>
              <w:t>a</w:t>
            </w:r>
            <w:r w:rsidRPr="001E4C7E">
              <w:rPr>
                <w:sz w:val="16"/>
                <w:szCs w:val="16"/>
              </w:rPr>
              <w:t>, [P]</w:t>
            </w:r>
            <w:r w:rsidRPr="001E4C7E">
              <w:rPr>
                <w:sz w:val="16"/>
                <w:szCs w:val="16"/>
                <w:vertAlign w:val="subscript"/>
              </w:rPr>
              <w:t>a</w:t>
            </w:r>
            <w:r w:rsidRPr="001E4C7E">
              <w:rPr>
                <w:sz w:val="16"/>
                <w:szCs w:val="16"/>
              </w:rPr>
              <w:t xml:space="preserve">, </w:t>
            </w:r>
            <w:r w:rsidRPr="001E4C7E">
              <w:rPr>
                <w:i/>
                <w:sz w:val="16"/>
                <w:szCs w:val="16"/>
              </w:rPr>
              <w:t>M</w:t>
            </w:r>
            <w:r w:rsidRPr="001E4C7E">
              <w:rPr>
                <w:sz w:val="16"/>
                <w:szCs w:val="16"/>
                <w:vertAlign w:val="subscript"/>
              </w:rPr>
              <w:t>a</w:t>
            </w:r>
            <w:r w:rsidRPr="001E4C7E">
              <w:rPr>
                <w:i/>
                <w:sz w:val="16"/>
                <w:szCs w:val="16"/>
              </w:rPr>
              <w:t xml:space="preserve">, </w:t>
            </w:r>
            <w:proofErr w:type="gramStart"/>
            <w:r w:rsidRPr="001E4C7E">
              <w:rPr>
                <w:i/>
                <w:sz w:val="16"/>
                <w:szCs w:val="16"/>
              </w:rPr>
              <w:t>V</w:t>
            </w:r>
            <w:r w:rsidRPr="001E4C7E">
              <w:rPr>
                <w:sz w:val="16"/>
                <w:szCs w:val="16"/>
                <w:vertAlign w:val="subscript"/>
              </w:rPr>
              <w:t>cmax,a</w:t>
            </w:r>
            <w:proofErr w:type="gramEnd"/>
            <w:r w:rsidRPr="001E4C7E">
              <w:rPr>
                <w:sz w:val="16"/>
                <w:szCs w:val="16"/>
                <w:vertAlign w:val="superscript"/>
              </w:rPr>
              <w:t>25</w:t>
            </w:r>
            <w:r w:rsidRPr="001E4C7E">
              <w:rPr>
                <w:sz w:val="16"/>
                <w:szCs w:val="16"/>
              </w:rPr>
              <w:t>, TWQ, PWQ</w:t>
            </w:r>
          </w:p>
        </w:tc>
        <w:tc>
          <w:tcPr>
            <w:tcW w:w="4111" w:type="dxa"/>
            <w:tcBorders>
              <w:top w:val="nil"/>
              <w:bottom w:val="nil"/>
            </w:tcBorders>
            <w:vAlign w:val="center"/>
          </w:tcPr>
          <w:p w14:paraId="6FF78327"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proofErr w:type="gramStart"/>
            <w:r w:rsidRPr="001E4C7E">
              <w:rPr>
                <w:i/>
                <w:sz w:val="16"/>
                <w:szCs w:val="16"/>
              </w:rPr>
              <w:t>R</w:t>
            </w:r>
            <w:r w:rsidRPr="001E4C7E">
              <w:rPr>
                <w:sz w:val="16"/>
                <w:szCs w:val="16"/>
                <w:vertAlign w:val="subscript"/>
              </w:rPr>
              <w:t>dark,a</w:t>
            </w:r>
            <w:proofErr w:type="gramEnd"/>
            <w:r w:rsidRPr="001E4C7E">
              <w:rPr>
                <w:sz w:val="16"/>
                <w:szCs w:val="16"/>
                <w:vertAlign w:val="superscript"/>
              </w:rPr>
              <w:t>25</w:t>
            </w:r>
            <w:r w:rsidRPr="001E4C7E">
              <w:rPr>
                <w:sz w:val="16"/>
                <w:szCs w:val="16"/>
              </w:rPr>
              <w:t xml:space="preserve"> = -0.563 + (0.292*log</w:t>
            </w:r>
            <w:r w:rsidRPr="001E4C7E">
              <w:rPr>
                <w:sz w:val="16"/>
                <w:szCs w:val="16"/>
                <w:vertAlign w:val="subscript"/>
              </w:rPr>
              <w:t>10</w:t>
            </w:r>
            <w:r w:rsidRPr="001E4C7E">
              <w:rPr>
                <w:sz w:val="16"/>
                <w:szCs w:val="16"/>
              </w:rPr>
              <w:t xml:space="preserve"> </w:t>
            </w:r>
            <w:r w:rsidRPr="001E4C7E">
              <w:rPr>
                <w:i/>
                <w:sz w:val="16"/>
                <w:szCs w:val="16"/>
              </w:rPr>
              <w:t>M</w:t>
            </w:r>
            <w:r w:rsidRPr="001E4C7E">
              <w:rPr>
                <w:sz w:val="16"/>
                <w:szCs w:val="16"/>
                <w:vertAlign w:val="subscript"/>
              </w:rPr>
              <w:t>a</w:t>
            </w:r>
            <w:r w:rsidRPr="001E4C7E">
              <w:rPr>
                <w:sz w:val="16"/>
                <w:szCs w:val="16"/>
              </w:rPr>
              <w:t>) + (0.119*log</w:t>
            </w:r>
            <w:r w:rsidRPr="001E4C7E">
              <w:rPr>
                <w:sz w:val="16"/>
                <w:szCs w:val="16"/>
                <w:vertAlign w:val="subscript"/>
              </w:rPr>
              <w:t>10</w:t>
            </w:r>
            <w:r w:rsidRPr="001E4C7E">
              <w:rPr>
                <w:sz w:val="16"/>
                <w:szCs w:val="16"/>
              </w:rPr>
              <w:t>P</w:t>
            </w:r>
            <w:r w:rsidRPr="001E4C7E">
              <w:rPr>
                <w:sz w:val="16"/>
                <w:szCs w:val="16"/>
                <w:vertAlign w:val="subscript"/>
              </w:rPr>
              <w:t>a</w:t>
            </w:r>
            <w:r w:rsidRPr="001E4C7E">
              <w:rPr>
                <w:sz w:val="16"/>
                <w:szCs w:val="16"/>
              </w:rPr>
              <w:t>) + (0.221*</w:t>
            </w:r>
            <w:r w:rsidRPr="001E4C7E">
              <w:rPr>
                <w:i/>
                <w:sz w:val="16"/>
                <w:szCs w:val="16"/>
              </w:rPr>
              <w:t>V</w:t>
            </w:r>
            <w:r w:rsidRPr="001E4C7E">
              <w:rPr>
                <w:sz w:val="16"/>
                <w:szCs w:val="16"/>
                <w:vertAlign w:val="subscript"/>
              </w:rPr>
              <w:t>cmax,a</w:t>
            </w:r>
            <w:r w:rsidRPr="001E4C7E">
              <w:rPr>
                <w:sz w:val="16"/>
                <w:szCs w:val="16"/>
                <w:vertAlign w:val="superscript"/>
              </w:rPr>
              <w:t>25</w:t>
            </w:r>
            <w:r w:rsidRPr="001E4C7E">
              <w:rPr>
                <w:sz w:val="16"/>
                <w:szCs w:val="16"/>
              </w:rPr>
              <w:t>)</w:t>
            </w:r>
            <w:r w:rsidRPr="001E4C7E">
              <w:rPr>
                <w:sz w:val="16"/>
                <w:szCs w:val="16"/>
                <w:vertAlign w:val="subscript"/>
              </w:rPr>
              <w:t xml:space="preserve"> </w:t>
            </w:r>
            <w:r w:rsidRPr="001E4C7E">
              <w:rPr>
                <w:sz w:val="16"/>
                <w:szCs w:val="16"/>
              </w:rPr>
              <w:t xml:space="preserve"> - (0.0147*TWQ) - (0.00012*PWQ) </w:t>
            </w:r>
          </w:p>
        </w:tc>
        <w:tc>
          <w:tcPr>
            <w:tcW w:w="709" w:type="dxa"/>
            <w:tcBorders>
              <w:top w:val="nil"/>
              <w:bottom w:val="nil"/>
            </w:tcBorders>
            <w:vAlign w:val="center"/>
          </w:tcPr>
          <w:p w14:paraId="056F6E7A" w14:textId="77777777" w:rsidR="007A6660" w:rsidRPr="001E4C7E" w:rsidRDefault="007A6660" w:rsidP="001E4C7E">
            <w:pPr>
              <w:pStyle w:val="ListParagraph"/>
              <w:spacing w:after="0" w:line="240" w:lineRule="auto"/>
              <w:ind w:left="0"/>
              <w:rPr>
                <w:sz w:val="16"/>
                <w:szCs w:val="16"/>
              </w:rPr>
            </w:pPr>
            <w:r w:rsidRPr="001E4C7E">
              <w:rPr>
                <w:sz w:val="16"/>
                <w:szCs w:val="16"/>
              </w:rPr>
              <w:t>703</w:t>
            </w:r>
          </w:p>
        </w:tc>
        <w:tc>
          <w:tcPr>
            <w:tcW w:w="708" w:type="dxa"/>
            <w:tcBorders>
              <w:top w:val="nil"/>
              <w:bottom w:val="nil"/>
            </w:tcBorders>
            <w:vAlign w:val="center"/>
          </w:tcPr>
          <w:p w14:paraId="1EEDE2D0" w14:textId="77777777" w:rsidR="007A6660" w:rsidRPr="001E4C7E" w:rsidRDefault="007A6660" w:rsidP="001E4C7E">
            <w:pPr>
              <w:pStyle w:val="ListParagraph"/>
              <w:spacing w:after="0" w:line="240" w:lineRule="auto"/>
              <w:ind w:left="0"/>
              <w:rPr>
                <w:sz w:val="16"/>
                <w:szCs w:val="16"/>
              </w:rPr>
            </w:pPr>
            <w:r w:rsidRPr="001E4C7E">
              <w:rPr>
                <w:sz w:val="16"/>
                <w:szCs w:val="16"/>
              </w:rPr>
              <w:t>0.353</w:t>
            </w:r>
          </w:p>
        </w:tc>
        <w:tc>
          <w:tcPr>
            <w:tcW w:w="851" w:type="dxa"/>
            <w:tcBorders>
              <w:top w:val="nil"/>
              <w:bottom w:val="nil"/>
            </w:tcBorders>
            <w:vAlign w:val="center"/>
          </w:tcPr>
          <w:p w14:paraId="27230AA6" w14:textId="77777777" w:rsidR="007A6660" w:rsidRPr="001E4C7E" w:rsidRDefault="007A6660" w:rsidP="001E4C7E">
            <w:pPr>
              <w:pStyle w:val="ListParagraph"/>
              <w:spacing w:after="0" w:line="240" w:lineRule="auto"/>
              <w:ind w:left="0"/>
              <w:rPr>
                <w:sz w:val="16"/>
                <w:szCs w:val="16"/>
              </w:rPr>
            </w:pPr>
            <w:r w:rsidRPr="001E4C7E">
              <w:rPr>
                <w:sz w:val="16"/>
                <w:szCs w:val="16"/>
              </w:rPr>
              <w:t>29.06</w:t>
            </w:r>
          </w:p>
        </w:tc>
        <w:tc>
          <w:tcPr>
            <w:tcW w:w="850" w:type="dxa"/>
            <w:tcBorders>
              <w:top w:val="nil"/>
              <w:bottom w:val="nil"/>
            </w:tcBorders>
            <w:vAlign w:val="center"/>
          </w:tcPr>
          <w:p w14:paraId="065C47EB" w14:textId="77777777" w:rsidR="007A6660" w:rsidRPr="001E4C7E" w:rsidRDefault="007A6660" w:rsidP="001E4C7E">
            <w:pPr>
              <w:pStyle w:val="ListParagraph"/>
              <w:spacing w:after="0" w:line="240" w:lineRule="auto"/>
              <w:ind w:left="0"/>
              <w:rPr>
                <w:sz w:val="16"/>
                <w:szCs w:val="16"/>
              </w:rPr>
            </w:pPr>
            <w:r w:rsidRPr="001E4C7E">
              <w:rPr>
                <w:sz w:val="16"/>
                <w:szCs w:val="16"/>
              </w:rPr>
              <w:t>0.238</w:t>
            </w:r>
          </w:p>
          <w:p w14:paraId="1D3FAC09"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sz w:val="16"/>
                <w:szCs w:val="16"/>
              </w:rPr>
              <w:t>M</w:t>
            </w:r>
            <w:r w:rsidRPr="001E4C7E">
              <w:rPr>
                <w:sz w:val="16"/>
                <w:szCs w:val="16"/>
                <w:vertAlign w:val="subscript"/>
              </w:rPr>
              <w:t>a</w:t>
            </w:r>
            <w:r w:rsidRPr="001E4C7E">
              <w:rPr>
                <w:sz w:val="16"/>
                <w:szCs w:val="16"/>
              </w:rPr>
              <w:t>)</w:t>
            </w:r>
          </w:p>
        </w:tc>
        <w:tc>
          <w:tcPr>
            <w:tcW w:w="993" w:type="dxa"/>
            <w:tcBorders>
              <w:top w:val="nil"/>
              <w:bottom w:val="nil"/>
            </w:tcBorders>
            <w:vAlign w:val="center"/>
          </w:tcPr>
          <w:p w14:paraId="2EB78872" w14:textId="77777777" w:rsidR="007A6660" w:rsidRPr="001E4C7E" w:rsidRDefault="007A6660" w:rsidP="001E4C7E">
            <w:pPr>
              <w:pStyle w:val="ListParagraph"/>
              <w:spacing w:after="0" w:line="240" w:lineRule="auto"/>
              <w:ind w:left="0"/>
              <w:rPr>
                <w:sz w:val="16"/>
                <w:szCs w:val="16"/>
              </w:rPr>
            </w:pPr>
            <w:r w:rsidRPr="001E4C7E">
              <w:rPr>
                <w:sz w:val="16"/>
                <w:szCs w:val="16"/>
              </w:rPr>
              <w:t>0.136 (log</w:t>
            </w:r>
            <w:r w:rsidRPr="001E4C7E">
              <w:rPr>
                <w:sz w:val="16"/>
                <w:szCs w:val="16"/>
                <w:vertAlign w:val="subscript"/>
              </w:rPr>
              <w:t>10</w:t>
            </w:r>
            <w:r w:rsidRPr="001E4C7E">
              <w:rPr>
                <w:sz w:val="16"/>
                <w:szCs w:val="16"/>
              </w:rPr>
              <w:t>P</w:t>
            </w:r>
            <w:r w:rsidRPr="001E4C7E">
              <w:rPr>
                <w:sz w:val="16"/>
                <w:szCs w:val="16"/>
                <w:vertAlign w:val="subscript"/>
              </w:rPr>
              <w:t>a</w:t>
            </w:r>
            <w:r w:rsidRPr="001E4C7E">
              <w:rPr>
                <w:sz w:val="16"/>
                <w:szCs w:val="16"/>
              </w:rPr>
              <w:t>)</w:t>
            </w:r>
          </w:p>
        </w:tc>
        <w:tc>
          <w:tcPr>
            <w:tcW w:w="1134" w:type="dxa"/>
            <w:tcBorders>
              <w:top w:val="nil"/>
              <w:bottom w:val="nil"/>
            </w:tcBorders>
            <w:vAlign w:val="center"/>
          </w:tcPr>
          <w:p w14:paraId="51FA5993" w14:textId="77777777" w:rsidR="007A6660" w:rsidRPr="001E4C7E" w:rsidRDefault="007A6660" w:rsidP="001E4C7E">
            <w:pPr>
              <w:pStyle w:val="ListParagraph"/>
              <w:spacing w:after="0" w:line="240" w:lineRule="auto"/>
              <w:ind w:left="0"/>
              <w:rPr>
                <w:sz w:val="16"/>
                <w:szCs w:val="16"/>
              </w:rPr>
            </w:pPr>
            <w:r w:rsidRPr="001E4C7E">
              <w:rPr>
                <w:sz w:val="16"/>
                <w:szCs w:val="16"/>
              </w:rPr>
              <w:t>0.243</w:t>
            </w:r>
          </w:p>
          <w:p w14:paraId="0C4B4648"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i/>
                <w:sz w:val="16"/>
                <w:szCs w:val="16"/>
              </w:rPr>
              <w:t>V</w:t>
            </w:r>
            <w:r w:rsidRPr="001E4C7E">
              <w:rPr>
                <w:sz w:val="16"/>
                <w:szCs w:val="16"/>
                <w:vertAlign w:val="subscript"/>
              </w:rPr>
              <w:t>cmax</w:t>
            </w:r>
            <w:r w:rsidRPr="001E4C7E">
              <w:rPr>
                <w:sz w:val="16"/>
                <w:szCs w:val="16"/>
              </w:rPr>
              <w:t>)</w:t>
            </w:r>
          </w:p>
        </w:tc>
        <w:tc>
          <w:tcPr>
            <w:tcW w:w="992" w:type="dxa"/>
            <w:tcBorders>
              <w:top w:val="nil"/>
              <w:bottom w:val="nil"/>
            </w:tcBorders>
            <w:vAlign w:val="center"/>
          </w:tcPr>
          <w:p w14:paraId="3ED3DE85" w14:textId="77777777" w:rsidR="007A6660" w:rsidRPr="001E4C7E" w:rsidRDefault="007A6660" w:rsidP="001E4C7E">
            <w:pPr>
              <w:pStyle w:val="ListParagraph"/>
              <w:spacing w:after="0" w:line="240" w:lineRule="auto"/>
              <w:ind w:left="0"/>
              <w:rPr>
                <w:sz w:val="16"/>
                <w:szCs w:val="16"/>
              </w:rPr>
            </w:pPr>
            <w:r w:rsidRPr="001E4C7E">
              <w:rPr>
                <w:sz w:val="16"/>
                <w:szCs w:val="16"/>
              </w:rPr>
              <w:t>-0.304</w:t>
            </w:r>
          </w:p>
          <w:p w14:paraId="610C6E27" w14:textId="77777777" w:rsidR="007A6660" w:rsidRPr="001E4C7E" w:rsidRDefault="007A6660" w:rsidP="001E4C7E">
            <w:pPr>
              <w:pStyle w:val="ListParagraph"/>
              <w:spacing w:after="0" w:line="240" w:lineRule="auto"/>
              <w:ind w:left="0"/>
              <w:rPr>
                <w:sz w:val="16"/>
                <w:szCs w:val="16"/>
              </w:rPr>
            </w:pPr>
            <w:r w:rsidRPr="001E4C7E">
              <w:rPr>
                <w:sz w:val="16"/>
                <w:szCs w:val="16"/>
              </w:rPr>
              <w:t>(TWQ)</w:t>
            </w:r>
          </w:p>
        </w:tc>
        <w:tc>
          <w:tcPr>
            <w:tcW w:w="992" w:type="dxa"/>
            <w:tcBorders>
              <w:top w:val="nil"/>
              <w:bottom w:val="nil"/>
            </w:tcBorders>
            <w:vAlign w:val="center"/>
          </w:tcPr>
          <w:p w14:paraId="34EAC634" w14:textId="77777777" w:rsidR="007A6660" w:rsidRPr="001E4C7E" w:rsidRDefault="007A6660" w:rsidP="001E4C7E">
            <w:pPr>
              <w:pStyle w:val="ListParagraph"/>
              <w:spacing w:after="0" w:line="240" w:lineRule="auto"/>
              <w:ind w:left="0"/>
              <w:rPr>
                <w:sz w:val="16"/>
                <w:szCs w:val="16"/>
              </w:rPr>
            </w:pPr>
            <w:r w:rsidRPr="001E4C7E">
              <w:rPr>
                <w:sz w:val="16"/>
                <w:szCs w:val="16"/>
              </w:rPr>
              <w:t>-0.165 (PWQ)</w:t>
            </w:r>
          </w:p>
        </w:tc>
      </w:tr>
      <w:tr w:rsidR="007A6660" w:rsidRPr="001E4C7E" w14:paraId="7FF8C59F" w14:textId="77777777" w:rsidTr="001E4C7E">
        <w:tc>
          <w:tcPr>
            <w:tcW w:w="1101" w:type="dxa"/>
            <w:vMerge/>
            <w:vAlign w:val="center"/>
          </w:tcPr>
          <w:p w14:paraId="1C72A262" w14:textId="77777777" w:rsidR="007A6660" w:rsidRPr="001E4C7E" w:rsidRDefault="007A6660" w:rsidP="001E4C7E">
            <w:pPr>
              <w:pStyle w:val="ListParagraph"/>
              <w:spacing w:after="0" w:line="240" w:lineRule="auto"/>
              <w:ind w:left="0"/>
              <w:jc w:val="center"/>
              <w:rPr>
                <w:color w:val="000000"/>
                <w:sz w:val="20"/>
                <w:szCs w:val="20"/>
              </w:rPr>
            </w:pPr>
          </w:p>
        </w:tc>
        <w:tc>
          <w:tcPr>
            <w:tcW w:w="3118" w:type="dxa"/>
            <w:tcBorders>
              <w:top w:val="nil"/>
            </w:tcBorders>
            <w:vAlign w:val="center"/>
          </w:tcPr>
          <w:p w14:paraId="74CC555A" w14:textId="77777777" w:rsidR="007A6660" w:rsidRPr="001E4C7E" w:rsidRDefault="007A6660" w:rsidP="001E4C7E">
            <w:pPr>
              <w:pStyle w:val="ListParagraph"/>
              <w:spacing w:after="0" w:line="240" w:lineRule="auto"/>
              <w:ind w:left="0"/>
              <w:jc w:val="center"/>
              <w:rPr>
                <w:sz w:val="16"/>
                <w:szCs w:val="16"/>
              </w:rPr>
            </w:pPr>
          </w:p>
        </w:tc>
        <w:tc>
          <w:tcPr>
            <w:tcW w:w="4111" w:type="dxa"/>
            <w:tcBorders>
              <w:top w:val="nil"/>
            </w:tcBorders>
            <w:vAlign w:val="center"/>
          </w:tcPr>
          <w:p w14:paraId="5DF35009" w14:textId="77777777" w:rsidR="007A6660" w:rsidRPr="001E4C7E" w:rsidRDefault="007A6660" w:rsidP="001E4C7E">
            <w:pPr>
              <w:pStyle w:val="ListParagraph"/>
              <w:spacing w:after="0" w:line="240" w:lineRule="auto"/>
              <w:ind w:left="0"/>
              <w:jc w:val="center"/>
              <w:rPr>
                <w:sz w:val="16"/>
                <w:szCs w:val="16"/>
              </w:rPr>
            </w:pPr>
          </w:p>
        </w:tc>
        <w:tc>
          <w:tcPr>
            <w:tcW w:w="709" w:type="dxa"/>
            <w:tcBorders>
              <w:top w:val="nil"/>
            </w:tcBorders>
            <w:vAlign w:val="center"/>
          </w:tcPr>
          <w:p w14:paraId="5A524A4D" w14:textId="77777777" w:rsidR="007A6660" w:rsidRPr="001E4C7E" w:rsidRDefault="007A6660" w:rsidP="001E4C7E">
            <w:pPr>
              <w:pStyle w:val="ListParagraph"/>
              <w:spacing w:after="0" w:line="240" w:lineRule="auto"/>
              <w:ind w:left="0"/>
              <w:jc w:val="center"/>
              <w:rPr>
                <w:sz w:val="16"/>
                <w:szCs w:val="16"/>
              </w:rPr>
            </w:pPr>
          </w:p>
        </w:tc>
        <w:tc>
          <w:tcPr>
            <w:tcW w:w="708" w:type="dxa"/>
            <w:tcBorders>
              <w:top w:val="nil"/>
            </w:tcBorders>
            <w:vAlign w:val="center"/>
          </w:tcPr>
          <w:p w14:paraId="21F94E6E" w14:textId="77777777" w:rsidR="007A6660" w:rsidRPr="001E4C7E" w:rsidRDefault="007A6660" w:rsidP="001E4C7E">
            <w:pPr>
              <w:pStyle w:val="ListParagraph"/>
              <w:spacing w:after="0" w:line="240" w:lineRule="auto"/>
              <w:ind w:left="0"/>
              <w:jc w:val="center"/>
              <w:rPr>
                <w:sz w:val="16"/>
                <w:szCs w:val="16"/>
              </w:rPr>
            </w:pPr>
          </w:p>
        </w:tc>
        <w:tc>
          <w:tcPr>
            <w:tcW w:w="851" w:type="dxa"/>
            <w:tcBorders>
              <w:top w:val="nil"/>
            </w:tcBorders>
            <w:vAlign w:val="center"/>
          </w:tcPr>
          <w:p w14:paraId="74429F5C" w14:textId="77777777" w:rsidR="007A6660" w:rsidRPr="001E4C7E" w:rsidRDefault="007A6660" w:rsidP="001E4C7E">
            <w:pPr>
              <w:pStyle w:val="ListParagraph"/>
              <w:spacing w:after="0" w:line="240" w:lineRule="auto"/>
              <w:ind w:left="0"/>
              <w:jc w:val="center"/>
              <w:rPr>
                <w:sz w:val="16"/>
                <w:szCs w:val="16"/>
              </w:rPr>
            </w:pPr>
          </w:p>
        </w:tc>
        <w:tc>
          <w:tcPr>
            <w:tcW w:w="850" w:type="dxa"/>
            <w:tcBorders>
              <w:top w:val="nil"/>
            </w:tcBorders>
            <w:vAlign w:val="center"/>
          </w:tcPr>
          <w:p w14:paraId="3AE87E9D" w14:textId="77777777" w:rsidR="007A6660" w:rsidRPr="001E4C7E" w:rsidRDefault="007A6660" w:rsidP="001E4C7E">
            <w:pPr>
              <w:pStyle w:val="ListParagraph"/>
              <w:spacing w:after="0" w:line="240" w:lineRule="auto"/>
              <w:ind w:left="0"/>
              <w:jc w:val="center"/>
              <w:rPr>
                <w:sz w:val="16"/>
                <w:szCs w:val="16"/>
              </w:rPr>
            </w:pPr>
          </w:p>
        </w:tc>
        <w:tc>
          <w:tcPr>
            <w:tcW w:w="993" w:type="dxa"/>
            <w:tcBorders>
              <w:top w:val="nil"/>
            </w:tcBorders>
            <w:vAlign w:val="center"/>
          </w:tcPr>
          <w:p w14:paraId="044E1FFC" w14:textId="77777777" w:rsidR="007A6660" w:rsidRPr="001E4C7E" w:rsidRDefault="007A6660" w:rsidP="001E4C7E">
            <w:pPr>
              <w:pStyle w:val="ListParagraph"/>
              <w:spacing w:after="0" w:line="240" w:lineRule="auto"/>
              <w:ind w:left="0"/>
              <w:jc w:val="center"/>
              <w:rPr>
                <w:sz w:val="16"/>
                <w:szCs w:val="16"/>
              </w:rPr>
            </w:pPr>
          </w:p>
        </w:tc>
        <w:tc>
          <w:tcPr>
            <w:tcW w:w="1134" w:type="dxa"/>
            <w:tcBorders>
              <w:top w:val="nil"/>
            </w:tcBorders>
            <w:vAlign w:val="center"/>
          </w:tcPr>
          <w:p w14:paraId="442DBCF2" w14:textId="77777777" w:rsidR="007A6660" w:rsidRPr="001E4C7E" w:rsidRDefault="007A6660" w:rsidP="001E4C7E">
            <w:pPr>
              <w:pStyle w:val="ListParagraph"/>
              <w:spacing w:after="0" w:line="240" w:lineRule="auto"/>
              <w:ind w:left="0"/>
              <w:jc w:val="center"/>
              <w:rPr>
                <w:sz w:val="16"/>
                <w:szCs w:val="16"/>
              </w:rPr>
            </w:pPr>
          </w:p>
        </w:tc>
        <w:tc>
          <w:tcPr>
            <w:tcW w:w="992" w:type="dxa"/>
            <w:tcBorders>
              <w:top w:val="nil"/>
            </w:tcBorders>
            <w:vAlign w:val="center"/>
          </w:tcPr>
          <w:p w14:paraId="29B664CF" w14:textId="77777777" w:rsidR="007A6660" w:rsidRPr="001E4C7E" w:rsidRDefault="007A6660" w:rsidP="001E4C7E">
            <w:pPr>
              <w:pStyle w:val="ListParagraph"/>
              <w:spacing w:after="0" w:line="240" w:lineRule="auto"/>
              <w:ind w:left="0"/>
              <w:jc w:val="center"/>
              <w:rPr>
                <w:sz w:val="16"/>
                <w:szCs w:val="16"/>
              </w:rPr>
            </w:pPr>
          </w:p>
        </w:tc>
        <w:tc>
          <w:tcPr>
            <w:tcW w:w="992" w:type="dxa"/>
            <w:tcBorders>
              <w:top w:val="nil"/>
            </w:tcBorders>
          </w:tcPr>
          <w:p w14:paraId="55462B52" w14:textId="77777777" w:rsidR="007A6660" w:rsidRPr="001E4C7E" w:rsidRDefault="007A6660" w:rsidP="001E4C7E">
            <w:pPr>
              <w:pStyle w:val="ListParagraph"/>
              <w:spacing w:after="0" w:line="240" w:lineRule="auto"/>
              <w:ind w:left="0"/>
              <w:jc w:val="center"/>
              <w:rPr>
                <w:sz w:val="16"/>
                <w:szCs w:val="16"/>
              </w:rPr>
            </w:pPr>
          </w:p>
        </w:tc>
      </w:tr>
      <w:tr w:rsidR="007A6660" w:rsidRPr="001E4C7E" w14:paraId="592BA5ED" w14:textId="77777777" w:rsidTr="001E4C7E">
        <w:tc>
          <w:tcPr>
            <w:tcW w:w="1101" w:type="dxa"/>
            <w:vMerge w:val="restart"/>
            <w:tcBorders>
              <w:bottom w:val="nil"/>
            </w:tcBorders>
            <w:vAlign w:val="center"/>
          </w:tcPr>
          <w:p w14:paraId="05C266FE"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Mass-based log</w:t>
            </w:r>
            <w:r w:rsidRPr="001E4C7E">
              <w:rPr>
                <w:i/>
                <w:color w:val="000000"/>
                <w:sz w:val="16"/>
                <w:szCs w:val="16"/>
                <w:vertAlign w:val="subscript"/>
              </w:rPr>
              <w:t>10</w:t>
            </w:r>
            <w:r w:rsidRPr="001E4C7E">
              <w:rPr>
                <w:i/>
                <w:color w:val="000000"/>
                <w:sz w:val="16"/>
                <w:szCs w:val="16"/>
              </w:rPr>
              <w:t xml:space="preserve"> </w:t>
            </w:r>
            <w:proofErr w:type="gramStart"/>
            <w:r w:rsidRPr="001E4C7E">
              <w:rPr>
                <w:i/>
                <w:color w:val="000000"/>
                <w:sz w:val="16"/>
                <w:szCs w:val="16"/>
              </w:rPr>
              <w:t>R</w:t>
            </w:r>
            <w:r w:rsidRPr="001E4C7E">
              <w:rPr>
                <w:color w:val="000000"/>
                <w:sz w:val="16"/>
                <w:szCs w:val="16"/>
                <w:vertAlign w:val="subscript"/>
              </w:rPr>
              <w:t>dark,m</w:t>
            </w:r>
            <w:proofErr w:type="gramEnd"/>
            <w:r w:rsidRPr="001E4C7E">
              <w:rPr>
                <w:color w:val="000000"/>
                <w:sz w:val="16"/>
                <w:szCs w:val="16"/>
                <w:vertAlign w:val="superscript"/>
              </w:rPr>
              <w:t>25</w:t>
            </w:r>
          </w:p>
        </w:tc>
        <w:tc>
          <w:tcPr>
            <w:tcW w:w="3118" w:type="dxa"/>
            <w:tcBorders>
              <w:bottom w:val="nil"/>
            </w:tcBorders>
            <w:vAlign w:val="center"/>
          </w:tcPr>
          <w:p w14:paraId="0DF5C610" w14:textId="77777777" w:rsidR="007A6660" w:rsidRPr="001E4C7E" w:rsidRDefault="007A6660" w:rsidP="001E4C7E">
            <w:pPr>
              <w:pStyle w:val="ListParagraph"/>
              <w:spacing w:after="0" w:line="240" w:lineRule="auto"/>
              <w:ind w:left="0"/>
              <w:rPr>
                <w:sz w:val="16"/>
                <w:szCs w:val="16"/>
              </w:rPr>
            </w:pPr>
            <w:r w:rsidRPr="001E4C7E">
              <w:rPr>
                <w:i/>
                <w:sz w:val="16"/>
                <w:szCs w:val="16"/>
              </w:rPr>
              <w:t xml:space="preserve">Leaf traits </w:t>
            </w:r>
            <w:r w:rsidRPr="001E4C7E">
              <w:rPr>
                <w:sz w:val="16"/>
                <w:szCs w:val="16"/>
              </w:rPr>
              <w:t>(all log</w:t>
            </w:r>
            <w:r w:rsidRPr="001E4C7E">
              <w:rPr>
                <w:sz w:val="16"/>
                <w:szCs w:val="16"/>
                <w:vertAlign w:val="subscript"/>
              </w:rPr>
              <w:t>10</w:t>
            </w:r>
            <w:r w:rsidRPr="001E4C7E">
              <w:rPr>
                <w:sz w:val="16"/>
                <w:szCs w:val="16"/>
              </w:rPr>
              <w:t>): [N]</w:t>
            </w:r>
            <w:r w:rsidRPr="001E4C7E">
              <w:rPr>
                <w:sz w:val="16"/>
                <w:szCs w:val="16"/>
                <w:vertAlign w:val="subscript"/>
              </w:rPr>
              <w:t>m</w:t>
            </w:r>
            <w:r w:rsidRPr="001E4C7E">
              <w:rPr>
                <w:sz w:val="16"/>
                <w:szCs w:val="16"/>
              </w:rPr>
              <w:t>, SLA</w:t>
            </w:r>
          </w:p>
        </w:tc>
        <w:tc>
          <w:tcPr>
            <w:tcW w:w="4111" w:type="dxa"/>
            <w:tcBorders>
              <w:bottom w:val="nil"/>
            </w:tcBorders>
            <w:vAlign w:val="center"/>
          </w:tcPr>
          <w:p w14:paraId="28BC1899"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proofErr w:type="gramStart"/>
            <w:r w:rsidRPr="001E4C7E">
              <w:rPr>
                <w:i/>
                <w:sz w:val="16"/>
                <w:szCs w:val="16"/>
              </w:rPr>
              <w:t>R</w:t>
            </w:r>
            <w:r w:rsidRPr="001E4C7E">
              <w:rPr>
                <w:sz w:val="16"/>
                <w:szCs w:val="16"/>
                <w:vertAlign w:val="subscript"/>
              </w:rPr>
              <w:t>dark,m</w:t>
            </w:r>
            <w:proofErr w:type="gramEnd"/>
            <w:r w:rsidRPr="001E4C7E">
              <w:rPr>
                <w:sz w:val="16"/>
                <w:szCs w:val="16"/>
                <w:vertAlign w:val="superscript"/>
              </w:rPr>
              <w:t>25</w:t>
            </w:r>
            <w:r w:rsidRPr="001E4C7E">
              <w:rPr>
                <w:sz w:val="16"/>
                <w:szCs w:val="16"/>
              </w:rPr>
              <w:t xml:space="preserve"> = 0.0932 +  (0.475*log</w:t>
            </w:r>
            <w:r w:rsidRPr="001E4C7E">
              <w:rPr>
                <w:sz w:val="16"/>
                <w:szCs w:val="16"/>
                <w:vertAlign w:val="subscript"/>
              </w:rPr>
              <w:t>10</w:t>
            </w:r>
            <w:r w:rsidRPr="001E4C7E">
              <w:rPr>
                <w:sz w:val="16"/>
                <w:szCs w:val="16"/>
              </w:rPr>
              <w:t>SLA) + (0.364*log</w:t>
            </w:r>
            <w:r w:rsidRPr="001E4C7E">
              <w:rPr>
                <w:sz w:val="16"/>
                <w:szCs w:val="16"/>
                <w:vertAlign w:val="subscript"/>
              </w:rPr>
              <w:t>10</w:t>
            </w:r>
            <w:r w:rsidRPr="001E4C7E">
              <w:rPr>
                <w:sz w:val="16"/>
                <w:szCs w:val="16"/>
              </w:rPr>
              <w:t>N</w:t>
            </w:r>
            <w:r w:rsidRPr="001E4C7E">
              <w:rPr>
                <w:sz w:val="16"/>
                <w:szCs w:val="16"/>
                <w:vertAlign w:val="subscript"/>
              </w:rPr>
              <w:t>m</w:t>
            </w:r>
            <w:r w:rsidRPr="001E4C7E">
              <w:rPr>
                <w:sz w:val="16"/>
                <w:szCs w:val="16"/>
              </w:rPr>
              <w:t xml:space="preserve">) </w:t>
            </w:r>
          </w:p>
        </w:tc>
        <w:tc>
          <w:tcPr>
            <w:tcW w:w="709" w:type="dxa"/>
            <w:tcBorders>
              <w:bottom w:val="nil"/>
            </w:tcBorders>
            <w:vAlign w:val="center"/>
          </w:tcPr>
          <w:p w14:paraId="530875AE" w14:textId="77777777" w:rsidR="007A6660" w:rsidRPr="001E4C7E" w:rsidRDefault="007A6660" w:rsidP="001E4C7E">
            <w:pPr>
              <w:pStyle w:val="ListParagraph"/>
              <w:spacing w:after="0" w:line="240" w:lineRule="auto"/>
              <w:ind w:left="0"/>
              <w:rPr>
                <w:sz w:val="16"/>
                <w:szCs w:val="16"/>
              </w:rPr>
            </w:pPr>
            <w:r w:rsidRPr="001E4C7E">
              <w:rPr>
                <w:sz w:val="16"/>
                <w:szCs w:val="16"/>
              </w:rPr>
              <w:t>1037</w:t>
            </w:r>
          </w:p>
        </w:tc>
        <w:tc>
          <w:tcPr>
            <w:tcW w:w="708" w:type="dxa"/>
            <w:tcBorders>
              <w:bottom w:val="nil"/>
            </w:tcBorders>
            <w:vAlign w:val="center"/>
          </w:tcPr>
          <w:p w14:paraId="069774B9" w14:textId="77777777" w:rsidR="007A6660" w:rsidRPr="001E4C7E" w:rsidRDefault="007A6660" w:rsidP="001E4C7E">
            <w:pPr>
              <w:pStyle w:val="ListParagraph"/>
              <w:spacing w:after="0" w:line="240" w:lineRule="auto"/>
              <w:ind w:left="0"/>
              <w:rPr>
                <w:sz w:val="16"/>
                <w:szCs w:val="16"/>
              </w:rPr>
            </w:pPr>
            <w:r w:rsidRPr="001E4C7E">
              <w:rPr>
                <w:sz w:val="16"/>
                <w:szCs w:val="16"/>
              </w:rPr>
              <w:t>0.314</w:t>
            </w:r>
          </w:p>
        </w:tc>
        <w:tc>
          <w:tcPr>
            <w:tcW w:w="851" w:type="dxa"/>
            <w:tcBorders>
              <w:bottom w:val="nil"/>
            </w:tcBorders>
            <w:vAlign w:val="center"/>
          </w:tcPr>
          <w:p w14:paraId="7B658EE2" w14:textId="77777777" w:rsidR="007A6660" w:rsidRPr="001E4C7E" w:rsidRDefault="007A6660" w:rsidP="001E4C7E">
            <w:pPr>
              <w:pStyle w:val="ListParagraph"/>
              <w:spacing w:after="0" w:line="240" w:lineRule="auto"/>
              <w:ind w:left="0"/>
              <w:rPr>
                <w:sz w:val="16"/>
                <w:szCs w:val="16"/>
              </w:rPr>
            </w:pPr>
            <w:r w:rsidRPr="001E4C7E">
              <w:rPr>
                <w:sz w:val="16"/>
                <w:szCs w:val="16"/>
              </w:rPr>
              <w:t>57.78</w:t>
            </w:r>
          </w:p>
        </w:tc>
        <w:tc>
          <w:tcPr>
            <w:tcW w:w="850" w:type="dxa"/>
            <w:tcBorders>
              <w:bottom w:val="nil"/>
            </w:tcBorders>
            <w:vAlign w:val="center"/>
          </w:tcPr>
          <w:p w14:paraId="02275E5B" w14:textId="77777777" w:rsidR="007A6660" w:rsidRPr="001E4C7E" w:rsidRDefault="007A6660" w:rsidP="001E4C7E">
            <w:pPr>
              <w:pStyle w:val="ListParagraph"/>
              <w:spacing w:after="0" w:line="240" w:lineRule="auto"/>
              <w:ind w:left="0"/>
              <w:rPr>
                <w:sz w:val="16"/>
                <w:szCs w:val="16"/>
              </w:rPr>
            </w:pPr>
            <w:r w:rsidRPr="001E4C7E">
              <w:rPr>
                <w:sz w:val="16"/>
                <w:szCs w:val="16"/>
              </w:rPr>
              <w:t>0.392</w:t>
            </w:r>
          </w:p>
          <w:p w14:paraId="3B5B6C0D"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sz w:val="16"/>
                <w:szCs w:val="16"/>
              </w:rPr>
              <w:t>SLA)</w:t>
            </w:r>
          </w:p>
        </w:tc>
        <w:tc>
          <w:tcPr>
            <w:tcW w:w="993" w:type="dxa"/>
            <w:tcBorders>
              <w:bottom w:val="nil"/>
            </w:tcBorders>
            <w:vAlign w:val="center"/>
          </w:tcPr>
          <w:p w14:paraId="3D4D01E5" w14:textId="77777777" w:rsidR="007A6660" w:rsidRPr="001E4C7E" w:rsidRDefault="007A6660" w:rsidP="001E4C7E">
            <w:pPr>
              <w:pStyle w:val="ListParagraph"/>
              <w:spacing w:after="0" w:line="240" w:lineRule="auto"/>
              <w:ind w:left="0"/>
              <w:rPr>
                <w:sz w:val="16"/>
                <w:szCs w:val="16"/>
              </w:rPr>
            </w:pPr>
            <w:r w:rsidRPr="001E4C7E">
              <w:rPr>
                <w:sz w:val="16"/>
                <w:szCs w:val="16"/>
              </w:rPr>
              <w:t>0.244</w:t>
            </w:r>
          </w:p>
          <w:p w14:paraId="4E4E907F"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sz w:val="16"/>
                <w:szCs w:val="16"/>
              </w:rPr>
              <w:t>N</w:t>
            </w:r>
            <w:r w:rsidRPr="001E4C7E">
              <w:rPr>
                <w:sz w:val="16"/>
                <w:szCs w:val="16"/>
                <w:vertAlign w:val="subscript"/>
              </w:rPr>
              <w:t>m</w:t>
            </w:r>
            <w:r w:rsidRPr="001E4C7E">
              <w:rPr>
                <w:sz w:val="16"/>
                <w:szCs w:val="16"/>
              </w:rPr>
              <w:t>)</w:t>
            </w:r>
          </w:p>
        </w:tc>
        <w:tc>
          <w:tcPr>
            <w:tcW w:w="1134" w:type="dxa"/>
            <w:tcBorders>
              <w:bottom w:val="nil"/>
            </w:tcBorders>
            <w:vAlign w:val="center"/>
          </w:tcPr>
          <w:p w14:paraId="370A3DF7" w14:textId="77777777" w:rsidR="007A6660" w:rsidRPr="001E4C7E" w:rsidRDefault="007A6660" w:rsidP="001E4C7E">
            <w:pPr>
              <w:pStyle w:val="ListParagraph"/>
              <w:spacing w:after="0" w:line="240" w:lineRule="auto"/>
              <w:ind w:left="0"/>
              <w:rPr>
                <w:sz w:val="16"/>
                <w:szCs w:val="16"/>
              </w:rPr>
            </w:pPr>
          </w:p>
        </w:tc>
        <w:tc>
          <w:tcPr>
            <w:tcW w:w="992" w:type="dxa"/>
            <w:tcBorders>
              <w:bottom w:val="nil"/>
            </w:tcBorders>
            <w:vAlign w:val="center"/>
          </w:tcPr>
          <w:p w14:paraId="1EF800CD" w14:textId="77777777" w:rsidR="007A6660" w:rsidRPr="001E4C7E" w:rsidRDefault="007A6660" w:rsidP="001E4C7E">
            <w:pPr>
              <w:pStyle w:val="ListParagraph"/>
              <w:spacing w:after="0" w:line="240" w:lineRule="auto"/>
              <w:ind w:left="0"/>
              <w:rPr>
                <w:sz w:val="16"/>
                <w:szCs w:val="16"/>
              </w:rPr>
            </w:pPr>
          </w:p>
        </w:tc>
        <w:tc>
          <w:tcPr>
            <w:tcW w:w="992" w:type="dxa"/>
            <w:tcBorders>
              <w:bottom w:val="nil"/>
            </w:tcBorders>
          </w:tcPr>
          <w:p w14:paraId="2B438AAC" w14:textId="77777777" w:rsidR="007A6660" w:rsidRPr="001E4C7E" w:rsidRDefault="007A6660" w:rsidP="001E4C7E">
            <w:pPr>
              <w:pStyle w:val="ListParagraph"/>
              <w:spacing w:after="0" w:line="240" w:lineRule="auto"/>
              <w:ind w:left="0"/>
              <w:rPr>
                <w:sz w:val="16"/>
                <w:szCs w:val="16"/>
              </w:rPr>
            </w:pPr>
          </w:p>
        </w:tc>
      </w:tr>
      <w:tr w:rsidR="007A6660" w:rsidRPr="001E4C7E" w14:paraId="16FF0548" w14:textId="77777777" w:rsidTr="001E4C7E">
        <w:tc>
          <w:tcPr>
            <w:tcW w:w="1101" w:type="dxa"/>
            <w:vMerge/>
            <w:tcBorders>
              <w:top w:val="nil"/>
              <w:bottom w:val="nil"/>
            </w:tcBorders>
            <w:vAlign w:val="center"/>
          </w:tcPr>
          <w:p w14:paraId="7A894CD6"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0055A27C" w14:textId="77777777" w:rsidR="007A6660" w:rsidRPr="001E4C7E" w:rsidRDefault="007A6660" w:rsidP="001E4C7E">
            <w:pPr>
              <w:pStyle w:val="ListParagraph"/>
              <w:spacing w:after="0" w:line="240" w:lineRule="auto"/>
              <w:ind w:left="0"/>
              <w:rPr>
                <w:i/>
                <w:color w:val="000000"/>
                <w:sz w:val="16"/>
                <w:szCs w:val="16"/>
              </w:rPr>
            </w:pPr>
          </w:p>
        </w:tc>
        <w:tc>
          <w:tcPr>
            <w:tcW w:w="4111" w:type="dxa"/>
            <w:tcBorders>
              <w:top w:val="nil"/>
              <w:bottom w:val="nil"/>
            </w:tcBorders>
            <w:vAlign w:val="center"/>
          </w:tcPr>
          <w:p w14:paraId="70472285" w14:textId="77777777" w:rsidR="007A6660" w:rsidRPr="001E4C7E" w:rsidRDefault="007A6660" w:rsidP="001E4C7E">
            <w:pPr>
              <w:pStyle w:val="ListParagraph"/>
              <w:spacing w:after="0" w:line="240" w:lineRule="auto"/>
              <w:ind w:left="0"/>
              <w:rPr>
                <w:color w:val="FF0000"/>
                <w:sz w:val="16"/>
                <w:szCs w:val="16"/>
              </w:rPr>
            </w:pPr>
          </w:p>
        </w:tc>
        <w:tc>
          <w:tcPr>
            <w:tcW w:w="709" w:type="dxa"/>
            <w:tcBorders>
              <w:top w:val="nil"/>
              <w:bottom w:val="nil"/>
            </w:tcBorders>
            <w:vAlign w:val="center"/>
          </w:tcPr>
          <w:p w14:paraId="7404405A" w14:textId="77777777" w:rsidR="007A6660" w:rsidRPr="001E4C7E" w:rsidRDefault="007A6660" w:rsidP="001E4C7E">
            <w:pPr>
              <w:pStyle w:val="ListParagraph"/>
              <w:spacing w:after="0" w:line="240" w:lineRule="auto"/>
              <w:ind w:left="0"/>
              <w:rPr>
                <w:color w:val="FF0000"/>
                <w:sz w:val="16"/>
                <w:szCs w:val="16"/>
              </w:rPr>
            </w:pPr>
          </w:p>
        </w:tc>
        <w:tc>
          <w:tcPr>
            <w:tcW w:w="708" w:type="dxa"/>
            <w:tcBorders>
              <w:top w:val="nil"/>
              <w:bottom w:val="nil"/>
            </w:tcBorders>
            <w:vAlign w:val="center"/>
          </w:tcPr>
          <w:p w14:paraId="6225A478" w14:textId="77777777" w:rsidR="007A6660" w:rsidRPr="001E4C7E" w:rsidRDefault="007A6660" w:rsidP="001E4C7E">
            <w:pPr>
              <w:pStyle w:val="ListParagraph"/>
              <w:spacing w:after="0" w:line="240" w:lineRule="auto"/>
              <w:ind w:left="0"/>
              <w:rPr>
                <w:color w:val="FF0000"/>
                <w:sz w:val="16"/>
                <w:szCs w:val="16"/>
              </w:rPr>
            </w:pPr>
          </w:p>
        </w:tc>
        <w:tc>
          <w:tcPr>
            <w:tcW w:w="851" w:type="dxa"/>
            <w:tcBorders>
              <w:top w:val="nil"/>
              <w:bottom w:val="nil"/>
            </w:tcBorders>
            <w:vAlign w:val="center"/>
          </w:tcPr>
          <w:p w14:paraId="59237F76" w14:textId="77777777" w:rsidR="007A6660" w:rsidRPr="001E4C7E" w:rsidRDefault="007A6660" w:rsidP="001E4C7E">
            <w:pPr>
              <w:pStyle w:val="ListParagraph"/>
              <w:spacing w:after="0" w:line="240" w:lineRule="auto"/>
              <w:ind w:left="0"/>
              <w:rPr>
                <w:color w:val="FF0000"/>
                <w:sz w:val="16"/>
                <w:szCs w:val="16"/>
              </w:rPr>
            </w:pPr>
          </w:p>
        </w:tc>
        <w:tc>
          <w:tcPr>
            <w:tcW w:w="850" w:type="dxa"/>
            <w:tcBorders>
              <w:top w:val="nil"/>
              <w:bottom w:val="nil"/>
            </w:tcBorders>
            <w:vAlign w:val="center"/>
          </w:tcPr>
          <w:p w14:paraId="41DDB2F9" w14:textId="77777777" w:rsidR="007A6660" w:rsidRPr="001E4C7E" w:rsidRDefault="007A6660" w:rsidP="001E4C7E">
            <w:pPr>
              <w:pStyle w:val="ListParagraph"/>
              <w:spacing w:after="0" w:line="240" w:lineRule="auto"/>
              <w:ind w:left="0"/>
              <w:rPr>
                <w:color w:val="FF0000"/>
                <w:sz w:val="16"/>
                <w:szCs w:val="16"/>
              </w:rPr>
            </w:pPr>
          </w:p>
        </w:tc>
        <w:tc>
          <w:tcPr>
            <w:tcW w:w="993" w:type="dxa"/>
            <w:tcBorders>
              <w:top w:val="nil"/>
              <w:bottom w:val="nil"/>
            </w:tcBorders>
            <w:vAlign w:val="center"/>
          </w:tcPr>
          <w:p w14:paraId="7127E3E1" w14:textId="77777777" w:rsidR="007A6660" w:rsidRPr="001E4C7E" w:rsidRDefault="007A6660" w:rsidP="001E4C7E">
            <w:pPr>
              <w:pStyle w:val="ListParagraph"/>
              <w:spacing w:after="0" w:line="240" w:lineRule="auto"/>
              <w:ind w:left="0"/>
              <w:rPr>
                <w:color w:val="FF0000"/>
                <w:sz w:val="16"/>
                <w:szCs w:val="16"/>
              </w:rPr>
            </w:pPr>
          </w:p>
        </w:tc>
        <w:tc>
          <w:tcPr>
            <w:tcW w:w="1134" w:type="dxa"/>
            <w:tcBorders>
              <w:top w:val="nil"/>
              <w:bottom w:val="nil"/>
            </w:tcBorders>
            <w:vAlign w:val="center"/>
          </w:tcPr>
          <w:p w14:paraId="225E1E62"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vAlign w:val="center"/>
          </w:tcPr>
          <w:p w14:paraId="0FC061F5"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tcPr>
          <w:p w14:paraId="627AAB00" w14:textId="77777777" w:rsidR="007A6660" w:rsidRPr="001E4C7E" w:rsidRDefault="007A6660" w:rsidP="001E4C7E">
            <w:pPr>
              <w:pStyle w:val="ListParagraph"/>
              <w:spacing w:after="0" w:line="240" w:lineRule="auto"/>
              <w:ind w:left="0"/>
              <w:rPr>
                <w:color w:val="FF0000"/>
                <w:sz w:val="16"/>
                <w:szCs w:val="16"/>
              </w:rPr>
            </w:pPr>
          </w:p>
        </w:tc>
      </w:tr>
      <w:tr w:rsidR="007A6660" w:rsidRPr="001E4C7E" w14:paraId="705899AF" w14:textId="77777777" w:rsidTr="001E4C7E">
        <w:tc>
          <w:tcPr>
            <w:tcW w:w="1101" w:type="dxa"/>
            <w:vMerge/>
            <w:tcBorders>
              <w:top w:val="nil"/>
              <w:bottom w:val="nil"/>
            </w:tcBorders>
            <w:vAlign w:val="center"/>
          </w:tcPr>
          <w:p w14:paraId="507A4C4F"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7ECE5287"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 xml:space="preserve">Leaf traits </w:t>
            </w:r>
            <w:r w:rsidRPr="001E4C7E">
              <w:rPr>
                <w:color w:val="000000"/>
                <w:sz w:val="16"/>
                <w:szCs w:val="16"/>
              </w:rPr>
              <w:t>(all log</w:t>
            </w:r>
            <w:r w:rsidRPr="001E4C7E">
              <w:rPr>
                <w:color w:val="000000"/>
                <w:sz w:val="16"/>
                <w:szCs w:val="16"/>
                <w:vertAlign w:val="subscript"/>
              </w:rPr>
              <w:t>10</w:t>
            </w:r>
            <w:r w:rsidRPr="001E4C7E">
              <w:rPr>
                <w:color w:val="000000"/>
                <w:sz w:val="16"/>
                <w:szCs w:val="16"/>
              </w:rPr>
              <w:t>): [N]</w:t>
            </w:r>
            <w:r w:rsidRPr="001E4C7E">
              <w:rPr>
                <w:color w:val="000000"/>
                <w:sz w:val="16"/>
                <w:szCs w:val="16"/>
                <w:vertAlign w:val="subscript"/>
              </w:rPr>
              <w:t>m</w:t>
            </w:r>
            <w:r w:rsidRPr="001E4C7E">
              <w:rPr>
                <w:color w:val="000000"/>
                <w:sz w:val="16"/>
                <w:szCs w:val="16"/>
              </w:rPr>
              <w:t xml:space="preserve">, </w:t>
            </w:r>
            <w:r>
              <w:rPr>
                <w:color w:val="000000"/>
                <w:sz w:val="16"/>
                <w:szCs w:val="16"/>
              </w:rPr>
              <w:t>[</w:t>
            </w:r>
            <w:r w:rsidRPr="001E4C7E">
              <w:rPr>
                <w:color w:val="000000"/>
                <w:sz w:val="16"/>
                <w:szCs w:val="16"/>
              </w:rPr>
              <w:t>P</w:t>
            </w:r>
            <w:r>
              <w:rPr>
                <w:color w:val="000000"/>
                <w:sz w:val="16"/>
                <w:szCs w:val="16"/>
              </w:rPr>
              <w:t>]</w:t>
            </w:r>
            <w:r w:rsidRPr="001E4C7E">
              <w:rPr>
                <w:color w:val="000000"/>
                <w:sz w:val="16"/>
                <w:szCs w:val="16"/>
                <w:vertAlign w:val="subscript"/>
              </w:rPr>
              <w:t>m</w:t>
            </w:r>
            <w:r w:rsidRPr="001E4C7E">
              <w:rPr>
                <w:color w:val="000000"/>
                <w:sz w:val="16"/>
                <w:szCs w:val="16"/>
              </w:rPr>
              <w:t>, SLA</w:t>
            </w:r>
          </w:p>
        </w:tc>
        <w:tc>
          <w:tcPr>
            <w:tcW w:w="4111" w:type="dxa"/>
            <w:tcBorders>
              <w:top w:val="nil"/>
              <w:bottom w:val="nil"/>
            </w:tcBorders>
            <w:vAlign w:val="center"/>
          </w:tcPr>
          <w:p w14:paraId="4C411175"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proofErr w:type="gramStart"/>
            <w:r w:rsidRPr="001E4C7E">
              <w:rPr>
                <w:i/>
                <w:sz w:val="16"/>
                <w:szCs w:val="16"/>
              </w:rPr>
              <w:t>R</w:t>
            </w:r>
            <w:r w:rsidRPr="001E4C7E">
              <w:rPr>
                <w:sz w:val="16"/>
                <w:szCs w:val="16"/>
                <w:vertAlign w:val="subscript"/>
              </w:rPr>
              <w:t>dark,m</w:t>
            </w:r>
            <w:proofErr w:type="gramEnd"/>
            <w:r w:rsidRPr="001E4C7E">
              <w:rPr>
                <w:sz w:val="16"/>
                <w:szCs w:val="16"/>
                <w:vertAlign w:val="superscript"/>
              </w:rPr>
              <w:t>25</w:t>
            </w:r>
            <w:r w:rsidRPr="001E4C7E">
              <w:rPr>
                <w:sz w:val="16"/>
                <w:szCs w:val="16"/>
              </w:rPr>
              <w:t xml:space="preserve"> = 0.495 + (0.556*log</w:t>
            </w:r>
            <w:r w:rsidRPr="001E4C7E">
              <w:rPr>
                <w:sz w:val="16"/>
                <w:szCs w:val="16"/>
                <w:vertAlign w:val="subscript"/>
              </w:rPr>
              <w:t>10</w:t>
            </w:r>
            <w:r w:rsidRPr="001E4C7E">
              <w:rPr>
                <w:sz w:val="16"/>
                <w:szCs w:val="16"/>
              </w:rPr>
              <w:t>SLA) + (0.333*log</w:t>
            </w:r>
            <w:r w:rsidRPr="001E4C7E">
              <w:rPr>
                <w:sz w:val="16"/>
                <w:szCs w:val="16"/>
                <w:vertAlign w:val="subscript"/>
              </w:rPr>
              <w:t>10</w:t>
            </w:r>
            <w:r w:rsidRPr="001E4C7E">
              <w:rPr>
                <w:sz w:val="16"/>
                <w:szCs w:val="16"/>
              </w:rPr>
              <w:t>P</w:t>
            </w:r>
            <w:r w:rsidRPr="001E4C7E">
              <w:rPr>
                <w:sz w:val="16"/>
                <w:szCs w:val="16"/>
                <w:vertAlign w:val="subscript"/>
              </w:rPr>
              <w:t>m</w:t>
            </w:r>
            <w:r w:rsidRPr="001E4C7E">
              <w:rPr>
                <w:sz w:val="16"/>
                <w:szCs w:val="16"/>
              </w:rPr>
              <w:t xml:space="preserve">) </w:t>
            </w:r>
          </w:p>
        </w:tc>
        <w:tc>
          <w:tcPr>
            <w:tcW w:w="709" w:type="dxa"/>
            <w:tcBorders>
              <w:top w:val="nil"/>
              <w:bottom w:val="nil"/>
            </w:tcBorders>
            <w:vAlign w:val="center"/>
          </w:tcPr>
          <w:p w14:paraId="77479EA0" w14:textId="77777777" w:rsidR="007A6660" w:rsidRPr="001E4C7E" w:rsidRDefault="007A6660" w:rsidP="001E4C7E">
            <w:pPr>
              <w:pStyle w:val="ListParagraph"/>
              <w:spacing w:after="0" w:line="240" w:lineRule="auto"/>
              <w:ind w:left="0"/>
              <w:rPr>
                <w:sz w:val="16"/>
                <w:szCs w:val="16"/>
              </w:rPr>
            </w:pPr>
            <w:r w:rsidRPr="001E4C7E">
              <w:rPr>
                <w:sz w:val="16"/>
                <w:szCs w:val="16"/>
              </w:rPr>
              <w:t>730</w:t>
            </w:r>
          </w:p>
        </w:tc>
        <w:tc>
          <w:tcPr>
            <w:tcW w:w="708" w:type="dxa"/>
            <w:tcBorders>
              <w:top w:val="nil"/>
              <w:bottom w:val="nil"/>
            </w:tcBorders>
            <w:vAlign w:val="center"/>
          </w:tcPr>
          <w:p w14:paraId="119D5A43" w14:textId="77777777" w:rsidR="007A6660" w:rsidRPr="001E4C7E" w:rsidRDefault="007A6660" w:rsidP="001E4C7E">
            <w:pPr>
              <w:pStyle w:val="ListParagraph"/>
              <w:spacing w:after="0" w:line="240" w:lineRule="auto"/>
              <w:ind w:left="0"/>
              <w:rPr>
                <w:sz w:val="16"/>
                <w:szCs w:val="16"/>
              </w:rPr>
            </w:pPr>
            <w:r w:rsidRPr="001E4C7E">
              <w:rPr>
                <w:sz w:val="16"/>
                <w:szCs w:val="16"/>
              </w:rPr>
              <w:t>0.336</w:t>
            </w:r>
          </w:p>
        </w:tc>
        <w:tc>
          <w:tcPr>
            <w:tcW w:w="851" w:type="dxa"/>
            <w:tcBorders>
              <w:top w:val="nil"/>
              <w:bottom w:val="nil"/>
            </w:tcBorders>
            <w:vAlign w:val="center"/>
          </w:tcPr>
          <w:p w14:paraId="5C9C72D0" w14:textId="77777777" w:rsidR="007A6660" w:rsidRPr="001E4C7E" w:rsidRDefault="007A6660" w:rsidP="001E4C7E">
            <w:pPr>
              <w:pStyle w:val="ListParagraph"/>
              <w:spacing w:after="0" w:line="240" w:lineRule="auto"/>
              <w:ind w:left="0"/>
              <w:rPr>
                <w:sz w:val="16"/>
                <w:szCs w:val="16"/>
              </w:rPr>
            </w:pPr>
            <w:r w:rsidRPr="001E4C7E">
              <w:rPr>
                <w:sz w:val="16"/>
                <w:szCs w:val="16"/>
              </w:rPr>
              <w:t>40.68</w:t>
            </w:r>
          </w:p>
        </w:tc>
        <w:tc>
          <w:tcPr>
            <w:tcW w:w="850" w:type="dxa"/>
            <w:tcBorders>
              <w:top w:val="nil"/>
              <w:bottom w:val="nil"/>
            </w:tcBorders>
            <w:vAlign w:val="center"/>
          </w:tcPr>
          <w:p w14:paraId="78ED716C" w14:textId="77777777" w:rsidR="007A6660" w:rsidRPr="001E4C7E" w:rsidRDefault="007A6660" w:rsidP="001E4C7E">
            <w:pPr>
              <w:pStyle w:val="ListParagraph"/>
              <w:spacing w:after="0" w:line="240" w:lineRule="auto"/>
              <w:ind w:left="0"/>
              <w:rPr>
                <w:sz w:val="16"/>
                <w:szCs w:val="16"/>
              </w:rPr>
            </w:pPr>
            <w:r w:rsidRPr="001E4C7E">
              <w:rPr>
                <w:sz w:val="16"/>
                <w:szCs w:val="16"/>
              </w:rPr>
              <w:t>0.396</w:t>
            </w:r>
          </w:p>
          <w:p w14:paraId="48253099"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sz w:val="16"/>
                <w:szCs w:val="16"/>
              </w:rPr>
              <w:t>SLA)</w:t>
            </w:r>
          </w:p>
        </w:tc>
        <w:tc>
          <w:tcPr>
            <w:tcW w:w="993" w:type="dxa"/>
            <w:tcBorders>
              <w:top w:val="nil"/>
              <w:bottom w:val="nil"/>
            </w:tcBorders>
            <w:vAlign w:val="center"/>
          </w:tcPr>
          <w:p w14:paraId="55C63ADE" w14:textId="77777777" w:rsidR="007A6660" w:rsidRPr="001E4C7E" w:rsidRDefault="007A6660" w:rsidP="001E4C7E">
            <w:pPr>
              <w:pStyle w:val="ListParagraph"/>
              <w:spacing w:after="0" w:line="240" w:lineRule="auto"/>
              <w:ind w:left="0"/>
              <w:rPr>
                <w:sz w:val="16"/>
                <w:szCs w:val="16"/>
              </w:rPr>
            </w:pPr>
            <w:r w:rsidRPr="001E4C7E">
              <w:rPr>
                <w:sz w:val="16"/>
                <w:szCs w:val="16"/>
              </w:rPr>
              <w:t>0.315</w:t>
            </w:r>
          </w:p>
          <w:p w14:paraId="30CD35F5"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sz w:val="16"/>
                <w:szCs w:val="16"/>
              </w:rPr>
              <w:t>P</w:t>
            </w:r>
            <w:r w:rsidRPr="001E4C7E">
              <w:rPr>
                <w:sz w:val="16"/>
                <w:szCs w:val="16"/>
                <w:vertAlign w:val="subscript"/>
              </w:rPr>
              <w:t>m</w:t>
            </w:r>
            <w:r w:rsidRPr="001E4C7E">
              <w:rPr>
                <w:sz w:val="16"/>
                <w:szCs w:val="16"/>
              </w:rPr>
              <w:t>)</w:t>
            </w:r>
          </w:p>
        </w:tc>
        <w:tc>
          <w:tcPr>
            <w:tcW w:w="1134" w:type="dxa"/>
            <w:tcBorders>
              <w:top w:val="nil"/>
              <w:bottom w:val="nil"/>
            </w:tcBorders>
            <w:vAlign w:val="center"/>
          </w:tcPr>
          <w:p w14:paraId="4B9BD3A4" w14:textId="77777777" w:rsidR="007A6660" w:rsidRPr="001E4C7E" w:rsidRDefault="007A6660" w:rsidP="001E4C7E">
            <w:pPr>
              <w:pStyle w:val="ListParagraph"/>
              <w:spacing w:after="0" w:line="240" w:lineRule="auto"/>
              <w:ind w:left="0"/>
              <w:rPr>
                <w:sz w:val="16"/>
                <w:szCs w:val="16"/>
              </w:rPr>
            </w:pPr>
          </w:p>
        </w:tc>
        <w:tc>
          <w:tcPr>
            <w:tcW w:w="992" w:type="dxa"/>
            <w:tcBorders>
              <w:top w:val="nil"/>
              <w:bottom w:val="nil"/>
            </w:tcBorders>
            <w:vAlign w:val="center"/>
          </w:tcPr>
          <w:p w14:paraId="34131A0A"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tcPr>
          <w:p w14:paraId="5BDAB4D8" w14:textId="77777777" w:rsidR="007A6660" w:rsidRPr="001E4C7E" w:rsidRDefault="007A6660" w:rsidP="001E4C7E">
            <w:pPr>
              <w:pStyle w:val="ListParagraph"/>
              <w:spacing w:after="0" w:line="240" w:lineRule="auto"/>
              <w:ind w:left="0"/>
              <w:rPr>
                <w:color w:val="FF0000"/>
                <w:sz w:val="16"/>
                <w:szCs w:val="16"/>
              </w:rPr>
            </w:pPr>
          </w:p>
        </w:tc>
      </w:tr>
      <w:tr w:rsidR="007A6660" w:rsidRPr="001E4C7E" w14:paraId="19DA5238" w14:textId="77777777" w:rsidTr="001E4C7E">
        <w:tc>
          <w:tcPr>
            <w:tcW w:w="1101" w:type="dxa"/>
            <w:vMerge/>
            <w:tcBorders>
              <w:top w:val="nil"/>
              <w:bottom w:val="nil"/>
            </w:tcBorders>
            <w:vAlign w:val="center"/>
          </w:tcPr>
          <w:p w14:paraId="120CB8E7"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0D1E1FCE" w14:textId="77777777" w:rsidR="007A6660" w:rsidRPr="001E4C7E" w:rsidRDefault="007A6660" w:rsidP="001E4C7E">
            <w:pPr>
              <w:pStyle w:val="ListParagraph"/>
              <w:spacing w:after="0" w:line="240" w:lineRule="auto"/>
              <w:ind w:left="0"/>
              <w:rPr>
                <w:i/>
                <w:color w:val="000000"/>
                <w:sz w:val="16"/>
                <w:szCs w:val="16"/>
              </w:rPr>
            </w:pPr>
          </w:p>
        </w:tc>
        <w:tc>
          <w:tcPr>
            <w:tcW w:w="4111" w:type="dxa"/>
            <w:tcBorders>
              <w:top w:val="nil"/>
              <w:bottom w:val="nil"/>
            </w:tcBorders>
            <w:vAlign w:val="center"/>
          </w:tcPr>
          <w:p w14:paraId="57B6E9EA" w14:textId="77777777" w:rsidR="007A6660" w:rsidRPr="001E4C7E" w:rsidRDefault="007A6660" w:rsidP="001E4C7E">
            <w:pPr>
              <w:pStyle w:val="ListParagraph"/>
              <w:spacing w:after="0" w:line="240" w:lineRule="auto"/>
              <w:ind w:left="0"/>
              <w:rPr>
                <w:color w:val="FF0000"/>
                <w:sz w:val="16"/>
                <w:szCs w:val="16"/>
              </w:rPr>
            </w:pPr>
          </w:p>
        </w:tc>
        <w:tc>
          <w:tcPr>
            <w:tcW w:w="709" w:type="dxa"/>
            <w:tcBorders>
              <w:top w:val="nil"/>
              <w:bottom w:val="nil"/>
            </w:tcBorders>
            <w:vAlign w:val="center"/>
          </w:tcPr>
          <w:p w14:paraId="1F38AC2C" w14:textId="77777777" w:rsidR="007A6660" w:rsidRPr="001E4C7E" w:rsidRDefault="007A6660" w:rsidP="001E4C7E">
            <w:pPr>
              <w:pStyle w:val="ListParagraph"/>
              <w:spacing w:after="0" w:line="240" w:lineRule="auto"/>
              <w:ind w:left="0"/>
              <w:rPr>
                <w:color w:val="FF0000"/>
                <w:sz w:val="16"/>
                <w:szCs w:val="16"/>
              </w:rPr>
            </w:pPr>
          </w:p>
        </w:tc>
        <w:tc>
          <w:tcPr>
            <w:tcW w:w="708" w:type="dxa"/>
            <w:tcBorders>
              <w:top w:val="nil"/>
              <w:bottom w:val="nil"/>
            </w:tcBorders>
            <w:vAlign w:val="center"/>
          </w:tcPr>
          <w:p w14:paraId="5C31D89E" w14:textId="77777777" w:rsidR="007A6660" w:rsidRPr="001E4C7E" w:rsidRDefault="007A6660" w:rsidP="001E4C7E">
            <w:pPr>
              <w:pStyle w:val="ListParagraph"/>
              <w:spacing w:after="0" w:line="240" w:lineRule="auto"/>
              <w:ind w:left="0"/>
              <w:rPr>
                <w:color w:val="FF0000"/>
                <w:sz w:val="16"/>
                <w:szCs w:val="16"/>
              </w:rPr>
            </w:pPr>
          </w:p>
        </w:tc>
        <w:tc>
          <w:tcPr>
            <w:tcW w:w="851" w:type="dxa"/>
            <w:tcBorders>
              <w:top w:val="nil"/>
              <w:bottom w:val="nil"/>
            </w:tcBorders>
            <w:vAlign w:val="center"/>
          </w:tcPr>
          <w:p w14:paraId="7F500DEB" w14:textId="77777777" w:rsidR="007A6660" w:rsidRPr="001E4C7E" w:rsidRDefault="007A6660" w:rsidP="001E4C7E">
            <w:pPr>
              <w:pStyle w:val="ListParagraph"/>
              <w:spacing w:after="0" w:line="240" w:lineRule="auto"/>
              <w:ind w:left="0"/>
              <w:rPr>
                <w:color w:val="FF0000"/>
                <w:sz w:val="16"/>
                <w:szCs w:val="16"/>
              </w:rPr>
            </w:pPr>
          </w:p>
        </w:tc>
        <w:tc>
          <w:tcPr>
            <w:tcW w:w="850" w:type="dxa"/>
            <w:tcBorders>
              <w:top w:val="nil"/>
              <w:bottom w:val="nil"/>
            </w:tcBorders>
            <w:vAlign w:val="center"/>
          </w:tcPr>
          <w:p w14:paraId="3D32FF7C" w14:textId="77777777" w:rsidR="007A6660" w:rsidRPr="001E4C7E" w:rsidRDefault="007A6660" w:rsidP="001E4C7E">
            <w:pPr>
              <w:pStyle w:val="ListParagraph"/>
              <w:spacing w:after="0" w:line="240" w:lineRule="auto"/>
              <w:ind w:left="0"/>
              <w:rPr>
                <w:color w:val="FF0000"/>
                <w:sz w:val="16"/>
                <w:szCs w:val="16"/>
              </w:rPr>
            </w:pPr>
          </w:p>
        </w:tc>
        <w:tc>
          <w:tcPr>
            <w:tcW w:w="993" w:type="dxa"/>
            <w:tcBorders>
              <w:top w:val="nil"/>
              <w:bottom w:val="nil"/>
            </w:tcBorders>
            <w:vAlign w:val="center"/>
          </w:tcPr>
          <w:p w14:paraId="68800F7C" w14:textId="77777777" w:rsidR="007A6660" w:rsidRPr="001E4C7E" w:rsidRDefault="007A6660" w:rsidP="001E4C7E">
            <w:pPr>
              <w:pStyle w:val="ListParagraph"/>
              <w:spacing w:after="0" w:line="240" w:lineRule="auto"/>
              <w:ind w:left="0"/>
              <w:rPr>
                <w:color w:val="FF0000"/>
                <w:sz w:val="16"/>
                <w:szCs w:val="16"/>
              </w:rPr>
            </w:pPr>
          </w:p>
        </w:tc>
        <w:tc>
          <w:tcPr>
            <w:tcW w:w="1134" w:type="dxa"/>
            <w:tcBorders>
              <w:top w:val="nil"/>
              <w:bottom w:val="nil"/>
            </w:tcBorders>
            <w:vAlign w:val="center"/>
          </w:tcPr>
          <w:p w14:paraId="13DF0747"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vAlign w:val="center"/>
          </w:tcPr>
          <w:p w14:paraId="6E26F29A"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tcPr>
          <w:p w14:paraId="6735E68B" w14:textId="77777777" w:rsidR="007A6660" w:rsidRPr="001E4C7E" w:rsidRDefault="007A6660" w:rsidP="001E4C7E">
            <w:pPr>
              <w:pStyle w:val="ListParagraph"/>
              <w:spacing w:after="0" w:line="240" w:lineRule="auto"/>
              <w:ind w:left="0"/>
              <w:rPr>
                <w:color w:val="FF0000"/>
                <w:sz w:val="16"/>
                <w:szCs w:val="16"/>
              </w:rPr>
            </w:pPr>
          </w:p>
        </w:tc>
      </w:tr>
      <w:tr w:rsidR="007A6660" w:rsidRPr="001E4C7E" w14:paraId="18B44391" w14:textId="77777777" w:rsidTr="001E4C7E">
        <w:tc>
          <w:tcPr>
            <w:tcW w:w="1101" w:type="dxa"/>
            <w:vMerge/>
            <w:tcBorders>
              <w:top w:val="nil"/>
              <w:bottom w:val="nil"/>
            </w:tcBorders>
            <w:vAlign w:val="center"/>
          </w:tcPr>
          <w:p w14:paraId="6790DB26"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3B343279"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 xml:space="preserve">Leaf traits </w:t>
            </w:r>
            <w:r w:rsidRPr="001E4C7E">
              <w:rPr>
                <w:color w:val="000000"/>
                <w:sz w:val="16"/>
                <w:szCs w:val="16"/>
              </w:rPr>
              <w:t>(all log</w:t>
            </w:r>
            <w:r w:rsidRPr="001E4C7E">
              <w:rPr>
                <w:color w:val="000000"/>
                <w:sz w:val="16"/>
                <w:szCs w:val="16"/>
                <w:vertAlign w:val="subscript"/>
              </w:rPr>
              <w:t>10</w:t>
            </w:r>
            <w:r w:rsidRPr="001E4C7E">
              <w:rPr>
                <w:color w:val="000000"/>
                <w:sz w:val="16"/>
                <w:szCs w:val="16"/>
              </w:rPr>
              <w:t>): [N]</w:t>
            </w:r>
            <w:r w:rsidRPr="001E4C7E">
              <w:rPr>
                <w:color w:val="000000"/>
                <w:sz w:val="16"/>
                <w:szCs w:val="16"/>
                <w:vertAlign w:val="subscript"/>
              </w:rPr>
              <w:t>m</w:t>
            </w:r>
            <w:r w:rsidRPr="001E4C7E">
              <w:rPr>
                <w:color w:val="000000"/>
                <w:sz w:val="16"/>
                <w:szCs w:val="16"/>
              </w:rPr>
              <w:t xml:space="preserve">, </w:t>
            </w:r>
            <w:r>
              <w:rPr>
                <w:color w:val="000000"/>
                <w:sz w:val="16"/>
                <w:szCs w:val="16"/>
              </w:rPr>
              <w:t>[</w:t>
            </w:r>
            <w:r w:rsidRPr="001E4C7E">
              <w:rPr>
                <w:color w:val="000000"/>
                <w:sz w:val="16"/>
                <w:szCs w:val="16"/>
              </w:rPr>
              <w:t>P</w:t>
            </w:r>
            <w:r>
              <w:rPr>
                <w:color w:val="000000"/>
                <w:sz w:val="16"/>
                <w:szCs w:val="16"/>
              </w:rPr>
              <w:t>]</w:t>
            </w:r>
            <w:r w:rsidRPr="001E4C7E">
              <w:rPr>
                <w:color w:val="000000"/>
                <w:sz w:val="16"/>
                <w:szCs w:val="16"/>
                <w:vertAlign w:val="subscript"/>
              </w:rPr>
              <w:t>m</w:t>
            </w:r>
            <w:r w:rsidRPr="001E4C7E">
              <w:rPr>
                <w:color w:val="000000"/>
                <w:sz w:val="16"/>
                <w:szCs w:val="16"/>
              </w:rPr>
              <w:t>, SLA</w:t>
            </w:r>
            <w:r w:rsidRPr="001E4C7E">
              <w:rPr>
                <w:i/>
                <w:color w:val="000000"/>
                <w:sz w:val="16"/>
                <w:szCs w:val="16"/>
              </w:rPr>
              <w:t xml:space="preserve">, </w:t>
            </w:r>
            <w:proofErr w:type="gramStart"/>
            <w:r w:rsidRPr="001E4C7E">
              <w:rPr>
                <w:i/>
                <w:color w:val="000000"/>
                <w:sz w:val="16"/>
                <w:szCs w:val="16"/>
              </w:rPr>
              <w:t>V</w:t>
            </w:r>
            <w:r w:rsidRPr="001E4C7E">
              <w:rPr>
                <w:color w:val="000000"/>
                <w:sz w:val="16"/>
                <w:szCs w:val="16"/>
                <w:vertAlign w:val="subscript"/>
              </w:rPr>
              <w:t>cmax,m</w:t>
            </w:r>
            <w:proofErr w:type="gramEnd"/>
            <w:r w:rsidRPr="001E4C7E">
              <w:rPr>
                <w:color w:val="000000"/>
                <w:sz w:val="16"/>
                <w:szCs w:val="16"/>
                <w:vertAlign w:val="superscript"/>
              </w:rPr>
              <w:t>25</w:t>
            </w:r>
          </w:p>
        </w:tc>
        <w:tc>
          <w:tcPr>
            <w:tcW w:w="4111" w:type="dxa"/>
            <w:tcBorders>
              <w:top w:val="nil"/>
              <w:bottom w:val="nil"/>
            </w:tcBorders>
            <w:vAlign w:val="center"/>
          </w:tcPr>
          <w:p w14:paraId="5C81147C"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proofErr w:type="gramStart"/>
            <w:r w:rsidRPr="001E4C7E">
              <w:rPr>
                <w:i/>
                <w:sz w:val="16"/>
                <w:szCs w:val="16"/>
              </w:rPr>
              <w:t>R</w:t>
            </w:r>
            <w:r w:rsidRPr="001E4C7E">
              <w:rPr>
                <w:sz w:val="16"/>
                <w:szCs w:val="16"/>
                <w:vertAlign w:val="subscript"/>
              </w:rPr>
              <w:t>dark,m</w:t>
            </w:r>
            <w:proofErr w:type="gramEnd"/>
            <w:r w:rsidRPr="001E4C7E">
              <w:rPr>
                <w:sz w:val="16"/>
                <w:szCs w:val="16"/>
                <w:vertAlign w:val="superscript"/>
              </w:rPr>
              <w:t>25</w:t>
            </w:r>
            <w:r w:rsidRPr="001E4C7E">
              <w:rPr>
                <w:sz w:val="16"/>
                <w:szCs w:val="16"/>
              </w:rPr>
              <w:t xml:space="preserve"> = -0.061 + (0.432*log</w:t>
            </w:r>
            <w:r w:rsidRPr="001E4C7E">
              <w:rPr>
                <w:sz w:val="16"/>
                <w:szCs w:val="16"/>
                <w:vertAlign w:val="subscript"/>
              </w:rPr>
              <w:t>10</w:t>
            </w:r>
            <w:r w:rsidRPr="001E4C7E">
              <w:rPr>
                <w:sz w:val="16"/>
                <w:szCs w:val="16"/>
              </w:rPr>
              <w:t>SLA) + (0.264*log</w:t>
            </w:r>
            <w:r w:rsidRPr="001E4C7E">
              <w:rPr>
                <w:sz w:val="16"/>
                <w:szCs w:val="16"/>
                <w:vertAlign w:val="subscript"/>
              </w:rPr>
              <w:t>10</w:t>
            </w:r>
            <w:r w:rsidRPr="001E4C7E">
              <w:rPr>
                <w:sz w:val="16"/>
                <w:szCs w:val="16"/>
              </w:rPr>
              <w:t>P</w:t>
            </w:r>
            <w:r w:rsidRPr="001E4C7E">
              <w:rPr>
                <w:sz w:val="16"/>
                <w:szCs w:val="16"/>
                <w:vertAlign w:val="subscript"/>
              </w:rPr>
              <w:t>m</w:t>
            </w:r>
            <w:r w:rsidRPr="001E4C7E">
              <w:rPr>
                <w:sz w:val="16"/>
                <w:szCs w:val="16"/>
              </w:rPr>
              <w:t>) + (0.274*log</w:t>
            </w:r>
            <w:r w:rsidRPr="001E4C7E">
              <w:rPr>
                <w:sz w:val="16"/>
                <w:szCs w:val="16"/>
                <w:vertAlign w:val="subscript"/>
              </w:rPr>
              <w:t>10</w:t>
            </w:r>
            <w:r w:rsidRPr="001E4C7E">
              <w:rPr>
                <w:i/>
                <w:sz w:val="16"/>
                <w:szCs w:val="16"/>
              </w:rPr>
              <w:t>V</w:t>
            </w:r>
            <w:r w:rsidRPr="001E4C7E">
              <w:rPr>
                <w:sz w:val="16"/>
                <w:szCs w:val="16"/>
                <w:vertAlign w:val="subscript"/>
              </w:rPr>
              <w:t>cmax,m</w:t>
            </w:r>
            <w:r w:rsidRPr="001E4C7E">
              <w:rPr>
                <w:sz w:val="16"/>
                <w:szCs w:val="16"/>
                <w:vertAlign w:val="superscript"/>
              </w:rPr>
              <w:t>25</w:t>
            </w:r>
            <w:r w:rsidRPr="001E4C7E">
              <w:rPr>
                <w:sz w:val="16"/>
                <w:szCs w:val="16"/>
              </w:rPr>
              <w:t>)</w:t>
            </w:r>
          </w:p>
        </w:tc>
        <w:tc>
          <w:tcPr>
            <w:tcW w:w="709" w:type="dxa"/>
            <w:tcBorders>
              <w:top w:val="nil"/>
              <w:bottom w:val="nil"/>
            </w:tcBorders>
            <w:vAlign w:val="center"/>
          </w:tcPr>
          <w:p w14:paraId="5EFBD2A7" w14:textId="77777777" w:rsidR="007A6660" w:rsidRPr="001E4C7E" w:rsidRDefault="007A6660" w:rsidP="001E4C7E">
            <w:pPr>
              <w:pStyle w:val="ListParagraph"/>
              <w:spacing w:after="0" w:line="240" w:lineRule="auto"/>
              <w:ind w:left="0"/>
              <w:rPr>
                <w:sz w:val="16"/>
                <w:szCs w:val="16"/>
              </w:rPr>
            </w:pPr>
            <w:r w:rsidRPr="001E4C7E">
              <w:rPr>
                <w:sz w:val="16"/>
                <w:szCs w:val="16"/>
              </w:rPr>
              <w:t>703</w:t>
            </w:r>
          </w:p>
        </w:tc>
        <w:tc>
          <w:tcPr>
            <w:tcW w:w="708" w:type="dxa"/>
            <w:tcBorders>
              <w:top w:val="nil"/>
              <w:bottom w:val="nil"/>
            </w:tcBorders>
            <w:vAlign w:val="center"/>
          </w:tcPr>
          <w:p w14:paraId="7DCD494D" w14:textId="77777777" w:rsidR="007A6660" w:rsidRPr="001E4C7E" w:rsidRDefault="007A6660" w:rsidP="001E4C7E">
            <w:pPr>
              <w:pStyle w:val="ListParagraph"/>
              <w:spacing w:after="0" w:line="240" w:lineRule="auto"/>
              <w:ind w:left="0"/>
              <w:rPr>
                <w:sz w:val="16"/>
                <w:szCs w:val="16"/>
              </w:rPr>
            </w:pPr>
            <w:r w:rsidRPr="001E4C7E">
              <w:rPr>
                <w:sz w:val="16"/>
                <w:szCs w:val="16"/>
              </w:rPr>
              <w:t>0.407</w:t>
            </w:r>
          </w:p>
        </w:tc>
        <w:tc>
          <w:tcPr>
            <w:tcW w:w="851" w:type="dxa"/>
            <w:tcBorders>
              <w:top w:val="nil"/>
              <w:bottom w:val="nil"/>
            </w:tcBorders>
            <w:vAlign w:val="center"/>
          </w:tcPr>
          <w:p w14:paraId="4781F9BF" w14:textId="77777777" w:rsidR="007A6660" w:rsidRPr="001E4C7E" w:rsidRDefault="007A6660" w:rsidP="001E4C7E">
            <w:pPr>
              <w:pStyle w:val="ListParagraph"/>
              <w:spacing w:after="0" w:line="240" w:lineRule="auto"/>
              <w:ind w:left="0"/>
              <w:rPr>
                <w:sz w:val="16"/>
                <w:szCs w:val="16"/>
              </w:rPr>
            </w:pPr>
            <w:r w:rsidRPr="001E4C7E">
              <w:rPr>
                <w:sz w:val="16"/>
                <w:szCs w:val="16"/>
              </w:rPr>
              <w:t>34.80</w:t>
            </w:r>
          </w:p>
        </w:tc>
        <w:tc>
          <w:tcPr>
            <w:tcW w:w="850" w:type="dxa"/>
            <w:tcBorders>
              <w:top w:val="nil"/>
              <w:bottom w:val="nil"/>
            </w:tcBorders>
            <w:vAlign w:val="center"/>
          </w:tcPr>
          <w:p w14:paraId="6056E814" w14:textId="77777777" w:rsidR="007A6660" w:rsidRPr="001E4C7E" w:rsidRDefault="007A6660" w:rsidP="001E4C7E">
            <w:pPr>
              <w:pStyle w:val="ListParagraph"/>
              <w:spacing w:after="0" w:line="240" w:lineRule="auto"/>
              <w:ind w:left="0"/>
              <w:rPr>
                <w:sz w:val="16"/>
                <w:szCs w:val="16"/>
              </w:rPr>
            </w:pPr>
            <w:r w:rsidRPr="001E4C7E">
              <w:rPr>
                <w:sz w:val="16"/>
                <w:szCs w:val="16"/>
              </w:rPr>
              <w:t>0.307</w:t>
            </w:r>
          </w:p>
          <w:p w14:paraId="0112435A"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sz w:val="16"/>
                <w:szCs w:val="16"/>
              </w:rPr>
              <w:t>SLA)</w:t>
            </w:r>
          </w:p>
        </w:tc>
        <w:tc>
          <w:tcPr>
            <w:tcW w:w="993" w:type="dxa"/>
            <w:tcBorders>
              <w:top w:val="nil"/>
              <w:bottom w:val="nil"/>
            </w:tcBorders>
            <w:vAlign w:val="center"/>
          </w:tcPr>
          <w:p w14:paraId="34AE7F61" w14:textId="77777777" w:rsidR="007A6660" w:rsidRPr="001E4C7E" w:rsidRDefault="007A6660" w:rsidP="001E4C7E">
            <w:pPr>
              <w:pStyle w:val="ListParagraph"/>
              <w:spacing w:after="0" w:line="240" w:lineRule="auto"/>
              <w:ind w:left="0"/>
              <w:rPr>
                <w:sz w:val="16"/>
                <w:szCs w:val="16"/>
              </w:rPr>
            </w:pPr>
            <w:r w:rsidRPr="001E4C7E">
              <w:rPr>
                <w:sz w:val="16"/>
                <w:szCs w:val="16"/>
              </w:rPr>
              <w:t>0.252</w:t>
            </w:r>
          </w:p>
          <w:p w14:paraId="2559821C"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sz w:val="16"/>
                <w:szCs w:val="16"/>
              </w:rPr>
              <w:t>P</w:t>
            </w:r>
            <w:r w:rsidRPr="001E4C7E">
              <w:rPr>
                <w:sz w:val="16"/>
                <w:szCs w:val="16"/>
                <w:vertAlign w:val="subscript"/>
              </w:rPr>
              <w:t>m</w:t>
            </w:r>
            <w:r w:rsidRPr="001E4C7E">
              <w:rPr>
                <w:sz w:val="16"/>
                <w:szCs w:val="16"/>
              </w:rPr>
              <w:t>)</w:t>
            </w:r>
          </w:p>
        </w:tc>
        <w:tc>
          <w:tcPr>
            <w:tcW w:w="1134" w:type="dxa"/>
            <w:tcBorders>
              <w:top w:val="nil"/>
              <w:bottom w:val="nil"/>
            </w:tcBorders>
            <w:vAlign w:val="center"/>
          </w:tcPr>
          <w:p w14:paraId="75E1314A" w14:textId="77777777" w:rsidR="007A6660" w:rsidRPr="001E4C7E" w:rsidRDefault="007A6660" w:rsidP="001E4C7E">
            <w:pPr>
              <w:pStyle w:val="ListParagraph"/>
              <w:spacing w:after="0" w:line="240" w:lineRule="auto"/>
              <w:ind w:left="0"/>
              <w:rPr>
                <w:sz w:val="16"/>
                <w:szCs w:val="16"/>
              </w:rPr>
            </w:pPr>
            <w:r w:rsidRPr="001E4C7E">
              <w:rPr>
                <w:sz w:val="16"/>
                <w:szCs w:val="16"/>
              </w:rPr>
              <w:t>0.263</w:t>
            </w:r>
          </w:p>
          <w:p w14:paraId="5B2CE685"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r w:rsidRPr="001E4C7E">
              <w:rPr>
                <w:i/>
                <w:sz w:val="16"/>
                <w:szCs w:val="16"/>
              </w:rPr>
              <w:t xml:space="preserve"> </w:t>
            </w:r>
            <w:proofErr w:type="spellStart"/>
            <w:r w:rsidRPr="001E4C7E">
              <w:rPr>
                <w:i/>
                <w:sz w:val="16"/>
                <w:szCs w:val="16"/>
              </w:rPr>
              <w:t>V</w:t>
            </w:r>
            <w:r w:rsidRPr="001E4C7E">
              <w:rPr>
                <w:sz w:val="16"/>
                <w:szCs w:val="16"/>
                <w:vertAlign w:val="subscript"/>
              </w:rPr>
              <w:t>cmax</w:t>
            </w:r>
            <w:proofErr w:type="spellEnd"/>
            <w:r w:rsidRPr="001E4C7E">
              <w:rPr>
                <w:sz w:val="16"/>
                <w:szCs w:val="16"/>
              </w:rPr>
              <w:t>)</w:t>
            </w:r>
          </w:p>
        </w:tc>
        <w:tc>
          <w:tcPr>
            <w:tcW w:w="992" w:type="dxa"/>
            <w:tcBorders>
              <w:top w:val="nil"/>
              <w:bottom w:val="nil"/>
            </w:tcBorders>
            <w:vAlign w:val="center"/>
          </w:tcPr>
          <w:p w14:paraId="64945D7F"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tcPr>
          <w:p w14:paraId="2AD3C188" w14:textId="77777777" w:rsidR="007A6660" w:rsidRPr="001E4C7E" w:rsidRDefault="007A6660" w:rsidP="001E4C7E">
            <w:pPr>
              <w:pStyle w:val="ListParagraph"/>
              <w:spacing w:after="0" w:line="240" w:lineRule="auto"/>
              <w:ind w:left="0"/>
              <w:rPr>
                <w:color w:val="FF0000"/>
                <w:sz w:val="16"/>
                <w:szCs w:val="16"/>
              </w:rPr>
            </w:pPr>
          </w:p>
        </w:tc>
      </w:tr>
      <w:tr w:rsidR="007A6660" w:rsidRPr="001E4C7E" w14:paraId="59C5F045" w14:textId="77777777" w:rsidTr="001E4C7E">
        <w:tc>
          <w:tcPr>
            <w:tcW w:w="1101" w:type="dxa"/>
            <w:vMerge/>
            <w:tcBorders>
              <w:top w:val="nil"/>
              <w:bottom w:val="nil"/>
            </w:tcBorders>
            <w:vAlign w:val="center"/>
          </w:tcPr>
          <w:p w14:paraId="5690DE40"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0EAB2F85" w14:textId="77777777" w:rsidR="007A6660" w:rsidRPr="001E4C7E" w:rsidRDefault="007A6660" w:rsidP="001E4C7E">
            <w:pPr>
              <w:pStyle w:val="ListParagraph"/>
              <w:spacing w:after="0" w:line="240" w:lineRule="auto"/>
              <w:ind w:left="0"/>
              <w:rPr>
                <w:color w:val="000000"/>
                <w:sz w:val="16"/>
                <w:szCs w:val="16"/>
              </w:rPr>
            </w:pPr>
          </w:p>
        </w:tc>
        <w:tc>
          <w:tcPr>
            <w:tcW w:w="4111" w:type="dxa"/>
            <w:tcBorders>
              <w:top w:val="nil"/>
              <w:bottom w:val="nil"/>
            </w:tcBorders>
            <w:vAlign w:val="center"/>
          </w:tcPr>
          <w:p w14:paraId="584AB4DE" w14:textId="77777777" w:rsidR="007A6660" w:rsidRPr="001E4C7E" w:rsidRDefault="007A6660" w:rsidP="001E4C7E">
            <w:pPr>
              <w:pStyle w:val="ListParagraph"/>
              <w:spacing w:after="0" w:line="240" w:lineRule="auto"/>
              <w:ind w:left="0"/>
              <w:rPr>
                <w:color w:val="FF0000"/>
                <w:sz w:val="16"/>
                <w:szCs w:val="16"/>
              </w:rPr>
            </w:pPr>
          </w:p>
        </w:tc>
        <w:tc>
          <w:tcPr>
            <w:tcW w:w="709" w:type="dxa"/>
            <w:tcBorders>
              <w:top w:val="nil"/>
              <w:bottom w:val="nil"/>
            </w:tcBorders>
            <w:vAlign w:val="center"/>
          </w:tcPr>
          <w:p w14:paraId="4509814A" w14:textId="77777777" w:rsidR="007A6660" w:rsidRPr="001E4C7E" w:rsidRDefault="007A6660" w:rsidP="001E4C7E">
            <w:pPr>
              <w:pStyle w:val="ListParagraph"/>
              <w:spacing w:after="0" w:line="240" w:lineRule="auto"/>
              <w:ind w:left="0"/>
              <w:rPr>
                <w:color w:val="FF0000"/>
                <w:sz w:val="16"/>
                <w:szCs w:val="16"/>
              </w:rPr>
            </w:pPr>
          </w:p>
        </w:tc>
        <w:tc>
          <w:tcPr>
            <w:tcW w:w="708" w:type="dxa"/>
            <w:tcBorders>
              <w:top w:val="nil"/>
              <w:bottom w:val="nil"/>
            </w:tcBorders>
            <w:vAlign w:val="center"/>
          </w:tcPr>
          <w:p w14:paraId="18B1C927" w14:textId="77777777" w:rsidR="007A6660" w:rsidRPr="001E4C7E" w:rsidRDefault="007A6660" w:rsidP="001E4C7E">
            <w:pPr>
              <w:pStyle w:val="ListParagraph"/>
              <w:spacing w:after="0" w:line="240" w:lineRule="auto"/>
              <w:ind w:left="0"/>
              <w:rPr>
                <w:color w:val="FF0000"/>
                <w:sz w:val="16"/>
                <w:szCs w:val="16"/>
              </w:rPr>
            </w:pPr>
          </w:p>
        </w:tc>
        <w:tc>
          <w:tcPr>
            <w:tcW w:w="851" w:type="dxa"/>
            <w:tcBorders>
              <w:top w:val="nil"/>
              <w:bottom w:val="nil"/>
            </w:tcBorders>
            <w:vAlign w:val="center"/>
          </w:tcPr>
          <w:p w14:paraId="777EABC4" w14:textId="77777777" w:rsidR="007A6660" w:rsidRPr="001E4C7E" w:rsidRDefault="007A6660" w:rsidP="001E4C7E">
            <w:pPr>
              <w:pStyle w:val="ListParagraph"/>
              <w:spacing w:after="0" w:line="240" w:lineRule="auto"/>
              <w:ind w:left="0"/>
              <w:rPr>
                <w:color w:val="FF0000"/>
                <w:sz w:val="16"/>
                <w:szCs w:val="16"/>
              </w:rPr>
            </w:pPr>
          </w:p>
        </w:tc>
        <w:tc>
          <w:tcPr>
            <w:tcW w:w="850" w:type="dxa"/>
            <w:tcBorders>
              <w:top w:val="nil"/>
              <w:bottom w:val="nil"/>
            </w:tcBorders>
            <w:vAlign w:val="center"/>
          </w:tcPr>
          <w:p w14:paraId="51906CCC" w14:textId="77777777" w:rsidR="007A6660" w:rsidRPr="001E4C7E" w:rsidRDefault="007A6660" w:rsidP="001E4C7E">
            <w:pPr>
              <w:pStyle w:val="ListParagraph"/>
              <w:spacing w:after="0" w:line="240" w:lineRule="auto"/>
              <w:ind w:left="0"/>
              <w:rPr>
                <w:color w:val="FF0000"/>
                <w:sz w:val="16"/>
                <w:szCs w:val="16"/>
              </w:rPr>
            </w:pPr>
          </w:p>
        </w:tc>
        <w:tc>
          <w:tcPr>
            <w:tcW w:w="993" w:type="dxa"/>
            <w:tcBorders>
              <w:top w:val="nil"/>
              <w:bottom w:val="nil"/>
            </w:tcBorders>
            <w:vAlign w:val="center"/>
          </w:tcPr>
          <w:p w14:paraId="2CAAABD9" w14:textId="77777777" w:rsidR="007A6660" w:rsidRPr="001E4C7E" w:rsidRDefault="007A6660" w:rsidP="001E4C7E">
            <w:pPr>
              <w:pStyle w:val="ListParagraph"/>
              <w:spacing w:after="0" w:line="240" w:lineRule="auto"/>
              <w:ind w:left="0"/>
              <w:rPr>
                <w:color w:val="FF0000"/>
                <w:sz w:val="16"/>
                <w:szCs w:val="16"/>
              </w:rPr>
            </w:pPr>
          </w:p>
        </w:tc>
        <w:tc>
          <w:tcPr>
            <w:tcW w:w="1134" w:type="dxa"/>
            <w:tcBorders>
              <w:top w:val="nil"/>
              <w:bottom w:val="nil"/>
            </w:tcBorders>
            <w:vAlign w:val="center"/>
          </w:tcPr>
          <w:p w14:paraId="2A8F603A"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vAlign w:val="center"/>
          </w:tcPr>
          <w:p w14:paraId="596B53FB"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tcPr>
          <w:p w14:paraId="0581A5E5" w14:textId="77777777" w:rsidR="007A6660" w:rsidRPr="001E4C7E" w:rsidRDefault="007A6660" w:rsidP="001E4C7E">
            <w:pPr>
              <w:pStyle w:val="ListParagraph"/>
              <w:spacing w:after="0" w:line="240" w:lineRule="auto"/>
              <w:ind w:left="0"/>
              <w:rPr>
                <w:color w:val="FF0000"/>
                <w:sz w:val="16"/>
                <w:szCs w:val="16"/>
              </w:rPr>
            </w:pPr>
          </w:p>
        </w:tc>
      </w:tr>
      <w:tr w:rsidR="007A6660" w:rsidRPr="001E4C7E" w14:paraId="048A5C5C" w14:textId="77777777" w:rsidTr="001E4C7E">
        <w:tc>
          <w:tcPr>
            <w:tcW w:w="1101" w:type="dxa"/>
            <w:vMerge/>
            <w:tcBorders>
              <w:top w:val="nil"/>
              <w:bottom w:val="nil"/>
            </w:tcBorders>
            <w:vAlign w:val="center"/>
          </w:tcPr>
          <w:p w14:paraId="199F7C1B"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1668E703"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Climate parameters</w:t>
            </w:r>
            <w:r w:rsidRPr="001E4C7E">
              <w:rPr>
                <w:color w:val="000000"/>
                <w:sz w:val="16"/>
                <w:szCs w:val="16"/>
              </w:rPr>
              <w:t>: TWQ, PWQ, AI</w:t>
            </w:r>
          </w:p>
        </w:tc>
        <w:tc>
          <w:tcPr>
            <w:tcW w:w="4111" w:type="dxa"/>
            <w:tcBorders>
              <w:top w:val="nil"/>
              <w:bottom w:val="nil"/>
            </w:tcBorders>
            <w:vAlign w:val="center"/>
          </w:tcPr>
          <w:p w14:paraId="51731157"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1 0</w:t>
            </w:r>
            <w:proofErr w:type="gramStart"/>
            <w:r w:rsidRPr="001E4C7E">
              <w:rPr>
                <w:i/>
                <w:sz w:val="16"/>
                <w:szCs w:val="16"/>
              </w:rPr>
              <w:t>R</w:t>
            </w:r>
            <w:r w:rsidRPr="001E4C7E">
              <w:rPr>
                <w:sz w:val="16"/>
                <w:szCs w:val="16"/>
                <w:vertAlign w:val="subscript"/>
              </w:rPr>
              <w:t>dark,m</w:t>
            </w:r>
            <w:proofErr w:type="gramEnd"/>
            <w:r w:rsidRPr="001E4C7E">
              <w:rPr>
                <w:sz w:val="16"/>
                <w:szCs w:val="16"/>
                <w:vertAlign w:val="superscript"/>
              </w:rPr>
              <w:t>25</w:t>
            </w:r>
            <w:r w:rsidRPr="001E4C7E">
              <w:rPr>
                <w:sz w:val="16"/>
                <w:szCs w:val="16"/>
              </w:rPr>
              <w:t xml:space="preserve"> = 1.353 - (0.0157*TWQ) - (0.000018*AI)</w:t>
            </w:r>
          </w:p>
        </w:tc>
        <w:tc>
          <w:tcPr>
            <w:tcW w:w="709" w:type="dxa"/>
            <w:tcBorders>
              <w:top w:val="nil"/>
              <w:bottom w:val="nil"/>
            </w:tcBorders>
            <w:vAlign w:val="center"/>
          </w:tcPr>
          <w:p w14:paraId="466D19BC" w14:textId="77777777" w:rsidR="007A6660" w:rsidRPr="001E4C7E" w:rsidRDefault="007A6660" w:rsidP="001E4C7E">
            <w:pPr>
              <w:pStyle w:val="ListParagraph"/>
              <w:spacing w:after="0" w:line="240" w:lineRule="auto"/>
              <w:ind w:left="0"/>
              <w:rPr>
                <w:sz w:val="16"/>
                <w:szCs w:val="16"/>
              </w:rPr>
            </w:pPr>
            <w:r w:rsidRPr="001E4C7E">
              <w:rPr>
                <w:sz w:val="16"/>
                <w:szCs w:val="16"/>
              </w:rPr>
              <w:t>1121</w:t>
            </w:r>
          </w:p>
        </w:tc>
        <w:tc>
          <w:tcPr>
            <w:tcW w:w="708" w:type="dxa"/>
            <w:tcBorders>
              <w:top w:val="nil"/>
              <w:bottom w:val="nil"/>
            </w:tcBorders>
            <w:vAlign w:val="center"/>
          </w:tcPr>
          <w:p w14:paraId="6281270C" w14:textId="77777777" w:rsidR="007A6660" w:rsidRPr="001E4C7E" w:rsidRDefault="007A6660" w:rsidP="001E4C7E">
            <w:pPr>
              <w:pStyle w:val="ListParagraph"/>
              <w:spacing w:after="0" w:line="240" w:lineRule="auto"/>
              <w:ind w:left="0"/>
              <w:rPr>
                <w:sz w:val="16"/>
                <w:szCs w:val="16"/>
              </w:rPr>
            </w:pPr>
            <w:r w:rsidRPr="001E4C7E">
              <w:rPr>
                <w:sz w:val="16"/>
                <w:szCs w:val="16"/>
              </w:rPr>
              <w:t>0.087</w:t>
            </w:r>
          </w:p>
        </w:tc>
        <w:tc>
          <w:tcPr>
            <w:tcW w:w="851" w:type="dxa"/>
            <w:tcBorders>
              <w:top w:val="nil"/>
              <w:bottom w:val="nil"/>
            </w:tcBorders>
            <w:vAlign w:val="center"/>
          </w:tcPr>
          <w:p w14:paraId="0FC3EAD4" w14:textId="77777777" w:rsidR="007A6660" w:rsidRPr="001E4C7E" w:rsidRDefault="007A6660" w:rsidP="001E4C7E">
            <w:pPr>
              <w:pStyle w:val="ListParagraph"/>
              <w:spacing w:after="0" w:line="240" w:lineRule="auto"/>
              <w:ind w:left="0"/>
              <w:rPr>
                <w:sz w:val="16"/>
                <w:szCs w:val="16"/>
              </w:rPr>
            </w:pPr>
            <w:r w:rsidRPr="001E4C7E">
              <w:rPr>
                <w:sz w:val="16"/>
                <w:szCs w:val="16"/>
              </w:rPr>
              <w:t>83.22</w:t>
            </w:r>
          </w:p>
        </w:tc>
        <w:tc>
          <w:tcPr>
            <w:tcW w:w="850" w:type="dxa"/>
            <w:tcBorders>
              <w:top w:val="nil"/>
              <w:bottom w:val="nil"/>
            </w:tcBorders>
            <w:vAlign w:val="center"/>
          </w:tcPr>
          <w:p w14:paraId="6A1476F8" w14:textId="77777777" w:rsidR="007A6660" w:rsidRPr="001E4C7E" w:rsidRDefault="007A6660" w:rsidP="001E4C7E">
            <w:pPr>
              <w:pStyle w:val="ListParagraph"/>
              <w:spacing w:after="0" w:line="240" w:lineRule="auto"/>
              <w:ind w:left="0"/>
              <w:rPr>
                <w:sz w:val="16"/>
                <w:szCs w:val="16"/>
              </w:rPr>
            </w:pPr>
            <w:r w:rsidRPr="001E4C7E">
              <w:rPr>
                <w:sz w:val="16"/>
                <w:szCs w:val="16"/>
              </w:rPr>
              <w:t>-0.276</w:t>
            </w:r>
          </w:p>
          <w:p w14:paraId="2E24EB86" w14:textId="77777777" w:rsidR="007A6660" w:rsidRPr="001E4C7E" w:rsidRDefault="007A6660" w:rsidP="001E4C7E">
            <w:pPr>
              <w:pStyle w:val="ListParagraph"/>
              <w:spacing w:after="0" w:line="240" w:lineRule="auto"/>
              <w:ind w:left="0"/>
              <w:rPr>
                <w:sz w:val="16"/>
                <w:szCs w:val="16"/>
              </w:rPr>
            </w:pPr>
            <w:r w:rsidRPr="001E4C7E">
              <w:rPr>
                <w:sz w:val="16"/>
                <w:szCs w:val="16"/>
              </w:rPr>
              <w:t>(TWQ)</w:t>
            </w:r>
          </w:p>
        </w:tc>
        <w:tc>
          <w:tcPr>
            <w:tcW w:w="993" w:type="dxa"/>
            <w:tcBorders>
              <w:top w:val="nil"/>
              <w:bottom w:val="nil"/>
            </w:tcBorders>
            <w:vAlign w:val="center"/>
          </w:tcPr>
          <w:p w14:paraId="596C4EF1" w14:textId="77777777" w:rsidR="007A6660" w:rsidRPr="001E4C7E" w:rsidRDefault="007A6660" w:rsidP="001E4C7E">
            <w:pPr>
              <w:pStyle w:val="ListParagraph"/>
              <w:spacing w:after="0" w:line="240" w:lineRule="auto"/>
              <w:ind w:left="0"/>
              <w:rPr>
                <w:sz w:val="16"/>
                <w:szCs w:val="16"/>
              </w:rPr>
            </w:pPr>
            <w:r w:rsidRPr="001E4C7E">
              <w:rPr>
                <w:sz w:val="16"/>
                <w:szCs w:val="16"/>
              </w:rPr>
              <w:t>0.112</w:t>
            </w:r>
          </w:p>
          <w:p w14:paraId="2B1D5688" w14:textId="77777777" w:rsidR="007A6660" w:rsidRPr="001E4C7E" w:rsidRDefault="007A6660" w:rsidP="001E4C7E">
            <w:pPr>
              <w:pStyle w:val="ListParagraph"/>
              <w:spacing w:after="0" w:line="240" w:lineRule="auto"/>
              <w:ind w:left="0"/>
              <w:rPr>
                <w:sz w:val="16"/>
                <w:szCs w:val="16"/>
              </w:rPr>
            </w:pPr>
            <w:r w:rsidRPr="001E4C7E">
              <w:rPr>
                <w:sz w:val="16"/>
                <w:szCs w:val="16"/>
              </w:rPr>
              <w:t>(AI)</w:t>
            </w:r>
          </w:p>
        </w:tc>
        <w:tc>
          <w:tcPr>
            <w:tcW w:w="1134" w:type="dxa"/>
            <w:tcBorders>
              <w:top w:val="nil"/>
              <w:bottom w:val="nil"/>
            </w:tcBorders>
            <w:vAlign w:val="center"/>
          </w:tcPr>
          <w:p w14:paraId="1F8D7739"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vAlign w:val="center"/>
          </w:tcPr>
          <w:p w14:paraId="11239B0E"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tcPr>
          <w:p w14:paraId="1E00174B" w14:textId="77777777" w:rsidR="007A6660" w:rsidRPr="001E4C7E" w:rsidRDefault="007A6660" w:rsidP="001E4C7E">
            <w:pPr>
              <w:pStyle w:val="ListParagraph"/>
              <w:spacing w:after="0" w:line="240" w:lineRule="auto"/>
              <w:ind w:left="0"/>
              <w:rPr>
                <w:color w:val="FF0000"/>
                <w:sz w:val="16"/>
                <w:szCs w:val="16"/>
              </w:rPr>
            </w:pPr>
          </w:p>
        </w:tc>
      </w:tr>
      <w:tr w:rsidR="007A6660" w:rsidRPr="001E4C7E" w14:paraId="3ADF889E" w14:textId="77777777" w:rsidTr="001E4C7E">
        <w:tc>
          <w:tcPr>
            <w:tcW w:w="1101" w:type="dxa"/>
            <w:vMerge/>
            <w:tcBorders>
              <w:top w:val="nil"/>
              <w:bottom w:val="nil"/>
            </w:tcBorders>
            <w:vAlign w:val="center"/>
          </w:tcPr>
          <w:p w14:paraId="4B05ED2B"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3D6869DB" w14:textId="77777777" w:rsidR="007A6660" w:rsidRPr="001E4C7E" w:rsidRDefault="007A6660" w:rsidP="001E4C7E">
            <w:pPr>
              <w:pStyle w:val="ListParagraph"/>
              <w:spacing w:after="0" w:line="240" w:lineRule="auto"/>
              <w:ind w:left="0"/>
              <w:rPr>
                <w:color w:val="000000"/>
                <w:sz w:val="16"/>
                <w:szCs w:val="16"/>
              </w:rPr>
            </w:pPr>
          </w:p>
        </w:tc>
        <w:tc>
          <w:tcPr>
            <w:tcW w:w="4111" w:type="dxa"/>
            <w:tcBorders>
              <w:top w:val="nil"/>
              <w:bottom w:val="nil"/>
            </w:tcBorders>
            <w:vAlign w:val="center"/>
          </w:tcPr>
          <w:p w14:paraId="69B1CB3A" w14:textId="77777777" w:rsidR="007A6660" w:rsidRPr="001E4C7E" w:rsidRDefault="007A6660" w:rsidP="001E4C7E">
            <w:pPr>
              <w:pStyle w:val="ListParagraph"/>
              <w:spacing w:after="0" w:line="240" w:lineRule="auto"/>
              <w:ind w:left="0"/>
              <w:rPr>
                <w:color w:val="FF0000"/>
                <w:sz w:val="16"/>
                <w:szCs w:val="16"/>
              </w:rPr>
            </w:pPr>
          </w:p>
        </w:tc>
        <w:tc>
          <w:tcPr>
            <w:tcW w:w="709" w:type="dxa"/>
            <w:tcBorders>
              <w:top w:val="nil"/>
              <w:bottom w:val="nil"/>
            </w:tcBorders>
            <w:vAlign w:val="center"/>
          </w:tcPr>
          <w:p w14:paraId="64CE53A6" w14:textId="77777777" w:rsidR="007A6660" w:rsidRPr="001E4C7E" w:rsidRDefault="007A6660" w:rsidP="001E4C7E">
            <w:pPr>
              <w:pStyle w:val="ListParagraph"/>
              <w:spacing w:after="0" w:line="240" w:lineRule="auto"/>
              <w:ind w:left="0"/>
              <w:rPr>
                <w:color w:val="FF0000"/>
                <w:sz w:val="16"/>
                <w:szCs w:val="16"/>
              </w:rPr>
            </w:pPr>
          </w:p>
        </w:tc>
        <w:tc>
          <w:tcPr>
            <w:tcW w:w="708" w:type="dxa"/>
            <w:tcBorders>
              <w:top w:val="nil"/>
              <w:bottom w:val="nil"/>
            </w:tcBorders>
            <w:vAlign w:val="center"/>
          </w:tcPr>
          <w:p w14:paraId="5A6BF081" w14:textId="77777777" w:rsidR="007A6660" w:rsidRPr="001E4C7E" w:rsidRDefault="007A6660" w:rsidP="001E4C7E">
            <w:pPr>
              <w:pStyle w:val="ListParagraph"/>
              <w:spacing w:after="0" w:line="240" w:lineRule="auto"/>
              <w:ind w:left="0"/>
              <w:rPr>
                <w:color w:val="FF0000"/>
                <w:sz w:val="16"/>
                <w:szCs w:val="16"/>
              </w:rPr>
            </w:pPr>
          </w:p>
        </w:tc>
        <w:tc>
          <w:tcPr>
            <w:tcW w:w="851" w:type="dxa"/>
            <w:tcBorders>
              <w:top w:val="nil"/>
              <w:bottom w:val="nil"/>
            </w:tcBorders>
            <w:vAlign w:val="center"/>
          </w:tcPr>
          <w:p w14:paraId="79F65F99" w14:textId="77777777" w:rsidR="007A6660" w:rsidRPr="001E4C7E" w:rsidRDefault="007A6660" w:rsidP="001E4C7E">
            <w:pPr>
              <w:pStyle w:val="ListParagraph"/>
              <w:spacing w:after="0" w:line="240" w:lineRule="auto"/>
              <w:ind w:left="0"/>
              <w:rPr>
                <w:color w:val="FF0000"/>
                <w:sz w:val="16"/>
                <w:szCs w:val="16"/>
              </w:rPr>
            </w:pPr>
          </w:p>
        </w:tc>
        <w:tc>
          <w:tcPr>
            <w:tcW w:w="850" w:type="dxa"/>
            <w:tcBorders>
              <w:top w:val="nil"/>
              <w:bottom w:val="nil"/>
            </w:tcBorders>
            <w:vAlign w:val="center"/>
          </w:tcPr>
          <w:p w14:paraId="7BBE6F82" w14:textId="77777777" w:rsidR="007A6660" w:rsidRPr="001E4C7E" w:rsidRDefault="007A6660" w:rsidP="001E4C7E">
            <w:pPr>
              <w:pStyle w:val="ListParagraph"/>
              <w:spacing w:after="0" w:line="240" w:lineRule="auto"/>
              <w:ind w:left="0"/>
              <w:rPr>
                <w:color w:val="FF0000"/>
                <w:sz w:val="16"/>
                <w:szCs w:val="16"/>
              </w:rPr>
            </w:pPr>
          </w:p>
        </w:tc>
        <w:tc>
          <w:tcPr>
            <w:tcW w:w="993" w:type="dxa"/>
            <w:tcBorders>
              <w:top w:val="nil"/>
              <w:bottom w:val="nil"/>
            </w:tcBorders>
            <w:vAlign w:val="center"/>
          </w:tcPr>
          <w:p w14:paraId="53C8C30A" w14:textId="77777777" w:rsidR="007A6660" w:rsidRPr="001E4C7E" w:rsidRDefault="007A6660" w:rsidP="001E4C7E">
            <w:pPr>
              <w:pStyle w:val="ListParagraph"/>
              <w:spacing w:after="0" w:line="240" w:lineRule="auto"/>
              <w:ind w:left="0"/>
              <w:rPr>
                <w:color w:val="FF0000"/>
                <w:sz w:val="16"/>
                <w:szCs w:val="16"/>
              </w:rPr>
            </w:pPr>
          </w:p>
        </w:tc>
        <w:tc>
          <w:tcPr>
            <w:tcW w:w="1134" w:type="dxa"/>
            <w:tcBorders>
              <w:top w:val="nil"/>
              <w:bottom w:val="nil"/>
            </w:tcBorders>
            <w:vAlign w:val="center"/>
          </w:tcPr>
          <w:p w14:paraId="57EF375D"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vAlign w:val="center"/>
          </w:tcPr>
          <w:p w14:paraId="0F2BD7BC" w14:textId="77777777" w:rsidR="007A6660" w:rsidRPr="001E4C7E" w:rsidRDefault="007A6660" w:rsidP="001E4C7E">
            <w:pPr>
              <w:pStyle w:val="ListParagraph"/>
              <w:spacing w:after="0" w:line="240" w:lineRule="auto"/>
              <w:ind w:left="0"/>
              <w:rPr>
                <w:color w:val="FF0000"/>
                <w:sz w:val="16"/>
                <w:szCs w:val="16"/>
              </w:rPr>
            </w:pPr>
          </w:p>
        </w:tc>
        <w:tc>
          <w:tcPr>
            <w:tcW w:w="992" w:type="dxa"/>
            <w:tcBorders>
              <w:top w:val="nil"/>
              <w:bottom w:val="nil"/>
            </w:tcBorders>
          </w:tcPr>
          <w:p w14:paraId="1FFFFED2" w14:textId="77777777" w:rsidR="007A6660" w:rsidRPr="001E4C7E" w:rsidRDefault="007A6660" w:rsidP="001E4C7E">
            <w:pPr>
              <w:pStyle w:val="ListParagraph"/>
              <w:spacing w:after="0" w:line="240" w:lineRule="auto"/>
              <w:ind w:left="0"/>
              <w:rPr>
                <w:color w:val="FF0000"/>
                <w:sz w:val="16"/>
                <w:szCs w:val="16"/>
              </w:rPr>
            </w:pPr>
          </w:p>
        </w:tc>
      </w:tr>
      <w:tr w:rsidR="007A6660" w:rsidRPr="001E4C7E" w14:paraId="22A79E7C" w14:textId="77777777" w:rsidTr="001E4C7E">
        <w:tc>
          <w:tcPr>
            <w:tcW w:w="1101" w:type="dxa"/>
            <w:vMerge/>
            <w:tcBorders>
              <w:top w:val="nil"/>
              <w:bottom w:val="nil"/>
            </w:tcBorders>
            <w:vAlign w:val="center"/>
          </w:tcPr>
          <w:p w14:paraId="2C88F66F"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bottom w:val="nil"/>
            </w:tcBorders>
            <w:vAlign w:val="center"/>
          </w:tcPr>
          <w:p w14:paraId="1D62BC6B" w14:textId="77777777" w:rsidR="007A6660" w:rsidRPr="001E4C7E" w:rsidRDefault="007A6660" w:rsidP="001E4C7E">
            <w:pPr>
              <w:pStyle w:val="ListParagraph"/>
              <w:spacing w:after="0" w:line="240" w:lineRule="auto"/>
              <w:ind w:left="0"/>
              <w:rPr>
                <w:color w:val="000000"/>
                <w:sz w:val="16"/>
                <w:szCs w:val="16"/>
              </w:rPr>
            </w:pPr>
            <w:r w:rsidRPr="001E4C7E">
              <w:rPr>
                <w:i/>
                <w:color w:val="000000"/>
                <w:sz w:val="16"/>
                <w:szCs w:val="16"/>
              </w:rPr>
              <w:t xml:space="preserve">Leaf traits </w:t>
            </w:r>
            <w:r w:rsidRPr="001E4C7E">
              <w:rPr>
                <w:color w:val="000000"/>
                <w:sz w:val="16"/>
                <w:szCs w:val="16"/>
              </w:rPr>
              <w:t>(all log</w:t>
            </w:r>
            <w:r w:rsidRPr="001E4C7E">
              <w:rPr>
                <w:color w:val="000000"/>
                <w:sz w:val="16"/>
                <w:szCs w:val="16"/>
                <w:vertAlign w:val="subscript"/>
              </w:rPr>
              <w:t>10</w:t>
            </w:r>
            <w:r w:rsidRPr="001E4C7E">
              <w:rPr>
                <w:color w:val="000000"/>
                <w:sz w:val="16"/>
                <w:szCs w:val="16"/>
              </w:rPr>
              <w:t xml:space="preserve">) </w:t>
            </w:r>
            <w:r w:rsidRPr="001E4C7E">
              <w:rPr>
                <w:i/>
                <w:color w:val="000000"/>
                <w:sz w:val="16"/>
                <w:szCs w:val="16"/>
              </w:rPr>
              <w:t>and climate parameters</w:t>
            </w:r>
            <w:r w:rsidRPr="001E4C7E">
              <w:rPr>
                <w:color w:val="000000"/>
                <w:sz w:val="16"/>
                <w:szCs w:val="16"/>
              </w:rPr>
              <w:t>:</w:t>
            </w:r>
          </w:p>
          <w:p w14:paraId="6FE32245" w14:textId="77777777" w:rsidR="007A6660" w:rsidRPr="001E4C7E" w:rsidRDefault="007A6660" w:rsidP="001E4C7E">
            <w:pPr>
              <w:pStyle w:val="ListParagraph"/>
              <w:spacing w:after="0" w:line="240" w:lineRule="auto"/>
              <w:ind w:left="0"/>
              <w:rPr>
                <w:color w:val="000000"/>
                <w:sz w:val="16"/>
                <w:szCs w:val="16"/>
              </w:rPr>
            </w:pPr>
            <w:r w:rsidRPr="001E4C7E">
              <w:rPr>
                <w:color w:val="000000"/>
                <w:sz w:val="16"/>
                <w:szCs w:val="16"/>
              </w:rPr>
              <w:t>[N]</w:t>
            </w:r>
            <w:r w:rsidRPr="001E4C7E">
              <w:rPr>
                <w:color w:val="000000"/>
                <w:sz w:val="16"/>
                <w:szCs w:val="16"/>
                <w:vertAlign w:val="subscript"/>
              </w:rPr>
              <w:t>m</w:t>
            </w:r>
            <w:r w:rsidRPr="001E4C7E">
              <w:rPr>
                <w:color w:val="000000"/>
                <w:sz w:val="16"/>
                <w:szCs w:val="16"/>
              </w:rPr>
              <w:t>, [P]</w:t>
            </w:r>
            <w:r w:rsidRPr="001E4C7E">
              <w:rPr>
                <w:color w:val="000000"/>
                <w:sz w:val="16"/>
                <w:szCs w:val="16"/>
                <w:vertAlign w:val="subscript"/>
              </w:rPr>
              <w:t>m</w:t>
            </w:r>
            <w:r w:rsidRPr="001E4C7E">
              <w:rPr>
                <w:color w:val="000000"/>
                <w:sz w:val="16"/>
                <w:szCs w:val="16"/>
              </w:rPr>
              <w:t>, SLA</w:t>
            </w:r>
            <w:r w:rsidRPr="001E4C7E">
              <w:rPr>
                <w:i/>
                <w:color w:val="000000"/>
                <w:sz w:val="16"/>
                <w:szCs w:val="16"/>
              </w:rPr>
              <w:t xml:space="preserve">, </w:t>
            </w:r>
            <w:proofErr w:type="gramStart"/>
            <w:r w:rsidRPr="001E4C7E">
              <w:rPr>
                <w:i/>
                <w:sz w:val="16"/>
                <w:szCs w:val="16"/>
              </w:rPr>
              <w:t>V</w:t>
            </w:r>
            <w:r w:rsidRPr="001E4C7E">
              <w:rPr>
                <w:sz w:val="16"/>
                <w:szCs w:val="16"/>
                <w:vertAlign w:val="subscript"/>
              </w:rPr>
              <w:t>cmax,m</w:t>
            </w:r>
            <w:proofErr w:type="gramEnd"/>
            <w:r w:rsidRPr="001E4C7E">
              <w:rPr>
                <w:sz w:val="16"/>
                <w:szCs w:val="16"/>
                <w:vertAlign w:val="superscript"/>
              </w:rPr>
              <w:t>25</w:t>
            </w:r>
            <w:r w:rsidRPr="001E4C7E">
              <w:rPr>
                <w:color w:val="000000"/>
                <w:sz w:val="16"/>
                <w:szCs w:val="16"/>
              </w:rPr>
              <w:t>, TWQ, AI</w:t>
            </w:r>
          </w:p>
        </w:tc>
        <w:tc>
          <w:tcPr>
            <w:tcW w:w="4111" w:type="dxa"/>
            <w:tcBorders>
              <w:top w:val="nil"/>
              <w:bottom w:val="nil"/>
            </w:tcBorders>
            <w:vAlign w:val="center"/>
          </w:tcPr>
          <w:p w14:paraId="77A6A341" w14:textId="77777777" w:rsidR="007A6660" w:rsidRPr="001E4C7E" w:rsidRDefault="007A6660" w:rsidP="001E4C7E">
            <w:pPr>
              <w:pStyle w:val="ListParagraph"/>
              <w:spacing w:after="0" w:line="240" w:lineRule="auto"/>
              <w:ind w:left="0"/>
              <w:rPr>
                <w:sz w:val="16"/>
                <w:szCs w:val="16"/>
              </w:rPr>
            </w:pPr>
            <w:r w:rsidRPr="001E4C7E">
              <w:rPr>
                <w:sz w:val="16"/>
                <w:szCs w:val="16"/>
              </w:rPr>
              <w:t>log</w:t>
            </w:r>
            <w:r w:rsidRPr="001E4C7E">
              <w:rPr>
                <w:sz w:val="16"/>
                <w:szCs w:val="16"/>
                <w:vertAlign w:val="subscript"/>
              </w:rPr>
              <w:t>10</w:t>
            </w:r>
            <w:proofErr w:type="gramStart"/>
            <w:r w:rsidRPr="001E4C7E">
              <w:rPr>
                <w:i/>
                <w:sz w:val="16"/>
                <w:szCs w:val="16"/>
              </w:rPr>
              <w:t>R</w:t>
            </w:r>
            <w:r w:rsidRPr="001E4C7E">
              <w:rPr>
                <w:sz w:val="16"/>
                <w:szCs w:val="16"/>
                <w:vertAlign w:val="subscript"/>
              </w:rPr>
              <w:t>dark,m</w:t>
            </w:r>
            <w:proofErr w:type="gramEnd"/>
            <w:r w:rsidRPr="001E4C7E">
              <w:rPr>
                <w:sz w:val="16"/>
                <w:szCs w:val="16"/>
                <w:vertAlign w:val="superscript"/>
              </w:rPr>
              <w:t>25</w:t>
            </w:r>
            <w:r w:rsidRPr="001E4C7E">
              <w:rPr>
                <w:sz w:val="16"/>
                <w:szCs w:val="16"/>
              </w:rPr>
              <w:t xml:space="preserve"> = 0.249 + (0.526 *log</w:t>
            </w:r>
            <w:r w:rsidRPr="001E4C7E">
              <w:rPr>
                <w:sz w:val="16"/>
                <w:szCs w:val="16"/>
                <w:vertAlign w:val="subscript"/>
              </w:rPr>
              <w:t>10</w:t>
            </w:r>
            <w:r w:rsidRPr="001E4C7E">
              <w:rPr>
                <w:sz w:val="16"/>
                <w:szCs w:val="16"/>
              </w:rPr>
              <w:t>SLA) + (0.0705*log</w:t>
            </w:r>
            <w:r w:rsidRPr="001E4C7E">
              <w:rPr>
                <w:sz w:val="16"/>
                <w:szCs w:val="16"/>
                <w:vertAlign w:val="subscript"/>
              </w:rPr>
              <w:t>10</w:t>
            </w:r>
            <w:r w:rsidRPr="001E4C7E">
              <w:rPr>
                <w:sz w:val="16"/>
                <w:szCs w:val="16"/>
              </w:rPr>
              <w:t>P</w:t>
            </w:r>
            <w:r w:rsidRPr="001E4C7E">
              <w:rPr>
                <w:sz w:val="16"/>
                <w:szCs w:val="16"/>
                <w:vertAlign w:val="subscript"/>
              </w:rPr>
              <w:t>m</w:t>
            </w:r>
            <w:r w:rsidRPr="001E4C7E">
              <w:rPr>
                <w:sz w:val="16"/>
                <w:szCs w:val="16"/>
              </w:rPr>
              <w:t>) + (0.281*log</w:t>
            </w:r>
            <w:r w:rsidRPr="001E4C7E">
              <w:rPr>
                <w:sz w:val="16"/>
                <w:szCs w:val="16"/>
                <w:vertAlign w:val="subscript"/>
              </w:rPr>
              <w:t>10</w:t>
            </w:r>
            <w:r w:rsidRPr="001E4C7E">
              <w:rPr>
                <w:i/>
                <w:sz w:val="16"/>
                <w:szCs w:val="16"/>
              </w:rPr>
              <w:t>V</w:t>
            </w:r>
            <w:r w:rsidRPr="001E4C7E">
              <w:rPr>
                <w:sz w:val="16"/>
                <w:szCs w:val="16"/>
                <w:vertAlign w:val="subscript"/>
              </w:rPr>
              <w:t>cmax,m</w:t>
            </w:r>
            <w:r w:rsidRPr="001E4C7E">
              <w:rPr>
                <w:sz w:val="16"/>
                <w:szCs w:val="16"/>
                <w:vertAlign w:val="superscript"/>
              </w:rPr>
              <w:t>25</w:t>
            </w:r>
            <w:r w:rsidRPr="001E4C7E">
              <w:rPr>
                <w:sz w:val="16"/>
                <w:szCs w:val="16"/>
              </w:rPr>
              <w:t>) - (0.0184*TWQ) - (0.000015*AI)</w:t>
            </w:r>
          </w:p>
        </w:tc>
        <w:tc>
          <w:tcPr>
            <w:tcW w:w="709" w:type="dxa"/>
            <w:tcBorders>
              <w:top w:val="nil"/>
              <w:bottom w:val="nil"/>
            </w:tcBorders>
            <w:vAlign w:val="center"/>
          </w:tcPr>
          <w:p w14:paraId="4ED1EDEC" w14:textId="77777777" w:rsidR="007A6660" w:rsidRPr="001E4C7E" w:rsidRDefault="007A6660" w:rsidP="001E4C7E">
            <w:pPr>
              <w:pStyle w:val="ListParagraph"/>
              <w:spacing w:after="0" w:line="240" w:lineRule="auto"/>
              <w:ind w:left="0"/>
              <w:jc w:val="both"/>
              <w:rPr>
                <w:sz w:val="16"/>
                <w:szCs w:val="16"/>
              </w:rPr>
            </w:pPr>
            <w:r w:rsidRPr="001E4C7E">
              <w:rPr>
                <w:sz w:val="16"/>
                <w:szCs w:val="16"/>
              </w:rPr>
              <w:t>703</w:t>
            </w:r>
          </w:p>
        </w:tc>
        <w:tc>
          <w:tcPr>
            <w:tcW w:w="708" w:type="dxa"/>
            <w:tcBorders>
              <w:top w:val="nil"/>
              <w:bottom w:val="nil"/>
            </w:tcBorders>
            <w:vAlign w:val="center"/>
          </w:tcPr>
          <w:p w14:paraId="66A15392" w14:textId="77777777" w:rsidR="007A6660" w:rsidRPr="001E4C7E" w:rsidRDefault="007A6660" w:rsidP="001E4C7E">
            <w:pPr>
              <w:pStyle w:val="ListParagraph"/>
              <w:spacing w:after="0" w:line="240" w:lineRule="auto"/>
              <w:ind w:left="0"/>
              <w:jc w:val="both"/>
              <w:rPr>
                <w:sz w:val="16"/>
                <w:szCs w:val="16"/>
              </w:rPr>
            </w:pPr>
            <w:r w:rsidRPr="001E4C7E">
              <w:rPr>
                <w:sz w:val="16"/>
                <w:szCs w:val="16"/>
              </w:rPr>
              <w:t>0.497</w:t>
            </w:r>
          </w:p>
        </w:tc>
        <w:tc>
          <w:tcPr>
            <w:tcW w:w="851" w:type="dxa"/>
            <w:tcBorders>
              <w:top w:val="nil"/>
              <w:bottom w:val="nil"/>
            </w:tcBorders>
            <w:vAlign w:val="center"/>
          </w:tcPr>
          <w:p w14:paraId="560FE3E6" w14:textId="77777777" w:rsidR="007A6660" w:rsidRPr="001E4C7E" w:rsidRDefault="007A6660" w:rsidP="001E4C7E">
            <w:pPr>
              <w:pStyle w:val="ListParagraph"/>
              <w:spacing w:after="0" w:line="240" w:lineRule="auto"/>
              <w:ind w:left="0"/>
              <w:jc w:val="both"/>
              <w:rPr>
                <w:sz w:val="16"/>
                <w:szCs w:val="16"/>
              </w:rPr>
            </w:pPr>
            <w:r w:rsidRPr="001E4C7E">
              <w:rPr>
                <w:sz w:val="16"/>
                <w:szCs w:val="16"/>
              </w:rPr>
              <w:t>29.72</w:t>
            </w:r>
          </w:p>
        </w:tc>
        <w:tc>
          <w:tcPr>
            <w:tcW w:w="850" w:type="dxa"/>
            <w:tcBorders>
              <w:top w:val="nil"/>
              <w:bottom w:val="nil"/>
            </w:tcBorders>
            <w:vAlign w:val="center"/>
          </w:tcPr>
          <w:p w14:paraId="3AA6E2EB" w14:textId="77777777" w:rsidR="007A6660" w:rsidRPr="001E4C7E" w:rsidRDefault="007A6660" w:rsidP="001E4C7E">
            <w:pPr>
              <w:pStyle w:val="ListParagraph"/>
              <w:spacing w:after="0" w:line="240" w:lineRule="auto"/>
              <w:ind w:left="0"/>
              <w:jc w:val="both"/>
              <w:rPr>
                <w:sz w:val="16"/>
                <w:szCs w:val="16"/>
              </w:rPr>
            </w:pPr>
            <w:r w:rsidRPr="001E4C7E">
              <w:rPr>
                <w:sz w:val="16"/>
                <w:szCs w:val="16"/>
              </w:rPr>
              <w:t>0.374</w:t>
            </w:r>
          </w:p>
          <w:p w14:paraId="2F5C2E95" w14:textId="77777777" w:rsidR="007A6660" w:rsidRPr="001E4C7E" w:rsidRDefault="007A6660" w:rsidP="001E4C7E">
            <w:pPr>
              <w:pStyle w:val="ListParagraph"/>
              <w:spacing w:after="0" w:line="240" w:lineRule="auto"/>
              <w:ind w:left="0"/>
              <w:jc w:val="both"/>
              <w:rPr>
                <w:sz w:val="16"/>
                <w:szCs w:val="16"/>
              </w:rPr>
            </w:pPr>
            <w:r w:rsidRPr="001E4C7E">
              <w:rPr>
                <w:sz w:val="16"/>
                <w:szCs w:val="16"/>
              </w:rPr>
              <w:t>(log</w:t>
            </w:r>
            <w:r w:rsidRPr="001E4C7E">
              <w:rPr>
                <w:sz w:val="16"/>
                <w:szCs w:val="16"/>
                <w:vertAlign w:val="subscript"/>
              </w:rPr>
              <w:t>10</w:t>
            </w:r>
            <w:r w:rsidRPr="001E4C7E">
              <w:rPr>
                <w:sz w:val="16"/>
                <w:szCs w:val="16"/>
              </w:rPr>
              <w:t>SLA)</w:t>
            </w:r>
          </w:p>
        </w:tc>
        <w:tc>
          <w:tcPr>
            <w:tcW w:w="993" w:type="dxa"/>
            <w:tcBorders>
              <w:top w:val="nil"/>
              <w:bottom w:val="nil"/>
            </w:tcBorders>
            <w:vAlign w:val="center"/>
          </w:tcPr>
          <w:p w14:paraId="7E73E277" w14:textId="77777777" w:rsidR="007A6660" w:rsidRPr="001E4C7E" w:rsidRDefault="007A6660" w:rsidP="001E4C7E">
            <w:pPr>
              <w:pStyle w:val="ListParagraph"/>
              <w:spacing w:after="0" w:line="240" w:lineRule="auto"/>
              <w:ind w:left="0"/>
              <w:rPr>
                <w:sz w:val="16"/>
                <w:szCs w:val="16"/>
              </w:rPr>
            </w:pPr>
            <w:r w:rsidRPr="001E4C7E">
              <w:rPr>
                <w:sz w:val="16"/>
                <w:szCs w:val="16"/>
              </w:rPr>
              <w:t>0.067</w:t>
            </w:r>
          </w:p>
          <w:p w14:paraId="3EC3F55A" w14:textId="77777777" w:rsidR="007A6660" w:rsidRPr="001E4C7E" w:rsidRDefault="007A6660" w:rsidP="001E4C7E">
            <w:pPr>
              <w:pStyle w:val="ListParagraph"/>
              <w:spacing w:after="0" w:line="240" w:lineRule="auto"/>
              <w:ind w:left="0"/>
              <w:jc w:val="both"/>
              <w:rPr>
                <w:sz w:val="16"/>
                <w:szCs w:val="16"/>
              </w:rPr>
            </w:pPr>
            <w:r w:rsidRPr="001E4C7E">
              <w:rPr>
                <w:sz w:val="16"/>
                <w:szCs w:val="16"/>
              </w:rPr>
              <w:t>(log</w:t>
            </w:r>
            <w:r w:rsidRPr="001E4C7E">
              <w:rPr>
                <w:sz w:val="16"/>
                <w:szCs w:val="16"/>
                <w:vertAlign w:val="subscript"/>
              </w:rPr>
              <w:t>10</w:t>
            </w:r>
            <w:r w:rsidRPr="001E4C7E">
              <w:rPr>
                <w:sz w:val="16"/>
                <w:szCs w:val="16"/>
              </w:rPr>
              <w:t>P</w:t>
            </w:r>
            <w:r w:rsidRPr="001E4C7E">
              <w:rPr>
                <w:sz w:val="16"/>
                <w:szCs w:val="16"/>
                <w:vertAlign w:val="subscript"/>
              </w:rPr>
              <w:t>m</w:t>
            </w:r>
            <w:r w:rsidRPr="001E4C7E">
              <w:rPr>
                <w:sz w:val="16"/>
                <w:szCs w:val="16"/>
              </w:rPr>
              <w:t>)</w:t>
            </w:r>
          </w:p>
        </w:tc>
        <w:tc>
          <w:tcPr>
            <w:tcW w:w="1134" w:type="dxa"/>
            <w:tcBorders>
              <w:top w:val="nil"/>
              <w:bottom w:val="nil"/>
            </w:tcBorders>
            <w:vAlign w:val="center"/>
          </w:tcPr>
          <w:p w14:paraId="7EA85CED" w14:textId="77777777" w:rsidR="007A6660" w:rsidRPr="001E4C7E" w:rsidRDefault="007A6660" w:rsidP="001E4C7E">
            <w:pPr>
              <w:pStyle w:val="ListParagraph"/>
              <w:spacing w:after="0" w:line="240" w:lineRule="auto"/>
              <w:ind w:left="0"/>
              <w:jc w:val="both"/>
              <w:rPr>
                <w:sz w:val="16"/>
                <w:szCs w:val="16"/>
              </w:rPr>
            </w:pPr>
            <w:r w:rsidRPr="001E4C7E">
              <w:rPr>
                <w:sz w:val="16"/>
                <w:szCs w:val="16"/>
              </w:rPr>
              <w:t>0.270</w:t>
            </w:r>
          </w:p>
          <w:p w14:paraId="1C01EB22" w14:textId="77777777" w:rsidR="007A6660" w:rsidRPr="001E4C7E" w:rsidRDefault="007A6660" w:rsidP="001E4C7E">
            <w:pPr>
              <w:pStyle w:val="ListParagraph"/>
              <w:spacing w:after="0" w:line="240" w:lineRule="auto"/>
              <w:ind w:left="0"/>
              <w:jc w:val="both"/>
              <w:rPr>
                <w:sz w:val="16"/>
                <w:szCs w:val="16"/>
              </w:rPr>
            </w:pPr>
            <w:r w:rsidRPr="001E4C7E">
              <w:rPr>
                <w:sz w:val="16"/>
                <w:szCs w:val="16"/>
              </w:rPr>
              <w:t>(log</w:t>
            </w:r>
            <w:r w:rsidRPr="001E4C7E">
              <w:rPr>
                <w:sz w:val="16"/>
                <w:szCs w:val="16"/>
                <w:vertAlign w:val="subscript"/>
              </w:rPr>
              <w:t>10</w:t>
            </w:r>
            <w:r w:rsidRPr="001E4C7E">
              <w:rPr>
                <w:i/>
                <w:sz w:val="16"/>
                <w:szCs w:val="16"/>
              </w:rPr>
              <w:t>V</w:t>
            </w:r>
            <w:r w:rsidRPr="001E4C7E">
              <w:rPr>
                <w:sz w:val="16"/>
                <w:szCs w:val="16"/>
                <w:vertAlign w:val="subscript"/>
              </w:rPr>
              <w:t>cmax</w:t>
            </w:r>
            <w:r w:rsidRPr="001E4C7E">
              <w:rPr>
                <w:sz w:val="16"/>
                <w:szCs w:val="16"/>
              </w:rPr>
              <w:t>)</w:t>
            </w:r>
          </w:p>
        </w:tc>
        <w:tc>
          <w:tcPr>
            <w:tcW w:w="992" w:type="dxa"/>
            <w:tcBorders>
              <w:top w:val="nil"/>
              <w:bottom w:val="nil"/>
            </w:tcBorders>
            <w:vAlign w:val="center"/>
          </w:tcPr>
          <w:p w14:paraId="10A634B9" w14:textId="77777777" w:rsidR="007A6660" w:rsidRPr="001E4C7E" w:rsidRDefault="007A6660" w:rsidP="001E4C7E">
            <w:pPr>
              <w:pStyle w:val="ListParagraph"/>
              <w:spacing w:after="0" w:line="240" w:lineRule="auto"/>
              <w:ind w:left="0"/>
              <w:jc w:val="both"/>
              <w:rPr>
                <w:sz w:val="16"/>
                <w:szCs w:val="16"/>
              </w:rPr>
            </w:pPr>
            <w:r w:rsidRPr="001E4C7E">
              <w:rPr>
                <w:sz w:val="16"/>
                <w:szCs w:val="16"/>
              </w:rPr>
              <w:t>-0.333</w:t>
            </w:r>
          </w:p>
          <w:p w14:paraId="5341479E" w14:textId="77777777" w:rsidR="007A6660" w:rsidRPr="001E4C7E" w:rsidRDefault="007A6660" w:rsidP="001E4C7E">
            <w:pPr>
              <w:pStyle w:val="ListParagraph"/>
              <w:spacing w:after="0" w:line="240" w:lineRule="auto"/>
              <w:ind w:left="0"/>
              <w:jc w:val="both"/>
              <w:rPr>
                <w:sz w:val="16"/>
                <w:szCs w:val="16"/>
              </w:rPr>
            </w:pPr>
            <w:r w:rsidRPr="001E4C7E">
              <w:rPr>
                <w:sz w:val="16"/>
                <w:szCs w:val="16"/>
              </w:rPr>
              <w:t>(TWQ)</w:t>
            </w:r>
          </w:p>
        </w:tc>
        <w:tc>
          <w:tcPr>
            <w:tcW w:w="992" w:type="dxa"/>
            <w:tcBorders>
              <w:top w:val="nil"/>
              <w:bottom w:val="nil"/>
            </w:tcBorders>
            <w:vAlign w:val="center"/>
          </w:tcPr>
          <w:p w14:paraId="0A654AE6" w14:textId="77777777" w:rsidR="007A6660" w:rsidRPr="001E4C7E" w:rsidRDefault="007A6660" w:rsidP="001E4C7E">
            <w:pPr>
              <w:pStyle w:val="ListParagraph"/>
              <w:spacing w:after="0" w:line="240" w:lineRule="auto"/>
              <w:ind w:left="0"/>
              <w:jc w:val="both"/>
              <w:rPr>
                <w:sz w:val="16"/>
                <w:szCs w:val="16"/>
              </w:rPr>
            </w:pPr>
            <w:r w:rsidRPr="001E4C7E">
              <w:rPr>
                <w:sz w:val="16"/>
                <w:szCs w:val="16"/>
              </w:rPr>
              <w:t>0.111</w:t>
            </w:r>
          </w:p>
          <w:p w14:paraId="6AF70C81" w14:textId="77777777" w:rsidR="007A6660" w:rsidRPr="001E4C7E" w:rsidRDefault="007A6660" w:rsidP="001E4C7E">
            <w:pPr>
              <w:pStyle w:val="ListParagraph"/>
              <w:spacing w:after="0" w:line="240" w:lineRule="auto"/>
              <w:ind w:left="0"/>
              <w:jc w:val="both"/>
              <w:rPr>
                <w:sz w:val="16"/>
                <w:szCs w:val="16"/>
              </w:rPr>
            </w:pPr>
            <w:r w:rsidRPr="001E4C7E">
              <w:rPr>
                <w:sz w:val="16"/>
                <w:szCs w:val="16"/>
              </w:rPr>
              <w:t>(AI)</w:t>
            </w:r>
          </w:p>
        </w:tc>
      </w:tr>
      <w:tr w:rsidR="007A6660" w:rsidRPr="001E4C7E" w14:paraId="304EE614" w14:textId="77777777" w:rsidTr="001E4C7E">
        <w:tc>
          <w:tcPr>
            <w:tcW w:w="1101" w:type="dxa"/>
            <w:tcBorders>
              <w:top w:val="nil"/>
            </w:tcBorders>
            <w:vAlign w:val="center"/>
          </w:tcPr>
          <w:p w14:paraId="1377CB00" w14:textId="77777777" w:rsidR="007A6660" w:rsidRPr="001E4C7E" w:rsidRDefault="007A6660" w:rsidP="001E4C7E">
            <w:pPr>
              <w:pStyle w:val="ListParagraph"/>
              <w:spacing w:after="0" w:line="240" w:lineRule="auto"/>
              <w:ind w:left="0"/>
              <w:rPr>
                <w:color w:val="000000"/>
                <w:sz w:val="20"/>
                <w:szCs w:val="20"/>
              </w:rPr>
            </w:pPr>
          </w:p>
        </w:tc>
        <w:tc>
          <w:tcPr>
            <w:tcW w:w="3118" w:type="dxa"/>
            <w:tcBorders>
              <w:top w:val="nil"/>
            </w:tcBorders>
            <w:vAlign w:val="center"/>
          </w:tcPr>
          <w:p w14:paraId="75B36B34" w14:textId="77777777" w:rsidR="007A6660" w:rsidRPr="001E4C7E" w:rsidRDefault="007A6660" w:rsidP="001E4C7E">
            <w:pPr>
              <w:pStyle w:val="ListParagraph"/>
              <w:spacing w:after="0" w:line="240" w:lineRule="auto"/>
              <w:ind w:left="0"/>
              <w:rPr>
                <w:i/>
                <w:color w:val="000000"/>
                <w:sz w:val="16"/>
                <w:szCs w:val="16"/>
              </w:rPr>
            </w:pPr>
          </w:p>
        </w:tc>
        <w:tc>
          <w:tcPr>
            <w:tcW w:w="4111" w:type="dxa"/>
            <w:tcBorders>
              <w:top w:val="nil"/>
            </w:tcBorders>
            <w:vAlign w:val="center"/>
          </w:tcPr>
          <w:p w14:paraId="7F24B089" w14:textId="77777777" w:rsidR="007A6660" w:rsidRPr="001E4C7E" w:rsidRDefault="007A6660" w:rsidP="001E4C7E">
            <w:pPr>
              <w:pStyle w:val="ListParagraph"/>
              <w:spacing w:after="0" w:line="240" w:lineRule="auto"/>
              <w:ind w:left="0"/>
              <w:rPr>
                <w:color w:val="FF0000"/>
                <w:sz w:val="16"/>
                <w:szCs w:val="16"/>
              </w:rPr>
            </w:pPr>
          </w:p>
        </w:tc>
        <w:tc>
          <w:tcPr>
            <w:tcW w:w="709" w:type="dxa"/>
            <w:tcBorders>
              <w:top w:val="nil"/>
            </w:tcBorders>
            <w:vAlign w:val="center"/>
          </w:tcPr>
          <w:p w14:paraId="3D956158" w14:textId="77777777" w:rsidR="007A6660" w:rsidRPr="001E4C7E" w:rsidRDefault="007A6660" w:rsidP="001E4C7E">
            <w:pPr>
              <w:pStyle w:val="ListParagraph"/>
              <w:spacing w:after="0" w:line="240" w:lineRule="auto"/>
              <w:ind w:left="0"/>
              <w:jc w:val="both"/>
              <w:rPr>
                <w:color w:val="FF0000"/>
                <w:sz w:val="16"/>
                <w:szCs w:val="16"/>
              </w:rPr>
            </w:pPr>
          </w:p>
        </w:tc>
        <w:tc>
          <w:tcPr>
            <w:tcW w:w="708" w:type="dxa"/>
            <w:tcBorders>
              <w:top w:val="nil"/>
            </w:tcBorders>
            <w:vAlign w:val="center"/>
          </w:tcPr>
          <w:p w14:paraId="26C44443" w14:textId="77777777" w:rsidR="007A6660" w:rsidRPr="001E4C7E" w:rsidRDefault="007A6660" w:rsidP="001E4C7E">
            <w:pPr>
              <w:pStyle w:val="ListParagraph"/>
              <w:spacing w:after="0" w:line="240" w:lineRule="auto"/>
              <w:ind w:left="0"/>
              <w:jc w:val="both"/>
              <w:rPr>
                <w:color w:val="FF0000"/>
                <w:sz w:val="16"/>
                <w:szCs w:val="16"/>
              </w:rPr>
            </w:pPr>
          </w:p>
        </w:tc>
        <w:tc>
          <w:tcPr>
            <w:tcW w:w="851" w:type="dxa"/>
            <w:tcBorders>
              <w:top w:val="nil"/>
            </w:tcBorders>
            <w:vAlign w:val="center"/>
          </w:tcPr>
          <w:p w14:paraId="527B8944" w14:textId="77777777" w:rsidR="007A6660" w:rsidRPr="001E4C7E" w:rsidRDefault="007A6660" w:rsidP="001E4C7E">
            <w:pPr>
              <w:pStyle w:val="ListParagraph"/>
              <w:spacing w:after="0" w:line="240" w:lineRule="auto"/>
              <w:ind w:left="0"/>
              <w:jc w:val="both"/>
              <w:rPr>
                <w:color w:val="FF0000"/>
                <w:sz w:val="16"/>
                <w:szCs w:val="16"/>
              </w:rPr>
            </w:pPr>
          </w:p>
        </w:tc>
        <w:tc>
          <w:tcPr>
            <w:tcW w:w="850" w:type="dxa"/>
            <w:tcBorders>
              <w:top w:val="nil"/>
            </w:tcBorders>
            <w:vAlign w:val="center"/>
          </w:tcPr>
          <w:p w14:paraId="684DE81E" w14:textId="77777777" w:rsidR="007A6660" w:rsidRPr="001E4C7E" w:rsidRDefault="007A6660" w:rsidP="001E4C7E">
            <w:pPr>
              <w:pStyle w:val="ListParagraph"/>
              <w:spacing w:after="0" w:line="240" w:lineRule="auto"/>
              <w:ind w:left="0"/>
              <w:jc w:val="both"/>
              <w:rPr>
                <w:color w:val="FF0000"/>
                <w:sz w:val="16"/>
                <w:szCs w:val="16"/>
              </w:rPr>
            </w:pPr>
          </w:p>
        </w:tc>
        <w:tc>
          <w:tcPr>
            <w:tcW w:w="993" w:type="dxa"/>
            <w:tcBorders>
              <w:top w:val="nil"/>
            </w:tcBorders>
            <w:vAlign w:val="center"/>
          </w:tcPr>
          <w:p w14:paraId="0FCEAEC1" w14:textId="77777777" w:rsidR="007A6660" w:rsidRPr="001E4C7E" w:rsidRDefault="007A6660" w:rsidP="001E4C7E">
            <w:pPr>
              <w:pStyle w:val="ListParagraph"/>
              <w:spacing w:after="0" w:line="240" w:lineRule="auto"/>
              <w:ind w:left="0"/>
              <w:jc w:val="both"/>
              <w:rPr>
                <w:color w:val="FF0000"/>
                <w:sz w:val="16"/>
                <w:szCs w:val="16"/>
              </w:rPr>
            </w:pPr>
          </w:p>
        </w:tc>
        <w:tc>
          <w:tcPr>
            <w:tcW w:w="1134" w:type="dxa"/>
            <w:tcBorders>
              <w:top w:val="nil"/>
            </w:tcBorders>
            <w:vAlign w:val="center"/>
          </w:tcPr>
          <w:p w14:paraId="0712CC27" w14:textId="77777777" w:rsidR="007A6660" w:rsidRPr="001E4C7E" w:rsidRDefault="007A6660" w:rsidP="001E4C7E">
            <w:pPr>
              <w:pStyle w:val="ListParagraph"/>
              <w:spacing w:after="0" w:line="240" w:lineRule="auto"/>
              <w:ind w:left="0"/>
              <w:jc w:val="both"/>
              <w:rPr>
                <w:color w:val="FF0000"/>
                <w:sz w:val="16"/>
                <w:szCs w:val="16"/>
              </w:rPr>
            </w:pPr>
          </w:p>
        </w:tc>
        <w:tc>
          <w:tcPr>
            <w:tcW w:w="992" w:type="dxa"/>
            <w:tcBorders>
              <w:top w:val="nil"/>
            </w:tcBorders>
            <w:vAlign w:val="center"/>
          </w:tcPr>
          <w:p w14:paraId="772EA3D2" w14:textId="77777777" w:rsidR="007A6660" w:rsidRPr="001E4C7E" w:rsidRDefault="007A6660" w:rsidP="001E4C7E">
            <w:pPr>
              <w:pStyle w:val="ListParagraph"/>
              <w:spacing w:after="0" w:line="240" w:lineRule="auto"/>
              <w:ind w:left="0"/>
              <w:jc w:val="both"/>
              <w:rPr>
                <w:color w:val="FF0000"/>
                <w:sz w:val="16"/>
                <w:szCs w:val="16"/>
              </w:rPr>
            </w:pPr>
          </w:p>
        </w:tc>
        <w:tc>
          <w:tcPr>
            <w:tcW w:w="992" w:type="dxa"/>
            <w:tcBorders>
              <w:top w:val="nil"/>
            </w:tcBorders>
            <w:vAlign w:val="center"/>
          </w:tcPr>
          <w:p w14:paraId="534F9D35" w14:textId="77777777" w:rsidR="007A6660" w:rsidRPr="001E4C7E" w:rsidRDefault="007A6660" w:rsidP="001E4C7E">
            <w:pPr>
              <w:pStyle w:val="ListParagraph"/>
              <w:spacing w:after="0" w:line="240" w:lineRule="auto"/>
              <w:ind w:left="0"/>
              <w:jc w:val="both"/>
              <w:rPr>
                <w:color w:val="FF0000"/>
                <w:sz w:val="16"/>
                <w:szCs w:val="16"/>
              </w:rPr>
            </w:pPr>
          </w:p>
        </w:tc>
      </w:tr>
    </w:tbl>
    <w:p w14:paraId="5DDD4F5A" w14:textId="376127BF" w:rsidR="009F1872" w:rsidRDefault="009F1872" w:rsidP="001B2DD7">
      <w:pPr>
        <w:spacing w:after="0" w:line="240" w:lineRule="auto"/>
        <w:jc w:val="both"/>
        <w:rPr>
          <w:rFonts w:cs="Arial"/>
          <w:b/>
          <w:color w:val="000000"/>
          <w:sz w:val="16"/>
          <w:szCs w:val="16"/>
        </w:rPr>
      </w:pPr>
      <w:r w:rsidRPr="00797D09">
        <w:rPr>
          <w:b/>
          <w:color w:val="000000"/>
          <w:sz w:val="20"/>
          <w:szCs w:val="20"/>
        </w:rPr>
        <w:t>All leaf trait data were log</w:t>
      </w:r>
      <w:r w:rsidRPr="00797D09">
        <w:rPr>
          <w:b/>
          <w:color w:val="000000"/>
          <w:sz w:val="20"/>
          <w:szCs w:val="20"/>
          <w:vertAlign w:val="subscript"/>
        </w:rPr>
        <w:t>10</w:t>
      </w:r>
      <w:r w:rsidRPr="00797D09">
        <w:rPr>
          <w:b/>
          <w:color w:val="000000"/>
          <w:sz w:val="20"/>
          <w:szCs w:val="20"/>
        </w:rPr>
        <w:t xml:space="preserve"> transformed.  </w:t>
      </w:r>
      <w:r w:rsidRPr="00797D09">
        <w:rPr>
          <w:color w:val="000000"/>
          <w:sz w:val="20"/>
          <w:szCs w:val="20"/>
        </w:rPr>
        <w:t xml:space="preserve">To select the best fitting equation from a group of input independent variables (e.g. leaf trait, climate or the combination of trait plus climate), data were explored using </w:t>
      </w:r>
      <w:r w:rsidRPr="00797D09">
        <w:rPr>
          <w:i/>
          <w:color w:val="000000"/>
          <w:sz w:val="20"/>
          <w:szCs w:val="20"/>
        </w:rPr>
        <w:t xml:space="preserve">Backwards-Stepwise Regression </w:t>
      </w:r>
      <w:r w:rsidRPr="00797D09">
        <w:rPr>
          <w:color w:val="000000"/>
          <w:sz w:val="20"/>
          <w:szCs w:val="20"/>
        </w:rPr>
        <w:t xml:space="preserve">– this revealed that chosen parameters exhibited </w:t>
      </w:r>
      <w:r w:rsidRPr="00797D09">
        <w:rPr>
          <w:i/>
          <w:color w:val="000000"/>
          <w:sz w:val="20"/>
          <w:szCs w:val="20"/>
        </w:rPr>
        <w:t xml:space="preserve">variance inflation factors </w:t>
      </w:r>
      <w:r w:rsidRPr="00797D09">
        <w:rPr>
          <w:color w:val="000000"/>
          <w:sz w:val="20"/>
          <w:szCs w:val="20"/>
        </w:rPr>
        <w:t xml:space="preserve">(VIF) less than 2.0 (i.e. minimal multi-collinearity); it also identified best-fit parameters (using </w:t>
      </w:r>
      <w:r w:rsidRPr="00797D09">
        <w:rPr>
          <w:i/>
          <w:color w:val="000000"/>
          <w:sz w:val="20"/>
          <w:szCs w:val="20"/>
        </w:rPr>
        <w:t>F</w:t>
      </w:r>
      <w:r w:rsidRPr="00797D09">
        <w:rPr>
          <w:color w:val="000000"/>
          <w:sz w:val="20"/>
          <w:szCs w:val="20"/>
        </w:rPr>
        <w:t>-to-remove criterion).  Thereafter, multiple regression analyses were conducted to estimate predictive equations for the chosen variables.  All selected variables were significant (</w:t>
      </w:r>
      <w:r w:rsidRPr="00797D09">
        <w:rPr>
          <w:i/>
          <w:color w:val="000000"/>
          <w:sz w:val="20"/>
          <w:szCs w:val="20"/>
        </w:rPr>
        <w:t>P</w:t>
      </w:r>
      <w:r w:rsidRPr="00797D09">
        <w:rPr>
          <w:color w:val="000000"/>
          <w:sz w:val="20"/>
          <w:szCs w:val="20"/>
        </w:rPr>
        <w:t xml:space="preserve">&lt;0.001).  The </w:t>
      </w:r>
      <w:r w:rsidRPr="00797D09">
        <w:rPr>
          <w:i/>
          <w:color w:val="000000"/>
          <w:sz w:val="20"/>
          <w:szCs w:val="20"/>
        </w:rPr>
        <w:t>PRESS</w:t>
      </w:r>
      <w:r w:rsidRPr="00797D09">
        <w:rPr>
          <w:color w:val="000000"/>
          <w:sz w:val="20"/>
          <w:szCs w:val="20"/>
        </w:rPr>
        <w:t xml:space="preserve"> statistic (predicted residual error sum of squares) provides a measure of how well each regression model predicts the observations, with smaller </w:t>
      </w:r>
      <w:r w:rsidRPr="00797D09">
        <w:rPr>
          <w:i/>
          <w:color w:val="000000"/>
          <w:sz w:val="20"/>
          <w:szCs w:val="20"/>
        </w:rPr>
        <w:t>PRESS</w:t>
      </w:r>
      <w:r w:rsidRPr="00797D09">
        <w:rPr>
          <w:color w:val="000000"/>
          <w:sz w:val="20"/>
          <w:szCs w:val="20"/>
        </w:rPr>
        <w:t xml:space="preserve"> indicating better predictive capability. Relative contributions of leaf trait and climate variables to each regression can be gauged from their standardized partial regression coefficients (β</w:t>
      </w:r>
      <w:r w:rsidRPr="00797D09">
        <w:rPr>
          <w:color w:val="000000"/>
          <w:sz w:val="20"/>
          <w:szCs w:val="20"/>
          <w:vertAlign w:val="subscript"/>
        </w:rPr>
        <w:t>1</w:t>
      </w:r>
      <w:r w:rsidRPr="00797D09">
        <w:rPr>
          <w:color w:val="000000"/>
          <w:sz w:val="20"/>
          <w:szCs w:val="20"/>
        </w:rPr>
        <w:t>-β</w:t>
      </w:r>
      <w:r w:rsidRPr="00797D09">
        <w:rPr>
          <w:color w:val="000000"/>
          <w:sz w:val="20"/>
          <w:szCs w:val="20"/>
          <w:vertAlign w:val="subscript"/>
        </w:rPr>
        <w:t>5</w:t>
      </w:r>
      <w:r w:rsidRPr="00797D09">
        <w:rPr>
          <w:color w:val="000000"/>
          <w:sz w:val="20"/>
          <w:szCs w:val="20"/>
        </w:rPr>
        <w:t xml:space="preserve">, depending on model equation).  Abbreviations: </w:t>
      </w:r>
      <w:r w:rsidRPr="00797D09">
        <w:rPr>
          <w:i/>
          <w:color w:val="000000"/>
          <w:sz w:val="20"/>
          <w:szCs w:val="20"/>
        </w:rPr>
        <w:t>M</w:t>
      </w:r>
      <w:r w:rsidRPr="00797D09">
        <w:rPr>
          <w:color w:val="000000"/>
          <w:sz w:val="20"/>
          <w:szCs w:val="20"/>
          <w:vertAlign w:val="subscript"/>
        </w:rPr>
        <w:t>a</w:t>
      </w:r>
      <w:r w:rsidRPr="00797D09">
        <w:rPr>
          <w:color w:val="000000"/>
          <w:sz w:val="20"/>
          <w:szCs w:val="20"/>
        </w:rPr>
        <w:t>, leaf mass per unit leaf area</w:t>
      </w:r>
      <w:r>
        <w:rPr>
          <w:color w:val="000000"/>
          <w:sz w:val="20"/>
          <w:szCs w:val="20"/>
        </w:rPr>
        <w:t xml:space="preserve"> (g m</w:t>
      </w:r>
      <w:r w:rsidRPr="00242C3D">
        <w:rPr>
          <w:color w:val="000000"/>
          <w:sz w:val="20"/>
          <w:szCs w:val="20"/>
          <w:vertAlign w:val="superscript"/>
        </w:rPr>
        <w:t>-2</w:t>
      </w:r>
      <w:r>
        <w:rPr>
          <w:color w:val="000000"/>
          <w:sz w:val="20"/>
          <w:szCs w:val="20"/>
        </w:rPr>
        <w:t>)</w:t>
      </w:r>
      <w:r w:rsidRPr="00797D09">
        <w:rPr>
          <w:color w:val="000000"/>
          <w:sz w:val="20"/>
          <w:szCs w:val="20"/>
        </w:rPr>
        <w:t>; SLA, leaf area per unit leaf mass</w:t>
      </w:r>
      <w:r>
        <w:rPr>
          <w:color w:val="000000"/>
          <w:sz w:val="20"/>
          <w:szCs w:val="20"/>
        </w:rPr>
        <w:t xml:space="preserve"> (m</w:t>
      </w:r>
      <w:r w:rsidRPr="005C18D0">
        <w:rPr>
          <w:color w:val="000000"/>
          <w:sz w:val="20"/>
          <w:szCs w:val="20"/>
          <w:vertAlign w:val="superscript"/>
        </w:rPr>
        <w:t>2</w:t>
      </w:r>
      <w:r>
        <w:rPr>
          <w:color w:val="000000"/>
          <w:sz w:val="20"/>
          <w:szCs w:val="20"/>
          <w:vertAlign w:val="superscript"/>
        </w:rPr>
        <w:t xml:space="preserve"> </w:t>
      </w:r>
      <w:r>
        <w:rPr>
          <w:color w:val="000000"/>
          <w:sz w:val="20"/>
          <w:szCs w:val="20"/>
        </w:rPr>
        <w:t>kg</w:t>
      </w:r>
      <w:r w:rsidRPr="005C18D0">
        <w:rPr>
          <w:color w:val="000000"/>
          <w:sz w:val="20"/>
          <w:szCs w:val="20"/>
          <w:vertAlign w:val="superscript"/>
        </w:rPr>
        <w:t>-</w:t>
      </w:r>
      <w:r>
        <w:rPr>
          <w:color w:val="000000"/>
          <w:sz w:val="20"/>
          <w:szCs w:val="20"/>
          <w:vertAlign w:val="superscript"/>
        </w:rPr>
        <w:t>1</w:t>
      </w:r>
      <w:r>
        <w:rPr>
          <w:color w:val="000000"/>
          <w:sz w:val="20"/>
          <w:szCs w:val="20"/>
        </w:rPr>
        <w:t>)</w:t>
      </w:r>
      <w:r w:rsidRPr="00797D09">
        <w:rPr>
          <w:color w:val="000000"/>
          <w:sz w:val="20"/>
          <w:szCs w:val="20"/>
        </w:rPr>
        <w:t>; [N]</w:t>
      </w:r>
      <w:r w:rsidRPr="00797D09">
        <w:rPr>
          <w:color w:val="000000"/>
          <w:sz w:val="20"/>
          <w:szCs w:val="20"/>
          <w:vertAlign w:val="subscript"/>
        </w:rPr>
        <w:t>a</w:t>
      </w:r>
      <w:r w:rsidRPr="00797D09">
        <w:rPr>
          <w:color w:val="000000"/>
          <w:sz w:val="20"/>
          <w:szCs w:val="20"/>
        </w:rPr>
        <w:t xml:space="preserve"> and [N]</w:t>
      </w:r>
      <w:r w:rsidRPr="00797D09">
        <w:rPr>
          <w:color w:val="000000"/>
          <w:sz w:val="20"/>
          <w:szCs w:val="20"/>
          <w:vertAlign w:val="subscript"/>
        </w:rPr>
        <w:t>m</w:t>
      </w:r>
      <w:r w:rsidRPr="00797D09">
        <w:rPr>
          <w:color w:val="000000"/>
          <w:sz w:val="20"/>
          <w:szCs w:val="20"/>
        </w:rPr>
        <w:t xml:space="preserve">, area- </w:t>
      </w:r>
      <w:r>
        <w:rPr>
          <w:color w:val="000000"/>
          <w:sz w:val="20"/>
          <w:szCs w:val="20"/>
        </w:rPr>
        <w:t>(g</w:t>
      </w:r>
      <w:r w:rsidRPr="00242C3D">
        <w:rPr>
          <w:color w:val="000000"/>
          <w:sz w:val="20"/>
          <w:szCs w:val="20"/>
        </w:rPr>
        <w:t xml:space="preserve"> </w:t>
      </w:r>
      <w:r>
        <w:rPr>
          <w:color w:val="000000"/>
          <w:sz w:val="20"/>
          <w:szCs w:val="20"/>
        </w:rPr>
        <w:t>m</w:t>
      </w:r>
      <w:r w:rsidRPr="005C18D0">
        <w:rPr>
          <w:color w:val="000000"/>
          <w:sz w:val="20"/>
          <w:szCs w:val="20"/>
          <w:vertAlign w:val="superscript"/>
        </w:rPr>
        <w:t>-</w:t>
      </w:r>
      <w:r>
        <w:rPr>
          <w:color w:val="000000"/>
          <w:sz w:val="20"/>
          <w:szCs w:val="20"/>
          <w:vertAlign w:val="superscript"/>
        </w:rPr>
        <w:t>2</w:t>
      </w:r>
      <w:r>
        <w:rPr>
          <w:color w:val="000000"/>
          <w:sz w:val="20"/>
          <w:szCs w:val="20"/>
        </w:rPr>
        <w:t xml:space="preserve">) </w:t>
      </w:r>
      <w:r w:rsidRPr="00797D09">
        <w:rPr>
          <w:color w:val="000000"/>
          <w:sz w:val="20"/>
          <w:szCs w:val="20"/>
        </w:rPr>
        <w:t xml:space="preserve">and mass-based </w:t>
      </w:r>
      <w:r>
        <w:rPr>
          <w:color w:val="000000"/>
          <w:sz w:val="20"/>
          <w:szCs w:val="20"/>
        </w:rPr>
        <w:t>(mg</w:t>
      </w:r>
      <w:r w:rsidRPr="00242C3D">
        <w:rPr>
          <w:color w:val="000000"/>
          <w:sz w:val="20"/>
          <w:szCs w:val="20"/>
        </w:rPr>
        <w:t xml:space="preserve"> </w:t>
      </w:r>
      <w:r>
        <w:rPr>
          <w:color w:val="000000"/>
          <w:sz w:val="20"/>
          <w:szCs w:val="20"/>
        </w:rPr>
        <w:t>g</w:t>
      </w:r>
      <w:r w:rsidRPr="005C18D0">
        <w:rPr>
          <w:color w:val="000000"/>
          <w:sz w:val="20"/>
          <w:szCs w:val="20"/>
          <w:vertAlign w:val="superscript"/>
        </w:rPr>
        <w:t>-</w:t>
      </w:r>
      <w:r>
        <w:rPr>
          <w:color w:val="000000"/>
          <w:sz w:val="20"/>
          <w:szCs w:val="20"/>
          <w:vertAlign w:val="superscript"/>
        </w:rPr>
        <w:t>1</w:t>
      </w:r>
      <w:r>
        <w:rPr>
          <w:color w:val="000000"/>
          <w:sz w:val="20"/>
          <w:szCs w:val="20"/>
        </w:rPr>
        <w:t xml:space="preserve">) </w:t>
      </w:r>
      <w:r w:rsidRPr="00797D09">
        <w:rPr>
          <w:color w:val="000000"/>
          <w:sz w:val="20"/>
          <w:szCs w:val="20"/>
        </w:rPr>
        <w:t>leaf nitrogen concentration, respectively; [P]</w:t>
      </w:r>
      <w:r w:rsidRPr="00797D09">
        <w:rPr>
          <w:color w:val="000000"/>
          <w:sz w:val="20"/>
          <w:szCs w:val="20"/>
          <w:vertAlign w:val="subscript"/>
        </w:rPr>
        <w:t>a</w:t>
      </w:r>
      <w:r w:rsidRPr="00797D09">
        <w:rPr>
          <w:color w:val="000000"/>
          <w:sz w:val="20"/>
          <w:szCs w:val="20"/>
        </w:rPr>
        <w:t xml:space="preserve"> and [P]</w:t>
      </w:r>
      <w:r w:rsidRPr="00797D09">
        <w:rPr>
          <w:color w:val="000000"/>
          <w:sz w:val="20"/>
          <w:szCs w:val="20"/>
          <w:vertAlign w:val="subscript"/>
        </w:rPr>
        <w:t>m</w:t>
      </w:r>
      <w:r w:rsidRPr="00797D09">
        <w:rPr>
          <w:color w:val="000000"/>
          <w:sz w:val="20"/>
          <w:szCs w:val="20"/>
        </w:rPr>
        <w:t xml:space="preserve">, area- </w:t>
      </w:r>
      <w:r>
        <w:rPr>
          <w:color w:val="000000"/>
          <w:sz w:val="20"/>
          <w:szCs w:val="20"/>
        </w:rPr>
        <w:t>(g</w:t>
      </w:r>
      <w:r w:rsidRPr="005C18D0">
        <w:rPr>
          <w:color w:val="000000"/>
          <w:sz w:val="20"/>
          <w:szCs w:val="20"/>
        </w:rPr>
        <w:t xml:space="preserve"> </w:t>
      </w:r>
      <w:r>
        <w:rPr>
          <w:color w:val="000000"/>
          <w:sz w:val="20"/>
          <w:szCs w:val="20"/>
        </w:rPr>
        <w:t>m</w:t>
      </w:r>
      <w:r w:rsidRPr="005C18D0">
        <w:rPr>
          <w:color w:val="000000"/>
          <w:sz w:val="20"/>
          <w:szCs w:val="20"/>
          <w:vertAlign w:val="superscript"/>
        </w:rPr>
        <w:t>-</w:t>
      </w:r>
      <w:r>
        <w:rPr>
          <w:color w:val="000000"/>
          <w:sz w:val="20"/>
          <w:szCs w:val="20"/>
          <w:vertAlign w:val="superscript"/>
        </w:rPr>
        <w:t>2</w:t>
      </w:r>
      <w:r>
        <w:rPr>
          <w:color w:val="000000"/>
          <w:sz w:val="20"/>
          <w:szCs w:val="20"/>
        </w:rPr>
        <w:t xml:space="preserve">) </w:t>
      </w:r>
      <w:r w:rsidRPr="00797D09">
        <w:rPr>
          <w:color w:val="000000"/>
          <w:sz w:val="20"/>
          <w:szCs w:val="20"/>
        </w:rPr>
        <w:t xml:space="preserve">and mass-based </w:t>
      </w:r>
      <w:r>
        <w:rPr>
          <w:color w:val="000000"/>
          <w:sz w:val="20"/>
          <w:szCs w:val="20"/>
        </w:rPr>
        <w:t>(mg</w:t>
      </w:r>
      <w:r w:rsidRPr="005C18D0">
        <w:rPr>
          <w:color w:val="000000"/>
          <w:sz w:val="20"/>
          <w:szCs w:val="20"/>
        </w:rPr>
        <w:t xml:space="preserve"> </w:t>
      </w:r>
      <w:r>
        <w:rPr>
          <w:color w:val="000000"/>
          <w:sz w:val="20"/>
          <w:szCs w:val="20"/>
        </w:rPr>
        <w:t>g</w:t>
      </w:r>
      <w:r w:rsidRPr="005C18D0">
        <w:rPr>
          <w:color w:val="000000"/>
          <w:sz w:val="20"/>
          <w:szCs w:val="20"/>
          <w:vertAlign w:val="superscript"/>
        </w:rPr>
        <w:t>-</w:t>
      </w:r>
      <w:r>
        <w:rPr>
          <w:color w:val="000000"/>
          <w:sz w:val="20"/>
          <w:szCs w:val="20"/>
          <w:vertAlign w:val="superscript"/>
        </w:rPr>
        <w:t>1</w:t>
      </w:r>
      <w:r>
        <w:rPr>
          <w:color w:val="000000"/>
          <w:sz w:val="20"/>
          <w:szCs w:val="20"/>
        </w:rPr>
        <w:t xml:space="preserve">) </w:t>
      </w:r>
      <w:r w:rsidRPr="00797D09">
        <w:rPr>
          <w:color w:val="000000"/>
          <w:sz w:val="20"/>
          <w:szCs w:val="20"/>
        </w:rPr>
        <w:t xml:space="preserve">leaf phosphorus concentration, respectively; </w:t>
      </w:r>
      <w:r w:rsidRPr="00797D09">
        <w:rPr>
          <w:i/>
          <w:color w:val="000000"/>
          <w:sz w:val="20"/>
          <w:szCs w:val="20"/>
        </w:rPr>
        <w:t>V</w:t>
      </w:r>
      <w:r w:rsidRPr="00797D09">
        <w:rPr>
          <w:color w:val="000000"/>
          <w:sz w:val="20"/>
          <w:szCs w:val="20"/>
          <w:vertAlign w:val="subscript"/>
        </w:rPr>
        <w:t>cmax,a</w:t>
      </w:r>
      <w:r w:rsidRPr="00797D09">
        <w:rPr>
          <w:color w:val="000000"/>
          <w:sz w:val="20"/>
          <w:szCs w:val="20"/>
          <w:vertAlign w:val="superscript"/>
        </w:rPr>
        <w:t>25</w:t>
      </w:r>
      <w:r w:rsidRPr="00797D09">
        <w:rPr>
          <w:color w:val="000000"/>
          <w:sz w:val="20"/>
          <w:szCs w:val="20"/>
        </w:rPr>
        <w:t xml:space="preserve"> </w:t>
      </w:r>
      <w:r w:rsidRPr="005C18D0">
        <w:rPr>
          <w:color w:val="000000"/>
          <w:sz w:val="20"/>
          <w:szCs w:val="20"/>
        </w:rPr>
        <w:t>(</w:t>
      </w:r>
      <w:r w:rsidRPr="005C18D0">
        <w:rPr>
          <w:rFonts w:ascii="Symbol" w:hAnsi="Symbol"/>
          <w:color w:val="000000"/>
          <w:sz w:val="20"/>
          <w:szCs w:val="20"/>
        </w:rPr>
        <w:t></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m</w:t>
      </w:r>
      <w:r w:rsidRPr="005C18D0">
        <w:rPr>
          <w:color w:val="000000"/>
          <w:sz w:val="20"/>
          <w:szCs w:val="20"/>
          <w:vertAlign w:val="superscript"/>
        </w:rPr>
        <w:t>-2</w:t>
      </w:r>
      <w:r w:rsidRPr="005C18D0">
        <w:rPr>
          <w:color w:val="000000"/>
          <w:sz w:val="20"/>
          <w:szCs w:val="20"/>
        </w:rPr>
        <w:t xml:space="preserve"> s</w:t>
      </w:r>
      <w:r w:rsidRPr="005C18D0">
        <w:rPr>
          <w:color w:val="000000"/>
          <w:sz w:val="20"/>
          <w:szCs w:val="20"/>
          <w:vertAlign w:val="superscript"/>
        </w:rPr>
        <w:t>-1</w:t>
      </w:r>
      <w:r w:rsidRPr="005C18D0">
        <w:rPr>
          <w:color w:val="000000"/>
          <w:sz w:val="20"/>
          <w:szCs w:val="20"/>
        </w:rPr>
        <w:t>)</w:t>
      </w:r>
      <w:r>
        <w:rPr>
          <w:color w:val="000000"/>
          <w:sz w:val="20"/>
          <w:szCs w:val="20"/>
        </w:rPr>
        <w:t xml:space="preserve"> </w:t>
      </w:r>
      <w:r w:rsidRPr="00797D09">
        <w:rPr>
          <w:color w:val="000000"/>
          <w:sz w:val="20"/>
          <w:szCs w:val="20"/>
        </w:rPr>
        <w:t xml:space="preserve">and </w:t>
      </w:r>
      <w:r w:rsidRPr="00797D09">
        <w:rPr>
          <w:i/>
          <w:color w:val="000000"/>
          <w:sz w:val="20"/>
          <w:szCs w:val="20"/>
        </w:rPr>
        <w:t>V</w:t>
      </w:r>
      <w:r w:rsidRPr="00797D09">
        <w:rPr>
          <w:color w:val="000000"/>
          <w:sz w:val="20"/>
          <w:szCs w:val="20"/>
          <w:vertAlign w:val="subscript"/>
        </w:rPr>
        <w:t>cmax,m</w:t>
      </w:r>
      <w:r w:rsidRPr="00797D09">
        <w:rPr>
          <w:color w:val="000000"/>
          <w:sz w:val="20"/>
          <w:szCs w:val="20"/>
          <w:vertAlign w:val="superscript"/>
        </w:rPr>
        <w:t>25</w:t>
      </w:r>
      <w:r>
        <w:rPr>
          <w:color w:val="000000"/>
          <w:sz w:val="20"/>
          <w:szCs w:val="20"/>
          <w:vertAlign w:val="superscript"/>
        </w:rPr>
        <w:t xml:space="preserve"> </w:t>
      </w:r>
      <w:r w:rsidRPr="005C18D0">
        <w:rPr>
          <w:color w:val="000000"/>
          <w:sz w:val="20"/>
          <w:szCs w:val="20"/>
        </w:rPr>
        <w:t>(</w:t>
      </w:r>
      <w:r w:rsidRPr="005C18D0">
        <w:rPr>
          <w:rFonts w:asciiTheme="minorHAnsi" w:hAnsiTheme="minorHAnsi"/>
          <w:color w:val="000000"/>
          <w:sz w:val="20"/>
          <w:szCs w:val="20"/>
        </w:rPr>
        <w:t>n</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g</w:t>
      </w:r>
      <w:r w:rsidRPr="005C18D0">
        <w:rPr>
          <w:color w:val="000000"/>
          <w:sz w:val="20"/>
          <w:szCs w:val="20"/>
          <w:vertAlign w:val="superscript"/>
        </w:rPr>
        <w:t>-1</w:t>
      </w:r>
      <w:r w:rsidRPr="005C18D0">
        <w:rPr>
          <w:color w:val="000000"/>
          <w:sz w:val="20"/>
          <w:szCs w:val="20"/>
        </w:rPr>
        <w:t xml:space="preserve"> s</w:t>
      </w:r>
      <w:r w:rsidRPr="005C18D0">
        <w:rPr>
          <w:color w:val="000000"/>
          <w:sz w:val="20"/>
          <w:szCs w:val="20"/>
          <w:vertAlign w:val="superscript"/>
        </w:rPr>
        <w:t>-1</w:t>
      </w:r>
      <w:r w:rsidRPr="005C18D0">
        <w:rPr>
          <w:color w:val="000000"/>
          <w:sz w:val="20"/>
          <w:szCs w:val="20"/>
        </w:rPr>
        <w:t>)</w:t>
      </w:r>
      <w:r w:rsidRPr="00797D09">
        <w:rPr>
          <w:color w:val="000000"/>
          <w:sz w:val="20"/>
          <w:szCs w:val="20"/>
        </w:rPr>
        <w:t>, predicted area- and mass-based capacity for CO</w:t>
      </w:r>
      <w:r w:rsidRPr="00797D09">
        <w:rPr>
          <w:color w:val="000000"/>
          <w:sz w:val="20"/>
          <w:szCs w:val="20"/>
          <w:vertAlign w:val="subscript"/>
        </w:rPr>
        <w:t>2</w:t>
      </w:r>
      <w:r w:rsidRPr="00797D09">
        <w:rPr>
          <w:color w:val="000000"/>
          <w:sz w:val="20"/>
          <w:szCs w:val="20"/>
        </w:rPr>
        <w:t xml:space="preserve"> fixation by Rubisco at 25</w:t>
      </w:r>
      <w:r w:rsidRPr="00797D09">
        <w:rPr>
          <w:color w:val="000000"/>
          <w:sz w:val="20"/>
          <w:szCs w:val="20"/>
          <w:vertAlign w:val="superscript"/>
        </w:rPr>
        <w:t>o</w:t>
      </w:r>
      <w:r w:rsidRPr="00797D09">
        <w:rPr>
          <w:color w:val="000000"/>
          <w:sz w:val="20"/>
          <w:szCs w:val="20"/>
        </w:rPr>
        <w:t xml:space="preserve">C, respectively; </w:t>
      </w:r>
      <w:r w:rsidRPr="00797D09">
        <w:rPr>
          <w:i/>
          <w:color w:val="000000"/>
          <w:sz w:val="20"/>
          <w:szCs w:val="20"/>
        </w:rPr>
        <w:t>R</w:t>
      </w:r>
      <w:r w:rsidRPr="00797D09">
        <w:rPr>
          <w:color w:val="000000"/>
          <w:sz w:val="20"/>
          <w:szCs w:val="20"/>
          <w:vertAlign w:val="subscript"/>
        </w:rPr>
        <w:t>dark</w:t>
      </w:r>
      <w:r>
        <w:rPr>
          <w:color w:val="000000"/>
          <w:sz w:val="20"/>
          <w:szCs w:val="20"/>
          <w:vertAlign w:val="subscript"/>
        </w:rPr>
        <w:t>,</w:t>
      </w:r>
      <w:r w:rsidRPr="00797D09">
        <w:rPr>
          <w:color w:val="000000"/>
          <w:sz w:val="20"/>
          <w:szCs w:val="20"/>
          <w:vertAlign w:val="subscript"/>
        </w:rPr>
        <w:t>a</w:t>
      </w:r>
      <w:r w:rsidRPr="00797D09">
        <w:rPr>
          <w:color w:val="000000"/>
          <w:sz w:val="20"/>
          <w:szCs w:val="20"/>
          <w:vertAlign w:val="superscript"/>
        </w:rPr>
        <w:t>25</w:t>
      </w:r>
      <w:r w:rsidRPr="00797D09">
        <w:rPr>
          <w:color w:val="000000"/>
          <w:sz w:val="20"/>
          <w:szCs w:val="20"/>
        </w:rPr>
        <w:t xml:space="preserve"> </w:t>
      </w:r>
      <w:r w:rsidRPr="005C18D0">
        <w:rPr>
          <w:color w:val="000000"/>
          <w:sz w:val="20"/>
          <w:szCs w:val="20"/>
        </w:rPr>
        <w:t>(</w:t>
      </w:r>
      <w:r w:rsidRPr="005C18D0">
        <w:rPr>
          <w:rFonts w:ascii="Symbol" w:hAnsi="Symbol"/>
          <w:color w:val="000000"/>
          <w:sz w:val="20"/>
          <w:szCs w:val="20"/>
        </w:rPr>
        <w:t></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m</w:t>
      </w:r>
      <w:r w:rsidRPr="005C18D0">
        <w:rPr>
          <w:color w:val="000000"/>
          <w:sz w:val="20"/>
          <w:szCs w:val="20"/>
          <w:vertAlign w:val="superscript"/>
        </w:rPr>
        <w:t>-2</w:t>
      </w:r>
      <w:r w:rsidRPr="005C18D0">
        <w:rPr>
          <w:color w:val="000000"/>
          <w:sz w:val="20"/>
          <w:szCs w:val="20"/>
        </w:rPr>
        <w:t xml:space="preserve"> s</w:t>
      </w:r>
      <w:r w:rsidRPr="005C18D0">
        <w:rPr>
          <w:color w:val="000000"/>
          <w:sz w:val="20"/>
          <w:szCs w:val="20"/>
          <w:vertAlign w:val="superscript"/>
        </w:rPr>
        <w:t>-1</w:t>
      </w:r>
      <w:r w:rsidRPr="005C18D0">
        <w:rPr>
          <w:color w:val="000000"/>
          <w:sz w:val="20"/>
          <w:szCs w:val="20"/>
        </w:rPr>
        <w:t>)</w:t>
      </w:r>
      <w:r>
        <w:rPr>
          <w:color w:val="000000"/>
          <w:sz w:val="20"/>
          <w:szCs w:val="20"/>
        </w:rPr>
        <w:t xml:space="preserve"> </w:t>
      </w:r>
      <w:r w:rsidRPr="00797D09">
        <w:rPr>
          <w:color w:val="000000"/>
          <w:sz w:val="20"/>
          <w:szCs w:val="20"/>
        </w:rPr>
        <w:t xml:space="preserve">and </w:t>
      </w:r>
      <w:r w:rsidRPr="00797D09">
        <w:rPr>
          <w:i/>
          <w:color w:val="000000"/>
          <w:sz w:val="20"/>
          <w:szCs w:val="20"/>
        </w:rPr>
        <w:t>R</w:t>
      </w:r>
      <w:r w:rsidRPr="00797D09">
        <w:rPr>
          <w:color w:val="000000"/>
          <w:sz w:val="20"/>
          <w:szCs w:val="20"/>
          <w:vertAlign w:val="subscript"/>
        </w:rPr>
        <w:t>dark</w:t>
      </w:r>
      <w:r>
        <w:rPr>
          <w:color w:val="000000"/>
          <w:sz w:val="20"/>
          <w:szCs w:val="20"/>
          <w:vertAlign w:val="subscript"/>
        </w:rPr>
        <w:t>,</w:t>
      </w:r>
      <w:r w:rsidRPr="00797D09">
        <w:rPr>
          <w:color w:val="000000"/>
          <w:sz w:val="20"/>
          <w:szCs w:val="20"/>
          <w:vertAlign w:val="subscript"/>
        </w:rPr>
        <w:t>m</w:t>
      </w:r>
      <w:r w:rsidRPr="00797D09">
        <w:rPr>
          <w:color w:val="000000"/>
          <w:sz w:val="20"/>
          <w:szCs w:val="20"/>
          <w:vertAlign w:val="superscript"/>
        </w:rPr>
        <w:t>25</w:t>
      </w:r>
      <w:r>
        <w:rPr>
          <w:color w:val="000000"/>
          <w:sz w:val="20"/>
          <w:szCs w:val="20"/>
          <w:vertAlign w:val="superscript"/>
        </w:rPr>
        <w:t xml:space="preserve"> </w:t>
      </w:r>
      <w:r w:rsidRPr="005C18D0">
        <w:rPr>
          <w:color w:val="000000"/>
          <w:sz w:val="20"/>
          <w:szCs w:val="20"/>
        </w:rPr>
        <w:t>(</w:t>
      </w:r>
      <w:r w:rsidRPr="005C18D0">
        <w:rPr>
          <w:rFonts w:asciiTheme="minorHAnsi" w:hAnsiTheme="minorHAnsi"/>
          <w:color w:val="000000"/>
          <w:sz w:val="20"/>
          <w:szCs w:val="20"/>
        </w:rPr>
        <w:t>n</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g</w:t>
      </w:r>
      <w:r w:rsidRPr="005C18D0">
        <w:rPr>
          <w:color w:val="000000"/>
          <w:sz w:val="20"/>
          <w:szCs w:val="20"/>
          <w:vertAlign w:val="superscript"/>
        </w:rPr>
        <w:t>-1</w:t>
      </w:r>
      <w:r w:rsidRPr="005C18D0">
        <w:rPr>
          <w:color w:val="000000"/>
          <w:sz w:val="20"/>
          <w:szCs w:val="20"/>
        </w:rPr>
        <w:t xml:space="preserve"> s</w:t>
      </w:r>
      <w:r w:rsidRPr="005C18D0">
        <w:rPr>
          <w:color w:val="000000"/>
          <w:sz w:val="20"/>
          <w:szCs w:val="20"/>
          <w:vertAlign w:val="superscript"/>
        </w:rPr>
        <w:t>-1</w:t>
      </w:r>
      <w:r w:rsidRPr="005C18D0">
        <w:rPr>
          <w:color w:val="000000"/>
          <w:sz w:val="20"/>
          <w:szCs w:val="20"/>
        </w:rPr>
        <w:t>)</w:t>
      </w:r>
      <w:r w:rsidRPr="00797D09">
        <w:rPr>
          <w:color w:val="000000"/>
          <w:sz w:val="20"/>
          <w:szCs w:val="20"/>
        </w:rPr>
        <w:t xml:space="preserve">, predicted area- and mass-based leaf </w:t>
      </w:r>
      <w:proofErr w:type="spellStart"/>
      <w:r w:rsidRPr="00797D09">
        <w:rPr>
          <w:i/>
          <w:color w:val="000000"/>
          <w:sz w:val="20"/>
          <w:szCs w:val="20"/>
        </w:rPr>
        <w:t>R</w:t>
      </w:r>
      <w:r w:rsidRPr="00797D09">
        <w:rPr>
          <w:color w:val="000000"/>
          <w:sz w:val="20"/>
          <w:szCs w:val="20"/>
          <w:vertAlign w:val="subscript"/>
        </w:rPr>
        <w:t>dark</w:t>
      </w:r>
      <w:proofErr w:type="spellEnd"/>
      <w:r w:rsidRPr="00797D09">
        <w:rPr>
          <w:color w:val="000000"/>
          <w:sz w:val="20"/>
          <w:szCs w:val="20"/>
        </w:rPr>
        <w:t xml:space="preserve"> rates at 25</w:t>
      </w:r>
      <w:r w:rsidRPr="00797D09">
        <w:rPr>
          <w:color w:val="000000"/>
          <w:sz w:val="20"/>
          <w:szCs w:val="20"/>
          <w:vertAlign w:val="superscript"/>
        </w:rPr>
        <w:t>o</w:t>
      </w:r>
      <w:r w:rsidRPr="00797D09">
        <w:rPr>
          <w:color w:val="000000"/>
          <w:sz w:val="20"/>
          <w:szCs w:val="20"/>
        </w:rPr>
        <w:t xml:space="preserve">C, respectively; </w:t>
      </w:r>
      <w:r w:rsidRPr="00797D09">
        <w:rPr>
          <w:rFonts w:cs="Arial"/>
          <w:noProof/>
          <w:color w:val="000000"/>
          <w:sz w:val="20"/>
          <w:szCs w:val="20"/>
          <w:lang w:eastAsia="en-AU"/>
        </w:rPr>
        <w:t>mean temperature of the warmest quarter (i.e. warmest 3-month period per year; TWQ</w:t>
      </w:r>
      <w:r>
        <w:rPr>
          <w:rFonts w:cs="Arial"/>
          <w:noProof/>
          <w:color w:val="000000"/>
          <w:sz w:val="20"/>
          <w:szCs w:val="20"/>
          <w:lang w:eastAsia="en-AU"/>
        </w:rPr>
        <w:t>, °C</w:t>
      </w:r>
      <w:r w:rsidRPr="00797D09">
        <w:rPr>
          <w:rFonts w:cs="Arial"/>
          <w:noProof/>
          <w:color w:val="000000"/>
          <w:sz w:val="20"/>
          <w:szCs w:val="20"/>
          <w:lang w:eastAsia="en-AU"/>
        </w:rPr>
        <w:t xml:space="preserve">), mean annual precipitation </w:t>
      </w:r>
      <w:r>
        <w:rPr>
          <w:rFonts w:cs="Arial"/>
          <w:noProof/>
          <w:color w:val="000000"/>
          <w:sz w:val="20"/>
          <w:szCs w:val="20"/>
          <w:lang w:eastAsia="en-AU"/>
        </w:rPr>
        <w:t>(MAP, mm yr</w:t>
      </w:r>
      <w:r w:rsidRPr="00242C3D">
        <w:rPr>
          <w:rFonts w:cs="Arial"/>
          <w:noProof/>
          <w:color w:val="000000"/>
          <w:sz w:val="20"/>
          <w:szCs w:val="20"/>
          <w:vertAlign w:val="superscript"/>
          <w:lang w:eastAsia="en-AU"/>
        </w:rPr>
        <w:t>-1</w:t>
      </w:r>
      <w:r>
        <w:rPr>
          <w:rFonts w:cs="Arial"/>
          <w:noProof/>
          <w:color w:val="000000"/>
          <w:sz w:val="20"/>
          <w:szCs w:val="20"/>
          <w:lang w:eastAsia="en-AU"/>
        </w:rPr>
        <w:t>), mean precipitation of th</w:t>
      </w:r>
      <w:r w:rsidRPr="00797D09">
        <w:rPr>
          <w:rFonts w:cs="Arial"/>
          <w:noProof/>
          <w:color w:val="000000"/>
          <w:sz w:val="20"/>
          <w:szCs w:val="20"/>
          <w:lang w:eastAsia="en-AU"/>
        </w:rPr>
        <w:t xml:space="preserve">e warmest quarter (PWQ), aridity index (AI) calculated as the ratio of MAP to mean annual potential evapotranspiration </w:t>
      </w:r>
      <w:r w:rsidRPr="00797D09">
        <w:rPr>
          <w:rFonts w:cs="Arial"/>
          <w:noProof/>
          <w:color w:val="000000"/>
          <w:sz w:val="20"/>
          <w:szCs w:val="20"/>
          <w:lang w:eastAsia="en-AU"/>
        </w:rPr>
        <w:fldChar w:fldCharType="begin">
          <w:fldData xml:space="preserve">PEVuZE5vdGU+PENpdGU+PEF1dGhvcj5VTkVQPC9BdXRob3I+PFllYXI+MTk5NzwvWWVhcj48UmVj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</w:fldData>
        </w:fldChar>
      </w:r>
      <w:r w:rsidR="009E69C2">
        <w:rPr>
          <w:rFonts w:cs="Arial"/>
          <w:noProof/>
          <w:color w:val="000000"/>
          <w:sz w:val="20"/>
          <w:szCs w:val="20"/>
          <w:lang w:eastAsia="en-AU"/>
        </w:rPr>
        <w:instrText xml:space="preserve"> ADDIN EN.CITE </w:instrText>
      </w:r>
      <w:r w:rsidR="009E69C2">
        <w:rPr>
          <w:rFonts w:cs="Arial"/>
          <w:noProof/>
          <w:color w:val="000000"/>
          <w:sz w:val="20"/>
          <w:szCs w:val="20"/>
          <w:lang w:eastAsia="en-AU"/>
        </w:rPr>
        <w:fldChar w:fldCharType="begin">
          <w:fldData xml:space="preserve">PEVuZE5vdGU+PENpdGU+PEF1dGhvcj5VTkVQPC9BdXRob3I+PFllYXI+MTk5NzwvWWVhcj48UmVj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</w:fldData>
        </w:fldChar>
      </w:r>
      <w:r w:rsidR="009E69C2">
        <w:rPr>
          <w:rFonts w:cs="Arial"/>
          <w:noProof/>
          <w:color w:val="000000"/>
          <w:sz w:val="20"/>
          <w:szCs w:val="20"/>
          <w:lang w:eastAsia="en-AU"/>
        </w:rPr>
        <w:instrText xml:space="preserve"> ADDIN EN.CITE.DATA </w:instrText>
      </w:r>
      <w:r w:rsidR="009E69C2">
        <w:rPr>
          <w:rFonts w:cs="Arial"/>
          <w:noProof/>
          <w:color w:val="000000"/>
          <w:sz w:val="20"/>
          <w:szCs w:val="20"/>
          <w:lang w:eastAsia="en-AU"/>
        </w:rPr>
      </w:r>
      <w:r w:rsidR="009E69C2">
        <w:rPr>
          <w:rFonts w:cs="Arial"/>
          <w:noProof/>
          <w:color w:val="000000"/>
          <w:sz w:val="20"/>
          <w:szCs w:val="20"/>
          <w:lang w:eastAsia="en-AU"/>
        </w:rPr>
        <w:fldChar w:fldCharType="end"/>
      </w:r>
      <w:r w:rsidRPr="00797D09">
        <w:rPr>
          <w:rFonts w:cs="Arial"/>
          <w:noProof/>
          <w:color w:val="000000"/>
          <w:sz w:val="20"/>
          <w:szCs w:val="20"/>
          <w:lang w:eastAsia="en-AU"/>
        </w:rPr>
      </w:r>
      <w:r w:rsidRPr="00797D09">
        <w:rPr>
          <w:rFonts w:cs="Arial"/>
          <w:noProof/>
          <w:color w:val="000000"/>
          <w:sz w:val="20"/>
          <w:szCs w:val="20"/>
          <w:lang w:eastAsia="en-AU"/>
        </w:rPr>
        <w:fldChar w:fldCharType="separate"/>
      </w:r>
      <w:r w:rsidRPr="00797D09">
        <w:rPr>
          <w:rFonts w:cs="Arial"/>
          <w:noProof/>
          <w:color w:val="000000"/>
          <w:sz w:val="20"/>
          <w:szCs w:val="20"/>
          <w:lang w:eastAsia="en-AU"/>
        </w:rPr>
        <w:t>(</w:t>
      </w:r>
      <w:hyperlink w:anchor="_ENREF_134" w:tooltip="UNEP, 1997 #9322" w:history="1">
        <w:r w:rsidR="0086580D" w:rsidRPr="00797D09">
          <w:rPr>
            <w:rFonts w:cs="Arial"/>
            <w:noProof/>
            <w:color w:val="000000"/>
            <w:sz w:val="20"/>
            <w:szCs w:val="20"/>
            <w:lang w:eastAsia="en-AU"/>
          </w:rPr>
          <w:t>UNEP, 1997</w:t>
        </w:r>
      </w:hyperlink>
      <w:r w:rsidRPr="00797D09">
        <w:rPr>
          <w:rFonts w:cs="Arial"/>
          <w:noProof/>
          <w:color w:val="000000"/>
          <w:sz w:val="20"/>
          <w:szCs w:val="20"/>
          <w:lang w:eastAsia="en-AU"/>
        </w:rPr>
        <w:t xml:space="preserve">; </w:t>
      </w:r>
      <w:hyperlink w:anchor="_ENREF_153" w:tooltip="Zomer, 2008 #9569" w:history="1">
        <w:r w:rsidR="0086580D" w:rsidRPr="00797D09">
          <w:rPr>
            <w:rFonts w:cs="Arial"/>
            <w:noProof/>
            <w:color w:val="000000"/>
            <w:sz w:val="20"/>
            <w:szCs w:val="20"/>
            <w:lang w:eastAsia="en-AU"/>
          </w:rPr>
          <w:t>Zomer</w:t>
        </w:r>
        <w:r w:rsidR="0086580D" w:rsidRPr="00797D09">
          <w:rPr>
            <w:rFonts w:cs="Arial"/>
            <w:i/>
            <w:noProof/>
            <w:color w:val="000000"/>
            <w:sz w:val="20"/>
            <w:szCs w:val="20"/>
            <w:lang w:eastAsia="en-AU"/>
          </w:rPr>
          <w:t xml:space="preserve"> et al.</w:t>
        </w:r>
        <w:r w:rsidR="0086580D" w:rsidRPr="00797D09">
          <w:rPr>
            <w:rFonts w:cs="Arial"/>
            <w:noProof/>
            <w:color w:val="000000"/>
            <w:sz w:val="20"/>
            <w:szCs w:val="20"/>
            <w:lang w:eastAsia="en-AU"/>
          </w:rPr>
          <w:t>, 2008</w:t>
        </w:r>
      </w:hyperlink>
      <w:r w:rsidRPr="00797D09">
        <w:rPr>
          <w:rFonts w:cs="Arial"/>
          <w:noProof/>
          <w:color w:val="000000"/>
          <w:sz w:val="20"/>
          <w:szCs w:val="20"/>
          <w:lang w:eastAsia="en-AU"/>
        </w:rPr>
        <w:t>)</w:t>
      </w:r>
      <w:r w:rsidRPr="00797D09">
        <w:rPr>
          <w:rFonts w:cs="Arial"/>
          <w:noProof/>
          <w:color w:val="000000"/>
          <w:sz w:val="20"/>
          <w:szCs w:val="20"/>
          <w:lang w:eastAsia="en-AU"/>
        </w:rPr>
        <w:fldChar w:fldCharType="end"/>
      </w:r>
      <w:r w:rsidRPr="00797D09">
        <w:rPr>
          <w:rFonts w:cs="Arial"/>
          <w:noProof/>
          <w:color w:val="000000"/>
          <w:sz w:val="20"/>
          <w:szCs w:val="20"/>
          <w:lang w:eastAsia="en-AU"/>
        </w:rPr>
        <w:t xml:space="preserve">.  </w:t>
      </w:r>
      <w:r w:rsidRPr="00797D09">
        <w:rPr>
          <w:color w:val="000000"/>
          <w:sz w:val="20"/>
          <w:szCs w:val="20"/>
          <w:lang w:eastAsia="en-AU"/>
        </w:rPr>
        <w:t xml:space="preserve">TWQ at each site were obtained using site information and the </w:t>
      </w:r>
      <w:r w:rsidRPr="00797D09">
        <w:rPr>
          <w:rFonts w:cs="Arial"/>
          <w:i/>
          <w:noProof/>
          <w:color w:val="000000"/>
          <w:sz w:val="20"/>
          <w:szCs w:val="20"/>
          <w:lang w:eastAsia="en-AU"/>
        </w:rPr>
        <w:t xml:space="preserve">WorldClim </w:t>
      </w:r>
      <w:r w:rsidRPr="00797D09">
        <w:rPr>
          <w:rFonts w:cs="Arial"/>
          <w:noProof/>
          <w:color w:val="000000"/>
          <w:sz w:val="20"/>
          <w:szCs w:val="20"/>
          <w:lang w:eastAsia="en-AU"/>
        </w:rPr>
        <w:t xml:space="preserve">data base </w:t>
      </w:r>
      <w:r w:rsidRPr="00797D09">
        <w:rPr>
          <w:rFonts w:cs="Arial"/>
          <w:noProof/>
          <w:color w:val="000000"/>
          <w:sz w:val="20"/>
          <w:szCs w:val="20"/>
          <w:lang w:eastAsia="en-AU"/>
        </w:rPr>
        <w:fldChar w:fldCharType="begin"/>
      </w:r>
      <w:r w:rsidR="009E69C2">
        <w:rPr>
          <w:rFonts w:cs="Arial"/>
          <w:noProof/>
          <w:color w:val="000000"/>
          <w:sz w:val="20"/>
          <w:szCs w:val="20"/>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797D09">
        <w:rPr>
          <w:rFonts w:cs="Arial"/>
          <w:noProof/>
          <w:color w:val="000000"/>
          <w:sz w:val="20"/>
          <w:szCs w:val="20"/>
          <w:lang w:eastAsia="en-AU"/>
        </w:rPr>
        <w:fldChar w:fldCharType="separate"/>
      </w:r>
      <w:r w:rsidRPr="00797D09">
        <w:rPr>
          <w:rFonts w:cs="Arial"/>
          <w:noProof/>
          <w:color w:val="000000"/>
          <w:sz w:val="20"/>
          <w:szCs w:val="20"/>
          <w:lang w:eastAsia="en-AU"/>
        </w:rPr>
        <w:t>(</w:t>
      </w:r>
      <w:hyperlink w:anchor="_ENREF_56" w:tooltip="Hijmans, 2005 #8899" w:history="1">
        <w:r w:rsidR="0086580D" w:rsidRPr="00797D09">
          <w:rPr>
            <w:rFonts w:cs="Arial"/>
            <w:noProof/>
            <w:color w:val="000000"/>
            <w:sz w:val="20"/>
            <w:szCs w:val="20"/>
            <w:lang w:eastAsia="en-AU"/>
          </w:rPr>
          <w:t>Hijmans</w:t>
        </w:r>
        <w:r w:rsidR="0086580D" w:rsidRPr="00797D09">
          <w:rPr>
            <w:rFonts w:cs="Arial"/>
            <w:i/>
            <w:noProof/>
            <w:color w:val="000000"/>
            <w:sz w:val="20"/>
            <w:szCs w:val="20"/>
            <w:lang w:eastAsia="en-AU"/>
          </w:rPr>
          <w:t xml:space="preserve"> et al.</w:t>
        </w:r>
        <w:r w:rsidR="0086580D" w:rsidRPr="00797D09">
          <w:rPr>
            <w:rFonts w:cs="Arial"/>
            <w:noProof/>
            <w:color w:val="000000"/>
            <w:sz w:val="20"/>
            <w:szCs w:val="20"/>
            <w:lang w:eastAsia="en-AU"/>
          </w:rPr>
          <w:t>, 2005</w:t>
        </w:r>
      </w:hyperlink>
      <w:r w:rsidRPr="00797D09">
        <w:rPr>
          <w:rFonts w:cs="Arial"/>
          <w:noProof/>
          <w:color w:val="000000"/>
          <w:sz w:val="20"/>
          <w:szCs w:val="20"/>
          <w:lang w:eastAsia="en-AU"/>
        </w:rPr>
        <w:t>)</w:t>
      </w:r>
      <w:r w:rsidRPr="00797D09">
        <w:rPr>
          <w:rFonts w:cs="Arial"/>
          <w:noProof/>
          <w:color w:val="000000"/>
          <w:sz w:val="20"/>
          <w:szCs w:val="20"/>
          <w:lang w:eastAsia="en-AU"/>
        </w:rPr>
        <w:fldChar w:fldCharType="end"/>
      </w:r>
      <w:r w:rsidRPr="00797D09">
        <w:rPr>
          <w:rFonts w:cs="Arial"/>
          <w:noProof/>
          <w:color w:val="000000"/>
          <w:sz w:val="20"/>
          <w:szCs w:val="20"/>
          <w:lang w:eastAsia="en-AU"/>
        </w:rPr>
        <w:t>.</w:t>
      </w:r>
      <w:r w:rsidR="007A6660">
        <w:rPr>
          <w:rFonts w:cs="Arial"/>
          <w:b/>
          <w:color w:val="000000"/>
          <w:sz w:val="16"/>
          <w:szCs w:val="16"/>
        </w:rPr>
        <w:br w:type="column"/>
      </w:r>
    </w:p>
    <w:p w14:paraId="0E3A117B" w14:textId="77777777" w:rsidR="007A6660" w:rsidRPr="008426A6" w:rsidRDefault="007A6660" w:rsidP="001B2DD7">
      <w:pPr>
        <w:spacing w:after="0" w:line="240" w:lineRule="auto"/>
        <w:jc w:val="both"/>
        <w:rPr>
          <w:rFonts w:cs="Arial"/>
          <w:sz w:val="20"/>
          <w:szCs w:val="20"/>
          <w:lang w:eastAsia="en-AU"/>
        </w:rPr>
      </w:pPr>
      <w:r w:rsidRPr="008426A6">
        <w:rPr>
          <w:rFonts w:cs="Arial"/>
          <w:b/>
          <w:color w:val="000000"/>
          <w:sz w:val="20"/>
          <w:szCs w:val="20"/>
        </w:rPr>
        <w:t xml:space="preserve">Table 5.  Two linear mixed-effects models (‘best’ predictive model and a ‘null’, PFT only model), with (a) </w:t>
      </w:r>
      <w:r w:rsidRPr="008426A6">
        <w:rPr>
          <w:rFonts w:cs="Arial"/>
          <w:b/>
          <w:sz w:val="20"/>
          <w:szCs w:val="20"/>
          <w:lang w:eastAsia="en-AU"/>
        </w:rPr>
        <w:t xml:space="preserve">area-based </w:t>
      </w:r>
      <w:r w:rsidR="008D4203" w:rsidRPr="009F1872">
        <w:rPr>
          <w:b/>
          <w:color w:val="000000"/>
          <w:sz w:val="20"/>
          <w:szCs w:val="20"/>
        </w:rPr>
        <w:t>(</w:t>
      </w:r>
      <w:r w:rsidR="008D4203" w:rsidRPr="009F1872">
        <w:rPr>
          <w:rFonts w:ascii="Symbol" w:hAnsi="Symbol"/>
          <w:b/>
          <w:color w:val="000000"/>
          <w:sz w:val="20"/>
          <w:szCs w:val="20"/>
        </w:rPr>
        <w:t></w:t>
      </w:r>
      <w:r w:rsidR="008D4203" w:rsidRPr="009F1872">
        <w:rPr>
          <w:b/>
          <w:color w:val="000000"/>
          <w:sz w:val="20"/>
          <w:szCs w:val="20"/>
        </w:rPr>
        <w:t>mol CO</w:t>
      </w:r>
      <w:r w:rsidR="008D4203" w:rsidRPr="009F1872">
        <w:rPr>
          <w:b/>
          <w:color w:val="000000"/>
          <w:sz w:val="20"/>
          <w:szCs w:val="20"/>
          <w:vertAlign w:val="subscript"/>
        </w:rPr>
        <w:t>2</w:t>
      </w:r>
      <w:r w:rsidR="008D4203" w:rsidRPr="009F1872">
        <w:rPr>
          <w:b/>
          <w:color w:val="000000"/>
          <w:sz w:val="20"/>
          <w:szCs w:val="20"/>
        </w:rPr>
        <w:t xml:space="preserve"> m</w:t>
      </w:r>
      <w:r w:rsidR="008D4203" w:rsidRPr="009F1872">
        <w:rPr>
          <w:b/>
          <w:color w:val="000000"/>
          <w:sz w:val="20"/>
          <w:szCs w:val="20"/>
          <w:vertAlign w:val="superscript"/>
        </w:rPr>
        <w:t>-2</w:t>
      </w:r>
      <w:r w:rsidR="008D4203" w:rsidRPr="009F1872">
        <w:rPr>
          <w:b/>
          <w:color w:val="000000"/>
          <w:sz w:val="20"/>
          <w:szCs w:val="20"/>
        </w:rPr>
        <w:t xml:space="preserve"> s</w:t>
      </w:r>
      <w:r w:rsidR="008D4203" w:rsidRPr="009F1872">
        <w:rPr>
          <w:b/>
          <w:color w:val="000000"/>
          <w:sz w:val="20"/>
          <w:szCs w:val="20"/>
          <w:vertAlign w:val="superscript"/>
        </w:rPr>
        <w:t>-1</w:t>
      </w:r>
      <w:r w:rsidR="008D4203" w:rsidRPr="009F1872">
        <w:rPr>
          <w:b/>
          <w:color w:val="000000"/>
          <w:sz w:val="20"/>
          <w:szCs w:val="20"/>
        </w:rPr>
        <w:t>)</w:t>
      </w:r>
      <w:r w:rsidR="008D4203">
        <w:rPr>
          <w:color w:val="000000"/>
          <w:sz w:val="20"/>
          <w:szCs w:val="20"/>
        </w:rPr>
        <w:t xml:space="preserve"> </w:t>
      </w:r>
      <w:r w:rsidRPr="008426A6">
        <w:rPr>
          <w:rFonts w:cs="Arial"/>
          <w:b/>
          <w:sz w:val="20"/>
          <w:szCs w:val="20"/>
          <w:lang w:eastAsia="en-AU"/>
        </w:rPr>
        <w:t>and (b) mass-based</w:t>
      </w:r>
      <w:r w:rsidR="008D4203">
        <w:rPr>
          <w:rFonts w:cs="Arial"/>
          <w:b/>
          <w:sz w:val="20"/>
          <w:szCs w:val="20"/>
          <w:lang w:eastAsia="en-AU"/>
        </w:rPr>
        <w:t xml:space="preserve"> </w:t>
      </w:r>
      <w:r w:rsidR="008D4203" w:rsidRPr="009F1872">
        <w:rPr>
          <w:b/>
          <w:color w:val="000000"/>
          <w:sz w:val="20"/>
          <w:szCs w:val="20"/>
        </w:rPr>
        <w:t>(</w:t>
      </w:r>
      <w:r w:rsidR="008D4203" w:rsidRPr="009F1872">
        <w:rPr>
          <w:rFonts w:asciiTheme="minorHAnsi" w:hAnsiTheme="minorHAnsi"/>
          <w:b/>
          <w:color w:val="000000"/>
          <w:sz w:val="20"/>
          <w:szCs w:val="20"/>
        </w:rPr>
        <w:t>n</w:t>
      </w:r>
      <w:r w:rsidR="008D4203" w:rsidRPr="009F1872">
        <w:rPr>
          <w:b/>
          <w:color w:val="000000"/>
          <w:sz w:val="20"/>
          <w:szCs w:val="20"/>
        </w:rPr>
        <w:t>mol CO</w:t>
      </w:r>
      <w:r w:rsidR="008D4203" w:rsidRPr="009F1872">
        <w:rPr>
          <w:b/>
          <w:color w:val="000000"/>
          <w:sz w:val="20"/>
          <w:szCs w:val="20"/>
          <w:vertAlign w:val="subscript"/>
        </w:rPr>
        <w:t>2</w:t>
      </w:r>
      <w:r w:rsidR="008D4203" w:rsidRPr="009F1872">
        <w:rPr>
          <w:b/>
          <w:color w:val="000000"/>
          <w:sz w:val="20"/>
          <w:szCs w:val="20"/>
        </w:rPr>
        <w:t xml:space="preserve"> g</w:t>
      </w:r>
      <w:r w:rsidR="008D4203" w:rsidRPr="009F1872">
        <w:rPr>
          <w:b/>
          <w:color w:val="000000"/>
          <w:sz w:val="20"/>
          <w:szCs w:val="20"/>
          <w:vertAlign w:val="superscript"/>
        </w:rPr>
        <w:t>-1</w:t>
      </w:r>
      <w:r w:rsidR="008D4203" w:rsidRPr="009F1872">
        <w:rPr>
          <w:b/>
          <w:color w:val="000000"/>
          <w:sz w:val="20"/>
          <w:szCs w:val="20"/>
        </w:rPr>
        <w:t xml:space="preserve"> s</w:t>
      </w:r>
      <w:r w:rsidR="008D4203" w:rsidRPr="009F1872">
        <w:rPr>
          <w:b/>
          <w:color w:val="000000"/>
          <w:sz w:val="20"/>
          <w:szCs w:val="20"/>
          <w:vertAlign w:val="superscript"/>
        </w:rPr>
        <w:t>-1</w:t>
      </w:r>
      <w:r w:rsidR="008D4203" w:rsidRPr="009F1872">
        <w:rPr>
          <w:b/>
          <w:color w:val="000000"/>
          <w:sz w:val="20"/>
          <w:szCs w:val="20"/>
        </w:rPr>
        <w:t>)</w:t>
      </w:r>
      <w:r w:rsidRPr="008D4203">
        <w:rPr>
          <w:rFonts w:cs="Arial"/>
          <w:b/>
          <w:sz w:val="20"/>
          <w:szCs w:val="20"/>
          <w:lang w:eastAsia="en-AU"/>
        </w:rPr>
        <w:t xml:space="preserve"> leaf</w:t>
      </w:r>
      <w:r w:rsidRPr="008426A6">
        <w:rPr>
          <w:rFonts w:cs="Arial"/>
          <w:b/>
          <w:sz w:val="20"/>
          <w:szCs w:val="20"/>
          <w:lang w:eastAsia="en-AU"/>
        </w:rPr>
        <w:t xml:space="preserve"> respiration at 25</w:t>
      </w:r>
      <w:r w:rsidRPr="008426A6">
        <w:rPr>
          <w:rFonts w:cs="Arial"/>
          <w:b/>
          <w:sz w:val="20"/>
          <w:szCs w:val="20"/>
          <w:vertAlign w:val="superscript"/>
          <w:lang w:eastAsia="en-AU"/>
        </w:rPr>
        <w:t>o</w:t>
      </w:r>
      <w:r w:rsidRPr="008426A6">
        <w:rPr>
          <w:rFonts w:cs="Arial"/>
          <w:b/>
          <w:sz w:val="20"/>
          <w:szCs w:val="20"/>
          <w:lang w:eastAsia="en-AU"/>
        </w:rPr>
        <w:t>C (</w:t>
      </w:r>
      <w:proofErr w:type="gramStart"/>
      <w:r w:rsidRPr="008426A6">
        <w:rPr>
          <w:rFonts w:cs="Arial"/>
          <w:b/>
          <w:i/>
          <w:color w:val="000000"/>
          <w:sz w:val="20"/>
          <w:szCs w:val="20"/>
        </w:rPr>
        <w:t>R</w:t>
      </w:r>
      <w:r w:rsidRPr="008426A6">
        <w:rPr>
          <w:rFonts w:cs="Arial"/>
          <w:b/>
          <w:color w:val="000000"/>
          <w:sz w:val="20"/>
          <w:szCs w:val="20"/>
          <w:vertAlign w:val="subscript"/>
        </w:rPr>
        <w:t>dark</w:t>
      </w:r>
      <w:r>
        <w:rPr>
          <w:rFonts w:cs="Arial"/>
          <w:b/>
          <w:color w:val="000000"/>
          <w:sz w:val="20"/>
          <w:szCs w:val="20"/>
          <w:vertAlign w:val="subscript"/>
        </w:rPr>
        <w:t>,a</w:t>
      </w:r>
      <w:proofErr w:type="gramEnd"/>
      <w:r w:rsidRPr="008426A6">
        <w:rPr>
          <w:rFonts w:cs="Arial"/>
          <w:b/>
          <w:color w:val="000000"/>
          <w:sz w:val="20"/>
          <w:szCs w:val="20"/>
          <w:vertAlign w:val="superscript"/>
        </w:rPr>
        <w:t>25</w:t>
      </w:r>
      <w:r>
        <w:rPr>
          <w:rFonts w:cs="Arial"/>
          <w:b/>
          <w:color w:val="000000"/>
          <w:sz w:val="20"/>
          <w:szCs w:val="20"/>
          <w:vertAlign w:val="superscript"/>
        </w:rPr>
        <w:t xml:space="preserve"> </w:t>
      </w:r>
      <w:r w:rsidRPr="005F031D">
        <w:rPr>
          <w:rFonts w:cs="Arial"/>
          <w:b/>
          <w:color w:val="000000"/>
          <w:sz w:val="20"/>
          <w:szCs w:val="20"/>
        </w:rPr>
        <w:t>and</w:t>
      </w:r>
      <w:r>
        <w:rPr>
          <w:rFonts w:cs="Arial"/>
          <w:b/>
          <w:color w:val="000000"/>
          <w:sz w:val="20"/>
          <w:szCs w:val="20"/>
          <w:vertAlign w:val="superscript"/>
        </w:rPr>
        <w:t xml:space="preserve"> </w:t>
      </w:r>
      <w:r w:rsidRPr="008426A6">
        <w:rPr>
          <w:rFonts w:cs="Arial"/>
          <w:b/>
          <w:i/>
          <w:color w:val="000000"/>
          <w:sz w:val="20"/>
          <w:szCs w:val="20"/>
        </w:rPr>
        <w:t>R</w:t>
      </w:r>
      <w:r w:rsidRPr="008426A6">
        <w:rPr>
          <w:rFonts w:cs="Arial"/>
          <w:b/>
          <w:color w:val="000000"/>
          <w:sz w:val="20"/>
          <w:szCs w:val="20"/>
          <w:vertAlign w:val="subscript"/>
        </w:rPr>
        <w:t>dark</w:t>
      </w:r>
      <w:r>
        <w:rPr>
          <w:rFonts w:cs="Arial"/>
          <w:b/>
          <w:color w:val="000000"/>
          <w:sz w:val="20"/>
          <w:szCs w:val="20"/>
          <w:vertAlign w:val="subscript"/>
        </w:rPr>
        <w:t>,m</w:t>
      </w:r>
      <w:r w:rsidRPr="008426A6">
        <w:rPr>
          <w:rFonts w:cs="Arial"/>
          <w:b/>
          <w:color w:val="000000"/>
          <w:sz w:val="20"/>
          <w:szCs w:val="20"/>
          <w:vertAlign w:val="superscript"/>
        </w:rPr>
        <w:t>25</w:t>
      </w:r>
      <w:r>
        <w:rPr>
          <w:rFonts w:cs="Arial"/>
          <w:b/>
          <w:color w:val="000000"/>
          <w:sz w:val="20"/>
          <w:szCs w:val="20"/>
        </w:rPr>
        <w:t>, respectively</w:t>
      </w:r>
      <w:r w:rsidRPr="008426A6">
        <w:rPr>
          <w:rFonts w:cs="Arial"/>
          <w:b/>
          <w:sz w:val="20"/>
          <w:szCs w:val="20"/>
          <w:lang w:eastAsia="en-AU"/>
        </w:rPr>
        <w:t xml:space="preserve">) as the response variables, each showing </w:t>
      </w:r>
      <w:r w:rsidRPr="008426A6">
        <w:rPr>
          <w:rFonts w:cs="Arial"/>
          <w:b/>
          <w:color w:val="000000"/>
          <w:sz w:val="20"/>
          <w:szCs w:val="20"/>
        </w:rPr>
        <w:t xml:space="preserve">fixed and random effects. </w:t>
      </w:r>
      <w:r>
        <w:rPr>
          <w:rFonts w:cs="Arial"/>
          <w:b/>
          <w:color w:val="000000"/>
          <w:sz w:val="20"/>
          <w:szCs w:val="20"/>
        </w:rPr>
        <w:t xml:space="preserve">See Table 6 for </w:t>
      </w:r>
      <w:r w:rsidRPr="008426A6">
        <w:rPr>
          <w:rFonts w:cs="Arial"/>
          <w:b/>
          <w:color w:val="000000"/>
          <w:sz w:val="20"/>
          <w:szCs w:val="20"/>
        </w:rPr>
        <w:t xml:space="preserve">PFT-specific equations are shown that can be used to predict variability in </w:t>
      </w:r>
      <w:proofErr w:type="gramStart"/>
      <w:r w:rsidRPr="008426A6">
        <w:rPr>
          <w:rFonts w:cs="Arial"/>
          <w:b/>
          <w:i/>
          <w:color w:val="000000"/>
          <w:sz w:val="20"/>
          <w:szCs w:val="20"/>
        </w:rPr>
        <w:t>R</w:t>
      </w:r>
      <w:r w:rsidRPr="008426A6">
        <w:rPr>
          <w:rFonts w:cs="Arial"/>
          <w:b/>
          <w:color w:val="000000"/>
          <w:sz w:val="20"/>
          <w:szCs w:val="20"/>
          <w:vertAlign w:val="subscript"/>
        </w:rPr>
        <w:t>dark,a</w:t>
      </w:r>
      <w:proofErr w:type="gramEnd"/>
      <w:r w:rsidRPr="008426A6">
        <w:rPr>
          <w:rFonts w:cs="Arial"/>
          <w:b/>
          <w:color w:val="000000"/>
          <w:sz w:val="20"/>
          <w:szCs w:val="20"/>
          <w:vertAlign w:val="superscript"/>
        </w:rPr>
        <w:t>25</w:t>
      </w:r>
      <w:r w:rsidRPr="008426A6">
        <w:rPr>
          <w:rFonts w:cs="Arial"/>
          <w:b/>
          <w:color w:val="000000"/>
          <w:sz w:val="20"/>
          <w:szCs w:val="20"/>
        </w:rPr>
        <w:t xml:space="preserve"> and </w:t>
      </w:r>
      <w:r w:rsidRPr="008426A6">
        <w:rPr>
          <w:rFonts w:cs="Arial"/>
          <w:b/>
          <w:i/>
          <w:color w:val="000000"/>
          <w:sz w:val="20"/>
          <w:szCs w:val="20"/>
        </w:rPr>
        <w:t>R</w:t>
      </w:r>
      <w:r w:rsidRPr="008426A6">
        <w:rPr>
          <w:rFonts w:cs="Arial"/>
          <w:b/>
          <w:color w:val="000000"/>
          <w:sz w:val="20"/>
          <w:szCs w:val="20"/>
          <w:vertAlign w:val="subscript"/>
        </w:rPr>
        <w:t>dark,m</w:t>
      </w:r>
      <w:r w:rsidRPr="008426A6">
        <w:rPr>
          <w:rFonts w:cs="Arial"/>
          <w:b/>
          <w:color w:val="000000"/>
          <w:sz w:val="20"/>
          <w:szCs w:val="20"/>
          <w:vertAlign w:val="superscript"/>
        </w:rPr>
        <w:t xml:space="preserve">25 </w:t>
      </w:r>
      <w:r w:rsidRPr="008426A6">
        <w:rPr>
          <w:rFonts w:cs="Arial"/>
          <w:b/>
          <w:color w:val="000000"/>
          <w:sz w:val="20"/>
          <w:szCs w:val="20"/>
        </w:rPr>
        <w:t xml:space="preserve">based on ‘best’ models.  </w:t>
      </w:r>
    </w:p>
    <w:tbl>
      <w:tblPr>
        <w:tblW w:w="16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851"/>
        <w:gridCol w:w="992"/>
        <w:gridCol w:w="850"/>
        <w:gridCol w:w="284"/>
        <w:gridCol w:w="992"/>
        <w:gridCol w:w="851"/>
        <w:gridCol w:w="850"/>
        <w:gridCol w:w="284"/>
        <w:gridCol w:w="1984"/>
        <w:gridCol w:w="851"/>
        <w:gridCol w:w="1276"/>
        <w:gridCol w:w="1276"/>
        <w:gridCol w:w="283"/>
        <w:gridCol w:w="992"/>
        <w:gridCol w:w="850"/>
        <w:gridCol w:w="850"/>
      </w:tblGrid>
      <w:tr w:rsidR="007A6660" w:rsidRPr="001E4C7E" w14:paraId="23C563A9" w14:textId="77777777" w:rsidTr="001E4C7E">
        <w:tc>
          <w:tcPr>
            <w:tcW w:w="7621" w:type="dxa"/>
            <w:gridSpan w:val="8"/>
            <w:tcBorders>
              <w:left w:val="nil"/>
              <w:right w:val="nil"/>
            </w:tcBorders>
            <w:shd w:val="clear" w:color="auto" w:fill="BFBFBF"/>
            <w:vAlign w:val="center"/>
          </w:tcPr>
          <w:p w14:paraId="64BD50BB" w14:textId="77777777" w:rsidR="007A6660" w:rsidRPr="001E4C7E" w:rsidRDefault="007A6660" w:rsidP="001E4C7E">
            <w:pPr>
              <w:pStyle w:val="ListParagraph"/>
              <w:numPr>
                <w:ilvl w:val="0"/>
                <w:numId w:val="17"/>
              </w:numPr>
              <w:spacing w:after="0" w:line="240" w:lineRule="auto"/>
              <w:jc w:val="center"/>
              <w:rPr>
                <w:b/>
                <w:color w:val="000000"/>
                <w:sz w:val="18"/>
                <w:szCs w:val="18"/>
              </w:rPr>
            </w:pPr>
            <w:r w:rsidRPr="001E4C7E">
              <w:rPr>
                <w:b/>
                <w:color w:val="000000"/>
                <w:sz w:val="20"/>
                <w:szCs w:val="20"/>
              </w:rPr>
              <w:t>Area-based model</w:t>
            </w:r>
          </w:p>
        </w:tc>
        <w:tc>
          <w:tcPr>
            <w:tcW w:w="284" w:type="dxa"/>
            <w:tcBorders>
              <w:left w:val="nil"/>
              <w:bottom w:val="nil"/>
              <w:right w:val="nil"/>
            </w:tcBorders>
          </w:tcPr>
          <w:p w14:paraId="4DCF06DA" w14:textId="77777777" w:rsidR="007A6660" w:rsidRPr="001E4C7E" w:rsidRDefault="007A6660" w:rsidP="001E4C7E">
            <w:pPr>
              <w:spacing w:after="0" w:line="240" w:lineRule="auto"/>
              <w:jc w:val="center"/>
              <w:rPr>
                <w:b/>
                <w:color w:val="000000"/>
                <w:sz w:val="18"/>
                <w:szCs w:val="18"/>
              </w:rPr>
            </w:pPr>
          </w:p>
        </w:tc>
        <w:tc>
          <w:tcPr>
            <w:tcW w:w="8362" w:type="dxa"/>
            <w:gridSpan w:val="8"/>
            <w:tcBorders>
              <w:left w:val="nil"/>
              <w:right w:val="nil"/>
            </w:tcBorders>
            <w:shd w:val="clear" w:color="auto" w:fill="BFBFBF"/>
            <w:vAlign w:val="center"/>
          </w:tcPr>
          <w:p w14:paraId="1A46A8C6" w14:textId="77777777" w:rsidR="007A6660" w:rsidRPr="001E4C7E" w:rsidRDefault="007A6660" w:rsidP="001E4C7E">
            <w:pPr>
              <w:pStyle w:val="ListParagraph"/>
              <w:numPr>
                <w:ilvl w:val="0"/>
                <w:numId w:val="17"/>
              </w:numPr>
              <w:spacing w:after="0" w:line="240" w:lineRule="auto"/>
              <w:jc w:val="center"/>
              <w:rPr>
                <w:b/>
                <w:color w:val="000000"/>
                <w:sz w:val="18"/>
                <w:szCs w:val="18"/>
              </w:rPr>
            </w:pPr>
            <w:r w:rsidRPr="001E4C7E">
              <w:rPr>
                <w:b/>
                <w:color w:val="000000"/>
                <w:sz w:val="20"/>
                <w:szCs w:val="20"/>
              </w:rPr>
              <w:t>Mass-based model</w:t>
            </w:r>
          </w:p>
        </w:tc>
      </w:tr>
      <w:tr w:rsidR="007A6660" w:rsidRPr="001E4C7E" w14:paraId="45768ACF" w14:textId="77777777" w:rsidTr="001E4C7E">
        <w:tc>
          <w:tcPr>
            <w:tcW w:w="4644" w:type="dxa"/>
            <w:gridSpan w:val="4"/>
            <w:tcBorders>
              <w:left w:val="nil"/>
              <w:right w:val="nil"/>
            </w:tcBorders>
            <w:vAlign w:val="center"/>
          </w:tcPr>
          <w:p w14:paraId="668D18EB" w14:textId="77777777" w:rsidR="007A6660" w:rsidRPr="001E4C7E" w:rsidRDefault="007A6660" w:rsidP="001E4C7E">
            <w:pPr>
              <w:spacing w:after="0" w:line="240" w:lineRule="auto"/>
              <w:rPr>
                <w:b/>
                <w:color w:val="000000"/>
                <w:sz w:val="18"/>
                <w:szCs w:val="18"/>
              </w:rPr>
            </w:pPr>
            <w:r w:rsidRPr="001E4C7E">
              <w:rPr>
                <w:b/>
                <w:color w:val="000000"/>
                <w:sz w:val="20"/>
                <w:szCs w:val="20"/>
              </w:rPr>
              <w:t>Fixed effects</w:t>
            </w:r>
          </w:p>
        </w:tc>
        <w:tc>
          <w:tcPr>
            <w:tcW w:w="284" w:type="dxa"/>
            <w:tcBorders>
              <w:left w:val="nil"/>
              <w:right w:val="nil"/>
            </w:tcBorders>
            <w:vAlign w:val="center"/>
          </w:tcPr>
          <w:p w14:paraId="4E01D6FF" w14:textId="77777777" w:rsidR="007A6660" w:rsidRPr="001E4C7E" w:rsidRDefault="007A6660" w:rsidP="001E4C7E">
            <w:pPr>
              <w:spacing w:after="0" w:line="240" w:lineRule="auto"/>
              <w:jc w:val="center"/>
              <w:rPr>
                <w:b/>
                <w:color w:val="000000"/>
                <w:sz w:val="18"/>
                <w:szCs w:val="18"/>
              </w:rPr>
            </w:pPr>
          </w:p>
        </w:tc>
        <w:tc>
          <w:tcPr>
            <w:tcW w:w="2693" w:type="dxa"/>
            <w:gridSpan w:val="3"/>
            <w:tcBorders>
              <w:left w:val="nil"/>
              <w:right w:val="nil"/>
            </w:tcBorders>
            <w:vAlign w:val="center"/>
          </w:tcPr>
          <w:p w14:paraId="37A1D67E"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tcPr>
          <w:p w14:paraId="56AE8227" w14:textId="77777777" w:rsidR="007A6660" w:rsidRPr="001E4C7E" w:rsidRDefault="007A6660" w:rsidP="001E4C7E">
            <w:pPr>
              <w:spacing w:after="0" w:line="240" w:lineRule="auto"/>
              <w:jc w:val="center"/>
              <w:rPr>
                <w:b/>
                <w:color w:val="000000"/>
                <w:sz w:val="18"/>
                <w:szCs w:val="18"/>
              </w:rPr>
            </w:pPr>
          </w:p>
        </w:tc>
        <w:tc>
          <w:tcPr>
            <w:tcW w:w="5387" w:type="dxa"/>
            <w:gridSpan w:val="4"/>
            <w:tcBorders>
              <w:left w:val="nil"/>
              <w:right w:val="nil"/>
            </w:tcBorders>
            <w:vAlign w:val="center"/>
          </w:tcPr>
          <w:p w14:paraId="7FC3FEF6" w14:textId="77777777" w:rsidR="007A6660" w:rsidRPr="001E4C7E" w:rsidRDefault="007A6660" w:rsidP="001E4C7E">
            <w:pPr>
              <w:spacing w:after="0" w:line="240" w:lineRule="auto"/>
              <w:rPr>
                <w:b/>
                <w:color w:val="000000"/>
                <w:sz w:val="18"/>
                <w:szCs w:val="18"/>
              </w:rPr>
            </w:pPr>
            <w:r w:rsidRPr="001E4C7E">
              <w:rPr>
                <w:b/>
                <w:color w:val="000000"/>
                <w:sz w:val="20"/>
                <w:szCs w:val="20"/>
              </w:rPr>
              <w:t>Fixed effects</w:t>
            </w:r>
          </w:p>
        </w:tc>
        <w:tc>
          <w:tcPr>
            <w:tcW w:w="283" w:type="dxa"/>
            <w:tcBorders>
              <w:left w:val="nil"/>
              <w:right w:val="nil"/>
            </w:tcBorders>
          </w:tcPr>
          <w:p w14:paraId="1D1919AE" w14:textId="77777777" w:rsidR="007A6660" w:rsidRPr="001E4C7E" w:rsidRDefault="007A6660" w:rsidP="001E4C7E">
            <w:pPr>
              <w:spacing w:after="0" w:line="240" w:lineRule="auto"/>
              <w:jc w:val="center"/>
              <w:rPr>
                <w:b/>
                <w:color w:val="000000"/>
                <w:sz w:val="18"/>
                <w:szCs w:val="18"/>
              </w:rPr>
            </w:pPr>
          </w:p>
        </w:tc>
        <w:tc>
          <w:tcPr>
            <w:tcW w:w="2692" w:type="dxa"/>
            <w:gridSpan w:val="3"/>
            <w:tcBorders>
              <w:left w:val="nil"/>
              <w:right w:val="nil"/>
            </w:tcBorders>
            <w:vAlign w:val="center"/>
          </w:tcPr>
          <w:p w14:paraId="66FAFADB" w14:textId="77777777" w:rsidR="007A6660" w:rsidRPr="001E4C7E" w:rsidRDefault="007A6660" w:rsidP="001E4C7E">
            <w:pPr>
              <w:spacing w:after="0" w:line="240" w:lineRule="auto"/>
              <w:jc w:val="center"/>
              <w:rPr>
                <w:b/>
                <w:color w:val="000000"/>
                <w:sz w:val="18"/>
                <w:szCs w:val="18"/>
              </w:rPr>
            </w:pPr>
          </w:p>
        </w:tc>
      </w:tr>
      <w:tr w:rsidR="007A6660" w:rsidRPr="001E4C7E" w14:paraId="074F6D82" w14:textId="77777777" w:rsidTr="001E4C7E">
        <w:tc>
          <w:tcPr>
            <w:tcW w:w="4644" w:type="dxa"/>
            <w:gridSpan w:val="4"/>
            <w:tcBorders>
              <w:left w:val="nil"/>
              <w:right w:val="nil"/>
            </w:tcBorders>
            <w:vAlign w:val="center"/>
          </w:tcPr>
          <w:p w14:paraId="6FB80C93" w14:textId="77777777" w:rsidR="007A6660" w:rsidRPr="001E4C7E" w:rsidRDefault="007A6660" w:rsidP="001E4C7E">
            <w:pPr>
              <w:spacing w:after="0" w:line="240" w:lineRule="auto"/>
              <w:jc w:val="center"/>
              <w:rPr>
                <w:color w:val="000000"/>
                <w:sz w:val="18"/>
                <w:szCs w:val="18"/>
              </w:rPr>
            </w:pPr>
            <w:r w:rsidRPr="001E4C7E">
              <w:rPr>
                <w:color w:val="000000"/>
                <w:sz w:val="18"/>
                <w:szCs w:val="18"/>
              </w:rPr>
              <w:t>‘Best’ predictive model (PFTs, leaf traits and climate)</w:t>
            </w:r>
          </w:p>
        </w:tc>
        <w:tc>
          <w:tcPr>
            <w:tcW w:w="284" w:type="dxa"/>
            <w:tcBorders>
              <w:top w:val="nil"/>
              <w:left w:val="nil"/>
              <w:bottom w:val="nil"/>
              <w:right w:val="nil"/>
            </w:tcBorders>
            <w:vAlign w:val="center"/>
          </w:tcPr>
          <w:p w14:paraId="02C75A64" w14:textId="77777777" w:rsidR="007A6660" w:rsidRPr="001E4C7E" w:rsidRDefault="007A6660" w:rsidP="001E4C7E">
            <w:pPr>
              <w:spacing w:after="0" w:line="240" w:lineRule="auto"/>
              <w:jc w:val="center"/>
              <w:rPr>
                <w:color w:val="000000"/>
                <w:sz w:val="18"/>
                <w:szCs w:val="18"/>
              </w:rPr>
            </w:pPr>
          </w:p>
        </w:tc>
        <w:tc>
          <w:tcPr>
            <w:tcW w:w="2693" w:type="dxa"/>
            <w:gridSpan w:val="3"/>
            <w:tcBorders>
              <w:top w:val="nil"/>
              <w:left w:val="nil"/>
              <w:right w:val="nil"/>
            </w:tcBorders>
            <w:vAlign w:val="center"/>
          </w:tcPr>
          <w:p w14:paraId="34E372E3" w14:textId="77777777" w:rsidR="007A6660" w:rsidRPr="001E4C7E" w:rsidRDefault="007A6660" w:rsidP="001E4C7E">
            <w:pPr>
              <w:spacing w:after="0" w:line="240" w:lineRule="auto"/>
              <w:jc w:val="center"/>
              <w:rPr>
                <w:color w:val="000000"/>
                <w:sz w:val="18"/>
                <w:szCs w:val="18"/>
              </w:rPr>
            </w:pPr>
            <w:r w:rsidRPr="001E4C7E">
              <w:rPr>
                <w:color w:val="000000"/>
                <w:sz w:val="18"/>
                <w:szCs w:val="18"/>
              </w:rPr>
              <w:t>‘Null’ model (PFT only)</w:t>
            </w:r>
          </w:p>
        </w:tc>
        <w:tc>
          <w:tcPr>
            <w:tcW w:w="284" w:type="dxa"/>
            <w:tcBorders>
              <w:top w:val="nil"/>
              <w:left w:val="nil"/>
              <w:bottom w:val="nil"/>
              <w:right w:val="nil"/>
            </w:tcBorders>
          </w:tcPr>
          <w:p w14:paraId="14BB5007" w14:textId="77777777" w:rsidR="007A6660" w:rsidRPr="001E4C7E" w:rsidRDefault="007A6660" w:rsidP="001E4C7E">
            <w:pPr>
              <w:spacing w:after="0" w:line="240" w:lineRule="auto"/>
              <w:jc w:val="center"/>
              <w:rPr>
                <w:color w:val="000000"/>
                <w:sz w:val="18"/>
                <w:szCs w:val="18"/>
              </w:rPr>
            </w:pPr>
          </w:p>
        </w:tc>
        <w:tc>
          <w:tcPr>
            <w:tcW w:w="5387" w:type="dxa"/>
            <w:gridSpan w:val="4"/>
            <w:tcBorders>
              <w:left w:val="nil"/>
              <w:right w:val="nil"/>
            </w:tcBorders>
            <w:vAlign w:val="center"/>
          </w:tcPr>
          <w:p w14:paraId="70F9D3B0" w14:textId="77777777" w:rsidR="007A6660" w:rsidRPr="001E4C7E" w:rsidRDefault="007A6660" w:rsidP="001E4C7E">
            <w:pPr>
              <w:spacing w:after="0" w:line="240" w:lineRule="auto"/>
              <w:jc w:val="center"/>
              <w:rPr>
                <w:color w:val="000000"/>
                <w:sz w:val="18"/>
                <w:szCs w:val="18"/>
              </w:rPr>
            </w:pPr>
            <w:r w:rsidRPr="001E4C7E">
              <w:rPr>
                <w:color w:val="000000"/>
                <w:sz w:val="18"/>
                <w:szCs w:val="18"/>
              </w:rPr>
              <w:t>‘Best’ predictive model (PFTs, leaf traits and climate)</w:t>
            </w:r>
          </w:p>
        </w:tc>
        <w:tc>
          <w:tcPr>
            <w:tcW w:w="283" w:type="dxa"/>
            <w:tcBorders>
              <w:left w:val="nil"/>
              <w:bottom w:val="nil"/>
              <w:right w:val="nil"/>
            </w:tcBorders>
          </w:tcPr>
          <w:p w14:paraId="3B3AFB27" w14:textId="77777777" w:rsidR="007A6660" w:rsidRPr="001E4C7E" w:rsidRDefault="007A6660" w:rsidP="001E4C7E">
            <w:pPr>
              <w:spacing w:after="0" w:line="240" w:lineRule="auto"/>
              <w:jc w:val="center"/>
              <w:rPr>
                <w:color w:val="000000"/>
                <w:sz w:val="18"/>
                <w:szCs w:val="18"/>
              </w:rPr>
            </w:pPr>
          </w:p>
        </w:tc>
        <w:tc>
          <w:tcPr>
            <w:tcW w:w="2692" w:type="dxa"/>
            <w:gridSpan w:val="3"/>
            <w:tcBorders>
              <w:left w:val="nil"/>
              <w:right w:val="nil"/>
            </w:tcBorders>
            <w:vAlign w:val="center"/>
          </w:tcPr>
          <w:p w14:paraId="60C1D684" w14:textId="77777777" w:rsidR="007A6660" w:rsidRPr="001E4C7E" w:rsidRDefault="007A6660" w:rsidP="001E4C7E">
            <w:pPr>
              <w:spacing w:after="0" w:line="240" w:lineRule="auto"/>
              <w:jc w:val="center"/>
              <w:rPr>
                <w:color w:val="000000"/>
                <w:sz w:val="18"/>
                <w:szCs w:val="18"/>
              </w:rPr>
            </w:pPr>
            <w:r w:rsidRPr="001E4C7E">
              <w:rPr>
                <w:color w:val="000000"/>
                <w:sz w:val="18"/>
                <w:szCs w:val="18"/>
              </w:rPr>
              <w:t>‘Null’ model (PFT only)</w:t>
            </w:r>
          </w:p>
        </w:tc>
      </w:tr>
      <w:tr w:rsidR="007A6660" w:rsidRPr="001E4C7E" w14:paraId="5F6B94F6" w14:textId="77777777" w:rsidTr="001E4C7E">
        <w:tc>
          <w:tcPr>
            <w:tcW w:w="1951" w:type="dxa"/>
            <w:tcBorders>
              <w:left w:val="nil"/>
              <w:right w:val="nil"/>
            </w:tcBorders>
            <w:vAlign w:val="center"/>
          </w:tcPr>
          <w:p w14:paraId="0D28C8C1" w14:textId="77777777" w:rsidR="007A6660" w:rsidRPr="001E4C7E" w:rsidRDefault="007A6660" w:rsidP="001E4C7E">
            <w:pPr>
              <w:spacing w:after="0" w:line="240" w:lineRule="auto"/>
              <w:rPr>
                <w:color w:val="000000"/>
                <w:sz w:val="18"/>
                <w:szCs w:val="18"/>
              </w:rPr>
            </w:pPr>
            <w:r w:rsidRPr="001E4C7E">
              <w:rPr>
                <w:color w:val="000000"/>
                <w:sz w:val="18"/>
                <w:szCs w:val="18"/>
              </w:rPr>
              <w:t>Source</w:t>
            </w:r>
          </w:p>
        </w:tc>
        <w:tc>
          <w:tcPr>
            <w:tcW w:w="851" w:type="dxa"/>
            <w:tcBorders>
              <w:left w:val="nil"/>
              <w:right w:val="nil"/>
            </w:tcBorders>
            <w:vAlign w:val="center"/>
          </w:tcPr>
          <w:p w14:paraId="70AA5440" w14:textId="77777777" w:rsidR="007A6660" w:rsidRPr="001E4C7E" w:rsidRDefault="007A6660" w:rsidP="001E4C7E">
            <w:pPr>
              <w:spacing w:after="0" w:line="240" w:lineRule="auto"/>
              <w:jc w:val="center"/>
              <w:rPr>
                <w:color w:val="000000"/>
                <w:sz w:val="18"/>
                <w:szCs w:val="18"/>
              </w:rPr>
            </w:pPr>
            <w:r w:rsidRPr="001E4C7E">
              <w:rPr>
                <w:color w:val="000000"/>
                <w:sz w:val="18"/>
                <w:szCs w:val="18"/>
              </w:rPr>
              <w:t>Value</w:t>
            </w:r>
          </w:p>
        </w:tc>
        <w:tc>
          <w:tcPr>
            <w:tcW w:w="992" w:type="dxa"/>
            <w:tcBorders>
              <w:left w:val="nil"/>
              <w:right w:val="nil"/>
            </w:tcBorders>
            <w:vAlign w:val="center"/>
          </w:tcPr>
          <w:p w14:paraId="516F07AC" w14:textId="77777777" w:rsidR="007A6660" w:rsidRPr="001E4C7E" w:rsidRDefault="007A6660" w:rsidP="001E4C7E">
            <w:pPr>
              <w:spacing w:after="0" w:line="240" w:lineRule="auto"/>
              <w:jc w:val="center"/>
              <w:rPr>
                <w:color w:val="000000"/>
                <w:sz w:val="18"/>
                <w:szCs w:val="18"/>
              </w:rPr>
            </w:pPr>
            <w:proofErr w:type="spellStart"/>
            <w:r w:rsidRPr="001E4C7E">
              <w:rPr>
                <w:color w:val="000000"/>
                <w:sz w:val="18"/>
                <w:szCs w:val="18"/>
              </w:rPr>
              <w:t>s.e.</w:t>
            </w:r>
            <w:proofErr w:type="spellEnd"/>
          </w:p>
        </w:tc>
        <w:tc>
          <w:tcPr>
            <w:tcW w:w="850" w:type="dxa"/>
            <w:tcBorders>
              <w:left w:val="nil"/>
              <w:right w:val="nil"/>
            </w:tcBorders>
            <w:vAlign w:val="center"/>
          </w:tcPr>
          <w:p w14:paraId="2B862508" w14:textId="77777777" w:rsidR="007A6660" w:rsidRPr="001E4C7E" w:rsidRDefault="007A6660" w:rsidP="001E4C7E">
            <w:pPr>
              <w:spacing w:after="0" w:line="240" w:lineRule="auto"/>
              <w:jc w:val="center"/>
              <w:rPr>
                <w:color w:val="000000"/>
                <w:sz w:val="18"/>
                <w:szCs w:val="18"/>
              </w:rPr>
            </w:pPr>
            <w:r w:rsidRPr="001E4C7E">
              <w:rPr>
                <w:i/>
                <w:color w:val="000000"/>
                <w:sz w:val="18"/>
                <w:szCs w:val="18"/>
              </w:rPr>
              <w:t>t</w:t>
            </w:r>
            <w:r w:rsidRPr="001E4C7E">
              <w:rPr>
                <w:color w:val="000000"/>
                <w:sz w:val="18"/>
                <w:szCs w:val="18"/>
              </w:rPr>
              <w:t>-value</w:t>
            </w:r>
          </w:p>
        </w:tc>
        <w:tc>
          <w:tcPr>
            <w:tcW w:w="284" w:type="dxa"/>
            <w:tcBorders>
              <w:top w:val="nil"/>
              <w:left w:val="nil"/>
              <w:bottom w:val="nil"/>
              <w:right w:val="nil"/>
            </w:tcBorders>
            <w:vAlign w:val="center"/>
          </w:tcPr>
          <w:p w14:paraId="54476BB0" w14:textId="77777777" w:rsidR="007A6660" w:rsidRPr="001E4C7E" w:rsidRDefault="007A6660" w:rsidP="001E4C7E">
            <w:pPr>
              <w:spacing w:after="0" w:line="240" w:lineRule="auto"/>
              <w:jc w:val="center"/>
              <w:rPr>
                <w:color w:val="000000"/>
                <w:sz w:val="18"/>
                <w:szCs w:val="18"/>
              </w:rPr>
            </w:pPr>
          </w:p>
        </w:tc>
        <w:tc>
          <w:tcPr>
            <w:tcW w:w="992" w:type="dxa"/>
            <w:tcBorders>
              <w:left w:val="nil"/>
              <w:right w:val="nil"/>
            </w:tcBorders>
            <w:vAlign w:val="center"/>
          </w:tcPr>
          <w:p w14:paraId="52FB193A" w14:textId="77777777" w:rsidR="007A6660" w:rsidRPr="001E4C7E" w:rsidRDefault="007A6660" w:rsidP="001E4C7E">
            <w:pPr>
              <w:spacing w:after="0" w:line="240" w:lineRule="auto"/>
              <w:jc w:val="center"/>
              <w:rPr>
                <w:color w:val="000000"/>
                <w:sz w:val="18"/>
                <w:szCs w:val="18"/>
              </w:rPr>
            </w:pPr>
            <w:r w:rsidRPr="001E4C7E">
              <w:rPr>
                <w:color w:val="000000"/>
                <w:sz w:val="18"/>
                <w:szCs w:val="18"/>
              </w:rPr>
              <w:t>Value</w:t>
            </w:r>
          </w:p>
        </w:tc>
        <w:tc>
          <w:tcPr>
            <w:tcW w:w="851" w:type="dxa"/>
            <w:tcBorders>
              <w:left w:val="nil"/>
              <w:right w:val="nil"/>
            </w:tcBorders>
            <w:vAlign w:val="center"/>
          </w:tcPr>
          <w:p w14:paraId="06039B31" w14:textId="77777777" w:rsidR="007A6660" w:rsidRPr="001E4C7E" w:rsidRDefault="007A6660" w:rsidP="001E4C7E">
            <w:pPr>
              <w:spacing w:after="0" w:line="240" w:lineRule="auto"/>
              <w:jc w:val="center"/>
              <w:rPr>
                <w:color w:val="000000"/>
                <w:sz w:val="18"/>
                <w:szCs w:val="18"/>
              </w:rPr>
            </w:pPr>
            <w:proofErr w:type="spellStart"/>
            <w:r w:rsidRPr="001E4C7E">
              <w:rPr>
                <w:color w:val="000000"/>
                <w:sz w:val="18"/>
                <w:szCs w:val="18"/>
              </w:rPr>
              <w:t>s.e.</w:t>
            </w:r>
            <w:proofErr w:type="spellEnd"/>
          </w:p>
        </w:tc>
        <w:tc>
          <w:tcPr>
            <w:tcW w:w="850" w:type="dxa"/>
            <w:tcBorders>
              <w:left w:val="nil"/>
              <w:right w:val="nil"/>
            </w:tcBorders>
            <w:vAlign w:val="center"/>
          </w:tcPr>
          <w:p w14:paraId="53656777" w14:textId="77777777" w:rsidR="007A6660" w:rsidRPr="001E4C7E" w:rsidRDefault="007A6660" w:rsidP="001E4C7E">
            <w:pPr>
              <w:spacing w:after="0" w:line="240" w:lineRule="auto"/>
              <w:jc w:val="center"/>
              <w:rPr>
                <w:color w:val="000000"/>
                <w:sz w:val="18"/>
                <w:szCs w:val="18"/>
              </w:rPr>
            </w:pPr>
            <w:r w:rsidRPr="001E4C7E">
              <w:rPr>
                <w:color w:val="000000"/>
                <w:sz w:val="18"/>
                <w:szCs w:val="18"/>
              </w:rPr>
              <w:t>t-value</w:t>
            </w:r>
          </w:p>
        </w:tc>
        <w:tc>
          <w:tcPr>
            <w:tcW w:w="284" w:type="dxa"/>
            <w:tcBorders>
              <w:top w:val="nil"/>
              <w:left w:val="nil"/>
              <w:bottom w:val="nil"/>
              <w:right w:val="nil"/>
            </w:tcBorders>
          </w:tcPr>
          <w:p w14:paraId="743F10B3" w14:textId="77777777" w:rsidR="007A6660" w:rsidRPr="001E4C7E" w:rsidRDefault="007A6660" w:rsidP="001E4C7E">
            <w:pPr>
              <w:spacing w:after="0" w:line="240" w:lineRule="auto"/>
              <w:jc w:val="center"/>
              <w:rPr>
                <w:color w:val="000000"/>
                <w:sz w:val="18"/>
                <w:szCs w:val="18"/>
              </w:rPr>
            </w:pPr>
          </w:p>
        </w:tc>
        <w:tc>
          <w:tcPr>
            <w:tcW w:w="1984" w:type="dxa"/>
            <w:tcBorders>
              <w:left w:val="nil"/>
              <w:right w:val="nil"/>
            </w:tcBorders>
            <w:vAlign w:val="center"/>
          </w:tcPr>
          <w:p w14:paraId="3270A661" w14:textId="77777777" w:rsidR="007A6660" w:rsidRPr="001E4C7E" w:rsidRDefault="007A6660" w:rsidP="001E4C7E">
            <w:pPr>
              <w:spacing w:after="0" w:line="240" w:lineRule="auto"/>
              <w:rPr>
                <w:color w:val="000000"/>
                <w:sz w:val="18"/>
                <w:szCs w:val="18"/>
              </w:rPr>
            </w:pPr>
            <w:r w:rsidRPr="001E4C7E">
              <w:rPr>
                <w:color w:val="000000"/>
                <w:sz w:val="18"/>
                <w:szCs w:val="18"/>
              </w:rPr>
              <w:t>Source</w:t>
            </w:r>
          </w:p>
        </w:tc>
        <w:tc>
          <w:tcPr>
            <w:tcW w:w="851" w:type="dxa"/>
            <w:tcBorders>
              <w:left w:val="nil"/>
              <w:right w:val="nil"/>
            </w:tcBorders>
            <w:vAlign w:val="center"/>
          </w:tcPr>
          <w:p w14:paraId="26AB9AC0" w14:textId="77777777" w:rsidR="007A6660" w:rsidRPr="001E4C7E" w:rsidRDefault="007A6660" w:rsidP="001E4C7E">
            <w:pPr>
              <w:spacing w:after="0" w:line="240" w:lineRule="auto"/>
              <w:jc w:val="center"/>
              <w:rPr>
                <w:color w:val="000000"/>
                <w:sz w:val="18"/>
                <w:szCs w:val="18"/>
              </w:rPr>
            </w:pPr>
            <w:r w:rsidRPr="001E4C7E">
              <w:rPr>
                <w:color w:val="000000"/>
                <w:sz w:val="18"/>
                <w:szCs w:val="18"/>
              </w:rPr>
              <w:t>Value</w:t>
            </w:r>
          </w:p>
        </w:tc>
        <w:tc>
          <w:tcPr>
            <w:tcW w:w="1276" w:type="dxa"/>
            <w:tcBorders>
              <w:left w:val="nil"/>
              <w:right w:val="nil"/>
            </w:tcBorders>
            <w:vAlign w:val="center"/>
          </w:tcPr>
          <w:p w14:paraId="205C847B" w14:textId="77777777" w:rsidR="007A6660" w:rsidRPr="001E4C7E" w:rsidRDefault="007A6660" w:rsidP="001E4C7E">
            <w:pPr>
              <w:spacing w:after="0" w:line="240" w:lineRule="auto"/>
              <w:jc w:val="center"/>
              <w:rPr>
                <w:color w:val="000000"/>
                <w:sz w:val="18"/>
                <w:szCs w:val="18"/>
              </w:rPr>
            </w:pPr>
            <w:proofErr w:type="spellStart"/>
            <w:r w:rsidRPr="001E4C7E">
              <w:rPr>
                <w:color w:val="000000"/>
                <w:sz w:val="18"/>
                <w:szCs w:val="18"/>
              </w:rPr>
              <w:t>s.e.</w:t>
            </w:r>
            <w:proofErr w:type="spellEnd"/>
          </w:p>
        </w:tc>
        <w:tc>
          <w:tcPr>
            <w:tcW w:w="1276" w:type="dxa"/>
            <w:tcBorders>
              <w:left w:val="nil"/>
              <w:right w:val="nil"/>
            </w:tcBorders>
            <w:vAlign w:val="center"/>
          </w:tcPr>
          <w:p w14:paraId="18531629" w14:textId="77777777" w:rsidR="007A6660" w:rsidRPr="001E4C7E" w:rsidRDefault="007A6660" w:rsidP="001E4C7E">
            <w:pPr>
              <w:spacing w:after="0" w:line="240" w:lineRule="auto"/>
              <w:jc w:val="center"/>
              <w:rPr>
                <w:color w:val="000000"/>
                <w:sz w:val="18"/>
                <w:szCs w:val="18"/>
              </w:rPr>
            </w:pPr>
            <w:r w:rsidRPr="001E4C7E">
              <w:rPr>
                <w:i/>
                <w:color w:val="000000"/>
                <w:sz w:val="18"/>
                <w:szCs w:val="18"/>
              </w:rPr>
              <w:t>t</w:t>
            </w:r>
            <w:r w:rsidRPr="001E4C7E">
              <w:rPr>
                <w:color w:val="000000"/>
                <w:sz w:val="18"/>
                <w:szCs w:val="18"/>
              </w:rPr>
              <w:t>-value</w:t>
            </w:r>
          </w:p>
        </w:tc>
        <w:tc>
          <w:tcPr>
            <w:tcW w:w="283" w:type="dxa"/>
            <w:tcBorders>
              <w:top w:val="nil"/>
              <w:left w:val="nil"/>
              <w:bottom w:val="nil"/>
              <w:right w:val="nil"/>
            </w:tcBorders>
            <w:vAlign w:val="center"/>
          </w:tcPr>
          <w:p w14:paraId="4685F491" w14:textId="77777777" w:rsidR="007A6660" w:rsidRPr="001E4C7E" w:rsidRDefault="007A6660" w:rsidP="001E4C7E">
            <w:pPr>
              <w:spacing w:after="0" w:line="240" w:lineRule="auto"/>
              <w:jc w:val="center"/>
              <w:rPr>
                <w:color w:val="000000"/>
                <w:sz w:val="18"/>
                <w:szCs w:val="18"/>
              </w:rPr>
            </w:pPr>
          </w:p>
        </w:tc>
        <w:tc>
          <w:tcPr>
            <w:tcW w:w="992" w:type="dxa"/>
            <w:tcBorders>
              <w:left w:val="nil"/>
              <w:right w:val="nil"/>
            </w:tcBorders>
            <w:vAlign w:val="center"/>
          </w:tcPr>
          <w:p w14:paraId="1C04381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Value</w:t>
            </w:r>
          </w:p>
        </w:tc>
        <w:tc>
          <w:tcPr>
            <w:tcW w:w="850" w:type="dxa"/>
            <w:tcBorders>
              <w:left w:val="nil"/>
              <w:right w:val="nil"/>
            </w:tcBorders>
            <w:vAlign w:val="center"/>
          </w:tcPr>
          <w:p w14:paraId="68E7B266" w14:textId="77777777" w:rsidR="007A6660" w:rsidRPr="001E4C7E" w:rsidRDefault="007A6660" w:rsidP="001E4C7E">
            <w:pPr>
              <w:spacing w:after="0" w:line="240" w:lineRule="auto"/>
              <w:jc w:val="center"/>
              <w:rPr>
                <w:color w:val="000000"/>
                <w:sz w:val="18"/>
                <w:szCs w:val="18"/>
              </w:rPr>
            </w:pPr>
            <w:proofErr w:type="spellStart"/>
            <w:r w:rsidRPr="001E4C7E">
              <w:rPr>
                <w:color w:val="000000"/>
                <w:sz w:val="18"/>
                <w:szCs w:val="18"/>
              </w:rPr>
              <w:t>s.e.</w:t>
            </w:r>
            <w:proofErr w:type="spellEnd"/>
          </w:p>
        </w:tc>
        <w:tc>
          <w:tcPr>
            <w:tcW w:w="850" w:type="dxa"/>
            <w:tcBorders>
              <w:left w:val="nil"/>
              <w:right w:val="nil"/>
            </w:tcBorders>
            <w:vAlign w:val="center"/>
          </w:tcPr>
          <w:p w14:paraId="1BB3E52C" w14:textId="77777777" w:rsidR="007A6660" w:rsidRPr="001E4C7E" w:rsidRDefault="007A6660" w:rsidP="001E4C7E">
            <w:pPr>
              <w:spacing w:after="0" w:line="240" w:lineRule="auto"/>
              <w:jc w:val="center"/>
              <w:rPr>
                <w:color w:val="000000"/>
                <w:sz w:val="18"/>
                <w:szCs w:val="18"/>
              </w:rPr>
            </w:pPr>
            <w:r w:rsidRPr="001E4C7E">
              <w:rPr>
                <w:color w:val="000000"/>
                <w:sz w:val="18"/>
                <w:szCs w:val="18"/>
              </w:rPr>
              <w:t>t-value</w:t>
            </w:r>
          </w:p>
        </w:tc>
      </w:tr>
      <w:tr w:rsidR="007A6660" w:rsidRPr="001E4C7E" w14:paraId="2CE29EBD" w14:textId="77777777" w:rsidTr="001E4C7E">
        <w:tc>
          <w:tcPr>
            <w:tcW w:w="1951" w:type="dxa"/>
            <w:tcBorders>
              <w:left w:val="nil"/>
              <w:bottom w:val="nil"/>
              <w:right w:val="nil"/>
            </w:tcBorders>
            <w:vAlign w:val="center"/>
          </w:tcPr>
          <w:p w14:paraId="3D3E8240" w14:textId="77777777" w:rsidR="007A6660" w:rsidRPr="001E4C7E" w:rsidRDefault="007A6660" w:rsidP="001E4C7E">
            <w:pPr>
              <w:spacing w:after="0" w:line="240" w:lineRule="auto"/>
              <w:rPr>
                <w:color w:val="000000"/>
                <w:sz w:val="18"/>
                <w:szCs w:val="18"/>
              </w:rPr>
            </w:pPr>
            <w:r w:rsidRPr="001E4C7E">
              <w:rPr>
                <w:color w:val="000000"/>
                <w:sz w:val="18"/>
                <w:szCs w:val="18"/>
              </w:rPr>
              <w:t>PFT-</w:t>
            </w:r>
            <w:proofErr w:type="spellStart"/>
            <w:r w:rsidRPr="001E4C7E">
              <w:rPr>
                <w:color w:val="000000"/>
                <w:sz w:val="18"/>
                <w:szCs w:val="18"/>
              </w:rPr>
              <w:t>BlT</w:t>
            </w:r>
            <w:proofErr w:type="spellEnd"/>
            <w:r w:rsidRPr="001E4C7E">
              <w:rPr>
                <w:color w:val="000000"/>
                <w:sz w:val="18"/>
                <w:szCs w:val="18"/>
              </w:rPr>
              <w:t xml:space="preserve"> </w:t>
            </w:r>
          </w:p>
        </w:tc>
        <w:tc>
          <w:tcPr>
            <w:tcW w:w="851" w:type="dxa"/>
            <w:tcBorders>
              <w:left w:val="nil"/>
              <w:bottom w:val="nil"/>
              <w:right w:val="nil"/>
            </w:tcBorders>
            <w:vAlign w:val="center"/>
          </w:tcPr>
          <w:p w14:paraId="2217A5C5" w14:textId="77777777" w:rsidR="007A6660" w:rsidRPr="001E4C7E" w:rsidRDefault="007A6660" w:rsidP="001E4C7E">
            <w:pPr>
              <w:spacing w:after="0" w:line="240" w:lineRule="auto"/>
              <w:jc w:val="center"/>
              <w:rPr>
                <w:sz w:val="18"/>
                <w:szCs w:val="18"/>
              </w:rPr>
            </w:pPr>
            <w:r w:rsidRPr="001E4C7E">
              <w:rPr>
                <w:sz w:val="18"/>
                <w:szCs w:val="18"/>
              </w:rPr>
              <w:t>1.2636</w:t>
            </w:r>
          </w:p>
        </w:tc>
        <w:tc>
          <w:tcPr>
            <w:tcW w:w="992" w:type="dxa"/>
            <w:tcBorders>
              <w:left w:val="nil"/>
              <w:bottom w:val="nil"/>
              <w:right w:val="nil"/>
            </w:tcBorders>
            <w:vAlign w:val="center"/>
          </w:tcPr>
          <w:p w14:paraId="003F4C37" w14:textId="77777777" w:rsidR="007A6660" w:rsidRPr="001E4C7E" w:rsidRDefault="007A6660" w:rsidP="001E4C7E">
            <w:pPr>
              <w:spacing w:after="0" w:line="240" w:lineRule="auto"/>
              <w:jc w:val="center"/>
              <w:rPr>
                <w:sz w:val="18"/>
                <w:szCs w:val="18"/>
              </w:rPr>
            </w:pPr>
            <w:r w:rsidRPr="001E4C7E">
              <w:rPr>
                <w:sz w:val="18"/>
                <w:szCs w:val="18"/>
              </w:rPr>
              <w:t>0.033</w:t>
            </w:r>
          </w:p>
        </w:tc>
        <w:tc>
          <w:tcPr>
            <w:tcW w:w="850" w:type="dxa"/>
            <w:tcBorders>
              <w:left w:val="nil"/>
              <w:bottom w:val="nil"/>
              <w:right w:val="nil"/>
            </w:tcBorders>
            <w:vAlign w:val="center"/>
          </w:tcPr>
          <w:p w14:paraId="175B7EB3" w14:textId="77777777" w:rsidR="007A6660" w:rsidRPr="001E4C7E" w:rsidRDefault="007A6660" w:rsidP="001E4C7E">
            <w:pPr>
              <w:spacing w:after="0" w:line="240" w:lineRule="auto"/>
              <w:jc w:val="center"/>
              <w:rPr>
                <w:sz w:val="18"/>
                <w:szCs w:val="18"/>
              </w:rPr>
            </w:pPr>
            <w:r w:rsidRPr="001E4C7E">
              <w:rPr>
                <w:sz w:val="18"/>
                <w:szCs w:val="18"/>
              </w:rPr>
              <w:t>38.551</w:t>
            </w:r>
          </w:p>
        </w:tc>
        <w:tc>
          <w:tcPr>
            <w:tcW w:w="284" w:type="dxa"/>
            <w:tcBorders>
              <w:top w:val="nil"/>
              <w:left w:val="nil"/>
              <w:bottom w:val="nil"/>
              <w:right w:val="nil"/>
            </w:tcBorders>
            <w:vAlign w:val="center"/>
          </w:tcPr>
          <w:p w14:paraId="2C184CA8" w14:textId="77777777" w:rsidR="007A6660" w:rsidRPr="001E4C7E" w:rsidRDefault="007A6660" w:rsidP="001E4C7E">
            <w:pPr>
              <w:spacing w:after="0" w:line="240" w:lineRule="auto"/>
              <w:jc w:val="center"/>
              <w:rPr>
                <w:b/>
                <w:color w:val="000000"/>
                <w:sz w:val="18"/>
                <w:szCs w:val="18"/>
              </w:rPr>
            </w:pPr>
          </w:p>
        </w:tc>
        <w:tc>
          <w:tcPr>
            <w:tcW w:w="992" w:type="dxa"/>
            <w:tcBorders>
              <w:left w:val="nil"/>
              <w:bottom w:val="nil"/>
              <w:right w:val="nil"/>
            </w:tcBorders>
            <w:vAlign w:val="center"/>
          </w:tcPr>
          <w:p w14:paraId="3B4190A5"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1.3805</w:t>
            </w:r>
          </w:p>
        </w:tc>
        <w:tc>
          <w:tcPr>
            <w:tcW w:w="851" w:type="dxa"/>
            <w:tcBorders>
              <w:left w:val="nil"/>
              <w:bottom w:val="nil"/>
              <w:right w:val="nil"/>
            </w:tcBorders>
            <w:vAlign w:val="center"/>
          </w:tcPr>
          <w:p w14:paraId="5D56DE29"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0.046</w:t>
            </w:r>
          </w:p>
        </w:tc>
        <w:tc>
          <w:tcPr>
            <w:tcW w:w="850" w:type="dxa"/>
            <w:tcBorders>
              <w:left w:val="nil"/>
              <w:bottom w:val="nil"/>
              <w:right w:val="nil"/>
            </w:tcBorders>
            <w:vAlign w:val="center"/>
          </w:tcPr>
          <w:p w14:paraId="6895AB06" w14:textId="77777777" w:rsidR="007A6660" w:rsidRPr="001E4C7E" w:rsidRDefault="007A6660" w:rsidP="001E4C7E">
            <w:pPr>
              <w:spacing w:after="0" w:line="240" w:lineRule="auto"/>
              <w:jc w:val="center"/>
              <w:rPr>
                <w:color w:val="000000"/>
                <w:sz w:val="18"/>
                <w:szCs w:val="18"/>
              </w:rPr>
            </w:pPr>
            <w:r w:rsidRPr="001E4C7E">
              <w:rPr>
                <w:color w:val="000000"/>
                <w:sz w:val="18"/>
                <w:szCs w:val="18"/>
              </w:rPr>
              <w:t>29.750</w:t>
            </w:r>
          </w:p>
        </w:tc>
        <w:tc>
          <w:tcPr>
            <w:tcW w:w="284" w:type="dxa"/>
            <w:tcBorders>
              <w:top w:val="nil"/>
              <w:left w:val="nil"/>
              <w:bottom w:val="nil"/>
              <w:right w:val="nil"/>
            </w:tcBorders>
            <w:vAlign w:val="center"/>
          </w:tcPr>
          <w:p w14:paraId="50CF071B" w14:textId="77777777" w:rsidR="007A6660" w:rsidRPr="001E4C7E" w:rsidRDefault="007A6660" w:rsidP="001E4C7E">
            <w:pPr>
              <w:spacing w:after="0" w:line="240" w:lineRule="auto"/>
              <w:jc w:val="center"/>
              <w:rPr>
                <w:color w:val="000000"/>
                <w:sz w:val="18"/>
                <w:szCs w:val="18"/>
              </w:rPr>
            </w:pPr>
          </w:p>
        </w:tc>
        <w:tc>
          <w:tcPr>
            <w:tcW w:w="1984" w:type="dxa"/>
            <w:tcBorders>
              <w:top w:val="nil"/>
              <w:left w:val="nil"/>
              <w:bottom w:val="nil"/>
              <w:right w:val="nil"/>
            </w:tcBorders>
            <w:vAlign w:val="center"/>
          </w:tcPr>
          <w:p w14:paraId="31506F4D" w14:textId="77777777" w:rsidR="007A6660" w:rsidRPr="001E4C7E" w:rsidRDefault="007A6660" w:rsidP="001E4C7E">
            <w:pPr>
              <w:spacing w:after="0" w:line="240" w:lineRule="auto"/>
              <w:rPr>
                <w:color w:val="000000"/>
                <w:sz w:val="18"/>
                <w:szCs w:val="18"/>
              </w:rPr>
            </w:pPr>
            <w:r w:rsidRPr="001E4C7E">
              <w:rPr>
                <w:color w:val="000000"/>
                <w:sz w:val="18"/>
                <w:szCs w:val="18"/>
              </w:rPr>
              <w:t>PFT-</w:t>
            </w:r>
            <w:proofErr w:type="spellStart"/>
            <w:r w:rsidRPr="001E4C7E">
              <w:rPr>
                <w:color w:val="000000"/>
                <w:sz w:val="18"/>
                <w:szCs w:val="18"/>
              </w:rPr>
              <w:t>BlT</w:t>
            </w:r>
            <w:proofErr w:type="spellEnd"/>
          </w:p>
        </w:tc>
        <w:tc>
          <w:tcPr>
            <w:tcW w:w="851" w:type="dxa"/>
            <w:tcBorders>
              <w:top w:val="nil"/>
              <w:left w:val="nil"/>
              <w:bottom w:val="nil"/>
              <w:right w:val="nil"/>
            </w:tcBorders>
            <w:vAlign w:val="center"/>
          </w:tcPr>
          <w:p w14:paraId="75CAA44D" w14:textId="77777777" w:rsidR="007A6660" w:rsidRPr="001E4C7E" w:rsidRDefault="007A6660" w:rsidP="001E4C7E">
            <w:pPr>
              <w:spacing w:after="0" w:line="240" w:lineRule="auto"/>
              <w:jc w:val="center"/>
              <w:rPr>
                <w:sz w:val="18"/>
                <w:szCs w:val="18"/>
              </w:rPr>
            </w:pPr>
            <w:r w:rsidRPr="001E4C7E">
              <w:rPr>
                <w:sz w:val="18"/>
                <w:szCs w:val="18"/>
              </w:rPr>
              <w:t>8.5341</w:t>
            </w:r>
          </w:p>
        </w:tc>
        <w:tc>
          <w:tcPr>
            <w:tcW w:w="1276" w:type="dxa"/>
            <w:tcBorders>
              <w:top w:val="nil"/>
              <w:left w:val="nil"/>
              <w:bottom w:val="nil"/>
              <w:right w:val="nil"/>
            </w:tcBorders>
            <w:vAlign w:val="center"/>
          </w:tcPr>
          <w:p w14:paraId="7A0E1B2D" w14:textId="77777777" w:rsidR="007A6660" w:rsidRPr="001E4C7E" w:rsidRDefault="007A6660" w:rsidP="001E4C7E">
            <w:pPr>
              <w:spacing w:after="0" w:line="240" w:lineRule="auto"/>
              <w:jc w:val="center"/>
              <w:rPr>
                <w:color w:val="000000"/>
                <w:sz w:val="18"/>
                <w:szCs w:val="18"/>
              </w:rPr>
            </w:pPr>
            <w:r w:rsidRPr="001E4C7E">
              <w:rPr>
                <w:color w:val="000000"/>
                <w:sz w:val="18"/>
                <w:szCs w:val="18"/>
              </w:rPr>
              <w:t>2.091</w:t>
            </w:r>
          </w:p>
        </w:tc>
        <w:tc>
          <w:tcPr>
            <w:tcW w:w="1276" w:type="dxa"/>
            <w:tcBorders>
              <w:top w:val="nil"/>
              <w:left w:val="nil"/>
              <w:bottom w:val="nil"/>
              <w:right w:val="nil"/>
            </w:tcBorders>
            <w:vAlign w:val="center"/>
          </w:tcPr>
          <w:p w14:paraId="0A357B45" w14:textId="77777777" w:rsidR="007A6660" w:rsidRPr="001E4C7E" w:rsidRDefault="007A6660" w:rsidP="001E4C7E">
            <w:pPr>
              <w:spacing w:after="0" w:line="240" w:lineRule="auto"/>
              <w:jc w:val="center"/>
              <w:rPr>
                <w:color w:val="000000"/>
                <w:sz w:val="18"/>
                <w:szCs w:val="18"/>
              </w:rPr>
            </w:pPr>
            <w:r w:rsidRPr="001E4C7E">
              <w:rPr>
                <w:color w:val="000000"/>
                <w:sz w:val="18"/>
                <w:szCs w:val="18"/>
              </w:rPr>
              <w:t>4.081</w:t>
            </w:r>
          </w:p>
        </w:tc>
        <w:tc>
          <w:tcPr>
            <w:tcW w:w="283" w:type="dxa"/>
            <w:tcBorders>
              <w:top w:val="nil"/>
              <w:left w:val="nil"/>
              <w:bottom w:val="nil"/>
              <w:right w:val="nil"/>
            </w:tcBorders>
            <w:vAlign w:val="center"/>
          </w:tcPr>
          <w:p w14:paraId="40C6CB86" w14:textId="77777777" w:rsidR="007A6660" w:rsidRPr="001E4C7E" w:rsidRDefault="007A6660" w:rsidP="001E4C7E">
            <w:pPr>
              <w:spacing w:after="0" w:line="240" w:lineRule="auto"/>
              <w:jc w:val="center"/>
              <w:rPr>
                <w:color w:val="000000"/>
                <w:sz w:val="18"/>
                <w:szCs w:val="18"/>
              </w:rPr>
            </w:pPr>
          </w:p>
        </w:tc>
        <w:tc>
          <w:tcPr>
            <w:tcW w:w="992" w:type="dxa"/>
            <w:tcBorders>
              <w:left w:val="nil"/>
              <w:bottom w:val="nil"/>
              <w:right w:val="nil"/>
            </w:tcBorders>
            <w:vAlign w:val="center"/>
          </w:tcPr>
          <w:p w14:paraId="257ABC22" w14:textId="77777777" w:rsidR="007A6660" w:rsidRPr="001E4C7E" w:rsidRDefault="007A6660" w:rsidP="001E4C7E">
            <w:pPr>
              <w:spacing w:after="0" w:line="240" w:lineRule="auto"/>
              <w:jc w:val="center"/>
              <w:rPr>
                <w:sz w:val="18"/>
                <w:szCs w:val="18"/>
              </w:rPr>
            </w:pPr>
            <w:r w:rsidRPr="001E4C7E">
              <w:rPr>
                <w:sz w:val="18"/>
                <w:szCs w:val="18"/>
              </w:rPr>
              <w:t>10.8938</w:t>
            </w:r>
          </w:p>
        </w:tc>
        <w:tc>
          <w:tcPr>
            <w:tcW w:w="850" w:type="dxa"/>
            <w:tcBorders>
              <w:left w:val="nil"/>
              <w:bottom w:val="nil"/>
              <w:right w:val="nil"/>
            </w:tcBorders>
            <w:vAlign w:val="center"/>
          </w:tcPr>
          <w:p w14:paraId="70901FC4" w14:textId="77777777" w:rsidR="007A6660" w:rsidRPr="001E4C7E" w:rsidRDefault="007A6660" w:rsidP="001E4C7E">
            <w:pPr>
              <w:spacing w:after="0" w:line="240" w:lineRule="auto"/>
              <w:jc w:val="center"/>
              <w:rPr>
                <w:sz w:val="18"/>
                <w:szCs w:val="18"/>
              </w:rPr>
            </w:pPr>
            <w:r w:rsidRPr="001E4C7E">
              <w:rPr>
                <w:sz w:val="18"/>
                <w:szCs w:val="18"/>
              </w:rPr>
              <w:t>1.243</w:t>
            </w:r>
          </w:p>
        </w:tc>
        <w:tc>
          <w:tcPr>
            <w:tcW w:w="850" w:type="dxa"/>
            <w:tcBorders>
              <w:left w:val="nil"/>
              <w:bottom w:val="nil"/>
              <w:right w:val="nil"/>
            </w:tcBorders>
            <w:vAlign w:val="center"/>
          </w:tcPr>
          <w:p w14:paraId="641FA3FA" w14:textId="77777777" w:rsidR="007A6660" w:rsidRPr="001E4C7E" w:rsidRDefault="007A6660" w:rsidP="001E4C7E">
            <w:pPr>
              <w:spacing w:after="0" w:line="240" w:lineRule="auto"/>
              <w:jc w:val="center"/>
              <w:rPr>
                <w:sz w:val="18"/>
                <w:szCs w:val="18"/>
              </w:rPr>
            </w:pPr>
            <w:r w:rsidRPr="001E4C7E">
              <w:rPr>
                <w:sz w:val="18"/>
                <w:szCs w:val="18"/>
              </w:rPr>
              <w:t>8.764</w:t>
            </w:r>
          </w:p>
        </w:tc>
      </w:tr>
      <w:tr w:rsidR="007A6660" w:rsidRPr="001E4C7E" w14:paraId="547BC0ED" w14:textId="77777777" w:rsidTr="001E4C7E">
        <w:tc>
          <w:tcPr>
            <w:tcW w:w="1951" w:type="dxa"/>
            <w:tcBorders>
              <w:top w:val="nil"/>
              <w:left w:val="nil"/>
              <w:bottom w:val="nil"/>
              <w:right w:val="nil"/>
            </w:tcBorders>
            <w:vAlign w:val="center"/>
          </w:tcPr>
          <w:p w14:paraId="0CF0883D" w14:textId="77777777" w:rsidR="007A6660" w:rsidRPr="001E4C7E" w:rsidRDefault="007A6660" w:rsidP="001E4C7E">
            <w:pPr>
              <w:spacing w:after="0" w:line="240" w:lineRule="auto"/>
              <w:rPr>
                <w:color w:val="000000"/>
                <w:sz w:val="18"/>
                <w:szCs w:val="18"/>
              </w:rPr>
            </w:pPr>
            <w:r w:rsidRPr="001E4C7E">
              <w:rPr>
                <w:color w:val="000000"/>
                <w:sz w:val="18"/>
                <w:szCs w:val="18"/>
              </w:rPr>
              <w:t>PFT-C3H</w:t>
            </w:r>
          </w:p>
        </w:tc>
        <w:tc>
          <w:tcPr>
            <w:tcW w:w="851" w:type="dxa"/>
            <w:tcBorders>
              <w:top w:val="nil"/>
              <w:left w:val="nil"/>
              <w:bottom w:val="nil"/>
              <w:right w:val="nil"/>
            </w:tcBorders>
            <w:vAlign w:val="center"/>
          </w:tcPr>
          <w:p w14:paraId="02A73BE5" w14:textId="77777777" w:rsidR="007A6660" w:rsidRPr="001E4C7E" w:rsidRDefault="007A6660" w:rsidP="001E4C7E">
            <w:pPr>
              <w:spacing w:after="0" w:line="240" w:lineRule="auto"/>
              <w:jc w:val="center"/>
              <w:rPr>
                <w:sz w:val="18"/>
                <w:szCs w:val="18"/>
              </w:rPr>
            </w:pPr>
            <w:r w:rsidRPr="001E4C7E">
              <w:rPr>
                <w:sz w:val="18"/>
                <w:szCs w:val="18"/>
              </w:rPr>
              <w:t>0.4708</w:t>
            </w:r>
          </w:p>
        </w:tc>
        <w:tc>
          <w:tcPr>
            <w:tcW w:w="992" w:type="dxa"/>
            <w:tcBorders>
              <w:top w:val="nil"/>
              <w:left w:val="nil"/>
              <w:bottom w:val="nil"/>
              <w:right w:val="nil"/>
            </w:tcBorders>
            <w:vAlign w:val="center"/>
          </w:tcPr>
          <w:p w14:paraId="64B1685A" w14:textId="77777777" w:rsidR="007A6660" w:rsidRPr="001E4C7E" w:rsidRDefault="007A6660" w:rsidP="001E4C7E">
            <w:pPr>
              <w:spacing w:after="0" w:line="240" w:lineRule="auto"/>
              <w:jc w:val="center"/>
              <w:rPr>
                <w:sz w:val="18"/>
                <w:szCs w:val="18"/>
              </w:rPr>
            </w:pPr>
            <w:r w:rsidRPr="001E4C7E">
              <w:rPr>
                <w:sz w:val="18"/>
                <w:szCs w:val="18"/>
              </w:rPr>
              <w:t>0.141</w:t>
            </w:r>
          </w:p>
        </w:tc>
        <w:tc>
          <w:tcPr>
            <w:tcW w:w="850" w:type="dxa"/>
            <w:tcBorders>
              <w:top w:val="nil"/>
              <w:left w:val="nil"/>
              <w:bottom w:val="nil"/>
              <w:right w:val="nil"/>
            </w:tcBorders>
            <w:vAlign w:val="center"/>
          </w:tcPr>
          <w:p w14:paraId="04FD2C54" w14:textId="77777777" w:rsidR="007A6660" w:rsidRPr="001E4C7E" w:rsidRDefault="007A6660" w:rsidP="001E4C7E">
            <w:pPr>
              <w:spacing w:after="0" w:line="240" w:lineRule="auto"/>
              <w:jc w:val="center"/>
              <w:rPr>
                <w:sz w:val="18"/>
                <w:szCs w:val="18"/>
              </w:rPr>
            </w:pPr>
            <w:r w:rsidRPr="001E4C7E">
              <w:rPr>
                <w:sz w:val="18"/>
                <w:szCs w:val="18"/>
              </w:rPr>
              <w:t>3.348</w:t>
            </w:r>
          </w:p>
        </w:tc>
        <w:tc>
          <w:tcPr>
            <w:tcW w:w="284" w:type="dxa"/>
            <w:tcBorders>
              <w:top w:val="nil"/>
              <w:left w:val="nil"/>
              <w:bottom w:val="nil"/>
              <w:right w:val="nil"/>
            </w:tcBorders>
            <w:vAlign w:val="center"/>
          </w:tcPr>
          <w:p w14:paraId="7F9A3EA5"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5B623F9E"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0.5099</w:t>
            </w:r>
          </w:p>
        </w:tc>
        <w:tc>
          <w:tcPr>
            <w:tcW w:w="851" w:type="dxa"/>
            <w:tcBorders>
              <w:top w:val="nil"/>
              <w:left w:val="nil"/>
              <w:bottom w:val="nil"/>
              <w:right w:val="nil"/>
            </w:tcBorders>
            <w:vAlign w:val="center"/>
          </w:tcPr>
          <w:p w14:paraId="632F7E04"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0.160</w:t>
            </w:r>
          </w:p>
        </w:tc>
        <w:tc>
          <w:tcPr>
            <w:tcW w:w="850" w:type="dxa"/>
            <w:tcBorders>
              <w:top w:val="nil"/>
              <w:left w:val="nil"/>
              <w:bottom w:val="nil"/>
              <w:right w:val="nil"/>
            </w:tcBorders>
            <w:vAlign w:val="center"/>
          </w:tcPr>
          <w:p w14:paraId="300255B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3.185</w:t>
            </w:r>
          </w:p>
        </w:tc>
        <w:tc>
          <w:tcPr>
            <w:tcW w:w="284" w:type="dxa"/>
            <w:tcBorders>
              <w:top w:val="nil"/>
              <w:left w:val="nil"/>
              <w:bottom w:val="nil"/>
              <w:right w:val="nil"/>
            </w:tcBorders>
            <w:vAlign w:val="center"/>
          </w:tcPr>
          <w:p w14:paraId="649E32E7" w14:textId="77777777" w:rsidR="007A6660" w:rsidRPr="001E4C7E" w:rsidRDefault="007A6660" w:rsidP="001E4C7E">
            <w:pPr>
              <w:spacing w:after="0" w:line="240" w:lineRule="auto"/>
              <w:jc w:val="center"/>
              <w:rPr>
                <w:color w:val="000000"/>
                <w:sz w:val="18"/>
                <w:szCs w:val="18"/>
              </w:rPr>
            </w:pPr>
          </w:p>
        </w:tc>
        <w:tc>
          <w:tcPr>
            <w:tcW w:w="1984" w:type="dxa"/>
            <w:tcBorders>
              <w:top w:val="nil"/>
              <w:left w:val="nil"/>
              <w:bottom w:val="nil"/>
              <w:right w:val="nil"/>
            </w:tcBorders>
            <w:vAlign w:val="center"/>
          </w:tcPr>
          <w:p w14:paraId="2413AC53" w14:textId="77777777" w:rsidR="007A6660" w:rsidRPr="001E4C7E" w:rsidRDefault="007A6660" w:rsidP="001E4C7E">
            <w:pPr>
              <w:spacing w:after="0" w:line="240" w:lineRule="auto"/>
              <w:rPr>
                <w:color w:val="000000"/>
                <w:sz w:val="18"/>
                <w:szCs w:val="18"/>
              </w:rPr>
            </w:pPr>
            <w:r w:rsidRPr="001E4C7E">
              <w:rPr>
                <w:color w:val="000000"/>
                <w:sz w:val="18"/>
                <w:szCs w:val="18"/>
              </w:rPr>
              <w:t>PFT-C3H</w:t>
            </w:r>
          </w:p>
        </w:tc>
        <w:tc>
          <w:tcPr>
            <w:tcW w:w="851" w:type="dxa"/>
            <w:tcBorders>
              <w:top w:val="nil"/>
              <w:left w:val="nil"/>
              <w:bottom w:val="nil"/>
              <w:right w:val="nil"/>
            </w:tcBorders>
            <w:vAlign w:val="center"/>
          </w:tcPr>
          <w:p w14:paraId="21C6AEEA" w14:textId="77777777" w:rsidR="007A6660" w:rsidRPr="001E4C7E" w:rsidRDefault="007A6660" w:rsidP="001E4C7E">
            <w:pPr>
              <w:spacing w:after="0" w:line="240" w:lineRule="auto"/>
              <w:jc w:val="center"/>
              <w:rPr>
                <w:sz w:val="18"/>
                <w:szCs w:val="18"/>
              </w:rPr>
            </w:pPr>
            <w:r w:rsidRPr="001E4C7E">
              <w:rPr>
                <w:sz w:val="18"/>
                <w:szCs w:val="18"/>
              </w:rPr>
              <w:t>-5.6273</w:t>
            </w:r>
          </w:p>
        </w:tc>
        <w:tc>
          <w:tcPr>
            <w:tcW w:w="1276" w:type="dxa"/>
            <w:tcBorders>
              <w:top w:val="nil"/>
              <w:left w:val="nil"/>
              <w:bottom w:val="nil"/>
              <w:right w:val="nil"/>
            </w:tcBorders>
            <w:vAlign w:val="center"/>
          </w:tcPr>
          <w:p w14:paraId="5E311AC7" w14:textId="77777777" w:rsidR="007A6660" w:rsidRPr="001E4C7E" w:rsidRDefault="007A6660" w:rsidP="001E4C7E">
            <w:pPr>
              <w:spacing w:after="0" w:line="240" w:lineRule="auto"/>
              <w:jc w:val="center"/>
              <w:rPr>
                <w:color w:val="000000"/>
                <w:sz w:val="18"/>
                <w:szCs w:val="18"/>
              </w:rPr>
            </w:pPr>
            <w:r w:rsidRPr="001E4C7E">
              <w:rPr>
                <w:color w:val="000000"/>
                <w:sz w:val="18"/>
                <w:szCs w:val="18"/>
              </w:rPr>
              <w:t>6.832</w:t>
            </w:r>
          </w:p>
        </w:tc>
        <w:tc>
          <w:tcPr>
            <w:tcW w:w="1276" w:type="dxa"/>
            <w:tcBorders>
              <w:top w:val="nil"/>
              <w:left w:val="nil"/>
              <w:bottom w:val="nil"/>
              <w:right w:val="nil"/>
            </w:tcBorders>
            <w:vAlign w:val="center"/>
          </w:tcPr>
          <w:p w14:paraId="1CDD20FB"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-0.824</w:t>
            </w:r>
          </w:p>
        </w:tc>
        <w:tc>
          <w:tcPr>
            <w:tcW w:w="283" w:type="dxa"/>
            <w:tcBorders>
              <w:top w:val="nil"/>
              <w:left w:val="nil"/>
              <w:bottom w:val="nil"/>
              <w:right w:val="nil"/>
            </w:tcBorders>
            <w:vAlign w:val="center"/>
          </w:tcPr>
          <w:p w14:paraId="6A470B1B" w14:textId="77777777" w:rsidR="007A6660" w:rsidRPr="001E4C7E" w:rsidRDefault="007A6660" w:rsidP="001E4C7E">
            <w:pPr>
              <w:spacing w:after="0" w:line="240" w:lineRule="auto"/>
              <w:jc w:val="center"/>
              <w:rPr>
                <w:color w:val="000000"/>
                <w:sz w:val="18"/>
                <w:szCs w:val="18"/>
              </w:rPr>
            </w:pPr>
          </w:p>
        </w:tc>
        <w:tc>
          <w:tcPr>
            <w:tcW w:w="992" w:type="dxa"/>
            <w:tcBorders>
              <w:top w:val="nil"/>
              <w:left w:val="nil"/>
              <w:bottom w:val="nil"/>
              <w:right w:val="nil"/>
            </w:tcBorders>
            <w:vAlign w:val="center"/>
          </w:tcPr>
          <w:p w14:paraId="4282076A" w14:textId="77777777" w:rsidR="007A6660" w:rsidRPr="001E4C7E" w:rsidRDefault="007A6660" w:rsidP="001E4C7E">
            <w:pPr>
              <w:spacing w:after="0" w:line="240" w:lineRule="auto"/>
              <w:jc w:val="center"/>
              <w:rPr>
                <w:sz w:val="18"/>
                <w:szCs w:val="18"/>
              </w:rPr>
            </w:pPr>
            <w:r w:rsidRPr="001E4C7E">
              <w:rPr>
                <w:sz w:val="18"/>
                <w:szCs w:val="18"/>
              </w:rPr>
              <w:t>10.0926</w:t>
            </w:r>
          </w:p>
        </w:tc>
        <w:tc>
          <w:tcPr>
            <w:tcW w:w="850" w:type="dxa"/>
            <w:tcBorders>
              <w:top w:val="nil"/>
              <w:left w:val="nil"/>
              <w:bottom w:val="nil"/>
              <w:right w:val="nil"/>
            </w:tcBorders>
            <w:vAlign w:val="center"/>
          </w:tcPr>
          <w:p w14:paraId="116349F9" w14:textId="77777777" w:rsidR="007A6660" w:rsidRPr="001E4C7E" w:rsidRDefault="007A6660" w:rsidP="001E4C7E">
            <w:pPr>
              <w:spacing w:after="0" w:line="240" w:lineRule="auto"/>
              <w:jc w:val="center"/>
              <w:rPr>
                <w:sz w:val="18"/>
                <w:szCs w:val="18"/>
              </w:rPr>
            </w:pPr>
            <w:r w:rsidRPr="001E4C7E">
              <w:rPr>
                <w:sz w:val="18"/>
                <w:szCs w:val="18"/>
              </w:rPr>
              <w:t>3.569</w:t>
            </w:r>
          </w:p>
        </w:tc>
        <w:tc>
          <w:tcPr>
            <w:tcW w:w="850" w:type="dxa"/>
            <w:tcBorders>
              <w:top w:val="nil"/>
              <w:left w:val="nil"/>
              <w:bottom w:val="nil"/>
              <w:right w:val="nil"/>
            </w:tcBorders>
            <w:vAlign w:val="center"/>
          </w:tcPr>
          <w:p w14:paraId="29198E7B" w14:textId="77777777" w:rsidR="007A6660" w:rsidRPr="001E4C7E" w:rsidRDefault="007A6660" w:rsidP="001E4C7E">
            <w:pPr>
              <w:spacing w:after="0" w:line="240" w:lineRule="auto"/>
              <w:jc w:val="center"/>
              <w:rPr>
                <w:sz w:val="18"/>
                <w:szCs w:val="18"/>
              </w:rPr>
            </w:pPr>
            <w:r w:rsidRPr="001E4C7E">
              <w:rPr>
                <w:sz w:val="18"/>
                <w:szCs w:val="18"/>
              </w:rPr>
              <w:t>2.828</w:t>
            </w:r>
          </w:p>
        </w:tc>
      </w:tr>
      <w:tr w:rsidR="007A6660" w:rsidRPr="001E4C7E" w14:paraId="0EAD0E4C" w14:textId="77777777" w:rsidTr="001E4C7E">
        <w:tc>
          <w:tcPr>
            <w:tcW w:w="1951" w:type="dxa"/>
            <w:tcBorders>
              <w:top w:val="nil"/>
              <w:left w:val="nil"/>
              <w:bottom w:val="nil"/>
              <w:right w:val="nil"/>
            </w:tcBorders>
            <w:vAlign w:val="center"/>
          </w:tcPr>
          <w:p w14:paraId="2AA51F70" w14:textId="77777777" w:rsidR="007A6660" w:rsidRPr="001E4C7E" w:rsidRDefault="007A6660" w:rsidP="001E4C7E">
            <w:pPr>
              <w:spacing w:after="0" w:line="240" w:lineRule="auto"/>
              <w:rPr>
                <w:color w:val="000000"/>
                <w:sz w:val="18"/>
                <w:szCs w:val="18"/>
              </w:rPr>
            </w:pPr>
            <w:r w:rsidRPr="001E4C7E">
              <w:rPr>
                <w:color w:val="000000"/>
                <w:sz w:val="18"/>
                <w:szCs w:val="18"/>
              </w:rPr>
              <w:t>PFT-</w:t>
            </w:r>
            <w:proofErr w:type="spellStart"/>
            <w:r w:rsidRPr="001E4C7E">
              <w:rPr>
                <w:color w:val="000000"/>
                <w:sz w:val="18"/>
                <w:szCs w:val="18"/>
              </w:rPr>
              <w:t>NlT</w:t>
            </w:r>
            <w:proofErr w:type="spellEnd"/>
          </w:p>
        </w:tc>
        <w:tc>
          <w:tcPr>
            <w:tcW w:w="851" w:type="dxa"/>
            <w:tcBorders>
              <w:top w:val="nil"/>
              <w:left w:val="nil"/>
              <w:bottom w:val="nil"/>
              <w:right w:val="nil"/>
            </w:tcBorders>
            <w:vAlign w:val="center"/>
          </w:tcPr>
          <w:p w14:paraId="1BB3CF46" w14:textId="77777777" w:rsidR="007A6660" w:rsidRPr="001E4C7E" w:rsidRDefault="007A6660" w:rsidP="001E4C7E">
            <w:pPr>
              <w:spacing w:after="0" w:line="240" w:lineRule="auto"/>
              <w:jc w:val="center"/>
              <w:rPr>
                <w:sz w:val="18"/>
                <w:szCs w:val="18"/>
              </w:rPr>
            </w:pPr>
            <w:r w:rsidRPr="001E4C7E">
              <w:rPr>
                <w:sz w:val="18"/>
                <w:szCs w:val="18"/>
              </w:rPr>
              <w:t>-0.3595</w:t>
            </w:r>
          </w:p>
        </w:tc>
        <w:tc>
          <w:tcPr>
            <w:tcW w:w="992" w:type="dxa"/>
            <w:tcBorders>
              <w:top w:val="nil"/>
              <w:left w:val="nil"/>
              <w:bottom w:val="nil"/>
              <w:right w:val="nil"/>
            </w:tcBorders>
            <w:vAlign w:val="center"/>
          </w:tcPr>
          <w:p w14:paraId="5C238420" w14:textId="77777777" w:rsidR="007A6660" w:rsidRPr="001E4C7E" w:rsidRDefault="007A6660" w:rsidP="001E4C7E">
            <w:pPr>
              <w:spacing w:after="0" w:line="240" w:lineRule="auto"/>
              <w:jc w:val="center"/>
              <w:rPr>
                <w:sz w:val="18"/>
                <w:szCs w:val="18"/>
              </w:rPr>
            </w:pPr>
            <w:r w:rsidRPr="001E4C7E">
              <w:rPr>
                <w:sz w:val="18"/>
                <w:szCs w:val="18"/>
              </w:rPr>
              <w:t>0.150</w:t>
            </w:r>
          </w:p>
        </w:tc>
        <w:tc>
          <w:tcPr>
            <w:tcW w:w="850" w:type="dxa"/>
            <w:tcBorders>
              <w:top w:val="nil"/>
              <w:left w:val="nil"/>
              <w:bottom w:val="nil"/>
              <w:right w:val="nil"/>
            </w:tcBorders>
            <w:vAlign w:val="center"/>
          </w:tcPr>
          <w:p w14:paraId="59909557" w14:textId="77777777" w:rsidR="007A6660" w:rsidRPr="001E4C7E" w:rsidRDefault="007A6660" w:rsidP="001E4C7E">
            <w:pPr>
              <w:spacing w:after="0" w:line="240" w:lineRule="auto"/>
              <w:jc w:val="center"/>
              <w:rPr>
                <w:sz w:val="18"/>
                <w:szCs w:val="18"/>
              </w:rPr>
            </w:pPr>
            <w:r w:rsidRPr="001E4C7E">
              <w:rPr>
                <w:sz w:val="18"/>
                <w:szCs w:val="18"/>
              </w:rPr>
              <w:t>-2.392</w:t>
            </w:r>
          </w:p>
        </w:tc>
        <w:tc>
          <w:tcPr>
            <w:tcW w:w="284" w:type="dxa"/>
            <w:tcBorders>
              <w:top w:val="nil"/>
              <w:left w:val="nil"/>
              <w:bottom w:val="nil"/>
              <w:right w:val="nil"/>
            </w:tcBorders>
            <w:vAlign w:val="center"/>
          </w:tcPr>
          <w:p w14:paraId="1ABE2305"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0B522653"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-0.0558</w:t>
            </w:r>
          </w:p>
        </w:tc>
        <w:tc>
          <w:tcPr>
            <w:tcW w:w="851" w:type="dxa"/>
            <w:tcBorders>
              <w:top w:val="nil"/>
              <w:left w:val="nil"/>
              <w:bottom w:val="nil"/>
              <w:right w:val="nil"/>
            </w:tcBorders>
            <w:vAlign w:val="center"/>
          </w:tcPr>
          <w:p w14:paraId="6994F7C5"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0.179</w:t>
            </w:r>
          </w:p>
        </w:tc>
        <w:tc>
          <w:tcPr>
            <w:tcW w:w="850" w:type="dxa"/>
            <w:tcBorders>
              <w:top w:val="nil"/>
              <w:left w:val="nil"/>
              <w:bottom w:val="nil"/>
              <w:right w:val="nil"/>
            </w:tcBorders>
            <w:vAlign w:val="center"/>
          </w:tcPr>
          <w:p w14:paraId="12F2348F"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-0.311</w:t>
            </w:r>
          </w:p>
        </w:tc>
        <w:tc>
          <w:tcPr>
            <w:tcW w:w="284" w:type="dxa"/>
            <w:tcBorders>
              <w:top w:val="nil"/>
              <w:left w:val="nil"/>
              <w:bottom w:val="nil"/>
              <w:right w:val="nil"/>
            </w:tcBorders>
            <w:vAlign w:val="center"/>
          </w:tcPr>
          <w:p w14:paraId="70D70C51" w14:textId="77777777" w:rsidR="007A6660" w:rsidRPr="001E4C7E" w:rsidRDefault="007A6660" w:rsidP="001E4C7E">
            <w:pPr>
              <w:spacing w:after="0" w:line="240" w:lineRule="auto"/>
              <w:jc w:val="center"/>
              <w:rPr>
                <w:color w:val="000000"/>
                <w:sz w:val="18"/>
                <w:szCs w:val="18"/>
              </w:rPr>
            </w:pPr>
          </w:p>
        </w:tc>
        <w:tc>
          <w:tcPr>
            <w:tcW w:w="1984" w:type="dxa"/>
            <w:tcBorders>
              <w:top w:val="nil"/>
              <w:left w:val="nil"/>
              <w:bottom w:val="nil"/>
              <w:right w:val="nil"/>
            </w:tcBorders>
            <w:vAlign w:val="center"/>
          </w:tcPr>
          <w:p w14:paraId="05006C60" w14:textId="77777777" w:rsidR="007A6660" w:rsidRPr="001E4C7E" w:rsidRDefault="007A6660" w:rsidP="001E4C7E">
            <w:pPr>
              <w:spacing w:after="0" w:line="240" w:lineRule="auto"/>
              <w:rPr>
                <w:color w:val="000000"/>
                <w:sz w:val="18"/>
                <w:szCs w:val="18"/>
              </w:rPr>
            </w:pPr>
            <w:r w:rsidRPr="001E4C7E">
              <w:rPr>
                <w:color w:val="000000"/>
                <w:sz w:val="18"/>
                <w:szCs w:val="18"/>
              </w:rPr>
              <w:t>PFT-</w:t>
            </w:r>
            <w:proofErr w:type="spellStart"/>
            <w:r w:rsidRPr="001E4C7E">
              <w:rPr>
                <w:color w:val="000000"/>
                <w:sz w:val="18"/>
                <w:szCs w:val="18"/>
              </w:rPr>
              <w:t>NlT</w:t>
            </w:r>
            <w:proofErr w:type="spellEnd"/>
          </w:p>
        </w:tc>
        <w:tc>
          <w:tcPr>
            <w:tcW w:w="851" w:type="dxa"/>
            <w:tcBorders>
              <w:top w:val="nil"/>
              <w:left w:val="nil"/>
              <w:bottom w:val="nil"/>
              <w:right w:val="nil"/>
            </w:tcBorders>
            <w:vAlign w:val="center"/>
          </w:tcPr>
          <w:p w14:paraId="7C4A568B" w14:textId="77777777" w:rsidR="007A6660" w:rsidRPr="001E4C7E" w:rsidRDefault="007A6660" w:rsidP="001E4C7E">
            <w:pPr>
              <w:spacing w:after="0" w:line="240" w:lineRule="auto"/>
              <w:jc w:val="center"/>
              <w:rPr>
                <w:sz w:val="18"/>
                <w:szCs w:val="18"/>
              </w:rPr>
            </w:pPr>
            <w:r w:rsidRPr="001E4C7E">
              <w:rPr>
                <w:sz w:val="18"/>
                <w:szCs w:val="18"/>
              </w:rPr>
              <w:t>6.8086</w:t>
            </w:r>
          </w:p>
        </w:tc>
        <w:tc>
          <w:tcPr>
            <w:tcW w:w="1276" w:type="dxa"/>
            <w:tcBorders>
              <w:top w:val="nil"/>
              <w:left w:val="nil"/>
              <w:bottom w:val="nil"/>
              <w:right w:val="nil"/>
            </w:tcBorders>
            <w:vAlign w:val="center"/>
          </w:tcPr>
          <w:p w14:paraId="4AE71120"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16.683</w:t>
            </w:r>
          </w:p>
        </w:tc>
        <w:tc>
          <w:tcPr>
            <w:tcW w:w="1276" w:type="dxa"/>
            <w:tcBorders>
              <w:top w:val="nil"/>
              <w:left w:val="nil"/>
              <w:bottom w:val="nil"/>
              <w:right w:val="nil"/>
            </w:tcBorders>
            <w:vAlign w:val="center"/>
          </w:tcPr>
          <w:p w14:paraId="1D88D19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0.408</w:t>
            </w:r>
          </w:p>
        </w:tc>
        <w:tc>
          <w:tcPr>
            <w:tcW w:w="283" w:type="dxa"/>
            <w:tcBorders>
              <w:top w:val="nil"/>
              <w:left w:val="nil"/>
              <w:bottom w:val="nil"/>
              <w:right w:val="nil"/>
            </w:tcBorders>
            <w:vAlign w:val="center"/>
          </w:tcPr>
          <w:p w14:paraId="24DC7275" w14:textId="77777777" w:rsidR="007A6660" w:rsidRPr="001E4C7E" w:rsidRDefault="007A6660" w:rsidP="001E4C7E">
            <w:pPr>
              <w:spacing w:after="0" w:line="240" w:lineRule="auto"/>
              <w:jc w:val="center"/>
              <w:rPr>
                <w:color w:val="000000"/>
                <w:sz w:val="18"/>
                <w:szCs w:val="18"/>
              </w:rPr>
            </w:pPr>
          </w:p>
        </w:tc>
        <w:tc>
          <w:tcPr>
            <w:tcW w:w="992" w:type="dxa"/>
            <w:tcBorders>
              <w:top w:val="nil"/>
              <w:left w:val="nil"/>
              <w:bottom w:val="nil"/>
              <w:right w:val="nil"/>
            </w:tcBorders>
            <w:vAlign w:val="center"/>
          </w:tcPr>
          <w:p w14:paraId="381FB09F" w14:textId="77777777" w:rsidR="007A6660" w:rsidRPr="001E4C7E" w:rsidRDefault="007A6660" w:rsidP="001E4C7E">
            <w:pPr>
              <w:spacing w:after="0" w:line="240" w:lineRule="auto"/>
              <w:jc w:val="center"/>
              <w:rPr>
                <w:sz w:val="18"/>
                <w:szCs w:val="18"/>
              </w:rPr>
            </w:pPr>
            <w:r w:rsidRPr="001E4C7E">
              <w:rPr>
                <w:sz w:val="18"/>
                <w:szCs w:val="18"/>
              </w:rPr>
              <w:t>-2.2741</w:t>
            </w:r>
          </w:p>
        </w:tc>
        <w:tc>
          <w:tcPr>
            <w:tcW w:w="850" w:type="dxa"/>
            <w:tcBorders>
              <w:top w:val="nil"/>
              <w:left w:val="nil"/>
              <w:bottom w:val="nil"/>
              <w:right w:val="nil"/>
            </w:tcBorders>
            <w:vAlign w:val="center"/>
          </w:tcPr>
          <w:p w14:paraId="32C78D7E" w14:textId="77777777" w:rsidR="007A6660" w:rsidRPr="001E4C7E" w:rsidRDefault="007A6660" w:rsidP="001E4C7E">
            <w:pPr>
              <w:spacing w:after="0" w:line="240" w:lineRule="auto"/>
              <w:jc w:val="center"/>
              <w:rPr>
                <w:sz w:val="18"/>
                <w:szCs w:val="18"/>
              </w:rPr>
            </w:pPr>
            <w:r w:rsidRPr="001E4C7E">
              <w:rPr>
                <w:sz w:val="18"/>
                <w:szCs w:val="18"/>
              </w:rPr>
              <w:t>3.553</w:t>
            </w:r>
          </w:p>
        </w:tc>
        <w:tc>
          <w:tcPr>
            <w:tcW w:w="850" w:type="dxa"/>
            <w:tcBorders>
              <w:top w:val="nil"/>
              <w:left w:val="nil"/>
              <w:bottom w:val="nil"/>
              <w:right w:val="nil"/>
            </w:tcBorders>
            <w:vAlign w:val="center"/>
          </w:tcPr>
          <w:p w14:paraId="2C8BEA6C" w14:textId="77777777" w:rsidR="007A6660" w:rsidRPr="001E4C7E" w:rsidRDefault="007A6660" w:rsidP="001E4C7E">
            <w:pPr>
              <w:spacing w:after="0" w:line="240" w:lineRule="auto"/>
              <w:jc w:val="center"/>
              <w:rPr>
                <w:sz w:val="18"/>
                <w:szCs w:val="18"/>
              </w:rPr>
            </w:pPr>
            <w:r w:rsidRPr="001E4C7E">
              <w:rPr>
                <w:sz w:val="18"/>
                <w:szCs w:val="18"/>
              </w:rPr>
              <w:t>-0.640</w:t>
            </w:r>
          </w:p>
        </w:tc>
      </w:tr>
      <w:tr w:rsidR="007A6660" w:rsidRPr="001E4C7E" w14:paraId="4907457D" w14:textId="77777777" w:rsidTr="001E4C7E">
        <w:tc>
          <w:tcPr>
            <w:tcW w:w="1951" w:type="dxa"/>
            <w:tcBorders>
              <w:top w:val="nil"/>
              <w:left w:val="nil"/>
              <w:bottom w:val="nil"/>
              <w:right w:val="nil"/>
            </w:tcBorders>
            <w:vAlign w:val="center"/>
          </w:tcPr>
          <w:p w14:paraId="200A4404" w14:textId="77777777" w:rsidR="007A6660" w:rsidRPr="001E4C7E" w:rsidRDefault="007A6660" w:rsidP="001E4C7E">
            <w:pPr>
              <w:spacing w:after="0" w:line="240" w:lineRule="auto"/>
              <w:rPr>
                <w:color w:val="000000"/>
                <w:sz w:val="18"/>
                <w:szCs w:val="18"/>
              </w:rPr>
            </w:pPr>
            <w:r w:rsidRPr="001E4C7E">
              <w:rPr>
                <w:color w:val="000000"/>
                <w:sz w:val="18"/>
                <w:szCs w:val="18"/>
              </w:rPr>
              <w:t>PFT-S</w:t>
            </w:r>
          </w:p>
        </w:tc>
        <w:tc>
          <w:tcPr>
            <w:tcW w:w="851" w:type="dxa"/>
            <w:tcBorders>
              <w:top w:val="nil"/>
              <w:left w:val="nil"/>
              <w:bottom w:val="nil"/>
              <w:right w:val="nil"/>
            </w:tcBorders>
            <w:vAlign w:val="center"/>
          </w:tcPr>
          <w:p w14:paraId="44E00F17" w14:textId="77777777" w:rsidR="007A6660" w:rsidRPr="001E4C7E" w:rsidRDefault="007A6660" w:rsidP="001E4C7E">
            <w:pPr>
              <w:spacing w:after="0" w:line="240" w:lineRule="auto"/>
              <w:jc w:val="center"/>
              <w:rPr>
                <w:sz w:val="18"/>
                <w:szCs w:val="18"/>
              </w:rPr>
            </w:pPr>
            <w:r w:rsidRPr="001E4C7E">
              <w:rPr>
                <w:sz w:val="18"/>
                <w:szCs w:val="18"/>
              </w:rPr>
              <w:t>0.3290</w:t>
            </w:r>
          </w:p>
        </w:tc>
        <w:tc>
          <w:tcPr>
            <w:tcW w:w="992" w:type="dxa"/>
            <w:tcBorders>
              <w:top w:val="nil"/>
              <w:left w:val="nil"/>
              <w:bottom w:val="nil"/>
              <w:right w:val="nil"/>
            </w:tcBorders>
            <w:vAlign w:val="center"/>
          </w:tcPr>
          <w:p w14:paraId="62AFC3B0" w14:textId="77777777" w:rsidR="007A6660" w:rsidRPr="001E4C7E" w:rsidRDefault="007A6660" w:rsidP="001E4C7E">
            <w:pPr>
              <w:spacing w:after="0" w:line="240" w:lineRule="auto"/>
              <w:jc w:val="center"/>
              <w:rPr>
                <w:sz w:val="18"/>
                <w:szCs w:val="18"/>
              </w:rPr>
            </w:pPr>
            <w:r w:rsidRPr="001E4C7E">
              <w:rPr>
                <w:sz w:val="18"/>
                <w:szCs w:val="18"/>
              </w:rPr>
              <w:t>0.064</w:t>
            </w:r>
          </w:p>
        </w:tc>
        <w:tc>
          <w:tcPr>
            <w:tcW w:w="850" w:type="dxa"/>
            <w:tcBorders>
              <w:top w:val="nil"/>
              <w:left w:val="nil"/>
              <w:bottom w:val="nil"/>
              <w:right w:val="nil"/>
            </w:tcBorders>
            <w:vAlign w:val="center"/>
          </w:tcPr>
          <w:p w14:paraId="0BF32B14" w14:textId="77777777" w:rsidR="007A6660" w:rsidRPr="001E4C7E" w:rsidRDefault="007A6660" w:rsidP="001E4C7E">
            <w:pPr>
              <w:spacing w:after="0" w:line="240" w:lineRule="auto"/>
              <w:jc w:val="center"/>
              <w:rPr>
                <w:sz w:val="18"/>
                <w:szCs w:val="18"/>
              </w:rPr>
            </w:pPr>
            <w:r w:rsidRPr="001E4C7E">
              <w:rPr>
                <w:sz w:val="18"/>
                <w:szCs w:val="18"/>
              </w:rPr>
              <w:t>5.163</w:t>
            </w:r>
          </w:p>
        </w:tc>
        <w:tc>
          <w:tcPr>
            <w:tcW w:w="284" w:type="dxa"/>
            <w:tcBorders>
              <w:top w:val="nil"/>
              <w:left w:val="nil"/>
              <w:bottom w:val="nil"/>
              <w:right w:val="nil"/>
            </w:tcBorders>
            <w:vAlign w:val="center"/>
          </w:tcPr>
          <w:p w14:paraId="0AC86693"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4513D3BE"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0.3460</w:t>
            </w:r>
          </w:p>
        </w:tc>
        <w:tc>
          <w:tcPr>
            <w:tcW w:w="851" w:type="dxa"/>
            <w:tcBorders>
              <w:top w:val="nil"/>
              <w:left w:val="nil"/>
              <w:bottom w:val="nil"/>
              <w:right w:val="nil"/>
            </w:tcBorders>
            <w:vAlign w:val="center"/>
          </w:tcPr>
          <w:p w14:paraId="24AEFEA9"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0.071</w:t>
            </w:r>
          </w:p>
        </w:tc>
        <w:tc>
          <w:tcPr>
            <w:tcW w:w="850" w:type="dxa"/>
            <w:tcBorders>
              <w:top w:val="nil"/>
              <w:left w:val="nil"/>
              <w:bottom w:val="nil"/>
              <w:right w:val="nil"/>
            </w:tcBorders>
            <w:vAlign w:val="center"/>
          </w:tcPr>
          <w:p w14:paraId="686C5CAE" w14:textId="77777777" w:rsidR="007A6660" w:rsidRPr="001E4C7E" w:rsidRDefault="007A6660" w:rsidP="001E4C7E">
            <w:pPr>
              <w:spacing w:after="0" w:line="240" w:lineRule="auto"/>
              <w:jc w:val="center"/>
              <w:rPr>
                <w:color w:val="000000"/>
                <w:sz w:val="18"/>
                <w:szCs w:val="18"/>
              </w:rPr>
            </w:pPr>
            <w:r w:rsidRPr="001E4C7E">
              <w:rPr>
                <w:color w:val="000000"/>
                <w:sz w:val="18"/>
                <w:szCs w:val="18"/>
              </w:rPr>
              <w:t>4.867</w:t>
            </w:r>
          </w:p>
        </w:tc>
        <w:tc>
          <w:tcPr>
            <w:tcW w:w="284" w:type="dxa"/>
            <w:tcBorders>
              <w:top w:val="nil"/>
              <w:left w:val="nil"/>
              <w:bottom w:val="nil"/>
              <w:right w:val="nil"/>
            </w:tcBorders>
            <w:vAlign w:val="center"/>
          </w:tcPr>
          <w:p w14:paraId="202C5D66" w14:textId="77777777" w:rsidR="007A6660" w:rsidRPr="001E4C7E" w:rsidRDefault="007A6660" w:rsidP="001E4C7E">
            <w:pPr>
              <w:spacing w:after="0" w:line="240" w:lineRule="auto"/>
              <w:jc w:val="center"/>
              <w:rPr>
                <w:color w:val="000000"/>
                <w:sz w:val="18"/>
                <w:szCs w:val="18"/>
              </w:rPr>
            </w:pPr>
          </w:p>
        </w:tc>
        <w:tc>
          <w:tcPr>
            <w:tcW w:w="1984" w:type="dxa"/>
            <w:tcBorders>
              <w:top w:val="nil"/>
              <w:left w:val="nil"/>
              <w:bottom w:val="nil"/>
              <w:right w:val="nil"/>
            </w:tcBorders>
            <w:vAlign w:val="center"/>
          </w:tcPr>
          <w:p w14:paraId="6107D1E4" w14:textId="77777777" w:rsidR="007A6660" w:rsidRPr="001E4C7E" w:rsidRDefault="007A6660" w:rsidP="001E4C7E">
            <w:pPr>
              <w:spacing w:after="0" w:line="240" w:lineRule="auto"/>
              <w:rPr>
                <w:color w:val="000000"/>
                <w:sz w:val="18"/>
                <w:szCs w:val="18"/>
              </w:rPr>
            </w:pPr>
            <w:r w:rsidRPr="001E4C7E">
              <w:rPr>
                <w:color w:val="000000"/>
                <w:sz w:val="18"/>
                <w:szCs w:val="18"/>
              </w:rPr>
              <w:t>PFT-S</w:t>
            </w:r>
          </w:p>
        </w:tc>
        <w:tc>
          <w:tcPr>
            <w:tcW w:w="851" w:type="dxa"/>
            <w:tcBorders>
              <w:top w:val="nil"/>
              <w:left w:val="nil"/>
              <w:bottom w:val="nil"/>
              <w:right w:val="nil"/>
            </w:tcBorders>
            <w:vAlign w:val="center"/>
          </w:tcPr>
          <w:p w14:paraId="040C0EBE" w14:textId="77777777" w:rsidR="007A6660" w:rsidRPr="001E4C7E" w:rsidRDefault="007A6660" w:rsidP="001E4C7E">
            <w:pPr>
              <w:spacing w:after="0" w:line="240" w:lineRule="auto"/>
              <w:jc w:val="center"/>
              <w:rPr>
                <w:sz w:val="18"/>
                <w:szCs w:val="18"/>
              </w:rPr>
            </w:pPr>
            <w:r w:rsidRPr="001E4C7E">
              <w:rPr>
                <w:sz w:val="18"/>
                <w:szCs w:val="18"/>
              </w:rPr>
              <w:t>-2.9249</w:t>
            </w:r>
          </w:p>
        </w:tc>
        <w:tc>
          <w:tcPr>
            <w:tcW w:w="1276" w:type="dxa"/>
            <w:tcBorders>
              <w:top w:val="nil"/>
              <w:left w:val="nil"/>
              <w:bottom w:val="nil"/>
              <w:right w:val="nil"/>
            </w:tcBorders>
            <w:vAlign w:val="center"/>
          </w:tcPr>
          <w:p w14:paraId="5D9E4C9D" w14:textId="77777777" w:rsidR="007A6660" w:rsidRPr="001E4C7E" w:rsidRDefault="007A6660" w:rsidP="001E4C7E">
            <w:pPr>
              <w:spacing w:after="0" w:line="240" w:lineRule="auto"/>
              <w:jc w:val="center"/>
              <w:rPr>
                <w:color w:val="000000"/>
                <w:sz w:val="18"/>
                <w:szCs w:val="18"/>
              </w:rPr>
            </w:pPr>
            <w:r w:rsidRPr="001E4C7E">
              <w:rPr>
                <w:color w:val="000000"/>
                <w:sz w:val="18"/>
                <w:szCs w:val="18"/>
              </w:rPr>
              <w:t>2.564</w:t>
            </w:r>
          </w:p>
        </w:tc>
        <w:tc>
          <w:tcPr>
            <w:tcW w:w="1276" w:type="dxa"/>
            <w:tcBorders>
              <w:top w:val="nil"/>
              <w:left w:val="nil"/>
              <w:bottom w:val="nil"/>
              <w:right w:val="nil"/>
            </w:tcBorders>
            <w:vAlign w:val="center"/>
          </w:tcPr>
          <w:p w14:paraId="1CEE08B7"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-1.141</w:t>
            </w:r>
          </w:p>
        </w:tc>
        <w:tc>
          <w:tcPr>
            <w:tcW w:w="283" w:type="dxa"/>
            <w:tcBorders>
              <w:top w:val="nil"/>
              <w:left w:val="nil"/>
              <w:bottom w:val="nil"/>
              <w:right w:val="nil"/>
            </w:tcBorders>
            <w:vAlign w:val="center"/>
          </w:tcPr>
          <w:p w14:paraId="72D11A9C" w14:textId="77777777" w:rsidR="007A6660" w:rsidRPr="001E4C7E" w:rsidRDefault="007A6660" w:rsidP="001E4C7E">
            <w:pPr>
              <w:spacing w:after="0" w:line="240" w:lineRule="auto"/>
              <w:jc w:val="center"/>
              <w:rPr>
                <w:color w:val="000000"/>
                <w:sz w:val="18"/>
                <w:szCs w:val="18"/>
              </w:rPr>
            </w:pPr>
          </w:p>
        </w:tc>
        <w:tc>
          <w:tcPr>
            <w:tcW w:w="992" w:type="dxa"/>
            <w:tcBorders>
              <w:top w:val="nil"/>
              <w:left w:val="nil"/>
              <w:bottom w:val="nil"/>
              <w:right w:val="nil"/>
            </w:tcBorders>
            <w:vAlign w:val="center"/>
          </w:tcPr>
          <w:p w14:paraId="5AF6D379" w14:textId="77777777" w:rsidR="007A6660" w:rsidRPr="001E4C7E" w:rsidRDefault="007A6660" w:rsidP="001E4C7E">
            <w:pPr>
              <w:spacing w:after="0" w:line="240" w:lineRule="auto"/>
              <w:jc w:val="center"/>
              <w:rPr>
                <w:sz w:val="18"/>
                <w:szCs w:val="18"/>
              </w:rPr>
            </w:pPr>
            <w:r w:rsidRPr="001E4C7E">
              <w:rPr>
                <w:sz w:val="18"/>
                <w:szCs w:val="18"/>
              </w:rPr>
              <w:t>1.8429</w:t>
            </w:r>
          </w:p>
        </w:tc>
        <w:tc>
          <w:tcPr>
            <w:tcW w:w="850" w:type="dxa"/>
            <w:tcBorders>
              <w:top w:val="nil"/>
              <w:left w:val="nil"/>
              <w:bottom w:val="nil"/>
              <w:right w:val="nil"/>
            </w:tcBorders>
            <w:vAlign w:val="center"/>
          </w:tcPr>
          <w:p w14:paraId="4A1BAC16" w14:textId="77777777" w:rsidR="007A6660" w:rsidRPr="001E4C7E" w:rsidRDefault="007A6660" w:rsidP="001E4C7E">
            <w:pPr>
              <w:spacing w:after="0" w:line="240" w:lineRule="auto"/>
              <w:jc w:val="center"/>
              <w:rPr>
                <w:sz w:val="18"/>
                <w:szCs w:val="18"/>
              </w:rPr>
            </w:pPr>
            <w:r w:rsidRPr="001E4C7E">
              <w:rPr>
                <w:sz w:val="18"/>
                <w:szCs w:val="18"/>
              </w:rPr>
              <w:t>1.492</w:t>
            </w:r>
          </w:p>
        </w:tc>
        <w:tc>
          <w:tcPr>
            <w:tcW w:w="850" w:type="dxa"/>
            <w:tcBorders>
              <w:top w:val="nil"/>
              <w:left w:val="nil"/>
              <w:bottom w:val="nil"/>
              <w:right w:val="nil"/>
            </w:tcBorders>
            <w:vAlign w:val="center"/>
          </w:tcPr>
          <w:p w14:paraId="22A5ADBF" w14:textId="77777777" w:rsidR="007A6660" w:rsidRPr="001E4C7E" w:rsidRDefault="007A6660" w:rsidP="001E4C7E">
            <w:pPr>
              <w:spacing w:after="0" w:line="240" w:lineRule="auto"/>
              <w:jc w:val="center"/>
              <w:rPr>
                <w:sz w:val="18"/>
                <w:szCs w:val="18"/>
              </w:rPr>
            </w:pPr>
            <w:r w:rsidRPr="001E4C7E">
              <w:rPr>
                <w:sz w:val="18"/>
                <w:szCs w:val="18"/>
              </w:rPr>
              <w:t>1.235</w:t>
            </w:r>
          </w:p>
        </w:tc>
      </w:tr>
      <w:tr w:rsidR="007A6660" w:rsidRPr="001E4C7E" w14:paraId="5C508828" w14:textId="77777777" w:rsidTr="001E4C7E">
        <w:tc>
          <w:tcPr>
            <w:tcW w:w="1951" w:type="dxa"/>
            <w:tcBorders>
              <w:top w:val="nil"/>
              <w:left w:val="nil"/>
              <w:bottom w:val="nil"/>
              <w:right w:val="nil"/>
            </w:tcBorders>
            <w:vAlign w:val="center"/>
          </w:tcPr>
          <w:p w14:paraId="3701A2BA" w14:textId="77777777" w:rsidR="007A6660" w:rsidRPr="001E4C7E" w:rsidRDefault="007A6660" w:rsidP="001E4C7E">
            <w:pPr>
              <w:spacing w:after="0" w:line="240" w:lineRule="auto"/>
              <w:rPr>
                <w:color w:val="000000"/>
                <w:sz w:val="18"/>
                <w:szCs w:val="18"/>
              </w:rPr>
            </w:pPr>
            <w:r w:rsidRPr="001E4C7E">
              <w:rPr>
                <w:color w:val="000000"/>
                <w:sz w:val="18"/>
                <w:szCs w:val="18"/>
              </w:rPr>
              <w:t>[N]</w:t>
            </w:r>
            <w:r w:rsidRPr="001E4C7E">
              <w:rPr>
                <w:color w:val="000000"/>
                <w:sz w:val="18"/>
                <w:szCs w:val="18"/>
                <w:vertAlign w:val="subscript"/>
              </w:rPr>
              <w:t>a</w:t>
            </w:r>
          </w:p>
        </w:tc>
        <w:tc>
          <w:tcPr>
            <w:tcW w:w="851" w:type="dxa"/>
            <w:tcBorders>
              <w:top w:val="nil"/>
              <w:left w:val="nil"/>
              <w:bottom w:val="nil"/>
              <w:right w:val="nil"/>
            </w:tcBorders>
            <w:vAlign w:val="center"/>
          </w:tcPr>
          <w:p w14:paraId="54CC9D00" w14:textId="77777777" w:rsidR="007A6660" w:rsidRPr="001E4C7E" w:rsidRDefault="007A6660" w:rsidP="001E4C7E">
            <w:pPr>
              <w:spacing w:after="0" w:line="240" w:lineRule="auto"/>
              <w:jc w:val="center"/>
              <w:rPr>
                <w:sz w:val="18"/>
                <w:szCs w:val="18"/>
              </w:rPr>
            </w:pPr>
            <w:r w:rsidRPr="001E4C7E">
              <w:rPr>
                <w:sz w:val="18"/>
                <w:szCs w:val="18"/>
              </w:rPr>
              <w:t>0.0728</w:t>
            </w:r>
          </w:p>
        </w:tc>
        <w:tc>
          <w:tcPr>
            <w:tcW w:w="992" w:type="dxa"/>
            <w:tcBorders>
              <w:top w:val="nil"/>
              <w:left w:val="nil"/>
              <w:bottom w:val="nil"/>
              <w:right w:val="nil"/>
            </w:tcBorders>
            <w:vAlign w:val="center"/>
          </w:tcPr>
          <w:p w14:paraId="48AFE443" w14:textId="77777777" w:rsidR="007A6660" w:rsidRPr="001E4C7E" w:rsidRDefault="007A6660" w:rsidP="001E4C7E">
            <w:pPr>
              <w:spacing w:after="0" w:line="240" w:lineRule="auto"/>
              <w:jc w:val="center"/>
              <w:rPr>
                <w:sz w:val="18"/>
                <w:szCs w:val="18"/>
              </w:rPr>
            </w:pPr>
            <w:r w:rsidRPr="001E4C7E">
              <w:rPr>
                <w:sz w:val="18"/>
                <w:szCs w:val="18"/>
              </w:rPr>
              <w:t>0.018</w:t>
            </w:r>
          </w:p>
        </w:tc>
        <w:tc>
          <w:tcPr>
            <w:tcW w:w="850" w:type="dxa"/>
            <w:tcBorders>
              <w:top w:val="nil"/>
              <w:left w:val="nil"/>
              <w:bottom w:val="nil"/>
              <w:right w:val="nil"/>
            </w:tcBorders>
            <w:vAlign w:val="center"/>
          </w:tcPr>
          <w:p w14:paraId="1ED4C153" w14:textId="77777777" w:rsidR="007A6660" w:rsidRPr="001E4C7E" w:rsidRDefault="007A6660" w:rsidP="001E4C7E">
            <w:pPr>
              <w:spacing w:after="0" w:line="240" w:lineRule="auto"/>
              <w:jc w:val="center"/>
              <w:rPr>
                <w:sz w:val="18"/>
                <w:szCs w:val="18"/>
              </w:rPr>
            </w:pPr>
            <w:r w:rsidRPr="001E4C7E">
              <w:rPr>
                <w:sz w:val="18"/>
                <w:szCs w:val="18"/>
              </w:rPr>
              <w:t>4.124</w:t>
            </w:r>
          </w:p>
        </w:tc>
        <w:tc>
          <w:tcPr>
            <w:tcW w:w="284" w:type="dxa"/>
            <w:tcBorders>
              <w:top w:val="nil"/>
              <w:left w:val="nil"/>
              <w:bottom w:val="nil"/>
              <w:right w:val="nil"/>
            </w:tcBorders>
            <w:vAlign w:val="center"/>
          </w:tcPr>
          <w:p w14:paraId="63093E9A"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74B395A6"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2880FD3D"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777FD16B"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7D91E1EA"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6094CB83" w14:textId="77777777" w:rsidR="007A6660" w:rsidRPr="001E4C7E" w:rsidRDefault="007A6660" w:rsidP="001E4C7E">
            <w:pPr>
              <w:spacing w:after="0" w:line="240" w:lineRule="auto"/>
              <w:rPr>
                <w:color w:val="000000"/>
                <w:sz w:val="18"/>
                <w:szCs w:val="18"/>
              </w:rPr>
            </w:pPr>
            <w:r w:rsidRPr="001E4C7E">
              <w:rPr>
                <w:color w:val="000000"/>
                <w:sz w:val="18"/>
                <w:szCs w:val="18"/>
              </w:rPr>
              <w:t>[N]</w:t>
            </w:r>
            <w:r w:rsidRPr="001E4C7E">
              <w:rPr>
                <w:color w:val="000000"/>
                <w:sz w:val="18"/>
                <w:szCs w:val="18"/>
                <w:vertAlign w:val="subscript"/>
              </w:rPr>
              <w:t>m</w:t>
            </w:r>
          </w:p>
        </w:tc>
        <w:tc>
          <w:tcPr>
            <w:tcW w:w="851" w:type="dxa"/>
            <w:tcBorders>
              <w:top w:val="nil"/>
              <w:left w:val="nil"/>
              <w:bottom w:val="nil"/>
              <w:right w:val="nil"/>
            </w:tcBorders>
            <w:vAlign w:val="center"/>
          </w:tcPr>
          <w:p w14:paraId="47504405" w14:textId="77777777" w:rsidR="007A6660" w:rsidRPr="001E4C7E" w:rsidRDefault="007A6660" w:rsidP="001E4C7E">
            <w:pPr>
              <w:spacing w:after="0" w:line="240" w:lineRule="auto"/>
              <w:jc w:val="center"/>
              <w:rPr>
                <w:sz w:val="18"/>
                <w:szCs w:val="18"/>
              </w:rPr>
            </w:pPr>
            <w:r w:rsidRPr="001E4C7E">
              <w:rPr>
                <w:sz w:val="18"/>
                <w:szCs w:val="18"/>
              </w:rPr>
              <w:t>-0.1306</w:t>
            </w:r>
          </w:p>
        </w:tc>
        <w:tc>
          <w:tcPr>
            <w:tcW w:w="1276" w:type="dxa"/>
            <w:tcBorders>
              <w:top w:val="nil"/>
              <w:left w:val="nil"/>
              <w:bottom w:val="nil"/>
              <w:right w:val="nil"/>
            </w:tcBorders>
            <w:vAlign w:val="center"/>
          </w:tcPr>
          <w:p w14:paraId="6D4E4F14"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0.085</w:t>
            </w:r>
          </w:p>
        </w:tc>
        <w:tc>
          <w:tcPr>
            <w:tcW w:w="1276" w:type="dxa"/>
            <w:tcBorders>
              <w:top w:val="nil"/>
              <w:left w:val="nil"/>
              <w:bottom w:val="nil"/>
              <w:right w:val="nil"/>
            </w:tcBorders>
            <w:vAlign w:val="center"/>
          </w:tcPr>
          <w:p w14:paraId="703C953E"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-1.531</w:t>
            </w:r>
          </w:p>
        </w:tc>
        <w:tc>
          <w:tcPr>
            <w:tcW w:w="283" w:type="dxa"/>
            <w:tcBorders>
              <w:top w:val="nil"/>
              <w:left w:val="nil"/>
              <w:bottom w:val="nil"/>
              <w:right w:val="nil"/>
            </w:tcBorders>
            <w:vAlign w:val="center"/>
          </w:tcPr>
          <w:p w14:paraId="5F3669C7"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4584D3AE"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13B992A1"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513AEADA" w14:textId="77777777" w:rsidR="007A6660" w:rsidRPr="001E4C7E" w:rsidRDefault="007A6660" w:rsidP="001E4C7E">
            <w:pPr>
              <w:spacing w:after="0" w:line="240" w:lineRule="auto"/>
              <w:jc w:val="center"/>
              <w:rPr>
                <w:b/>
                <w:color w:val="000000"/>
                <w:sz w:val="18"/>
                <w:szCs w:val="18"/>
              </w:rPr>
            </w:pPr>
          </w:p>
        </w:tc>
      </w:tr>
      <w:tr w:rsidR="007A6660" w:rsidRPr="001E4C7E" w14:paraId="2AD53644" w14:textId="77777777" w:rsidTr="001E4C7E">
        <w:tc>
          <w:tcPr>
            <w:tcW w:w="1951" w:type="dxa"/>
            <w:tcBorders>
              <w:top w:val="nil"/>
              <w:left w:val="nil"/>
              <w:bottom w:val="nil"/>
              <w:right w:val="nil"/>
            </w:tcBorders>
            <w:vAlign w:val="center"/>
          </w:tcPr>
          <w:p w14:paraId="18845401" w14:textId="77777777" w:rsidR="007A6660" w:rsidRPr="001E4C7E" w:rsidRDefault="007A6660" w:rsidP="001E4C7E">
            <w:pPr>
              <w:spacing w:after="0" w:line="240" w:lineRule="auto"/>
              <w:rPr>
                <w:color w:val="000000"/>
                <w:sz w:val="18"/>
                <w:szCs w:val="18"/>
              </w:rPr>
            </w:pPr>
            <w:r w:rsidRPr="001E4C7E">
              <w:rPr>
                <w:color w:val="000000"/>
                <w:sz w:val="18"/>
                <w:szCs w:val="18"/>
              </w:rPr>
              <w:t>[P]</w:t>
            </w:r>
            <w:r w:rsidRPr="001E4C7E">
              <w:rPr>
                <w:color w:val="000000"/>
                <w:sz w:val="18"/>
                <w:szCs w:val="18"/>
                <w:vertAlign w:val="subscript"/>
              </w:rPr>
              <w:t>a</w:t>
            </w:r>
          </w:p>
        </w:tc>
        <w:tc>
          <w:tcPr>
            <w:tcW w:w="851" w:type="dxa"/>
            <w:tcBorders>
              <w:top w:val="nil"/>
              <w:left w:val="nil"/>
              <w:bottom w:val="nil"/>
              <w:right w:val="nil"/>
            </w:tcBorders>
            <w:vAlign w:val="center"/>
          </w:tcPr>
          <w:p w14:paraId="27976C4D" w14:textId="77777777" w:rsidR="007A6660" w:rsidRPr="001E4C7E" w:rsidRDefault="007A6660" w:rsidP="001E4C7E">
            <w:pPr>
              <w:spacing w:after="0" w:line="240" w:lineRule="auto"/>
              <w:jc w:val="center"/>
              <w:rPr>
                <w:sz w:val="18"/>
                <w:szCs w:val="18"/>
              </w:rPr>
            </w:pPr>
            <w:r w:rsidRPr="001E4C7E">
              <w:rPr>
                <w:sz w:val="18"/>
                <w:szCs w:val="18"/>
              </w:rPr>
              <w:t>0.0015</w:t>
            </w:r>
          </w:p>
        </w:tc>
        <w:tc>
          <w:tcPr>
            <w:tcW w:w="992" w:type="dxa"/>
            <w:tcBorders>
              <w:top w:val="nil"/>
              <w:left w:val="nil"/>
              <w:bottom w:val="nil"/>
              <w:right w:val="nil"/>
            </w:tcBorders>
            <w:vAlign w:val="center"/>
          </w:tcPr>
          <w:p w14:paraId="772299D0" w14:textId="77777777" w:rsidR="007A6660" w:rsidRPr="001E4C7E" w:rsidRDefault="007A6660" w:rsidP="001E4C7E">
            <w:pPr>
              <w:spacing w:after="0" w:line="240" w:lineRule="auto"/>
              <w:jc w:val="center"/>
              <w:rPr>
                <w:sz w:val="18"/>
                <w:szCs w:val="18"/>
              </w:rPr>
            </w:pPr>
            <w:r w:rsidRPr="001E4C7E">
              <w:rPr>
                <w:sz w:val="18"/>
                <w:szCs w:val="18"/>
              </w:rPr>
              <w:t>0.000</w:t>
            </w:r>
          </w:p>
        </w:tc>
        <w:tc>
          <w:tcPr>
            <w:tcW w:w="850" w:type="dxa"/>
            <w:tcBorders>
              <w:top w:val="nil"/>
              <w:left w:val="nil"/>
              <w:bottom w:val="nil"/>
              <w:right w:val="nil"/>
            </w:tcBorders>
            <w:vAlign w:val="center"/>
          </w:tcPr>
          <w:p w14:paraId="0573CA96" w14:textId="77777777" w:rsidR="007A6660" w:rsidRPr="001E4C7E" w:rsidRDefault="007A6660" w:rsidP="001E4C7E">
            <w:pPr>
              <w:spacing w:after="0" w:line="240" w:lineRule="auto"/>
              <w:jc w:val="center"/>
              <w:rPr>
                <w:sz w:val="18"/>
                <w:szCs w:val="18"/>
              </w:rPr>
            </w:pPr>
            <w:r w:rsidRPr="001E4C7E">
              <w:rPr>
                <w:sz w:val="18"/>
                <w:szCs w:val="18"/>
              </w:rPr>
              <w:t>7.389</w:t>
            </w:r>
          </w:p>
        </w:tc>
        <w:tc>
          <w:tcPr>
            <w:tcW w:w="284" w:type="dxa"/>
            <w:tcBorders>
              <w:top w:val="nil"/>
              <w:left w:val="nil"/>
              <w:bottom w:val="nil"/>
              <w:right w:val="nil"/>
            </w:tcBorders>
            <w:vAlign w:val="center"/>
          </w:tcPr>
          <w:p w14:paraId="462F8015"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27518A2F"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7E2EFDC5"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6BCA6074"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4DE345F0"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22FEF583" w14:textId="77777777" w:rsidR="007A6660" w:rsidRPr="001E4C7E" w:rsidRDefault="007A6660" w:rsidP="001E4C7E">
            <w:pPr>
              <w:spacing w:after="0" w:line="240" w:lineRule="auto"/>
              <w:rPr>
                <w:color w:val="000000"/>
                <w:sz w:val="18"/>
                <w:szCs w:val="18"/>
              </w:rPr>
            </w:pPr>
            <w:r w:rsidRPr="001E4C7E">
              <w:rPr>
                <w:color w:val="000000"/>
                <w:sz w:val="18"/>
                <w:szCs w:val="18"/>
              </w:rPr>
              <w:t>[P]</w:t>
            </w:r>
            <w:r w:rsidRPr="001E4C7E">
              <w:rPr>
                <w:color w:val="000000"/>
                <w:sz w:val="18"/>
                <w:szCs w:val="18"/>
                <w:vertAlign w:val="subscript"/>
              </w:rPr>
              <w:t>m</w:t>
            </w:r>
          </w:p>
        </w:tc>
        <w:tc>
          <w:tcPr>
            <w:tcW w:w="851" w:type="dxa"/>
            <w:tcBorders>
              <w:top w:val="nil"/>
              <w:left w:val="nil"/>
              <w:bottom w:val="nil"/>
              <w:right w:val="nil"/>
            </w:tcBorders>
            <w:vAlign w:val="center"/>
          </w:tcPr>
          <w:p w14:paraId="2A1D5697" w14:textId="77777777" w:rsidR="007A6660" w:rsidRPr="001E4C7E" w:rsidRDefault="007A6660" w:rsidP="001E4C7E">
            <w:pPr>
              <w:spacing w:after="0" w:line="240" w:lineRule="auto"/>
              <w:jc w:val="center"/>
              <w:rPr>
                <w:sz w:val="18"/>
                <w:szCs w:val="18"/>
              </w:rPr>
            </w:pPr>
            <w:r w:rsidRPr="001E4C7E">
              <w:rPr>
                <w:sz w:val="18"/>
                <w:szCs w:val="18"/>
              </w:rPr>
              <w:t>-0.5670</w:t>
            </w:r>
          </w:p>
        </w:tc>
        <w:tc>
          <w:tcPr>
            <w:tcW w:w="1276" w:type="dxa"/>
            <w:tcBorders>
              <w:top w:val="nil"/>
              <w:left w:val="nil"/>
              <w:bottom w:val="nil"/>
              <w:right w:val="nil"/>
            </w:tcBorders>
            <w:vAlign w:val="center"/>
          </w:tcPr>
          <w:p w14:paraId="428FBAF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1.491</w:t>
            </w:r>
          </w:p>
        </w:tc>
        <w:tc>
          <w:tcPr>
            <w:tcW w:w="1276" w:type="dxa"/>
            <w:tcBorders>
              <w:top w:val="nil"/>
              <w:left w:val="nil"/>
              <w:bottom w:val="nil"/>
              <w:right w:val="nil"/>
            </w:tcBorders>
            <w:vAlign w:val="center"/>
          </w:tcPr>
          <w:p w14:paraId="1F039275"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-0.380</w:t>
            </w:r>
          </w:p>
        </w:tc>
        <w:tc>
          <w:tcPr>
            <w:tcW w:w="283" w:type="dxa"/>
            <w:tcBorders>
              <w:top w:val="nil"/>
              <w:left w:val="nil"/>
              <w:bottom w:val="nil"/>
              <w:right w:val="nil"/>
            </w:tcBorders>
            <w:vAlign w:val="center"/>
          </w:tcPr>
          <w:p w14:paraId="67166359"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60EE4D28"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3112F317"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3F0480FD" w14:textId="77777777" w:rsidR="007A6660" w:rsidRPr="001E4C7E" w:rsidRDefault="007A6660" w:rsidP="001E4C7E">
            <w:pPr>
              <w:spacing w:after="0" w:line="240" w:lineRule="auto"/>
              <w:jc w:val="center"/>
              <w:rPr>
                <w:b/>
                <w:color w:val="000000"/>
                <w:sz w:val="18"/>
                <w:szCs w:val="18"/>
              </w:rPr>
            </w:pPr>
          </w:p>
        </w:tc>
      </w:tr>
      <w:tr w:rsidR="007A6660" w:rsidRPr="001E4C7E" w14:paraId="38275102" w14:textId="77777777" w:rsidTr="001E4C7E">
        <w:tc>
          <w:tcPr>
            <w:tcW w:w="1951" w:type="dxa"/>
            <w:tcBorders>
              <w:top w:val="nil"/>
              <w:left w:val="nil"/>
              <w:bottom w:val="nil"/>
              <w:right w:val="nil"/>
            </w:tcBorders>
            <w:vAlign w:val="center"/>
          </w:tcPr>
          <w:p w14:paraId="508F85B3" w14:textId="77777777" w:rsidR="007A6660" w:rsidRPr="001E4C7E" w:rsidRDefault="007A6660" w:rsidP="001E4C7E">
            <w:pPr>
              <w:spacing w:after="0" w:line="240" w:lineRule="auto"/>
              <w:rPr>
                <w:color w:val="000000"/>
                <w:sz w:val="18"/>
                <w:szCs w:val="18"/>
              </w:rPr>
            </w:pPr>
            <w:proofErr w:type="gramStart"/>
            <w:r w:rsidRPr="001E4C7E">
              <w:rPr>
                <w:i/>
                <w:color w:val="000000"/>
                <w:sz w:val="18"/>
                <w:szCs w:val="18"/>
              </w:rPr>
              <w:t>V</w:t>
            </w:r>
            <w:r w:rsidRPr="001E4C7E">
              <w:rPr>
                <w:color w:val="000000"/>
                <w:sz w:val="18"/>
                <w:szCs w:val="18"/>
                <w:vertAlign w:val="subscript"/>
              </w:rPr>
              <w:t>cmax,a</w:t>
            </w:r>
            <w:proofErr w:type="gramEnd"/>
            <w:r w:rsidRPr="001E4C7E">
              <w:rPr>
                <w:color w:val="000000"/>
                <w:sz w:val="18"/>
                <w:szCs w:val="18"/>
                <w:vertAlign w:val="superscript"/>
              </w:rPr>
              <w:t>25</w:t>
            </w:r>
          </w:p>
        </w:tc>
        <w:tc>
          <w:tcPr>
            <w:tcW w:w="851" w:type="dxa"/>
            <w:tcBorders>
              <w:top w:val="nil"/>
              <w:left w:val="nil"/>
              <w:bottom w:val="nil"/>
              <w:right w:val="nil"/>
            </w:tcBorders>
            <w:vAlign w:val="center"/>
          </w:tcPr>
          <w:p w14:paraId="2D090A4E" w14:textId="77777777" w:rsidR="007A6660" w:rsidRPr="001E4C7E" w:rsidRDefault="007A6660" w:rsidP="001E4C7E">
            <w:pPr>
              <w:spacing w:after="0" w:line="240" w:lineRule="auto"/>
              <w:jc w:val="center"/>
              <w:rPr>
                <w:sz w:val="18"/>
                <w:szCs w:val="18"/>
              </w:rPr>
            </w:pPr>
            <w:r w:rsidRPr="001E4C7E">
              <w:rPr>
                <w:sz w:val="18"/>
                <w:szCs w:val="18"/>
              </w:rPr>
              <w:t>0.0095</w:t>
            </w:r>
          </w:p>
        </w:tc>
        <w:tc>
          <w:tcPr>
            <w:tcW w:w="992" w:type="dxa"/>
            <w:tcBorders>
              <w:top w:val="nil"/>
              <w:left w:val="nil"/>
              <w:bottom w:val="nil"/>
              <w:right w:val="nil"/>
            </w:tcBorders>
            <w:vAlign w:val="center"/>
          </w:tcPr>
          <w:p w14:paraId="4EDD29DA" w14:textId="77777777" w:rsidR="007A6660" w:rsidRPr="001E4C7E" w:rsidRDefault="007A6660" w:rsidP="001E4C7E">
            <w:pPr>
              <w:spacing w:after="0" w:line="240" w:lineRule="auto"/>
              <w:jc w:val="center"/>
              <w:rPr>
                <w:sz w:val="18"/>
                <w:szCs w:val="18"/>
              </w:rPr>
            </w:pPr>
            <w:r w:rsidRPr="001E4C7E">
              <w:rPr>
                <w:sz w:val="18"/>
                <w:szCs w:val="18"/>
              </w:rPr>
              <w:t>0.001</w:t>
            </w:r>
          </w:p>
        </w:tc>
        <w:tc>
          <w:tcPr>
            <w:tcW w:w="850" w:type="dxa"/>
            <w:tcBorders>
              <w:top w:val="nil"/>
              <w:left w:val="nil"/>
              <w:bottom w:val="nil"/>
              <w:right w:val="nil"/>
            </w:tcBorders>
            <w:vAlign w:val="center"/>
          </w:tcPr>
          <w:p w14:paraId="159B7008" w14:textId="77777777" w:rsidR="007A6660" w:rsidRPr="001E4C7E" w:rsidRDefault="007A6660" w:rsidP="001E4C7E">
            <w:pPr>
              <w:spacing w:after="0" w:line="240" w:lineRule="auto"/>
              <w:jc w:val="center"/>
              <w:rPr>
                <w:sz w:val="18"/>
                <w:szCs w:val="18"/>
              </w:rPr>
            </w:pPr>
            <w:r w:rsidRPr="001E4C7E">
              <w:rPr>
                <w:sz w:val="18"/>
                <w:szCs w:val="18"/>
              </w:rPr>
              <w:t>15.241</w:t>
            </w:r>
          </w:p>
        </w:tc>
        <w:tc>
          <w:tcPr>
            <w:tcW w:w="284" w:type="dxa"/>
            <w:tcBorders>
              <w:top w:val="nil"/>
              <w:left w:val="nil"/>
              <w:bottom w:val="nil"/>
              <w:right w:val="nil"/>
            </w:tcBorders>
            <w:vAlign w:val="center"/>
          </w:tcPr>
          <w:p w14:paraId="0725A299"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49DB8A31"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06516600"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7BC2CC90"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7B2EA3D9"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4750BFA1" w14:textId="77777777" w:rsidR="007A6660" w:rsidRPr="001E4C7E" w:rsidRDefault="007A6660" w:rsidP="001E4C7E">
            <w:pPr>
              <w:spacing w:after="0" w:line="240" w:lineRule="auto"/>
              <w:rPr>
                <w:color w:val="000000"/>
                <w:sz w:val="18"/>
                <w:szCs w:val="18"/>
              </w:rPr>
            </w:pPr>
            <w:r w:rsidRPr="001E4C7E">
              <w:rPr>
                <w:i/>
                <w:color w:val="000000"/>
                <w:sz w:val="18"/>
                <w:szCs w:val="18"/>
              </w:rPr>
              <w:t>M</w:t>
            </w:r>
            <w:r w:rsidRPr="001E4C7E">
              <w:rPr>
                <w:color w:val="000000"/>
                <w:sz w:val="18"/>
                <w:szCs w:val="18"/>
                <w:vertAlign w:val="subscript"/>
              </w:rPr>
              <w:t>a</w:t>
            </w:r>
          </w:p>
        </w:tc>
        <w:tc>
          <w:tcPr>
            <w:tcW w:w="851" w:type="dxa"/>
            <w:tcBorders>
              <w:top w:val="nil"/>
              <w:left w:val="nil"/>
              <w:bottom w:val="nil"/>
              <w:right w:val="nil"/>
            </w:tcBorders>
            <w:vAlign w:val="center"/>
          </w:tcPr>
          <w:p w14:paraId="7FD470CE" w14:textId="77777777" w:rsidR="007A6660" w:rsidRPr="001E4C7E" w:rsidRDefault="007A6660" w:rsidP="001E4C7E">
            <w:pPr>
              <w:spacing w:after="0" w:line="240" w:lineRule="auto"/>
              <w:jc w:val="center"/>
              <w:rPr>
                <w:sz w:val="18"/>
                <w:szCs w:val="18"/>
              </w:rPr>
            </w:pPr>
            <w:r w:rsidRPr="001E4C7E">
              <w:rPr>
                <w:sz w:val="18"/>
                <w:szCs w:val="18"/>
              </w:rPr>
              <w:t>-0.0137</w:t>
            </w:r>
          </w:p>
        </w:tc>
        <w:tc>
          <w:tcPr>
            <w:tcW w:w="1276" w:type="dxa"/>
            <w:tcBorders>
              <w:top w:val="nil"/>
              <w:left w:val="nil"/>
              <w:bottom w:val="nil"/>
              <w:right w:val="nil"/>
            </w:tcBorders>
            <w:vAlign w:val="center"/>
          </w:tcPr>
          <w:p w14:paraId="13F88F9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0.004</w:t>
            </w:r>
          </w:p>
        </w:tc>
        <w:tc>
          <w:tcPr>
            <w:tcW w:w="1276" w:type="dxa"/>
            <w:tcBorders>
              <w:top w:val="nil"/>
              <w:left w:val="nil"/>
              <w:bottom w:val="nil"/>
              <w:right w:val="nil"/>
            </w:tcBorders>
            <w:vAlign w:val="center"/>
          </w:tcPr>
          <w:p w14:paraId="41A8638D" w14:textId="77777777" w:rsidR="007A6660" w:rsidRPr="001E4C7E" w:rsidRDefault="007A6660" w:rsidP="001E4C7E">
            <w:pPr>
              <w:spacing w:after="0" w:line="240" w:lineRule="auto"/>
              <w:jc w:val="center"/>
              <w:rPr>
                <w:color w:val="000000"/>
                <w:sz w:val="18"/>
                <w:szCs w:val="18"/>
              </w:rPr>
            </w:pPr>
            <w:r w:rsidRPr="001E4C7E">
              <w:rPr>
                <w:color w:val="000000"/>
                <w:sz w:val="18"/>
                <w:szCs w:val="18"/>
              </w:rPr>
              <w:t>-3.040</w:t>
            </w:r>
          </w:p>
        </w:tc>
        <w:tc>
          <w:tcPr>
            <w:tcW w:w="283" w:type="dxa"/>
            <w:tcBorders>
              <w:top w:val="nil"/>
              <w:left w:val="nil"/>
              <w:bottom w:val="nil"/>
              <w:right w:val="nil"/>
            </w:tcBorders>
            <w:vAlign w:val="center"/>
          </w:tcPr>
          <w:p w14:paraId="73FFE2B3"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3AA8DBFF"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7B0C9FEC"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E601C38" w14:textId="77777777" w:rsidR="007A6660" w:rsidRPr="001E4C7E" w:rsidRDefault="007A6660" w:rsidP="001E4C7E">
            <w:pPr>
              <w:spacing w:after="0" w:line="240" w:lineRule="auto"/>
              <w:jc w:val="center"/>
              <w:rPr>
                <w:b/>
                <w:color w:val="000000"/>
                <w:sz w:val="18"/>
                <w:szCs w:val="18"/>
              </w:rPr>
            </w:pPr>
          </w:p>
        </w:tc>
      </w:tr>
      <w:tr w:rsidR="007A6660" w:rsidRPr="001E4C7E" w14:paraId="343B4CB4" w14:textId="77777777" w:rsidTr="001E4C7E">
        <w:tc>
          <w:tcPr>
            <w:tcW w:w="1951" w:type="dxa"/>
            <w:tcBorders>
              <w:top w:val="nil"/>
              <w:left w:val="nil"/>
              <w:bottom w:val="nil"/>
              <w:right w:val="nil"/>
            </w:tcBorders>
            <w:vAlign w:val="center"/>
          </w:tcPr>
          <w:p w14:paraId="575B8A33" w14:textId="77777777" w:rsidR="007A6660" w:rsidRPr="001E4C7E" w:rsidRDefault="007A6660" w:rsidP="001E4C7E">
            <w:pPr>
              <w:spacing w:after="0" w:line="240" w:lineRule="auto"/>
              <w:rPr>
                <w:color w:val="000000"/>
                <w:sz w:val="18"/>
                <w:szCs w:val="18"/>
              </w:rPr>
            </w:pPr>
            <w:r w:rsidRPr="001E4C7E">
              <w:rPr>
                <w:color w:val="000000"/>
                <w:sz w:val="18"/>
                <w:szCs w:val="18"/>
              </w:rPr>
              <w:t>TWQ</w:t>
            </w:r>
          </w:p>
        </w:tc>
        <w:tc>
          <w:tcPr>
            <w:tcW w:w="851" w:type="dxa"/>
            <w:tcBorders>
              <w:top w:val="nil"/>
              <w:left w:val="nil"/>
              <w:bottom w:val="nil"/>
              <w:right w:val="nil"/>
            </w:tcBorders>
            <w:vAlign w:val="center"/>
          </w:tcPr>
          <w:p w14:paraId="6DD1A383" w14:textId="77777777" w:rsidR="007A6660" w:rsidRPr="001E4C7E" w:rsidRDefault="007A6660" w:rsidP="001E4C7E">
            <w:pPr>
              <w:spacing w:after="0" w:line="240" w:lineRule="auto"/>
              <w:jc w:val="center"/>
              <w:rPr>
                <w:sz w:val="18"/>
                <w:szCs w:val="18"/>
              </w:rPr>
            </w:pPr>
            <w:r w:rsidRPr="001E4C7E">
              <w:rPr>
                <w:sz w:val="18"/>
                <w:szCs w:val="18"/>
              </w:rPr>
              <w:t>-0.0358</w:t>
            </w:r>
          </w:p>
        </w:tc>
        <w:tc>
          <w:tcPr>
            <w:tcW w:w="992" w:type="dxa"/>
            <w:tcBorders>
              <w:top w:val="nil"/>
              <w:left w:val="nil"/>
              <w:bottom w:val="nil"/>
              <w:right w:val="nil"/>
            </w:tcBorders>
            <w:vAlign w:val="center"/>
          </w:tcPr>
          <w:p w14:paraId="1E7AC264" w14:textId="77777777" w:rsidR="007A6660" w:rsidRPr="001E4C7E" w:rsidRDefault="007A6660" w:rsidP="001E4C7E">
            <w:pPr>
              <w:spacing w:after="0" w:line="240" w:lineRule="auto"/>
              <w:jc w:val="center"/>
              <w:rPr>
                <w:sz w:val="18"/>
                <w:szCs w:val="18"/>
              </w:rPr>
            </w:pPr>
            <w:r w:rsidRPr="001E4C7E">
              <w:rPr>
                <w:sz w:val="18"/>
                <w:szCs w:val="18"/>
              </w:rPr>
              <w:t>0.006</w:t>
            </w:r>
          </w:p>
        </w:tc>
        <w:tc>
          <w:tcPr>
            <w:tcW w:w="850" w:type="dxa"/>
            <w:tcBorders>
              <w:top w:val="nil"/>
              <w:left w:val="nil"/>
              <w:bottom w:val="nil"/>
              <w:right w:val="nil"/>
            </w:tcBorders>
            <w:vAlign w:val="center"/>
          </w:tcPr>
          <w:p w14:paraId="66803C16" w14:textId="77777777" w:rsidR="007A6660" w:rsidRPr="001E4C7E" w:rsidRDefault="007A6660" w:rsidP="001E4C7E">
            <w:pPr>
              <w:spacing w:after="0" w:line="240" w:lineRule="auto"/>
              <w:jc w:val="center"/>
              <w:rPr>
                <w:sz w:val="18"/>
                <w:szCs w:val="18"/>
              </w:rPr>
            </w:pPr>
            <w:r w:rsidRPr="001E4C7E">
              <w:rPr>
                <w:sz w:val="18"/>
                <w:szCs w:val="18"/>
              </w:rPr>
              <w:t>-5.658</w:t>
            </w:r>
          </w:p>
        </w:tc>
        <w:tc>
          <w:tcPr>
            <w:tcW w:w="284" w:type="dxa"/>
            <w:tcBorders>
              <w:top w:val="nil"/>
              <w:left w:val="nil"/>
              <w:bottom w:val="nil"/>
              <w:right w:val="nil"/>
            </w:tcBorders>
            <w:vAlign w:val="center"/>
          </w:tcPr>
          <w:p w14:paraId="608DF5F3"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412162F0"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38DD6E19"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1D597EA"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1A31B5E4"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001BA30E" w14:textId="77777777" w:rsidR="007A6660" w:rsidRPr="001E4C7E" w:rsidRDefault="007A6660" w:rsidP="001E4C7E">
            <w:pPr>
              <w:spacing w:after="0" w:line="240" w:lineRule="auto"/>
              <w:rPr>
                <w:color w:val="000000"/>
                <w:sz w:val="18"/>
                <w:szCs w:val="18"/>
              </w:rPr>
            </w:pPr>
            <w:proofErr w:type="gramStart"/>
            <w:r w:rsidRPr="001E4C7E">
              <w:rPr>
                <w:i/>
                <w:color w:val="000000"/>
                <w:sz w:val="18"/>
                <w:szCs w:val="18"/>
              </w:rPr>
              <w:t>V</w:t>
            </w:r>
            <w:r w:rsidRPr="001E4C7E">
              <w:rPr>
                <w:color w:val="000000"/>
                <w:sz w:val="18"/>
                <w:szCs w:val="18"/>
                <w:vertAlign w:val="subscript"/>
              </w:rPr>
              <w:t>cmax,m</w:t>
            </w:r>
            <w:proofErr w:type="gramEnd"/>
            <w:r w:rsidRPr="001E4C7E">
              <w:rPr>
                <w:color w:val="000000"/>
                <w:sz w:val="18"/>
                <w:szCs w:val="18"/>
                <w:vertAlign w:val="superscript"/>
              </w:rPr>
              <w:t>25</w:t>
            </w:r>
          </w:p>
        </w:tc>
        <w:tc>
          <w:tcPr>
            <w:tcW w:w="851" w:type="dxa"/>
            <w:tcBorders>
              <w:top w:val="nil"/>
              <w:left w:val="nil"/>
              <w:bottom w:val="nil"/>
              <w:right w:val="nil"/>
            </w:tcBorders>
            <w:vAlign w:val="center"/>
          </w:tcPr>
          <w:p w14:paraId="3F4AFE8B" w14:textId="77777777" w:rsidR="007A6660" w:rsidRPr="001E4C7E" w:rsidRDefault="007A6660" w:rsidP="001E4C7E">
            <w:pPr>
              <w:spacing w:after="0" w:line="240" w:lineRule="auto"/>
              <w:jc w:val="center"/>
              <w:rPr>
                <w:sz w:val="18"/>
                <w:szCs w:val="18"/>
              </w:rPr>
            </w:pPr>
            <w:r w:rsidRPr="001E4C7E">
              <w:rPr>
                <w:sz w:val="18"/>
                <w:szCs w:val="18"/>
              </w:rPr>
              <w:t>0.0111</w:t>
            </w:r>
          </w:p>
        </w:tc>
        <w:tc>
          <w:tcPr>
            <w:tcW w:w="1276" w:type="dxa"/>
            <w:tcBorders>
              <w:top w:val="nil"/>
              <w:left w:val="nil"/>
              <w:bottom w:val="nil"/>
              <w:right w:val="nil"/>
            </w:tcBorders>
            <w:vAlign w:val="center"/>
          </w:tcPr>
          <w:p w14:paraId="3B13E5A7"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0.002</w:t>
            </w:r>
          </w:p>
        </w:tc>
        <w:tc>
          <w:tcPr>
            <w:tcW w:w="1276" w:type="dxa"/>
            <w:tcBorders>
              <w:top w:val="nil"/>
              <w:left w:val="nil"/>
              <w:bottom w:val="nil"/>
              <w:right w:val="nil"/>
            </w:tcBorders>
            <w:vAlign w:val="center"/>
          </w:tcPr>
          <w:p w14:paraId="055E00A7" w14:textId="77777777" w:rsidR="007A6660" w:rsidRPr="001E4C7E" w:rsidRDefault="007A6660" w:rsidP="001E4C7E">
            <w:pPr>
              <w:spacing w:after="0" w:line="240" w:lineRule="auto"/>
              <w:jc w:val="center"/>
              <w:rPr>
                <w:color w:val="000000"/>
                <w:sz w:val="18"/>
                <w:szCs w:val="18"/>
              </w:rPr>
            </w:pPr>
            <w:r w:rsidRPr="001E4C7E">
              <w:rPr>
                <w:color w:val="000000"/>
                <w:sz w:val="18"/>
                <w:szCs w:val="18"/>
              </w:rPr>
              <w:t>6.459</w:t>
            </w:r>
          </w:p>
        </w:tc>
        <w:tc>
          <w:tcPr>
            <w:tcW w:w="283" w:type="dxa"/>
            <w:tcBorders>
              <w:top w:val="nil"/>
              <w:left w:val="nil"/>
              <w:bottom w:val="nil"/>
              <w:right w:val="nil"/>
            </w:tcBorders>
            <w:vAlign w:val="center"/>
          </w:tcPr>
          <w:p w14:paraId="024BB700"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2DB8348C"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0EC4A586"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90EB4D0" w14:textId="77777777" w:rsidR="007A6660" w:rsidRPr="001E4C7E" w:rsidRDefault="007A6660" w:rsidP="001E4C7E">
            <w:pPr>
              <w:spacing w:after="0" w:line="240" w:lineRule="auto"/>
              <w:jc w:val="center"/>
              <w:rPr>
                <w:b/>
                <w:color w:val="000000"/>
                <w:sz w:val="18"/>
                <w:szCs w:val="18"/>
              </w:rPr>
            </w:pPr>
          </w:p>
        </w:tc>
      </w:tr>
      <w:tr w:rsidR="007A6660" w:rsidRPr="001E4C7E" w14:paraId="614DEEB9" w14:textId="77777777" w:rsidTr="001E4C7E">
        <w:tc>
          <w:tcPr>
            <w:tcW w:w="1951" w:type="dxa"/>
            <w:tcBorders>
              <w:top w:val="nil"/>
              <w:left w:val="nil"/>
              <w:bottom w:val="nil"/>
              <w:right w:val="nil"/>
            </w:tcBorders>
            <w:vAlign w:val="center"/>
          </w:tcPr>
          <w:p w14:paraId="61FA779F" w14:textId="77777777" w:rsidR="007A6660" w:rsidRPr="001E4C7E" w:rsidRDefault="007A6660" w:rsidP="001E4C7E">
            <w:pPr>
              <w:spacing w:after="0" w:line="240" w:lineRule="auto"/>
              <w:rPr>
                <w:color w:val="000000"/>
                <w:sz w:val="18"/>
                <w:szCs w:val="18"/>
              </w:rPr>
            </w:pPr>
            <w:r w:rsidRPr="001E4C7E">
              <w:rPr>
                <w:color w:val="000000"/>
                <w:sz w:val="18"/>
                <w:szCs w:val="18"/>
              </w:rPr>
              <w:t>Interaction: C3H x [N]</w:t>
            </w:r>
            <w:r w:rsidRPr="001E4C7E">
              <w:rPr>
                <w:color w:val="000000"/>
                <w:sz w:val="18"/>
                <w:szCs w:val="18"/>
                <w:vertAlign w:val="subscript"/>
              </w:rPr>
              <w:t>a</w:t>
            </w:r>
          </w:p>
        </w:tc>
        <w:tc>
          <w:tcPr>
            <w:tcW w:w="851" w:type="dxa"/>
            <w:tcBorders>
              <w:top w:val="nil"/>
              <w:left w:val="nil"/>
              <w:bottom w:val="nil"/>
              <w:right w:val="nil"/>
            </w:tcBorders>
            <w:vAlign w:val="center"/>
          </w:tcPr>
          <w:p w14:paraId="60CBED9F" w14:textId="77777777" w:rsidR="007A6660" w:rsidRPr="001E4C7E" w:rsidRDefault="007A6660" w:rsidP="001E4C7E">
            <w:pPr>
              <w:spacing w:after="0" w:line="240" w:lineRule="auto"/>
              <w:jc w:val="center"/>
              <w:rPr>
                <w:sz w:val="18"/>
                <w:szCs w:val="18"/>
              </w:rPr>
            </w:pPr>
            <w:r w:rsidRPr="001E4C7E">
              <w:rPr>
                <w:sz w:val="18"/>
                <w:szCs w:val="18"/>
              </w:rPr>
              <w:t>0.3394</w:t>
            </w:r>
          </w:p>
        </w:tc>
        <w:tc>
          <w:tcPr>
            <w:tcW w:w="992" w:type="dxa"/>
            <w:tcBorders>
              <w:top w:val="nil"/>
              <w:left w:val="nil"/>
              <w:bottom w:val="nil"/>
              <w:right w:val="nil"/>
            </w:tcBorders>
            <w:vAlign w:val="center"/>
          </w:tcPr>
          <w:p w14:paraId="0A67C4F5" w14:textId="77777777" w:rsidR="007A6660" w:rsidRPr="001E4C7E" w:rsidRDefault="007A6660" w:rsidP="001E4C7E">
            <w:pPr>
              <w:spacing w:after="0" w:line="240" w:lineRule="auto"/>
              <w:jc w:val="center"/>
              <w:rPr>
                <w:sz w:val="18"/>
                <w:szCs w:val="18"/>
              </w:rPr>
            </w:pPr>
            <w:r w:rsidRPr="001E4C7E">
              <w:rPr>
                <w:sz w:val="18"/>
                <w:szCs w:val="18"/>
              </w:rPr>
              <w:t>0.069</w:t>
            </w:r>
          </w:p>
        </w:tc>
        <w:tc>
          <w:tcPr>
            <w:tcW w:w="850" w:type="dxa"/>
            <w:tcBorders>
              <w:top w:val="nil"/>
              <w:left w:val="nil"/>
              <w:bottom w:val="nil"/>
              <w:right w:val="nil"/>
            </w:tcBorders>
            <w:vAlign w:val="center"/>
          </w:tcPr>
          <w:p w14:paraId="49FB9676" w14:textId="77777777" w:rsidR="007A6660" w:rsidRPr="001E4C7E" w:rsidRDefault="007A6660" w:rsidP="001E4C7E">
            <w:pPr>
              <w:spacing w:after="0" w:line="240" w:lineRule="auto"/>
              <w:jc w:val="center"/>
              <w:rPr>
                <w:sz w:val="18"/>
                <w:szCs w:val="18"/>
              </w:rPr>
            </w:pPr>
            <w:r w:rsidRPr="001E4C7E">
              <w:rPr>
                <w:sz w:val="18"/>
                <w:szCs w:val="18"/>
              </w:rPr>
              <w:t>4.892</w:t>
            </w:r>
          </w:p>
        </w:tc>
        <w:tc>
          <w:tcPr>
            <w:tcW w:w="284" w:type="dxa"/>
            <w:tcBorders>
              <w:top w:val="nil"/>
              <w:left w:val="nil"/>
              <w:bottom w:val="nil"/>
              <w:right w:val="nil"/>
            </w:tcBorders>
            <w:vAlign w:val="center"/>
          </w:tcPr>
          <w:p w14:paraId="53C81431"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3DBB8826"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5E62E64E"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132A29A3"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538C09E3"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3E6421BB" w14:textId="77777777" w:rsidR="007A6660" w:rsidRPr="001E4C7E" w:rsidRDefault="007A6660" w:rsidP="001E4C7E">
            <w:pPr>
              <w:spacing w:after="0" w:line="240" w:lineRule="auto"/>
              <w:rPr>
                <w:color w:val="000000"/>
                <w:sz w:val="18"/>
                <w:szCs w:val="18"/>
              </w:rPr>
            </w:pPr>
            <w:r w:rsidRPr="001E4C7E">
              <w:rPr>
                <w:color w:val="000000"/>
                <w:sz w:val="18"/>
                <w:szCs w:val="18"/>
              </w:rPr>
              <w:t>Interaction: C3H x [N]</w:t>
            </w:r>
            <w:r w:rsidRPr="001E4C7E">
              <w:rPr>
                <w:color w:val="000000"/>
                <w:sz w:val="18"/>
                <w:szCs w:val="18"/>
                <w:vertAlign w:val="subscript"/>
              </w:rPr>
              <w:t>m</w:t>
            </w:r>
          </w:p>
        </w:tc>
        <w:tc>
          <w:tcPr>
            <w:tcW w:w="851" w:type="dxa"/>
            <w:tcBorders>
              <w:top w:val="nil"/>
              <w:left w:val="nil"/>
              <w:bottom w:val="nil"/>
              <w:right w:val="nil"/>
            </w:tcBorders>
            <w:vAlign w:val="center"/>
          </w:tcPr>
          <w:p w14:paraId="226EDBBA" w14:textId="77777777" w:rsidR="007A6660" w:rsidRPr="001E4C7E" w:rsidRDefault="007A6660" w:rsidP="001E4C7E">
            <w:pPr>
              <w:spacing w:after="0" w:line="240" w:lineRule="auto"/>
              <w:jc w:val="center"/>
              <w:rPr>
                <w:sz w:val="18"/>
                <w:szCs w:val="18"/>
              </w:rPr>
            </w:pPr>
            <w:r w:rsidRPr="001E4C7E">
              <w:rPr>
                <w:sz w:val="18"/>
                <w:szCs w:val="18"/>
              </w:rPr>
              <w:t>0.7252</w:t>
            </w:r>
          </w:p>
        </w:tc>
        <w:tc>
          <w:tcPr>
            <w:tcW w:w="1276" w:type="dxa"/>
            <w:tcBorders>
              <w:top w:val="nil"/>
              <w:left w:val="nil"/>
              <w:bottom w:val="nil"/>
              <w:right w:val="nil"/>
            </w:tcBorders>
            <w:vAlign w:val="center"/>
          </w:tcPr>
          <w:p w14:paraId="11F02B6A"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0.295</w:t>
            </w:r>
          </w:p>
        </w:tc>
        <w:tc>
          <w:tcPr>
            <w:tcW w:w="1276" w:type="dxa"/>
            <w:tcBorders>
              <w:top w:val="nil"/>
              <w:left w:val="nil"/>
              <w:bottom w:val="nil"/>
              <w:right w:val="nil"/>
            </w:tcBorders>
            <w:vAlign w:val="center"/>
          </w:tcPr>
          <w:p w14:paraId="45BE47DE" w14:textId="77777777" w:rsidR="007A6660" w:rsidRPr="001E4C7E" w:rsidRDefault="007A6660" w:rsidP="001E4C7E">
            <w:pPr>
              <w:spacing w:after="0" w:line="240" w:lineRule="auto"/>
              <w:jc w:val="center"/>
              <w:rPr>
                <w:color w:val="000000"/>
                <w:sz w:val="18"/>
                <w:szCs w:val="18"/>
              </w:rPr>
            </w:pPr>
            <w:r w:rsidRPr="001E4C7E">
              <w:rPr>
                <w:color w:val="000000"/>
                <w:sz w:val="18"/>
                <w:szCs w:val="18"/>
              </w:rPr>
              <w:t>2.459</w:t>
            </w:r>
          </w:p>
        </w:tc>
        <w:tc>
          <w:tcPr>
            <w:tcW w:w="283" w:type="dxa"/>
            <w:tcBorders>
              <w:top w:val="nil"/>
              <w:left w:val="nil"/>
              <w:bottom w:val="nil"/>
              <w:right w:val="nil"/>
            </w:tcBorders>
            <w:vAlign w:val="center"/>
          </w:tcPr>
          <w:p w14:paraId="2FD7D8A1"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069E6F2F"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071C179F"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5BC2F56B" w14:textId="77777777" w:rsidR="007A6660" w:rsidRPr="001E4C7E" w:rsidRDefault="007A6660" w:rsidP="001E4C7E">
            <w:pPr>
              <w:spacing w:after="0" w:line="240" w:lineRule="auto"/>
              <w:jc w:val="center"/>
              <w:rPr>
                <w:b/>
                <w:color w:val="000000"/>
                <w:sz w:val="18"/>
                <w:szCs w:val="18"/>
              </w:rPr>
            </w:pPr>
          </w:p>
        </w:tc>
      </w:tr>
      <w:tr w:rsidR="007A6660" w:rsidRPr="001E4C7E" w14:paraId="103DF830" w14:textId="77777777" w:rsidTr="001E4C7E">
        <w:tc>
          <w:tcPr>
            <w:tcW w:w="1951" w:type="dxa"/>
            <w:tcBorders>
              <w:top w:val="nil"/>
              <w:left w:val="nil"/>
              <w:bottom w:val="nil"/>
              <w:right w:val="nil"/>
            </w:tcBorders>
            <w:vAlign w:val="center"/>
          </w:tcPr>
          <w:p w14:paraId="05CC1BC8" w14:textId="77777777" w:rsidR="007A6660" w:rsidRPr="001E4C7E" w:rsidRDefault="007A6660" w:rsidP="001E4C7E">
            <w:pPr>
              <w:spacing w:after="0" w:line="240" w:lineRule="auto"/>
              <w:rPr>
                <w:color w:val="000000"/>
                <w:sz w:val="18"/>
                <w:szCs w:val="18"/>
              </w:rPr>
            </w:pPr>
            <w:r w:rsidRPr="001E4C7E">
              <w:rPr>
                <w:color w:val="000000"/>
                <w:sz w:val="18"/>
                <w:szCs w:val="18"/>
              </w:rPr>
              <w:t xml:space="preserve">Interaction: </w:t>
            </w:r>
            <w:proofErr w:type="spellStart"/>
            <w:r w:rsidRPr="001E4C7E">
              <w:rPr>
                <w:color w:val="000000"/>
                <w:sz w:val="18"/>
                <w:szCs w:val="18"/>
              </w:rPr>
              <w:t>NlT</w:t>
            </w:r>
            <w:proofErr w:type="spellEnd"/>
            <w:r w:rsidRPr="001E4C7E">
              <w:rPr>
                <w:color w:val="000000"/>
                <w:sz w:val="18"/>
                <w:szCs w:val="18"/>
              </w:rPr>
              <w:t xml:space="preserve"> x [N</w:t>
            </w:r>
            <w:r>
              <w:rPr>
                <w:color w:val="000000"/>
                <w:sz w:val="18"/>
                <w:szCs w:val="18"/>
              </w:rPr>
              <w:t>]</w:t>
            </w:r>
            <w:r w:rsidRPr="001E4C7E">
              <w:rPr>
                <w:color w:val="000000"/>
                <w:sz w:val="18"/>
                <w:szCs w:val="18"/>
                <w:vertAlign w:val="subscript"/>
              </w:rPr>
              <w:t>a</w:t>
            </w:r>
          </w:p>
        </w:tc>
        <w:tc>
          <w:tcPr>
            <w:tcW w:w="851" w:type="dxa"/>
            <w:tcBorders>
              <w:top w:val="nil"/>
              <w:left w:val="nil"/>
              <w:bottom w:val="nil"/>
              <w:right w:val="nil"/>
            </w:tcBorders>
            <w:vAlign w:val="center"/>
          </w:tcPr>
          <w:p w14:paraId="025282B4" w14:textId="77777777" w:rsidR="007A6660" w:rsidRPr="001E4C7E" w:rsidRDefault="007A6660" w:rsidP="001E4C7E">
            <w:pPr>
              <w:spacing w:after="0" w:line="240" w:lineRule="auto"/>
              <w:jc w:val="center"/>
              <w:rPr>
                <w:sz w:val="18"/>
                <w:szCs w:val="18"/>
              </w:rPr>
            </w:pPr>
            <w:r w:rsidRPr="001E4C7E">
              <w:rPr>
                <w:sz w:val="18"/>
                <w:szCs w:val="18"/>
              </w:rPr>
              <w:t>0.0762</w:t>
            </w:r>
          </w:p>
        </w:tc>
        <w:tc>
          <w:tcPr>
            <w:tcW w:w="992" w:type="dxa"/>
            <w:tcBorders>
              <w:top w:val="nil"/>
              <w:left w:val="nil"/>
              <w:bottom w:val="nil"/>
              <w:right w:val="nil"/>
            </w:tcBorders>
            <w:vAlign w:val="center"/>
          </w:tcPr>
          <w:p w14:paraId="326CEBF6" w14:textId="77777777" w:rsidR="007A6660" w:rsidRPr="001E4C7E" w:rsidRDefault="007A6660" w:rsidP="001E4C7E">
            <w:pPr>
              <w:spacing w:after="0" w:line="240" w:lineRule="auto"/>
              <w:jc w:val="center"/>
              <w:rPr>
                <w:sz w:val="18"/>
                <w:szCs w:val="18"/>
              </w:rPr>
            </w:pPr>
            <w:r w:rsidRPr="001E4C7E">
              <w:rPr>
                <w:sz w:val="18"/>
                <w:szCs w:val="18"/>
              </w:rPr>
              <w:t>0.146</w:t>
            </w:r>
          </w:p>
        </w:tc>
        <w:tc>
          <w:tcPr>
            <w:tcW w:w="850" w:type="dxa"/>
            <w:tcBorders>
              <w:top w:val="nil"/>
              <w:left w:val="nil"/>
              <w:bottom w:val="nil"/>
              <w:right w:val="nil"/>
            </w:tcBorders>
            <w:vAlign w:val="center"/>
          </w:tcPr>
          <w:p w14:paraId="17A51B88" w14:textId="77777777" w:rsidR="007A6660" w:rsidRPr="001E4C7E" w:rsidRDefault="007A6660" w:rsidP="001E4C7E">
            <w:pPr>
              <w:spacing w:after="0" w:line="240" w:lineRule="auto"/>
              <w:jc w:val="center"/>
              <w:rPr>
                <w:sz w:val="18"/>
                <w:szCs w:val="18"/>
              </w:rPr>
            </w:pPr>
            <w:r w:rsidRPr="001E4C7E">
              <w:rPr>
                <w:sz w:val="18"/>
                <w:szCs w:val="18"/>
              </w:rPr>
              <w:t>0.523</w:t>
            </w:r>
          </w:p>
        </w:tc>
        <w:tc>
          <w:tcPr>
            <w:tcW w:w="284" w:type="dxa"/>
            <w:tcBorders>
              <w:top w:val="nil"/>
              <w:left w:val="nil"/>
              <w:bottom w:val="nil"/>
              <w:right w:val="nil"/>
            </w:tcBorders>
            <w:vAlign w:val="center"/>
          </w:tcPr>
          <w:p w14:paraId="341DEEBF"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7B5CF405"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380A4D77"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7E4AAC90"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11CB0474"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34769E99" w14:textId="77777777" w:rsidR="007A6660" w:rsidRPr="001E4C7E" w:rsidRDefault="007A6660" w:rsidP="001E4C7E">
            <w:pPr>
              <w:spacing w:after="0" w:line="240" w:lineRule="auto"/>
              <w:rPr>
                <w:color w:val="000000"/>
                <w:sz w:val="18"/>
                <w:szCs w:val="18"/>
              </w:rPr>
            </w:pPr>
            <w:r w:rsidRPr="001E4C7E">
              <w:rPr>
                <w:color w:val="000000"/>
                <w:sz w:val="18"/>
                <w:szCs w:val="18"/>
              </w:rPr>
              <w:t xml:space="preserve">Interaction: </w:t>
            </w:r>
            <w:proofErr w:type="spellStart"/>
            <w:r w:rsidRPr="001E4C7E">
              <w:rPr>
                <w:color w:val="000000"/>
                <w:sz w:val="18"/>
                <w:szCs w:val="18"/>
              </w:rPr>
              <w:t>NlT</w:t>
            </w:r>
            <w:proofErr w:type="spellEnd"/>
            <w:r w:rsidRPr="001E4C7E">
              <w:rPr>
                <w:color w:val="000000"/>
                <w:sz w:val="18"/>
                <w:szCs w:val="18"/>
              </w:rPr>
              <w:t xml:space="preserve"> x [N]</w:t>
            </w:r>
            <w:r w:rsidRPr="001E4C7E">
              <w:rPr>
                <w:color w:val="000000"/>
                <w:sz w:val="18"/>
                <w:szCs w:val="18"/>
                <w:vertAlign w:val="subscript"/>
              </w:rPr>
              <w:t>m</w:t>
            </w:r>
          </w:p>
        </w:tc>
        <w:tc>
          <w:tcPr>
            <w:tcW w:w="851" w:type="dxa"/>
            <w:tcBorders>
              <w:top w:val="nil"/>
              <w:left w:val="nil"/>
              <w:bottom w:val="nil"/>
              <w:right w:val="nil"/>
            </w:tcBorders>
            <w:vAlign w:val="center"/>
          </w:tcPr>
          <w:p w14:paraId="45AF1FDC" w14:textId="77777777" w:rsidR="007A6660" w:rsidRPr="001E4C7E" w:rsidRDefault="007A6660" w:rsidP="001E4C7E">
            <w:pPr>
              <w:spacing w:after="0" w:line="240" w:lineRule="auto"/>
              <w:jc w:val="center"/>
              <w:rPr>
                <w:sz w:val="18"/>
                <w:szCs w:val="18"/>
              </w:rPr>
            </w:pPr>
            <w:r w:rsidRPr="001E4C7E">
              <w:rPr>
                <w:sz w:val="18"/>
                <w:szCs w:val="18"/>
              </w:rPr>
              <w:t>-0.7283</w:t>
            </w:r>
          </w:p>
        </w:tc>
        <w:tc>
          <w:tcPr>
            <w:tcW w:w="1276" w:type="dxa"/>
            <w:tcBorders>
              <w:top w:val="nil"/>
              <w:left w:val="nil"/>
              <w:bottom w:val="nil"/>
              <w:right w:val="nil"/>
            </w:tcBorders>
            <w:vAlign w:val="center"/>
          </w:tcPr>
          <w:p w14:paraId="6A661150"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1.796</w:t>
            </w:r>
          </w:p>
        </w:tc>
        <w:tc>
          <w:tcPr>
            <w:tcW w:w="1276" w:type="dxa"/>
            <w:tcBorders>
              <w:top w:val="nil"/>
              <w:left w:val="nil"/>
              <w:bottom w:val="nil"/>
              <w:right w:val="nil"/>
            </w:tcBorders>
            <w:vAlign w:val="center"/>
          </w:tcPr>
          <w:p w14:paraId="68B31475"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-0.405</w:t>
            </w:r>
          </w:p>
        </w:tc>
        <w:tc>
          <w:tcPr>
            <w:tcW w:w="283" w:type="dxa"/>
            <w:tcBorders>
              <w:top w:val="nil"/>
              <w:left w:val="nil"/>
              <w:bottom w:val="nil"/>
              <w:right w:val="nil"/>
            </w:tcBorders>
            <w:vAlign w:val="center"/>
          </w:tcPr>
          <w:p w14:paraId="3924CA02"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53669215"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0FF03ED"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72465BD5" w14:textId="77777777" w:rsidR="007A6660" w:rsidRPr="001E4C7E" w:rsidRDefault="007A6660" w:rsidP="001E4C7E">
            <w:pPr>
              <w:spacing w:after="0" w:line="240" w:lineRule="auto"/>
              <w:jc w:val="center"/>
              <w:rPr>
                <w:b/>
                <w:color w:val="000000"/>
                <w:sz w:val="18"/>
                <w:szCs w:val="18"/>
              </w:rPr>
            </w:pPr>
          </w:p>
        </w:tc>
      </w:tr>
      <w:tr w:rsidR="007A6660" w:rsidRPr="001E4C7E" w14:paraId="25BB1B8B" w14:textId="77777777" w:rsidTr="001E4C7E">
        <w:tc>
          <w:tcPr>
            <w:tcW w:w="1951" w:type="dxa"/>
            <w:tcBorders>
              <w:top w:val="nil"/>
              <w:left w:val="nil"/>
              <w:bottom w:val="nil"/>
              <w:right w:val="nil"/>
            </w:tcBorders>
            <w:vAlign w:val="center"/>
          </w:tcPr>
          <w:p w14:paraId="3466FC04" w14:textId="77777777" w:rsidR="007A6660" w:rsidRPr="001E4C7E" w:rsidRDefault="007A6660" w:rsidP="001E4C7E">
            <w:pPr>
              <w:spacing w:after="0" w:line="240" w:lineRule="auto"/>
              <w:rPr>
                <w:color w:val="000000"/>
                <w:sz w:val="18"/>
                <w:szCs w:val="18"/>
              </w:rPr>
            </w:pPr>
            <w:r w:rsidRPr="001E4C7E">
              <w:rPr>
                <w:color w:val="000000"/>
                <w:sz w:val="18"/>
                <w:szCs w:val="18"/>
              </w:rPr>
              <w:t>Interaction: S x [N]</w:t>
            </w:r>
            <w:r w:rsidRPr="001E4C7E">
              <w:rPr>
                <w:color w:val="000000"/>
                <w:sz w:val="18"/>
                <w:szCs w:val="18"/>
                <w:vertAlign w:val="subscript"/>
              </w:rPr>
              <w:t>a</w:t>
            </w:r>
          </w:p>
        </w:tc>
        <w:tc>
          <w:tcPr>
            <w:tcW w:w="851" w:type="dxa"/>
            <w:tcBorders>
              <w:top w:val="nil"/>
              <w:left w:val="nil"/>
              <w:bottom w:val="nil"/>
              <w:right w:val="nil"/>
            </w:tcBorders>
            <w:vAlign w:val="center"/>
          </w:tcPr>
          <w:p w14:paraId="6DDEF03B" w14:textId="77777777" w:rsidR="007A6660" w:rsidRPr="001E4C7E" w:rsidRDefault="007A6660" w:rsidP="001E4C7E">
            <w:pPr>
              <w:spacing w:after="0" w:line="240" w:lineRule="auto"/>
              <w:jc w:val="center"/>
              <w:rPr>
                <w:sz w:val="18"/>
                <w:szCs w:val="18"/>
              </w:rPr>
            </w:pPr>
            <w:r w:rsidRPr="001E4C7E">
              <w:rPr>
                <w:sz w:val="18"/>
                <w:szCs w:val="18"/>
              </w:rPr>
              <w:t>0.0687</w:t>
            </w:r>
          </w:p>
        </w:tc>
        <w:tc>
          <w:tcPr>
            <w:tcW w:w="992" w:type="dxa"/>
            <w:tcBorders>
              <w:top w:val="nil"/>
              <w:left w:val="nil"/>
              <w:bottom w:val="nil"/>
              <w:right w:val="nil"/>
            </w:tcBorders>
            <w:vAlign w:val="center"/>
          </w:tcPr>
          <w:p w14:paraId="1CB2EBEA" w14:textId="77777777" w:rsidR="007A6660" w:rsidRPr="001E4C7E" w:rsidRDefault="007A6660" w:rsidP="001E4C7E">
            <w:pPr>
              <w:spacing w:after="0" w:line="240" w:lineRule="auto"/>
              <w:jc w:val="center"/>
              <w:rPr>
                <w:sz w:val="18"/>
                <w:szCs w:val="18"/>
              </w:rPr>
            </w:pPr>
            <w:r w:rsidRPr="001E4C7E">
              <w:rPr>
                <w:sz w:val="18"/>
                <w:szCs w:val="18"/>
              </w:rPr>
              <w:t>0.053</w:t>
            </w:r>
          </w:p>
        </w:tc>
        <w:tc>
          <w:tcPr>
            <w:tcW w:w="850" w:type="dxa"/>
            <w:tcBorders>
              <w:top w:val="nil"/>
              <w:left w:val="nil"/>
              <w:bottom w:val="nil"/>
              <w:right w:val="nil"/>
            </w:tcBorders>
            <w:vAlign w:val="center"/>
          </w:tcPr>
          <w:p w14:paraId="171139D1" w14:textId="77777777" w:rsidR="007A6660" w:rsidRPr="001E4C7E" w:rsidRDefault="007A6660" w:rsidP="001E4C7E">
            <w:pPr>
              <w:spacing w:after="0" w:line="240" w:lineRule="auto"/>
              <w:jc w:val="center"/>
              <w:rPr>
                <w:sz w:val="18"/>
                <w:szCs w:val="18"/>
              </w:rPr>
            </w:pPr>
            <w:r w:rsidRPr="001E4C7E">
              <w:rPr>
                <w:sz w:val="18"/>
                <w:szCs w:val="18"/>
              </w:rPr>
              <w:t>1.295</w:t>
            </w:r>
          </w:p>
        </w:tc>
        <w:tc>
          <w:tcPr>
            <w:tcW w:w="284" w:type="dxa"/>
            <w:tcBorders>
              <w:top w:val="nil"/>
              <w:left w:val="nil"/>
              <w:bottom w:val="nil"/>
              <w:right w:val="nil"/>
            </w:tcBorders>
            <w:vAlign w:val="center"/>
          </w:tcPr>
          <w:p w14:paraId="0AE3B72F"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5CF738A6"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13452973"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5F53DEE4"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2F9AC0EC"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5EE7ED62" w14:textId="77777777" w:rsidR="007A6660" w:rsidRPr="001E4C7E" w:rsidRDefault="007A6660" w:rsidP="001E4C7E">
            <w:pPr>
              <w:spacing w:after="0" w:line="240" w:lineRule="auto"/>
              <w:rPr>
                <w:color w:val="000000"/>
                <w:sz w:val="18"/>
                <w:szCs w:val="18"/>
              </w:rPr>
            </w:pPr>
            <w:r w:rsidRPr="001E4C7E">
              <w:rPr>
                <w:color w:val="000000"/>
                <w:sz w:val="18"/>
                <w:szCs w:val="18"/>
              </w:rPr>
              <w:t>Interaction: S x [N]</w:t>
            </w:r>
            <w:r w:rsidRPr="001E4C7E">
              <w:rPr>
                <w:color w:val="000000"/>
                <w:sz w:val="18"/>
                <w:szCs w:val="18"/>
                <w:vertAlign w:val="subscript"/>
              </w:rPr>
              <w:t>m</w:t>
            </w:r>
          </w:p>
        </w:tc>
        <w:tc>
          <w:tcPr>
            <w:tcW w:w="851" w:type="dxa"/>
            <w:tcBorders>
              <w:top w:val="nil"/>
              <w:left w:val="nil"/>
              <w:bottom w:val="nil"/>
              <w:right w:val="nil"/>
            </w:tcBorders>
            <w:vAlign w:val="center"/>
          </w:tcPr>
          <w:p w14:paraId="028AA5AB" w14:textId="77777777" w:rsidR="007A6660" w:rsidRPr="001E4C7E" w:rsidRDefault="007A6660" w:rsidP="001E4C7E">
            <w:pPr>
              <w:spacing w:after="0" w:line="240" w:lineRule="auto"/>
              <w:jc w:val="center"/>
              <w:rPr>
                <w:sz w:val="18"/>
                <w:szCs w:val="18"/>
              </w:rPr>
            </w:pPr>
            <w:r w:rsidRPr="001E4C7E">
              <w:rPr>
                <w:sz w:val="18"/>
                <w:szCs w:val="18"/>
              </w:rPr>
              <w:t>0.1605</w:t>
            </w:r>
          </w:p>
        </w:tc>
        <w:tc>
          <w:tcPr>
            <w:tcW w:w="1276" w:type="dxa"/>
            <w:tcBorders>
              <w:top w:val="nil"/>
              <w:left w:val="nil"/>
              <w:bottom w:val="nil"/>
              <w:right w:val="nil"/>
            </w:tcBorders>
            <w:vAlign w:val="center"/>
          </w:tcPr>
          <w:p w14:paraId="1C02352A"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0.146</w:t>
            </w:r>
          </w:p>
        </w:tc>
        <w:tc>
          <w:tcPr>
            <w:tcW w:w="1276" w:type="dxa"/>
            <w:tcBorders>
              <w:top w:val="nil"/>
              <w:left w:val="nil"/>
              <w:bottom w:val="nil"/>
              <w:right w:val="nil"/>
            </w:tcBorders>
            <w:vAlign w:val="center"/>
          </w:tcPr>
          <w:p w14:paraId="1BBE4DE6"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1.102</w:t>
            </w:r>
          </w:p>
        </w:tc>
        <w:tc>
          <w:tcPr>
            <w:tcW w:w="283" w:type="dxa"/>
            <w:tcBorders>
              <w:top w:val="nil"/>
              <w:left w:val="nil"/>
              <w:bottom w:val="nil"/>
              <w:right w:val="nil"/>
            </w:tcBorders>
            <w:vAlign w:val="center"/>
          </w:tcPr>
          <w:p w14:paraId="6EBF3F87"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39F5091E"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086B8D1B"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1110A0B" w14:textId="77777777" w:rsidR="007A6660" w:rsidRPr="001E4C7E" w:rsidRDefault="007A6660" w:rsidP="001E4C7E">
            <w:pPr>
              <w:spacing w:after="0" w:line="240" w:lineRule="auto"/>
              <w:jc w:val="center"/>
              <w:rPr>
                <w:b/>
                <w:color w:val="000000"/>
                <w:sz w:val="18"/>
                <w:szCs w:val="18"/>
              </w:rPr>
            </w:pPr>
          </w:p>
        </w:tc>
      </w:tr>
      <w:tr w:rsidR="007A6660" w:rsidRPr="001E4C7E" w14:paraId="0236CBE9" w14:textId="77777777" w:rsidTr="001E4C7E">
        <w:tc>
          <w:tcPr>
            <w:tcW w:w="1951" w:type="dxa"/>
            <w:tcBorders>
              <w:top w:val="nil"/>
              <w:left w:val="nil"/>
              <w:bottom w:val="nil"/>
              <w:right w:val="nil"/>
            </w:tcBorders>
            <w:vAlign w:val="center"/>
          </w:tcPr>
          <w:p w14:paraId="161C6B48" w14:textId="77777777" w:rsidR="007A6660" w:rsidRPr="001E4C7E" w:rsidRDefault="007A6660" w:rsidP="001E4C7E">
            <w:pPr>
              <w:spacing w:after="0" w:line="240" w:lineRule="auto"/>
              <w:rPr>
                <w:color w:val="000000"/>
                <w:sz w:val="18"/>
                <w:szCs w:val="18"/>
              </w:rPr>
            </w:pPr>
          </w:p>
        </w:tc>
        <w:tc>
          <w:tcPr>
            <w:tcW w:w="851" w:type="dxa"/>
            <w:tcBorders>
              <w:top w:val="nil"/>
              <w:left w:val="nil"/>
              <w:bottom w:val="nil"/>
              <w:right w:val="nil"/>
            </w:tcBorders>
            <w:vAlign w:val="center"/>
          </w:tcPr>
          <w:p w14:paraId="5B4C5D15" w14:textId="77777777" w:rsidR="007A6660" w:rsidRPr="001E4C7E" w:rsidRDefault="007A6660" w:rsidP="001E4C7E">
            <w:pPr>
              <w:spacing w:after="0" w:line="240" w:lineRule="auto"/>
              <w:jc w:val="center"/>
              <w:rPr>
                <w:sz w:val="18"/>
                <w:szCs w:val="18"/>
              </w:rPr>
            </w:pPr>
          </w:p>
        </w:tc>
        <w:tc>
          <w:tcPr>
            <w:tcW w:w="992" w:type="dxa"/>
            <w:tcBorders>
              <w:top w:val="nil"/>
              <w:left w:val="nil"/>
              <w:bottom w:val="nil"/>
              <w:right w:val="nil"/>
            </w:tcBorders>
            <w:vAlign w:val="center"/>
          </w:tcPr>
          <w:p w14:paraId="1B9BC3C0" w14:textId="77777777" w:rsidR="007A6660" w:rsidRPr="001E4C7E" w:rsidRDefault="007A6660" w:rsidP="001E4C7E">
            <w:pPr>
              <w:spacing w:after="0" w:line="240" w:lineRule="auto"/>
              <w:jc w:val="center"/>
              <w:rPr>
                <w:sz w:val="18"/>
                <w:szCs w:val="18"/>
              </w:rPr>
            </w:pPr>
          </w:p>
        </w:tc>
        <w:tc>
          <w:tcPr>
            <w:tcW w:w="850" w:type="dxa"/>
            <w:tcBorders>
              <w:top w:val="nil"/>
              <w:left w:val="nil"/>
              <w:bottom w:val="nil"/>
              <w:right w:val="nil"/>
            </w:tcBorders>
            <w:vAlign w:val="center"/>
          </w:tcPr>
          <w:p w14:paraId="41B15D6A" w14:textId="77777777" w:rsidR="007A6660" w:rsidRPr="001E4C7E" w:rsidRDefault="007A6660" w:rsidP="001E4C7E">
            <w:pPr>
              <w:spacing w:after="0" w:line="240" w:lineRule="auto"/>
              <w:jc w:val="center"/>
              <w:rPr>
                <w:sz w:val="18"/>
                <w:szCs w:val="18"/>
              </w:rPr>
            </w:pPr>
          </w:p>
        </w:tc>
        <w:tc>
          <w:tcPr>
            <w:tcW w:w="284" w:type="dxa"/>
            <w:tcBorders>
              <w:top w:val="nil"/>
              <w:left w:val="nil"/>
              <w:bottom w:val="nil"/>
              <w:right w:val="nil"/>
            </w:tcBorders>
            <w:vAlign w:val="center"/>
          </w:tcPr>
          <w:p w14:paraId="4C597BFB"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1FF6292C"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4196406C"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3C3234FE"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6D27D23B"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2BB91918" w14:textId="77777777" w:rsidR="007A6660" w:rsidRPr="001E4C7E" w:rsidRDefault="007A6660" w:rsidP="001E4C7E">
            <w:pPr>
              <w:spacing w:after="0" w:line="240" w:lineRule="auto"/>
              <w:rPr>
                <w:color w:val="000000"/>
                <w:sz w:val="18"/>
                <w:szCs w:val="18"/>
              </w:rPr>
            </w:pPr>
            <w:r w:rsidRPr="001E4C7E">
              <w:rPr>
                <w:color w:val="000000"/>
                <w:sz w:val="18"/>
                <w:szCs w:val="18"/>
              </w:rPr>
              <w:t>Interaction: C3H x [P]</w:t>
            </w:r>
            <w:r w:rsidRPr="001E4C7E">
              <w:rPr>
                <w:color w:val="000000"/>
                <w:sz w:val="18"/>
                <w:szCs w:val="18"/>
                <w:vertAlign w:val="subscript"/>
              </w:rPr>
              <w:t>m</w:t>
            </w:r>
          </w:p>
        </w:tc>
        <w:tc>
          <w:tcPr>
            <w:tcW w:w="851" w:type="dxa"/>
            <w:tcBorders>
              <w:top w:val="nil"/>
              <w:left w:val="nil"/>
              <w:bottom w:val="nil"/>
              <w:right w:val="nil"/>
            </w:tcBorders>
            <w:vAlign w:val="center"/>
          </w:tcPr>
          <w:p w14:paraId="77048AB4" w14:textId="77777777" w:rsidR="007A6660" w:rsidRPr="001E4C7E" w:rsidRDefault="007A6660" w:rsidP="001E4C7E">
            <w:pPr>
              <w:spacing w:after="0" w:line="240" w:lineRule="auto"/>
              <w:jc w:val="center"/>
              <w:rPr>
                <w:sz w:val="18"/>
                <w:szCs w:val="18"/>
              </w:rPr>
            </w:pPr>
            <w:r w:rsidRPr="001E4C7E">
              <w:rPr>
                <w:sz w:val="18"/>
                <w:szCs w:val="18"/>
              </w:rPr>
              <w:t>-4.2308</w:t>
            </w:r>
          </w:p>
        </w:tc>
        <w:tc>
          <w:tcPr>
            <w:tcW w:w="1276" w:type="dxa"/>
            <w:tcBorders>
              <w:top w:val="nil"/>
              <w:left w:val="nil"/>
              <w:bottom w:val="nil"/>
              <w:right w:val="nil"/>
            </w:tcBorders>
            <w:vAlign w:val="center"/>
          </w:tcPr>
          <w:p w14:paraId="044A053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2.659</w:t>
            </w:r>
          </w:p>
        </w:tc>
        <w:tc>
          <w:tcPr>
            <w:tcW w:w="1276" w:type="dxa"/>
            <w:tcBorders>
              <w:top w:val="nil"/>
              <w:left w:val="nil"/>
              <w:bottom w:val="nil"/>
              <w:right w:val="nil"/>
            </w:tcBorders>
            <w:vAlign w:val="center"/>
          </w:tcPr>
          <w:p w14:paraId="26B5EE90"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-1.591</w:t>
            </w:r>
          </w:p>
        </w:tc>
        <w:tc>
          <w:tcPr>
            <w:tcW w:w="283" w:type="dxa"/>
            <w:tcBorders>
              <w:top w:val="nil"/>
              <w:left w:val="nil"/>
              <w:bottom w:val="nil"/>
              <w:right w:val="nil"/>
            </w:tcBorders>
            <w:vAlign w:val="center"/>
          </w:tcPr>
          <w:p w14:paraId="2C8DC1E9"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5554D8F1"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33137277"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0C1AFBB3" w14:textId="77777777" w:rsidR="007A6660" w:rsidRPr="001E4C7E" w:rsidRDefault="007A6660" w:rsidP="001E4C7E">
            <w:pPr>
              <w:spacing w:after="0" w:line="240" w:lineRule="auto"/>
              <w:jc w:val="center"/>
              <w:rPr>
                <w:b/>
                <w:color w:val="000000"/>
                <w:sz w:val="18"/>
                <w:szCs w:val="18"/>
              </w:rPr>
            </w:pPr>
          </w:p>
        </w:tc>
      </w:tr>
      <w:tr w:rsidR="007A6660" w:rsidRPr="001E4C7E" w14:paraId="62E81380" w14:textId="77777777" w:rsidTr="001E4C7E">
        <w:tc>
          <w:tcPr>
            <w:tcW w:w="1951" w:type="dxa"/>
            <w:tcBorders>
              <w:top w:val="nil"/>
              <w:left w:val="nil"/>
              <w:bottom w:val="nil"/>
              <w:right w:val="nil"/>
            </w:tcBorders>
            <w:vAlign w:val="center"/>
          </w:tcPr>
          <w:p w14:paraId="0B3960DF" w14:textId="77777777" w:rsidR="007A6660" w:rsidRPr="001E4C7E" w:rsidRDefault="007A6660" w:rsidP="001E4C7E">
            <w:pPr>
              <w:spacing w:after="0" w:line="240" w:lineRule="auto"/>
              <w:rPr>
                <w:color w:val="000000"/>
                <w:sz w:val="18"/>
                <w:szCs w:val="18"/>
              </w:rPr>
            </w:pPr>
          </w:p>
        </w:tc>
        <w:tc>
          <w:tcPr>
            <w:tcW w:w="851" w:type="dxa"/>
            <w:tcBorders>
              <w:top w:val="nil"/>
              <w:left w:val="nil"/>
              <w:bottom w:val="nil"/>
              <w:right w:val="nil"/>
            </w:tcBorders>
            <w:vAlign w:val="center"/>
          </w:tcPr>
          <w:p w14:paraId="3345F979" w14:textId="77777777" w:rsidR="007A6660" w:rsidRPr="001E4C7E" w:rsidRDefault="007A6660" w:rsidP="001E4C7E">
            <w:pPr>
              <w:spacing w:after="0" w:line="240" w:lineRule="auto"/>
              <w:jc w:val="center"/>
              <w:rPr>
                <w:sz w:val="18"/>
                <w:szCs w:val="18"/>
              </w:rPr>
            </w:pPr>
          </w:p>
        </w:tc>
        <w:tc>
          <w:tcPr>
            <w:tcW w:w="992" w:type="dxa"/>
            <w:tcBorders>
              <w:top w:val="nil"/>
              <w:left w:val="nil"/>
              <w:bottom w:val="nil"/>
              <w:right w:val="nil"/>
            </w:tcBorders>
            <w:vAlign w:val="center"/>
          </w:tcPr>
          <w:p w14:paraId="1E8052BE" w14:textId="77777777" w:rsidR="007A6660" w:rsidRPr="001E4C7E" w:rsidRDefault="007A6660" w:rsidP="001E4C7E">
            <w:pPr>
              <w:spacing w:after="0" w:line="240" w:lineRule="auto"/>
              <w:jc w:val="center"/>
              <w:rPr>
                <w:sz w:val="18"/>
                <w:szCs w:val="18"/>
              </w:rPr>
            </w:pPr>
          </w:p>
        </w:tc>
        <w:tc>
          <w:tcPr>
            <w:tcW w:w="850" w:type="dxa"/>
            <w:tcBorders>
              <w:top w:val="nil"/>
              <w:left w:val="nil"/>
              <w:bottom w:val="nil"/>
              <w:right w:val="nil"/>
            </w:tcBorders>
            <w:vAlign w:val="center"/>
          </w:tcPr>
          <w:p w14:paraId="3BF30BAB" w14:textId="77777777" w:rsidR="007A6660" w:rsidRPr="001E4C7E" w:rsidRDefault="007A6660" w:rsidP="001E4C7E">
            <w:pPr>
              <w:spacing w:after="0" w:line="240" w:lineRule="auto"/>
              <w:jc w:val="center"/>
              <w:rPr>
                <w:sz w:val="18"/>
                <w:szCs w:val="18"/>
              </w:rPr>
            </w:pPr>
          </w:p>
        </w:tc>
        <w:tc>
          <w:tcPr>
            <w:tcW w:w="284" w:type="dxa"/>
            <w:tcBorders>
              <w:top w:val="nil"/>
              <w:left w:val="nil"/>
              <w:bottom w:val="nil"/>
              <w:right w:val="nil"/>
            </w:tcBorders>
            <w:vAlign w:val="center"/>
          </w:tcPr>
          <w:p w14:paraId="761369A2"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61C87186"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61B7FD51"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6A7DEBE2"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7BCF26AC"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550B9210" w14:textId="77777777" w:rsidR="007A6660" w:rsidRPr="001E4C7E" w:rsidRDefault="007A6660" w:rsidP="001E4C7E">
            <w:pPr>
              <w:spacing w:after="0" w:line="240" w:lineRule="auto"/>
              <w:rPr>
                <w:color w:val="000000"/>
                <w:sz w:val="18"/>
                <w:szCs w:val="18"/>
              </w:rPr>
            </w:pPr>
            <w:r w:rsidRPr="001E4C7E">
              <w:rPr>
                <w:color w:val="000000"/>
                <w:sz w:val="18"/>
                <w:szCs w:val="18"/>
              </w:rPr>
              <w:t xml:space="preserve">Interaction: </w:t>
            </w:r>
            <w:proofErr w:type="spellStart"/>
            <w:r w:rsidRPr="001E4C7E">
              <w:rPr>
                <w:color w:val="000000"/>
                <w:sz w:val="18"/>
                <w:szCs w:val="18"/>
              </w:rPr>
              <w:t>NlT</w:t>
            </w:r>
            <w:proofErr w:type="spellEnd"/>
            <w:r w:rsidRPr="001E4C7E">
              <w:rPr>
                <w:color w:val="000000"/>
                <w:sz w:val="18"/>
                <w:szCs w:val="18"/>
              </w:rPr>
              <w:t xml:space="preserve"> x [P]</w:t>
            </w:r>
            <w:r w:rsidRPr="001E4C7E">
              <w:rPr>
                <w:color w:val="000000"/>
                <w:sz w:val="18"/>
                <w:szCs w:val="18"/>
                <w:vertAlign w:val="subscript"/>
              </w:rPr>
              <w:t>m</w:t>
            </w:r>
          </w:p>
        </w:tc>
        <w:tc>
          <w:tcPr>
            <w:tcW w:w="851" w:type="dxa"/>
            <w:tcBorders>
              <w:top w:val="nil"/>
              <w:left w:val="nil"/>
              <w:bottom w:val="nil"/>
              <w:right w:val="nil"/>
            </w:tcBorders>
            <w:vAlign w:val="center"/>
          </w:tcPr>
          <w:p w14:paraId="37EF5A23" w14:textId="77777777" w:rsidR="007A6660" w:rsidRPr="001E4C7E" w:rsidRDefault="007A6660" w:rsidP="001E4C7E">
            <w:pPr>
              <w:spacing w:after="0" w:line="240" w:lineRule="auto"/>
              <w:jc w:val="center"/>
              <w:rPr>
                <w:sz w:val="18"/>
                <w:szCs w:val="18"/>
              </w:rPr>
            </w:pPr>
            <w:r w:rsidRPr="001E4C7E">
              <w:rPr>
                <w:sz w:val="18"/>
                <w:szCs w:val="18"/>
              </w:rPr>
              <w:t>0.4131</w:t>
            </w:r>
          </w:p>
        </w:tc>
        <w:tc>
          <w:tcPr>
            <w:tcW w:w="1276" w:type="dxa"/>
            <w:tcBorders>
              <w:top w:val="nil"/>
              <w:left w:val="nil"/>
              <w:bottom w:val="nil"/>
              <w:right w:val="nil"/>
            </w:tcBorders>
            <w:vAlign w:val="center"/>
          </w:tcPr>
          <w:p w14:paraId="7461C0E3"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1.694</w:t>
            </w:r>
          </w:p>
        </w:tc>
        <w:tc>
          <w:tcPr>
            <w:tcW w:w="1276" w:type="dxa"/>
            <w:tcBorders>
              <w:top w:val="nil"/>
              <w:left w:val="nil"/>
              <w:bottom w:val="nil"/>
              <w:right w:val="nil"/>
            </w:tcBorders>
            <w:vAlign w:val="center"/>
          </w:tcPr>
          <w:p w14:paraId="6531ABF0"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0.244</w:t>
            </w:r>
          </w:p>
        </w:tc>
        <w:tc>
          <w:tcPr>
            <w:tcW w:w="283" w:type="dxa"/>
            <w:tcBorders>
              <w:top w:val="nil"/>
              <w:left w:val="nil"/>
              <w:bottom w:val="nil"/>
              <w:right w:val="nil"/>
            </w:tcBorders>
            <w:vAlign w:val="center"/>
          </w:tcPr>
          <w:p w14:paraId="3D9E108C"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73ED9616"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7CA3B1EA"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EED5BD0" w14:textId="77777777" w:rsidR="007A6660" w:rsidRPr="001E4C7E" w:rsidRDefault="007A6660" w:rsidP="001E4C7E">
            <w:pPr>
              <w:spacing w:after="0" w:line="240" w:lineRule="auto"/>
              <w:jc w:val="center"/>
              <w:rPr>
                <w:b/>
                <w:color w:val="000000"/>
                <w:sz w:val="18"/>
                <w:szCs w:val="18"/>
              </w:rPr>
            </w:pPr>
          </w:p>
        </w:tc>
      </w:tr>
      <w:tr w:rsidR="007A6660" w:rsidRPr="001E4C7E" w14:paraId="6D7D5E42" w14:textId="77777777" w:rsidTr="001E4C7E">
        <w:tc>
          <w:tcPr>
            <w:tcW w:w="1951" w:type="dxa"/>
            <w:tcBorders>
              <w:top w:val="nil"/>
              <w:left w:val="nil"/>
              <w:bottom w:val="nil"/>
              <w:right w:val="nil"/>
            </w:tcBorders>
            <w:vAlign w:val="center"/>
          </w:tcPr>
          <w:p w14:paraId="7C4106A3" w14:textId="77777777" w:rsidR="007A6660" w:rsidRPr="001E4C7E" w:rsidRDefault="007A6660" w:rsidP="001E4C7E">
            <w:pPr>
              <w:spacing w:after="0" w:line="240" w:lineRule="auto"/>
              <w:rPr>
                <w:color w:val="000000"/>
                <w:sz w:val="18"/>
                <w:szCs w:val="18"/>
              </w:rPr>
            </w:pPr>
          </w:p>
        </w:tc>
        <w:tc>
          <w:tcPr>
            <w:tcW w:w="851" w:type="dxa"/>
            <w:tcBorders>
              <w:top w:val="nil"/>
              <w:left w:val="nil"/>
              <w:bottom w:val="nil"/>
              <w:right w:val="nil"/>
            </w:tcBorders>
            <w:vAlign w:val="center"/>
          </w:tcPr>
          <w:p w14:paraId="65A8A60E" w14:textId="77777777" w:rsidR="007A6660" w:rsidRPr="001E4C7E" w:rsidRDefault="007A6660" w:rsidP="001E4C7E">
            <w:pPr>
              <w:spacing w:after="0" w:line="240" w:lineRule="auto"/>
              <w:jc w:val="center"/>
              <w:rPr>
                <w:sz w:val="18"/>
                <w:szCs w:val="18"/>
              </w:rPr>
            </w:pPr>
          </w:p>
        </w:tc>
        <w:tc>
          <w:tcPr>
            <w:tcW w:w="992" w:type="dxa"/>
            <w:tcBorders>
              <w:top w:val="nil"/>
              <w:left w:val="nil"/>
              <w:bottom w:val="nil"/>
              <w:right w:val="nil"/>
            </w:tcBorders>
            <w:vAlign w:val="center"/>
          </w:tcPr>
          <w:p w14:paraId="11F75742" w14:textId="77777777" w:rsidR="007A6660" w:rsidRPr="001E4C7E" w:rsidRDefault="007A6660" w:rsidP="001E4C7E">
            <w:pPr>
              <w:spacing w:after="0" w:line="240" w:lineRule="auto"/>
              <w:jc w:val="center"/>
              <w:rPr>
                <w:sz w:val="18"/>
                <w:szCs w:val="18"/>
              </w:rPr>
            </w:pPr>
          </w:p>
        </w:tc>
        <w:tc>
          <w:tcPr>
            <w:tcW w:w="850" w:type="dxa"/>
            <w:tcBorders>
              <w:top w:val="nil"/>
              <w:left w:val="nil"/>
              <w:bottom w:val="nil"/>
              <w:right w:val="nil"/>
            </w:tcBorders>
            <w:vAlign w:val="center"/>
          </w:tcPr>
          <w:p w14:paraId="58DB2F3B" w14:textId="77777777" w:rsidR="007A6660" w:rsidRPr="001E4C7E" w:rsidRDefault="007A6660" w:rsidP="001E4C7E">
            <w:pPr>
              <w:spacing w:after="0" w:line="240" w:lineRule="auto"/>
              <w:jc w:val="center"/>
              <w:rPr>
                <w:sz w:val="18"/>
                <w:szCs w:val="18"/>
              </w:rPr>
            </w:pPr>
          </w:p>
        </w:tc>
        <w:tc>
          <w:tcPr>
            <w:tcW w:w="284" w:type="dxa"/>
            <w:tcBorders>
              <w:top w:val="nil"/>
              <w:left w:val="nil"/>
              <w:bottom w:val="nil"/>
              <w:right w:val="nil"/>
            </w:tcBorders>
            <w:vAlign w:val="center"/>
          </w:tcPr>
          <w:p w14:paraId="6BAFC35F"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50E704A7"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bottom w:val="nil"/>
              <w:right w:val="nil"/>
            </w:tcBorders>
            <w:vAlign w:val="center"/>
          </w:tcPr>
          <w:p w14:paraId="49AA5F4C"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816BE47"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0B8E7134"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72998F56" w14:textId="77777777" w:rsidR="007A6660" w:rsidRPr="001E4C7E" w:rsidRDefault="007A6660" w:rsidP="001E4C7E">
            <w:pPr>
              <w:spacing w:after="0" w:line="240" w:lineRule="auto"/>
              <w:rPr>
                <w:color w:val="000000"/>
                <w:sz w:val="18"/>
                <w:szCs w:val="18"/>
              </w:rPr>
            </w:pPr>
            <w:r w:rsidRPr="001E4C7E">
              <w:rPr>
                <w:color w:val="000000"/>
                <w:sz w:val="18"/>
                <w:szCs w:val="18"/>
              </w:rPr>
              <w:t>Interaction: S x [P]</w:t>
            </w:r>
            <w:r w:rsidRPr="001E4C7E">
              <w:rPr>
                <w:color w:val="000000"/>
                <w:sz w:val="18"/>
                <w:szCs w:val="18"/>
                <w:vertAlign w:val="subscript"/>
              </w:rPr>
              <w:t>m</w:t>
            </w:r>
          </w:p>
        </w:tc>
        <w:tc>
          <w:tcPr>
            <w:tcW w:w="851" w:type="dxa"/>
            <w:tcBorders>
              <w:top w:val="nil"/>
              <w:left w:val="nil"/>
              <w:bottom w:val="nil"/>
              <w:right w:val="nil"/>
            </w:tcBorders>
            <w:vAlign w:val="center"/>
          </w:tcPr>
          <w:p w14:paraId="081CBFF8" w14:textId="77777777" w:rsidR="007A6660" w:rsidRPr="001E4C7E" w:rsidRDefault="007A6660" w:rsidP="001E4C7E">
            <w:pPr>
              <w:spacing w:after="0" w:line="240" w:lineRule="auto"/>
              <w:jc w:val="center"/>
              <w:rPr>
                <w:sz w:val="18"/>
                <w:szCs w:val="18"/>
              </w:rPr>
            </w:pPr>
            <w:r w:rsidRPr="001E4C7E">
              <w:rPr>
                <w:sz w:val="18"/>
                <w:szCs w:val="18"/>
              </w:rPr>
              <w:t>2.3333</w:t>
            </w:r>
          </w:p>
        </w:tc>
        <w:tc>
          <w:tcPr>
            <w:tcW w:w="1276" w:type="dxa"/>
            <w:tcBorders>
              <w:top w:val="nil"/>
              <w:left w:val="nil"/>
              <w:bottom w:val="nil"/>
              <w:right w:val="nil"/>
            </w:tcBorders>
            <w:vAlign w:val="center"/>
          </w:tcPr>
          <w:p w14:paraId="51FD4BF5"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1.790</w:t>
            </w:r>
          </w:p>
        </w:tc>
        <w:tc>
          <w:tcPr>
            <w:tcW w:w="1276" w:type="dxa"/>
            <w:tcBorders>
              <w:top w:val="nil"/>
              <w:left w:val="nil"/>
              <w:bottom w:val="nil"/>
              <w:right w:val="nil"/>
            </w:tcBorders>
            <w:vAlign w:val="center"/>
          </w:tcPr>
          <w:p w14:paraId="7D57DF0D"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1.303</w:t>
            </w:r>
          </w:p>
        </w:tc>
        <w:tc>
          <w:tcPr>
            <w:tcW w:w="283" w:type="dxa"/>
            <w:tcBorders>
              <w:top w:val="nil"/>
              <w:left w:val="nil"/>
              <w:bottom w:val="nil"/>
              <w:right w:val="nil"/>
            </w:tcBorders>
            <w:vAlign w:val="center"/>
          </w:tcPr>
          <w:p w14:paraId="2F14E8E4"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50372D59"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6FD383D9"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vAlign w:val="center"/>
          </w:tcPr>
          <w:p w14:paraId="207617D7" w14:textId="77777777" w:rsidR="007A6660" w:rsidRPr="001E4C7E" w:rsidRDefault="007A6660" w:rsidP="001E4C7E">
            <w:pPr>
              <w:spacing w:after="0" w:line="240" w:lineRule="auto"/>
              <w:jc w:val="center"/>
              <w:rPr>
                <w:b/>
                <w:color w:val="000000"/>
                <w:sz w:val="18"/>
                <w:szCs w:val="18"/>
              </w:rPr>
            </w:pPr>
          </w:p>
        </w:tc>
      </w:tr>
      <w:tr w:rsidR="007A6660" w:rsidRPr="001E4C7E" w14:paraId="0DD90A9D" w14:textId="77777777" w:rsidTr="001E4C7E">
        <w:tc>
          <w:tcPr>
            <w:tcW w:w="1951" w:type="dxa"/>
            <w:tcBorders>
              <w:top w:val="nil"/>
              <w:left w:val="nil"/>
              <w:right w:val="nil"/>
            </w:tcBorders>
            <w:vAlign w:val="center"/>
          </w:tcPr>
          <w:p w14:paraId="7D95EAEE" w14:textId="77777777" w:rsidR="007A6660" w:rsidRPr="001E4C7E" w:rsidRDefault="007A6660" w:rsidP="001E4C7E">
            <w:pPr>
              <w:spacing w:after="0" w:line="240" w:lineRule="auto"/>
              <w:rPr>
                <w:color w:val="000000"/>
                <w:sz w:val="18"/>
                <w:szCs w:val="18"/>
              </w:rPr>
            </w:pPr>
          </w:p>
        </w:tc>
        <w:tc>
          <w:tcPr>
            <w:tcW w:w="851" w:type="dxa"/>
            <w:tcBorders>
              <w:top w:val="nil"/>
              <w:left w:val="nil"/>
              <w:right w:val="nil"/>
            </w:tcBorders>
            <w:vAlign w:val="center"/>
          </w:tcPr>
          <w:p w14:paraId="7B62AE75" w14:textId="77777777" w:rsidR="007A6660" w:rsidRPr="001E4C7E" w:rsidRDefault="007A6660" w:rsidP="001E4C7E">
            <w:pPr>
              <w:spacing w:after="0" w:line="240" w:lineRule="auto"/>
              <w:jc w:val="center"/>
              <w:rPr>
                <w:sz w:val="18"/>
                <w:szCs w:val="18"/>
              </w:rPr>
            </w:pPr>
          </w:p>
        </w:tc>
        <w:tc>
          <w:tcPr>
            <w:tcW w:w="992" w:type="dxa"/>
            <w:tcBorders>
              <w:top w:val="nil"/>
              <w:left w:val="nil"/>
              <w:right w:val="nil"/>
            </w:tcBorders>
            <w:vAlign w:val="center"/>
          </w:tcPr>
          <w:p w14:paraId="13CBC467" w14:textId="77777777" w:rsidR="007A6660" w:rsidRPr="001E4C7E" w:rsidRDefault="007A6660" w:rsidP="001E4C7E">
            <w:pPr>
              <w:spacing w:after="0" w:line="240" w:lineRule="auto"/>
              <w:jc w:val="center"/>
              <w:rPr>
                <w:sz w:val="18"/>
                <w:szCs w:val="18"/>
              </w:rPr>
            </w:pPr>
          </w:p>
        </w:tc>
        <w:tc>
          <w:tcPr>
            <w:tcW w:w="850" w:type="dxa"/>
            <w:tcBorders>
              <w:top w:val="nil"/>
              <w:left w:val="nil"/>
              <w:right w:val="nil"/>
            </w:tcBorders>
            <w:vAlign w:val="center"/>
          </w:tcPr>
          <w:p w14:paraId="0B3A6DAD" w14:textId="77777777" w:rsidR="007A6660" w:rsidRPr="001E4C7E" w:rsidRDefault="007A6660" w:rsidP="001E4C7E">
            <w:pPr>
              <w:spacing w:after="0" w:line="240" w:lineRule="auto"/>
              <w:jc w:val="center"/>
              <w:rPr>
                <w:sz w:val="18"/>
                <w:szCs w:val="18"/>
              </w:rPr>
            </w:pPr>
          </w:p>
        </w:tc>
        <w:tc>
          <w:tcPr>
            <w:tcW w:w="284" w:type="dxa"/>
            <w:tcBorders>
              <w:top w:val="nil"/>
              <w:left w:val="nil"/>
              <w:right w:val="nil"/>
            </w:tcBorders>
            <w:vAlign w:val="center"/>
          </w:tcPr>
          <w:p w14:paraId="5B8E398C"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right w:val="nil"/>
            </w:tcBorders>
            <w:vAlign w:val="center"/>
          </w:tcPr>
          <w:p w14:paraId="7A42966F" w14:textId="77777777" w:rsidR="007A6660" w:rsidRPr="001E4C7E" w:rsidRDefault="007A6660" w:rsidP="001E4C7E">
            <w:pPr>
              <w:spacing w:after="0" w:line="240" w:lineRule="auto"/>
              <w:jc w:val="center"/>
              <w:rPr>
                <w:b/>
                <w:color w:val="000000"/>
                <w:sz w:val="18"/>
                <w:szCs w:val="18"/>
              </w:rPr>
            </w:pPr>
          </w:p>
        </w:tc>
        <w:tc>
          <w:tcPr>
            <w:tcW w:w="851" w:type="dxa"/>
            <w:tcBorders>
              <w:top w:val="nil"/>
              <w:left w:val="nil"/>
              <w:right w:val="nil"/>
            </w:tcBorders>
            <w:vAlign w:val="center"/>
          </w:tcPr>
          <w:p w14:paraId="679213B6"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right w:val="nil"/>
            </w:tcBorders>
            <w:vAlign w:val="center"/>
          </w:tcPr>
          <w:p w14:paraId="6A0B22D4"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vAlign w:val="center"/>
          </w:tcPr>
          <w:p w14:paraId="48440691"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right w:val="nil"/>
            </w:tcBorders>
            <w:vAlign w:val="center"/>
          </w:tcPr>
          <w:p w14:paraId="74BCC390" w14:textId="77777777" w:rsidR="007A6660" w:rsidRPr="001E4C7E" w:rsidRDefault="007A6660" w:rsidP="001E4C7E">
            <w:pPr>
              <w:spacing w:after="0" w:line="240" w:lineRule="auto"/>
              <w:rPr>
                <w:color w:val="000000"/>
                <w:sz w:val="18"/>
                <w:szCs w:val="18"/>
              </w:rPr>
            </w:pPr>
            <w:r w:rsidRPr="001E4C7E">
              <w:rPr>
                <w:color w:val="000000"/>
                <w:sz w:val="18"/>
                <w:szCs w:val="18"/>
              </w:rPr>
              <w:t>Interaction: [N]</w:t>
            </w:r>
            <w:r w:rsidRPr="001E4C7E">
              <w:rPr>
                <w:color w:val="000000"/>
                <w:sz w:val="18"/>
                <w:szCs w:val="18"/>
                <w:vertAlign w:val="subscript"/>
              </w:rPr>
              <w:t>m</w:t>
            </w:r>
            <w:r w:rsidRPr="001E4C7E">
              <w:rPr>
                <w:color w:val="000000"/>
                <w:sz w:val="18"/>
                <w:szCs w:val="18"/>
              </w:rPr>
              <w:t xml:space="preserve"> x [P]</w:t>
            </w:r>
            <w:r w:rsidRPr="001E4C7E">
              <w:rPr>
                <w:color w:val="000000"/>
                <w:sz w:val="18"/>
                <w:szCs w:val="18"/>
                <w:vertAlign w:val="subscript"/>
              </w:rPr>
              <w:t>m</w:t>
            </w:r>
          </w:p>
        </w:tc>
        <w:tc>
          <w:tcPr>
            <w:tcW w:w="851" w:type="dxa"/>
            <w:tcBorders>
              <w:top w:val="nil"/>
              <w:left w:val="nil"/>
              <w:right w:val="nil"/>
            </w:tcBorders>
            <w:vAlign w:val="center"/>
          </w:tcPr>
          <w:p w14:paraId="08A751D1" w14:textId="77777777" w:rsidR="007A6660" w:rsidRPr="001E4C7E" w:rsidRDefault="007A6660" w:rsidP="001E4C7E">
            <w:pPr>
              <w:spacing w:after="0" w:line="240" w:lineRule="auto"/>
              <w:jc w:val="center"/>
              <w:rPr>
                <w:sz w:val="18"/>
                <w:szCs w:val="18"/>
              </w:rPr>
            </w:pPr>
            <w:r w:rsidRPr="001E4C7E">
              <w:rPr>
                <w:sz w:val="18"/>
                <w:szCs w:val="18"/>
              </w:rPr>
              <w:t>0.1876</w:t>
            </w:r>
          </w:p>
        </w:tc>
        <w:tc>
          <w:tcPr>
            <w:tcW w:w="1276" w:type="dxa"/>
            <w:tcBorders>
              <w:top w:val="nil"/>
              <w:left w:val="nil"/>
              <w:right w:val="nil"/>
            </w:tcBorders>
            <w:vAlign w:val="center"/>
          </w:tcPr>
          <w:p w14:paraId="15FA84FD" w14:textId="77777777" w:rsidR="007A6660" w:rsidRPr="001E4C7E" w:rsidRDefault="007A6660" w:rsidP="001E4C7E">
            <w:pPr>
              <w:spacing w:after="0" w:line="240" w:lineRule="auto"/>
              <w:jc w:val="center"/>
              <w:rPr>
                <w:color w:val="000000"/>
                <w:sz w:val="18"/>
                <w:szCs w:val="18"/>
              </w:rPr>
            </w:pPr>
            <w:r w:rsidRPr="001E4C7E">
              <w:rPr>
                <w:color w:val="000000"/>
                <w:sz w:val="18"/>
                <w:szCs w:val="18"/>
              </w:rPr>
              <w:t>0.062</w:t>
            </w:r>
          </w:p>
        </w:tc>
        <w:tc>
          <w:tcPr>
            <w:tcW w:w="1276" w:type="dxa"/>
            <w:tcBorders>
              <w:top w:val="nil"/>
              <w:left w:val="nil"/>
              <w:right w:val="nil"/>
            </w:tcBorders>
            <w:vAlign w:val="center"/>
          </w:tcPr>
          <w:p w14:paraId="46CC8B04" w14:textId="77777777" w:rsidR="007A6660" w:rsidRPr="001E4C7E" w:rsidRDefault="007A6660" w:rsidP="001E4C7E">
            <w:pPr>
              <w:spacing w:after="0" w:line="240" w:lineRule="auto"/>
              <w:jc w:val="center"/>
              <w:rPr>
                <w:color w:val="000000"/>
                <w:sz w:val="18"/>
                <w:szCs w:val="18"/>
              </w:rPr>
            </w:pPr>
            <w:r w:rsidRPr="001E4C7E">
              <w:rPr>
                <w:color w:val="000000"/>
                <w:sz w:val="18"/>
                <w:szCs w:val="18"/>
              </w:rPr>
              <w:t>3.026</w:t>
            </w:r>
          </w:p>
        </w:tc>
        <w:tc>
          <w:tcPr>
            <w:tcW w:w="283" w:type="dxa"/>
            <w:tcBorders>
              <w:top w:val="nil"/>
              <w:left w:val="nil"/>
              <w:right w:val="nil"/>
            </w:tcBorders>
            <w:vAlign w:val="center"/>
          </w:tcPr>
          <w:p w14:paraId="2FFDFFA1"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right w:val="nil"/>
            </w:tcBorders>
            <w:vAlign w:val="center"/>
          </w:tcPr>
          <w:p w14:paraId="3E44A1E6"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right w:val="nil"/>
            </w:tcBorders>
            <w:vAlign w:val="center"/>
          </w:tcPr>
          <w:p w14:paraId="6A03C94C"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right w:val="nil"/>
            </w:tcBorders>
            <w:vAlign w:val="center"/>
          </w:tcPr>
          <w:p w14:paraId="2E4E5329" w14:textId="77777777" w:rsidR="007A6660" w:rsidRPr="001E4C7E" w:rsidRDefault="007A6660" w:rsidP="001E4C7E">
            <w:pPr>
              <w:spacing w:after="0" w:line="240" w:lineRule="auto"/>
              <w:jc w:val="center"/>
              <w:rPr>
                <w:b/>
                <w:color w:val="000000"/>
                <w:sz w:val="18"/>
                <w:szCs w:val="18"/>
              </w:rPr>
            </w:pPr>
          </w:p>
        </w:tc>
      </w:tr>
      <w:tr w:rsidR="007A6660" w:rsidRPr="001E4C7E" w14:paraId="3EE124AB" w14:textId="77777777" w:rsidTr="001E4C7E">
        <w:trPr>
          <w:trHeight w:val="70"/>
        </w:trPr>
        <w:tc>
          <w:tcPr>
            <w:tcW w:w="1951" w:type="dxa"/>
            <w:tcBorders>
              <w:left w:val="nil"/>
              <w:bottom w:val="nil"/>
              <w:right w:val="nil"/>
            </w:tcBorders>
            <w:vAlign w:val="center"/>
          </w:tcPr>
          <w:p w14:paraId="5A78DDC9" w14:textId="77777777" w:rsidR="007A6660" w:rsidRPr="001E4C7E" w:rsidRDefault="007A6660" w:rsidP="001E4C7E">
            <w:pPr>
              <w:spacing w:after="0" w:line="240" w:lineRule="auto"/>
              <w:jc w:val="center"/>
              <w:rPr>
                <w:color w:val="000000"/>
                <w:sz w:val="8"/>
                <w:szCs w:val="8"/>
              </w:rPr>
            </w:pPr>
          </w:p>
        </w:tc>
        <w:tc>
          <w:tcPr>
            <w:tcW w:w="851" w:type="dxa"/>
            <w:tcBorders>
              <w:left w:val="nil"/>
              <w:bottom w:val="nil"/>
              <w:right w:val="nil"/>
            </w:tcBorders>
            <w:vAlign w:val="center"/>
          </w:tcPr>
          <w:p w14:paraId="69E13D10" w14:textId="77777777" w:rsidR="007A6660" w:rsidRPr="001E4C7E" w:rsidRDefault="007A6660" w:rsidP="001E4C7E">
            <w:pPr>
              <w:spacing w:after="0" w:line="240" w:lineRule="auto"/>
              <w:jc w:val="center"/>
              <w:rPr>
                <w:sz w:val="8"/>
                <w:szCs w:val="8"/>
              </w:rPr>
            </w:pPr>
          </w:p>
        </w:tc>
        <w:tc>
          <w:tcPr>
            <w:tcW w:w="992" w:type="dxa"/>
            <w:tcBorders>
              <w:left w:val="nil"/>
              <w:bottom w:val="nil"/>
              <w:right w:val="nil"/>
            </w:tcBorders>
            <w:vAlign w:val="center"/>
          </w:tcPr>
          <w:p w14:paraId="00F06EE0" w14:textId="77777777" w:rsidR="007A6660" w:rsidRPr="001E4C7E" w:rsidRDefault="007A6660" w:rsidP="001E4C7E">
            <w:pPr>
              <w:spacing w:after="0" w:line="240" w:lineRule="auto"/>
              <w:jc w:val="center"/>
              <w:rPr>
                <w:sz w:val="8"/>
                <w:szCs w:val="8"/>
              </w:rPr>
            </w:pPr>
          </w:p>
        </w:tc>
        <w:tc>
          <w:tcPr>
            <w:tcW w:w="850" w:type="dxa"/>
            <w:tcBorders>
              <w:left w:val="nil"/>
              <w:bottom w:val="nil"/>
              <w:right w:val="nil"/>
            </w:tcBorders>
            <w:vAlign w:val="center"/>
          </w:tcPr>
          <w:p w14:paraId="22DA359C" w14:textId="77777777" w:rsidR="007A6660" w:rsidRPr="001E4C7E" w:rsidRDefault="007A6660" w:rsidP="001E4C7E">
            <w:pPr>
              <w:spacing w:after="0" w:line="240" w:lineRule="auto"/>
              <w:jc w:val="center"/>
              <w:rPr>
                <w:sz w:val="8"/>
                <w:szCs w:val="8"/>
              </w:rPr>
            </w:pPr>
          </w:p>
        </w:tc>
        <w:tc>
          <w:tcPr>
            <w:tcW w:w="284" w:type="dxa"/>
            <w:tcBorders>
              <w:left w:val="nil"/>
              <w:bottom w:val="nil"/>
              <w:right w:val="nil"/>
            </w:tcBorders>
            <w:vAlign w:val="center"/>
          </w:tcPr>
          <w:p w14:paraId="284757EC" w14:textId="77777777" w:rsidR="007A6660" w:rsidRPr="001E4C7E" w:rsidRDefault="007A6660" w:rsidP="001E4C7E">
            <w:pPr>
              <w:spacing w:after="0" w:line="240" w:lineRule="auto"/>
              <w:jc w:val="center"/>
              <w:rPr>
                <w:b/>
                <w:color w:val="000000"/>
                <w:sz w:val="8"/>
                <w:szCs w:val="8"/>
              </w:rPr>
            </w:pPr>
          </w:p>
        </w:tc>
        <w:tc>
          <w:tcPr>
            <w:tcW w:w="992" w:type="dxa"/>
            <w:tcBorders>
              <w:left w:val="nil"/>
              <w:bottom w:val="nil"/>
              <w:right w:val="nil"/>
            </w:tcBorders>
            <w:vAlign w:val="center"/>
          </w:tcPr>
          <w:p w14:paraId="5404CB31" w14:textId="77777777" w:rsidR="007A6660" w:rsidRPr="001E4C7E" w:rsidRDefault="007A6660" w:rsidP="001E4C7E">
            <w:pPr>
              <w:spacing w:after="0" w:line="240" w:lineRule="auto"/>
              <w:jc w:val="center"/>
              <w:rPr>
                <w:b/>
                <w:color w:val="000000"/>
                <w:sz w:val="8"/>
                <w:szCs w:val="8"/>
              </w:rPr>
            </w:pPr>
          </w:p>
        </w:tc>
        <w:tc>
          <w:tcPr>
            <w:tcW w:w="851" w:type="dxa"/>
            <w:tcBorders>
              <w:left w:val="nil"/>
              <w:bottom w:val="nil"/>
              <w:right w:val="nil"/>
            </w:tcBorders>
            <w:vAlign w:val="center"/>
          </w:tcPr>
          <w:p w14:paraId="56F3FFD0" w14:textId="77777777" w:rsidR="007A6660" w:rsidRPr="001E4C7E" w:rsidRDefault="007A6660" w:rsidP="001E4C7E">
            <w:pPr>
              <w:spacing w:after="0" w:line="240" w:lineRule="auto"/>
              <w:jc w:val="center"/>
              <w:rPr>
                <w:b/>
                <w:color w:val="000000"/>
                <w:sz w:val="8"/>
                <w:szCs w:val="8"/>
              </w:rPr>
            </w:pPr>
          </w:p>
        </w:tc>
        <w:tc>
          <w:tcPr>
            <w:tcW w:w="850" w:type="dxa"/>
            <w:tcBorders>
              <w:left w:val="nil"/>
              <w:bottom w:val="nil"/>
              <w:right w:val="nil"/>
            </w:tcBorders>
            <w:vAlign w:val="center"/>
          </w:tcPr>
          <w:p w14:paraId="69A9AB06" w14:textId="77777777" w:rsidR="007A6660" w:rsidRPr="001E4C7E" w:rsidRDefault="007A6660" w:rsidP="001E4C7E">
            <w:pPr>
              <w:spacing w:after="0" w:line="240" w:lineRule="auto"/>
              <w:jc w:val="center"/>
              <w:rPr>
                <w:b/>
                <w:color w:val="000000"/>
                <w:sz w:val="8"/>
                <w:szCs w:val="8"/>
              </w:rPr>
            </w:pPr>
          </w:p>
        </w:tc>
        <w:tc>
          <w:tcPr>
            <w:tcW w:w="284" w:type="dxa"/>
            <w:tcBorders>
              <w:top w:val="nil"/>
              <w:left w:val="nil"/>
              <w:bottom w:val="nil"/>
              <w:right w:val="nil"/>
            </w:tcBorders>
          </w:tcPr>
          <w:p w14:paraId="2D12E491" w14:textId="77777777" w:rsidR="007A6660" w:rsidRPr="001E4C7E" w:rsidRDefault="007A6660" w:rsidP="001E4C7E">
            <w:pPr>
              <w:spacing w:after="0" w:line="240" w:lineRule="auto"/>
              <w:jc w:val="center"/>
              <w:rPr>
                <w:b/>
                <w:color w:val="000000"/>
                <w:sz w:val="8"/>
                <w:szCs w:val="8"/>
              </w:rPr>
            </w:pPr>
          </w:p>
        </w:tc>
        <w:tc>
          <w:tcPr>
            <w:tcW w:w="1984" w:type="dxa"/>
            <w:tcBorders>
              <w:left w:val="nil"/>
              <w:bottom w:val="nil"/>
              <w:right w:val="nil"/>
            </w:tcBorders>
          </w:tcPr>
          <w:p w14:paraId="48D74AEB" w14:textId="77777777" w:rsidR="007A6660" w:rsidRPr="001E4C7E" w:rsidRDefault="007A6660" w:rsidP="001E4C7E">
            <w:pPr>
              <w:spacing w:after="0" w:line="240" w:lineRule="auto"/>
              <w:jc w:val="center"/>
              <w:rPr>
                <w:b/>
                <w:color w:val="000000"/>
                <w:sz w:val="8"/>
                <w:szCs w:val="8"/>
              </w:rPr>
            </w:pPr>
          </w:p>
        </w:tc>
        <w:tc>
          <w:tcPr>
            <w:tcW w:w="851" w:type="dxa"/>
            <w:tcBorders>
              <w:left w:val="nil"/>
              <w:bottom w:val="nil"/>
              <w:right w:val="nil"/>
            </w:tcBorders>
          </w:tcPr>
          <w:p w14:paraId="0661F4B6" w14:textId="77777777" w:rsidR="007A6660" w:rsidRPr="001E4C7E" w:rsidRDefault="007A6660" w:rsidP="001E4C7E">
            <w:pPr>
              <w:spacing w:after="0" w:line="240" w:lineRule="auto"/>
              <w:jc w:val="center"/>
              <w:rPr>
                <w:b/>
                <w:color w:val="000000"/>
                <w:sz w:val="8"/>
                <w:szCs w:val="8"/>
              </w:rPr>
            </w:pPr>
          </w:p>
        </w:tc>
        <w:tc>
          <w:tcPr>
            <w:tcW w:w="1276" w:type="dxa"/>
            <w:tcBorders>
              <w:left w:val="nil"/>
              <w:bottom w:val="nil"/>
              <w:right w:val="nil"/>
            </w:tcBorders>
          </w:tcPr>
          <w:p w14:paraId="76F5ADB3" w14:textId="77777777" w:rsidR="007A6660" w:rsidRPr="001E4C7E" w:rsidRDefault="007A6660" w:rsidP="001E4C7E">
            <w:pPr>
              <w:spacing w:after="0" w:line="240" w:lineRule="auto"/>
              <w:jc w:val="center"/>
              <w:rPr>
                <w:b/>
                <w:color w:val="000000"/>
                <w:sz w:val="8"/>
                <w:szCs w:val="8"/>
              </w:rPr>
            </w:pPr>
          </w:p>
        </w:tc>
        <w:tc>
          <w:tcPr>
            <w:tcW w:w="1276" w:type="dxa"/>
            <w:tcBorders>
              <w:left w:val="nil"/>
              <w:bottom w:val="nil"/>
              <w:right w:val="nil"/>
            </w:tcBorders>
          </w:tcPr>
          <w:p w14:paraId="4A15A616" w14:textId="77777777" w:rsidR="007A6660" w:rsidRPr="001E4C7E" w:rsidRDefault="007A6660" w:rsidP="001E4C7E">
            <w:pPr>
              <w:spacing w:after="0" w:line="240" w:lineRule="auto"/>
              <w:jc w:val="center"/>
              <w:rPr>
                <w:b/>
                <w:color w:val="000000"/>
                <w:sz w:val="8"/>
                <w:szCs w:val="8"/>
              </w:rPr>
            </w:pPr>
          </w:p>
        </w:tc>
        <w:tc>
          <w:tcPr>
            <w:tcW w:w="283" w:type="dxa"/>
            <w:tcBorders>
              <w:left w:val="nil"/>
              <w:bottom w:val="nil"/>
              <w:right w:val="nil"/>
            </w:tcBorders>
          </w:tcPr>
          <w:p w14:paraId="3B916FC9" w14:textId="77777777" w:rsidR="007A6660" w:rsidRPr="001E4C7E" w:rsidRDefault="007A6660" w:rsidP="001E4C7E">
            <w:pPr>
              <w:spacing w:after="0" w:line="240" w:lineRule="auto"/>
              <w:jc w:val="center"/>
              <w:rPr>
                <w:b/>
                <w:color w:val="000000"/>
                <w:sz w:val="8"/>
                <w:szCs w:val="8"/>
              </w:rPr>
            </w:pPr>
          </w:p>
        </w:tc>
        <w:tc>
          <w:tcPr>
            <w:tcW w:w="992" w:type="dxa"/>
            <w:tcBorders>
              <w:left w:val="nil"/>
              <w:bottom w:val="nil"/>
              <w:right w:val="nil"/>
            </w:tcBorders>
          </w:tcPr>
          <w:p w14:paraId="557A4B09" w14:textId="77777777" w:rsidR="007A6660" w:rsidRPr="001E4C7E" w:rsidRDefault="007A6660" w:rsidP="001E4C7E">
            <w:pPr>
              <w:spacing w:after="0" w:line="240" w:lineRule="auto"/>
              <w:jc w:val="center"/>
              <w:rPr>
                <w:b/>
                <w:color w:val="000000"/>
                <w:sz w:val="8"/>
                <w:szCs w:val="8"/>
              </w:rPr>
            </w:pPr>
          </w:p>
        </w:tc>
        <w:tc>
          <w:tcPr>
            <w:tcW w:w="850" w:type="dxa"/>
            <w:tcBorders>
              <w:left w:val="nil"/>
              <w:bottom w:val="nil"/>
              <w:right w:val="nil"/>
            </w:tcBorders>
          </w:tcPr>
          <w:p w14:paraId="4F9D6A04" w14:textId="77777777" w:rsidR="007A6660" w:rsidRPr="001E4C7E" w:rsidRDefault="007A6660" w:rsidP="001E4C7E">
            <w:pPr>
              <w:spacing w:after="0" w:line="240" w:lineRule="auto"/>
              <w:jc w:val="center"/>
              <w:rPr>
                <w:b/>
                <w:color w:val="000000"/>
                <w:sz w:val="8"/>
                <w:szCs w:val="8"/>
              </w:rPr>
            </w:pPr>
          </w:p>
        </w:tc>
        <w:tc>
          <w:tcPr>
            <w:tcW w:w="850" w:type="dxa"/>
            <w:tcBorders>
              <w:left w:val="nil"/>
              <w:bottom w:val="nil"/>
              <w:right w:val="nil"/>
            </w:tcBorders>
          </w:tcPr>
          <w:p w14:paraId="64F8FBCF" w14:textId="77777777" w:rsidR="007A6660" w:rsidRPr="001E4C7E" w:rsidRDefault="007A6660" w:rsidP="001E4C7E">
            <w:pPr>
              <w:spacing w:after="0" w:line="240" w:lineRule="auto"/>
              <w:jc w:val="center"/>
              <w:rPr>
                <w:b/>
                <w:color w:val="000000"/>
                <w:sz w:val="8"/>
                <w:szCs w:val="8"/>
              </w:rPr>
            </w:pPr>
          </w:p>
        </w:tc>
      </w:tr>
      <w:tr w:rsidR="007A6660" w:rsidRPr="001E4C7E" w14:paraId="20E235DF" w14:textId="77777777" w:rsidTr="001E4C7E">
        <w:tc>
          <w:tcPr>
            <w:tcW w:w="6771" w:type="dxa"/>
            <w:gridSpan w:val="7"/>
            <w:tcBorders>
              <w:top w:val="nil"/>
              <w:left w:val="nil"/>
              <w:right w:val="nil"/>
            </w:tcBorders>
            <w:vAlign w:val="center"/>
          </w:tcPr>
          <w:p w14:paraId="5E48803F" w14:textId="77777777" w:rsidR="007A6660" w:rsidRPr="001E4C7E" w:rsidRDefault="007A6660" w:rsidP="001E4C7E">
            <w:pPr>
              <w:spacing w:after="0" w:line="240" w:lineRule="auto"/>
              <w:rPr>
                <w:b/>
                <w:color w:val="000000"/>
                <w:sz w:val="20"/>
                <w:szCs w:val="20"/>
              </w:rPr>
            </w:pPr>
            <w:r w:rsidRPr="001E4C7E">
              <w:rPr>
                <w:b/>
                <w:color w:val="000000"/>
                <w:sz w:val="20"/>
                <w:szCs w:val="20"/>
              </w:rPr>
              <w:t>Random effects</w:t>
            </w:r>
          </w:p>
        </w:tc>
        <w:tc>
          <w:tcPr>
            <w:tcW w:w="850" w:type="dxa"/>
            <w:tcBorders>
              <w:top w:val="nil"/>
              <w:left w:val="nil"/>
              <w:bottom w:val="nil"/>
              <w:right w:val="nil"/>
            </w:tcBorders>
            <w:vAlign w:val="center"/>
          </w:tcPr>
          <w:p w14:paraId="1E6CDFB5" w14:textId="77777777" w:rsidR="007A6660" w:rsidRPr="001E4C7E" w:rsidRDefault="007A6660" w:rsidP="001E4C7E">
            <w:pPr>
              <w:spacing w:after="0" w:line="240" w:lineRule="auto"/>
              <w:jc w:val="center"/>
              <w:rPr>
                <w:b/>
                <w:color w:val="000000"/>
                <w:sz w:val="20"/>
                <w:szCs w:val="20"/>
              </w:rPr>
            </w:pPr>
          </w:p>
        </w:tc>
        <w:tc>
          <w:tcPr>
            <w:tcW w:w="284" w:type="dxa"/>
            <w:tcBorders>
              <w:top w:val="nil"/>
              <w:left w:val="nil"/>
              <w:bottom w:val="nil"/>
              <w:right w:val="nil"/>
            </w:tcBorders>
          </w:tcPr>
          <w:p w14:paraId="51CEEF08" w14:textId="77777777" w:rsidR="007A6660" w:rsidRPr="001E4C7E" w:rsidRDefault="007A6660" w:rsidP="001E4C7E">
            <w:pPr>
              <w:spacing w:after="0" w:line="240" w:lineRule="auto"/>
              <w:jc w:val="center"/>
              <w:rPr>
                <w:b/>
                <w:color w:val="000000"/>
                <w:sz w:val="20"/>
                <w:szCs w:val="20"/>
              </w:rPr>
            </w:pPr>
          </w:p>
        </w:tc>
        <w:tc>
          <w:tcPr>
            <w:tcW w:w="7512" w:type="dxa"/>
            <w:gridSpan w:val="7"/>
            <w:tcBorders>
              <w:top w:val="nil"/>
              <w:left w:val="nil"/>
              <w:right w:val="nil"/>
            </w:tcBorders>
            <w:vAlign w:val="center"/>
          </w:tcPr>
          <w:p w14:paraId="0AB4DC4D" w14:textId="77777777" w:rsidR="007A6660" w:rsidRPr="001E4C7E" w:rsidRDefault="007A6660" w:rsidP="001E4C7E">
            <w:pPr>
              <w:spacing w:after="0" w:line="240" w:lineRule="auto"/>
              <w:rPr>
                <w:b/>
                <w:color w:val="000000"/>
                <w:sz w:val="20"/>
                <w:szCs w:val="20"/>
              </w:rPr>
            </w:pPr>
            <w:r w:rsidRPr="001E4C7E">
              <w:rPr>
                <w:b/>
                <w:color w:val="000000"/>
                <w:sz w:val="20"/>
                <w:szCs w:val="20"/>
              </w:rPr>
              <w:t>Random effects</w:t>
            </w:r>
          </w:p>
        </w:tc>
        <w:tc>
          <w:tcPr>
            <w:tcW w:w="850" w:type="dxa"/>
            <w:tcBorders>
              <w:top w:val="nil"/>
              <w:left w:val="nil"/>
              <w:bottom w:val="nil"/>
              <w:right w:val="nil"/>
            </w:tcBorders>
          </w:tcPr>
          <w:p w14:paraId="57743A02" w14:textId="77777777" w:rsidR="007A6660" w:rsidRPr="001E4C7E" w:rsidRDefault="007A6660" w:rsidP="001E4C7E">
            <w:pPr>
              <w:spacing w:after="0" w:line="240" w:lineRule="auto"/>
              <w:jc w:val="center"/>
              <w:rPr>
                <w:b/>
                <w:color w:val="000000"/>
                <w:sz w:val="20"/>
                <w:szCs w:val="20"/>
              </w:rPr>
            </w:pPr>
          </w:p>
        </w:tc>
      </w:tr>
      <w:tr w:rsidR="007A6660" w:rsidRPr="001E4C7E" w14:paraId="49BDD99A" w14:textId="77777777" w:rsidTr="001E4C7E">
        <w:tc>
          <w:tcPr>
            <w:tcW w:w="4644" w:type="dxa"/>
            <w:gridSpan w:val="4"/>
            <w:tcBorders>
              <w:left w:val="nil"/>
              <w:right w:val="nil"/>
            </w:tcBorders>
            <w:vAlign w:val="center"/>
          </w:tcPr>
          <w:p w14:paraId="21396901" w14:textId="77777777" w:rsidR="007A6660" w:rsidRPr="001E4C7E" w:rsidRDefault="007A6660" w:rsidP="001E4C7E">
            <w:pPr>
              <w:spacing w:after="0" w:line="240" w:lineRule="auto"/>
              <w:jc w:val="center"/>
              <w:rPr>
                <w:sz w:val="18"/>
                <w:szCs w:val="18"/>
              </w:rPr>
            </w:pPr>
            <w:r w:rsidRPr="001E4C7E">
              <w:rPr>
                <w:color w:val="000000"/>
                <w:sz w:val="18"/>
                <w:szCs w:val="18"/>
              </w:rPr>
              <w:t>‘Best’ predictive model (PFTs, leaf traits and climate)</w:t>
            </w:r>
          </w:p>
        </w:tc>
        <w:tc>
          <w:tcPr>
            <w:tcW w:w="284" w:type="dxa"/>
            <w:tcBorders>
              <w:left w:val="nil"/>
              <w:bottom w:val="nil"/>
              <w:right w:val="nil"/>
            </w:tcBorders>
            <w:vAlign w:val="center"/>
          </w:tcPr>
          <w:p w14:paraId="327E1FA9" w14:textId="77777777" w:rsidR="007A6660" w:rsidRPr="001E4C7E" w:rsidRDefault="007A6660" w:rsidP="001E4C7E">
            <w:pPr>
              <w:spacing w:after="0" w:line="240" w:lineRule="auto"/>
              <w:jc w:val="center"/>
              <w:rPr>
                <w:color w:val="000000"/>
                <w:sz w:val="18"/>
                <w:szCs w:val="18"/>
              </w:rPr>
            </w:pPr>
          </w:p>
        </w:tc>
        <w:tc>
          <w:tcPr>
            <w:tcW w:w="1843" w:type="dxa"/>
            <w:gridSpan w:val="2"/>
            <w:tcBorders>
              <w:left w:val="nil"/>
              <w:right w:val="nil"/>
            </w:tcBorders>
            <w:vAlign w:val="center"/>
          </w:tcPr>
          <w:p w14:paraId="2B915722" w14:textId="77777777" w:rsidR="007A6660" w:rsidRPr="001E4C7E" w:rsidRDefault="007A6660" w:rsidP="001E4C7E">
            <w:pPr>
              <w:spacing w:after="0" w:line="240" w:lineRule="auto"/>
              <w:jc w:val="center"/>
              <w:rPr>
                <w:color w:val="000000"/>
                <w:sz w:val="18"/>
                <w:szCs w:val="18"/>
              </w:rPr>
            </w:pPr>
            <w:r w:rsidRPr="001E4C7E">
              <w:rPr>
                <w:color w:val="000000"/>
                <w:sz w:val="18"/>
                <w:szCs w:val="18"/>
              </w:rPr>
              <w:t xml:space="preserve">‘Null’ model </w:t>
            </w:r>
          </w:p>
        </w:tc>
        <w:tc>
          <w:tcPr>
            <w:tcW w:w="850" w:type="dxa"/>
            <w:tcBorders>
              <w:top w:val="nil"/>
              <w:left w:val="nil"/>
              <w:bottom w:val="nil"/>
              <w:right w:val="nil"/>
            </w:tcBorders>
            <w:vAlign w:val="center"/>
          </w:tcPr>
          <w:p w14:paraId="01C88ACC" w14:textId="77777777" w:rsidR="007A6660" w:rsidRPr="001E4C7E" w:rsidRDefault="007A6660" w:rsidP="001E4C7E">
            <w:pPr>
              <w:spacing w:after="0" w:line="240" w:lineRule="auto"/>
              <w:jc w:val="center"/>
              <w:rPr>
                <w:color w:val="000000"/>
                <w:sz w:val="18"/>
                <w:szCs w:val="18"/>
              </w:rPr>
            </w:pPr>
          </w:p>
        </w:tc>
        <w:tc>
          <w:tcPr>
            <w:tcW w:w="284" w:type="dxa"/>
            <w:tcBorders>
              <w:top w:val="nil"/>
              <w:left w:val="nil"/>
              <w:bottom w:val="nil"/>
              <w:right w:val="nil"/>
            </w:tcBorders>
          </w:tcPr>
          <w:p w14:paraId="0581669D" w14:textId="77777777" w:rsidR="007A6660" w:rsidRPr="001E4C7E" w:rsidRDefault="007A6660" w:rsidP="001E4C7E">
            <w:pPr>
              <w:spacing w:after="0" w:line="240" w:lineRule="auto"/>
              <w:jc w:val="center"/>
              <w:rPr>
                <w:color w:val="000000"/>
                <w:sz w:val="18"/>
                <w:szCs w:val="18"/>
              </w:rPr>
            </w:pPr>
          </w:p>
        </w:tc>
        <w:tc>
          <w:tcPr>
            <w:tcW w:w="5387" w:type="dxa"/>
            <w:gridSpan w:val="4"/>
            <w:tcBorders>
              <w:left w:val="nil"/>
              <w:bottom w:val="nil"/>
              <w:right w:val="nil"/>
            </w:tcBorders>
            <w:vAlign w:val="center"/>
          </w:tcPr>
          <w:p w14:paraId="504A58D9" w14:textId="77777777" w:rsidR="007A6660" w:rsidRPr="001E4C7E" w:rsidRDefault="007A6660" w:rsidP="001E4C7E">
            <w:pPr>
              <w:spacing w:after="0" w:line="240" w:lineRule="auto"/>
              <w:jc w:val="center"/>
              <w:rPr>
                <w:color w:val="000000"/>
                <w:sz w:val="18"/>
                <w:szCs w:val="18"/>
              </w:rPr>
            </w:pPr>
            <w:r w:rsidRPr="001E4C7E">
              <w:rPr>
                <w:color w:val="000000"/>
                <w:sz w:val="18"/>
                <w:szCs w:val="18"/>
              </w:rPr>
              <w:t>‘Best’ predictive model (PFTs, leaf traits and climate)</w:t>
            </w:r>
          </w:p>
        </w:tc>
        <w:tc>
          <w:tcPr>
            <w:tcW w:w="283" w:type="dxa"/>
            <w:tcBorders>
              <w:left w:val="nil"/>
              <w:bottom w:val="nil"/>
              <w:right w:val="nil"/>
            </w:tcBorders>
          </w:tcPr>
          <w:p w14:paraId="4F3F5610" w14:textId="77777777" w:rsidR="007A6660" w:rsidRPr="001E4C7E" w:rsidRDefault="007A6660" w:rsidP="001E4C7E">
            <w:pPr>
              <w:spacing w:after="0" w:line="240" w:lineRule="auto"/>
              <w:jc w:val="center"/>
              <w:rPr>
                <w:color w:val="000000"/>
                <w:sz w:val="18"/>
                <w:szCs w:val="18"/>
              </w:rPr>
            </w:pPr>
          </w:p>
        </w:tc>
        <w:tc>
          <w:tcPr>
            <w:tcW w:w="1842" w:type="dxa"/>
            <w:gridSpan w:val="2"/>
            <w:tcBorders>
              <w:left w:val="nil"/>
              <w:bottom w:val="nil"/>
              <w:right w:val="nil"/>
            </w:tcBorders>
            <w:vAlign w:val="center"/>
          </w:tcPr>
          <w:p w14:paraId="4BD57B2E" w14:textId="77777777" w:rsidR="007A6660" w:rsidRPr="001E4C7E" w:rsidRDefault="007A6660" w:rsidP="001E4C7E">
            <w:pPr>
              <w:spacing w:after="0" w:line="240" w:lineRule="auto"/>
              <w:jc w:val="center"/>
              <w:rPr>
                <w:color w:val="000000"/>
                <w:sz w:val="18"/>
                <w:szCs w:val="18"/>
              </w:rPr>
            </w:pPr>
            <w:r w:rsidRPr="001E4C7E">
              <w:rPr>
                <w:color w:val="000000"/>
                <w:sz w:val="18"/>
                <w:szCs w:val="18"/>
              </w:rPr>
              <w:t xml:space="preserve">‘Null’ model </w:t>
            </w:r>
          </w:p>
        </w:tc>
        <w:tc>
          <w:tcPr>
            <w:tcW w:w="850" w:type="dxa"/>
            <w:tcBorders>
              <w:top w:val="nil"/>
              <w:left w:val="nil"/>
              <w:bottom w:val="nil"/>
              <w:right w:val="nil"/>
            </w:tcBorders>
          </w:tcPr>
          <w:p w14:paraId="57E3659B" w14:textId="77777777" w:rsidR="007A6660" w:rsidRPr="001E4C7E" w:rsidRDefault="007A6660" w:rsidP="001E4C7E">
            <w:pPr>
              <w:spacing w:after="0" w:line="240" w:lineRule="auto"/>
              <w:jc w:val="center"/>
              <w:rPr>
                <w:color w:val="000000"/>
                <w:sz w:val="18"/>
                <w:szCs w:val="18"/>
              </w:rPr>
            </w:pPr>
          </w:p>
        </w:tc>
      </w:tr>
      <w:tr w:rsidR="007A6660" w:rsidRPr="001E4C7E" w14:paraId="07241338" w14:textId="77777777" w:rsidTr="001E4C7E">
        <w:tc>
          <w:tcPr>
            <w:tcW w:w="1951" w:type="dxa"/>
            <w:tcBorders>
              <w:left w:val="nil"/>
              <w:right w:val="nil"/>
            </w:tcBorders>
            <w:vAlign w:val="center"/>
          </w:tcPr>
          <w:p w14:paraId="1351D12C" w14:textId="77777777" w:rsidR="007A6660" w:rsidRPr="001E4C7E" w:rsidRDefault="007A6660" w:rsidP="001E4C7E">
            <w:pPr>
              <w:spacing w:after="0" w:line="240" w:lineRule="auto"/>
              <w:rPr>
                <w:color w:val="000000"/>
                <w:sz w:val="18"/>
                <w:szCs w:val="18"/>
              </w:rPr>
            </w:pPr>
            <w:r w:rsidRPr="001E4C7E">
              <w:rPr>
                <w:color w:val="000000"/>
                <w:sz w:val="18"/>
                <w:szCs w:val="18"/>
              </w:rPr>
              <w:t>Source</w:t>
            </w:r>
          </w:p>
        </w:tc>
        <w:tc>
          <w:tcPr>
            <w:tcW w:w="851" w:type="dxa"/>
            <w:tcBorders>
              <w:left w:val="nil"/>
              <w:right w:val="nil"/>
            </w:tcBorders>
            <w:vAlign w:val="center"/>
          </w:tcPr>
          <w:p w14:paraId="44D251DC" w14:textId="77777777" w:rsidR="007A6660" w:rsidRPr="001E4C7E" w:rsidRDefault="007A6660" w:rsidP="001E4C7E">
            <w:pPr>
              <w:spacing w:after="0" w:line="240" w:lineRule="auto"/>
              <w:jc w:val="center"/>
              <w:rPr>
                <w:sz w:val="18"/>
                <w:szCs w:val="18"/>
              </w:rPr>
            </w:pPr>
            <w:r w:rsidRPr="001E4C7E">
              <w:rPr>
                <w:color w:val="000000"/>
                <w:sz w:val="18"/>
                <w:szCs w:val="18"/>
              </w:rPr>
              <w:t># levels group</w:t>
            </w:r>
            <w:r w:rsidRPr="001E4C7E">
              <w:rPr>
                <w:color w:val="000000"/>
                <w:sz w:val="18"/>
                <w:szCs w:val="18"/>
                <w:vertAlign w:val="superscript"/>
              </w:rPr>
              <w:t>-1</w:t>
            </w:r>
          </w:p>
        </w:tc>
        <w:tc>
          <w:tcPr>
            <w:tcW w:w="992" w:type="dxa"/>
            <w:tcBorders>
              <w:left w:val="nil"/>
              <w:right w:val="nil"/>
            </w:tcBorders>
            <w:vAlign w:val="center"/>
          </w:tcPr>
          <w:p w14:paraId="539B4CB2" w14:textId="77777777" w:rsidR="007A6660" w:rsidRPr="001E4C7E" w:rsidRDefault="007A6660" w:rsidP="001E4C7E">
            <w:pPr>
              <w:spacing w:after="0" w:line="240" w:lineRule="auto"/>
              <w:jc w:val="center"/>
              <w:rPr>
                <w:sz w:val="18"/>
                <w:szCs w:val="18"/>
              </w:rPr>
            </w:pPr>
            <w:r w:rsidRPr="001E4C7E">
              <w:rPr>
                <w:color w:val="000000"/>
                <w:sz w:val="18"/>
                <w:szCs w:val="18"/>
              </w:rPr>
              <w:t>Residual variance</w:t>
            </w:r>
          </w:p>
        </w:tc>
        <w:tc>
          <w:tcPr>
            <w:tcW w:w="850" w:type="dxa"/>
            <w:tcBorders>
              <w:left w:val="nil"/>
              <w:right w:val="nil"/>
            </w:tcBorders>
            <w:vAlign w:val="center"/>
          </w:tcPr>
          <w:p w14:paraId="07DA3876" w14:textId="77777777" w:rsidR="007A6660" w:rsidRPr="001E4C7E" w:rsidRDefault="007A6660" w:rsidP="001E4C7E">
            <w:pPr>
              <w:spacing w:after="0" w:line="240" w:lineRule="auto"/>
              <w:jc w:val="center"/>
              <w:rPr>
                <w:sz w:val="18"/>
                <w:szCs w:val="18"/>
              </w:rPr>
            </w:pPr>
            <w:r w:rsidRPr="001E4C7E">
              <w:rPr>
                <w:color w:val="000000"/>
                <w:sz w:val="18"/>
                <w:szCs w:val="18"/>
              </w:rPr>
              <w:t>% of total</w:t>
            </w:r>
          </w:p>
        </w:tc>
        <w:tc>
          <w:tcPr>
            <w:tcW w:w="284" w:type="dxa"/>
            <w:tcBorders>
              <w:top w:val="nil"/>
              <w:left w:val="nil"/>
              <w:bottom w:val="nil"/>
              <w:right w:val="nil"/>
            </w:tcBorders>
            <w:vAlign w:val="center"/>
          </w:tcPr>
          <w:p w14:paraId="59B4BAA4" w14:textId="77777777" w:rsidR="007A6660" w:rsidRPr="001E4C7E" w:rsidRDefault="007A6660" w:rsidP="001E4C7E">
            <w:pPr>
              <w:spacing w:after="0" w:line="240" w:lineRule="auto"/>
              <w:jc w:val="center"/>
              <w:rPr>
                <w:color w:val="000000"/>
                <w:sz w:val="18"/>
                <w:szCs w:val="18"/>
              </w:rPr>
            </w:pPr>
          </w:p>
        </w:tc>
        <w:tc>
          <w:tcPr>
            <w:tcW w:w="992" w:type="dxa"/>
            <w:tcBorders>
              <w:top w:val="nil"/>
              <w:left w:val="nil"/>
              <w:right w:val="nil"/>
            </w:tcBorders>
            <w:vAlign w:val="center"/>
          </w:tcPr>
          <w:p w14:paraId="0569132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Residual variance</w:t>
            </w:r>
          </w:p>
        </w:tc>
        <w:tc>
          <w:tcPr>
            <w:tcW w:w="851" w:type="dxa"/>
            <w:tcBorders>
              <w:top w:val="nil"/>
              <w:left w:val="nil"/>
              <w:right w:val="nil"/>
            </w:tcBorders>
            <w:vAlign w:val="center"/>
          </w:tcPr>
          <w:p w14:paraId="2B0F7B88" w14:textId="77777777" w:rsidR="007A6660" w:rsidRPr="001E4C7E" w:rsidRDefault="007A6660" w:rsidP="001E4C7E">
            <w:pPr>
              <w:spacing w:after="0" w:line="240" w:lineRule="auto"/>
              <w:jc w:val="center"/>
              <w:rPr>
                <w:color w:val="000000"/>
                <w:sz w:val="18"/>
                <w:szCs w:val="18"/>
              </w:rPr>
            </w:pPr>
            <w:r w:rsidRPr="001E4C7E">
              <w:rPr>
                <w:color w:val="000000"/>
                <w:sz w:val="18"/>
                <w:szCs w:val="18"/>
              </w:rPr>
              <w:t>% of total</w:t>
            </w:r>
          </w:p>
        </w:tc>
        <w:tc>
          <w:tcPr>
            <w:tcW w:w="850" w:type="dxa"/>
            <w:tcBorders>
              <w:top w:val="nil"/>
              <w:left w:val="nil"/>
              <w:bottom w:val="nil"/>
              <w:right w:val="nil"/>
            </w:tcBorders>
            <w:vAlign w:val="center"/>
          </w:tcPr>
          <w:p w14:paraId="0C02E022" w14:textId="77777777" w:rsidR="007A6660" w:rsidRPr="001E4C7E" w:rsidRDefault="007A6660" w:rsidP="001E4C7E">
            <w:pPr>
              <w:spacing w:after="0" w:line="240" w:lineRule="auto"/>
              <w:jc w:val="center"/>
              <w:rPr>
                <w:color w:val="000000"/>
                <w:sz w:val="18"/>
                <w:szCs w:val="18"/>
              </w:rPr>
            </w:pPr>
          </w:p>
        </w:tc>
        <w:tc>
          <w:tcPr>
            <w:tcW w:w="284" w:type="dxa"/>
            <w:tcBorders>
              <w:top w:val="nil"/>
              <w:left w:val="nil"/>
              <w:bottom w:val="nil"/>
              <w:right w:val="nil"/>
            </w:tcBorders>
          </w:tcPr>
          <w:p w14:paraId="655D3604" w14:textId="77777777" w:rsidR="007A6660" w:rsidRPr="001E4C7E" w:rsidRDefault="007A6660" w:rsidP="001E4C7E">
            <w:pPr>
              <w:spacing w:after="0" w:line="240" w:lineRule="auto"/>
              <w:jc w:val="center"/>
              <w:rPr>
                <w:color w:val="000000"/>
                <w:sz w:val="18"/>
                <w:szCs w:val="18"/>
              </w:rPr>
            </w:pPr>
          </w:p>
        </w:tc>
        <w:tc>
          <w:tcPr>
            <w:tcW w:w="1984" w:type="dxa"/>
            <w:tcBorders>
              <w:left w:val="nil"/>
              <w:right w:val="nil"/>
            </w:tcBorders>
            <w:vAlign w:val="center"/>
          </w:tcPr>
          <w:p w14:paraId="43EE2419" w14:textId="77777777" w:rsidR="007A6660" w:rsidRPr="001E4C7E" w:rsidRDefault="007A6660" w:rsidP="001E4C7E">
            <w:pPr>
              <w:spacing w:after="0" w:line="240" w:lineRule="auto"/>
              <w:rPr>
                <w:color w:val="000000"/>
                <w:sz w:val="18"/>
                <w:szCs w:val="18"/>
              </w:rPr>
            </w:pPr>
            <w:r w:rsidRPr="001E4C7E">
              <w:rPr>
                <w:color w:val="000000"/>
                <w:sz w:val="18"/>
                <w:szCs w:val="18"/>
              </w:rPr>
              <w:t>Source</w:t>
            </w:r>
          </w:p>
        </w:tc>
        <w:tc>
          <w:tcPr>
            <w:tcW w:w="851" w:type="dxa"/>
            <w:tcBorders>
              <w:left w:val="nil"/>
              <w:right w:val="nil"/>
            </w:tcBorders>
            <w:vAlign w:val="center"/>
          </w:tcPr>
          <w:p w14:paraId="21EBBB76" w14:textId="77777777" w:rsidR="007A6660" w:rsidRPr="001E4C7E" w:rsidRDefault="007A6660" w:rsidP="001E4C7E">
            <w:pPr>
              <w:spacing w:after="0" w:line="240" w:lineRule="auto"/>
              <w:jc w:val="center"/>
              <w:rPr>
                <w:sz w:val="18"/>
                <w:szCs w:val="18"/>
              </w:rPr>
            </w:pPr>
            <w:r w:rsidRPr="001E4C7E">
              <w:rPr>
                <w:color w:val="000000"/>
                <w:sz w:val="18"/>
                <w:szCs w:val="18"/>
              </w:rPr>
              <w:t># levels group</w:t>
            </w:r>
            <w:r w:rsidRPr="001E4C7E">
              <w:rPr>
                <w:color w:val="000000"/>
                <w:sz w:val="18"/>
                <w:szCs w:val="18"/>
                <w:vertAlign w:val="superscript"/>
              </w:rPr>
              <w:t>-1</w:t>
            </w:r>
          </w:p>
        </w:tc>
        <w:tc>
          <w:tcPr>
            <w:tcW w:w="1276" w:type="dxa"/>
            <w:tcBorders>
              <w:left w:val="nil"/>
              <w:right w:val="nil"/>
            </w:tcBorders>
            <w:vAlign w:val="center"/>
          </w:tcPr>
          <w:p w14:paraId="6B835251" w14:textId="77777777" w:rsidR="007A6660" w:rsidRPr="001E4C7E" w:rsidRDefault="007A6660" w:rsidP="001E4C7E">
            <w:pPr>
              <w:spacing w:after="0" w:line="240" w:lineRule="auto"/>
              <w:jc w:val="center"/>
              <w:rPr>
                <w:sz w:val="18"/>
                <w:szCs w:val="18"/>
              </w:rPr>
            </w:pPr>
            <w:r w:rsidRPr="001E4C7E">
              <w:rPr>
                <w:color w:val="000000"/>
                <w:sz w:val="18"/>
                <w:szCs w:val="18"/>
              </w:rPr>
              <w:t>Residual variance</w:t>
            </w:r>
          </w:p>
        </w:tc>
        <w:tc>
          <w:tcPr>
            <w:tcW w:w="1276" w:type="dxa"/>
            <w:tcBorders>
              <w:left w:val="nil"/>
              <w:right w:val="nil"/>
            </w:tcBorders>
            <w:vAlign w:val="center"/>
          </w:tcPr>
          <w:p w14:paraId="27F9CCF6" w14:textId="77777777" w:rsidR="007A6660" w:rsidRPr="001E4C7E" w:rsidRDefault="007A6660" w:rsidP="001E4C7E">
            <w:pPr>
              <w:spacing w:after="0" w:line="240" w:lineRule="auto"/>
              <w:jc w:val="center"/>
              <w:rPr>
                <w:sz w:val="18"/>
                <w:szCs w:val="18"/>
              </w:rPr>
            </w:pPr>
            <w:r w:rsidRPr="001E4C7E">
              <w:rPr>
                <w:color w:val="000000"/>
                <w:sz w:val="18"/>
                <w:szCs w:val="18"/>
              </w:rPr>
              <w:t>% of total</w:t>
            </w:r>
          </w:p>
        </w:tc>
        <w:tc>
          <w:tcPr>
            <w:tcW w:w="283" w:type="dxa"/>
            <w:tcBorders>
              <w:top w:val="nil"/>
              <w:left w:val="nil"/>
              <w:bottom w:val="nil"/>
              <w:right w:val="nil"/>
            </w:tcBorders>
            <w:vAlign w:val="center"/>
          </w:tcPr>
          <w:p w14:paraId="3538C39F" w14:textId="77777777" w:rsidR="007A6660" w:rsidRPr="001E4C7E" w:rsidRDefault="007A6660" w:rsidP="001E4C7E">
            <w:pPr>
              <w:spacing w:after="0" w:line="240" w:lineRule="auto"/>
              <w:jc w:val="center"/>
              <w:rPr>
                <w:color w:val="000000"/>
                <w:sz w:val="18"/>
                <w:szCs w:val="18"/>
              </w:rPr>
            </w:pPr>
          </w:p>
        </w:tc>
        <w:tc>
          <w:tcPr>
            <w:tcW w:w="992" w:type="dxa"/>
            <w:tcBorders>
              <w:left w:val="nil"/>
              <w:right w:val="nil"/>
            </w:tcBorders>
            <w:vAlign w:val="center"/>
          </w:tcPr>
          <w:p w14:paraId="5DB584D3" w14:textId="77777777" w:rsidR="007A6660" w:rsidRPr="001E4C7E" w:rsidRDefault="007A6660" w:rsidP="001E4C7E">
            <w:pPr>
              <w:spacing w:after="0" w:line="240" w:lineRule="auto"/>
              <w:jc w:val="center"/>
              <w:rPr>
                <w:color w:val="000000"/>
                <w:sz w:val="18"/>
                <w:szCs w:val="18"/>
              </w:rPr>
            </w:pPr>
            <w:r w:rsidRPr="001E4C7E">
              <w:rPr>
                <w:color w:val="000000"/>
                <w:sz w:val="18"/>
                <w:szCs w:val="18"/>
              </w:rPr>
              <w:t>Residual variance</w:t>
            </w:r>
          </w:p>
        </w:tc>
        <w:tc>
          <w:tcPr>
            <w:tcW w:w="850" w:type="dxa"/>
            <w:tcBorders>
              <w:left w:val="nil"/>
              <w:right w:val="nil"/>
            </w:tcBorders>
            <w:vAlign w:val="center"/>
          </w:tcPr>
          <w:p w14:paraId="17B5793B" w14:textId="77777777" w:rsidR="007A6660" w:rsidRPr="001E4C7E" w:rsidRDefault="007A6660" w:rsidP="001E4C7E">
            <w:pPr>
              <w:spacing w:after="0" w:line="240" w:lineRule="auto"/>
              <w:jc w:val="center"/>
              <w:rPr>
                <w:color w:val="000000"/>
                <w:sz w:val="18"/>
                <w:szCs w:val="18"/>
              </w:rPr>
            </w:pPr>
            <w:r w:rsidRPr="001E4C7E">
              <w:rPr>
                <w:color w:val="000000"/>
                <w:sz w:val="18"/>
                <w:szCs w:val="18"/>
              </w:rPr>
              <w:t>% of total</w:t>
            </w:r>
          </w:p>
        </w:tc>
        <w:tc>
          <w:tcPr>
            <w:tcW w:w="850" w:type="dxa"/>
            <w:tcBorders>
              <w:top w:val="nil"/>
              <w:left w:val="nil"/>
              <w:bottom w:val="nil"/>
              <w:right w:val="nil"/>
            </w:tcBorders>
          </w:tcPr>
          <w:p w14:paraId="27F89976" w14:textId="77777777" w:rsidR="007A6660" w:rsidRPr="001E4C7E" w:rsidRDefault="007A6660" w:rsidP="001E4C7E">
            <w:pPr>
              <w:spacing w:after="0" w:line="240" w:lineRule="auto"/>
              <w:jc w:val="center"/>
              <w:rPr>
                <w:color w:val="000000"/>
                <w:sz w:val="18"/>
                <w:szCs w:val="18"/>
              </w:rPr>
            </w:pPr>
          </w:p>
        </w:tc>
      </w:tr>
      <w:tr w:rsidR="007A6660" w:rsidRPr="001E4C7E" w14:paraId="0B20CA3C" w14:textId="77777777" w:rsidTr="001E4C7E">
        <w:tc>
          <w:tcPr>
            <w:tcW w:w="1951" w:type="dxa"/>
            <w:tcBorders>
              <w:left w:val="nil"/>
              <w:bottom w:val="nil"/>
              <w:right w:val="nil"/>
            </w:tcBorders>
            <w:vAlign w:val="center"/>
          </w:tcPr>
          <w:p w14:paraId="0E020C89" w14:textId="77777777" w:rsidR="007A6660" w:rsidRPr="001E4C7E" w:rsidRDefault="007A6660" w:rsidP="001E4C7E">
            <w:pPr>
              <w:spacing w:after="0" w:line="240" w:lineRule="auto"/>
              <w:rPr>
                <w:sz w:val="15"/>
                <w:szCs w:val="15"/>
              </w:rPr>
            </w:pPr>
            <w:r w:rsidRPr="001E4C7E">
              <w:rPr>
                <w:sz w:val="15"/>
                <w:szCs w:val="15"/>
              </w:rPr>
              <w:t>Intercept variance: species</w:t>
            </w:r>
          </w:p>
        </w:tc>
        <w:tc>
          <w:tcPr>
            <w:tcW w:w="851" w:type="dxa"/>
            <w:tcBorders>
              <w:left w:val="nil"/>
              <w:bottom w:val="nil"/>
              <w:right w:val="nil"/>
            </w:tcBorders>
            <w:vAlign w:val="center"/>
          </w:tcPr>
          <w:p w14:paraId="7FA7984A" w14:textId="77777777" w:rsidR="007A6660" w:rsidRPr="001E4C7E" w:rsidRDefault="007A6660" w:rsidP="001E4C7E">
            <w:pPr>
              <w:spacing w:after="0" w:line="240" w:lineRule="auto"/>
              <w:jc w:val="center"/>
              <w:rPr>
                <w:sz w:val="18"/>
                <w:szCs w:val="18"/>
              </w:rPr>
            </w:pPr>
            <w:r w:rsidRPr="001E4C7E">
              <w:rPr>
                <w:sz w:val="18"/>
                <w:szCs w:val="18"/>
              </w:rPr>
              <w:t>531</w:t>
            </w:r>
          </w:p>
        </w:tc>
        <w:tc>
          <w:tcPr>
            <w:tcW w:w="992" w:type="dxa"/>
            <w:tcBorders>
              <w:left w:val="nil"/>
              <w:bottom w:val="nil"/>
              <w:right w:val="nil"/>
            </w:tcBorders>
            <w:vAlign w:val="center"/>
          </w:tcPr>
          <w:p w14:paraId="5B8A5BBF" w14:textId="77777777" w:rsidR="007A6660" w:rsidRPr="001E4C7E" w:rsidRDefault="007A6660" w:rsidP="001E4C7E">
            <w:pPr>
              <w:spacing w:after="0" w:line="240" w:lineRule="auto"/>
              <w:jc w:val="center"/>
              <w:rPr>
                <w:sz w:val="18"/>
                <w:szCs w:val="18"/>
              </w:rPr>
            </w:pPr>
            <w:r w:rsidRPr="001E4C7E">
              <w:rPr>
                <w:sz w:val="18"/>
                <w:szCs w:val="18"/>
              </w:rPr>
              <w:t>0.009</w:t>
            </w:r>
          </w:p>
        </w:tc>
        <w:tc>
          <w:tcPr>
            <w:tcW w:w="850" w:type="dxa"/>
            <w:tcBorders>
              <w:left w:val="nil"/>
              <w:bottom w:val="nil"/>
              <w:right w:val="nil"/>
            </w:tcBorders>
            <w:vAlign w:val="center"/>
          </w:tcPr>
          <w:p w14:paraId="65EE9ACE" w14:textId="77777777" w:rsidR="007A6660" w:rsidRPr="001E4C7E" w:rsidRDefault="007A6660" w:rsidP="001E4C7E">
            <w:pPr>
              <w:spacing w:after="0" w:line="240" w:lineRule="auto"/>
              <w:jc w:val="center"/>
              <w:rPr>
                <w:sz w:val="18"/>
                <w:szCs w:val="18"/>
              </w:rPr>
            </w:pPr>
            <w:r w:rsidRPr="001E4C7E">
              <w:rPr>
                <w:sz w:val="18"/>
                <w:szCs w:val="18"/>
              </w:rPr>
              <w:t>7.1%</w:t>
            </w:r>
          </w:p>
        </w:tc>
        <w:tc>
          <w:tcPr>
            <w:tcW w:w="284" w:type="dxa"/>
            <w:tcBorders>
              <w:top w:val="nil"/>
              <w:left w:val="nil"/>
              <w:bottom w:val="nil"/>
              <w:right w:val="nil"/>
            </w:tcBorders>
            <w:vAlign w:val="center"/>
          </w:tcPr>
          <w:p w14:paraId="0DB5CAAC" w14:textId="77777777" w:rsidR="007A6660" w:rsidRPr="001E4C7E" w:rsidRDefault="007A6660" w:rsidP="001E4C7E">
            <w:pPr>
              <w:spacing w:after="0" w:line="240" w:lineRule="auto"/>
              <w:jc w:val="center"/>
              <w:rPr>
                <w:b/>
                <w:color w:val="000000"/>
                <w:sz w:val="18"/>
                <w:szCs w:val="18"/>
              </w:rPr>
            </w:pPr>
          </w:p>
        </w:tc>
        <w:tc>
          <w:tcPr>
            <w:tcW w:w="992" w:type="dxa"/>
            <w:tcBorders>
              <w:left w:val="nil"/>
              <w:bottom w:val="nil"/>
              <w:right w:val="nil"/>
            </w:tcBorders>
            <w:vAlign w:val="center"/>
          </w:tcPr>
          <w:p w14:paraId="122CE94D" w14:textId="77777777" w:rsidR="007A6660" w:rsidRPr="001E4C7E" w:rsidRDefault="007A6660" w:rsidP="001E4C7E">
            <w:pPr>
              <w:spacing w:after="0" w:line="240" w:lineRule="auto"/>
              <w:jc w:val="center"/>
              <w:rPr>
                <w:sz w:val="18"/>
                <w:szCs w:val="18"/>
              </w:rPr>
            </w:pPr>
            <w:r w:rsidRPr="001E4C7E">
              <w:rPr>
                <w:sz w:val="18"/>
                <w:szCs w:val="18"/>
              </w:rPr>
              <w:t>0.023</w:t>
            </w:r>
          </w:p>
        </w:tc>
        <w:tc>
          <w:tcPr>
            <w:tcW w:w="851" w:type="dxa"/>
            <w:tcBorders>
              <w:left w:val="nil"/>
              <w:bottom w:val="nil"/>
              <w:right w:val="nil"/>
            </w:tcBorders>
            <w:vAlign w:val="center"/>
          </w:tcPr>
          <w:p w14:paraId="5FFEE704" w14:textId="77777777" w:rsidR="007A6660" w:rsidRPr="001E4C7E" w:rsidRDefault="007A6660" w:rsidP="001E4C7E">
            <w:pPr>
              <w:spacing w:after="0" w:line="240" w:lineRule="auto"/>
              <w:jc w:val="center"/>
              <w:rPr>
                <w:sz w:val="18"/>
                <w:szCs w:val="18"/>
              </w:rPr>
            </w:pPr>
            <w:r w:rsidRPr="001E4C7E">
              <w:rPr>
                <w:sz w:val="18"/>
                <w:szCs w:val="18"/>
              </w:rPr>
              <w:t>11.5%</w:t>
            </w:r>
          </w:p>
        </w:tc>
        <w:tc>
          <w:tcPr>
            <w:tcW w:w="850" w:type="dxa"/>
            <w:tcBorders>
              <w:top w:val="nil"/>
              <w:left w:val="nil"/>
              <w:bottom w:val="nil"/>
              <w:right w:val="nil"/>
            </w:tcBorders>
            <w:vAlign w:val="center"/>
          </w:tcPr>
          <w:p w14:paraId="50F17F8F"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tcPr>
          <w:p w14:paraId="5BB77B7F" w14:textId="77777777" w:rsidR="007A6660" w:rsidRPr="001E4C7E" w:rsidRDefault="007A6660" w:rsidP="001E4C7E">
            <w:pPr>
              <w:spacing w:after="0" w:line="240" w:lineRule="auto"/>
              <w:jc w:val="center"/>
              <w:rPr>
                <w:b/>
                <w:color w:val="000000"/>
                <w:sz w:val="18"/>
                <w:szCs w:val="18"/>
              </w:rPr>
            </w:pPr>
          </w:p>
        </w:tc>
        <w:tc>
          <w:tcPr>
            <w:tcW w:w="1984" w:type="dxa"/>
            <w:tcBorders>
              <w:left w:val="nil"/>
              <w:bottom w:val="nil"/>
              <w:right w:val="nil"/>
            </w:tcBorders>
            <w:vAlign w:val="center"/>
          </w:tcPr>
          <w:p w14:paraId="29099C37" w14:textId="77777777" w:rsidR="007A6660" w:rsidRPr="001E4C7E" w:rsidRDefault="007A6660" w:rsidP="001E4C7E">
            <w:pPr>
              <w:spacing w:after="0" w:line="240" w:lineRule="auto"/>
              <w:rPr>
                <w:b/>
                <w:color w:val="000000"/>
                <w:sz w:val="18"/>
                <w:szCs w:val="18"/>
              </w:rPr>
            </w:pPr>
          </w:p>
        </w:tc>
        <w:tc>
          <w:tcPr>
            <w:tcW w:w="851" w:type="dxa"/>
            <w:tcBorders>
              <w:left w:val="nil"/>
              <w:bottom w:val="nil"/>
              <w:right w:val="nil"/>
            </w:tcBorders>
            <w:vAlign w:val="center"/>
          </w:tcPr>
          <w:p w14:paraId="70BAC517" w14:textId="77777777" w:rsidR="007A6660" w:rsidRPr="001E4C7E" w:rsidRDefault="007A6660" w:rsidP="001E4C7E">
            <w:pPr>
              <w:spacing w:after="0" w:line="240" w:lineRule="auto"/>
              <w:jc w:val="center"/>
              <w:rPr>
                <w:b/>
                <w:color w:val="000000"/>
                <w:sz w:val="18"/>
                <w:szCs w:val="18"/>
              </w:rPr>
            </w:pPr>
          </w:p>
        </w:tc>
        <w:tc>
          <w:tcPr>
            <w:tcW w:w="1276" w:type="dxa"/>
            <w:tcBorders>
              <w:left w:val="nil"/>
              <w:bottom w:val="nil"/>
              <w:right w:val="nil"/>
            </w:tcBorders>
            <w:vAlign w:val="center"/>
          </w:tcPr>
          <w:p w14:paraId="4827FEC3" w14:textId="77777777" w:rsidR="007A6660" w:rsidRPr="001E4C7E" w:rsidRDefault="007A6660" w:rsidP="001E4C7E">
            <w:pPr>
              <w:spacing w:after="0" w:line="240" w:lineRule="auto"/>
              <w:jc w:val="center"/>
              <w:rPr>
                <w:b/>
                <w:color w:val="000000"/>
                <w:sz w:val="18"/>
                <w:szCs w:val="18"/>
              </w:rPr>
            </w:pPr>
          </w:p>
        </w:tc>
        <w:tc>
          <w:tcPr>
            <w:tcW w:w="1276" w:type="dxa"/>
            <w:tcBorders>
              <w:left w:val="nil"/>
              <w:bottom w:val="nil"/>
              <w:right w:val="nil"/>
            </w:tcBorders>
            <w:vAlign w:val="center"/>
          </w:tcPr>
          <w:p w14:paraId="41655EF9" w14:textId="77777777" w:rsidR="007A6660" w:rsidRPr="001E4C7E" w:rsidRDefault="007A6660" w:rsidP="001E4C7E">
            <w:pPr>
              <w:spacing w:after="0" w:line="240" w:lineRule="auto"/>
              <w:jc w:val="center"/>
              <w:rPr>
                <w:b/>
                <w:color w:val="000000"/>
                <w:sz w:val="18"/>
                <w:szCs w:val="18"/>
              </w:rPr>
            </w:pPr>
          </w:p>
        </w:tc>
        <w:tc>
          <w:tcPr>
            <w:tcW w:w="283" w:type="dxa"/>
            <w:tcBorders>
              <w:top w:val="nil"/>
              <w:left w:val="nil"/>
              <w:bottom w:val="nil"/>
              <w:right w:val="nil"/>
            </w:tcBorders>
            <w:vAlign w:val="center"/>
          </w:tcPr>
          <w:p w14:paraId="68F95204" w14:textId="77777777" w:rsidR="007A6660" w:rsidRPr="001E4C7E" w:rsidRDefault="007A6660" w:rsidP="001E4C7E">
            <w:pPr>
              <w:spacing w:after="0" w:line="240" w:lineRule="auto"/>
              <w:jc w:val="center"/>
              <w:rPr>
                <w:b/>
                <w:color w:val="000000"/>
                <w:sz w:val="18"/>
                <w:szCs w:val="18"/>
              </w:rPr>
            </w:pPr>
          </w:p>
        </w:tc>
        <w:tc>
          <w:tcPr>
            <w:tcW w:w="992" w:type="dxa"/>
            <w:tcBorders>
              <w:left w:val="nil"/>
              <w:bottom w:val="nil"/>
              <w:right w:val="nil"/>
            </w:tcBorders>
            <w:vAlign w:val="center"/>
          </w:tcPr>
          <w:p w14:paraId="3FCC624F" w14:textId="77777777" w:rsidR="007A6660" w:rsidRPr="001E4C7E" w:rsidRDefault="007A6660" w:rsidP="001E4C7E">
            <w:pPr>
              <w:spacing w:after="0" w:line="240" w:lineRule="auto"/>
              <w:jc w:val="center"/>
              <w:rPr>
                <w:b/>
                <w:color w:val="000000"/>
                <w:sz w:val="18"/>
                <w:szCs w:val="18"/>
              </w:rPr>
            </w:pPr>
          </w:p>
        </w:tc>
        <w:tc>
          <w:tcPr>
            <w:tcW w:w="850" w:type="dxa"/>
            <w:tcBorders>
              <w:left w:val="nil"/>
              <w:bottom w:val="nil"/>
              <w:right w:val="nil"/>
            </w:tcBorders>
            <w:vAlign w:val="center"/>
          </w:tcPr>
          <w:p w14:paraId="1EE43809" w14:textId="77777777" w:rsidR="007A6660" w:rsidRPr="001E4C7E" w:rsidRDefault="007A6660" w:rsidP="001E4C7E">
            <w:pPr>
              <w:spacing w:after="0" w:line="240" w:lineRule="auto"/>
              <w:jc w:val="center"/>
              <w:rPr>
                <w:b/>
                <w:color w:val="000000"/>
                <w:sz w:val="18"/>
                <w:szCs w:val="18"/>
              </w:rPr>
            </w:pPr>
          </w:p>
        </w:tc>
        <w:tc>
          <w:tcPr>
            <w:tcW w:w="850" w:type="dxa"/>
            <w:tcBorders>
              <w:top w:val="nil"/>
              <w:left w:val="nil"/>
              <w:bottom w:val="nil"/>
              <w:right w:val="nil"/>
            </w:tcBorders>
          </w:tcPr>
          <w:p w14:paraId="344661C0" w14:textId="77777777" w:rsidR="007A6660" w:rsidRPr="001E4C7E" w:rsidRDefault="007A6660" w:rsidP="001E4C7E">
            <w:pPr>
              <w:spacing w:after="0" w:line="240" w:lineRule="auto"/>
              <w:jc w:val="center"/>
              <w:rPr>
                <w:b/>
                <w:color w:val="000000"/>
                <w:sz w:val="18"/>
                <w:szCs w:val="18"/>
              </w:rPr>
            </w:pPr>
          </w:p>
        </w:tc>
      </w:tr>
      <w:tr w:rsidR="007A6660" w:rsidRPr="001E4C7E" w14:paraId="78044939" w14:textId="77777777" w:rsidTr="001E4C7E">
        <w:tc>
          <w:tcPr>
            <w:tcW w:w="1951" w:type="dxa"/>
            <w:tcBorders>
              <w:top w:val="nil"/>
              <w:left w:val="nil"/>
              <w:bottom w:val="nil"/>
              <w:right w:val="nil"/>
            </w:tcBorders>
            <w:vAlign w:val="center"/>
          </w:tcPr>
          <w:p w14:paraId="03FB1E37" w14:textId="77777777" w:rsidR="007A6660" w:rsidRPr="001E4C7E" w:rsidRDefault="007A6660" w:rsidP="001E4C7E">
            <w:pPr>
              <w:spacing w:after="0" w:line="240" w:lineRule="auto"/>
              <w:rPr>
                <w:sz w:val="15"/>
                <w:szCs w:val="15"/>
              </w:rPr>
            </w:pPr>
            <w:r w:rsidRPr="001E4C7E">
              <w:rPr>
                <w:sz w:val="15"/>
                <w:szCs w:val="15"/>
              </w:rPr>
              <w:t>Intercept variance: families</w:t>
            </w:r>
          </w:p>
        </w:tc>
        <w:tc>
          <w:tcPr>
            <w:tcW w:w="851" w:type="dxa"/>
            <w:tcBorders>
              <w:top w:val="nil"/>
              <w:left w:val="nil"/>
              <w:bottom w:val="nil"/>
              <w:right w:val="nil"/>
            </w:tcBorders>
            <w:vAlign w:val="center"/>
          </w:tcPr>
          <w:p w14:paraId="53C2E338" w14:textId="77777777" w:rsidR="007A6660" w:rsidRPr="001E4C7E" w:rsidRDefault="007A6660" w:rsidP="001E4C7E">
            <w:pPr>
              <w:spacing w:after="0" w:line="240" w:lineRule="auto"/>
              <w:jc w:val="center"/>
              <w:rPr>
                <w:sz w:val="18"/>
                <w:szCs w:val="18"/>
              </w:rPr>
            </w:pPr>
            <w:r w:rsidRPr="001E4C7E">
              <w:rPr>
                <w:sz w:val="18"/>
                <w:szCs w:val="18"/>
              </w:rPr>
              <w:t>100</w:t>
            </w:r>
          </w:p>
        </w:tc>
        <w:tc>
          <w:tcPr>
            <w:tcW w:w="992" w:type="dxa"/>
            <w:tcBorders>
              <w:top w:val="nil"/>
              <w:left w:val="nil"/>
              <w:bottom w:val="nil"/>
              <w:right w:val="nil"/>
            </w:tcBorders>
            <w:vAlign w:val="center"/>
          </w:tcPr>
          <w:p w14:paraId="7693C0DE" w14:textId="77777777" w:rsidR="007A6660" w:rsidRPr="001E4C7E" w:rsidRDefault="007A6660" w:rsidP="001E4C7E">
            <w:pPr>
              <w:spacing w:after="0" w:line="240" w:lineRule="auto"/>
              <w:jc w:val="center"/>
              <w:rPr>
                <w:sz w:val="18"/>
                <w:szCs w:val="18"/>
              </w:rPr>
            </w:pPr>
            <w:r w:rsidRPr="001E4C7E">
              <w:rPr>
                <w:sz w:val="18"/>
                <w:szCs w:val="18"/>
              </w:rPr>
              <w:t>0.002</w:t>
            </w:r>
          </w:p>
        </w:tc>
        <w:tc>
          <w:tcPr>
            <w:tcW w:w="850" w:type="dxa"/>
            <w:tcBorders>
              <w:top w:val="nil"/>
              <w:left w:val="nil"/>
              <w:bottom w:val="nil"/>
              <w:right w:val="nil"/>
            </w:tcBorders>
            <w:vAlign w:val="center"/>
          </w:tcPr>
          <w:p w14:paraId="1D5B0993" w14:textId="77777777" w:rsidR="007A6660" w:rsidRPr="001E4C7E" w:rsidRDefault="007A6660" w:rsidP="001E4C7E">
            <w:pPr>
              <w:spacing w:after="0" w:line="240" w:lineRule="auto"/>
              <w:jc w:val="center"/>
              <w:rPr>
                <w:sz w:val="18"/>
                <w:szCs w:val="18"/>
              </w:rPr>
            </w:pPr>
            <w:r w:rsidRPr="001E4C7E">
              <w:rPr>
                <w:sz w:val="18"/>
                <w:szCs w:val="18"/>
              </w:rPr>
              <w:t>1.4%</w:t>
            </w:r>
          </w:p>
        </w:tc>
        <w:tc>
          <w:tcPr>
            <w:tcW w:w="284" w:type="dxa"/>
            <w:tcBorders>
              <w:top w:val="nil"/>
              <w:left w:val="nil"/>
              <w:bottom w:val="nil"/>
              <w:right w:val="nil"/>
            </w:tcBorders>
            <w:vAlign w:val="center"/>
          </w:tcPr>
          <w:p w14:paraId="488B08DF"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18E01CE5" w14:textId="77777777" w:rsidR="007A6660" w:rsidRPr="001E4C7E" w:rsidRDefault="007A6660" w:rsidP="001E4C7E">
            <w:pPr>
              <w:spacing w:after="0" w:line="240" w:lineRule="auto"/>
              <w:jc w:val="center"/>
              <w:rPr>
                <w:sz w:val="18"/>
                <w:szCs w:val="18"/>
              </w:rPr>
            </w:pPr>
            <w:r w:rsidRPr="001E4C7E">
              <w:rPr>
                <w:sz w:val="18"/>
                <w:szCs w:val="18"/>
              </w:rPr>
              <w:t>0.004</w:t>
            </w:r>
          </w:p>
        </w:tc>
        <w:tc>
          <w:tcPr>
            <w:tcW w:w="851" w:type="dxa"/>
            <w:tcBorders>
              <w:top w:val="nil"/>
              <w:left w:val="nil"/>
              <w:bottom w:val="nil"/>
              <w:right w:val="nil"/>
            </w:tcBorders>
            <w:vAlign w:val="center"/>
          </w:tcPr>
          <w:p w14:paraId="68C13469" w14:textId="77777777" w:rsidR="007A6660" w:rsidRPr="001E4C7E" w:rsidRDefault="007A6660" w:rsidP="001E4C7E">
            <w:pPr>
              <w:spacing w:after="0" w:line="240" w:lineRule="auto"/>
              <w:jc w:val="center"/>
              <w:rPr>
                <w:sz w:val="18"/>
                <w:szCs w:val="18"/>
              </w:rPr>
            </w:pPr>
            <w:r w:rsidRPr="001E4C7E">
              <w:rPr>
                <w:sz w:val="18"/>
                <w:szCs w:val="18"/>
              </w:rPr>
              <w:t>2.1%</w:t>
            </w:r>
          </w:p>
        </w:tc>
        <w:tc>
          <w:tcPr>
            <w:tcW w:w="850" w:type="dxa"/>
            <w:tcBorders>
              <w:top w:val="nil"/>
              <w:left w:val="nil"/>
              <w:bottom w:val="nil"/>
              <w:right w:val="nil"/>
            </w:tcBorders>
            <w:vAlign w:val="center"/>
          </w:tcPr>
          <w:p w14:paraId="57049B53"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tcPr>
          <w:p w14:paraId="66C7B0AB"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15D17115" w14:textId="77777777" w:rsidR="007A6660" w:rsidRPr="001E4C7E" w:rsidRDefault="007A6660" w:rsidP="001E4C7E">
            <w:pPr>
              <w:spacing w:after="0" w:line="240" w:lineRule="auto"/>
              <w:rPr>
                <w:color w:val="000000"/>
                <w:sz w:val="15"/>
                <w:szCs w:val="15"/>
              </w:rPr>
            </w:pPr>
            <w:r w:rsidRPr="001E4C7E">
              <w:rPr>
                <w:color w:val="000000"/>
                <w:sz w:val="15"/>
                <w:szCs w:val="15"/>
              </w:rPr>
              <w:t>Intercept variance: families</w:t>
            </w:r>
          </w:p>
        </w:tc>
        <w:tc>
          <w:tcPr>
            <w:tcW w:w="851" w:type="dxa"/>
            <w:tcBorders>
              <w:top w:val="nil"/>
              <w:left w:val="nil"/>
              <w:bottom w:val="nil"/>
              <w:right w:val="nil"/>
            </w:tcBorders>
            <w:vAlign w:val="center"/>
          </w:tcPr>
          <w:p w14:paraId="1EEBE7C1" w14:textId="77777777" w:rsidR="007A6660" w:rsidRPr="001E4C7E" w:rsidRDefault="007A6660" w:rsidP="001E4C7E">
            <w:pPr>
              <w:spacing w:after="0" w:line="240" w:lineRule="auto"/>
              <w:jc w:val="center"/>
              <w:rPr>
                <w:color w:val="000000"/>
                <w:sz w:val="18"/>
                <w:szCs w:val="18"/>
              </w:rPr>
            </w:pPr>
            <w:r w:rsidRPr="001E4C7E">
              <w:rPr>
                <w:color w:val="000000"/>
                <w:sz w:val="18"/>
                <w:szCs w:val="18"/>
              </w:rPr>
              <w:t>100</w:t>
            </w:r>
          </w:p>
        </w:tc>
        <w:tc>
          <w:tcPr>
            <w:tcW w:w="1276" w:type="dxa"/>
            <w:tcBorders>
              <w:top w:val="nil"/>
              <w:left w:val="nil"/>
              <w:bottom w:val="nil"/>
              <w:right w:val="nil"/>
            </w:tcBorders>
            <w:vAlign w:val="center"/>
          </w:tcPr>
          <w:p w14:paraId="5B26A8A2" w14:textId="77777777" w:rsidR="007A6660" w:rsidRPr="001E4C7E" w:rsidRDefault="007A6660" w:rsidP="001E4C7E">
            <w:pPr>
              <w:spacing w:after="0" w:line="240" w:lineRule="auto"/>
              <w:jc w:val="center"/>
              <w:rPr>
                <w:sz w:val="18"/>
                <w:szCs w:val="18"/>
              </w:rPr>
            </w:pPr>
            <w:r w:rsidRPr="001E4C7E">
              <w:rPr>
                <w:sz w:val="18"/>
                <w:szCs w:val="18"/>
              </w:rPr>
              <w:t>0.373</w:t>
            </w:r>
          </w:p>
        </w:tc>
        <w:tc>
          <w:tcPr>
            <w:tcW w:w="1276" w:type="dxa"/>
            <w:tcBorders>
              <w:top w:val="nil"/>
              <w:left w:val="nil"/>
              <w:bottom w:val="nil"/>
              <w:right w:val="nil"/>
            </w:tcBorders>
            <w:vAlign w:val="center"/>
          </w:tcPr>
          <w:p w14:paraId="752040AA" w14:textId="77777777" w:rsidR="007A6660" w:rsidRPr="001E4C7E" w:rsidRDefault="007A6660" w:rsidP="001E4C7E">
            <w:pPr>
              <w:spacing w:after="0" w:line="240" w:lineRule="auto"/>
              <w:jc w:val="center"/>
              <w:rPr>
                <w:sz w:val="18"/>
                <w:szCs w:val="18"/>
              </w:rPr>
            </w:pPr>
            <w:r w:rsidRPr="001E4C7E">
              <w:rPr>
                <w:sz w:val="18"/>
                <w:szCs w:val="18"/>
              </w:rPr>
              <w:t>0.7%</w:t>
            </w:r>
          </w:p>
        </w:tc>
        <w:tc>
          <w:tcPr>
            <w:tcW w:w="283" w:type="dxa"/>
            <w:tcBorders>
              <w:top w:val="nil"/>
              <w:left w:val="nil"/>
              <w:bottom w:val="nil"/>
              <w:right w:val="nil"/>
            </w:tcBorders>
            <w:vAlign w:val="center"/>
          </w:tcPr>
          <w:p w14:paraId="715DB696"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33328A02" w14:textId="77777777" w:rsidR="007A6660" w:rsidRPr="001E4C7E" w:rsidRDefault="007A6660" w:rsidP="001E4C7E">
            <w:pPr>
              <w:spacing w:after="0" w:line="240" w:lineRule="auto"/>
              <w:jc w:val="center"/>
              <w:rPr>
                <w:sz w:val="18"/>
                <w:szCs w:val="18"/>
              </w:rPr>
            </w:pPr>
            <w:r w:rsidRPr="001E4C7E">
              <w:rPr>
                <w:sz w:val="18"/>
                <w:szCs w:val="18"/>
              </w:rPr>
              <w:t>7.950</w:t>
            </w:r>
          </w:p>
        </w:tc>
        <w:tc>
          <w:tcPr>
            <w:tcW w:w="850" w:type="dxa"/>
            <w:tcBorders>
              <w:top w:val="nil"/>
              <w:left w:val="nil"/>
              <w:bottom w:val="nil"/>
              <w:right w:val="nil"/>
            </w:tcBorders>
            <w:vAlign w:val="center"/>
          </w:tcPr>
          <w:p w14:paraId="34E54FC2" w14:textId="77777777" w:rsidR="007A6660" w:rsidRPr="001E4C7E" w:rsidRDefault="007A6660" w:rsidP="001E4C7E">
            <w:pPr>
              <w:spacing w:after="0" w:line="240" w:lineRule="auto"/>
              <w:jc w:val="center"/>
              <w:rPr>
                <w:sz w:val="18"/>
                <w:szCs w:val="18"/>
              </w:rPr>
            </w:pPr>
            <w:r w:rsidRPr="001E4C7E">
              <w:rPr>
                <w:sz w:val="18"/>
                <w:szCs w:val="18"/>
              </w:rPr>
              <w:t>9.2%</w:t>
            </w:r>
          </w:p>
        </w:tc>
        <w:tc>
          <w:tcPr>
            <w:tcW w:w="850" w:type="dxa"/>
            <w:tcBorders>
              <w:top w:val="nil"/>
              <w:left w:val="nil"/>
              <w:bottom w:val="nil"/>
              <w:right w:val="nil"/>
            </w:tcBorders>
          </w:tcPr>
          <w:p w14:paraId="5C31A7EE" w14:textId="77777777" w:rsidR="007A6660" w:rsidRPr="001E4C7E" w:rsidRDefault="007A6660" w:rsidP="001E4C7E">
            <w:pPr>
              <w:spacing w:after="0" w:line="240" w:lineRule="auto"/>
              <w:jc w:val="center"/>
              <w:rPr>
                <w:b/>
                <w:color w:val="000000"/>
                <w:sz w:val="18"/>
                <w:szCs w:val="18"/>
              </w:rPr>
            </w:pPr>
          </w:p>
        </w:tc>
      </w:tr>
      <w:tr w:rsidR="007A6660" w:rsidRPr="001E4C7E" w14:paraId="495DB3D8" w14:textId="77777777" w:rsidTr="001E4C7E">
        <w:tc>
          <w:tcPr>
            <w:tcW w:w="1951" w:type="dxa"/>
            <w:tcBorders>
              <w:top w:val="nil"/>
              <w:left w:val="nil"/>
              <w:bottom w:val="nil"/>
              <w:right w:val="nil"/>
            </w:tcBorders>
            <w:vAlign w:val="center"/>
          </w:tcPr>
          <w:p w14:paraId="577A01E6" w14:textId="77777777" w:rsidR="007A6660" w:rsidRPr="001E4C7E" w:rsidRDefault="007A6660" w:rsidP="001E4C7E">
            <w:pPr>
              <w:spacing w:after="0" w:line="240" w:lineRule="auto"/>
              <w:rPr>
                <w:sz w:val="15"/>
                <w:szCs w:val="15"/>
              </w:rPr>
            </w:pPr>
            <w:r w:rsidRPr="001E4C7E">
              <w:rPr>
                <w:sz w:val="15"/>
                <w:szCs w:val="15"/>
              </w:rPr>
              <w:t>Intercept variance: sites</w:t>
            </w:r>
          </w:p>
        </w:tc>
        <w:tc>
          <w:tcPr>
            <w:tcW w:w="851" w:type="dxa"/>
            <w:tcBorders>
              <w:top w:val="nil"/>
              <w:left w:val="nil"/>
              <w:bottom w:val="nil"/>
              <w:right w:val="nil"/>
            </w:tcBorders>
            <w:vAlign w:val="center"/>
          </w:tcPr>
          <w:p w14:paraId="7EA7A77F" w14:textId="77777777" w:rsidR="007A6660" w:rsidRPr="001E4C7E" w:rsidRDefault="007A6660" w:rsidP="001E4C7E">
            <w:pPr>
              <w:spacing w:after="0" w:line="240" w:lineRule="auto"/>
              <w:jc w:val="center"/>
              <w:rPr>
                <w:sz w:val="18"/>
                <w:szCs w:val="18"/>
              </w:rPr>
            </w:pPr>
            <w:r w:rsidRPr="001E4C7E">
              <w:rPr>
                <w:sz w:val="18"/>
                <w:szCs w:val="18"/>
              </w:rPr>
              <w:t>49</w:t>
            </w:r>
          </w:p>
        </w:tc>
        <w:tc>
          <w:tcPr>
            <w:tcW w:w="992" w:type="dxa"/>
            <w:tcBorders>
              <w:top w:val="nil"/>
              <w:left w:val="nil"/>
              <w:bottom w:val="nil"/>
              <w:right w:val="nil"/>
            </w:tcBorders>
            <w:vAlign w:val="center"/>
          </w:tcPr>
          <w:p w14:paraId="00D1B644" w14:textId="77777777" w:rsidR="007A6660" w:rsidRPr="001E4C7E" w:rsidRDefault="007A6660" w:rsidP="001E4C7E">
            <w:pPr>
              <w:spacing w:after="0" w:line="240" w:lineRule="auto"/>
              <w:jc w:val="center"/>
              <w:rPr>
                <w:sz w:val="18"/>
                <w:szCs w:val="18"/>
              </w:rPr>
            </w:pPr>
            <w:r w:rsidRPr="001E4C7E">
              <w:rPr>
                <w:sz w:val="18"/>
                <w:szCs w:val="18"/>
              </w:rPr>
              <w:t>0.031</w:t>
            </w:r>
          </w:p>
        </w:tc>
        <w:tc>
          <w:tcPr>
            <w:tcW w:w="850" w:type="dxa"/>
            <w:tcBorders>
              <w:top w:val="nil"/>
              <w:left w:val="nil"/>
              <w:bottom w:val="nil"/>
              <w:right w:val="nil"/>
            </w:tcBorders>
            <w:vAlign w:val="center"/>
          </w:tcPr>
          <w:p w14:paraId="0849FD63" w14:textId="77777777" w:rsidR="007A6660" w:rsidRPr="001E4C7E" w:rsidRDefault="007A6660" w:rsidP="001E4C7E">
            <w:pPr>
              <w:spacing w:after="0" w:line="240" w:lineRule="auto"/>
              <w:jc w:val="center"/>
              <w:rPr>
                <w:sz w:val="18"/>
                <w:szCs w:val="18"/>
              </w:rPr>
            </w:pPr>
            <w:r w:rsidRPr="001E4C7E">
              <w:rPr>
                <w:sz w:val="18"/>
                <w:szCs w:val="18"/>
              </w:rPr>
              <w:t>23.4%</w:t>
            </w:r>
          </w:p>
        </w:tc>
        <w:tc>
          <w:tcPr>
            <w:tcW w:w="284" w:type="dxa"/>
            <w:tcBorders>
              <w:top w:val="nil"/>
              <w:left w:val="nil"/>
              <w:bottom w:val="nil"/>
              <w:right w:val="nil"/>
            </w:tcBorders>
            <w:vAlign w:val="center"/>
          </w:tcPr>
          <w:p w14:paraId="198A78AA"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7043CB7D" w14:textId="77777777" w:rsidR="007A6660" w:rsidRPr="001E4C7E" w:rsidRDefault="007A6660" w:rsidP="001E4C7E">
            <w:pPr>
              <w:spacing w:after="0" w:line="240" w:lineRule="auto"/>
              <w:jc w:val="center"/>
              <w:rPr>
                <w:sz w:val="18"/>
                <w:szCs w:val="18"/>
              </w:rPr>
            </w:pPr>
            <w:r w:rsidRPr="001E4C7E">
              <w:rPr>
                <w:sz w:val="18"/>
                <w:szCs w:val="18"/>
              </w:rPr>
              <w:t>0.073</w:t>
            </w:r>
          </w:p>
        </w:tc>
        <w:tc>
          <w:tcPr>
            <w:tcW w:w="851" w:type="dxa"/>
            <w:tcBorders>
              <w:top w:val="nil"/>
              <w:left w:val="nil"/>
              <w:bottom w:val="nil"/>
              <w:right w:val="nil"/>
            </w:tcBorders>
            <w:vAlign w:val="center"/>
          </w:tcPr>
          <w:p w14:paraId="73E265AB" w14:textId="77777777" w:rsidR="007A6660" w:rsidRPr="001E4C7E" w:rsidRDefault="007A6660" w:rsidP="001E4C7E">
            <w:pPr>
              <w:spacing w:after="0" w:line="240" w:lineRule="auto"/>
              <w:jc w:val="center"/>
              <w:rPr>
                <w:sz w:val="18"/>
                <w:szCs w:val="18"/>
              </w:rPr>
            </w:pPr>
            <w:r w:rsidRPr="001E4C7E">
              <w:rPr>
                <w:sz w:val="18"/>
                <w:szCs w:val="18"/>
              </w:rPr>
              <w:t>36.2%</w:t>
            </w:r>
          </w:p>
        </w:tc>
        <w:tc>
          <w:tcPr>
            <w:tcW w:w="850" w:type="dxa"/>
            <w:tcBorders>
              <w:top w:val="nil"/>
              <w:left w:val="nil"/>
              <w:bottom w:val="nil"/>
              <w:right w:val="nil"/>
            </w:tcBorders>
            <w:vAlign w:val="center"/>
          </w:tcPr>
          <w:p w14:paraId="4F633EE4"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tcPr>
          <w:p w14:paraId="2D708EB7"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bottom w:val="nil"/>
              <w:right w:val="nil"/>
            </w:tcBorders>
            <w:vAlign w:val="center"/>
          </w:tcPr>
          <w:p w14:paraId="521FCCCF" w14:textId="77777777" w:rsidR="007A6660" w:rsidRPr="001E4C7E" w:rsidRDefault="007A6660" w:rsidP="001E4C7E">
            <w:pPr>
              <w:spacing w:after="0" w:line="240" w:lineRule="auto"/>
              <w:rPr>
                <w:color w:val="000000"/>
                <w:sz w:val="15"/>
                <w:szCs w:val="15"/>
              </w:rPr>
            </w:pPr>
            <w:r w:rsidRPr="001E4C7E">
              <w:rPr>
                <w:color w:val="000000"/>
                <w:sz w:val="15"/>
                <w:szCs w:val="15"/>
              </w:rPr>
              <w:t>Intercept variance: sites</w:t>
            </w:r>
          </w:p>
        </w:tc>
        <w:tc>
          <w:tcPr>
            <w:tcW w:w="851" w:type="dxa"/>
            <w:tcBorders>
              <w:top w:val="nil"/>
              <w:left w:val="nil"/>
              <w:bottom w:val="nil"/>
              <w:right w:val="nil"/>
            </w:tcBorders>
            <w:vAlign w:val="center"/>
          </w:tcPr>
          <w:p w14:paraId="2901023C" w14:textId="77777777" w:rsidR="007A6660" w:rsidRPr="001E4C7E" w:rsidRDefault="007A6660" w:rsidP="001E4C7E">
            <w:pPr>
              <w:spacing w:after="0" w:line="240" w:lineRule="auto"/>
              <w:jc w:val="center"/>
              <w:rPr>
                <w:color w:val="000000"/>
                <w:sz w:val="18"/>
                <w:szCs w:val="18"/>
              </w:rPr>
            </w:pPr>
            <w:r w:rsidRPr="001E4C7E">
              <w:rPr>
                <w:color w:val="000000"/>
                <w:sz w:val="18"/>
                <w:szCs w:val="18"/>
              </w:rPr>
              <w:t>49</w:t>
            </w:r>
          </w:p>
        </w:tc>
        <w:tc>
          <w:tcPr>
            <w:tcW w:w="1276" w:type="dxa"/>
            <w:tcBorders>
              <w:top w:val="nil"/>
              <w:left w:val="nil"/>
              <w:bottom w:val="nil"/>
              <w:right w:val="nil"/>
            </w:tcBorders>
            <w:vAlign w:val="center"/>
          </w:tcPr>
          <w:p w14:paraId="26BF73E4" w14:textId="77777777" w:rsidR="007A6660" w:rsidRPr="001E4C7E" w:rsidRDefault="007A6660" w:rsidP="001E4C7E">
            <w:pPr>
              <w:spacing w:after="0" w:line="240" w:lineRule="auto"/>
              <w:jc w:val="center"/>
              <w:rPr>
                <w:sz w:val="18"/>
                <w:szCs w:val="18"/>
              </w:rPr>
            </w:pPr>
            <w:r w:rsidRPr="001E4C7E">
              <w:rPr>
                <w:sz w:val="18"/>
                <w:szCs w:val="18"/>
              </w:rPr>
              <w:t>37.745</w:t>
            </w:r>
          </w:p>
        </w:tc>
        <w:tc>
          <w:tcPr>
            <w:tcW w:w="1276" w:type="dxa"/>
            <w:tcBorders>
              <w:top w:val="nil"/>
              <w:left w:val="nil"/>
              <w:bottom w:val="nil"/>
              <w:right w:val="nil"/>
            </w:tcBorders>
            <w:vAlign w:val="center"/>
          </w:tcPr>
          <w:p w14:paraId="19CDBF3B" w14:textId="77777777" w:rsidR="007A6660" w:rsidRPr="001E4C7E" w:rsidRDefault="007A6660" w:rsidP="001E4C7E">
            <w:pPr>
              <w:spacing w:after="0" w:line="240" w:lineRule="auto"/>
              <w:jc w:val="center"/>
              <w:rPr>
                <w:sz w:val="18"/>
                <w:szCs w:val="18"/>
              </w:rPr>
            </w:pPr>
            <w:r w:rsidRPr="001E4C7E">
              <w:rPr>
                <w:sz w:val="18"/>
                <w:szCs w:val="18"/>
              </w:rPr>
              <w:t>73.2%</w:t>
            </w:r>
          </w:p>
        </w:tc>
        <w:tc>
          <w:tcPr>
            <w:tcW w:w="283" w:type="dxa"/>
            <w:tcBorders>
              <w:top w:val="nil"/>
              <w:left w:val="nil"/>
              <w:bottom w:val="nil"/>
              <w:right w:val="nil"/>
            </w:tcBorders>
            <w:vAlign w:val="center"/>
          </w:tcPr>
          <w:p w14:paraId="052E0644"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51B30B49" w14:textId="77777777" w:rsidR="007A6660" w:rsidRPr="001E4C7E" w:rsidRDefault="007A6660" w:rsidP="001E4C7E">
            <w:pPr>
              <w:spacing w:after="0" w:line="240" w:lineRule="auto"/>
              <w:jc w:val="center"/>
              <w:rPr>
                <w:sz w:val="18"/>
                <w:szCs w:val="18"/>
              </w:rPr>
            </w:pPr>
            <w:r w:rsidRPr="001E4C7E">
              <w:rPr>
                <w:sz w:val="18"/>
                <w:szCs w:val="18"/>
              </w:rPr>
              <w:t>55.290</w:t>
            </w:r>
          </w:p>
        </w:tc>
        <w:tc>
          <w:tcPr>
            <w:tcW w:w="850" w:type="dxa"/>
            <w:tcBorders>
              <w:top w:val="nil"/>
              <w:left w:val="nil"/>
              <w:bottom w:val="nil"/>
              <w:right w:val="nil"/>
            </w:tcBorders>
            <w:vAlign w:val="center"/>
          </w:tcPr>
          <w:p w14:paraId="5CC4CC48" w14:textId="77777777" w:rsidR="007A6660" w:rsidRPr="001E4C7E" w:rsidRDefault="007A6660" w:rsidP="001E4C7E">
            <w:pPr>
              <w:spacing w:after="0" w:line="240" w:lineRule="auto"/>
              <w:jc w:val="center"/>
              <w:rPr>
                <w:sz w:val="18"/>
                <w:szCs w:val="18"/>
              </w:rPr>
            </w:pPr>
            <w:r w:rsidRPr="001E4C7E">
              <w:rPr>
                <w:sz w:val="18"/>
                <w:szCs w:val="18"/>
              </w:rPr>
              <w:t>64.2%</w:t>
            </w:r>
          </w:p>
        </w:tc>
        <w:tc>
          <w:tcPr>
            <w:tcW w:w="850" w:type="dxa"/>
            <w:tcBorders>
              <w:top w:val="nil"/>
              <w:left w:val="nil"/>
              <w:bottom w:val="nil"/>
              <w:right w:val="nil"/>
            </w:tcBorders>
          </w:tcPr>
          <w:p w14:paraId="04DDBB0E" w14:textId="77777777" w:rsidR="007A6660" w:rsidRPr="001E4C7E" w:rsidRDefault="007A6660" w:rsidP="001E4C7E">
            <w:pPr>
              <w:spacing w:after="0" w:line="240" w:lineRule="auto"/>
              <w:jc w:val="center"/>
              <w:rPr>
                <w:b/>
                <w:color w:val="000000"/>
                <w:sz w:val="18"/>
                <w:szCs w:val="18"/>
              </w:rPr>
            </w:pPr>
          </w:p>
        </w:tc>
      </w:tr>
      <w:tr w:rsidR="007A6660" w:rsidRPr="001E4C7E" w14:paraId="29452B49" w14:textId="77777777" w:rsidTr="001E4C7E">
        <w:trPr>
          <w:trHeight w:val="74"/>
        </w:trPr>
        <w:tc>
          <w:tcPr>
            <w:tcW w:w="1951" w:type="dxa"/>
            <w:tcBorders>
              <w:top w:val="nil"/>
              <w:left w:val="nil"/>
              <w:bottom w:val="nil"/>
              <w:right w:val="nil"/>
            </w:tcBorders>
            <w:vAlign w:val="center"/>
          </w:tcPr>
          <w:p w14:paraId="2AC9424E" w14:textId="77777777" w:rsidR="007A6660" w:rsidRPr="001E4C7E" w:rsidRDefault="007A6660" w:rsidP="001E4C7E">
            <w:pPr>
              <w:spacing w:after="0" w:line="240" w:lineRule="auto"/>
              <w:rPr>
                <w:sz w:val="15"/>
                <w:szCs w:val="15"/>
              </w:rPr>
            </w:pPr>
            <w:r w:rsidRPr="001E4C7E">
              <w:rPr>
                <w:sz w:val="15"/>
                <w:szCs w:val="15"/>
              </w:rPr>
              <w:t>Residual error</w:t>
            </w:r>
          </w:p>
        </w:tc>
        <w:tc>
          <w:tcPr>
            <w:tcW w:w="851" w:type="dxa"/>
            <w:tcBorders>
              <w:top w:val="nil"/>
              <w:left w:val="nil"/>
              <w:bottom w:val="nil"/>
              <w:right w:val="nil"/>
            </w:tcBorders>
            <w:vAlign w:val="center"/>
          </w:tcPr>
          <w:p w14:paraId="06018634" w14:textId="77777777" w:rsidR="007A6660" w:rsidRPr="001E4C7E" w:rsidRDefault="007A6660" w:rsidP="001E4C7E">
            <w:pPr>
              <w:spacing w:after="0" w:line="240" w:lineRule="auto"/>
              <w:jc w:val="center"/>
              <w:rPr>
                <w:sz w:val="18"/>
                <w:szCs w:val="18"/>
              </w:rPr>
            </w:pPr>
          </w:p>
        </w:tc>
        <w:tc>
          <w:tcPr>
            <w:tcW w:w="992" w:type="dxa"/>
            <w:tcBorders>
              <w:top w:val="nil"/>
              <w:left w:val="nil"/>
              <w:bottom w:val="nil"/>
              <w:right w:val="nil"/>
            </w:tcBorders>
            <w:vAlign w:val="center"/>
          </w:tcPr>
          <w:p w14:paraId="03862088" w14:textId="77777777" w:rsidR="007A6660" w:rsidRPr="001E4C7E" w:rsidRDefault="007A6660" w:rsidP="001E4C7E">
            <w:pPr>
              <w:spacing w:after="0" w:line="240" w:lineRule="auto"/>
              <w:jc w:val="center"/>
              <w:rPr>
                <w:sz w:val="18"/>
                <w:szCs w:val="18"/>
              </w:rPr>
            </w:pPr>
            <w:r w:rsidRPr="001E4C7E">
              <w:rPr>
                <w:sz w:val="18"/>
                <w:szCs w:val="18"/>
              </w:rPr>
              <w:t>0.091</w:t>
            </w:r>
          </w:p>
        </w:tc>
        <w:tc>
          <w:tcPr>
            <w:tcW w:w="850" w:type="dxa"/>
            <w:tcBorders>
              <w:top w:val="nil"/>
              <w:left w:val="nil"/>
              <w:bottom w:val="nil"/>
              <w:right w:val="nil"/>
            </w:tcBorders>
            <w:vAlign w:val="center"/>
          </w:tcPr>
          <w:p w14:paraId="4B9AB841" w14:textId="77777777" w:rsidR="007A6660" w:rsidRPr="001E4C7E" w:rsidRDefault="007A6660" w:rsidP="001E4C7E">
            <w:pPr>
              <w:spacing w:after="0" w:line="240" w:lineRule="auto"/>
              <w:jc w:val="center"/>
              <w:rPr>
                <w:sz w:val="18"/>
                <w:szCs w:val="18"/>
              </w:rPr>
            </w:pPr>
            <w:r w:rsidRPr="001E4C7E">
              <w:rPr>
                <w:sz w:val="18"/>
                <w:szCs w:val="18"/>
              </w:rPr>
              <w:t>68.2%</w:t>
            </w:r>
          </w:p>
        </w:tc>
        <w:tc>
          <w:tcPr>
            <w:tcW w:w="284" w:type="dxa"/>
            <w:tcBorders>
              <w:top w:val="nil"/>
              <w:left w:val="nil"/>
              <w:bottom w:val="nil"/>
              <w:right w:val="nil"/>
            </w:tcBorders>
            <w:vAlign w:val="center"/>
          </w:tcPr>
          <w:p w14:paraId="099B6DF5"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bottom w:val="nil"/>
              <w:right w:val="nil"/>
            </w:tcBorders>
            <w:vAlign w:val="center"/>
          </w:tcPr>
          <w:p w14:paraId="2AD60967" w14:textId="77777777" w:rsidR="007A6660" w:rsidRPr="001E4C7E" w:rsidRDefault="007A6660" w:rsidP="001E4C7E">
            <w:pPr>
              <w:spacing w:after="0" w:line="240" w:lineRule="auto"/>
              <w:jc w:val="center"/>
              <w:rPr>
                <w:sz w:val="18"/>
                <w:szCs w:val="18"/>
              </w:rPr>
            </w:pPr>
            <w:r w:rsidRPr="001E4C7E">
              <w:rPr>
                <w:sz w:val="18"/>
                <w:szCs w:val="18"/>
              </w:rPr>
              <w:t>0.102</w:t>
            </w:r>
          </w:p>
        </w:tc>
        <w:tc>
          <w:tcPr>
            <w:tcW w:w="851" w:type="dxa"/>
            <w:tcBorders>
              <w:top w:val="nil"/>
              <w:left w:val="nil"/>
              <w:bottom w:val="nil"/>
              <w:right w:val="nil"/>
            </w:tcBorders>
            <w:vAlign w:val="center"/>
          </w:tcPr>
          <w:p w14:paraId="70336D23" w14:textId="77777777" w:rsidR="007A6660" w:rsidRPr="001E4C7E" w:rsidRDefault="007A6660" w:rsidP="001E4C7E">
            <w:pPr>
              <w:spacing w:after="0" w:line="240" w:lineRule="auto"/>
              <w:jc w:val="center"/>
              <w:rPr>
                <w:sz w:val="18"/>
                <w:szCs w:val="18"/>
              </w:rPr>
            </w:pPr>
            <w:r w:rsidRPr="001E4C7E">
              <w:rPr>
                <w:sz w:val="18"/>
                <w:szCs w:val="18"/>
              </w:rPr>
              <w:t>50.2%</w:t>
            </w:r>
          </w:p>
        </w:tc>
        <w:tc>
          <w:tcPr>
            <w:tcW w:w="850" w:type="dxa"/>
            <w:tcBorders>
              <w:top w:val="nil"/>
              <w:left w:val="nil"/>
              <w:bottom w:val="nil"/>
              <w:right w:val="nil"/>
            </w:tcBorders>
            <w:vAlign w:val="center"/>
          </w:tcPr>
          <w:p w14:paraId="7FEEC4CF"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bottom w:val="nil"/>
              <w:right w:val="nil"/>
            </w:tcBorders>
          </w:tcPr>
          <w:p w14:paraId="06012506" w14:textId="77777777" w:rsidR="007A6660" w:rsidRPr="001E4C7E" w:rsidRDefault="007A6660" w:rsidP="001E4C7E">
            <w:pPr>
              <w:spacing w:after="0" w:line="240" w:lineRule="auto"/>
              <w:jc w:val="center"/>
              <w:rPr>
                <w:b/>
                <w:color w:val="000000"/>
                <w:sz w:val="18"/>
                <w:szCs w:val="18"/>
              </w:rPr>
            </w:pPr>
          </w:p>
        </w:tc>
        <w:tc>
          <w:tcPr>
            <w:tcW w:w="1984" w:type="dxa"/>
            <w:tcBorders>
              <w:top w:val="nil"/>
              <w:left w:val="nil"/>
              <w:right w:val="nil"/>
            </w:tcBorders>
            <w:vAlign w:val="center"/>
          </w:tcPr>
          <w:p w14:paraId="74F61957" w14:textId="77777777" w:rsidR="007A6660" w:rsidRPr="001E4C7E" w:rsidRDefault="007A6660" w:rsidP="001E4C7E">
            <w:pPr>
              <w:spacing w:after="0" w:line="240" w:lineRule="auto"/>
              <w:rPr>
                <w:sz w:val="15"/>
                <w:szCs w:val="15"/>
              </w:rPr>
            </w:pPr>
            <w:r w:rsidRPr="001E4C7E">
              <w:rPr>
                <w:sz w:val="15"/>
                <w:szCs w:val="15"/>
              </w:rPr>
              <w:t>Residual error</w:t>
            </w:r>
          </w:p>
        </w:tc>
        <w:tc>
          <w:tcPr>
            <w:tcW w:w="851" w:type="dxa"/>
            <w:tcBorders>
              <w:top w:val="nil"/>
              <w:left w:val="nil"/>
              <w:right w:val="nil"/>
            </w:tcBorders>
            <w:vAlign w:val="center"/>
          </w:tcPr>
          <w:p w14:paraId="2037075C" w14:textId="77777777" w:rsidR="007A6660" w:rsidRPr="001E4C7E" w:rsidRDefault="007A6660" w:rsidP="001E4C7E">
            <w:pPr>
              <w:spacing w:after="0" w:line="240" w:lineRule="auto"/>
              <w:jc w:val="center"/>
              <w:rPr>
                <w:b/>
                <w:color w:val="000000"/>
                <w:sz w:val="18"/>
                <w:szCs w:val="18"/>
              </w:rPr>
            </w:pPr>
          </w:p>
        </w:tc>
        <w:tc>
          <w:tcPr>
            <w:tcW w:w="1276" w:type="dxa"/>
            <w:tcBorders>
              <w:top w:val="nil"/>
              <w:left w:val="nil"/>
              <w:right w:val="nil"/>
            </w:tcBorders>
            <w:vAlign w:val="center"/>
          </w:tcPr>
          <w:p w14:paraId="7A22057F" w14:textId="77777777" w:rsidR="007A6660" w:rsidRPr="001E4C7E" w:rsidRDefault="007A6660" w:rsidP="001E4C7E">
            <w:pPr>
              <w:spacing w:after="0" w:line="240" w:lineRule="auto"/>
              <w:jc w:val="center"/>
              <w:rPr>
                <w:sz w:val="18"/>
                <w:szCs w:val="18"/>
              </w:rPr>
            </w:pPr>
            <w:r w:rsidRPr="001E4C7E">
              <w:rPr>
                <w:sz w:val="18"/>
                <w:szCs w:val="18"/>
              </w:rPr>
              <w:t>13.476</w:t>
            </w:r>
          </w:p>
        </w:tc>
        <w:tc>
          <w:tcPr>
            <w:tcW w:w="1276" w:type="dxa"/>
            <w:tcBorders>
              <w:top w:val="nil"/>
              <w:left w:val="nil"/>
              <w:right w:val="nil"/>
            </w:tcBorders>
            <w:vAlign w:val="center"/>
          </w:tcPr>
          <w:p w14:paraId="0639D85E" w14:textId="77777777" w:rsidR="007A6660" w:rsidRPr="001E4C7E" w:rsidRDefault="007A6660" w:rsidP="001E4C7E">
            <w:pPr>
              <w:spacing w:after="0" w:line="240" w:lineRule="auto"/>
              <w:jc w:val="center"/>
              <w:rPr>
                <w:sz w:val="18"/>
                <w:szCs w:val="18"/>
              </w:rPr>
            </w:pPr>
            <w:r w:rsidRPr="001E4C7E">
              <w:rPr>
                <w:sz w:val="18"/>
                <w:szCs w:val="18"/>
              </w:rPr>
              <w:t>26.1%</w:t>
            </w:r>
          </w:p>
        </w:tc>
        <w:tc>
          <w:tcPr>
            <w:tcW w:w="283" w:type="dxa"/>
            <w:tcBorders>
              <w:top w:val="nil"/>
              <w:left w:val="nil"/>
              <w:bottom w:val="nil"/>
              <w:right w:val="nil"/>
            </w:tcBorders>
            <w:vAlign w:val="center"/>
          </w:tcPr>
          <w:p w14:paraId="742E521B" w14:textId="77777777" w:rsidR="007A6660" w:rsidRPr="001E4C7E" w:rsidRDefault="007A6660" w:rsidP="001E4C7E">
            <w:pPr>
              <w:spacing w:after="0" w:line="240" w:lineRule="auto"/>
              <w:jc w:val="center"/>
              <w:rPr>
                <w:b/>
                <w:color w:val="000000"/>
                <w:sz w:val="18"/>
                <w:szCs w:val="18"/>
              </w:rPr>
            </w:pPr>
          </w:p>
        </w:tc>
        <w:tc>
          <w:tcPr>
            <w:tcW w:w="992" w:type="dxa"/>
            <w:tcBorders>
              <w:top w:val="nil"/>
              <w:left w:val="nil"/>
              <w:right w:val="nil"/>
            </w:tcBorders>
            <w:vAlign w:val="center"/>
          </w:tcPr>
          <w:p w14:paraId="3010CC59" w14:textId="77777777" w:rsidR="007A6660" w:rsidRPr="001E4C7E" w:rsidRDefault="007A6660" w:rsidP="001E4C7E">
            <w:pPr>
              <w:spacing w:after="0" w:line="240" w:lineRule="auto"/>
              <w:jc w:val="center"/>
              <w:rPr>
                <w:sz w:val="18"/>
                <w:szCs w:val="18"/>
              </w:rPr>
            </w:pPr>
            <w:r w:rsidRPr="001E4C7E">
              <w:rPr>
                <w:sz w:val="18"/>
                <w:szCs w:val="18"/>
              </w:rPr>
              <w:t>22.850</w:t>
            </w:r>
          </w:p>
        </w:tc>
        <w:tc>
          <w:tcPr>
            <w:tcW w:w="850" w:type="dxa"/>
            <w:tcBorders>
              <w:top w:val="nil"/>
              <w:left w:val="nil"/>
              <w:right w:val="nil"/>
            </w:tcBorders>
            <w:vAlign w:val="center"/>
          </w:tcPr>
          <w:p w14:paraId="0F7C3399" w14:textId="77777777" w:rsidR="007A6660" w:rsidRPr="001E4C7E" w:rsidRDefault="007A6660" w:rsidP="001E4C7E">
            <w:pPr>
              <w:spacing w:after="0" w:line="240" w:lineRule="auto"/>
              <w:jc w:val="center"/>
              <w:rPr>
                <w:sz w:val="18"/>
                <w:szCs w:val="18"/>
              </w:rPr>
            </w:pPr>
            <w:r w:rsidRPr="001E4C7E">
              <w:rPr>
                <w:sz w:val="18"/>
                <w:szCs w:val="18"/>
              </w:rPr>
              <w:t>26.5%</w:t>
            </w:r>
          </w:p>
        </w:tc>
        <w:tc>
          <w:tcPr>
            <w:tcW w:w="850" w:type="dxa"/>
            <w:tcBorders>
              <w:top w:val="nil"/>
              <w:left w:val="nil"/>
              <w:bottom w:val="nil"/>
              <w:right w:val="nil"/>
            </w:tcBorders>
          </w:tcPr>
          <w:p w14:paraId="2AD43014" w14:textId="77777777" w:rsidR="007A6660" w:rsidRPr="001E4C7E" w:rsidRDefault="007A6660" w:rsidP="001E4C7E">
            <w:pPr>
              <w:spacing w:after="0" w:line="240" w:lineRule="auto"/>
              <w:jc w:val="center"/>
              <w:rPr>
                <w:b/>
                <w:color w:val="000000"/>
                <w:sz w:val="18"/>
                <w:szCs w:val="18"/>
              </w:rPr>
            </w:pPr>
          </w:p>
        </w:tc>
      </w:tr>
      <w:tr w:rsidR="007A6660" w:rsidRPr="001E4C7E" w14:paraId="6D599261" w14:textId="77777777" w:rsidTr="001E4C7E">
        <w:tc>
          <w:tcPr>
            <w:tcW w:w="1951" w:type="dxa"/>
            <w:tcBorders>
              <w:left w:val="nil"/>
              <w:right w:val="nil"/>
            </w:tcBorders>
            <w:vAlign w:val="center"/>
          </w:tcPr>
          <w:p w14:paraId="5D9A55F3" w14:textId="77777777" w:rsidR="007A6660" w:rsidRPr="001E4C7E" w:rsidRDefault="007A6660" w:rsidP="001E4C7E">
            <w:pPr>
              <w:spacing w:after="0" w:line="240" w:lineRule="auto"/>
              <w:rPr>
                <w:color w:val="000000"/>
                <w:sz w:val="14"/>
                <w:szCs w:val="14"/>
              </w:rPr>
            </w:pPr>
            <w:r w:rsidRPr="001E4C7E">
              <w:rPr>
                <w:color w:val="000000"/>
                <w:sz w:val="14"/>
                <w:szCs w:val="14"/>
              </w:rPr>
              <w:t xml:space="preserve">Total </w:t>
            </w:r>
          </w:p>
        </w:tc>
        <w:tc>
          <w:tcPr>
            <w:tcW w:w="851" w:type="dxa"/>
            <w:tcBorders>
              <w:left w:val="nil"/>
              <w:right w:val="nil"/>
            </w:tcBorders>
            <w:vAlign w:val="center"/>
          </w:tcPr>
          <w:p w14:paraId="04E04198" w14:textId="77777777" w:rsidR="007A6660" w:rsidRPr="001E4C7E" w:rsidRDefault="007A6660" w:rsidP="001E4C7E">
            <w:pPr>
              <w:spacing w:after="0" w:line="240" w:lineRule="auto"/>
              <w:jc w:val="center"/>
              <w:rPr>
                <w:sz w:val="18"/>
                <w:szCs w:val="18"/>
              </w:rPr>
            </w:pPr>
          </w:p>
        </w:tc>
        <w:tc>
          <w:tcPr>
            <w:tcW w:w="992" w:type="dxa"/>
            <w:tcBorders>
              <w:left w:val="nil"/>
              <w:right w:val="nil"/>
            </w:tcBorders>
            <w:vAlign w:val="center"/>
          </w:tcPr>
          <w:p w14:paraId="2A41106E" w14:textId="77777777" w:rsidR="007A6660" w:rsidRPr="001E4C7E" w:rsidRDefault="007A6660" w:rsidP="001E4C7E">
            <w:pPr>
              <w:spacing w:after="0" w:line="240" w:lineRule="auto"/>
              <w:jc w:val="center"/>
              <w:rPr>
                <w:sz w:val="18"/>
                <w:szCs w:val="18"/>
              </w:rPr>
            </w:pPr>
            <w:r w:rsidRPr="001E4C7E">
              <w:rPr>
                <w:sz w:val="18"/>
                <w:szCs w:val="18"/>
              </w:rPr>
              <w:t>0.133</w:t>
            </w:r>
          </w:p>
        </w:tc>
        <w:tc>
          <w:tcPr>
            <w:tcW w:w="850" w:type="dxa"/>
            <w:tcBorders>
              <w:left w:val="nil"/>
              <w:right w:val="nil"/>
            </w:tcBorders>
            <w:vAlign w:val="center"/>
          </w:tcPr>
          <w:p w14:paraId="1D2005E2" w14:textId="77777777" w:rsidR="007A6660" w:rsidRPr="001E4C7E" w:rsidRDefault="007A6660" w:rsidP="001E4C7E">
            <w:pPr>
              <w:spacing w:after="0" w:line="240" w:lineRule="auto"/>
              <w:jc w:val="center"/>
              <w:rPr>
                <w:sz w:val="18"/>
                <w:szCs w:val="18"/>
              </w:rPr>
            </w:pPr>
            <w:r w:rsidRPr="001E4C7E">
              <w:rPr>
                <w:sz w:val="18"/>
                <w:szCs w:val="18"/>
              </w:rPr>
              <w:t>100.0%</w:t>
            </w:r>
          </w:p>
        </w:tc>
        <w:tc>
          <w:tcPr>
            <w:tcW w:w="284" w:type="dxa"/>
            <w:tcBorders>
              <w:top w:val="nil"/>
              <w:left w:val="nil"/>
              <w:right w:val="nil"/>
            </w:tcBorders>
            <w:vAlign w:val="center"/>
          </w:tcPr>
          <w:p w14:paraId="708E723C" w14:textId="77777777" w:rsidR="007A6660" w:rsidRPr="001E4C7E" w:rsidRDefault="007A6660" w:rsidP="001E4C7E">
            <w:pPr>
              <w:spacing w:after="0" w:line="240" w:lineRule="auto"/>
              <w:jc w:val="center"/>
              <w:rPr>
                <w:b/>
                <w:color w:val="000000"/>
                <w:sz w:val="18"/>
                <w:szCs w:val="18"/>
              </w:rPr>
            </w:pPr>
          </w:p>
        </w:tc>
        <w:tc>
          <w:tcPr>
            <w:tcW w:w="992" w:type="dxa"/>
            <w:tcBorders>
              <w:left w:val="nil"/>
              <w:right w:val="nil"/>
            </w:tcBorders>
            <w:vAlign w:val="center"/>
          </w:tcPr>
          <w:p w14:paraId="23C15E69" w14:textId="77777777" w:rsidR="007A6660" w:rsidRPr="001E4C7E" w:rsidRDefault="007A6660" w:rsidP="001E4C7E">
            <w:pPr>
              <w:spacing w:after="0" w:line="240" w:lineRule="auto"/>
              <w:jc w:val="center"/>
              <w:rPr>
                <w:sz w:val="18"/>
                <w:szCs w:val="18"/>
              </w:rPr>
            </w:pPr>
            <w:r w:rsidRPr="001E4C7E">
              <w:rPr>
                <w:sz w:val="18"/>
                <w:szCs w:val="18"/>
              </w:rPr>
              <w:t>0.202</w:t>
            </w:r>
          </w:p>
        </w:tc>
        <w:tc>
          <w:tcPr>
            <w:tcW w:w="851" w:type="dxa"/>
            <w:tcBorders>
              <w:left w:val="nil"/>
              <w:right w:val="nil"/>
            </w:tcBorders>
            <w:vAlign w:val="center"/>
          </w:tcPr>
          <w:p w14:paraId="4C4FAA4D" w14:textId="77777777" w:rsidR="007A6660" w:rsidRPr="001E4C7E" w:rsidRDefault="007A6660" w:rsidP="001E4C7E">
            <w:pPr>
              <w:spacing w:after="0" w:line="240" w:lineRule="auto"/>
              <w:jc w:val="center"/>
              <w:rPr>
                <w:sz w:val="18"/>
                <w:szCs w:val="18"/>
              </w:rPr>
            </w:pPr>
            <w:r w:rsidRPr="001E4C7E">
              <w:rPr>
                <w:sz w:val="18"/>
                <w:szCs w:val="18"/>
              </w:rPr>
              <w:t>100.0%</w:t>
            </w:r>
          </w:p>
        </w:tc>
        <w:tc>
          <w:tcPr>
            <w:tcW w:w="850" w:type="dxa"/>
            <w:tcBorders>
              <w:top w:val="nil"/>
              <w:left w:val="nil"/>
              <w:right w:val="nil"/>
            </w:tcBorders>
            <w:vAlign w:val="center"/>
          </w:tcPr>
          <w:p w14:paraId="274522BE" w14:textId="77777777" w:rsidR="007A6660" w:rsidRPr="001E4C7E" w:rsidRDefault="007A6660" w:rsidP="001E4C7E">
            <w:pPr>
              <w:spacing w:after="0" w:line="240" w:lineRule="auto"/>
              <w:jc w:val="center"/>
              <w:rPr>
                <w:b/>
                <w:color w:val="000000"/>
                <w:sz w:val="18"/>
                <w:szCs w:val="18"/>
              </w:rPr>
            </w:pPr>
          </w:p>
        </w:tc>
        <w:tc>
          <w:tcPr>
            <w:tcW w:w="284" w:type="dxa"/>
            <w:tcBorders>
              <w:top w:val="nil"/>
              <w:left w:val="nil"/>
              <w:right w:val="nil"/>
            </w:tcBorders>
          </w:tcPr>
          <w:p w14:paraId="2252938A" w14:textId="77777777" w:rsidR="007A6660" w:rsidRPr="001E4C7E" w:rsidRDefault="007A6660" w:rsidP="001E4C7E">
            <w:pPr>
              <w:spacing w:after="0" w:line="240" w:lineRule="auto"/>
              <w:jc w:val="center"/>
              <w:rPr>
                <w:b/>
                <w:color w:val="000000"/>
                <w:sz w:val="18"/>
                <w:szCs w:val="18"/>
              </w:rPr>
            </w:pPr>
          </w:p>
        </w:tc>
        <w:tc>
          <w:tcPr>
            <w:tcW w:w="1984" w:type="dxa"/>
            <w:tcBorders>
              <w:left w:val="nil"/>
              <w:right w:val="nil"/>
            </w:tcBorders>
            <w:vAlign w:val="center"/>
          </w:tcPr>
          <w:p w14:paraId="54F2D7AB" w14:textId="77777777" w:rsidR="007A6660" w:rsidRPr="001E4C7E" w:rsidRDefault="007A6660" w:rsidP="001E4C7E">
            <w:pPr>
              <w:spacing w:after="0" w:line="240" w:lineRule="auto"/>
              <w:jc w:val="center"/>
              <w:rPr>
                <w:color w:val="000000"/>
                <w:sz w:val="15"/>
                <w:szCs w:val="15"/>
              </w:rPr>
            </w:pPr>
            <w:r w:rsidRPr="001E4C7E">
              <w:rPr>
                <w:color w:val="000000"/>
                <w:sz w:val="15"/>
                <w:szCs w:val="15"/>
              </w:rPr>
              <w:t>Total</w:t>
            </w:r>
          </w:p>
        </w:tc>
        <w:tc>
          <w:tcPr>
            <w:tcW w:w="851" w:type="dxa"/>
            <w:tcBorders>
              <w:left w:val="nil"/>
              <w:right w:val="nil"/>
            </w:tcBorders>
            <w:vAlign w:val="center"/>
          </w:tcPr>
          <w:p w14:paraId="0348A05A" w14:textId="77777777" w:rsidR="007A6660" w:rsidRPr="001E4C7E" w:rsidRDefault="007A6660" w:rsidP="001E4C7E">
            <w:pPr>
              <w:spacing w:after="0" w:line="240" w:lineRule="auto"/>
              <w:jc w:val="center"/>
              <w:rPr>
                <w:b/>
                <w:color w:val="000000"/>
                <w:sz w:val="18"/>
                <w:szCs w:val="18"/>
              </w:rPr>
            </w:pPr>
          </w:p>
        </w:tc>
        <w:tc>
          <w:tcPr>
            <w:tcW w:w="1276" w:type="dxa"/>
            <w:tcBorders>
              <w:left w:val="nil"/>
              <w:right w:val="nil"/>
            </w:tcBorders>
            <w:vAlign w:val="center"/>
          </w:tcPr>
          <w:p w14:paraId="143C5F62" w14:textId="77777777" w:rsidR="007A6660" w:rsidRPr="001E4C7E" w:rsidRDefault="007A6660" w:rsidP="001E4C7E">
            <w:pPr>
              <w:spacing w:after="0" w:line="240" w:lineRule="auto"/>
              <w:jc w:val="center"/>
              <w:rPr>
                <w:sz w:val="18"/>
                <w:szCs w:val="18"/>
              </w:rPr>
            </w:pPr>
            <w:r w:rsidRPr="001E4C7E">
              <w:rPr>
                <w:sz w:val="18"/>
                <w:szCs w:val="18"/>
              </w:rPr>
              <w:t>51.594</w:t>
            </w:r>
          </w:p>
        </w:tc>
        <w:tc>
          <w:tcPr>
            <w:tcW w:w="1276" w:type="dxa"/>
            <w:tcBorders>
              <w:left w:val="nil"/>
              <w:right w:val="nil"/>
            </w:tcBorders>
            <w:vAlign w:val="center"/>
          </w:tcPr>
          <w:p w14:paraId="6B23FF67" w14:textId="77777777" w:rsidR="007A6660" w:rsidRPr="001E4C7E" w:rsidRDefault="007A6660" w:rsidP="001E4C7E">
            <w:pPr>
              <w:spacing w:after="0" w:line="240" w:lineRule="auto"/>
              <w:jc w:val="center"/>
              <w:rPr>
                <w:sz w:val="18"/>
                <w:szCs w:val="18"/>
              </w:rPr>
            </w:pPr>
            <w:r w:rsidRPr="001E4C7E">
              <w:rPr>
                <w:sz w:val="18"/>
                <w:szCs w:val="18"/>
              </w:rPr>
              <w:t>100.0%</w:t>
            </w:r>
          </w:p>
        </w:tc>
        <w:tc>
          <w:tcPr>
            <w:tcW w:w="283" w:type="dxa"/>
            <w:tcBorders>
              <w:top w:val="nil"/>
              <w:left w:val="nil"/>
              <w:right w:val="nil"/>
            </w:tcBorders>
            <w:vAlign w:val="center"/>
          </w:tcPr>
          <w:p w14:paraId="5F0A0A3A" w14:textId="77777777" w:rsidR="007A6660" w:rsidRPr="001E4C7E" w:rsidRDefault="007A6660" w:rsidP="001E4C7E">
            <w:pPr>
              <w:spacing w:after="0" w:line="240" w:lineRule="auto"/>
              <w:jc w:val="center"/>
              <w:rPr>
                <w:b/>
                <w:color w:val="000000"/>
                <w:sz w:val="18"/>
                <w:szCs w:val="18"/>
              </w:rPr>
            </w:pPr>
          </w:p>
        </w:tc>
        <w:tc>
          <w:tcPr>
            <w:tcW w:w="992" w:type="dxa"/>
            <w:tcBorders>
              <w:left w:val="nil"/>
              <w:right w:val="nil"/>
            </w:tcBorders>
            <w:vAlign w:val="center"/>
          </w:tcPr>
          <w:p w14:paraId="1F373DFF" w14:textId="77777777" w:rsidR="007A6660" w:rsidRPr="001E4C7E" w:rsidRDefault="007A6660" w:rsidP="001E4C7E">
            <w:pPr>
              <w:spacing w:after="0" w:line="240" w:lineRule="auto"/>
              <w:jc w:val="center"/>
              <w:rPr>
                <w:sz w:val="18"/>
                <w:szCs w:val="18"/>
              </w:rPr>
            </w:pPr>
            <w:r w:rsidRPr="001E4C7E">
              <w:rPr>
                <w:sz w:val="18"/>
                <w:szCs w:val="18"/>
              </w:rPr>
              <w:t>86.090</w:t>
            </w:r>
          </w:p>
        </w:tc>
        <w:tc>
          <w:tcPr>
            <w:tcW w:w="850" w:type="dxa"/>
            <w:tcBorders>
              <w:left w:val="nil"/>
              <w:right w:val="nil"/>
            </w:tcBorders>
            <w:vAlign w:val="center"/>
          </w:tcPr>
          <w:p w14:paraId="25521AD5" w14:textId="77777777" w:rsidR="007A6660" w:rsidRPr="001E4C7E" w:rsidRDefault="007A6660" w:rsidP="001E4C7E">
            <w:pPr>
              <w:spacing w:after="0" w:line="240" w:lineRule="auto"/>
              <w:jc w:val="center"/>
              <w:rPr>
                <w:sz w:val="18"/>
                <w:szCs w:val="18"/>
              </w:rPr>
            </w:pPr>
            <w:r w:rsidRPr="001E4C7E">
              <w:rPr>
                <w:sz w:val="18"/>
                <w:szCs w:val="18"/>
              </w:rPr>
              <w:t>100.0%</w:t>
            </w:r>
          </w:p>
        </w:tc>
        <w:tc>
          <w:tcPr>
            <w:tcW w:w="850" w:type="dxa"/>
            <w:tcBorders>
              <w:top w:val="nil"/>
              <w:left w:val="nil"/>
              <w:bottom w:val="nil"/>
              <w:right w:val="nil"/>
            </w:tcBorders>
          </w:tcPr>
          <w:p w14:paraId="59DC23E3" w14:textId="77777777" w:rsidR="007A6660" w:rsidRPr="001E4C7E" w:rsidRDefault="007A6660" w:rsidP="001E4C7E">
            <w:pPr>
              <w:spacing w:after="0" w:line="240" w:lineRule="auto"/>
              <w:jc w:val="center"/>
              <w:rPr>
                <w:b/>
                <w:color w:val="000000"/>
                <w:sz w:val="18"/>
                <w:szCs w:val="18"/>
              </w:rPr>
            </w:pPr>
          </w:p>
        </w:tc>
      </w:tr>
    </w:tbl>
    <w:p w14:paraId="2051880E" w14:textId="77777777" w:rsidR="007A6660" w:rsidRPr="00092885" w:rsidRDefault="007A6660" w:rsidP="00A6683B">
      <w:pPr>
        <w:tabs>
          <w:tab w:val="left" w:pos="5927"/>
        </w:tabs>
        <w:spacing w:after="0" w:line="240" w:lineRule="auto"/>
        <w:jc w:val="both"/>
        <w:rPr>
          <w:b/>
          <w:color w:val="000000"/>
          <w:sz w:val="10"/>
          <w:szCs w:val="10"/>
        </w:rPr>
      </w:pPr>
      <w:r w:rsidRPr="00092885">
        <w:rPr>
          <w:b/>
          <w:color w:val="000000"/>
          <w:sz w:val="10"/>
          <w:szCs w:val="10"/>
        </w:rPr>
        <w:tab/>
      </w:r>
    </w:p>
    <w:p w14:paraId="72DD3B74" w14:textId="1067EEAE" w:rsidR="009F1872" w:rsidRDefault="009F1872" w:rsidP="00611E6D">
      <w:pPr>
        <w:spacing w:after="0" w:line="240" w:lineRule="auto"/>
        <w:jc w:val="both"/>
        <w:rPr>
          <w:b/>
          <w:color w:val="000000"/>
          <w:sz w:val="20"/>
          <w:szCs w:val="20"/>
        </w:rPr>
      </w:pPr>
      <w:r w:rsidRPr="008426A6">
        <w:rPr>
          <w:rFonts w:cs="Arial"/>
          <w:color w:val="000000"/>
          <w:sz w:val="20"/>
          <w:szCs w:val="20"/>
        </w:rPr>
        <w:t>For the ‘best’ models, p</w:t>
      </w:r>
      <w:r w:rsidRPr="008426A6">
        <w:rPr>
          <w:rFonts w:cs="Arial"/>
          <w:sz w:val="20"/>
          <w:szCs w:val="20"/>
          <w:lang w:eastAsia="en-AU"/>
        </w:rPr>
        <w:t xml:space="preserve">arameter values, </w:t>
      </w:r>
      <w:proofErr w:type="spellStart"/>
      <w:r w:rsidRPr="008426A6">
        <w:rPr>
          <w:rFonts w:cs="Arial"/>
          <w:sz w:val="20"/>
          <w:szCs w:val="20"/>
          <w:lang w:eastAsia="en-AU"/>
        </w:rPr>
        <w:t>s.e.</w:t>
      </w:r>
      <w:proofErr w:type="spellEnd"/>
      <w:r w:rsidRPr="008426A6">
        <w:rPr>
          <w:rFonts w:cs="Arial"/>
          <w:sz w:val="20"/>
          <w:szCs w:val="20"/>
          <w:lang w:eastAsia="en-AU"/>
        </w:rPr>
        <w:t xml:space="preserve"> and t-values given for the continuous explanatory variables; explanatory variables (all </w:t>
      </w:r>
      <w:r>
        <w:rPr>
          <w:rFonts w:cs="Arial"/>
          <w:sz w:val="20"/>
          <w:szCs w:val="20"/>
          <w:lang w:eastAsia="en-AU"/>
        </w:rPr>
        <w:t xml:space="preserve">un-transformed and </w:t>
      </w:r>
      <w:r w:rsidRPr="008426A6">
        <w:rPr>
          <w:rFonts w:cs="Arial"/>
          <w:sz w:val="20"/>
          <w:szCs w:val="20"/>
          <w:lang w:eastAsia="en-AU"/>
        </w:rPr>
        <w:t xml:space="preserve">centred on their means) are: (1) plant functional types (PFT), according to </w:t>
      </w:r>
      <w:r w:rsidRPr="008426A6">
        <w:rPr>
          <w:rFonts w:cs="Arial"/>
          <w:i/>
          <w:sz w:val="20"/>
          <w:szCs w:val="20"/>
          <w:lang w:eastAsia="en-AU"/>
        </w:rPr>
        <w:t>JULES</w:t>
      </w:r>
      <w:r w:rsidRPr="008426A6">
        <w:rPr>
          <w:rFonts w:cs="Arial"/>
          <w:sz w:val="20"/>
          <w:szCs w:val="20"/>
          <w:lang w:eastAsia="en-AU"/>
        </w:rPr>
        <w:t xml:space="preserve"> </w:t>
      </w:r>
      <w:r w:rsidRPr="008426A6">
        <w:rPr>
          <w:rFonts w:cs="Arial"/>
          <w:sz w:val="20"/>
          <w:szCs w:val="20"/>
          <w:lang w:eastAsia="en-AU"/>
        </w:rPr>
        <w:fldChar w:fldCharType="begin"/>
      </w:r>
      <w:r w:rsidR="009E69C2">
        <w:rPr>
          <w:rFonts w:cs="Arial"/>
          <w:sz w:val="20"/>
          <w:szCs w:val="20"/>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8426A6">
        <w:rPr>
          <w:rFonts w:cs="Arial"/>
          <w:sz w:val="20"/>
          <w:szCs w:val="20"/>
          <w:lang w:eastAsia="en-AU"/>
        </w:rPr>
        <w:fldChar w:fldCharType="separate"/>
      </w:r>
      <w:r w:rsidRPr="008426A6">
        <w:rPr>
          <w:rFonts w:cs="Arial"/>
          <w:noProof/>
          <w:sz w:val="20"/>
          <w:szCs w:val="20"/>
          <w:lang w:eastAsia="en-AU"/>
        </w:rPr>
        <w:t>(</w:t>
      </w:r>
      <w:hyperlink w:anchor="_ENREF_32" w:tooltip="Clark, 2011 #8418" w:history="1">
        <w:r w:rsidR="0086580D" w:rsidRPr="008426A6">
          <w:rPr>
            <w:rFonts w:cs="Arial"/>
            <w:noProof/>
            <w:sz w:val="20"/>
            <w:szCs w:val="20"/>
            <w:lang w:eastAsia="en-AU"/>
          </w:rPr>
          <w:t>Clark</w:t>
        </w:r>
        <w:r w:rsidR="0086580D" w:rsidRPr="008426A6">
          <w:rPr>
            <w:rFonts w:cs="Arial"/>
            <w:i/>
            <w:noProof/>
            <w:sz w:val="20"/>
            <w:szCs w:val="20"/>
            <w:lang w:eastAsia="en-AU"/>
          </w:rPr>
          <w:t xml:space="preserve"> et al.</w:t>
        </w:r>
        <w:r w:rsidR="0086580D" w:rsidRPr="008426A6">
          <w:rPr>
            <w:rFonts w:cs="Arial"/>
            <w:noProof/>
            <w:sz w:val="20"/>
            <w:szCs w:val="20"/>
            <w:lang w:eastAsia="en-AU"/>
          </w:rPr>
          <w:t>, 2011</w:t>
        </w:r>
      </w:hyperlink>
      <w:r w:rsidRPr="008426A6">
        <w:rPr>
          <w:rFonts w:cs="Arial"/>
          <w:noProof/>
          <w:sz w:val="20"/>
          <w:szCs w:val="20"/>
          <w:lang w:eastAsia="en-AU"/>
        </w:rPr>
        <w:t>)</w:t>
      </w:r>
      <w:r w:rsidRPr="008426A6">
        <w:rPr>
          <w:rFonts w:cs="Arial"/>
          <w:sz w:val="20"/>
          <w:szCs w:val="20"/>
          <w:lang w:eastAsia="en-AU"/>
        </w:rPr>
        <w:fldChar w:fldCharType="end"/>
      </w:r>
      <w:r w:rsidRPr="008426A6">
        <w:rPr>
          <w:rFonts w:cs="Arial"/>
          <w:sz w:val="20"/>
          <w:szCs w:val="20"/>
          <w:lang w:eastAsia="en-AU"/>
        </w:rPr>
        <w:t xml:space="preserve">: </w:t>
      </w:r>
      <w:proofErr w:type="spellStart"/>
      <w:r w:rsidRPr="008426A6">
        <w:rPr>
          <w:rFonts w:cs="Arial"/>
          <w:sz w:val="20"/>
          <w:szCs w:val="20"/>
          <w:lang w:eastAsia="en-AU"/>
        </w:rPr>
        <w:t>BlT</w:t>
      </w:r>
      <w:proofErr w:type="spellEnd"/>
      <w:r w:rsidRPr="008426A6">
        <w:rPr>
          <w:rFonts w:cs="Arial"/>
          <w:sz w:val="20"/>
          <w:szCs w:val="20"/>
          <w:lang w:eastAsia="en-AU"/>
        </w:rPr>
        <w:t xml:space="preserve"> (broad-leaved tree), C3H (C</w:t>
      </w:r>
      <w:r w:rsidRPr="00DD24BB">
        <w:rPr>
          <w:rFonts w:cs="Arial"/>
          <w:sz w:val="20"/>
          <w:szCs w:val="20"/>
          <w:vertAlign w:val="subscript"/>
          <w:lang w:eastAsia="en-AU"/>
        </w:rPr>
        <w:t>3</w:t>
      </w:r>
      <w:r w:rsidRPr="008426A6">
        <w:rPr>
          <w:rFonts w:cs="Arial"/>
          <w:sz w:val="20"/>
          <w:szCs w:val="20"/>
          <w:lang w:eastAsia="en-AU"/>
        </w:rPr>
        <w:t xml:space="preserve"> metabolism herbs/grasses), </w:t>
      </w:r>
      <w:proofErr w:type="spellStart"/>
      <w:r w:rsidRPr="008426A6">
        <w:rPr>
          <w:rFonts w:cs="Arial"/>
          <w:sz w:val="20"/>
          <w:szCs w:val="20"/>
          <w:lang w:eastAsia="en-AU"/>
        </w:rPr>
        <w:t>NlT</w:t>
      </w:r>
      <w:proofErr w:type="spellEnd"/>
      <w:r w:rsidRPr="008426A6">
        <w:rPr>
          <w:rFonts w:cs="Arial"/>
          <w:sz w:val="20"/>
          <w:szCs w:val="20"/>
          <w:lang w:eastAsia="en-AU"/>
        </w:rPr>
        <w:t xml:space="preserve"> (needle-leaved trees), and S (shrubs); (2) leaf nitrogen ([N]) and phosphorus ([P]) concentrations</w:t>
      </w:r>
      <w:r>
        <w:rPr>
          <w:rFonts w:cs="Arial"/>
          <w:sz w:val="20"/>
          <w:szCs w:val="20"/>
          <w:lang w:eastAsia="en-AU"/>
        </w:rPr>
        <w:t xml:space="preserve"> (</w:t>
      </w:r>
      <w:r>
        <w:rPr>
          <w:color w:val="000000"/>
          <w:sz w:val="20"/>
          <w:szCs w:val="20"/>
        </w:rPr>
        <w:t>g</w:t>
      </w:r>
      <w:r w:rsidRPr="005C18D0">
        <w:rPr>
          <w:color w:val="000000"/>
          <w:sz w:val="20"/>
          <w:szCs w:val="20"/>
        </w:rPr>
        <w:t xml:space="preserve"> </w:t>
      </w:r>
      <w:r>
        <w:rPr>
          <w:color w:val="000000"/>
          <w:sz w:val="20"/>
          <w:szCs w:val="20"/>
        </w:rPr>
        <w:t>m</w:t>
      </w:r>
      <w:r w:rsidRPr="005C18D0">
        <w:rPr>
          <w:color w:val="000000"/>
          <w:sz w:val="20"/>
          <w:szCs w:val="20"/>
          <w:vertAlign w:val="superscript"/>
        </w:rPr>
        <w:t>-</w:t>
      </w:r>
      <w:r>
        <w:rPr>
          <w:color w:val="000000"/>
          <w:sz w:val="20"/>
          <w:szCs w:val="20"/>
          <w:vertAlign w:val="superscript"/>
        </w:rPr>
        <w:t>2</w:t>
      </w:r>
      <w:r>
        <w:rPr>
          <w:color w:val="000000"/>
          <w:sz w:val="20"/>
          <w:szCs w:val="20"/>
        </w:rPr>
        <w:t xml:space="preserve"> for area-based values and mg g</w:t>
      </w:r>
      <w:r w:rsidRPr="005C18D0">
        <w:rPr>
          <w:color w:val="000000"/>
          <w:sz w:val="20"/>
          <w:szCs w:val="20"/>
          <w:vertAlign w:val="superscript"/>
        </w:rPr>
        <w:t>-1</w:t>
      </w:r>
      <w:r>
        <w:rPr>
          <w:color w:val="000000"/>
          <w:sz w:val="20"/>
          <w:szCs w:val="20"/>
        </w:rPr>
        <w:t xml:space="preserve"> for mass based values</w:t>
      </w:r>
      <w:r>
        <w:rPr>
          <w:rFonts w:cs="Arial"/>
          <w:sz w:val="20"/>
          <w:szCs w:val="20"/>
          <w:lang w:eastAsia="en-AU"/>
        </w:rPr>
        <w:t>)</w:t>
      </w:r>
      <w:r w:rsidRPr="008426A6">
        <w:rPr>
          <w:rFonts w:cs="Arial"/>
          <w:sz w:val="20"/>
          <w:szCs w:val="20"/>
          <w:lang w:eastAsia="en-AU"/>
        </w:rPr>
        <w:t xml:space="preserve">, </w:t>
      </w:r>
      <w:r w:rsidRPr="007335BA">
        <w:rPr>
          <w:rFonts w:cs="Arial"/>
          <w:i/>
          <w:sz w:val="20"/>
          <w:szCs w:val="20"/>
          <w:lang w:eastAsia="en-AU"/>
        </w:rPr>
        <w:t>M</w:t>
      </w:r>
      <w:r w:rsidRPr="007335BA">
        <w:rPr>
          <w:rFonts w:cs="Arial"/>
          <w:sz w:val="20"/>
          <w:szCs w:val="20"/>
          <w:vertAlign w:val="subscript"/>
          <w:lang w:eastAsia="en-AU"/>
        </w:rPr>
        <w:t>a</w:t>
      </w:r>
      <w:r>
        <w:rPr>
          <w:rFonts w:cs="Arial"/>
          <w:sz w:val="20"/>
          <w:szCs w:val="20"/>
          <w:lang w:eastAsia="en-AU"/>
        </w:rPr>
        <w:t xml:space="preserve"> (g m</w:t>
      </w:r>
      <w:r w:rsidRPr="007335BA">
        <w:rPr>
          <w:rFonts w:cs="Arial"/>
          <w:sz w:val="20"/>
          <w:szCs w:val="20"/>
          <w:vertAlign w:val="superscript"/>
          <w:lang w:eastAsia="en-AU"/>
        </w:rPr>
        <w:t>-2</w:t>
      </w:r>
      <w:r>
        <w:rPr>
          <w:rFonts w:cs="Arial"/>
          <w:sz w:val="20"/>
          <w:szCs w:val="20"/>
          <w:lang w:eastAsia="en-AU"/>
        </w:rPr>
        <w:t xml:space="preserve">) </w:t>
      </w:r>
      <w:r w:rsidRPr="008426A6">
        <w:rPr>
          <w:rFonts w:cs="Arial"/>
          <w:sz w:val="20"/>
          <w:szCs w:val="20"/>
          <w:lang w:eastAsia="en-AU"/>
        </w:rPr>
        <w:t xml:space="preserve">and </w:t>
      </w:r>
      <w:r w:rsidRPr="008426A6">
        <w:rPr>
          <w:color w:val="000000"/>
          <w:sz w:val="20"/>
          <w:szCs w:val="20"/>
        </w:rPr>
        <w:t>Rubisco CO</w:t>
      </w:r>
      <w:r w:rsidRPr="008426A6">
        <w:rPr>
          <w:color w:val="000000"/>
          <w:sz w:val="20"/>
          <w:szCs w:val="20"/>
          <w:vertAlign w:val="subscript"/>
        </w:rPr>
        <w:t>2</w:t>
      </w:r>
      <w:r w:rsidRPr="008426A6">
        <w:rPr>
          <w:color w:val="000000"/>
          <w:sz w:val="20"/>
          <w:szCs w:val="20"/>
        </w:rPr>
        <w:t xml:space="preserve"> fixation capacity at 25</w:t>
      </w:r>
      <w:r w:rsidRPr="008426A6">
        <w:rPr>
          <w:color w:val="000000"/>
          <w:sz w:val="20"/>
          <w:szCs w:val="20"/>
          <w:vertAlign w:val="superscript"/>
        </w:rPr>
        <w:t>o</w:t>
      </w:r>
      <w:r w:rsidRPr="008426A6">
        <w:rPr>
          <w:color w:val="000000"/>
          <w:sz w:val="20"/>
          <w:szCs w:val="20"/>
        </w:rPr>
        <w:t>C (</w:t>
      </w:r>
      <w:r w:rsidRPr="008426A6">
        <w:rPr>
          <w:i/>
          <w:color w:val="000000"/>
          <w:sz w:val="20"/>
          <w:szCs w:val="20"/>
        </w:rPr>
        <w:t>V</w:t>
      </w:r>
      <w:r w:rsidRPr="008426A6">
        <w:rPr>
          <w:color w:val="000000"/>
          <w:sz w:val="20"/>
          <w:szCs w:val="20"/>
          <w:vertAlign w:val="subscript"/>
        </w:rPr>
        <w:t>cmax</w:t>
      </w:r>
      <w:r w:rsidRPr="008426A6">
        <w:rPr>
          <w:color w:val="000000"/>
          <w:sz w:val="20"/>
          <w:szCs w:val="20"/>
          <w:vertAlign w:val="superscript"/>
        </w:rPr>
        <w:t>25</w:t>
      </w:r>
      <w:r>
        <w:rPr>
          <w:color w:val="000000"/>
          <w:sz w:val="20"/>
          <w:szCs w:val="20"/>
        </w:rPr>
        <w:t xml:space="preserve">; </w:t>
      </w:r>
      <w:r w:rsidRPr="005C18D0">
        <w:rPr>
          <w:rFonts w:ascii="Symbol" w:hAnsi="Symbol"/>
          <w:color w:val="000000"/>
          <w:sz w:val="20"/>
          <w:szCs w:val="20"/>
        </w:rPr>
        <w:t></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m</w:t>
      </w:r>
      <w:r w:rsidRPr="005C18D0">
        <w:rPr>
          <w:color w:val="000000"/>
          <w:sz w:val="20"/>
          <w:szCs w:val="20"/>
          <w:vertAlign w:val="superscript"/>
        </w:rPr>
        <w:t>-2</w:t>
      </w:r>
      <w:r w:rsidRPr="005C18D0">
        <w:rPr>
          <w:color w:val="000000"/>
          <w:sz w:val="20"/>
          <w:szCs w:val="20"/>
        </w:rPr>
        <w:t xml:space="preserve"> s</w:t>
      </w:r>
      <w:r w:rsidRPr="005C18D0">
        <w:rPr>
          <w:color w:val="000000"/>
          <w:sz w:val="20"/>
          <w:szCs w:val="20"/>
          <w:vertAlign w:val="superscript"/>
        </w:rPr>
        <w:t>-1</w:t>
      </w:r>
      <w:r>
        <w:rPr>
          <w:color w:val="000000"/>
          <w:sz w:val="20"/>
          <w:szCs w:val="20"/>
        </w:rPr>
        <w:t xml:space="preserve"> and </w:t>
      </w:r>
      <w:r w:rsidRPr="005C18D0">
        <w:rPr>
          <w:rFonts w:asciiTheme="minorHAnsi" w:hAnsiTheme="minorHAnsi"/>
          <w:color w:val="000000"/>
          <w:sz w:val="20"/>
          <w:szCs w:val="20"/>
        </w:rPr>
        <w:t>n</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g</w:t>
      </w:r>
      <w:r w:rsidRPr="005C18D0">
        <w:rPr>
          <w:color w:val="000000"/>
          <w:sz w:val="20"/>
          <w:szCs w:val="20"/>
          <w:vertAlign w:val="superscript"/>
        </w:rPr>
        <w:t>-1</w:t>
      </w:r>
      <w:r w:rsidRPr="005C18D0">
        <w:rPr>
          <w:color w:val="000000"/>
          <w:sz w:val="20"/>
          <w:szCs w:val="20"/>
        </w:rPr>
        <w:t xml:space="preserve"> s</w:t>
      </w:r>
      <w:r w:rsidRPr="005C18D0">
        <w:rPr>
          <w:color w:val="000000"/>
          <w:sz w:val="20"/>
          <w:szCs w:val="20"/>
          <w:vertAlign w:val="superscript"/>
        </w:rPr>
        <w:t>-1</w:t>
      </w:r>
      <w:r>
        <w:rPr>
          <w:color w:val="000000"/>
          <w:sz w:val="20"/>
          <w:szCs w:val="20"/>
        </w:rPr>
        <w:t xml:space="preserve"> for area and mass-based values, respectively</w:t>
      </w:r>
      <w:r w:rsidRPr="008426A6">
        <w:rPr>
          <w:color w:val="000000"/>
          <w:sz w:val="20"/>
          <w:szCs w:val="20"/>
        </w:rPr>
        <w:t xml:space="preserve">); and </w:t>
      </w:r>
      <w:r w:rsidRPr="008426A6">
        <w:rPr>
          <w:rFonts w:cs="Arial"/>
          <w:noProof/>
          <w:color w:val="000000"/>
          <w:sz w:val="20"/>
          <w:szCs w:val="20"/>
          <w:lang w:eastAsia="en-AU"/>
        </w:rPr>
        <w:t>mean temperature of the warmest quarter (TWQ</w:t>
      </w:r>
      <w:r>
        <w:rPr>
          <w:rFonts w:cs="Arial"/>
          <w:noProof/>
          <w:color w:val="000000"/>
          <w:sz w:val="20"/>
          <w:szCs w:val="20"/>
          <w:lang w:eastAsia="en-AU"/>
        </w:rPr>
        <w:t>, °C</w:t>
      </w:r>
      <w:r w:rsidRPr="008426A6">
        <w:rPr>
          <w:rFonts w:cs="Arial"/>
          <w:noProof/>
          <w:color w:val="000000"/>
          <w:sz w:val="20"/>
          <w:szCs w:val="20"/>
          <w:lang w:eastAsia="en-AU"/>
        </w:rPr>
        <w:t xml:space="preserve">) </w:t>
      </w:r>
      <w:r w:rsidRPr="008426A6">
        <w:rPr>
          <w:rFonts w:cs="Arial"/>
          <w:noProof/>
          <w:color w:val="000000"/>
          <w:sz w:val="20"/>
          <w:szCs w:val="20"/>
          <w:lang w:eastAsia="en-AU"/>
        </w:rPr>
        <w:fldChar w:fldCharType="begin"/>
      </w:r>
      <w:r w:rsidR="009E69C2">
        <w:rPr>
          <w:rFonts w:cs="Arial"/>
          <w:noProof/>
          <w:color w:val="000000"/>
          <w:sz w:val="20"/>
          <w:szCs w:val="20"/>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8426A6">
        <w:rPr>
          <w:rFonts w:cs="Arial"/>
          <w:noProof/>
          <w:color w:val="000000"/>
          <w:sz w:val="20"/>
          <w:szCs w:val="20"/>
          <w:lang w:eastAsia="en-AU"/>
        </w:rPr>
        <w:fldChar w:fldCharType="separate"/>
      </w:r>
      <w:r w:rsidRPr="008426A6">
        <w:rPr>
          <w:rFonts w:cs="Arial"/>
          <w:noProof/>
          <w:color w:val="000000"/>
          <w:sz w:val="20"/>
          <w:szCs w:val="20"/>
          <w:lang w:eastAsia="en-AU"/>
        </w:rPr>
        <w:t>(</w:t>
      </w:r>
      <w:hyperlink w:anchor="_ENREF_56" w:tooltip="Hijmans, 2005 #8899" w:history="1">
        <w:r w:rsidR="0086580D" w:rsidRPr="008426A6">
          <w:rPr>
            <w:rFonts w:cs="Arial"/>
            <w:noProof/>
            <w:color w:val="000000"/>
            <w:sz w:val="20"/>
            <w:szCs w:val="20"/>
            <w:lang w:eastAsia="en-AU"/>
          </w:rPr>
          <w:t>Hijmans</w:t>
        </w:r>
        <w:r w:rsidR="0086580D" w:rsidRPr="008426A6">
          <w:rPr>
            <w:rFonts w:cs="Arial"/>
            <w:i/>
            <w:noProof/>
            <w:color w:val="000000"/>
            <w:sz w:val="20"/>
            <w:szCs w:val="20"/>
            <w:lang w:eastAsia="en-AU"/>
          </w:rPr>
          <w:t xml:space="preserve"> et al.</w:t>
        </w:r>
        <w:r w:rsidR="0086580D" w:rsidRPr="008426A6">
          <w:rPr>
            <w:rFonts w:cs="Arial"/>
            <w:noProof/>
            <w:color w:val="000000"/>
            <w:sz w:val="20"/>
            <w:szCs w:val="20"/>
            <w:lang w:eastAsia="en-AU"/>
          </w:rPr>
          <w:t>, 2005</w:t>
        </w:r>
      </w:hyperlink>
      <w:r w:rsidRPr="008426A6">
        <w:rPr>
          <w:rFonts w:cs="Arial"/>
          <w:noProof/>
          <w:color w:val="000000"/>
          <w:sz w:val="20"/>
          <w:szCs w:val="20"/>
          <w:lang w:eastAsia="en-AU"/>
        </w:rPr>
        <w:t>)</w:t>
      </w:r>
      <w:r w:rsidRPr="008426A6">
        <w:rPr>
          <w:rFonts w:cs="Arial"/>
          <w:noProof/>
          <w:color w:val="000000"/>
          <w:sz w:val="20"/>
          <w:szCs w:val="20"/>
          <w:lang w:eastAsia="en-AU"/>
        </w:rPr>
        <w:fldChar w:fldCharType="end"/>
      </w:r>
      <w:r w:rsidRPr="008426A6">
        <w:rPr>
          <w:rFonts w:cs="Arial"/>
          <w:noProof/>
          <w:color w:val="000000"/>
          <w:sz w:val="20"/>
          <w:szCs w:val="20"/>
          <w:lang w:eastAsia="en-AU"/>
        </w:rPr>
        <w:t xml:space="preserve">. </w:t>
      </w:r>
      <w:r w:rsidRPr="008426A6">
        <w:rPr>
          <w:rFonts w:cs="Arial"/>
          <w:sz w:val="20"/>
          <w:szCs w:val="20"/>
          <w:lang w:eastAsia="en-AU"/>
        </w:rPr>
        <w:t xml:space="preserve"> Figure S5 (Supp. Info.) assess heterogeneity and normality assumptions of the ‘best’ models, while Figure S6 shows model validation graphs for the area-based model fixed component explanatory variables; similarly, Fig. S</w:t>
      </w:r>
      <w:r>
        <w:rPr>
          <w:rFonts w:cs="Arial"/>
          <w:sz w:val="20"/>
          <w:szCs w:val="20"/>
          <w:lang w:eastAsia="en-AU"/>
        </w:rPr>
        <w:t>7</w:t>
      </w:r>
      <w:r w:rsidRPr="008426A6">
        <w:rPr>
          <w:rFonts w:cs="Arial"/>
          <w:sz w:val="20"/>
          <w:szCs w:val="20"/>
          <w:lang w:eastAsia="en-AU"/>
        </w:rPr>
        <w:t xml:space="preserve"> shows details for variables omitted from the fixed components in the area-based model (</w:t>
      </w:r>
      <w:r w:rsidRPr="008426A6">
        <w:rPr>
          <w:rFonts w:cs="Arial"/>
          <w:i/>
          <w:sz w:val="20"/>
          <w:szCs w:val="20"/>
          <w:lang w:eastAsia="en-AU"/>
        </w:rPr>
        <w:t>M</w:t>
      </w:r>
      <w:r w:rsidRPr="008426A6">
        <w:rPr>
          <w:rFonts w:cs="Arial"/>
          <w:sz w:val="20"/>
          <w:szCs w:val="20"/>
          <w:vertAlign w:val="subscript"/>
          <w:lang w:eastAsia="en-AU"/>
        </w:rPr>
        <w:t>a</w:t>
      </w:r>
      <w:r w:rsidRPr="008426A6">
        <w:rPr>
          <w:rFonts w:cs="Arial"/>
          <w:sz w:val="20"/>
          <w:szCs w:val="20"/>
          <w:lang w:eastAsia="en-AU"/>
        </w:rPr>
        <w:t>, AI and PWQ).  The PFT-</w:t>
      </w:r>
      <w:proofErr w:type="spellStart"/>
      <w:r w:rsidRPr="008426A6">
        <w:rPr>
          <w:rFonts w:cs="Arial"/>
          <w:sz w:val="20"/>
          <w:szCs w:val="20"/>
          <w:lang w:eastAsia="en-AU"/>
        </w:rPr>
        <w:t>BlT</w:t>
      </w:r>
      <w:proofErr w:type="spellEnd"/>
      <w:r w:rsidRPr="008426A6">
        <w:rPr>
          <w:rFonts w:cs="Arial"/>
          <w:sz w:val="20"/>
          <w:szCs w:val="20"/>
          <w:lang w:eastAsia="en-AU"/>
        </w:rPr>
        <w:t xml:space="preserve"> values (first row) </w:t>
      </w:r>
      <w:proofErr w:type="gramStart"/>
      <w:r w:rsidRPr="008426A6">
        <w:rPr>
          <w:rFonts w:cs="Arial"/>
          <w:sz w:val="20"/>
          <w:szCs w:val="20"/>
          <w:lang w:eastAsia="en-AU"/>
        </w:rPr>
        <w:t>are based on the assumption</w:t>
      </w:r>
      <w:proofErr w:type="gramEnd"/>
      <w:r w:rsidRPr="008426A6">
        <w:rPr>
          <w:rFonts w:cs="Arial"/>
          <w:sz w:val="20"/>
          <w:szCs w:val="20"/>
          <w:lang w:eastAsia="en-AU"/>
        </w:rPr>
        <w:t xml:space="preserve"> that other variables were at their global mean values.  The random effects tables, the intercept </w:t>
      </w:r>
      <w:proofErr w:type="gramStart"/>
      <w:r w:rsidRPr="008426A6">
        <w:rPr>
          <w:rFonts w:cs="Arial"/>
          <w:sz w:val="20"/>
          <w:szCs w:val="20"/>
          <w:lang w:eastAsia="en-AU"/>
        </w:rPr>
        <w:t>was allowed to</w:t>
      </w:r>
      <w:proofErr w:type="gramEnd"/>
      <w:r w:rsidRPr="008426A6">
        <w:rPr>
          <w:rFonts w:cs="Arial"/>
          <w:sz w:val="20"/>
          <w:szCs w:val="20"/>
          <w:lang w:eastAsia="en-AU"/>
        </w:rPr>
        <w:t xml:space="preserve"> vary among species, families and sites; residual errors show</w:t>
      </w:r>
      <w:r>
        <w:rPr>
          <w:rFonts w:cs="Arial"/>
          <w:sz w:val="20"/>
          <w:szCs w:val="20"/>
          <w:lang w:eastAsia="en-AU"/>
        </w:rPr>
        <w:t xml:space="preserve">n are within species, families and </w:t>
      </w:r>
      <w:r w:rsidRPr="008426A6">
        <w:rPr>
          <w:rFonts w:cs="Arial"/>
          <w:sz w:val="20"/>
          <w:szCs w:val="20"/>
          <w:lang w:eastAsia="en-AU"/>
        </w:rPr>
        <w:t xml:space="preserve">sites.  See Figure 7 for scatter plots of </w:t>
      </w:r>
      <w:r w:rsidRPr="008426A6">
        <w:rPr>
          <w:rFonts w:cs="Arial"/>
          <w:sz w:val="20"/>
          <w:szCs w:val="20"/>
          <w:lang w:eastAsia="en-AU"/>
        </w:rPr>
        <w:lastRenderedPageBreak/>
        <w:t>modelled vs actual values of the ‘best’ models, both with and without inclusion of random effects.  See also Table S4 (Supporting Information) for area-based model outputs for scenarios where different combinations of fixed effect parameters were included.</w:t>
      </w:r>
      <w:r>
        <w:rPr>
          <w:rFonts w:cs="Arial"/>
          <w:sz w:val="20"/>
          <w:szCs w:val="20"/>
          <w:lang w:eastAsia="en-AU"/>
        </w:rPr>
        <w:t xml:space="preserve"> </w:t>
      </w:r>
      <w:r w:rsidR="007A6660">
        <w:rPr>
          <w:b/>
          <w:color w:val="000000"/>
          <w:sz w:val="20"/>
          <w:szCs w:val="20"/>
        </w:rPr>
        <w:br w:type="column"/>
      </w:r>
    </w:p>
    <w:p w14:paraId="2C3EBE17" w14:textId="77777777" w:rsidR="007A6660" w:rsidRDefault="007A6660" w:rsidP="00611E6D">
      <w:pPr>
        <w:spacing w:after="0" w:line="240" w:lineRule="auto"/>
        <w:jc w:val="both"/>
        <w:rPr>
          <w:rFonts w:cs="Arial"/>
          <w:b/>
          <w:color w:val="000000"/>
          <w:sz w:val="20"/>
          <w:szCs w:val="20"/>
        </w:rPr>
      </w:pPr>
      <w:r>
        <w:rPr>
          <w:rFonts w:cs="Arial"/>
          <w:b/>
          <w:color w:val="000000"/>
          <w:sz w:val="20"/>
          <w:szCs w:val="20"/>
        </w:rPr>
        <w:t xml:space="preserve">Table 6. </w:t>
      </w:r>
      <w:r w:rsidRPr="008426A6">
        <w:rPr>
          <w:rFonts w:cs="Arial"/>
          <w:b/>
          <w:color w:val="000000"/>
          <w:sz w:val="20"/>
          <w:szCs w:val="20"/>
        </w:rPr>
        <w:t xml:space="preserve"> PFT-specific equations </w:t>
      </w:r>
      <w:r>
        <w:rPr>
          <w:rFonts w:cs="Arial"/>
          <w:b/>
          <w:color w:val="000000"/>
          <w:sz w:val="20"/>
          <w:szCs w:val="20"/>
        </w:rPr>
        <w:t>(formulated from the ‘best’ mixed-effects models shown in Table 5) that can be</w:t>
      </w:r>
      <w:r w:rsidRPr="008426A6">
        <w:rPr>
          <w:rFonts w:cs="Arial"/>
          <w:b/>
          <w:color w:val="000000"/>
          <w:sz w:val="20"/>
          <w:szCs w:val="20"/>
        </w:rPr>
        <w:t xml:space="preserve"> used to predict variability in (a) </w:t>
      </w:r>
      <w:r w:rsidRPr="008426A6">
        <w:rPr>
          <w:rFonts w:cs="Arial"/>
          <w:b/>
          <w:sz w:val="20"/>
          <w:szCs w:val="20"/>
          <w:lang w:eastAsia="en-AU"/>
        </w:rPr>
        <w:t xml:space="preserve">area-based </w:t>
      </w:r>
      <w:r w:rsidR="008D4203" w:rsidRPr="005C18D0">
        <w:rPr>
          <w:b/>
          <w:color w:val="000000"/>
          <w:sz w:val="20"/>
          <w:szCs w:val="20"/>
        </w:rPr>
        <w:t>(</w:t>
      </w:r>
      <w:r w:rsidR="008D4203" w:rsidRPr="005C18D0">
        <w:rPr>
          <w:rFonts w:ascii="Symbol" w:hAnsi="Symbol"/>
          <w:b/>
          <w:color w:val="000000"/>
          <w:sz w:val="20"/>
          <w:szCs w:val="20"/>
        </w:rPr>
        <w:t></w:t>
      </w:r>
      <w:r w:rsidR="008D4203" w:rsidRPr="005C18D0">
        <w:rPr>
          <w:b/>
          <w:color w:val="000000"/>
          <w:sz w:val="20"/>
          <w:szCs w:val="20"/>
        </w:rPr>
        <w:t>mol CO</w:t>
      </w:r>
      <w:r w:rsidR="008D4203" w:rsidRPr="005C18D0">
        <w:rPr>
          <w:b/>
          <w:color w:val="000000"/>
          <w:sz w:val="20"/>
          <w:szCs w:val="20"/>
          <w:vertAlign w:val="subscript"/>
        </w:rPr>
        <w:t>2</w:t>
      </w:r>
      <w:r w:rsidR="008D4203" w:rsidRPr="005C18D0">
        <w:rPr>
          <w:b/>
          <w:color w:val="000000"/>
          <w:sz w:val="20"/>
          <w:szCs w:val="20"/>
        </w:rPr>
        <w:t xml:space="preserve"> m</w:t>
      </w:r>
      <w:r w:rsidR="008D4203" w:rsidRPr="005C18D0">
        <w:rPr>
          <w:b/>
          <w:color w:val="000000"/>
          <w:sz w:val="20"/>
          <w:szCs w:val="20"/>
          <w:vertAlign w:val="superscript"/>
        </w:rPr>
        <w:t>-2</w:t>
      </w:r>
      <w:r w:rsidR="008D4203" w:rsidRPr="005C18D0">
        <w:rPr>
          <w:b/>
          <w:color w:val="000000"/>
          <w:sz w:val="20"/>
          <w:szCs w:val="20"/>
        </w:rPr>
        <w:t xml:space="preserve"> s</w:t>
      </w:r>
      <w:r w:rsidR="008D4203" w:rsidRPr="005C18D0">
        <w:rPr>
          <w:b/>
          <w:color w:val="000000"/>
          <w:sz w:val="20"/>
          <w:szCs w:val="20"/>
          <w:vertAlign w:val="superscript"/>
        </w:rPr>
        <w:t>-1</w:t>
      </w:r>
      <w:r w:rsidR="008D4203" w:rsidRPr="005C18D0">
        <w:rPr>
          <w:b/>
          <w:color w:val="000000"/>
          <w:sz w:val="20"/>
          <w:szCs w:val="20"/>
        </w:rPr>
        <w:t>)</w:t>
      </w:r>
      <w:r w:rsidR="008D4203">
        <w:rPr>
          <w:color w:val="000000"/>
          <w:sz w:val="20"/>
          <w:szCs w:val="20"/>
        </w:rPr>
        <w:t xml:space="preserve"> </w:t>
      </w:r>
      <w:r w:rsidRPr="008426A6">
        <w:rPr>
          <w:rFonts w:cs="Arial"/>
          <w:b/>
          <w:sz w:val="20"/>
          <w:szCs w:val="20"/>
          <w:lang w:eastAsia="en-AU"/>
        </w:rPr>
        <w:t xml:space="preserve">and (b) mass-based </w:t>
      </w:r>
      <w:r w:rsidR="008D4203" w:rsidRPr="005C18D0">
        <w:rPr>
          <w:b/>
          <w:color w:val="000000"/>
          <w:sz w:val="20"/>
          <w:szCs w:val="20"/>
        </w:rPr>
        <w:t>(</w:t>
      </w:r>
      <w:r w:rsidR="008D4203" w:rsidRPr="005C18D0">
        <w:rPr>
          <w:rFonts w:asciiTheme="minorHAnsi" w:hAnsiTheme="minorHAnsi"/>
          <w:b/>
          <w:color w:val="000000"/>
          <w:sz w:val="20"/>
          <w:szCs w:val="20"/>
        </w:rPr>
        <w:t>n</w:t>
      </w:r>
      <w:r w:rsidR="008D4203" w:rsidRPr="005C18D0">
        <w:rPr>
          <w:b/>
          <w:color w:val="000000"/>
          <w:sz w:val="20"/>
          <w:szCs w:val="20"/>
        </w:rPr>
        <w:t>mol CO</w:t>
      </w:r>
      <w:r w:rsidR="008D4203" w:rsidRPr="005C18D0">
        <w:rPr>
          <w:b/>
          <w:color w:val="000000"/>
          <w:sz w:val="20"/>
          <w:szCs w:val="20"/>
          <w:vertAlign w:val="subscript"/>
        </w:rPr>
        <w:t>2</w:t>
      </w:r>
      <w:r w:rsidR="008D4203" w:rsidRPr="005C18D0">
        <w:rPr>
          <w:b/>
          <w:color w:val="000000"/>
          <w:sz w:val="20"/>
          <w:szCs w:val="20"/>
        </w:rPr>
        <w:t xml:space="preserve"> g</w:t>
      </w:r>
      <w:r w:rsidR="008D4203" w:rsidRPr="005C18D0">
        <w:rPr>
          <w:b/>
          <w:color w:val="000000"/>
          <w:sz w:val="20"/>
          <w:szCs w:val="20"/>
          <w:vertAlign w:val="superscript"/>
        </w:rPr>
        <w:t>-1</w:t>
      </w:r>
      <w:r w:rsidR="008D4203" w:rsidRPr="005C18D0">
        <w:rPr>
          <w:b/>
          <w:color w:val="000000"/>
          <w:sz w:val="20"/>
          <w:szCs w:val="20"/>
        </w:rPr>
        <w:t xml:space="preserve"> s</w:t>
      </w:r>
      <w:r w:rsidR="008D4203" w:rsidRPr="005C18D0">
        <w:rPr>
          <w:b/>
          <w:color w:val="000000"/>
          <w:sz w:val="20"/>
          <w:szCs w:val="20"/>
          <w:vertAlign w:val="superscript"/>
        </w:rPr>
        <w:t>-1</w:t>
      </w:r>
      <w:r w:rsidR="008D4203" w:rsidRPr="005C18D0">
        <w:rPr>
          <w:b/>
          <w:color w:val="000000"/>
          <w:sz w:val="20"/>
          <w:szCs w:val="20"/>
        </w:rPr>
        <w:t>)</w:t>
      </w:r>
      <w:r w:rsidR="008D4203" w:rsidRPr="008D4203">
        <w:rPr>
          <w:rFonts w:cs="Arial"/>
          <w:b/>
          <w:sz w:val="20"/>
          <w:szCs w:val="20"/>
          <w:lang w:eastAsia="en-AU"/>
        </w:rPr>
        <w:t xml:space="preserve"> </w:t>
      </w:r>
      <w:r w:rsidRPr="008426A6">
        <w:rPr>
          <w:rFonts w:cs="Arial"/>
          <w:b/>
          <w:sz w:val="20"/>
          <w:szCs w:val="20"/>
          <w:lang w:eastAsia="en-AU"/>
        </w:rPr>
        <w:t>leaf respiration at 25</w:t>
      </w:r>
      <w:r w:rsidRPr="008426A6">
        <w:rPr>
          <w:rFonts w:cs="Arial"/>
          <w:b/>
          <w:sz w:val="20"/>
          <w:szCs w:val="20"/>
          <w:vertAlign w:val="superscript"/>
          <w:lang w:eastAsia="en-AU"/>
        </w:rPr>
        <w:t>o</w:t>
      </w:r>
      <w:r w:rsidRPr="008426A6">
        <w:rPr>
          <w:rFonts w:cs="Arial"/>
          <w:b/>
          <w:sz w:val="20"/>
          <w:szCs w:val="20"/>
          <w:lang w:eastAsia="en-AU"/>
        </w:rPr>
        <w:t>C (</w:t>
      </w:r>
      <w:proofErr w:type="gramStart"/>
      <w:r w:rsidRPr="008426A6">
        <w:rPr>
          <w:rFonts w:cs="Arial"/>
          <w:b/>
          <w:i/>
          <w:color w:val="000000"/>
          <w:sz w:val="20"/>
          <w:szCs w:val="20"/>
        </w:rPr>
        <w:t>R</w:t>
      </w:r>
      <w:r w:rsidRPr="008426A6">
        <w:rPr>
          <w:rFonts w:cs="Arial"/>
          <w:b/>
          <w:color w:val="000000"/>
          <w:sz w:val="20"/>
          <w:szCs w:val="20"/>
          <w:vertAlign w:val="subscript"/>
        </w:rPr>
        <w:t>dark</w:t>
      </w:r>
      <w:r>
        <w:rPr>
          <w:rFonts w:cs="Arial"/>
          <w:b/>
          <w:color w:val="000000"/>
          <w:sz w:val="20"/>
          <w:szCs w:val="20"/>
          <w:vertAlign w:val="subscript"/>
        </w:rPr>
        <w:t>,a</w:t>
      </w:r>
      <w:proofErr w:type="gramEnd"/>
      <w:r w:rsidRPr="008426A6">
        <w:rPr>
          <w:rFonts w:cs="Arial"/>
          <w:b/>
          <w:color w:val="000000"/>
          <w:sz w:val="20"/>
          <w:szCs w:val="20"/>
          <w:vertAlign w:val="superscript"/>
        </w:rPr>
        <w:t>25</w:t>
      </w:r>
      <w:r>
        <w:rPr>
          <w:rFonts w:cs="Arial"/>
          <w:b/>
          <w:color w:val="000000"/>
          <w:sz w:val="20"/>
          <w:szCs w:val="20"/>
          <w:vertAlign w:val="superscript"/>
        </w:rPr>
        <w:t xml:space="preserve"> </w:t>
      </w:r>
      <w:r w:rsidRPr="005F031D">
        <w:rPr>
          <w:rFonts w:cs="Arial"/>
          <w:b/>
          <w:color w:val="000000"/>
          <w:sz w:val="20"/>
          <w:szCs w:val="20"/>
        </w:rPr>
        <w:t>and</w:t>
      </w:r>
      <w:r>
        <w:rPr>
          <w:rFonts w:cs="Arial"/>
          <w:b/>
          <w:color w:val="000000"/>
          <w:sz w:val="20"/>
          <w:szCs w:val="20"/>
          <w:vertAlign w:val="superscript"/>
        </w:rPr>
        <w:t xml:space="preserve"> </w:t>
      </w:r>
      <w:r w:rsidRPr="008426A6">
        <w:rPr>
          <w:rFonts w:cs="Arial"/>
          <w:b/>
          <w:i/>
          <w:color w:val="000000"/>
          <w:sz w:val="20"/>
          <w:szCs w:val="20"/>
        </w:rPr>
        <w:t>R</w:t>
      </w:r>
      <w:r w:rsidRPr="008426A6">
        <w:rPr>
          <w:rFonts w:cs="Arial"/>
          <w:b/>
          <w:color w:val="000000"/>
          <w:sz w:val="20"/>
          <w:szCs w:val="20"/>
          <w:vertAlign w:val="subscript"/>
        </w:rPr>
        <w:t>dark</w:t>
      </w:r>
      <w:r>
        <w:rPr>
          <w:rFonts w:cs="Arial"/>
          <w:b/>
          <w:color w:val="000000"/>
          <w:sz w:val="20"/>
          <w:szCs w:val="20"/>
          <w:vertAlign w:val="subscript"/>
        </w:rPr>
        <w:t>,m</w:t>
      </w:r>
      <w:r w:rsidRPr="008426A6">
        <w:rPr>
          <w:rFonts w:cs="Arial"/>
          <w:b/>
          <w:color w:val="000000"/>
          <w:sz w:val="20"/>
          <w:szCs w:val="20"/>
          <w:vertAlign w:val="superscript"/>
        </w:rPr>
        <w:t>25</w:t>
      </w:r>
      <w:r>
        <w:rPr>
          <w:rFonts w:cs="Arial"/>
          <w:b/>
          <w:color w:val="000000"/>
          <w:sz w:val="20"/>
          <w:szCs w:val="20"/>
        </w:rPr>
        <w:t>, respectively</w:t>
      </w:r>
      <w:r>
        <w:rPr>
          <w:rFonts w:cs="Arial"/>
          <w:b/>
          <w:sz w:val="20"/>
          <w:szCs w:val="20"/>
          <w:lang w:eastAsia="en-AU"/>
        </w:rPr>
        <w:t xml:space="preserve">).  </w:t>
      </w:r>
    </w:p>
    <w:p w14:paraId="7E0F3006" w14:textId="77777777" w:rsidR="007A6660" w:rsidRDefault="007A6660" w:rsidP="00611E6D">
      <w:pPr>
        <w:spacing w:after="0" w:line="240" w:lineRule="auto"/>
        <w:jc w:val="both"/>
        <w:rPr>
          <w:rFonts w:cs="Arial"/>
          <w:b/>
          <w:color w:val="000000"/>
          <w:sz w:val="20"/>
          <w:szCs w:val="20"/>
        </w:rPr>
      </w:pPr>
    </w:p>
    <w:p w14:paraId="27B254CF" w14:textId="77777777" w:rsidR="007A6660" w:rsidRDefault="007A6660" w:rsidP="00611E6D">
      <w:pPr>
        <w:spacing w:after="0" w:line="240" w:lineRule="auto"/>
        <w:jc w:val="both"/>
        <w:rPr>
          <w:rFonts w:cs="Arial"/>
          <w:b/>
          <w:color w:val="000000"/>
          <w:sz w:val="16"/>
          <w:szCs w:val="16"/>
        </w:rPr>
      </w:pPr>
    </w:p>
    <w:p w14:paraId="7F6C6223" w14:textId="77777777" w:rsidR="007A6660" w:rsidRPr="005F031D" w:rsidRDefault="007A6660" w:rsidP="00611E6D">
      <w:pPr>
        <w:spacing w:after="0" w:line="240" w:lineRule="auto"/>
        <w:jc w:val="both"/>
        <w:rPr>
          <w:rFonts w:cs="Arial"/>
          <w:b/>
          <w:color w:val="000000"/>
          <w:sz w:val="18"/>
          <w:szCs w:val="18"/>
        </w:rPr>
      </w:pPr>
      <w:r>
        <w:rPr>
          <w:rFonts w:cs="Arial"/>
          <w:b/>
          <w:color w:val="000000"/>
          <w:sz w:val="18"/>
          <w:szCs w:val="18"/>
        </w:rPr>
        <w:t>______________________________________________________________________________________________________________________________________________________________</w:t>
      </w:r>
      <w:r w:rsidR="001F7EBF">
        <w:rPr>
          <w:rFonts w:cs="Arial"/>
          <w:b/>
          <w:color w:val="000000"/>
          <w:sz w:val="18"/>
          <w:szCs w:val="18"/>
        </w:rPr>
        <w:t>_________</w:t>
      </w:r>
    </w:p>
    <w:p w14:paraId="7BFDC9DA" w14:textId="77777777" w:rsidR="007A6660" w:rsidRPr="005F031D" w:rsidRDefault="007A6660" w:rsidP="005F031D">
      <w:pPr>
        <w:pStyle w:val="ListParagraph"/>
        <w:numPr>
          <w:ilvl w:val="0"/>
          <w:numId w:val="18"/>
        </w:numPr>
        <w:spacing w:after="0" w:line="240" w:lineRule="auto"/>
        <w:ind w:hanging="720"/>
        <w:jc w:val="both"/>
        <w:rPr>
          <w:b/>
          <w:color w:val="000000"/>
          <w:sz w:val="20"/>
          <w:szCs w:val="20"/>
        </w:rPr>
      </w:pPr>
      <w:r w:rsidRPr="005F031D">
        <w:rPr>
          <w:b/>
          <w:color w:val="000000"/>
          <w:sz w:val="20"/>
          <w:szCs w:val="20"/>
        </w:rPr>
        <w:t xml:space="preserve">PFT-specific equations to predict variability in </w:t>
      </w:r>
      <w:proofErr w:type="gramStart"/>
      <w:r w:rsidRPr="005F031D">
        <w:rPr>
          <w:rFonts w:cs="Arial"/>
          <w:b/>
          <w:i/>
          <w:color w:val="000000"/>
          <w:sz w:val="20"/>
          <w:szCs w:val="20"/>
        </w:rPr>
        <w:t>R</w:t>
      </w:r>
      <w:r w:rsidRPr="005F031D">
        <w:rPr>
          <w:rFonts w:cs="Arial"/>
          <w:b/>
          <w:color w:val="000000"/>
          <w:sz w:val="20"/>
          <w:szCs w:val="20"/>
          <w:vertAlign w:val="subscript"/>
        </w:rPr>
        <w:t>dark,a</w:t>
      </w:r>
      <w:proofErr w:type="gramEnd"/>
      <w:r w:rsidRPr="005F031D">
        <w:rPr>
          <w:rFonts w:cs="Arial"/>
          <w:b/>
          <w:color w:val="000000"/>
          <w:sz w:val="20"/>
          <w:szCs w:val="20"/>
          <w:vertAlign w:val="superscript"/>
        </w:rPr>
        <w:t>25</w:t>
      </w:r>
      <w:r w:rsidRPr="005F031D">
        <w:rPr>
          <w:b/>
          <w:color w:val="000000"/>
          <w:sz w:val="20"/>
          <w:szCs w:val="20"/>
        </w:rPr>
        <w:t xml:space="preserve"> (‘best’ model)</w:t>
      </w:r>
      <w:r w:rsidRPr="005F031D">
        <w:rPr>
          <w:b/>
          <w:color w:val="000000"/>
          <w:sz w:val="20"/>
          <w:szCs w:val="20"/>
        </w:rPr>
        <w:tab/>
      </w:r>
      <w:r w:rsidRPr="005F031D">
        <w:rPr>
          <w:b/>
          <w:color w:val="000000"/>
          <w:sz w:val="20"/>
          <w:szCs w:val="20"/>
        </w:rPr>
        <w:tab/>
        <w:t>(b)</w:t>
      </w:r>
      <w:r w:rsidRPr="005F031D">
        <w:rPr>
          <w:b/>
          <w:color w:val="000000"/>
          <w:sz w:val="20"/>
          <w:szCs w:val="20"/>
        </w:rPr>
        <w:tab/>
        <w:t xml:space="preserve">PFT-specific equations to predict variability in </w:t>
      </w:r>
      <w:r w:rsidRPr="005F031D">
        <w:rPr>
          <w:rFonts w:cs="Arial"/>
          <w:b/>
          <w:i/>
          <w:color w:val="000000"/>
          <w:sz w:val="20"/>
          <w:szCs w:val="20"/>
        </w:rPr>
        <w:t>R</w:t>
      </w:r>
      <w:r w:rsidRPr="005F031D">
        <w:rPr>
          <w:rFonts w:cs="Arial"/>
          <w:b/>
          <w:color w:val="000000"/>
          <w:sz w:val="20"/>
          <w:szCs w:val="20"/>
          <w:vertAlign w:val="subscript"/>
        </w:rPr>
        <w:t>dark,m</w:t>
      </w:r>
      <w:r w:rsidRPr="005F031D">
        <w:rPr>
          <w:rFonts w:cs="Arial"/>
          <w:b/>
          <w:color w:val="000000"/>
          <w:sz w:val="20"/>
          <w:szCs w:val="20"/>
          <w:vertAlign w:val="superscript"/>
        </w:rPr>
        <w:t>25</w:t>
      </w:r>
      <w:r w:rsidRPr="005F031D">
        <w:rPr>
          <w:b/>
          <w:color w:val="000000"/>
          <w:sz w:val="20"/>
          <w:szCs w:val="20"/>
        </w:rPr>
        <w:t xml:space="preserve"> (‘best’ model)</w:t>
      </w:r>
    </w:p>
    <w:p w14:paraId="5235BB30" w14:textId="77777777" w:rsidR="007A6660" w:rsidRPr="005F031D" w:rsidRDefault="007A6660" w:rsidP="005F031D">
      <w:pPr>
        <w:spacing w:after="0" w:line="240" w:lineRule="auto"/>
        <w:jc w:val="both"/>
        <w:rPr>
          <w:rFonts w:cs="Arial"/>
          <w:b/>
          <w:color w:val="000000"/>
          <w:sz w:val="18"/>
          <w:szCs w:val="18"/>
        </w:rPr>
      </w:pPr>
      <w:r w:rsidRPr="005F031D">
        <w:rPr>
          <w:rFonts w:cs="Arial"/>
          <w:b/>
          <w:color w:val="000000"/>
          <w:sz w:val="18"/>
          <w:szCs w:val="18"/>
        </w:rPr>
        <w:t>______________________________________________________________________________________________________________________________________________________________</w:t>
      </w:r>
      <w:r w:rsidR="001F7EBF">
        <w:rPr>
          <w:rFonts w:cs="Arial"/>
          <w:b/>
          <w:color w:val="000000"/>
          <w:sz w:val="18"/>
          <w:szCs w:val="18"/>
        </w:rPr>
        <w:t>_________</w:t>
      </w:r>
    </w:p>
    <w:p w14:paraId="725AF82D" w14:textId="77777777" w:rsidR="007A6660" w:rsidRPr="005F031D" w:rsidRDefault="007A6660" w:rsidP="00931C91">
      <w:pPr>
        <w:spacing w:after="0" w:line="240" w:lineRule="auto"/>
        <w:jc w:val="both"/>
        <w:rPr>
          <w:rFonts w:cs="Arial"/>
          <w:color w:val="000000"/>
          <w:sz w:val="18"/>
          <w:szCs w:val="18"/>
        </w:rPr>
      </w:pPr>
    </w:p>
    <w:p w14:paraId="26EFCB16" w14:textId="77777777" w:rsidR="007A6660" w:rsidRPr="005F031D" w:rsidRDefault="007A6660" w:rsidP="00931C91">
      <w:pPr>
        <w:spacing w:after="0" w:line="240" w:lineRule="auto"/>
        <w:jc w:val="both"/>
        <w:rPr>
          <w:color w:val="000000"/>
          <w:sz w:val="18"/>
          <w:szCs w:val="18"/>
        </w:rPr>
      </w:pPr>
      <w:proofErr w:type="spellStart"/>
      <w:r w:rsidRPr="005F031D">
        <w:rPr>
          <w:rFonts w:cs="Arial"/>
          <w:color w:val="000000"/>
          <w:sz w:val="18"/>
          <w:szCs w:val="18"/>
        </w:rPr>
        <w:t>BlT</w:t>
      </w:r>
      <w:proofErr w:type="spellEnd"/>
      <w:r w:rsidRPr="005F031D">
        <w:rPr>
          <w:rFonts w:cs="Arial"/>
          <w:color w:val="000000"/>
          <w:sz w:val="18"/>
          <w:szCs w:val="18"/>
        </w:rPr>
        <w:t>:</w:t>
      </w:r>
      <w:r w:rsidRPr="005F031D">
        <w:rPr>
          <w:rFonts w:cs="Arial"/>
          <w:i/>
          <w:color w:val="000000"/>
          <w:sz w:val="18"/>
          <w:szCs w:val="18"/>
        </w:rPr>
        <w:t xml:space="preserve"> </w:t>
      </w:r>
      <w:proofErr w:type="gramStart"/>
      <w:r w:rsidRPr="005F031D">
        <w:rPr>
          <w:rFonts w:cs="Arial"/>
          <w:i/>
          <w:color w:val="000000"/>
          <w:sz w:val="18"/>
          <w:szCs w:val="18"/>
        </w:rPr>
        <w:t>R</w:t>
      </w:r>
      <w:r w:rsidRPr="005F031D">
        <w:rPr>
          <w:rFonts w:cs="Arial"/>
          <w:color w:val="000000"/>
          <w:sz w:val="18"/>
          <w:szCs w:val="18"/>
          <w:vertAlign w:val="subscript"/>
        </w:rPr>
        <w:t>dark,a</w:t>
      </w:r>
      <w:proofErr w:type="gramEnd"/>
      <w:r w:rsidRPr="005F031D">
        <w:rPr>
          <w:rFonts w:cs="Arial"/>
          <w:color w:val="000000"/>
          <w:sz w:val="18"/>
          <w:szCs w:val="18"/>
          <w:vertAlign w:val="superscript"/>
        </w:rPr>
        <w:t>25</w:t>
      </w:r>
      <w:r w:rsidRPr="005F031D">
        <w:rPr>
          <w:rFonts w:cs="Arial"/>
          <w:color w:val="000000"/>
          <w:sz w:val="18"/>
          <w:szCs w:val="18"/>
        </w:rPr>
        <w:t xml:space="preserve"> = 1.2636 + (0.0728*[N]</w:t>
      </w:r>
      <w:r w:rsidRPr="005F031D">
        <w:rPr>
          <w:rFonts w:cs="Arial"/>
          <w:color w:val="000000"/>
          <w:sz w:val="18"/>
          <w:szCs w:val="18"/>
          <w:vertAlign w:val="subscript"/>
        </w:rPr>
        <w:t>a</w:t>
      </w:r>
      <w:r w:rsidRPr="005F031D">
        <w:rPr>
          <w:rFonts w:cs="Arial"/>
          <w:color w:val="000000"/>
          <w:sz w:val="18"/>
          <w:szCs w:val="18"/>
        </w:rPr>
        <w:t>) + (0.015*[P]</w:t>
      </w:r>
      <w:r w:rsidRPr="005F031D">
        <w:rPr>
          <w:rFonts w:cs="Arial"/>
          <w:color w:val="000000"/>
          <w:sz w:val="18"/>
          <w:szCs w:val="18"/>
          <w:vertAlign w:val="subscript"/>
        </w:rPr>
        <w:t>a</w:t>
      </w:r>
      <w:r w:rsidRPr="005F031D">
        <w:rPr>
          <w:rFonts w:cs="Arial"/>
          <w:color w:val="000000"/>
          <w:sz w:val="18"/>
          <w:szCs w:val="18"/>
        </w:rPr>
        <w:t>) + (0.0095*</w:t>
      </w:r>
      <w:r w:rsidRPr="005F031D">
        <w:rPr>
          <w:i/>
          <w:color w:val="000000"/>
          <w:sz w:val="18"/>
          <w:szCs w:val="18"/>
        </w:rPr>
        <w:t>V</w:t>
      </w:r>
      <w:r w:rsidRPr="005F031D">
        <w:rPr>
          <w:color w:val="000000"/>
          <w:sz w:val="18"/>
          <w:szCs w:val="18"/>
          <w:vertAlign w:val="subscript"/>
        </w:rPr>
        <w:t>cmax,a</w:t>
      </w:r>
      <w:r w:rsidRPr="005F031D">
        <w:rPr>
          <w:color w:val="000000"/>
          <w:sz w:val="18"/>
          <w:szCs w:val="18"/>
          <w:vertAlign w:val="superscript"/>
        </w:rPr>
        <w:t>25</w:t>
      </w:r>
      <w:r w:rsidR="001F7EBF">
        <w:rPr>
          <w:color w:val="000000"/>
          <w:sz w:val="18"/>
          <w:szCs w:val="18"/>
        </w:rPr>
        <w:t>) – (0.0358*TWQ)</w:t>
      </w:r>
      <w:r w:rsidR="001F7EBF">
        <w:rPr>
          <w:color w:val="000000"/>
          <w:sz w:val="18"/>
          <w:szCs w:val="18"/>
        </w:rPr>
        <w:tab/>
      </w:r>
      <w:r w:rsidR="001F7EBF">
        <w:rPr>
          <w:color w:val="000000"/>
          <w:sz w:val="18"/>
          <w:szCs w:val="18"/>
        </w:rPr>
        <w:tab/>
      </w:r>
      <w:proofErr w:type="spellStart"/>
      <w:r w:rsidRPr="005F031D">
        <w:rPr>
          <w:rFonts w:cs="Arial"/>
          <w:color w:val="000000"/>
          <w:sz w:val="18"/>
          <w:szCs w:val="18"/>
        </w:rPr>
        <w:t>BlT</w:t>
      </w:r>
      <w:proofErr w:type="spellEnd"/>
      <w:r w:rsidRPr="005F031D">
        <w:rPr>
          <w:rFonts w:cs="Arial"/>
          <w:color w:val="000000"/>
          <w:sz w:val="18"/>
          <w:szCs w:val="18"/>
        </w:rPr>
        <w:t>:</w:t>
      </w:r>
      <w:r w:rsidRPr="005F031D">
        <w:rPr>
          <w:rFonts w:cs="Arial"/>
          <w:i/>
          <w:color w:val="000000"/>
          <w:sz w:val="18"/>
          <w:szCs w:val="18"/>
        </w:rPr>
        <w:t xml:space="preserve"> R</w:t>
      </w:r>
      <w:r w:rsidRPr="005F031D">
        <w:rPr>
          <w:rFonts w:cs="Arial"/>
          <w:color w:val="000000"/>
          <w:sz w:val="18"/>
          <w:szCs w:val="18"/>
          <w:vertAlign w:val="subscript"/>
        </w:rPr>
        <w:t>dark,m</w:t>
      </w:r>
      <w:r w:rsidRPr="005F031D">
        <w:rPr>
          <w:rFonts w:cs="Arial"/>
          <w:color w:val="000000"/>
          <w:sz w:val="18"/>
          <w:szCs w:val="18"/>
          <w:vertAlign w:val="superscript"/>
        </w:rPr>
        <w:t>25</w:t>
      </w:r>
      <w:r w:rsidRPr="005F031D">
        <w:rPr>
          <w:rFonts w:cs="Arial"/>
          <w:color w:val="000000"/>
          <w:sz w:val="18"/>
          <w:szCs w:val="18"/>
        </w:rPr>
        <w:t xml:space="preserve"> = 8.5341-(0.1306*[N]</w:t>
      </w:r>
      <w:r w:rsidRPr="005F031D">
        <w:rPr>
          <w:rFonts w:cs="Arial"/>
          <w:color w:val="000000"/>
          <w:sz w:val="18"/>
          <w:szCs w:val="18"/>
          <w:vertAlign w:val="subscript"/>
        </w:rPr>
        <w:t>m</w:t>
      </w:r>
      <w:r w:rsidRPr="005F031D">
        <w:rPr>
          <w:rFonts w:cs="Arial"/>
          <w:color w:val="000000"/>
          <w:sz w:val="18"/>
          <w:szCs w:val="18"/>
        </w:rPr>
        <w:t>)-(0.5670*[P]</w:t>
      </w:r>
      <w:r w:rsidRPr="005F031D">
        <w:rPr>
          <w:rFonts w:cs="Arial"/>
          <w:color w:val="000000"/>
          <w:sz w:val="18"/>
          <w:szCs w:val="18"/>
          <w:vertAlign w:val="subscript"/>
        </w:rPr>
        <w:t>m</w:t>
      </w:r>
      <w:r w:rsidRPr="005F031D">
        <w:rPr>
          <w:rFonts w:cs="Arial"/>
          <w:color w:val="000000"/>
          <w:sz w:val="18"/>
          <w:szCs w:val="18"/>
        </w:rPr>
        <w:t>)-(</w:t>
      </w:r>
      <w:r w:rsidRPr="005F031D">
        <w:rPr>
          <w:sz w:val="18"/>
          <w:szCs w:val="18"/>
        </w:rPr>
        <w:t>0.0137</w:t>
      </w:r>
      <w:r w:rsidRPr="005F031D">
        <w:rPr>
          <w:rFonts w:cs="Arial"/>
          <w:color w:val="000000"/>
          <w:sz w:val="18"/>
          <w:szCs w:val="18"/>
        </w:rPr>
        <w:t>*</w:t>
      </w:r>
      <w:r w:rsidRPr="005F031D">
        <w:rPr>
          <w:rFonts w:cs="Arial"/>
          <w:i/>
          <w:color w:val="000000"/>
          <w:sz w:val="18"/>
          <w:szCs w:val="18"/>
        </w:rPr>
        <w:t>M</w:t>
      </w:r>
      <w:r w:rsidRPr="005F031D">
        <w:rPr>
          <w:rFonts w:cs="Arial"/>
          <w:color w:val="000000"/>
          <w:sz w:val="18"/>
          <w:szCs w:val="18"/>
          <w:vertAlign w:val="subscript"/>
        </w:rPr>
        <w:t>a</w:t>
      </w:r>
      <w:r w:rsidRPr="005F031D">
        <w:rPr>
          <w:rFonts w:cs="Arial"/>
          <w:color w:val="000000"/>
          <w:sz w:val="18"/>
          <w:szCs w:val="18"/>
        </w:rPr>
        <w:t>) + (0.0111*</w:t>
      </w:r>
      <w:r w:rsidRPr="005F031D">
        <w:rPr>
          <w:i/>
          <w:color w:val="000000"/>
          <w:sz w:val="18"/>
          <w:szCs w:val="18"/>
        </w:rPr>
        <w:t>V</w:t>
      </w:r>
      <w:r w:rsidRPr="005F031D">
        <w:rPr>
          <w:color w:val="000000"/>
          <w:sz w:val="18"/>
          <w:szCs w:val="18"/>
          <w:vertAlign w:val="subscript"/>
        </w:rPr>
        <w:t>cmax,m</w:t>
      </w:r>
      <w:r w:rsidRPr="005F031D">
        <w:rPr>
          <w:color w:val="000000"/>
          <w:sz w:val="18"/>
          <w:szCs w:val="18"/>
          <w:vertAlign w:val="superscript"/>
        </w:rPr>
        <w:t>25</w:t>
      </w:r>
      <w:r w:rsidRPr="005F031D">
        <w:rPr>
          <w:color w:val="000000"/>
          <w:sz w:val="18"/>
          <w:szCs w:val="18"/>
        </w:rPr>
        <w:t>) + (0.1876</w:t>
      </w:r>
      <w:r w:rsidRPr="005F031D">
        <w:rPr>
          <w:rFonts w:cs="Arial"/>
          <w:color w:val="000000"/>
          <w:sz w:val="18"/>
          <w:szCs w:val="18"/>
        </w:rPr>
        <w:t>*([N]</w:t>
      </w:r>
      <w:r w:rsidRPr="005F031D">
        <w:rPr>
          <w:rFonts w:cs="Arial"/>
          <w:color w:val="000000"/>
          <w:sz w:val="18"/>
          <w:szCs w:val="18"/>
          <w:vertAlign w:val="subscript"/>
        </w:rPr>
        <w:t>m</w:t>
      </w:r>
      <w:r w:rsidRPr="005F031D">
        <w:rPr>
          <w:rFonts w:cs="Arial"/>
          <w:color w:val="000000"/>
          <w:sz w:val="18"/>
          <w:szCs w:val="18"/>
        </w:rPr>
        <w:t>x</w:t>
      </w:r>
      <w:r w:rsidRPr="005F031D">
        <w:rPr>
          <w:color w:val="000000"/>
          <w:sz w:val="18"/>
          <w:szCs w:val="18"/>
        </w:rPr>
        <w:t>[P]</w:t>
      </w:r>
      <w:r w:rsidRPr="005F031D">
        <w:rPr>
          <w:color w:val="000000"/>
          <w:sz w:val="18"/>
          <w:szCs w:val="18"/>
          <w:vertAlign w:val="subscript"/>
        </w:rPr>
        <w:t>m</w:t>
      </w:r>
      <w:r w:rsidRPr="005F031D">
        <w:rPr>
          <w:color w:val="000000"/>
          <w:sz w:val="18"/>
          <w:szCs w:val="18"/>
        </w:rPr>
        <w:t>)</w:t>
      </w:r>
    </w:p>
    <w:p w14:paraId="584EE4D4" w14:textId="77777777" w:rsidR="007A6660" w:rsidRPr="005F031D" w:rsidRDefault="007A6660" w:rsidP="00931C91">
      <w:pPr>
        <w:spacing w:after="0" w:line="240" w:lineRule="auto"/>
        <w:jc w:val="both"/>
        <w:rPr>
          <w:rFonts w:cs="Arial"/>
          <w:color w:val="000000"/>
          <w:sz w:val="18"/>
          <w:szCs w:val="18"/>
        </w:rPr>
      </w:pPr>
      <w:r w:rsidRPr="005F031D">
        <w:rPr>
          <w:rFonts w:cs="Arial"/>
          <w:color w:val="000000"/>
          <w:sz w:val="18"/>
          <w:szCs w:val="18"/>
        </w:rPr>
        <w:t>C3H:</w:t>
      </w:r>
      <w:r w:rsidRPr="005F031D">
        <w:rPr>
          <w:rFonts w:cs="Arial"/>
          <w:i/>
          <w:color w:val="000000"/>
          <w:sz w:val="18"/>
          <w:szCs w:val="18"/>
        </w:rPr>
        <w:t xml:space="preserve"> </w:t>
      </w:r>
      <w:proofErr w:type="gramStart"/>
      <w:r w:rsidRPr="005F031D">
        <w:rPr>
          <w:rFonts w:cs="Arial"/>
          <w:i/>
          <w:color w:val="000000"/>
          <w:sz w:val="18"/>
          <w:szCs w:val="18"/>
        </w:rPr>
        <w:t>R</w:t>
      </w:r>
      <w:r w:rsidRPr="005F031D">
        <w:rPr>
          <w:rFonts w:cs="Arial"/>
          <w:color w:val="000000"/>
          <w:sz w:val="18"/>
          <w:szCs w:val="18"/>
          <w:vertAlign w:val="subscript"/>
        </w:rPr>
        <w:t>dark,a</w:t>
      </w:r>
      <w:proofErr w:type="gramEnd"/>
      <w:r w:rsidRPr="005F031D">
        <w:rPr>
          <w:rFonts w:cs="Arial"/>
          <w:color w:val="000000"/>
          <w:sz w:val="18"/>
          <w:szCs w:val="18"/>
          <w:vertAlign w:val="superscript"/>
        </w:rPr>
        <w:t>25</w:t>
      </w:r>
      <w:r w:rsidRPr="005F031D">
        <w:rPr>
          <w:rFonts w:cs="Arial"/>
          <w:color w:val="000000"/>
          <w:sz w:val="18"/>
          <w:szCs w:val="18"/>
        </w:rPr>
        <w:t xml:space="preserve"> = 1.7344+ (0.4122*[N]</w:t>
      </w:r>
      <w:r w:rsidRPr="005F031D">
        <w:rPr>
          <w:rFonts w:cs="Arial"/>
          <w:color w:val="000000"/>
          <w:sz w:val="18"/>
          <w:szCs w:val="18"/>
          <w:vertAlign w:val="subscript"/>
        </w:rPr>
        <w:t>a</w:t>
      </w:r>
      <w:r w:rsidRPr="005F031D">
        <w:rPr>
          <w:rFonts w:cs="Arial"/>
          <w:color w:val="000000"/>
          <w:sz w:val="18"/>
          <w:szCs w:val="18"/>
        </w:rPr>
        <w:t>) + (0.015*[P]</w:t>
      </w:r>
      <w:r w:rsidRPr="005F031D">
        <w:rPr>
          <w:rFonts w:cs="Arial"/>
          <w:color w:val="000000"/>
          <w:sz w:val="18"/>
          <w:szCs w:val="18"/>
          <w:vertAlign w:val="subscript"/>
        </w:rPr>
        <w:t>a</w:t>
      </w:r>
      <w:r w:rsidRPr="005F031D">
        <w:rPr>
          <w:rFonts w:cs="Arial"/>
          <w:color w:val="000000"/>
          <w:sz w:val="18"/>
          <w:szCs w:val="18"/>
        </w:rPr>
        <w:t>) + (0.0095*</w:t>
      </w:r>
      <w:r w:rsidRPr="005F031D">
        <w:rPr>
          <w:i/>
          <w:color w:val="000000"/>
          <w:sz w:val="18"/>
          <w:szCs w:val="18"/>
        </w:rPr>
        <w:t>V</w:t>
      </w:r>
      <w:r w:rsidRPr="005F031D">
        <w:rPr>
          <w:color w:val="000000"/>
          <w:sz w:val="18"/>
          <w:szCs w:val="18"/>
          <w:vertAlign w:val="subscript"/>
        </w:rPr>
        <w:t>cmax,a</w:t>
      </w:r>
      <w:r w:rsidRPr="005F031D">
        <w:rPr>
          <w:color w:val="000000"/>
          <w:sz w:val="18"/>
          <w:szCs w:val="18"/>
          <w:vertAlign w:val="superscript"/>
        </w:rPr>
        <w:t>25</w:t>
      </w:r>
      <w:r w:rsidR="001F7EBF">
        <w:rPr>
          <w:color w:val="000000"/>
          <w:sz w:val="18"/>
          <w:szCs w:val="18"/>
        </w:rPr>
        <w:t>) – (0.0358*TWQ)</w:t>
      </w:r>
      <w:r w:rsidR="001F7EBF">
        <w:rPr>
          <w:color w:val="000000"/>
          <w:sz w:val="18"/>
          <w:szCs w:val="18"/>
        </w:rPr>
        <w:tab/>
      </w:r>
      <w:r w:rsidR="001F7EBF">
        <w:rPr>
          <w:color w:val="000000"/>
          <w:sz w:val="18"/>
          <w:szCs w:val="18"/>
        </w:rPr>
        <w:tab/>
      </w:r>
      <w:r w:rsidRPr="005F031D">
        <w:rPr>
          <w:rFonts w:cs="Arial"/>
          <w:color w:val="000000"/>
          <w:sz w:val="18"/>
          <w:szCs w:val="18"/>
        </w:rPr>
        <w:t>C3H:</w:t>
      </w:r>
      <w:r w:rsidRPr="005F031D">
        <w:rPr>
          <w:rFonts w:cs="Arial"/>
          <w:i/>
          <w:color w:val="000000"/>
          <w:sz w:val="18"/>
          <w:szCs w:val="18"/>
        </w:rPr>
        <w:t xml:space="preserve"> R</w:t>
      </w:r>
      <w:r w:rsidRPr="005F031D">
        <w:rPr>
          <w:rFonts w:cs="Arial"/>
          <w:color w:val="000000"/>
          <w:sz w:val="18"/>
          <w:szCs w:val="18"/>
          <w:vertAlign w:val="subscript"/>
        </w:rPr>
        <w:t>dark,m</w:t>
      </w:r>
      <w:r w:rsidRPr="005F031D">
        <w:rPr>
          <w:rFonts w:cs="Arial"/>
          <w:color w:val="000000"/>
          <w:sz w:val="18"/>
          <w:szCs w:val="18"/>
          <w:vertAlign w:val="superscript"/>
        </w:rPr>
        <w:t>25</w:t>
      </w:r>
      <w:r w:rsidRPr="005F031D">
        <w:rPr>
          <w:rFonts w:cs="Arial"/>
          <w:color w:val="000000"/>
          <w:sz w:val="18"/>
          <w:szCs w:val="18"/>
        </w:rPr>
        <w:t xml:space="preserve"> = 2.9068+(0.5946*[N]</w:t>
      </w:r>
      <w:r w:rsidRPr="005F031D">
        <w:rPr>
          <w:rFonts w:cs="Arial"/>
          <w:color w:val="000000"/>
          <w:sz w:val="18"/>
          <w:szCs w:val="18"/>
          <w:vertAlign w:val="subscript"/>
        </w:rPr>
        <w:t>m</w:t>
      </w:r>
      <w:r w:rsidRPr="005F031D">
        <w:rPr>
          <w:rFonts w:cs="Arial"/>
          <w:color w:val="000000"/>
          <w:sz w:val="18"/>
          <w:szCs w:val="18"/>
        </w:rPr>
        <w:t>)-(4.7978*[P]</w:t>
      </w:r>
      <w:r w:rsidRPr="005F031D">
        <w:rPr>
          <w:rFonts w:cs="Arial"/>
          <w:color w:val="000000"/>
          <w:sz w:val="18"/>
          <w:szCs w:val="18"/>
          <w:vertAlign w:val="subscript"/>
        </w:rPr>
        <w:t>m</w:t>
      </w:r>
      <w:r w:rsidRPr="005F031D">
        <w:rPr>
          <w:rFonts w:cs="Arial"/>
          <w:color w:val="000000"/>
          <w:sz w:val="18"/>
          <w:szCs w:val="18"/>
        </w:rPr>
        <w:t>)-(</w:t>
      </w:r>
      <w:r w:rsidRPr="005F031D">
        <w:rPr>
          <w:sz w:val="18"/>
          <w:szCs w:val="18"/>
        </w:rPr>
        <w:t>0.0137</w:t>
      </w:r>
      <w:r w:rsidRPr="005F031D">
        <w:rPr>
          <w:rFonts w:cs="Arial"/>
          <w:color w:val="000000"/>
          <w:sz w:val="18"/>
          <w:szCs w:val="18"/>
        </w:rPr>
        <w:t>*</w:t>
      </w:r>
      <w:r w:rsidRPr="005F031D">
        <w:rPr>
          <w:rFonts w:cs="Arial"/>
          <w:i/>
          <w:color w:val="000000"/>
          <w:sz w:val="18"/>
          <w:szCs w:val="18"/>
        </w:rPr>
        <w:t>M</w:t>
      </w:r>
      <w:r w:rsidRPr="005F031D">
        <w:rPr>
          <w:rFonts w:cs="Arial"/>
          <w:color w:val="000000"/>
          <w:sz w:val="18"/>
          <w:szCs w:val="18"/>
          <w:vertAlign w:val="subscript"/>
        </w:rPr>
        <w:t>a</w:t>
      </w:r>
      <w:r w:rsidRPr="005F031D">
        <w:rPr>
          <w:rFonts w:cs="Arial"/>
          <w:color w:val="000000"/>
          <w:sz w:val="18"/>
          <w:szCs w:val="18"/>
        </w:rPr>
        <w:t>)+(0.0111*</w:t>
      </w:r>
      <w:r w:rsidRPr="005F031D">
        <w:rPr>
          <w:i/>
          <w:color w:val="000000"/>
          <w:sz w:val="18"/>
          <w:szCs w:val="18"/>
        </w:rPr>
        <w:t>V</w:t>
      </w:r>
      <w:r w:rsidRPr="005F031D">
        <w:rPr>
          <w:color w:val="000000"/>
          <w:sz w:val="18"/>
          <w:szCs w:val="18"/>
          <w:vertAlign w:val="subscript"/>
        </w:rPr>
        <w:t>cmax,m</w:t>
      </w:r>
      <w:r w:rsidRPr="005F031D">
        <w:rPr>
          <w:color w:val="000000"/>
          <w:sz w:val="18"/>
          <w:szCs w:val="18"/>
          <w:vertAlign w:val="superscript"/>
        </w:rPr>
        <w:t>25</w:t>
      </w:r>
      <w:r w:rsidRPr="005F031D">
        <w:rPr>
          <w:color w:val="000000"/>
          <w:sz w:val="18"/>
          <w:szCs w:val="18"/>
        </w:rPr>
        <w:t>)+(0.1876</w:t>
      </w:r>
      <w:r w:rsidRPr="005F031D">
        <w:rPr>
          <w:rFonts w:cs="Arial"/>
          <w:color w:val="000000"/>
          <w:sz w:val="18"/>
          <w:szCs w:val="18"/>
        </w:rPr>
        <w:t>*([N]</w:t>
      </w:r>
      <w:r w:rsidRPr="005F031D">
        <w:rPr>
          <w:rFonts w:cs="Arial"/>
          <w:color w:val="000000"/>
          <w:sz w:val="18"/>
          <w:szCs w:val="18"/>
          <w:vertAlign w:val="subscript"/>
        </w:rPr>
        <w:t>m</w:t>
      </w:r>
      <w:r w:rsidRPr="005F031D">
        <w:rPr>
          <w:rFonts w:cs="Arial"/>
          <w:color w:val="000000"/>
          <w:sz w:val="18"/>
          <w:szCs w:val="18"/>
        </w:rPr>
        <w:t>x</w:t>
      </w:r>
      <w:r w:rsidRPr="005F031D">
        <w:rPr>
          <w:color w:val="000000"/>
          <w:sz w:val="18"/>
          <w:szCs w:val="18"/>
        </w:rPr>
        <w:t>[P]</w:t>
      </w:r>
      <w:r w:rsidRPr="005F031D">
        <w:rPr>
          <w:color w:val="000000"/>
          <w:sz w:val="18"/>
          <w:szCs w:val="18"/>
          <w:vertAlign w:val="subscript"/>
        </w:rPr>
        <w:t>m</w:t>
      </w:r>
      <w:r w:rsidRPr="005F031D">
        <w:rPr>
          <w:color w:val="000000"/>
          <w:sz w:val="18"/>
          <w:szCs w:val="18"/>
        </w:rPr>
        <w:t>)</w:t>
      </w:r>
    </w:p>
    <w:p w14:paraId="65AD910C" w14:textId="77777777" w:rsidR="007A6660" w:rsidRPr="005F031D" w:rsidRDefault="007A6660" w:rsidP="00931C91">
      <w:pPr>
        <w:spacing w:after="0" w:line="240" w:lineRule="auto"/>
        <w:jc w:val="both"/>
        <w:rPr>
          <w:color w:val="000000"/>
          <w:sz w:val="18"/>
          <w:szCs w:val="18"/>
        </w:rPr>
      </w:pPr>
      <w:proofErr w:type="spellStart"/>
      <w:r w:rsidRPr="005F031D">
        <w:rPr>
          <w:rFonts w:cs="Arial"/>
          <w:color w:val="000000"/>
          <w:sz w:val="18"/>
          <w:szCs w:val="18"/>
        </w:rPr>
        <w:t>NlT</w:t>
      </w:r>
      <w:proofErr w:type="spellEnd"/>
      <w:r w:rsidRPr="005F031D">
        <w:rPr>
          <w:rFonts w:cs="Arial"/>
          <w:color w:val="000000"/>
          <w:sz w:val="18"/>
          <w:szCs w:val="18"/>
        </w:rPr>
        <w:t>:</w:t>
      </w:r>
      <w:r w:rsidRPr="005F031D">
        <w:rPr>
          <w:rFonts w:cs="Arial"/>
          <w:i/>
          <w:color w:val="000000"/>
          <w:sz w:val="18"/>
          <w:szCs w:val="18"/>
        </w:rPr>
        <w:t xml:space="preserve"> </w:t>
      </w:r>
      <w:proofErr w:type="gramStart"/>
      <w:r w:rsidRPr="005F031D">
        <w:rPr>
          <w:rFonts w:cs="Arial"/>
          <w:i/>
          <w:color w:val="000000"/>
          <w:sz w:val="18"/>
          <w:szCs w:val="18"/>
        </w:rPr>
        <w:t>R</w:t>
      </w:r>
      <w:r w:rsidRPr="005F031D">
        <w:rPr>
          <w:rFonts w:cs="Arial"/>
          <w:color w:val="000000"/>
          <w:sz w:val="18"/>
          <w:szCs w:val="18"/>
          <w:vertAlign w:val="subscript"/>
        </w:rPr>
        <w:t>dark,a</w:t>
      </w:r>
      <w:proofErr w:type="gramEnd"/>
      <w:r w:rsidRPr="005F031D">
        <w:rPr>
          <w:rFonts w:cs="Arial"/>
          <w:color w:val="000000"/>
          <w:sz w:val="18"/>
          <w:szCs w:val="18"/>
          <w:vertAlign w:val="superscript"/>
        </w:rPr>
        <w:t>25</w:t>
      </w:r>
      <w:r w:rsidRPr="005F031D">
        <w:rPr>
          <w:rFonts w:cs="Arial"/>
          <w:color w:val="000000"/>
          <w:sz w:val="18"/>
          <w:szCs w:val="18"/>
        </w:rPr>
        <w:t xml:space="preserve"> = 0.9041+ (0.1489*[N]</w:t>
      </w:r>
      <w:r w:rsidRPr="005F031D">
        <w:rPr>
          <w:rFonts w:cs="Arial"/>
          <w:color w:val="000000"/>
          <w:sz w:val="18"/>
          <w:szCs w:val="18"/>
          <w:vertAlign w:val="subscript"/>
        </w:rPr>
        <w:t>a</w:t>
      </w:r>
      <w:r w:rsidRPr="005F031D">
        <w:rPr>
          <w:rFonts w:cs="Arial"/>
          <w:color w:val="000000"/>
          <w:sz w:val="18"/>
          <w:szCs w:val="18"/>
        </w:rPr>
        <w:t>) + (0.015*[P]</w:t>
      </w:r>
      <w:r w:rsidRPr="005F031D">
        <w:rPr>
          <w:rFonts w:cs="Arial"/>
          <w:color w:val="000000"/>
          <w:sz w:val="18"/>
          <w:szCs w:val="18"/>
          <w:vertAlign w:val="subscript"/>
        </w:rPr>
        <w:t>a</w:t>
      </w:r>
      <w:r w:rsidRPr="005F031D">
        <w:rPr>
          <w:rFonts w:cs="Arial"/>
          <w:color w:val="000000"/>
          <w:sz w:val="18"/>
          <w:szCs w:val="18"/>
        </w:rPr>
        <w:t>) + (0.0095*</w:t>
      </w:r>
      <w:r w:rsidRPr="005F031D">
        <w:rPr>
          <w:i/>
          <w:color w:val="000000"/>
          <w:sz w:val="18"/>
          <w:szCs w:val="18"/>
        </w:rPr>
        <w:t>V</w:t>
      </w:r>
      <w:r w:rsidRPr="005F031D">
        <w:rPr>
          <w:color w:val="000000"/>
          <w:sz w:val="18"/>
          <w:szCs w:val="18"/>
          <w:vertAlign w:val="subscript"/>
        </w:rPr>
        <w:t>cmax,a</w:t>
      </w:r>
      <w:r w:rsidRPr="005F031D">
        <w:rPr>
          <w:color w:val="000000"/>
          <w:sz w:val="18"/>
          <w:szCs w:val="18"/>
          <w:vertAlign w:val="superscript"/>
        </w:rPr>
        <w:t>25</w:t>
      </w:r>
      <w:r w:rsidR="001F7EBF">
        <w:rPr>
          <w:color w:val="000000"/>
          <w:sz w:val="18"/>
          <w:szCs w:val="18"/>
        </w:rPr>
        <w:t>) – (0.0358*TWQ)</w:t>
      </w:r>
      <w:r w:rsidR="001F7EBF">
        <w:rPr>
          <w:color w:val="000000"/>
          <w:sz w:val="18"/>
          <w:szCs w:val="18"/>
        </w:rPr>
        <w:tab/>
      </w:r>
      <w:r w:rsidR="001F7EBF">
        <w:rPr>
          <w:color w:val="000000"/>
          <w:sz w:val="18"/>
          <w:szCs w:val="18"/>
        </w:rPr>
        <w:tab/>
      </w:r>
      <w:proofErr w:type="spellStart"/>
      <w:r w:rsidRPr="005F031D">
        <w:rPr>
          <w:rFonts w:cs="Arial"/>
          <w:color w:val="000000"/>
          <w:sz w:val="18"/>
          <w:szCs w:val="18"/>
        </w:rPr>
        <w:t>NlT</w:t>
      </w:r>
      <w:proofErr w:type="spellEnd"/>
      <w:r w:rsidRPr="005F031D">
        <w:rPr>
          <w:rFonts w:cs="Arial"/>
          <w:color w:val="000000"/>
          <w:sz w:val="18"/>
          <w:szCs w:val="18"/>
        </w:rPr>
        <w:t>:</w:t>
      </w:r>
      <w:r w:rsidRPr="005F031D">
        <w:rPr>
          <w:rFonts w:cs="Arial"/>
          <w:i/>
          <w:color w:val="000000"/>
          <w:sz w:val="18"/>
          <w:szCs w:val="18"/>
        </w:rPr>
        <w:t xml:space="preserve"> R</w:t>
      </w:r>
      <w:r w:rsidRPr="005F031D">
        <w:rPr>
          <w:rFonts w:cs="Arial"/>
          <w:color w:val="000000"/>
          <w:sz w:val="18"/>
          <w:szCs w:val="18"/>
          <w:vertAlign w:val="subscript"/>
        </w:rPr>
        <w:t>dark,m</w:t>
      </w:r>
      <w:r w:rsidRPr="005F031D">
        <w:rPr>
          <w:rFonts w:cs="Arial"/>
          <w:color w:val="000000"/>
          <w:sz w:val="18"/>
          <w:szCs w:val="18"/>
          <w:vertAlign w:val="superscript"/>
        </w:rPr>
        <w:t>25</w:t>
      </w:r>
      <w:r w:rsidRPr="005F031D">
        <w:rPr>
          <w:rFonts w:cs="Arial"/>
          <w:color w:val="000000"/>
          <w:sz w:val="18"/>
          <w:szCs w:val="18"/>
        </w:rPr>
        <w:t xml:space="preserve"> = 15.3427-(0.8589*[N]</w:t>
      </w:r>
      <w:r w:rsidRPr="005F031D">
        <w:rPr>
          <w:rFonts w:cs="Arial"/>
          <w:color w:val="000000"/>
          <w:sz w:val="18"/>
          <w:szCs w:val="18"/>
          <w:vertAlign w:val="subscript"/>
        </w:rPr>
        <w:t>m</w:t>
      </w:r>
      <w:r w:rsidRPr="005F031D">
        <w:rPr>
          <w:rFonts w:cs="Arial"/>
          <w:color w:val="000000"/>
          <w:sz w:val="18"/>
          <w:szCs w:val="18"/>
        </w:rPr>
        <w:t>)-(0.1539*[P]</w:t>
      </w:r>
      <w:r w:rsidRPr="005F031D">
        <w:rPr>
          <w:rFonts w:cs="Arial"/>
          <w:color w:val="000000"/>
          <w:sz w:val="18"/>
          <w:szCs w:val="18"/>
          <w:vertAlign w:val="subscript"/>
        </w:rPr>
        <w:t>m</w:t>
      </w:r>
      <w:r w:rsidRPr="005F031D">
        <w:rPr>
          <w:rFonts w:cs="Arial"/>
          <w:color w:val="000000"/>
          <w:sz w:val="18"/>
          <w:szCs w:val="18"/>
        </w:rPr>
        <w:t>)-(</w:t>
      </w:r>
      <w:r w:rsidRPr="005F031D">
        <w:rPr>
          <w:sz w:val="18"/>
          <w:szCs w:val="18"/>
        </w:rPr>
        <w:t>0.0137</w:t>
      </w:r>
      <w:r w:rsidRPr="005F031D">
        <w:rPr>
          <w:rFonts w:cs="Arial"/>
          <w:color w:val="000000"/>
          <w:sz w:val="18"/>
          <w:szCs w:val="18"/>
        </w:rPr>
        <w:t>*</w:t>
      </w:r>
      <w:r w:rsidRPr="005F031D">
        <w:rPr>
          <w:rFonts w:cs="Arial"/>
          <w:i/>
          <w:color w:val="000000"/>
          <w:sz w:val="18"/>
          <w:szCs w:val="18"/>
        </w:rPr>
        <w:t>M</w:t>
      </w:r>
      <w:r w:rsidRPr="005F031D">
        <w:rPr>
          <w:rFonts w:cs="Arial"/>
          <w:color w:val="000000"/>
          <w:sz w:val="18"/>
          <w:szCs w:val="18"/>
          <w:vertAlign w:val="subscript"/>
        </w:rPr>
        <w:t>a</w:t>
      </w:r>
      <w:r w:rsidRPr="005F031D">
        <w:rPr>
          <w:rFonts w:cs="Arial"/>
          <w:color w:val="000000"/>
          <w:sz w:val="18"/>
          <w:szCs w:val="18"/>
        </w:rPr>
        <w:t>)+(0.0111*</w:t>
      </w:r>
      <w:r w:rsidRPr="005F031D">
        <w:rPr>
          <w:i/>
          <w:color w:val="000000"/>
          <w:sz w:val="18"/>
          <w:szCs w:val="18"/>
        </w:rPr>
        <w:t>V</w:t>
      </w:r>
      <w:r w:rsidRPr="005F031D">
        <w:rPr>
          <w:color w:val="000000"/>
          <w:sz w:val="18"/>
          <w:szCs w:val="18"/>
          <w:vertAlign w:val="subscript"/>
        </w:rPr>
        <w:t>cmax,m</w:t>
      </w:r>
      <w:r w:rsidRPr="005F031D">
        <w:rPr>
          <w:color w:val="000000"/>
          <w:sz w:val="18"/>
          <w:szCs w:val="18"/>
          <w:vertAlign w:val="superscript"/>
        </w:rPr>
        <w:t>25</w:t>
      </w:r>
      <w:r w:rsidRPr="005F031D">
        <w:rPr>
          <w:color w:val="000000"/>
          <w:sz w:val="18"/>
          <w:szCs w:val="18"/>
        </w:rPr>
        <w:t>)+(0.1876</w:t>
      </w:r>
      <w:r w:rsidRPr="005F031D">
        <w:rPr>
          <w:rFonts w:cs="Arial"/>
          <w:color w:val="000000"/>
          <w:sz w:val="18"/>
          <w:szCs w:val="18"/>
        </w:rPr>
        <w:t>*([N]</w:t>
      </w:r>
      <w:r w:rsidRPr="005F031D">
        <w:rPr>
          <w:rFonts w:cs="Arial"/>
          <w:color w:val="000000"/>
          <w:sz w:val="18"/>
          <w:szCs w:val="18"/>
          <w:vertAlign w:val="subscript"/>
        </w:rPr>
        <w:t>m</w:t>
      </w:r>
      <w:r w:rsidRPr="005F031D">
        <w:rPr>
          <w:rFonts w:cs="Arial"/>
          <w:color w:val="000000"/>
          <w:sz w:val="18"/>
          <w:szCs w:val="18"/>
        </w:rPr>
        <w:t>x</w:t>
      </w:r>
      <w:r w:rsidRPr="005F031D">
        <w:rPr>
          <w:color w:val="000000"/>
          <w:sz w:val="18"/>
          <w:szCs w:val="18"/>
        </w:rPr>
        <w:t>[P]</w:t>
      </w:r>
      <w:r w:rsidRPr="005F031D">
        <w:rPr>
          <w:color w:val="000000"/>
          <w:sz w:val="18"/>
          <w:szCs w:val="18"/>
          <w:vertAlign w:val="subscript"/>
        </w:rPr>
        <w:t>m</w:t>
      </w:r>
      <w:r w:rsidRPr="005F031D">
        <w:rPr>
          <w:color w:val="000000"/>
          <w:sz w:val="18"/>
          <w:szCs w:val="18"/>
        </w:rPr>
        <w:t>)</w:t>
      </w:r>
    </w:p>
    <w:p w14:paraId="4EA2791D" w14:textId="77777777" w:rsidR="007A6660" w:rsidRPr="005F031D" w:rsidRDefault="007A6660" w:rsidP="00931C91">
      <w:pPr>
        <w:spacing w:after="0" w:line="240" w:lineRule="auto"/>
        <w:jc w:val="both"/>
        <w:rPr>
          <w:rFonts w:cs="Arial"/>
          <w:color w:val="000000"/>
          <w:sz w:val="18"/>
          <w:szCs w:val="18"/>
        </w:rPr>
      </w:pPr>
      <w:r w:rsidRPr="005F031D">
        <w:rPr>
          <w:rFonts w:cs="Arial"/>
          <w:color w:val="000000"/>
          <w:sz w:val="18"/>
          <w:szCs w:val="18"/>
        </w:rPr>
        <w:t>S:</w:t>
      </w:r>
      <w:r w:rsidRPr="005F031D">
        <w:rPr>
          <w:rFonts w:cs="Arial"/>
          <w:i/>
          <w:color w:val="000000"/>
          <w:sz w:val="18"/>
          <w:szCs w:val="18"/>
        </w:rPr>
        <w:t xml:space="preserve"> </w:t>
      </w:r>
      <w:proofErr w:type="gramStart"/>
      <w:r w:rsidRPr="005F031D">
        <w:rPr>
          <w:rFonts w:cs="Arial"/>
          <w:i/>
          <w:color w:val="000000"/>
          <w:sz w:val="18"/>
          <w:szCs w:val="18"/>
        </w:rPr>
        <w:t>R</w:t>
      </w:r>
      <w:r w:rsidRPr="005F031D">
        <w:rPr>
          <w:rFonts w:cs="Arial"/>
          <w:color w:val="000000"/>
          <w:sz w:val="18"/>
          <w:szCs w:val="18"/>
          <w:vertAlign w:val="subscript"/>
        </w:rPr>
        <w:t>dark,a</w:t>
      </w:r>
      <w:proofErr w:type="gramEnd"/>
      <w:r w:rsidRPr="005F031D">
        <w:rPr>
          <w:rFonts w:cs="Arial"/>
          <w:color w:val="000000"/>
          <w:sz w:val="18"/>
          <w:szCs w:val="18"/>
          <w:vertAlign w:val="superscript"/>
        </w:rPr>
        <w:t>25</w:t>
      </w:r>
      <w:r w:rsidRPr="005F031D">
        <w:rPr>
          <w:rFonts w:cs="Arial"/>
          <w:color w:val="000000"/>
          <w:sz w:val="18"/>
          <w:szCs w:val="18"/>
        </w:rPr>
        <w:t xml:space="preserve"> = 1.5926+ (0.1415*[N]</w:t>
      </w:r>
      <w:r w:rsidRPr="005F031D">
        <w:rPr>
          <w:rFonts w:cs="Arial"/>
          <w:color w:val="000000"/>
          <w:sz w:val="18"/>
          <w:szCs w:val="18"/>
          <w:vertAlign w:val="subscript"/>
        </w:rPr>
        <w:t>a</w:t>
      </w:r>
      <w:r w:rsidRPr="005F031D">
        <w:rPr>
          <w:rFonts w:cs="Arial"/>
          <w:color w:val="000000"/>
          <w:sz w:val="18"/>
          <w:szCs w:val="18"/>
        </w:rPr>
        <w:t>) + (0.015*[P]</w:t>
      </w:r>
      <w:r w:rsidRPr="005F031D">
        <w:rPr>
          <w:rFonts w:cs="Arial"/>
          <w:color w:val="000000"/>
          <w:sz w:val="18"/>
          <w:szCs w:val="18"/>
          <w:vertAlign w:val="subscript"/>
        </w:rPr>
        <w:t>a</w:t>
      </w:r>
      <w:r w:rsidRPr="005F031D">
        <w:rPr>
          <w:rFonts w:cs="Arial"/>
          <w:color w:val="000000"/>
          <w:sz w:val="18"/>
          <w:szCs w:val="18"/>
        </w:rPr>
        <w:t>) + (0.0095*</w:t>
      </w:r>
      <w:r w:rsidRPr="005F031D">
        <w:rPr>
          <w:i/>
          <w:color w:val="000000"/>
          <w:sz w:val="18"/>
          <w:szCs w:val="18"/>
        </w:rPr>
        <w:t>V</w:t>
      </w:r>
      <w:r w:rsidRPr="005F031D">
        <w:rPr>
          <w:color w:val="000000"/>
          <w:sz w:val="18"/>
          <w:szCs w:val="18"/>
          <w:vertAlign w:val="subscript"/>
        </w:rPr>
        <w:t>cmax,a</w:t>
      </w:r>
      <w:r w:rsidRPr="005F031D">
        <w:rPr>
          <w:color w:val="000000"/>
          <w:sz w:val="18"/>
          <w:szCs w:val="18"/>
          <w:vertAlign w:val="superscript"/>
        </w:rPr>
        <w:t>25</w:t>
      </w:r>
      <w:r w:rsidR="001F7EBF">
        <w:rPr>
          <w:color w:val="000000"/>
          <w:sz w:val="18"/>
          <w:szCs w:val="18"/>
        </w:rPr>
        <w:t>) – (0.0358*TWQ)</w:t>
      </w:r>
      <w:r w:rsidR="001F7EBF">
        <w:rPr>
          <w:color w:val="000000"/>
          <w:sz w:val="18"/>
          <w:szCs w:val="18"/>
        </w:rPr>
        <w:tab/>
      </w:r>
      <w:r w:rsidR="001F7EBF">
        <w:rPr>
          <w:color w:val="000000"/>
          <w:sz w:val="18"/>
          <w:szCs w:val="18"/>
        </w:rPr>
        <w:tab/>
      </w:r>
      <w:r w:rsidRPr="005F031D">
        <w:rPr>
          <w:rFonts w:cs="Arial"/>
          <w:color w:val="000000"/>
          <w:sz w:val="18"/>
          <w:szCs w:val="18"/>
        </w:rPr>
        <w:t>S:</w:t>
      </w:r>
      <w:r w:rsidRPr="005F031D">
        <w:rPr>
          <w:rFonts w:cs="Arial"/>
          <w:i/>
          <w:color w:val="000000"/>
          <w:sz w:val="18"/>
          <w:szCs w:val="18"/>
        </w:rPr>
        <w:t xml:space="preserve"> R</w:t>
      </w:r>
      <w:r w:rsidRPr="005F031D">
        <w:rPr>
          <w:rFonts w:cs="Arial"/>
          <w:color w:val="000000"/>
          <w:sz w:val="18"/>
          <w:szCs w:val="18"/>
          <w:vertAlign w:val="subscript"/>
        </w:rPr>
        <w:t>dark,m</w:t>
      </w:r>
      <w:r w:rsidRPr="005F031D">
        <w:rPr>
          <w:rFonts w:cs="Arial"/>
          <w:color w:val="000000"/>
          <w:sz w:val="18"/>
          <w:szCs w:val="18"/>
          <w:vertAlign w:val="superscript"/>
        </w:rPr>
        <w:t>25</w:t>
      </w:r>
      <w:r w:rsidRPr="005F031D">
        <w:rPr>
          <w:rFonts w:cs="Arial"/>
          <w:color w:val="000000"/>
          <w:sz w:val="18"/>
          <w:szCs w:val="18"/>
        </w:rPr>
        <w:t xml:space="preserve"> = 5.6092+(0.0299*[N]</w:t>
      </w:r>
      <w:r w:rsidRPr="005F031D">
        <w:rPr>
          <w:rFonts w:cs="Arial"/>
          <w:color w:val="000000"/>
          <w:sz w:val="18"/>
          <w:szCs w:val="18"/>
          <w:vertAlign w:val="subscript"/>
        </w:rPr>
        <w:t>m</w:t>
      </w:r>
      <w:r w:rsidRPr="005F031D">
        <w:rPr>
          <w:rFonts w:cs="Arial"/>
          <w:color w:val="000000"/>
          <w:sz w:val="18"/>
          <w:szCs w:val="18"/>
        </w:rPr>
        <w:t>)+(1.7663*[P]</w:t>
      </w:r>
      <w:r w:rsidRPr="005F031D">
        <w:rPr>
          <w:rFonts w:cs="Arial"/>
          <w:color w:val="000000"/>
          <w:sz w:val="18"/>
          <w:szCs w:val="18"/>
          <w:vertAlign w:val="subscript"/>
        </w:rPr>
        <w:t>m</w:t>
      </w:r>
      <w:r w:rsidRPr="005F031D">
        <w:rPr>
          <w:rFonts w:cs="Arial"/>
          <w:color w:val="000000"/>
          <w:sz w:val="18"/>
          <w:szCs w:val="18"/>
        </w:rPr>
        <w:t>)-(</w:t>
      </w:r>
      <w:r w:rsidRPr="005F031D">
        <w:rPr>
          <w:sz w:val="18"/>
          <w:szCs w:val="18"/>
        </w:rPr>
        <w:t>0.0137</w:t>
      </w:r>
      <w:r w:rsidRPr="005F031D">
        <w:rPr>
          <w:rFonts w:cs="Arial"/>
          <w:color w:val="000000"/>
          <w:sz w:val="18"/>
          <w:szCs w:val="18"/>
        </w:rPr>
        <w:t>*</w:t>
      </w:r>
      <w:r w:rsidRPr="005F031D">
        <w:rPr>
          <w:rFonts w:cs="Arial"/>
          <w:i/>
          <w:color w:val="000000"/>
          <w:sz w:val="18"/>
          <w:szCs w:val="18"/>
        </w:rPr>
        <w:t>M</w:t>
      </w:r>
      <w:r w:rsidRPr="005F031D">
        <w:rPr>
          <w:rFonts w:cs="Arial"/>
          <w:color w:val="000000"/>
          <w:sz w:val="18"/>
          <w:szCs w:val="18"/>
          <w:vertAlign w:val="subscript"/>
        </w:rPr>
        <w:t>a</w:t>
      </w:r>
      <w:r w:rsidRPr="005F031D">
        <w:rPr>
          <w:rFonts w:cs="Arial"/>
          <w:color w:val="000000"/>
          <w:sz w:val="18"/>
          <w:szCs w:val="18"/>
        </w:rPr>
        <w:t>)+(0.0111*</w:t>
      </w:r>
      <w:r w:rsidRPr="005F031D">
        <w:rPr>
          <w:i/>
          <w:color w:val="000000"/>
          <w:sz w:val="18"/>
          <w:szCs w:val="18"/>
        </w:rPr>
        <w:t>V</w:t>
      </w:r>
      <w:r w:rsidRPr="005F031D">
        <w:rPr>
          <w:color w:val="000000"/>
          <w:sz w:val="18"/>
          <w:szCs w:val="18"/>
          <w:vertAlign w:val="subscript"/>
        </w:rPr>
        <w:t>cmax,m</w:t>
      </w:r>
      <w:r w:rsidRPr="005F031D">
        <w:rPr>
          <w:color w:val="000000"/>
          <w:sz w:val="18"/>
          <w:szCs w:val="18"/>
          <w:vertAlign w:val="superscript"/>
        </w:rPr>
        <w:t>25</w:t>
      </w:r>
      <w:r w:rsidRPr="005F031D">
        <w:rPr>
          <w:color w:val="000000"/>
          <w:sz w:val="18"/>
          <w:szCs w:val="18"/>
        </w:rPr>
        <w:t>)+(0.1876</w:t>
      </w:r>
      <w:r w:rsidRPr="005F031D">
        <w:rPr>
          <w:rFonts w:cs="Arial"/>
          <w:color w:val="000000"/>
          <w:sz w:val="18"/>
          <w:szCs w:val="18"/>
        </w:rPr>
        <w:t>*([N]</w:t>
      </w:r>
      <w:r w:rsidRPr="005F031D">
        <w:rPr>
          <w:rFonts w:cs="Arial"/>
          <w:color w:val="000000"/>
          <w:sz w:val="18"/>
          <w:szCs w:val="18"/>
          <w:vertAlign w:val="subscript"/>
        </w:rPr>
        <w:t>m</w:t>
      </w:r>
      <w:r w:rsidRPr="005F031D">
        <w:rPr>
          <w:rFonts w:cs="Arial"/>
          <w:color w:val="000000"/>
          <w:sz w:val="18"/>
          <w:szCs w:val="18"/>
        </w:rPr>
        <w:t>x</w:t>
      </w:r>
      <w:r w:rsidRPr="005F031D">
        <w:rPr>
          <w:color w:val="000000"/>
          <w:sz w:val="18"/>
          <w:szCs w:val="18"/>
        </w:rPr>
        <w:t>[P]</w:t>
      </w:r>
      <w:r w:rsidRPr="005F031D">
        <w:rPr>
          <w:color w:val="000000"/>
          <w:sz w:val="18"/>
          <w:szCs w:val="18"/>
          <w:vertAlign w:val="subscript"/>
        </w:rPr>
        <w:t>m</w:t>
      </w:r>
      <w:r w:rsidRPr="005F031D">
        <w:rPr>
          <w:color w:val="000000"/>
          <w:sz w:val="18"/>
          <w:szCs w:val="18"/>
        </w:rPr>
        <w:t>)</w:t>
      </w:r>
    </w:p>
    <w:p w14:paraId="4A0D1BC3" w14:textId="77777777" w:rsidR="007A6660" w:rsidRPr="005F031D" w:rsidRDefault="007A6660" w:rsidP="005F031D">
      <w:pPr>
        <w:spacing w:after="0" w:line="240" w:lineRule="auto"/>
        <w:jc w:val="both"/>
        <w:rPr>
          <w:rFonts w:cs="Arial"/>
          <w:b/>
          <w:color w:val="000000"/>
          <w:sz w:val="18"/>
          <w:szCs w:val="18"/>
        </w:rPr>
      </w:pPr>
      <w:r>
        <w:rPr>
          <w:rFonts w:cs="Arial"/>
          <w:b/>
          <w:color w:val="000000"/>
          <w:sz w:val="18"/>
          <w:szCs w:val="18"/>
        </w:rPr>
        <w:t>______________________________________________________________________________________________________________________________________________________________</w:t>
      </w:r>
      <w:r w:rsidR="001F7EBF">
        <w:rPr>
          <w:rFonts w:cs="Arial"/>
          <w:b/>
          <w:color w:val="000000"/>
          <w:sz w:val="18"/>
          <w:szCs w:val="18"/>
        </w:rPr>
        <w:t>_________</w:t>
      </w:r>
    </w:p>
    <w:p w14:paraId="73EED397" w14:textId="0464795D" w:rsidR="007A6660" w:rsidRDefault="009F1872" w:rsidP="006E3972">
      <w:pPr>
        <w:spacing w:after="0" w:line="240" w:lineRule="auto"/>
        <w:jc w:val="both"/>
        <w:rPr>
          <w:rFonts w:cs="Arial"/>
          <w:sz w:val="20"/>
          <w:szCs w:val="20"/>
          <w:lang w:eastAsia="en-AU"/>
        </w:rPr>
      </w:pPr>
      <w:r w:rsidRPr="005F031D">
        <w:rPr>
          <w:rFonts w:cs="Arial"/>
          <w:sz w:val="20"/>
          <w:szCs w:val="20"/>
          <w:lang w:eastAsia="en-AU"/>
        </w:rPr>
        <w:t>E</w:t>
      </w:r>
      <w:r w:rsidRPr="008426A6">
        <w:rPr>
          <w:rFonts w:cs="Arial"/>
          <w:sz w:val="20"/>
          <w:szCs w:val="20"/>
          <w:lang w:eastAsia="en-AU"/>
        </w:rPr>
        <w:t>xplanatory variables</w:t>
      </w:r>
      <w:r>
        <w:rPr>
          <w:rFonts w:cs="Arial"/>
          <w:sz w:val="20"/>
          <w:szCs w:val="20"/>
          <w:lang w:eastAsia="en-AU"/>
        </w:rPr>
        <w:t xml:space="preserve"> </w:t>
      </w:r>
      <w:r w:rsidRPr="008426A6">
        <w:rPr>
          <w:rFonts w:cs="Arial"/>
          <w:sz w:val="20"/>
          <w:szCs w:val="20"/>
          <w:lang w:eastAsia="en-AU"/>
        </w:rPr>
        <w:t xml:space="preserve">are: (1) plant functional types (PFT), according to </w:t>
      </w:r>
      <w:r w:rsidRPr="008426A6">
        <w:rPr>
          <w:rFonts w:cs="Arial"/>
          <w:i/>
          <w:sz w:val="20"/>
          <w:szCs w:val="20"/>
          <w:lang w:eastAsia="en-AU"/>
        </w:rPr>
        <w:t>JULES</w:t>
      </w:r>
      <w:r w:rsidRPr="008426A6">
        <w:rPr>
          <w:rFonts w:cs="Arial"/>
          <w:sz w:val="20"/>
          <w:szCs w:val="20"/>
          <w:lang w:eastAsia="en-AU"/>
        </w:rPr>
        <w:t xml:space="preserve"> </w:t>
      </w:r>
      <w:r w:rsidRPr="008426A6">
        <w:rPr>
          <w:rFonts w:cs="Arial"/>
          <w:sz w:val="20"/>
          <w:szCs w:val="20"/>
          <w:lang w:eastAsia="en-AU"/>
        </w:rPr>
        <w:fldChar w:fldCharType="begin"/>
      </w:r>
      <w:r w:rsidR="009E69C2">
        <w:rPr>
          <w:rFonts w:cs="Arial"/>
          <w:sz w:val="20"/>
          <w:szCs w:val="20"/>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8426A6">
        <w:rPr>
          <w:rFonts w:cs="Arial"/>
          <w:sz w:val="20"/>
          <w:szCs w:val="20"/>
          <w:lang w:eastAsia="en-AU"/>
        </w:rPr>
        <w:fldChar w:fldCharType="separate"/>
      </w:r>
      <w:r w:rsidRPr="008426A6">
        <w:rPr>
          <w:rFonts w:cs="Arial"/>
          <w:noProof/>
          <w:sz w:val="20"/>
          <w:szCs w:val="20"/>
          <w:lang w:eastAsia="en-AU"/>
        </w:rPr>
        <w:t>(</w:t>
      </w:r>
      <w:hyperlink w:anchor="_ENREF_32" w:tooltip="Clark, 2011 #8418" w:history="1">
        <w:r w:rsidR="0086580D" w:rsidRPr="008426A6">
          <w:rPr>
            <w:rFonts w:cs="Arial"/>
            <w:noProof/>
            <w:sz w:val="20"/>
            <w:szCs w:val="20"/>
            <w:lang w:eastAsia="en-AU"/>
          </w:rPr>
          <w:t>Clark</w:t>
        </w:r>
        <w:r w:rsidR="0086580D" w:rsidRPr="008426A6">
          <w:rPr>
            <w:rFonts w:cs="Arial"/>
            <w:i/>
            <w:noProof/>
            <w:sz w:val="20"/>
            <w:szCs w:val="20"/>
            <w:lang w:eastAsia="en-AU"/>
          </w:rPr>
          <w:t xml:space="preserve"> et al.</w:t>
        </w:r>
        <w:r w:rsidR="0086580D" w:rsidRPr="008426A6">
          <w:rPr>
            <w:rFonts w:cs="Arial"/>
            <w:noProof/>
            <w:sz w:val="20"/>
            <w:szCs w:val="20"/>
            <w:lang w:eastAsia="en-AU"/>
          </w:rPr>
          <w:t>, 2011</w:t>
        </w:r>
      </w:hyperlink>
      <w:r w:rsidRPr="008426A6">
        <w:rPr>
          <w:rFonts w:cs="Arial"/>
          <w:noProof/>
          <w:sz w:val="20"/>
          <w:szCs w:val="20"/>
          <w:lang w:eastAsia="en-AU"/>
        </w:rPr>
        <w:t>)</w:t>
      </w:r>
      <w:r w:rsidRPr="008426A6">
        <w:rPr>
          <w:rFonts w:cs="Arial"/>
          <w:sz w:val="20"/>
          <w:szCs w:val="20"/>
          <w:lang w:eastAsia="en-AU"/>
        </w:rPr>
        <w:fldChar w:fldCharType="end"/>
      </w:r>
      <w:r w:rsidRPr="008426A6">
        <w:rPr>
          <w:rFonts w:cs="Arial"/>
          <w:sz w:val="20"/>
          <w:szCs w:val="20"/>
          <w:lang w:eastAsia="en-AU"/>
        </w:rPr>
        <w:t xml:space="preserve">: </w:t>
      </w:r>
      <w:proofErr w:type="spellStart"/>
      <w:r w:rsidRPr="008426A6">
        <w:rPr>
          <w:rFonts w:cs="Arial"/>
          <w:sz w:val="20"/>
          <w:szCs w:val="20"/>
          <w:lang w:eastAsia="en-AU"/>
        </w:rPr>
        <w:t>BlT</w:t>
      </w:r>
      <w:proofErr w:type="spellEnd"/>
      <w:r w:rsidRPr="008426A6">
        <w:rPr>
          <w:rFonts w:cs="Arial"/>
          <w:sz w:val="20"/>
          <w:szCs w:val="20"/>
          <w:lang w:eastAsia="en-AU"/>
        </w:rPr>
        <w:t xml:space="preserve"> (broad-leaved tree), C3H (C</w:t>
      </w:r>
      <w:r w:rsidRPr="00DD24BB">
        <w:rPr>
          <w:rFonts w:cs="Arial"/>
          <w:sz w:val="20"/>
          <w:szCs w:val="20"/>
          <w:vertAlign w:val="subscript"/>
          <w:lang w:eastAsia="en-AU"/>
        </w:rPr>
        <w:t>3</w:t>
      </w:r>
      <w:r w:rsidRPr="008426A6">
        <w:rPr>
          <w:rFonts w:cs="Arial"/>
          <w:sz w:val="20"/>
          <w:szCs w:val="20"/>
          <w:lang w:eastAsia="en-AU"/>
        </w:rPr>
        <w:t xml:space="preserve"> metabolism herbs/grasses), </w:t>
      </w:r>
      <w:proofErr w:type="spellStart"/>
      <w:r w:rsidRPr="008426A6">
        <w:rPr>
          <w:rFonts w:cs="Arial"/>
          <w:sz w:val="20"/>
          <w:szCs w:val="20"/>
          <w:lang w:eastAsia="en-AU"/>
        </w:rPr>
        <w:t>NlT</w:t>
      </w:r>
      <w:proofErr w:type="spellEnd"/>
      <w:r w:rsidRPr="008426A6">
        <w:rPr>
          <w:rFonts w:cs="Arial"/>
          <w:sz w:val="20"/>
          <w:szCs w:val="20"/>
          <w:lang w:eastAsia="en-AU"/>
        </w:rPr>
        <w:t xml:space="preserve"> (needle-leaved trees), and S (shrubs); (2) leaf nitrogen ([N]) and phosphorus ([P]) concentrations</w:t>
      </w:r>
      <w:r>
        <w:rPr>
          <w:rFonts w:cs="Arial"/>
          <w:sz w:val="20"/>
          <w:szCs w:val="20"/>
          <w:lang w:eastAsia="en-AU"/>
        </w:rPr>
        <w:t xml:space="preserve">  (</w:t>
      </w:r>
      <w:r>
        <w:rPr>
          <w:color w:val="000000"/>
          <w:sz w:val="20"/>
          <w:szCs w:val="20"/>
        </w:rPr>
        <w:t>g</w:t>
      </w:r>
      <w:r w:rsidRPr="005C18D0">
        <w:rPr>
          <w:color w:val="000000"/>
          <w:sz w:val="20"/>
          <w:szCs w:val="20"/>
        </w:rPr>
        <w:t xml:space="preserve"> </w:t>
      </w:r>
      <w:r>
        <w:rPr>
          <w:color w:val="000000"/>
          <w:sz w:val="20"/>
          <w:szCs w:val="20"/>
        </w:rPr>
        <w:t>m</w:t>
      </w:r>
      <w:r w:rsidRPr="005C18D0">
        <w:rPr>
          <w:color w:val="000000"/>
          <w:sz w:val="20"/>
          <w:szCs w:val="20"/>
          <w:vertAlign w:val="superscript"/>
        </w:rPr>
        <w:t>-</w:t>
      </w:r>
      <w:r>
        <w:rPr>
          <w:color w:val="000000"/>
          <w:sz w:val="20"/>
          <w:szCs w:val="20"/>
          <w:vertAlign w:val="superscript"/>
        </w:rPr>
        <w:t>2</w:t>
      </w:r>
      <w:r>
        <w:rPr>
          <w:color w:val="000000"/>
          <w:sz w:val="20"/>
          <w:szCs w:val="20"/>
        </w:rPr>
        <w:t xml:space="preserve"> for area-based values and mg g</w:t>
      </w:r>
      <w:r w:rsidRPr="005C18D0">
        <w:rPr>
          <w:color w:val="000000"/>
          <w:sz w:val="20"/>
          <w:szCs w:val="20"/>
          <w:vertAlign w:val="superscript"/>
        </w:rPr>
        <w:t>-1</w:t>
      </w:r>
      <w:r>
        <w:rPr>
          <w:color w:val="000000"/>
          <w:sz w:val="20"/>
          <w:szCs w:val="20"/>
        </w:rPr>
        <w:t xml:space="preserve"> for mass based values</w:t>
      </w:r>
      <w:r>
        <w:rPr>
          <w:rFonts w:cs="Arial"/>
          <w:sz w:val="20"/>
          <w:szCs w:val="20"/>
          <w:lang w:eastAsia="en-AU"/>
        </w:rPr>
        <w:t>)</w:t>
      </w:r>
      <w:r w:rsidRPr="008426A6">
        <w:rPr>
          <w:rFonts w:cs="Arial"/>
          <w:sz w:val="20"/>
          <w:szCs w:val="20"/>
          <w:lang w:eastAsia="en-AU"/>
        </w:rPr>
        <w:t xml:space="preserve">, and </w:t>
      </w:r>
      <w:r w:rsidRPr="008426A6">
        <w:rPr>
          <w:color w:val="000000"/>
          <w:sz w:val="20"/>
          <w:szCs w:val="20"/>
        </w:rPr>
        <w:t>Rubisco CO</w:t>
      </w:r>
      <w:r w:rsidRPr="008426A6">
        <w:rPr>
          <w:color w:val="000000"/>
          <w:sz w:val="20"/>
          <w:szCs w:val="20"/>
          <w:vertAlign w:val="subscript"/>
        </w:rPr>
        <w:t>2</w:t>
      </w:r>
      <w:r w:rsidRPr="008426A6">
        <w:rPr>
          <w:color w:val="000000"/>
          <w:sz w:val="20"/>
          <w:szCs w:val="20"/>
        </w:rPr>
        <w:t xml:space="preserve"> fixation capacity at 25</w:t>
      </w:r>
      <w:r w:rsidRPr="008426A6">
        <w:rPr>
          <w:color w:val="000000"/>
          <w:sz w:val="20"/>
          <w:szCs w:val="20"/>
          <w:vertAlign w:val="superscript"/>
        </w:rPr>
        <w:t>o</w:t>
      </w:r>
      <w:r w:rsidRPr="008426A6">
        <w:rPr>
          <w:color w:val="000000"/>
          <w:sz w:val="20"/>
          <w:szCs w:val="20"/>
        </w:rPr>
        <w:t>C (</w:t>
      </w:r>
      <w:r w:rsidRPr="008426A6">
        <w:rPr>
          <w:i/>
          <w:color w:val="000000"/>
          <w:sz w:val="20"/>
          <w:szCs w:val="20"/>
        </w:rPr>
        <w:t>V</w:t>
      </w:r>
      <w:r w:rsidRPr="008426A6">
        <w:rPr>
          <w:color w:val="000000"/>
          <w:sz w:val="20"/>
          <w:szCs w:val="20"/>
          <w:vertAlign w:val="subscript"/>
        </w:rPr>
        <w:t>cmax</w:t>
      </w:r>
      <w:r w:rsidRPr="008426A6">
        <w:rPr>
          <w:color w:val="000000"/>
          <w:sz w:val="20"/>
          <w:szCs w:val="20"/>
          <w:vertAlign w:val="superscript"/>
        </w:rPr>
        <w:t>25</w:t>
      </w:r>
      <w:r>
        <w:rPr>
          <w:color w:val="000000"/>
          <w:sz w:val="20"/>
          <w:szCs w:val="20"/>
        </w:rPr>
        <w:t xml:space="preserve">; </w:t>
      </w:r>
      <w:r w:rsidRPr="005C18D0">
        <w:rPr>
          <w:rFonts w:ascii="Symbol" w:hAnsi="Symbol"/>
          <w:color w:val="000000"/>
          <w:sz w:val="20"/>
          <w:szCs w:val="20"/>
        </w:rPr>
        <w:t></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m</w:t>
      </w:r>
      <w:r w:rsidRPr="005C18D0">
        <w:rPr>
          <w:color w:val="000000"/>
          <w:sz w:val="20"/>
          <w:szCs w:val="20"/>
          <w:vertAlign w:val="superscript"/>
        </w:rPr>
        <w:t>-2</w:t>
      </w:r>
      <w:r w:rsidRPr="005C18D0">
        <w:rPr>
          <w:color w:val="000000"/>
          <w:sz w:val="20"/>
          <w:szCs w:val="20"/>
        </w:rPr>
        <w:t xml:space="preserve"> s</w:t>
      </w:r>
      <w:r w:rsidRPr="005C18D0">
        <w:rPr>
          <w:color w:val="000000"/>
          <w:sz w:val="20"/>
          <w:szCs w:val="20"/>
          <w:vertAlign w:val="superscript"/>
        </w:rPr>
        <w:t>-1</w:t>
      </w:r>
      <w:r>
        <w:rPr>
          <w:color w:val="000000"/>
          <w:sz w:val="20"/>
          <w:szCs w:val="20"/>
        </w:rPr>
        <w:t xml:space="preserve"> and </w:t>
      </w:r>
      <w:r w:rsidRPr="005C18D0">
        <w:rPr>
          <w:rFonts w:asciiTheme="minorHAnsi" w:hAnsiTheme="minorHAnsi"/>
          <w:color w:val="000000"/>
          <w:sz w:val="20"/>
          <w:szCs w:val="20"/>
        </w:rPr>
        <w:t>n</w:t>
      </w:r>
      <w:r w:rsidRPr="005C18D0">
        <w:rPr>
          <w:color w:val="000000"/>
          <w:sz w:val="20"/>
          <w:szCs w:val="20"/>
        </w:rPr>
        <w:t>mol CO</w:t>
      </w:r>
      <w:r w:rsidRPr="005C18D0">
        <w:rPr>
          <w:color w:val="000000"/>
          <w:sz w:val="20"/>
          <w:szCs w:val="20"/>
          <w:vertAlign w:val="subscript"/>
        </w:rPr>
        <w:t>2</w:t>
      </w:r>
      <w:r w:rsidRPr="005C18D0">
        <w:rPr>
          <w:color w:val="000000"/>
          <w:sz w:val="20"/>
          <w:szCs w:val="20"/>
        </w:rPr>
        <w:t xml:space="preserve"> g</w:t>
      </w:r>
      <w:r w:rsidRPr="005C18D0">
        <w:rPr>
          <w:color w:val="000000"/>
          <w:sz w:val="20"/>
          <w:szCs w:val="20"/>
          <w:vertAlign w:val="superscript"/>
        </w:rPr>
        <w:t>-1</w:t>
      </w:r>
      <w:r w:rsidRPr="005C18D0">
        <w:rPr>
          <w:color w:val="000000"/>
          <w:sz w:val="20"/>
          <w:szCs w:val="20"/>
        </w:rPr>
        <w:t xml:space="preserve"> s</w:t>
      </w:r>
      <w:r w:rsidRPr="005C18D0">
        <w:rPr>
          <w:color w:val="000000"/>
          <w:sz w:val="20"/>
          <w:szCs w:val="20"/>
          <w:vertAlign w:val="superscript"/>
        </w:rPr>
        <w:t>-1</w:t>
      </w:r>
      <w:r>
        <w:rPr>
          <w:color w:val="000000"/>
          <w:sz w:val="20"/>
          <w:szCs w:val="20"/>
        </w:rPr>
        <w:t xml:space="preserve"> for area and mass-based values, respectively</w:t>
      </w:r>
      <w:r w:rsidRPr="008426A6">
        <w:rPr>
          <w:color w:val="000000"/>
          <w:sz w:val="20"/>
          <w:szCs w:val="20"/>
        </w:rPr>
        <w:t xml:space="preserve">); and </w:t>
      </w:r>
      <w:r w:rsidRPr="008426A6">
        <w:rPr>
          <w:rFonts w:cs="Arial"/>
          <w:noProof/>
          <w:color w:val="000000"/>
          <w:sz w:val="20"/>
          <w:szCs w:val="20"/>
          <w:lang w:eastAsia="en-AU"/>
        </w:rPr>
        <w:t>mean temperature of the warmest quarter (TWQ</w:t>
      </w:r>
      <w:r>
        <w:rPr>
          <w:rFonts w:cs="Arial"/>
          <w:noProof/>
          <w:color w:val="000000"/>
          <w:sz w:val="20"/>
          <w:szCs w:val="20"/>
          <w:lang w:eastAsia="en-AU"/>
        </w:rPr>
        <w:t>, °C</w:t>
      </w:r>
      <w:r w:rsidRPr="008426A6">
        <w:rPr>
          <w:rFonts w:cs="Arial"/>
          <w:noProof/>
          <w:color w:val="000000"/>
          <w:sz w:val="20"/>
          <w:szCs w:val="20"/>
          <w:lang w:eastAsia="en-AU"/>
        </w:rPr>
        <w:t xml:space="preserve">) </w:t>
      </w:r>
      <w:r w:rsidRPr="008426A6">
        <w:rPr>
          <w:rFonts w:cs="Arial"/>
          <w:noProof/>
          <w:color w:val="000000"/>
          <w:sz w:val="20"/>
          <w:szCs w:val="20"/>
          <w:lang w:eastAsia="en-AU"/>
        </w:rPr>
        <w:fldChar w:fldCharType="begin"/>
      </w:r>
      <w:r w:rsidR="009E69C2">
        <w:rPr>
          <w:rFonts w:cs="Arial"/>
          <w:noProof/>
          <w:color w:val="000000"/>
          <w:sz w:val="20"/>
          <w:szCs w:val="20"/>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8426A6">
        <w:rPr>
          <w:rFonts w:cs="Arial"/>
          <w:noProof/>
          <w:color w:val="000000"/>
          <w:sz w:val="20"/>
          <w:szCs w:val="20"/>
          <w:lang w:eastAsia="en-AU"/>
        </w:rPr>
        <w:fldChar w:fldCharType="separate"/>
      </w:r>
      <w:r w:rsidRPr="008426A6">
        <w:rPr>
          <w:rFonts w:cs="Arial"/>
          <w:noProof/>
          <w:color w:val="000000"/>
          <w:sz w:val="20"/>
          <w:szCs w:val="20"/>
          <w:lang w:eastAsia="en-AU"/>
        </w:rPr>
        <w:t>(</w:t>
      </w:r>
      <w:hyperlink w:anchor="_ENREF_56" w:tooltip="Hijmans, 2005 #8899" w:history="1">
        <w:r w:rsidR="0086580D" w:rsidRPr="008426A6">
          <w:rPr>
            <w:rFonts w:cs="Arial"/>
            <w:noProof/>
            <w:color w:val="000000"/>
            <w:sz w:val="20"/>
            <w:szCs w:val="20"/>
            <w:lang w:eastAsia="en-AU"/>
          </w:rPr>
          <w:t>Hijmans</w:t>
        </w:r>
        <w:r w:rsidR="0086580D" w:rsidRPr="008426A6">
          <w:rPr>
            <w:rFonts w:cs="Arial"/>
            <w:i/>
            <w:noProof/>
            <w:color w:val="000000"/>
            <w:sz w:val="20"/>
            <w:szCs w:val="20"/>
            <w:lang w:eastAsia="en-AU"/>
          </w:rPr>
          <w:t xml:space="preserve"> et al.</w:t>
        </w:r>
        <w:r w:rsidR="0086580D" w:rsidRPr="008426A6">
          <w:rPr>
            <w:rFonts w:cs="Arial"/>
            <w:noProof/>
            <w:color w:val="000000"/>
            <w:sz w:val="20"/>
            <w:szCs w:val="20"/>
            <w:lang w:eastAsia="en-AU"/>
          </w:rPr>
          <w:t>, 2005</w:t>
        </w:r>
      </w:hyperlink>
      <w:r w:rsidRPr="008426A6">
        <w:rPr>
          <w:rFonts w:cs="Arial"/>
          <w:noProof/>
          <w:color w:val="000000"/>
          <w:sz w:val="20"/>
          <w:szCs w:val="20"/>
          <w:lang w:eastAsia="en-AU"/>
        </w:rPr>
        <w:t>)</w:t>
      </w:r>
      <w:r w:rsidRPr="008426A6">
        <w:rPr>
          <w:rFonts w:cs="Arial"/>
          <w:noProof/>
          <w:color w:val="000000"/>
          <w:sz w:val="20"/>
          <w:szCs w:val="20"/>
          <w:lang w:eastAsia="en-AU"/>
        </w:rPr>
        <w:fldChar w:fldCharType="end"/>
      </w:r>
      <w:r w:rsidRPr="008426A6">
        <w:rPr>
          <w:rFonts w:cs="Arial"/>
          <w:noProof/>
          <w:color w:val="000000"/>
          <w:sz w:val="20"/>
          <w:szCs w:val="20"/>
          <w:lang w:eastAsia="en-AU"/>
        </w:rPr>
        <w:t xml:space="preserve">. </w:t>
      </w:r>
      <w:r>
        <w:rPr>
          <w:rFonts w:cs="Arial"/>
          <w:noProof/>
          <w:color w:val="000000"/>
          <w:sz w:val="20"/>
          <w:szCs w:val="20"/>
          <w:lang w:eastAsia="en-AU"/>
        </w:rPr>
        <w:t xml:space="preserve"> </w:t>
      </w:r>
      <w:r w:rsidRPr="005F031D">
        <w:rPr>
          <w:rFonts w:cs="Arial"/>
          <w:color w:val="000000"/>
          <w:sz w:val="20"/>
          <w:szCs w:val="20"/>
        </w:rPr>
        <w:t xml:space="preserve">Note – equations refer to un-transformed values of each </w:t>
      </w:r>
      <w:r>
        <w:rPr>
          <w:rFonts w:cs="Arial"/>
          <w:color w:val="000000"/>
          <w:sz w:val="20"/>
          <w:szCs w:val="20"/>
        </w:rPr>
        <w:t xml:space="preserve">response and </w:t>
      </w:r>
      <w:r w:rsidRPr="005F031D">
        <w:rPr>
          <w:rFonts w:cs="Arial"/>
          <w:sz w:val="20"/>
          <w:szCs w:val="20"/>
          <w:lang w:eastAsia="en-AU"/>
        </w:rPr>
        <w:t>e</w:t>
      </w:r>
      <w:r>
        <w:rPr>
          <w:rFonts w:cs="Arial"/>
          <w:sz w:val="20"/>
          <w:szCs w:val="20"/>
          <w:lang w:eastAsia="en-AU"/>
        </w:rPr>
        <w:t>xplanatory variable</w:t>
      </w:r>
      <w:r w:rsidRPr="008426A6">
        <w:rPr>
          <w:rFonts w:cs="Arial"/>
          <w:b/>
          <w:color w:val="000000"/>
          <w:sz w:val="20"/>
          <w:szCs w:val="20"/>
        </w:rPr>
        <w:t>.</w:t>
      </w:r>
      <w:r>
        <w:rPr>
          <w:rFonts w:cs="Arial"/>
          <w:b/>
          <w:color w:val="000000"/>
          <w:sz w:val="20"/>
          <w:szCs w:val="20"/>
        </w:rPr>
        <w:t xml:space="preserve">  </w:t>
      </w:r>
      <w:r w:rsidRPr="008426A6">
        <w:rPr>
          <w:rFonts w:cs="Arial"/>
          <w:sz w:val="20"/>
          <w:szCs w:val="20"/>
          <w:lang w:eastAsia="en-AU"/>
        </w:rPr>
        <w:t xml:space="preserve">See also Table S4 (Supporting Information) for area-based model </w:t>
      </w:r>
      <w:r>
        <w:rPr>
          <w:rFonts w:cs="Arial"/>
          <w:sz w:val="20"/>
          <w:szCs w:val="20"/>
          <w:lang w:eastAsia="en-AU"/>
        </w:rPr>
        <w:t>equations</w:t>
      </w:r>
      <w:r w:rsidRPr="008426A6">
        <w:rPr>
          <w:rFonts w:cs="Arial"/>
          <w:sz w:val="20"/>
          <w:szCs w:val="20"/>
          <w:lang w:eastAsia="en-AU"/>
        </w:rPr>
        <w:t xml:space="preserve"> for scenarios where different combinations of fixed effect parameters were included</w:t>
      </w:r>
      <w:r>
        <w:rPr>
          <w:rFonts w:cs="Arial"/>
          <w:sz w:val="20"/>
          <w:szCs w:val="20"/>
          <w:lang w:eastAsia="en-AU"/>
        </w:rPr>
        <w:t>.</w:t>
      </w:r>
    </w:p>
    <w:p w14:paraId="2C383A33" w14:textId="77777777" w:rsidR="009F1872" w:rsidRPr="005F031D" w:rsidRDefault="009F1872" w:rsidP="006E3972">
      <w:pPr>
        <w:spacing w:after="0" w:line="240" w:lineRule="auto"/>
        <w:jc w:val="both"/>
        <w:rPr>
          <w:b/>
          <w:color w:val="000000"/>
          <w:sz w:val="18"/>
          <w:szCs w:val="18"/>
        </w:rPr>
        <w:sectPr w:rsidR="009F1872" w:rsidRPr="005F031D">
          <w:pgSz w:w="16840" w:h="11907" w:orient="landscape" w:code="9"/>
          <w:pgMar w:top="567" w:right="567" w:bottom="567" w:left="567" w:header="709" w:footer="709" w:gutter="0"/>
          <w:cols w:space="708"/>
          <w:docGrid w:linePitch="360"/>
        </w:sectPr>
      </w:pPr>
    </w:p>
    <w:p w14:paraId="041D7133" w14:textId="77777777" w:rsidR="007A6660" w:rsidRDefault="007A6660" w:rsidP="00797D09">
      <w:pPr>
        <w:spacing w:after="0" w:line="340" w:lineRule="exact"/>
        <w:jc w:val="both"/>
        <w:rPr>
          <w:b/>
          <w:color w:val="000000"/>
          <w:sz w:val="24"/>
          <w:szCs w:val="24"/>
        </w:rPr>
      </w:pPr>
      <w:r>
        <w:rPr>
          <w:b/>
          <w:color w:val="000000"/>
          <w:sz w:val="24"/>
          <w:szCs w:val="24"/>
        </w:rPr>
        <w:lastRenderedPageBreak/>
        <w:t>Figure legends</w:t>
      </w:r>
    </w:p>
    <w:p w14:paraId="788C6D9E" w14:textId="77777777" w:rsidR="007A6660" w:rsidRDefault="007A6660" w:rsidP="00797D09">
      <w:pPr>
        <w:spacing w:after="0" w:line="340" w:lineRule="exact"/>
        <w:jc w:val="both"/>
        <w:rPr>
          <w:b/>
          <w:color w:val="000000"/>
          <w:sz w:val="24"/>
          <w:szCs w:val="24"/>
        </w:rPr>
      </w:pPr>
    </w:p>
    <w:p w14:paraId="3E563A2A" w14:textId="77777777" w:rsidR="007A6660" w:rsidRPr="0044509E" w:rsidRDefault="007A6660" w:rsidP="00797D09">
      <w:pPr>
        <w:spacing w:after="0" w:line="340" w:lineRule="exact"/>
        <w:jc w:val="both"/>
        <w:rPr>
          <w:rFonts w:ascii="Times New Roman" w:hAnsi="Times New Roman"/>
          <w:noProof/>
          <w:color w:val="000000"/>
          <w:sz w:val="24"/>
          <w:szCs w:val="24"/>
          <w:lang w:eastAsia="en-AU"/>
        </w:rPr>
      </w:pPr>
      <w:r w:rsidRPr="00E756A4">
        <w:rPr>
          <w:b/>
          <w:color w:val="000000"/>
          <w:sz w:val="24"/>
          <w:szCs w:val="24"/>
        </w:rPr>
        <w:t xml:space="preserve">Figure 1.  Location (a) and climate envelope (b) of </w:t>
      </w:r>
      <w:r w:rsidRPr="00E756A4">
        <w:rPr>
          <w:b/>
          <w:noProof/>
          <w:color w:val="000000"/>
          <w:sz w:val="24"/>
          <w:szCs w:val="24"/>
          <w:lang w:eastAsia="en-AU"/>
        </w:rPr>
        <w:t>the sites at which leaf dark respiration (</w:t>
      </w:r>
      <w:r w:rsidRPr="00E756A4">
        <w:rPr>
          <w:b/>
          <w:i/>
          <w:noProof/>
          <w:color w:val="000000"/>
          <w:sz w:val="24"/>
          <w:szCs w:val="24"/>
          <w:lang w:eastAsia="en-AU"/>
        </w:rPr>
        <w:t>R</w:t>
      </w:r>
      <w:r w:rsidRPr="00E756A4">
        <w:rPr>
          <w:b/>
          <w:noProof/>
          <w:color w:val="000000"/>
          <w:sz w:val="24"/>
          <w:szCs w:val="24"/>
          <w:vertAlign w:val="subscript"/>
          <w:lang w:eastAsia="en-AU"/>
        </w:rPr>
        <w:t>dark</w:t>
      </w:r>
      <w:r w:rsidRPr="00E756A4">
        <w:rPr>
          <w:b/>
          <w:noProof/>
          <w:color w:val="000000"/>
          <w:sz w:val="24"/>
          <w:szCs w:val="24"/>
          <w:lang w:eastAsia="en-AU"/>
        </w:rPr>
        <w:t>) and associated traits were measured.</w:t>
      </w:r>
      <w:r w:rsidRPr="0044509E">
        <w:rPr>
          <w:rFonts w:ascii="Times New Roman" w:hAnsi="Times New Roman"/>
          <w:b/>
          <w:noProof/>
          <w:color w:val="000000"/>
          <w:sz w:val="24"/>
          <w:szCs w:val="24"/>
          <w:lang w:eastAsia="en-AU"/>
        </w:rPr>
        <w:t xml:space="preserve">  </w:t>
      </w:r>
      <w:r w:rsidRPr="0044509E">
        <w:rPr>
          <w:rFonts w:ascii="Times New Roman" w:hAnsi="Times New Roman"/>
          <w:noProof/>
          <w:color w:val="000000"/>
          <w:sz w:val="24"/>
          <w:szCs w:val="24"/>
          <w:lang w:eastAsia="en-AU"/>
        </w:rPr>
        <w:t>(a) shows</w:t>
      </w:r>
      <w:r w:rsidRPr="0044509E">
        <w:rPr>
          <w:rFonts w:ascii="Times New Roman" w:hAnsi="Times New Roman"/>
          <w:b/>
          <w:noProof/>
          <w:color w:val="000000"/>
          <w:sz w:val="24"/>
          <w:szCs w:val="24"/>
          <w:lang w:eastAsia="en-AU"/>
        </w:rPr>
        <w:t xml:space="preserve"> </w:t>
      </w:r>
      <w:r w:rsidRPr="0044509E">
        <w:rPr>
          <w:rFonts w:ascii="Times New Roman" w:hAnsi="Times New Roman"/>
          <w:noProof/>
          <w:color w:val="000000"/>
          <w:sz w:val="24"/>
          <w:szCs w:val="24"/>
          <w:lang w:eastAsia="en-AU"/>
        </w:rPr>
        <w:t>silite locations on a global map showing spatial variability in mean annual temperatures (MAT);  (b) shows plot of mean annual precipitation (MAP) vs MAT for each site (shown in biome classes).  See Table 1 for summary of site information, and Table S1 and S2 (Supporting Information) for details on the latitude, longitude, altitude (height above sea level), MAT, mean temperature of the warmest quarter (i.e. warmest 3-month period per year; TWQ), MAP, mean precipitation of the warmest quarter (PWQ) and aridity index (AI, ratio of MAP to mean annual potential evapotranspiration).  In (b), biomes categorization of each site is shown.  Biome abbreviations: Tu, tundra; BF, boreal forest; TeDF, temperate deciduous forest; TeRF, temperate rainforest; TeW, temperate woodland; Sa, savana; TrRF_up, upland tropical rainforest (&gt;1500 m asl); TrRF_low, lowland tropical rainforest (&lt;1500 m asl).  In (b), note the unusually high MAP at the Frans Josef TeRF site on the Sth Island of New Zealand.</w:t>
      </w:r>
    </w:p>
    <w:p w14:paraId="0D02292A" w14:textId="77777777" w:rsidR="007A6660" w:rsidRPr="0044509E" w:rsidRDefault="007A6660" w:rsidP="00797D09">
      <w:pPr>
        <w:spacing w:after="0" w:line="340" w:lineRule="exact"/>
        <w:jc w:val="both"/>
        <w:rPr>
          <w:rFonts w:ascii="Times New Roman" w:hAnsi="Times New Roman"/>
          <w:noProof/>
          <w:color w:val="000000"/>
          <w:sz w:val="24"/>
          <w:szCs w:val="24"/>
          <w:lang w:eastAsia="en-AU"/>
        </w:rPr>
      </w:pPr>
    </w:p>
    <w:p w14:paraId="26F1E3CF" w14:textId="6651826A" w:rsidR="007A6660" w:rsidRPr="0044509E" w:rsidRDefault="007A6660" w:rsidP="00797D09">
      <w:pPr>
        <w:spacing w:after="0" w:line="340" w:lineRule="exact"/>
        <w:jc w:val="both"/>
        <w:rPr>
          <w:rFonts w:ascii="Times New Roman" w:hAnsi="Times New Roman"/>
          <w:noProof/>
          <w:color w:val="000000"/>
          <w:sz w:val="24"/>
          <w:szCs w:val="24"/>
          <w:lang w:eastAsia="en-AU"/>
        </w:rPr>
      </w:pPr>
      <w:r w:rsidRPr="00E756A4">
        <w:rPr>
          <w:b/>
          <w:color w:val="000000"/>
          <w:sz w:val="24"/>
          <w:szCs w:val="24"/>
        </w:rPr>
        <w:t xml:space="preserve">Figure 2.  Box plots showing modulation of leaf structural and chemical traits by </w:t>
      </w:r>
      <w:r w:rsidRPr="00E756A4">
        <w:rPr>
          <w:b/>
          <w:i/>
          <w:color w:val="000000"/>
          <w:sz w:val="24"/>
          <w:szCs w:val="24"/>
        </w:rPr>
        <w:t>JULES</w:t>
      </w:r>
      <w:r w:rsidRPr="00E756A4">
        <w:rPr>
          <w:b/>
          <w:color w:val="000000"/>
          <w:sz w:val="24"/>
          <w:szCs w:val="24"/>
        </w:rPr>
        <w:t xml:space="preserve"> </w:t>
      </w:r>
      <w:r w:rsidRPr="00E756A4">
        <w:rPr>
          <w:b/>
          <w:color w:val="000000"/>
          <w:sz w:val="24"/>
          <w:szCs w:val="24"/>
        </w:rPr>
        <w:fldChar w:fldCharType="begin"/>
      </w:r>
      <w:r w:rsidR="009E69C2">
        <w:rPr>
          <w:b/>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E756A4">
        <w:rPr>
          <w:b/>
          <w:color w:val="000000"/>
          <w:sz w:val="24"/>
          <w:szCs w:val="24"/>
        </w:rPr>
        <w:fldChar w:fldCharType="separate"/>
      </w:r>
      <w:r w:rsidRPr="00E756A4">
        <w:rPr>
          <w:b/>
          <w:noProof/>
          <w:color w:val="000000"/>
          <w:sz w:val="24"/>
          <w:szCs w:val="24"/>
        </w:rPr>
        <w:t>(</w:t>
      </w:r>
      <w:hyperlink w:anchor="_ENREF_32" w:tooltip="Clark, 2011 #8418" w:history="1">
        <w:r w:rsidR="0086580D" w:rsidRPr="00E756A4">
          <w:rPr>
            <w:b/>
            <w:noProof/>
            <w:color w:val="000000"/>
            <w:sz w:val="24"/>
            <w:szCs w:val="24"/>
          </w:rPr>
          <w:t>Clark</w:t>
        </w:r>
        <w:r w:rsidR="0086580D" w:rsidRPr="00E756A4">
          <w:rPr>
            <w:b/>
            <w:i/>
            <w:noProof/>
            <w:color w:val="000000"/>
            <w:sz w:val="24"/>
            <w:szCs w:val="24"/>
          </w:rPr>
          <w:t xml:space="preserve"> et al.</w:t>
        </w:r>
        <w:r w:rsidR="0086580D" w:rsidRPr="00E756A4">
          <w:rPr>
            <w:b/>
            <w:noProof/>
            <w:color w:val="000000"/>
            <w:sz w:val="24"/>
            <w:szCs w:val="24"/>
          </w:rPr>
          <w:t>, 2011</w:t>
        </w:r>
      </w:hyperlink>
      <w:r w:rsidRPr="00E756A4">
        <w:rPr>
          <w:b/>
          <w:noProof/>
          <w:color w:val="000000"/>
          <w:sz w:val="24"/>
          <w:szCs w:val="24"/>
        </w:rPr>
        <w:t>)</w:t>
      </w:r>
      <w:r w:rsidRPr="00E756A4">
        <w:rPr>
          <w:b/>
          <w:color w:val="000000"/>
          <w:sz w:val="24"/>
          <w:szCs w:val="24"/>
        </w:rPr>
        <w:fldChar w:fldCharType="end"/>
      </w:r>
      <w:r w:rsidRPr="00E756A4">
        <w:rPr>
          <w:b/>
          <w:color w:val="000000"/>
          <w:sz w:val="24"/>
          <w:szCs w:val="24"/>
        </w:rPr>
        <w:t xml:space="preserve"> plant functional type (PFT) classifications.</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 xml:space="preserve">Traits shown are: (a) </w:t>
      </w:r>
      <w:r w:rsidRPr="0044509E">
        <w:rPr>
          <w:rFonts w:ascii="Times New Roman" w:hAnsi="Times New Roman"/>
          <w:i/>
          <w:color w:val="000000"/>
          <w:sz w:val="24"/>
          <w:szCs w:val="24"/>
        </w:rPr>
        <w:t>M</w:t>
      </w:r>
      <w:r w:rsidRPr="0044509E">
        <w:rPr>
          <w:rFonts w:ascii="Times New Roman" w:hAnsi="Times New Roman"/>
          <w:color w:val="000000"/>
          <w:sz w:val="24"/>
          <w:szCs w:val="24"/>
          <w:vertAlign w:val="subscript"/>
        </w:rPr>
        <w:t>a</w:t>
      </w:r>
      <w:r w:rsidRPr="0044509E">
        <w:rPr>
          <w:rFonts w:ascii="Times New Roman" w:hAnsi="Times New Roman"/>
          <w:color w:val="000000"/>
          <w:sz w:val="24"/>
          <w:szCs w:val="24"/>
        </w:rPr>
        <w:t>, leaf mass per unit leaf area; (b) [N]</w:t>
      </w:r>
      <w:r w:rsidRPr="0044509E">
        <w:rPr>
          <w:rFonts w:ascii="Times New Roman" w:hAnsi="Times New Roman"/>
          <w:color w:val="000000"/>
          <w:sz w:val="24"/>
          <w:szCs w:val="24"/>
          <w:vertAlign w:val="subscript"/>
        </w:rPr>
        <w:t>a</w:t>
      </w:r>
      <w:r w:rsidRPr="0044509E">
        <w:rPr>
          <w:rFonts w:ascii="Times New Roman" w:hAnsi="Times New Roman"/>
          <w:color w:val="000000"/>
          <w:sz w:val="24"/>
          <w:szCs w:val="24"/>
        </w:rPr>
        <w:t>, area-based leaf nitrogen concentration; and (c) [P]</w:t>
      </w:r>
      <w:r w:rsidRPr="0044509E">
        <w:rPr>
          <w:rFonts w:ascii="Times New Roman" w:hAnsi="Times New Roman"/>
          <w:color w:val="000000"/>
          <w:sz w:val="24"/>
          <w:szCs w:val="24"/>
          <w:vertAlign w:val="subscript"/>
        </w:rPr>
        <w:t>a</w:t>
      </w:r>
      <w:r w:rsidRPr="0044509E">
        <w:rPr>
          <w:rFonts w:ascii="Times New Roman" w:hAnsi="Times New Roman"/>
          <w:color w:val="000000"/>
          <w:sz w:val="24"/>
          <w:szCs w:val="24"/>
        </w:rPr>
        <w:t>, area-based leaf phosphorous concentration.  Data shown are for individual row observations contained in the</w:t>
      </w:r>
      <w:r w:rsidRPr="00FC446A">
        <w:t xml:space="preserve"> </w:t>
      </w:r>
      <w:proofErr w:type="spellStart"/>
      <w:r w:rsidR="008308F9">
        <w:rPr>
          <w:rFonts w:ascii="Times New Roman" w:hAnsi="Times New Roman"/>
          <w:i/>
          <w:color w:val="000000"/>
          <w:sz w:val="24"/>
          <w:szCs w:val="24"/>
        </w:rPr>
        <w:t>GlobResp</w:t>
      </w:r>
      <w:proofErr w:type="spellEnd"/>
      <w:r w:rsidR="008308F9">
        <w:rPr>
          <w:rFonts w:ascii="Times New Roman" w:hAnsi="Times New Roman"/>
          <w:i/>
          <w:color w:val="000000"/>
          <w:sz w:val="24"/>
          <w:szCs w:val="24"/>
        </w:rPr>
        <w:t xml:space="preserve"> </w:t>
      </w:r>
      <w:r w:rsidRPr="0044509E">
        <w:rPr>
          <w:rFonts w:ascii="Times New Roman" w:hAnsi="Times New Roman"/>
          <w:color w:val="000000"/>
          <w:sz w:val="24"/>
          <w:szCs w:val="24"/>
        </w:rPr>
        <w:t xml:space="preserve">database (to give an indication of underlying data distribution).  The central box in each box plot shows the interquartile range; the median is shown as the bold line within each box; whiskers extend 1.5 times the interquartile range or to the most extreme value, whichever is the smaller; any points outside these values are shown as individual points. </w:t>
      </w:r>
      <w:r w:rsidRPr="0044509E">
        <w:rPr>
          <w:rFonts w:ascii="Times New Roman" w:hAnsi="Times New Roman"/>
          <w:noProof/>
          <w:color w:val="000000"/>
          <w:sz w:val="24"/>
          <w:szCs w:val="24"/>
          <w:lang w:eastAsia="en-AU"/>
        </w:rPr>
        <w:t xml:space="preserve">Data for the following </w:t>
      </w:r>
      <w:r w:rsidRPr="0044509E">
        <w:rPr>
          <w:rFonts w:ascii="Times New Roman" w:hAnsi="Times New Roman"/>
          <w:i/>
          <w:noProof/>
          <w:color w:val="000000"/>
          <w:sz w:val="24"/>
          <w:szCs w:val="24"/>
          <w:lang w:eastAsia="en-AU"/>
        </w:rPr>
        <w:t>JULES</w:t>
      </w:r>
      <w:r w:rsidRPr="0044509E">
        <w:rPr>
          <w:rFonts w:ascii="Times New Roman" w:hAnsi="Times New Roman"/>
          <w:noProof/>
          <w:color w:val="000000"/>
          <w:sz w:val="24"/>
          <w:szCs w:val="24"/>
          <w:lang w:eastAsia="en-AU"/>
        </w:rPr>
        <w:t xml:space="preserve"> </w:t>
      </w:r>
      <w:r w:rsidRPr="0044509E">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44509E">
        <w:rPr>
          <w:rFonts w:ascii="Times New Roman" w:hAnsi="Times New Roman"/>
          <w:color w:val="000000"/>
          <w:sz w:val="24"/>
          <w:szCs w:val="24"/>
        </w:rPr>
        <w:fldChar w:fldCharType="separate"/>
      </w:r>
      <w:r w:rsidRPr="0044509E">
        <w:rPr>
          <w:rFonts w:ascii="Times New Roman" w:hAnsi="Times New Roman"/>
          <w:noProof/>
          <w:color w:val="000000"/>
          <w:sz w:val="24"/>
          <w:szCs w:val="24"/>
        </w:rPr>
        <w:t>(</w:t>
      </w:r>
      <w:hyperlink w:anchor="_ENREF_32" w:tooltip="Clark, 2011 #8418" w:history="1">
        <w:r w:rsidR="0086580D" w:rsidRPr="0044509E">
          <w:rPr>
            <w:rFonts w:ascii="Times New Roman" w:hAnsi="Times New Roman"/>
            <w:noProof/>
            <w:color w:val="000000"/>
            <w:sz w:val="24"/>
            <w:szCs w:val="24"/>
          </w:rPr>
          <w:t>Clark</w:t>
        </w:r>
        <w:r w:rsidR="0086580D" w:rsidRPr="0044509E">
          <w:rPr>
            <w:rFonts w:ascii="Times New Roman" w:hAnsi="Times New Roman"/>
            <w:i/>
            <w:noProof/>
            <w:color w:val="000000"/>
            <w:sz w:val="24"/>
            <w:szCs w:val="24"/>
          </w:rPr>
          <w:t xml:space="preserve"> et al.</w:t>
        </w:r>
        <w:r w:rsidR="0086580D" w:rsidRPr="0044509E">
          <w:rPr>
            <w:rFonts w:ascii="Times New Roman" w:hAnsi="Times New Roman"/>
            <w:noProof/>
            <w:color w:val="000000"/>
            <w:sz w:val="24"/>
            <w:szCs w:val="24"/>
          </w:rPr>
          <w:t>, 2011</w:t>
        </w:r>
      </w:hyperlink>
      <w:r w:rsidRPr="0044509E">
        <w:rPr>
          <w:rFonts w:ascii="Times New Roman" w:hAnsi="Times New Roman"/>
          <w:noProof/>
          <w:color w:val="000000"/>
          <w:sz w:val="24"/>
          <w:szCs w:val="24"/>
        </w:rPr>
        <w:t>)</w:t>
      </w:r>
      <w:r w:rsidRPr="0044509E">
        <w:rPr>
          <w:rFonts w:ascii="Times New Roman" w:hAnsi="Times New Roman"/>
          <w:color w:val="000000"/>
          <w:sz w:val="24"/>
          <w:szCs w:val="24"/>
        </w:rPr>
        <w:fldChar w:fldCharType="end"/>
      </w:r>
      <w:r w:rsidRPr="0044509E">
        <w:rPr>
          <w:rFonts w:ascii="Times New Roman" w:hAnsi="Times New Roman"/>
          <w:color w:val="000000"/>
          <w:sz w:val="24"/>
          <w:szCs w:val="24"/>
        </w:rPr>
        <w:t xml:space="preserve"> plant functional type (PFT) classifications</w:t>
      </w:r>
      <w:r w:rsidRPr="0044509E">
        <w:rPr>
          <w:rFonts w:ascii="Times New Roman" w:hAnsi="Times New Roman"/>
          <w:noProof/>
          <w:color w:val="000000"/>
          <w:sz w:val="24"/>
          <w:szCs w:val="24"/>
          <w:lang w:eastAsia="en-AU"/>
        </w:rPr>
        <w:t>: BlT, broad-leaved tree; C3H, C</w:t>
      </w:r>
      <w:r w:rsidRPr="0044509E">
        <w:rPr>
          <w:rFonts w:ascii="Times New Roman" w:hAnsi="Times New Roman"/>
          <w:noProof/>
          <w:color w:val="000000"/>
          <w:sz w:val="24"/>
          <w:szCs w:val="24"/>
          <w:vertAlign w:val="subscript"/>
          <w:lang w:eastAsia="en-AU"/>
        </w:rPr>
        <w:t>3</w:t>
      </w:r>
      <w:r w:rsidRPr="0044509E">
        <w:rPr>
          <w:rFonts w:ascii="Times New Roman" w:hAnsi="Times New Roman"/>
          <w:noProof/>
          <w:color w:val="000000"/>
          <w:sz w:val="24"/>
          <w:szCs w:val="24"/>
          <w:lang w:eastAsia="en-AU"/>
        </w:rPr>
        <w:t xml:space="preserve"> metabolism herb/grass; C4H, C</w:t>
      </w:r>
      <w:r w:rsidRPr="0044509E">
        <w:rPr>
          <w:rFonts w:ascii="Times New Roman" w:hAnsi="Times New Roman"/>
          <w:noProof/>
          <w:color w:val="000000"/>
          <w:sz w:val="24"/>
          <w:szCs w:val="24"/>
          <w:vertAlign w:val="subscript"/>
          <w:lang w:eastAsia="en-AU"/>
        </w:rPr>
        <w:t>4</w:t>
      </w:r>
      <w:r w:rsidRPr="0044509E">
        <w:rPr>
          <w:rFonts w:ascii="Times New Roman" w:hAnsi="Times New Roman"/>
          <w:noProof/>
          <w:color w:val="000000"/>
          <w:sz w:val="24"/>
          <w:szCs w:val="24"/>
          <w:lang w:eastAsia="en-AU"/>
        </w:rPr>
        <w:t xml:space="preserve"> metabolism herb/grass; NlT, needle-leaved tree; S, shrub</w:t>
      </w:r>
    </w:p>
    <w:p w14:paraId="28BD54D7" w14:textId="77777777" w:rsidR="007A6660" w:rsidRPr="0044509E" w:rsidRDefault="007A6660" w:rsidP="00797D09">
      <w:pPr>
        <w:spacing w:after="0" w:line="340" w:lineRule="exact"/>
        <w:jc w:val="both"/>
        <w:rPr>
          <w:rFonts w:ascii="Times New Roman" w:hAnsi="Times New Roman"/>
          <w:noProof/>
          <w:color w:val="000000"/>
          <w:sz w:val="24"/>
          <w:szCs w:val="24"/>
          <w:lang w:eastAsia="en-AU"/>
        </w:rPr>
      </w:pPr>
    </w:p>
    <w:p w14:paraId="026C9161" w14:textId="74A19949" w:rsidR="007A6660" w:rsidRPr="0044509E" w:rsidRDefault="007A6660" w:rsidP="00797D09">
      <w:pPr>
        <w:spacing w:after="0" w:line="340" w:lineRule="exact"/>
        <w:jc w:val="both"/>
        <w:rPr>
          <w:rFonts w:ascii="Times New Roman" w:hAnsi="Times New Roman"/>
          <w:noProof/>
          <w:color w:val="000000"/>
          <w:sz w:val="24"/>
          <w:szCs w:val="24"/>
          <w:lang w:eastAsia="en-AU"/>
        </w:rPr>
      </w:pPr>
      <w:r w:rsidRPr="00E756A4">
        <w:rPr>
          <w:b/>
          <w:color w:val="000000"/>
          <w:sz w:val="24"/>
          <w:szCs w:val="24"/>
        </w:rPr>
        <w:t>Figure 3.  Box plots showing modulation of carboxylation capacity of Rubisco (</w:t>
      </w:r>
      <w:proofErr w:type="spellStart"/>
      <w:r w:rsidRPr="00E756A4">
        <w:rPr>
          <w:b/>
          <w:i/>
          <w:color w:val="000000"/>
          <w:sz w:val="24"/>
          <w:szCs w:val="24"/>
        </w:rPr>
        <w:t>V</w:t>
      </w:r>
      <w:r w:rsidRPr="00E756A4">
        <w:rPr>
          <w:b/>
          <w:color w:val="000000"/>
          <w:sz w:val="24"/>
          <w:szCs w:val="24"/>
          <w:vertAlign w:val="subscript"/>
        </w:rPr>
        <w:t>cmax</w:t>
      </w:r>
      <w:proofErr w:type="spellEnd"/>
      <w:r w:rsidRPr="00E756A4">
        <w:rPr>
          <w:b/>
          <w:color w:val="000000"/>
          <w:sz w:val="24"/>
          <w:szCs w:val="24"/>
        </w:rPr>
        <w:t>) and leaf respiration (</w:t>
      </w:r>
      <w:proofErr w:type="spellStart"/>
      <w:r w:rsidRPr="00E756A4">
        <w:rPr>
          <w:b/>
          <w:i/>
          <w:color w:val="000000"/>
          <w:sz w:val="24"/>
          <w:szCs w:val="24"/>
        </w:rPr>
        <w:t>R</w:t>
      </w:r>
      <w:r w:rsidRPr="00E756A4">
        <w:rPr>
          <w:color w:val="000000"/>
          <w:sz w:val="24"/>
          <w:szCs w:val="24"/>
          <w:vertAlign w:val="subscript"/>
        </w:rPr>
        <w:t>dark</w:t>
      </w:r>
      <w:proofErr w:type="spellEnd"/>
      <w:r w:rsidRPr="00E756A4">
        <w:rPr>
          <w:b/>
          <w:color w:val="000000"/>
          <w:sz w:val="24"/>
          <w:szCs w:val="24"/>
        </w:rPr>
        <w:t xml:space="preserve">) in darkness by </w:t>
      </w:r>
      <w:r w:rsidRPr="00E756A4">
        <w:rPr>
          <w:b/>
          <w:i/>
          <w:color w:val="000000"/>
          <w:sz w:val="24"/>
          <w:szCs w:val="24"/>
        </w:rPr>
        <w:t>JULES</w:t>
      </w:r>
      <w:r w:rsidRPr="00E756A4">
        <w:rPr>
          <w:b/>
          <w:color w:val="000000"/>
          <w:sz w:val="24"/>
          <w:szCs w:val="24"/>
        </w:rPr>
        <w:t xml:space="preserve"> </w:t>
      </w:r>
      <w:r w:rsidRPr="00E756A4">
        <w:rPr>
          <w:b/>
          <w:color w:val="000000"/>
          <w:sz w:val="24"/>
          <w:szCs w:val="24"/>
        </w:rPr>
        <w:fldChar w:fldCharType="begin"/>
      </w:r>
      <w:r w:rsidR="009E69C2">
        <w:rPr>
          <w:b/>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E756A4">
        <w:rPr>
          <w:b/>
          <w:color w:val="000000"/>
          <w:sz w:val="24"/>
          <w:szCs w:val="24"/>
        </w:rPr>
        <w:fldChar w:fldCharType="separate"/>
      </w:r>
      <w:r w:rsidRPr="00E756A4">
        <w:rPr>
          <w:b/>
          <w:noProof/>
          <w:color w:val="000000"/>
          <w:sz w:val="24"/>
          <w:szCs w:val="24"/>
        </w:rPr>
        <w:t>(</w:t>
      </w:r>
      <w:hyperlink w:anchor="_ENREF_32" w:tooltip="Clark, 2011 #8418" w:history="1">
        <w:r w:rsidR="0086580D" w:rsidRPr="00E756A4">
          <w:rPr>
            <w:b/>
            <w:noProof/>
            <w:color w:val="000000"/>
            <w:sz w:val="24"/>
            <w:szCs w:val="24"/>
          </w:rPr>
          <w:t>Clark</w:t>
        </w:r>
        <w:r w:rsidR="0086580D" w:rsidRPr="00E756A4">
          <w:rPr>
            <w:b/>
            <w:i/>
            <w:noProof/>
            <w:color w:val="000000"/>
            <w:sz w:val="24"/>
            <w:szCs w:val="24"/>
          </w:rPr>
          <w:t xml:space="preserve"> et al.</w:t>
        </w:r>
        <w:r w:rsidR="0086580D" w:rsidRPr="00E756A4">
          <w:rPr>
            <w:b/>
            <w:noProof/>
            <w:color w:val="000000"/>
            <w:sz w:val="24"/>
            <w:szCs w:val="24"/>
          </w:rPr>
          <w:t>, 2011</w:t>
        </w:r>
      </w:hyperlink>
      <w:r w:rsidRPr="00E756A4">
        <w:rPr>
          <w:b/>
          <w:noProof/>
          <w:color w:val="000000"/>
          <w:sz w:val="24"/>
          <w:szCs w:val="24"/>
        </w:rPr>
        <w:t>)</w:t>
      </w:r>
      <w:r w:rsidRPr="00E756A4">
        <w:rPr>
          <w:b/>
          <w:color w:val="000000"/>
          <w:sz w:val="24"/>
          <w:szCs w:val="24"/>
        </w:rPr>
        <w:fldChar w:fldCharType="end"/>
      </w:r>
      <w:r w:rsidRPr="00E756A4">
        <w:rPr>
          <w:b/>
          <w:color w:val="000000"/>
          <w:sz w:val="24"/>
          <w:szCs w:val="24"/>
        </w:rPr>
        <w:t xml:space="preserve"> plant functional type (PFT) classifications.</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Data shown are for individual row observations contained in the</w:t>
      </w:r>
      <w:r>
        <w:rPr>
          <w:rFonts w:ascii="Times New Roman" w:hAnsi="Times New Roman"/>
          <w:color w:val="000000"/>
          <w:sz w:val="24"/>
          <w:szCs w:val="24"/>
        </w:rPr>
        <w:t xml:space="preserve"> </w:t>
      </w:r>
      <w:proofErr w:type="spellStart"/>
      <w:r w:rsidR="008308F9">
        <w:rPr>
          <w:rFonts w:ascii="Times New Roman" w:hAnsi="Times New Roman"/>
          <w:i/>
          <w:color w:val="000000"/>
          <w:sz w:val="24"/>
          <w:szCs w:val="24"/>
        </w:rPr>
        <w:t>GlobResp</w:t>
      </w:r>
      <w:proofErr w:type="spellEnd"/>
      <w:r w:rsidR="008308F9">
        <w:rPr>
          <w:rFonts w:ascii="Times New Roman" w:hAnsi="Times New Roman"/>
          <w:i/>
          <w:color w:val="000000"/>
          <w:sz w:val="24"/>
          <w:szCs w:val="24"/>
        </w:rPr>
        <w:t xml:space="preserve"> </w:t>
      </w:r>
      <w:r w:rsidRPr="0044509E">
        <w:rPr>
          <w:rFonts w:ascii="Times New Roman" w:hAnsi="Times New Roman"/>
          <w:color w:val="000000"/>
          <w:sz w:val="24"/>
          <w:szCs w:val="24"/>
        </w:rPr>
        <w:t xml:space="preserve">database (to give an indication of underlying data distribution). </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Rates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C are shown.</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 xml:space="preserve">Traits shown are: (a) </w:t>
      </w:r>
      <w:proofErr w:type="gramStart"/>
      <w:r w:rsidRPr="0044509E">
        <w:rPr>
          <w:rFonts w:ascii="Times New Roman" w:hAnsi="Times New Roman"/>
          <w:i/>
          <w:color w:val="000000"/>
          <w:sz w:val="24"/>
          <w:szCs w:val="24"/>
        </w:rPr>
        <w:t>V</w:t>
      </w:r>
      <w:r w:rsidRPr="0044509E">
        <w:rPr>
          <w:rFonts w:ascii="Times New Roman" w:hAnsi="Times New Roman"/>
          <w:color w:val="000000"/>
          <w:sz w:val="24"/>
          <w:szCs w:val="24"/>
          <w:vertAlign w:val="subscript"/>
        </w:rPr>
        <w:t>cmax</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a</w:t>
      </w:r>
      <w:proofErr w:type="gramEnd"/>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and (c) </w:t>
      </w:r>
      <w:r w:rsidRPr="0044509E">
        <w:rPr>
          <w:rFonts w:ascii="Times New Roman" w:hAnsi="Times New Roman"/>
          <w:i/>
          <w:color w:val="000000"/>
          <w:sz w:val="24"/>
          <w:szCs w:val="24"/>
        </w:rPr>
        <w:t>V</w:t>
      </w:r>
      <w:r w:rsidRPr="0044509E">
        <w:rPr>
          <w:rFonts w:ascii="Times New Roman" w:hAnsi="Times New Roman"/>
          <w:color w:val="000000"/>
          <w:sz w:val="24"/>
          <w:szCs w:val="24"/>
          <w:vertAlign w:val="subscript"/>
        </w:rPr>
        <w:t>cmax</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m</w:t>
      </w:r>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area- and mass-based carboxylation rates, respectively; (b) </w:t>
      </w:r>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a</w:t>
      </w:r>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and (d) </w:t>
      </w:r>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m</w:t>
      </w:r>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area- and mass-based respiration rates, respectively.  Values of </w:t>
      </w:r>
      <w:proofErr w:type="spellStart"/>
      <w:r w:rsidRPr="0044509E">
        <w:rPr>
          <w:rFonts w:ascii="Times New Roman" w:hAnsi="Times New Roman"/>
          <w:i/>
          <w:color w:val="000000"/>
          <w:sz w:val="24"/>
          <w:szCs w:val="24"/>
        </w:rPr>
        <w:t>V</w:t>
      </w:r>
      <w:r w:rsidRPr="0044509E">
        <w:rPr>
          <w:rFonts w:ascii="Times New Roman" w:hAnsi="Times New Roman"/>
          <w:color w:val="000000"/>
          <w:sz w:val="24"/>
          <w:szCs w:val="24"/>
          <w:vertAlign w:val="subscript"/>
        </w:rPr>
        <w:t>cmax</w:t>
      </w:r>
      <w:proofErr w:type="spellEnd"/>
      <w:r w:rsidRPr="0044509E">
        <w:rPr>
          <w:rFonts w:ascii="Times New Roman" w:hAnsi="Times New Roman"/>
          <w:color w:val="000000"/>
          <w:sz w:val="24"/>
          <w:szCs w:val="24"/>
        </w:rPr>
        <w:t xml:space="preserve">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were calculated according to </w:t>
      </w:r>
      <w:r w:rsidRPr="0044509E">
        <w:rPr>
          <w:rFonts w:ascii="Times New Roman" w:hAnsi="Times New Roman"/>
          <w:color w:val="000000"/>
          <w:sz w:val="24"/>
          <w:szCs w:val="24"/>
          <w:lang w:eastAsia="en-AU"/>
        </w:rPr>
        <w:t xml:space="preserve">Farquhar </w:t>
      </w:r>
      <w:r w:rsidRPr="0044509E">
        <w:rPr>
          <w:rFonts w:ascii="Times New Roman" w:hAnsi="Times New Roman"/>
          <w:i/>
          <w:iCs/>
          <w:color w:val="000000"/>
          <w:sz w:val="24"/>
          <w:szCs w:val="24"/>
          <w:lang w:eastAsia="en-AU"/>
        </w:rPr>
        <w:t>et al</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rFonts w:ascii="Times New Roman" w:hAnsi="Times New Roman"/>
          <w:color w:val="000000"/>
          <w:sz w:val="24"/>
          <w:szCs w:val="24"/>
          <w:lang w:eastAsia="en-AU"/>
        </w:rPr>
        <w:instrText xml:space="preserve"> ADDIN EN.CITE </w:instrText>
      </w:r>
      <w:r w:rsidR="009E69C2">
        <w:rPr>
          <w:rFonts w:ascii="Times New Roman" w:hAnsi="Times New Roman"/>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rFonts w:ascii="Times New Roman" w:hAnsi="Times New Roman"/>
          <w:color w:val="000000"/>
          <w:sz w:val="24"/>
          <w:szCs w:val="24"/>
          <w:lang w:eastAsia="en-AU"/>
        </w:rPr>
        <w:instrText xml:space="preserve"> ADDIN EN.CITE.DATA </w:instrText>
      </w:r>
      <w:r w:rsidR="009E69C2">
        <w:rPr>
          <w:rFonts w:ascii="Times New Roman" w:hAnsi="Times New Roman"/>
          <w:color w:val="000000"/>
          <w:sz w:val="24"/>
          <w:szCs w:val="24"/>
          <w:lang w:eastAsia="en-AU"/>
        </w:rPr>
      </w:r>
      <w:r w:rsidR="009E69C2">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42" w:tooltip="Farquhar, 1980 #484" w:history="1">
        <w:r w:rsidR="0086580D" w:rsidRPr="0044509E">
          <w:rPr>
            <w:rFonts w:ascii="Times New Roman" w:hAnsi="Times New Roman"/>
            <w:noProof/>
            <w:color w:val="000000"/>
            <w:sz w:val="24"/>
            <w:szCs w:val="24"/>
            <w:lang w:eastAsia="en-AU"/>
          </w:rPr>
          <w:t>1980</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assuming an activation energy (</w:t>
      </w:r>
      <w:proofErr w:type="spellStart"/>
      <w:r w:rsidRPr="0044509E">
        <w:rPr>
          <w:rFonts w:ascii="Times New Roman" w:hAnsi="Times New Roman"/>
          <w:i/>
          <w:iCs/>
          <w:color w:val="000000"/>
          <w:sz w:val="24"/>
          <w:szCs w:val="24"/>
          <w:lang w:eastAsia="en-AU"/>
        </w:rPr>
        <w:t>E</w:t>
      </w:r>
      <w:r w:rsidRPr="0044509E">
        <w:rPr>
          <w:rFonts w:ascii="Times New Roman" w:hAnsi="Times New Roman"/>
          <w:iCs/>
          <w:color w:val="000000"/>
          <w:sz w:val="24"/>
          <w:szCs w:val="24"/>
          <w:vertAlign w:val="subscript"/>
          <w:lang w:eastAsia="en-AU"/>
        </w:rPr>
        <w:t>a</w:t>
      </w:r>
      <w:proofErr w:type="spellEnd"/>
      <w:r w:rsidRPr="0044509E">
        <w:rPr>
          <w:rFonts w:ascii="Times New Roman" w:hAnsi="Times New Roman"/>
          <w:iCs/>
          <w:color w:val="000000"/>
          <w:sz w:val="24"/>
          <w:szCs w:val="24"/>
          <w:lang w:eastAsia="en-AU"/>
        </w:rPr>
        <w:t xml:space="preserve">) of </w:t>
      </w:r>
      <w:r w:rsidRPr="0044509E">
        <w:rPr>
          <w:rFonts w:ascii="Times New Roman" w:hAnsi="Times New Roman"/>
          <w:color w:val="000000"/>
          <w:sz w:val="24"/>
          <w:szCs w:val="24"/>
          <w:lang w:eastAsia="en-AU"/>
        </w:rPr>
        <w:t>64.8 kJ mol</w:t>
      </w:r>
      <w:r w:rsidRPr="0044509E">
        <w:rPr>
          <w:rFonts w:ascii="Times New Roman" w:hAnsi="Times New Roman"/>
          <w:color w:val="000000"/>
          <w:sz w:val="24"/>
          <w:szCs w:val="24"/>
          <w:vertAlign w:val="superscript"/>
          <w:lang w:eastAsia="en-AU"/>
        </w:rPr>
        <w:t>-1</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rPr>
        <w:t xml:space="preserve">Values of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proofErr w:type="spellEnd"/>
      <w:r w:rsidRPr="0044509E">
        <w:rPr>
          <w:rFonts w:ascii="Times New Roman" w:hAnsi="Times New Roman"/>
          <w:color w:val="000000"/>
          <w:sz w:val="24"/>
          <w:szCs w:val="24"/>
        </w:rPr>
        <w:t xml:space="preserve">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were calculated </w:t>
      </w:r>
      <w:r w:rsidRPr="0044509E">
        <w:rPr>
          <w:rFonts w:ascii="Times New Roman" w:hAnsi="Times New Roman"/>
          <w:color w:val="000000"/>
          <w:sz w:val="24"/>
          <w:szCs w:val="24"/>
          <w:lang w:eastAsia="en-AU"/>
        </w:rPr>
        <w:t xml:space="preserve">assuming a </w:t>
      </w:r>
      <w:r w:rsidRPr="0044509E">
        <w:rPr>
          <w:rFonts w:ascii="Times New Roman" w:hAnsi="Times New Roman"/>
          <w:i/>
          <w:color w:val="000000"/>
          <w:sz w:val="24"/>
          <w:szCs w:val="24"/>
          <w:lang w:eastAsia="en-AU"/>
        </w:rPr>
        <w:t>T</w:t>
      </w:r>
      <w:r w:rsidRPr="0044509E">
        <w:rPr>
          <w:rFonts w:ascii="Times New Roman" w:hAnsi="Times New Roman"/>
          <w:color w:val="000000"/>
          <w:sz w:val="24"/>
          <w:szCs w:val="24"/>
          <w:lang w:eastAsia="en-AU"/>
        </w:rPr>
        <w:t xml:space="preserve">-dependent </w:t>
      </w:r>
      <w:r w:rsidRPr="0044509E">
        <w:rPr>
          <w:rFonts w:ascii="Times New Roman" w:hAnsi="Times New Roman"/>
          <w:i/>
          <w:color w:val="000000"/>
          <w:sz w:val="24"/>
          <w:szCs w:val="24"/>
          <w:lang w:eastAsia="en-AU"/>
        </w:rPr>
        <w:t>Q</w:t>
      </w:r>
      <w:r w:rsidRPr="0044509E">
        <w:rPr>
          <w:rFonts w:ascii="Times New Roman" w:hAnsi="Times New Roman"/>
          <w:color w:val="000000"/>
          <w:sz w:val="24"/>
          <w:szCs w:val="24"/>
          <w:vertAlign w:val="subscript"/>
          <w:lang w:eastAsia="en-AU"/>
        </w:rPr>
        <w:t>10</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130" w:tooltip="Tjoelker, 2001 #7330" w:history="1">
        <w:r w:rsidR="0086580D" w:rsidRPr="0044509E">
          <w:rPr>
            <w:rFonts w:ascii="Times New Roman" w:hAnsi="Times New Roman"/>
            <w:noProof/>
            <w:color w:val="000000"/>
            <w:sz w:val="24"/>
            <w:szCs w:val="24"/>
            <w:lang w:eastAsia="en-AU"/>
          </w:rPr>
          <w:t>Tjoelker</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2001</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and equation 7 described in Atkin et al.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6" w:tooltip="Atkin, 2005 #7874" w:history="1">
        <w:r w:rsidR="0086580D" w:rsidRPr="0044509E">
          <w:rPr>
            <w:rFonts w:ascii="Times New Roman" w:hAnsi="Times New Roman"/>
            <w:noProof/>
            <w:color w:val="000000"/>
            <w:sz w:val="24"/>
            <w:szCs w:val="24"/>
            <w:lang w:eastAsia="en-AU"/>
          </w:rPr>
          <w:t>2005</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w:t>
      </w:r>
      <w:r w:rsidRPr="0044509E">
        <w:rPr>
          <w:rFonts w:ascii="Times New Roman" w:hAnsi="Times New Roman"/>
          <w:color w:val="000000"/>
          <w:sz w:val="24"/>
          <w:szCs w:val="24"/>
        </w:rPr>
        <w:t xml:space="preserve"> The central box in each box plot shows the interquartile range; the median is shown as the bold line within each box; whiskers extend 1.5 times the interquartile range or to the most extreme value, whichever is the smaller; any points outside these values are shown as individual points. </w:t>
      </w:r>
      <w:r w:rsidRPr="0044509E">
        <w:rPr>
          <w:rFonts w:ascii="Times New Roman" w:hAnsi="Times New Roman"/>
          <w:noProof/>
          <w:color w:val="000000"/>
          <w:sz w:val="24"/>
          <w:szCs w:val="24"/>
          <w:lang w:eastAsia="en-AU"/>
        </w:rPr>
        <w:t xml:space="preserve">Data for the following </w:t>
      </w:r>
      <w:r w:rsidRPr="0044509E">
        <w:rPr>
          <w:rFonts w:ascii="Times New Roman" w:hAnsi="Times New Roman"/>
          <w:i/>
          <w:noProof/>
          <w:color w:val="000000"/>
          <w:sz w:val="24"/>
          <w:szCs w:val="24"/>
          <w:lang w:eastAsia="en-AU"/>
        </w:rPr>
        <w:t>JULES</w:t>
      </w:r>
      <w:r w:rsidRPr="0044509E">
        <w:rPr>
          <w:rFonts w:ascii="Times New Roman" w:hAnsi="Times New Roman"/>
          <w:noProof/>
          <w:color w:val="000000"/>
          <w:sz w:val="24"/>
          <w:szCs w:val="24"/>
          <w:lang w:eastAsia="en-AU"/>
        </w:rPr>
        <w:t xml:space="preserve"> </w:t>
      </w:r>
      <w:r w:rsidRPr="0044509E">
        <w:rPr>
          <w:rFonts w:ascii="Times New Roman" w:hAnsi="Times New Roman"/>
          <w:color w:val="000000"/>
          <w:sz w:val="24"/>
          <w:szCs w:val="24"/>
        </w:rPr>
        <w:fldChar w:fldCharType="begin"/>
      </w:r>
      <w:r w:rsidR="009E69C2">
        <w:rPr>
          <w:rFonts w:ascii="Times New Roman" w:hAnsi="Times New Roman"/>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44509E">
        <w:rPr>
          <w:rFonts w:ascii="Times New Roman" w:hAnsi="Times New Roman"/>
          <w:color w:val="000000"/>
          <w:sz w:val="24"/>
          <w:szCs w:val="24"/>
        </w:rPr>
        <w:fldChar w:fldCharType="separate"/>
      </w:r>
      <w:r w:rsidRPr="0044509E">
        <w:rPr>
          <w:rFonts w:ascii="Times New Roman" w:hAnsi="Times New Roman"/>
          <w:noProof/>
          <w:color w:val="000000"/>
          <w:sz w:val="24"/>
          <w:szCs w:val="24"/>
        </w:rPr>
        <w:t>(</w:t>
      </w:r>
      <w:hyperlink w:anchor="_ENREF_32" w:tooltip="Clark, 2011 #8418" w:history="1">
        <w:r w:rsidR="0086580D" w:rsidRPr="0044509E">
          <w:rPr>
            <w:rFonts w:ascii="Times New Roman" w:hAnsi="Times New Roman"/>
            <w:noProof/>
            <w:color w:val="000000"/>
            <w:sz w:val="24"/>
            <w:szCs w:val="24"/>
          </w:rPr>
          <w:t>Clark</w:t>
        </w:r>
        <w:r w:rsidR="0086580D" w:rsidRPr="0044509E">
          <w:rPr>
            <w:rFonts w:ascii="Times New Roman" w:hAnsi="Times New Roman"/>
            <w:i/>
            <w:noProof/>
            <w:color w:val="000000"/>
            <w:sz w:val="24"/>
            <w:szCs w:val="24"/>
          </w:rPr>
          <w:t xml:space="preserve"> et al.</w:t>
        </w:r>
        <w:r w:rsidR="0086580D" w:rsidRPr="0044509E">
          <w:rPr>
            <w:rFonts w:ascii="Times New Roman" w:hAnsi="Times New Roman"/>
            <w:noProof/>
            <w:color w:val="000000"/>
            <w:sz w:val="24"/>
            <w:szCs w:val="24"/>
          </w:rPr>
          <w:t>, 2011</w:t>
        </w:r>
      </w:hyperlink>
      <w:r w:rsidRPr="0044509E">
        <w:rPr>
          <w:rFonts w:ascii="Times New Roman" w:hAnsi="Times New Roman"/>
          <w:noProof/>
          <w:color w:val="000000"/>
          <w:sz w:val="24"/>
          <w:szCs w:val="24"/>
        </w:rPr>
        <w:t>)</w:t>
      </w:r>
      <w:r w:rsidRPr="0044509E">
        <w:rPr>
          <w:rFonts w:ascii="Times New Roman" w:hAnsi="Times New Roman"/>
          <w:color w:val="000000"/>
          <w:sz w:val="24"/>
          <w:szCs w:val="24"/>
        </w:rPr>
        <w:fldChar w:fldCharType="end"/>
      </w:r>
      <w:r w:rsidRPr="0044509E">
        <w:rPr>
          <w:rFonts w:ascii="Times New Roman" w:hAnsi="Times New Roman"/>
          <w:color w:val="000000"/>
          <w:sz w:val="24"/>
          <w:szCs w:val="24"/>
        </w:rPr>
        <w:t xml:space="preserve"> plant functional type (PFT) classifications</w:t>
      </w:r>
      <w:r w:rsidRPr="0044509E">
        <w:rPr>
          <w:rFonts w:ascii="Times New Roman" w:hAnsi="Times New Roman"/>
          <w:noProof/>
          <w:color w:val="000000"/>
          <w:sz w:val="24"/>
          <w:szCs w:val="24"/>
          <w:lang w:eastAsia="en-AU"/>
        </w:rPr>
        <w:t>: BlT, broad-leaved tree; C3H, C</w:t>
      </w:r>
      <w:r w:rsidRPr="0044509E">
        <w:rPr>
          <w:rFonts w:ascii="Times New Roman" w:hAnsi="Times New Roman"/>
          <w:noProof/>
          <w:color w:val="000000"/>
          <w:sz w:val="24"/>
          <w:szCs w:val="24"/>
          <w:vertAlign w:val="subscript"/>
          <w:lang w:eastAsia="en-AU"/>
        </w:rPr>
        <w:t>3</w:t>
      </w:r>
      <w:r w:rsidRPr="0044509E">
        <w:rPr>
          <w:rFonts w:ascii="Times New Roman" w:hAnsi="Times New Roman"/>
          <w:noProof/>
          <w:color w:val="000000"/>
          <w:sz w:val="24"/>
          <w:szCs w:val="24"/>
          <w:lang w:eastAsia="en-AU"/>
        </w:rPr>
        <w:t xml:space="preserve"> metabolism herb/grass; NlT, needle-leaved tree; S, shrub.  Data not shown for C</w:t>
      </w:r>
      <w:r w:rsidRPr="0044509E">
        <w:rPr>
          <w:rFonts w:ascii="Times New Roman" w:hAnsi="Times New Roman"/>
          <w:noProof/>
          <w:color w:val="000000"/>
          <w:sz w:val="24"/>
          <w:szCs w:val="24"/>
          <w:vertAlign w:val="subscript"/>
          <w:lang w:eastAsia="en-AU"/>
        </w:rPr>
        <w:t>4</w:t>
      </w:r>
      <w:r w:rsidRPr="0044509E">
        <w:rPr>
          <w:rFonts w:ascii="Times New Roman" w:hAnsi="Times New Roman"/>
          <w:noProof/>
          <w:color w:val="000000"/>
          <w:sz w:val="24"/>
          <w:szCs w:val="24"/>
          <w:lang w:eastAsia="en-AU"/>
        </w:rPr>
        <w:t xml:space="preserve"> metabolism herbs/grasses, due to limited data availalbility.</w:t>
      </w:r>
    </w:p>
    <w:p w14:paraId="1A11DE7A" w14:textId="77777777" w:rsidR="007A6660" w:rsidRPr="0044509E" w:rsidRDefault="007A6660" w:rsidP="00797D09">
      <w:pPr>
        <w:spacing w:after="0" w:line="340" w:lineRule="exact"/>
        <w:jc w:val="both"/>
        <w:rPr>
          <w:rFonts w:ascii="Times New Roman" w:hAnsi="Times New Roman"/>
          <w:b/>
          <w:color w:val="000000"/>
          <w:sz w:val="24"/>
          <w:szCs w:val="24"/>
        </w:rPr>
      </w:pPr>
    </w:p>
    <w:p w14:paraId="3A90B68E" w14:textId="533FC003" w:rsidR="007A6660" w:rsidRPr="0044509E" w:rsidRDefault="007A6660" w:rsidP="00797D09">
      <w:pPr>
        <w:spacing w:after="0" w:line="340" w:lineRule="exact"/>
        <w:jc w:val="both"/>
        <w:rPr>
          <w:rFonts w:ascii="Times New Roman" w:hAnsi="Times New Roman"/>
          <w:b/>
          <w:color w:val="000000"/>
          <w:sz w:val="24"/>
          <w:szCs w:val="24"/>
        </w:rPr>
      </w:pPr>
      <w:r>
        <w:rPr>
          <w:b/>
          <w:color w:val="000000"/>
          <w:sz w:val="24"/>
          <w:szCs w:val="24"/>
        </w:rPr>
        <w:br w:type="column"/>
      </w:r>
      <w:r w:rsidRPr="00E756A4">
        <w:rPr>
          <w:b/>
          <w:color w:val="000000"/>
          <w:sz w:val="24"/>
          <w:szCs w:val="24"/>
        </w:rPr>
        <w:lastRenderedPageBreak/>
        <w:t xml:space="preserve">Figure 4. Relationships between leaf </w:t>
      </w:r>
      <w:proofErr w:type="spellStart"/>
      <w:r w:rsidRPr="00E756A4">
        <w:rPr>
          <w:b/>
          <w:i/>
          <w:color w:val="000000"/>
          <w:sz w:val="24"/>
          <w:szCs w:val="24"/>
        </w:rPr>
        <w:t>R</w:t>
      </w:r>
      <w:r w:rsidRPr="00E756A4">
        <w:rPr>
          <w:b/>
          <w:color w:val="000000"/>
          <w:sz w:val="24"/>
          <w:szCs w:val="24"/>
          <w:vertAlign w:val="subscript"/>
        </w:rPr>
        <w:t>dark</w:t>
      </w:r>
      <w:proofErr w:type="spellEnd"/>
      <w:r w:rsidRPr="00E756A4">
        <w:rPr>
          <w:b/>
          <w:color w:val="000000"/>
          <w:sz w:val="24"/>
          <w:szCs w:val="24"/>
        </w:rPr>
        <w:t xml:space="preserve"> (log</w:t>
      </w:r>
      <w:r w:rsidRPr="00E756A4">
        <w:rPr>
          <w:b/>
          <w:color w:val="000000"/>
          <w:sz w:val="24"/>
          <w:szCs w:val="24"/>
          <w:vertAlign w:val="subscript"/>
        </w:rPr>
        <w:t>10</w:t>
      </w:r>
      <w:r w:rsidRPr="00E756A4">
        <w:rPr>
          <w:b/>
          <w:color w:val="000000"/>
          <w:sz w:val="24"/>
          <w:szCs w:val="24"/>
        </w:rPr>
        <w:t xml:space="preserve"> scale) and location (absolute latitude) or climate [mean daily temperature of the warmest quarter (TWQ) &amp; aridity index (AI)].</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 xml:space="preserve">Traits shown are: </w:t>
      </w:r>
      <w:proofErr w:type="gram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a</w:t>
      </w:r>
      <w:proofErr w:type="gramEnd"/>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(a, b and c) and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a</w:t>
      </w:r>
      <w:r w:rsidRPr="0044509E">
        <w:rPr>
          <w:rFonts w:ascii="Times New Roman" w:hAnsi="Times New Roman"/>
          <w:color w:val="000000"/>
          <w:sz w:val="24"/>
          <w:szCs w:val="24"/>
          <w:vertAlign w:val="superscript"/>
        </w:rPr>
        <w:t>TWQ</w:t>
      </w:r>
      <w:proofErr w:type="spellEnd"/>
      <w:r w:rsidRPr="0044509E">
        <w:rPr>
          <w:rFonts w:ascii="Times New Roman" w:hAnsi="Times New Roman"/>
          <w:color w:val="000000"/>
          <w:sz w:val="24"/>
          <w:szCs w:val="24"/>
        </w:rPr>
        <w:t xml:space="preserve"> (d, e and f), predicted area-based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proofErr w:type="spellEnd"/>
      <w:r w:rsidRPr="0044509E">
        <w:rPr>
          <w:rFonts w:ascii="Times New Roman" w:hAnsi="Times New Roman"/>
          <w:color w:val="000000"/>
          <w:sz w:val="24"/>
          <w:szCs w:val="24"/>
        </w:rPr>
        <w:t xml:space="preserve"> rates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and TWQ, respectively; </w:t>
      </w:r>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m</w:t>
      </w:r>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(g, h and </w:t>
      </w:r>
      <w:proofErr w:type="spellStart"/>
      <w:r w:rsidRPr="0044509E">
        <w:rPr>
          <w:rFonts w:ascii="Times New Roman" w:hAnsi="Times New Roman"/>
          <w:color w:val="000000"/>
          <w:sz w:val="24"/>
          <w:szCs w:val="24"/>
        </w:rPr>
        <w:t>i</w:t>
      </w:r>
      <w:proofErr w:type="spellEnd"/>
      <w:r w:rsidRPr="0044509E">
        <w:rPr>
          <w:rFonts w:ascii="Times New Roman" w:hAnsi="Times New Roman"/>
          <w:color w:val="000000"/>
          <w:sz w:val="24"/>
          <w:szCs w:val="24"/>
        </w:rPr>
        <w:t xml:space="preserve">) and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44509E">
        <w:rPr>
          <w:rFonts w:ascii="Times New Roman" w:hAnsi="Times New Roman"/>
          <w:color w:val="000000"/>
          <w:sz w:val="24"/>
          <w:szCs w:val="24"/>
          <w:vertAlign w:val="subscript"/>
        </w:rPr>
        <w:t>m</w:t>
      </w:r>
      <w:r w:rsidRPr="0044509E">
        <w:rPr>
          <w:rFonts w:ascii="Times New Roman" w:hAnsi="Times New Roman"/>
          <w:color w:val="000000"/>
          <w:sz w:val="24"/>
          <w:szCs w:val="24"/>
          <w:vertAlign w:val="superscript"/>
        </w:rPr>
        <w:t>TWQ</w:t>
      </w:r>
      <w:proofErr w:type="spellEnd"/>
      <w:r w:rsidRPr="0044509E">
        <w:rPr>
          <w:rFonts w:ascii="Times New Roman" w:hAnsi="Times New Roman"/>
          <w:color w:val="000000"/>
          <w:sz w:val="24"/>
          <w:szCs w:val="24"/>
        </w:rPr>
        <w:t xml:space="preserve"> (j, k and l), predicted mass-based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proofErr w:type="spellEnd"/>
      <w:r w:rsidRPr="0044509E">
        <w:rPr>
          <w:rFonts w:ascii="Times New Roman" w:hAnsi="Times New Roman"/>
          <w:color w:val="000000"/>
          <w:sz w:val="24"/>
          <w:szCs w:val="24"/>
        </w:rPr>
        <w:t xml:space="preserve"> rates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and TWQ, respectively.  Values shown are averages for unique </w:t>
      </w:r>
      <w:proofErr w:type="spellStart"/>
      <w:r w:rsidRPr="0044509E">
        <w:rPr>
          <w:rFonts w:ascii="Times New Roman" w:hAnsi="Times New Roman"/>
          <w:color w:val="000000"/>
          <w:sz w:val="24"/>
          <w:szCs w:val="24"/>
        </w:rPr>
        <w:t>site:species</w:t>
      </w:r>
      <w:proofErr w:type="spellEnd"/>
      <w:r w:rsidRPr="0044509E">
        <w:rPr>
          <w:rFonts w:ascii="Times New Roman" w:hAnsi="Times New Roman"/>
          <w:color w:val="000000"/>
          <w:sz w:val="24"/>
          <w:szCs w:val="24"/>
        </w:rPr>
        <w:t xml:space="preserve"> combinations for rates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and TWQ, calculated </w:t>
      </w:r>
      <w:r w:rsidRPr="0044509E">
        <w:rPr>
          <w:rFonts w:ascii="Times New Roman" w:hAnsi="Times New Roman"/>
          <w:color w:val="000000"/>
          <w:sz w:val="24"/>
          <w:szCs w:val="24"/>
          <w:lang w:eastAsia="en-AU"/>
        </w:rPr>
        <w:t xml:space="preserve">assuming a temperature-dependent </w:t>
      </w:r>
      <w:r w:rsidRPr="0044509E">
        <w:rPr>
          <w:rFonts w:ascii="Times New Roman" w:hAnsi="Times New Roman"/>
          <w:i/>
          <w:color w:val="000000"/>
          <w:sz w:val="24"/>
          <w:szCs w:val="24"/>
          <w:lang w:eastAsia="en-AU"/>
        </w:rPr>
        <w:t>Q</w:t>
      </w:r>
      <w:r w:rsidRPr="0044509E">
        <w:rPr>
          <w:rFonts w:ascii="Times New Roman" w:hAnsi="Times New Roman"/>
          <w:color w:val="000000"/>
          <w:sz w:val="24"/>
          <w:szCs w:val="24"/>
          <w:vertAlign w:val="subscript"/>
          <w:lang w:eastAsia="en-AU"/>
        </w:rPr>
        <w:t>10</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130" w:tooltip="Tjoelker, 2001 #7330" w:history="1">
        <w:r w:rsidR="0086580D" w:rsidRPr="0044509E">
          <w:rPr>
            <w:rFonts w:ascii="Times New Roman" w:hAnsi="Times New Roman"/>
            <w:noProof/>
            <w:color w:val="000000"/>
            <w:sz w:val="24"/>
            <w:szCs w:val="24"/>
            <w:lang w:eastAsia="en-AU"/>
          </w:rPr>
          <w:t>Tjoelker</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2001</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and equation 7 described in Atkin et al.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6" w:tooltip="Atkin, 2005 #7874" w:history="1">
        <w:r w:rsidR="0086580D" w:rsidRPr="0044509E">
          <w:rPr>
            <w:rFonts w:ascii="Times New Roman" w:hAnsi="Times New Roman"/>
            <w:noProof/>
            <w:color w:val="000000"/>
            <w:sz w:val="24"/>
            <w:szCs w:val="24"/>
            <w:lang w:eastAsia="en-AU"/>
          </w:rPr>
          <w:t>2005</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Values at the TWQ of each replicate were calculated using climate/location data from the </w:t>
      </w:r>
      <w:r w:rsidRPr="0044509E">
        <w:rPr>
          <w:rFonts w:ascii="Times New Roman" w:hAnsi="Times New Roman"/>
          <w:i/>
          <w:noProof/>
          <w:color w:val="000000"/>
          <w:sz w:val="24"/>
          <w:szCs w:val="24"/>
          <w:lang w:eastAsia="en-AU"/>
        </w:rPr>
        <w:t xml:space="preserve">WorldClim </w:t>
      </w:r>
      <w:r w:rsidRPr="0044509E">
        <w:rPr>
          <w:rFonts w:ascii="Times New Roman" w:hAnsi="Times New Roman"/>
          <w:noProof/>
          <w:color w:val="000000"/>
          <w:sz w:val="24"/>
          <w:szCs w:val="24"/>
          <w:lang w:eastAsia="en-AU"/>
        </w:rPr>
        <w:t xml:space="preserve"> data base </w:t>
      </w:r>
      <w:r w:rsidRPr="0044509E">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44509E">
        <w:rPr>
          <w:rFonts w:ascii="Times New Roman" w:hAnsi="Times New Roman"/>
          <w:noProof/>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56" w:tooltip="Hijmans, 2005 #8899" w:history="1">
        <w:r w:rsidR="0086580D" w:rsidRPr="0044509E">
          <w:rPr>
            <w:rFonts w:ascii="Times New Roman" w:hAnsi="Times New Roman"/>
            <w:noProof/>
            <w:color w:val="000000"/>
            <w:sz w:val="24"/>
            <w:szCs w:val="24"/>
            <w:lang w:eastAsia="en-AU"/>
          </w:rPr>
          <w:t>Hijmans</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2005</w:t>
        </w:r>
      </w:hyperlink>
      <w:r w:rsidRPr="0044509E">
        <w:rPr>
          <w:rFonts w:ascii="Times New Roman" w:hAnsi="Times New Roman"/>
          <w:noProof/>
          <w:color w:val="000000"/>
          <w:sz w:val="24"/>
          <w:szCs w:val="24"/>
          <w:lang w:eastAsia="en-AU"/>
        </w:rPr>
        <w:t>)</w:t>
      </w:r>
      <w:r w:rsidRPr="0044509E">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rPr>
        <w:t xml:space="preserve">  </w:t>
      </w:r>
      <w:r w:rsidRPr="0044509E">
        <w:rPr>
          <w:rFonts w:ascii="Times New Roman" w:hAnsi="Times New Roman"/>
          <w:noProof/>
          <w:color w:val="000000"/>
          <w:sz w:val="24"/>
          <w:szCs w:val="24"/>
          <w:lang w:eastAsia="en-AU"/>
        </w:rPr>
        <w:t xml:space="preserve">Aridity index calculated as the ratio of mean annual precipitation (MAP) to mean annual potential evapotranspiration (PET) </w:t>
      </w:r>
      <w:r w:rsidRPr="0044509E">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&lt;EndNote&gt;&lt;Cite&gt;&lt;Author&gt;UNEP&lt;/Author&gt;&lt;Year&gt;1997&lt;/Year&gt;&lt;RecNum&gt;9322&lt;/RecNum&gt;&lt;DisplayText&gt;(UNEP, 1997)&lt;/DisplayText&gt;&lt;record&gt;&lt;rec-number&gt;9322&lt;/rec-number&gt;&lt;foreign-keys&gt;&lt;key app="EN" db-id="fzdzx525wd2fvhewwftptwsv9pr5pwxt25w9" timestamp="1383880107"&gt;9322&lt;/key&gt;&lt;/foreign-keys&gt;&lt;ref-type name="Book"&gt;6&lt;/ref-type&gt;&lt;contributors&gt;&lt;authors&gt;&lt;author&gt;UNEP&lt;/author&gt;&lt;/authors&gt;&lt;/contributors&gt;&lt;titles&gt;&lt;title&gt;World Atlas of Desertification&lt;/title&gt;&lt;/titles&gt;&lt;edition&gt;2nd Edition&lt;/edition&gt;&lt;dates&gt;&lt;year&gt;1997&lt;/year&gt;&lt;/dates&gt;&lt;pub-location&gt;London&lt;/pub-location&gt;&lt;publisher&gt;United Nations Environment Programme&lt;/publisher&gt;&lt;urls&gt;&lt;/urls&gt;&lt;/record&gt;&lt;/Cite&gt;&lt;/EndNote&gt;</w:instrText>
      </w:r>
      <w:r w:rsidRPr="0044509E">
        <w:rPr>
          <w:rFonts w:ascii="Times New Roman" w:hAnsi="Times New Roman"/>
          <w:noProof/>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134" w:tooltip="UNEP, 1997 #9322" w:history="1">
        <w:r w:rsidR="0086580D" w:rsidRPr="0044509E">
          <w:rPr>
            <w:rFonts w:ascii="Times New Roman" w:hAnsi="Times New Roman"/>
            <w:noProof/>
            <w:color w:val="000000"/>
            <w:sz w:val="24"/>
            <w:szCs w:val="24"/>
            <w:lang w:eastAsia="en-AU"/>
          </w:rPr>
          <w:t>UNEP, 1997</w:t>
        </w:r>
      </w:hyperlink>
      <w:r w:rsidRPr="0044509E">
        <w:rPr>
          <w:rFonts w:ascii="Times New Roman" w:hAnsi="Times New Roman"/>
          <w:noProof/>
          <w:color w:val="000000"/>
          <w:sz w:val="24"/>
          <w:szCs w:val="24"/>
          <w:lang w:eastAsia="en-AU"/>
        </w:rPr>
        <w:t>)</w:t>
      </w:r>
      <w:r w:rsidRPr="0044509E">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t xml:space="preserve">.  In plots against latitude, northern and southern latitudes shown as blue and red symbols, respectively.  Solid lines in each plot show regression lines where the relationships were significant; dashed lines show the prediction intervals (two-times the standard deviation) around the predicted relationship.  See Table 3 for </w:t>
      </w:r>
      <w:r w:rsidRPr="0044509E">
        <w:rPr>
          <w:rFonts w:ascii="Times New Roman" w:hAnsi="Times New Roman"/>
          <w:color w:val="000000"/>
          <w:sz w:val="24"/>
          <w:szCs w:val="24"/>
        </w:rPr>
        <w:t>correlations between log</w:t>
      </w:r>
      <w:r w:rsidRPr="0044509E">
        <w:rPr>
          <w:rFonts w:ascii="Times New Roman" w:hAnsi="Times New Roman"/>
          <w:color w:val="000000"/>
          <w:sz w:val="24"/>
          <w:szCs w:val="24"/>
          <w:vertAlign w:val="subscript"/>
        </w:rPr>
        <w:t>10</w:t>
      </w:r>
      <w:r w:rsidRPr="0044509E">
        <w:rPr>
          <w:rFonts w:ascii="Times New Roman" w:hAnsi="Times New Roman"/>
          <w:color w:val="000000"/>
          <w:sz w:val="24"/>
          <w:szCs w:val="24"/>
        </w:rPr>
        <w:t xml:space="preserve"> transformed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proofErr w:type="spellEnd"/>
      <w:r w:rsidRPr="0044509E">
        <w:rPr>
          <w:rFonts w:ascii="Times New Roman" w:hAnsi="Times New Roman"/>
          <w:color w:val="000000"/>
          <w:sz w:val="24"/>
          <w:szCs w:val="24"/>
        </w:rPr>
        <w:t xml:space="preserve"> and location/climate</w:t>
      </w:r>
      <w:r w:rsidRPr="0044509E">
        <w:rPr>
          <w:rFonts w:ascii="Times New Roman" w:hAnsi="Times New Roman"/>
          <w:noProof/>
          <w:color w:val="000000"/>
          <w:sz w:val="24"/>
          <w:szCs w:val="24"/>
          <w:lang w:eastAsia="en-AU"/>
        </w:rPr>
        <w:t xml:space="preserve">.  Note: see Figure </w:t>
      </w:r>
      <w:r w:rsidR="00DD24BB" w:rsidRPr="0044509E">
        <w:rPr>
          <w:rFonts w:ascii="Times New Roman" w:hAnsi="Times New Roman"/>
          <w:noProof/>
          <w:color w:val="000000"/>
          <w:sz w:val="24"/>
          <w:szCs w:val="24"/>
          <w:lang w:eastAsia="en-AU"/>
        </w:rPr>
        <w:t>S</w:t>
      </w:r>
      <w:r w:rsidR="00DD24BB">
        <w:rPr>
          <w:rFonts w:ascii="Times New Roman" w:hAnsi="Times New Roman"/>
          <w:noProof/>
          <w:color w:val="000000"/>
          <w:sz w:val="24"/>
          <w:szCs w:val="24"/>
          <w:lang w:eastAsia="en-AU"/>
        </w:rPr>
        <w:t>3</w:t>
      </w:r>
      <w:r w:rsidR="00DD24BB" w:rsidRPr="0044509E">
        <w:rPr>
          <w:rFonts w:ascii="Times New Roman" w:hAnsi="Times New Roman"/>
          <w:noProof/>
          <w:color w:val="000000"/>
          <w:sz w:val="24"/>
          <w:szCs w:val="24"/>
          <w:lang w:eastAsia="en-AU"/>
        </w:rPr>
        <w:t xml:space="preserve"> </w:t>
      </w:r>
      <w:r w:rsidRPr="0044509E">
        <w:rPr>
          <w:rFonts w:ascii="Times New Roman" w:hAnsi="Times New Roman"/>
          <w:noProof/>
          <w:color w:val="000000"/>
          <w:sz w:val="24"/>
          <w:szCs w:val="24"/>
          <w:lang w:eastAsia="en-AU"/>
        </w:rPr>
        <w:t xml:space="preserve">(Supporting Information) for relationships beween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proofErr w:type="spellEnd"/>
      <w:r w:rsidRPr="0044509E">
        <w:rPr>
          <w:rFonts w:ascii="Times New Roman" w:hAnsi="Times New Roman"/>
          <w:noProof/>
          <w:color w:val="000000"/>
          <w:sz w:val="24"/>
          <w:szCs w:val="24"/>
          <w:lang w:eastAsia="en-AU"/>
        </w:rPr>
        <w:t xml:space="preserve"> and AI, excluding data from the exceptionally high rainfall sites at Frans Josef on the Sth Island of New Zealand.</w:t>
      </w:r>
    </w:p>
    <w:p w14:paraId="5CB833F6" w14:textId="77777777" w:rsidR="007A6660" w:rsidRPr="0044509E" w:rsidRDefault="007A6660" w:rsidP="00797D09">
      <w:pPr>
        <w:spacing w:after="0" w:line="340" w:lineRule="exact"/>
        <w:jc w:val="both"/>
        <w:rPr>
          <w:rFonts w:ascii="Times New Roman" w:hAnsi="Times New Roman"/>
          <w:b/>
          <w:color w:val="000000"/>
          <w:sz w:val="24"/>
          <w:szCs w:val="24"/>
        </w:rPr>
      </w:pPr>
    </w:p>
    <w:p w14:paraId="21AE3E0F" w14:textId="42499710" w:rsidR="007A6660" w:rsidRPr="0044509E" w:rsidRDefault="007A6660" w:rsidP="00797D09">
      <w:pPr>
        <w:spacing w:after="0" w:line="340" w:lineRule="exact"/>
        <w:jc w:val="both"/>
        <w:rPr>
          <w:rFonts w:ascii="Times New Roman" w:hAnsi="Times New Roman"/>
          <w:color w:val="000000"/>
          <w:sz w:val="24"/>
          <w:szCs w:val="24"/>
        </w:rPr>
      </w:pPr>
      <w:r w:rsidRPr="00E756A4">
        <w:rPr>
          <w:b/>
          <w:color w:val="000000"/>
          <w:sz w:val="24"/>
          <w:szCs w:val="24"/>
        </w:rPr>
        <w:t xml:space="preserve">Figure 5. Patterning of area- and mass-based </w:t>
      </w:r>
      <w:r w:rsidRPr="00E756A4">
        <w:rPr>
          <w:b/>
          <w:i/>
          <w:color w:val="000000"/>
          <w:sz w:val="24"/>
          <w:szCs w:val="24"/>
        </w:rPr>
        <w:t>R</w:t>
      </w:r>
      <w:r w:rsidRPr="00E756A4">
        <w:rPr>
          <w:b/>
          <w:color w:val="000000"/>
          <w:sz w:val="24"/>
          <w:szCs w:val="24"/>
          <w:vertAlign w:val="subscript"/>
        </w:rPr>
        <w:t>dark</w:t>
      </w:r>
      <w:r w:rsidRPr="00E756A4">
        <w:rPr>
          <w:b/>
          <w:color w:val="000000"/>
          <w:sz w:val="24"/>
          <w:szCs w:val="24"/>
          <w:vertAlign w:val="superscript"/>
        </w:rPr>
        <w:t>25</w:t>
      </w:r>
      <w:r w:rsidRPr="00E756A4">
        <w:rPr>
          <w:b/>
          <w:color w:val="000000"/>
          <w:sz w:val="24"/>
          <w:szCs w:val="24"/>
        </w:rPr>
        <w:t xml:space="preserve"> – </w:t>
      </w:r>
      <w:r w:rsidRPr="00E756A4">
        <w:rPr>
          <w:b/>
          <w:i/>
          <w:color w:val="000000"/>
          <w:sz w:val="24"/>
          <w:szCs w:val="24"/>
        </w:rPr>
        <w:t>V</w:t>
      </w:r>
      <w:r w:rsidRPr="00E756A4">
        <w:rPr>
          <w:b/>
          <w:color w:val="000000"/>
          <w:sz w:val="24"/>
          <w:szCs w:val="24"/>
          <w:vertAlign w:val="subscript"/>
        </w:rPr>
        <w:t>cmax</w:t>
      </w:r>
      <w:r w:rsidRPr="00E756A4">
        <w:rPr>
          <w:b/>
          <w:color w:val="000000"/>
          <w:sz w:val="24"/>
          <w:szCs w:val="24"/>
          <w:vertAlign w:val="superscript"/>
        </w:rPr>
        <w:t>25</w:t>
      </w:r>
      <w:r w:rsidRPr="00E756A4">
        <w:rPr>
          <w:color w:val="000000"/>
          <w:sz w:val="24"/>
          <w:szCs w:val="24"/>
        </w:rPr>
        <w:t xml:space="preserve"> </w:t>
      </w:r>
      <w:r w:rsidRPr="00E756A4">
        <w:rPr>
          <w:b/>
          <w:color w:val="000000"/>
          <w:sz w:val="24"/>
          <w:szCs w:val="24"/>
        </w:rPr>
        <w:t xml:space="preserve">relationships by </w:t>
      </w:r>
      <w:r w:rsidRPr="00E756A4">
        <w:rPr>
          <w:b/>
          <w:i/>
          <w:color w:val="000000"/>
          <w:sz w:val="24"/>
          <w:szCs w:val="24"/>
        </w:rPr>
        <w:t>JULES</w:t>
      </w:r>
      <w:r w:rsidRPr="00E756A4">
        <w:rPr>
          <w:b/>
          <w:color w:val="000000"/>
          <w:sz w:val="24"/>
          <w:szCs w:val="24"/>
        </w:rPr>
        <w:t xml:space="preserve"> PFTs (a and d); TWQ categories (5</w:t>
      </w:r>
      <w:r w:rsidRPr="00E756A4">
        <w:rPr>
          <w:b/>
          <w:color w:val="000000"/>
          <w:sz w:val="24"/>
          <w:szCs w:val="24"/>
          <w:vertAlign w:val="superscript"/>
        </w:rPr>
        <w:t>o</w:t>
      </w:r>
      <w:r w:rsidRPr="00E756A4">
        <w:rPr>
          <w:b/>
          <w:color w:val="000000"/>
          <w:sz w:val="24"/>
          <w:szCs w:val="24"/>
        </w:rPr>
        <w:t>C intervals) – all data (b and e); and TWQ categories (5</w:t>
      </w:r>
      <w:r w:rsidRPr="00E756A4">
        <w:rPr>
          <w:b/>
          <w:color w:val="000000"/>
          <w:sz w:val="24"/>
          <w:szCs w:val="24"/>
          <w:vertAlign w:val="superscript"/>
        </w:rPr>
        <w:t>o</w:t>
      </w:r>
      <w:r w:rsidRPr="00E756A4">
        <w:rPr>
          <w:b/>
          <w:color w:val="000000"/>
          <w:sz w:val="24"/>
          <w:szCs w:val="24"/>
        </w:rPr>
        <w:t>C intervals) – broad-leaved trees only (c and f</w:t>
      </w:r>
      <w:r w:rsidRPr="00E756A4">
        <w:rPr>
          <w:color w:val="000000"/>
          <w:sz w:val="24"/>
          <w:szCs w:val="24"/>
        </w:rPr>
        <w:t>).</w:t>
      </w:r>
      <w:r w:rsidRPr="0044509E">
        <w:rPr>
          <w:rFonts w:ascii="Times New Roman" w:hAnsi="Times New Roman"/>
          <w:color w:val="000000"/>
          <w:sz w:val="24"/>
          <w:szCs w:val="24"/>
        </w:rPr>
        <w:t xml:space="preserve">  All values shown on a log</w:t>
      </w:r>
      <w:r w:rsidRPr="0044509E">
        <w:rPr>
          <w:rFonts w:ascii="Times New Roman" w:hAnsi="Times New Roman"/>
          <w:color w:val="000000"/>
          <w:sz w:val="24"/>
          <w:szCs w:val="24"/>
          <w:vertAlign w:val="subscript"/>
        </w:rPr>
        <w:t>10</w:t>
      </w:r>
      <w:r w:rsidRPr="0044509E">
        <w:rPr>
          <w:rFonts w:ascii="Times New Roman" w:hAnsi="Times New Roman"/>
          <w:color w:val="000000"/>
          <w:sz w:val="24"/>
          <w:szCs w:val="24"/>
        </w:rPr>
        <w:t xml:space="preserve"> scale.</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 xml:space="preserve">Values shown are averages for unique </w:t>
      </w:r>
      <w:proofErr w:type="spellStart"/>
      <w:proofErr w:type="gramStart"/>
      <w:r w:rsidRPr="0044509E">
        <w:rPr>
          <w:rFonts w:ascii="Times New Roman" w:hAnsi="Times New Roman"/>
          <w:color w:val="000000"/>
          <w:sz w:val="24"/>
          <w:szCs w:val="24"/>
        </w:rPr>
        <w:t>site:species</w:t>
      </w:r>
      <w:proofErr w:type="spellEnd"/>
      <w:proofErr w:type="gramEnd"/>
      <w:r w:rsidRPr="0044509E">
        <w:rPr>
          <w:rFonts w:ascii="Times New Roman" w:hAnsi="Times New Roman"/>
          <w:color w:val="000000"/>
          <w:sz w:val="24"/>
          <w:szCs w:val="24"/>
        </w:rPr>
        <w:t xml:space="preserve"> combinations.  Upper panels (a, b and c) show area-based values, while lower panels (d, e and f) show mass-based values.</w:t>
      </w:r>
      <w:r w:rsidRPr="0044509E">
        <w:rPr>
          <w:rFonts w:ascii="Times New Roman" w:hAnsi="Times New Roman"/>
          <w:b/>
          <w:color w:val="000000"/>
          <w:sz w:val="24"/>
          <w:szCs w:val="24"/>
        </w:rPr>
        <w:t xml:space="preserve">  </w:t>
      </w:r>
      <w:r w:rsidRPr="0044509E">
        <w:rPr>
          <w:rFonts w:ascii="Times New Roman" w:hAnsi="Times New Roman"/>
          <w:i/>
          <w:color w:val="000000"/>
          <w:sz w:val="24"/>
          <w:szCs w:val="24"/>
        </w:rPr>
        <w:t>JULES</w:t>
      </w:r>
      <w:r w:rsidRPr="0044509E">
        <w:rPr>
          <w:rFonts w:ascii="Times New Roman" w:hAnsi="Times New Roman"/>
          <w:b/>
          <w:color w:val="000000"/>
          <w:sz w:val="24"/>
          <w:szCs w:val="24"/>
        </w:rPr>
        <w:t xml:space="preserve"> </w:t>
      </w:r>
      <w:r w:rsidRPr="0044509E">
        <w:rPr>
          <w:rFonts w:ascii="Times New Roman" w:hAnsi="Times New Roman"/>
          <w:noProof/>
          <w:color w:val="000000"/>
          <w:sz w:val="24"/>
          <w:szCs w:val="24"/>
          <w:lang w:eastAsia="en-AU"/>
        </w:rPr>
        <w:t>PFTs: BlT, broad-leaved tree; C3H, C</w:t>
      </w:r>
      <w:r w:rsidRPr="0044509E">
        <w:rPr>
          <w:rFonts w:ascii="Times New Roman" w:hAnsi="Times New Roman"/>
          <w:noProof/>
          <w:color w:val="000000"/>
          <w:sz w:val="24"/>
          <w:szCs w:val="24"/>
          <w:vertAlign w:val="subscript"/>
          <w:lang w:eastAsia="en-AU"/>
        </w:rPr>
        <w:t>3</w:t>
      </w:r>
      <w:r w:rsidRPr="0044509E">
        <w:rPr>
          <w:rFonts w:ascii="Times New Roman" w:hAnsi="Times New Roman"/>
          <w:noProof/>
          <w:color w:val="000000"/>
          <w:sz w:val="24"/>
          <w:szCs w:val="24"/>
          <w:lang w:eastAsia="en-AU"/>
        </w:rPr>
        <w:t xml:space="preserve"> metabolism herb/grass; NlT, needle-leaved tree; S, shrub.  TWQ classes: 1</w:t>
      </w:r>
      <w:r w:rsidRPr="0044509E">
        <w:rPr>
          <w:rFonts w:ascii="Times New Roman" w:hAnsi="Times New Roman"/>
          <w:noProof/>
          <w:color w:val="000000"/>
          <w:sz w:val="24"/>
          <w:szCs w:val="24"/>
          <w:vertAlign w:val="superscript"/>
          <w:lang w:eastAsia="en-AU"/>
        </w:rPr>
        <w:t>st</w:t>
      </w:r>
      <w:r w:rsidRPr="0044509E">
        <w:rPr>
          <w:rFonts w:ascii="Times New Roman" w:hAnsi="Times New Roman"/>
          <w:noProof/>
          <w:color w:val="000000"/>
          <w:sz w:val="24"/>
          <w:szCs w:val="24"/>
          <w:lang w:eastAsia="en-AU"/>
        </w:rPr>
        <w:t xml:space="preserve"> &lt;10</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2</w:t>
      </w:r>
      <w:r w:rsidRPr="0044509E">
        <w:rPr>
          <w:rFonts w:ascii="Times New Roman" w:hAnsi="Times New Roman"/>
          <w:noProof/>
          <w:color w:val="000000"/>
          <w:sz w:val="24"/>
          <w:szCs w:val="24"/>
          <w:vertAlign w:val="superscript"/>
          <w:lang w:eastAsia="en-AU"/>
        </w:rPr>
        <w:t>nd</w:t>
      </w:r>
      <w:r w:rsidRPr="0044509E">
        <w:rPr>
          <w:rFonts w:ascii="Times New Roman" w:hAnsi="Times New Roman"/>
          <w:noProof/>
          <w:color w:val="000000"/>
          <w:sz w:val="24"/>
          <w:szCs w:val="24"/>
          <w:lang w:eastAsia="en-AU"/>
        </w:rPr>
        <w:t xml:space="preserve"> 10-15</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3</w:t>
      </w:r>
      <w:r w:rsidRPr="0044509E">
        <w:rPr>
          <w:rFonts w:ascii="Times New Roman" w:hAnsi="Times New Roman"/>
          <w:noProof/>
          <w:color w:val="000000"/>
          <w:sz w:val="24"/>
          <w:szCs w:val="24"/>
          <w:vertAlign w:val="superscript"/>
          <w:lang w:eastAsia="en-AU"/>
        </w:rPr>
        <w:t>rd</w:t>
      </w:r>
      <w:r w:rsidRPr="0044509E">
        <w:rPr>
          <w:rFonts w:ascii="Times New Roman" w:hAnsi="Times New Roman"/>
          <w:noProof/>
          <w:color w:val="000000"/>
          <w:sz w:val="24"/>
          <w:szCs w:val="24"/>
          <w:lang w:eastAsia="en-AU"/>
        </w:rPr>
        <w:t xml:space="preserve"> 15-20</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4</w:t>
      </w:r>
      <w:r w:rsidRPr="0044509E">
        <w:rPr>
          <w:rFonts w:ascii="Times New Roman" w:hAnsi="Times New Roman"/>
          <w:noProof/>
          <w:color w:val="000000"/>
          <w:sz w:val="24"/>
          <w:szCs w:val="24"/>
          <w:vertAlign w:val="superscript"/>
          <w:lang w:eastAsia="en-AU"/>
        </w:rPr>
        <w:t>th</w:t>
      </w:r>
      <w:r w:rsidRPr="0044509E">
        <w:rPr>
          <w:rFonts w:ascii="Times New Roman" w:hAnsi="Times New Roman"/>
          <w:noProof/>
          <w:color w:val="000000"/>
          <w:sz w:val="24"/>
          <w:szCs w:val="24"/>
          <w:lang w:eastAsia="en-AU"/>
        </w:rPr>
        <w:t xml:space="preserve"> 20-25</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5</w:t>
      </w:r>
      <w:r w:rsidRPr="0044509E">
        <w:rPr>
          <w:rFonts w:ascii="Times New Roman" w:hAnsi="Times New Roman"/>
          <w:noProof/>
          <w:color w:val="000000"/>
          <w:sz w:val="24"/>
          <w:szCs w:val="24"/>
          <w:vertAlign w:val="superscript"/>
          <w:lang w:eastAsia="en-AU"/>
        </w:rPr>
        <w:t>th</w:t>
      </w:r>
      <w:r w:rsidRPr="0044509E">
        <w:rPr>
          <w:rFonts w:ascii="Times New Roman" w:hAnsi="Times New Roman"/>
          <w:noProof/>
          <w:color w:val="000000"/>
          <w:sz w:val="24"/>
          <w:szCs w:val="24"/>
          <w:lang w:eastAsia="en-AU"/>
        </w:rPr>
        <w:t xml:space="preserve"> &gt;25</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 xml:space="preserve">C.  </w:t>
      </w:r>
      <w:r w:rsidRPr="0044509E">
        <w:rPr>
          <w:rFonts w:ascii="Times New Roman" w:hAnsi="Times New Roman"/>
          <w:color w:val="000000"/>
          <w:sz w:val="24"/>
          <w:szCs w:val="24"/>
        </w:rPr>
        <w:t xml:space="preserve">Values of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proofErr w:type="spellEnd"/>
      <w:r w:rsidRPr="0044509E">
        <w:rPr>
          <w:rFonts w:ascii="Times New Roman" w:hAnsi="Times New Roman"/>
          <w:color w:val="000000"/>
          <w:sz w:val="24"/>
          <w:szCs w:val="24"/>
          <w:vertAlign w:val="superscript"/>
        </w:rPr>
        <w:t xml:space="preserve"> </w:t>
      </w:r>
      <w:r w:rsidRPr="0044509E">
        <w:rPr>
          <w:rFonts w:ascii="Times New Roman" w:hAnsi="Times New Roman"/>
          <w:color w:val="000000"/>
          <w:sz w:val="24"/>
          <w:szCs w:val="24"/>
        </w:rPr>
        <w:t>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were calculated </w:t>
      </w:r>
      <w:r w:rsidRPr="0044509E">
        <w:rPr>
          <w:rFonts w:ascii="Times New Roman" w:hAnsi="Times New Roman"/>
          <w:color w:val="000000"/>
          <w:sz w:val="24"/>
          <w:szCs w:val="24"/>
          <w:lang w:eastAsia="en-AU"/>
        </w:rPr>
        <w:t xml:space="preserve">assuming a </w:t>
      </w:r>
      <w:r w:rsidRPr="0044509E">
        <w:rPr>
          <w:rFonts w:ascii="Times New Roman" w:hAnsi="Times New Roman"/>
          <w:i/>
          <w:color w:val="000000"/>
          <w:sz w:val="24"/>
          <w:szCs w:val="24"/>
          <w:lang w:eastAsia="en-AU"/>
        </w:rPr>
        <w:t>T</w:t>
      </w:r>
      <w:r w:rsidRPr="0044509E">
        <w:rPr>
          <w:rFonts w:ascii="Times New Roman" w:hAnsi="Times New Roman"/>
          <w:color w:val="000000"/>
          <w:sz w:val="24"/>
          <w:szCs w:val="24"/>
          <w:lang w:eastAsia="en-AU"/>
        </w:rPr>
        <w:t xml:space="preserve">-dependent </w:t>
      </w:r>
      <w:r w:rsidRPr="0044509E">
        <w:rPr>
          <w:rFonts w:ascii="Times New Roman" w:hAnsi="Times New Roman"/>
          <w:i/>
          <w:color w:val="000000"/>
          <w:sz w:val="24"/>
          <w:szCs w:val="24"/>
          <w:lang w:eastAsia="en-AU"/>
        </w:rPr>
        <w:t>Q</w:t>
      </w:r>
      <w:r w:rsidRPr="0044509E">
        <w:rPr>
          <w:rFonts w:ascii="Times New Roman" w:hAnsi="Times New Roman"/>
          <w:color w:val="000000"/>
          <w:sz w:val="24"/>
          <w:szCs w:val="24"/>
          <w:vertAlign w:val="subscript"/>
          <w:lang w:eastAsia="en-AU"/>
        </w:rPr>
        <w:t>10</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130" w:tooltip="Tjoelker, 2001 #7330" w:history="1">
        <w:r w:rsidR="0086580D" w:rsidRPr="0044509E">
          <w:rPr>
            <w:rFonts w:ascii="Times New Roman" w:hAnsi="Times New Roman"/>
            <w:noProof/>
            <w:color w:val="000000"/>
            <w:sz w:val="24"/>
            <w:szCs w:val="24"/>
            <w:lang w:eastAsia="en-AU"/>
          </w:rPr>
          <w:t>Tjoelker</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2001</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and equation 7 described in Atkin </w:t>
      </w:r>
      <w:r w:rsidRPr="0044509E">
        <w:rPr>
          <w:rFonts w:ascii="Times New Roman" w:hAnsi="Times New Roman"/>
          <w:i/>
          <w:color w:val="000000"/>
          <w:sz w:val="24"/>
          <w:szCs w:val="24"/>
          <w:lang w:eastAsia="en-AU"/>
        </w:rPr>
        <w:t>et al</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6" w:tooltip="Atkin, 2005 #7874" w:history="1">
        <w:r w:rsidR="0086580D" w:rsidRPr="0044509E">
          <w:rPr>
            <w:rFonts w:ascii="Times New Roman" w:hAnsi="Times New Roman"/>
            <w:noProof/>
            <w:color w:val="000000"/>
            <w:sz w:val="24"/>
            <w:szCs w:val="24"/>
            <w:lang w:eastAsia="en-AU"/>
          </w:rPr>
          <w:t>2005</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rPr>
        <w:t xml:space="preserve">Values </w:t>
      </w:r>
      <w:proofErr w:type="spellStart"/>
      <w:r w:rsidRPr="0044509E">
        <w:rPr>
          <w:rFonts w:ascii="Times New Roman" w:hAnsi="Times New Roman"/>
          <w:i/>
          <w:color w:val="000000"/>
          <w:sz w:val="24"/>
          <w:szCs w:val="24"/>
        </w:rPr>
        <w:t>V</w:t>
      </w:r>
      <w:r w:rsidRPr="0044509E">
        <w:rPr>
          <w:rFonts w:ascii="Times New Roman" w:hAnsi="Times New Roman"/>
          <w:color w:val="000000"/>
          <w:sz w:val="24"/>
          <w:szCs w:val="24"/>
          <w:vertAlign w:val="subscript"/>
        </w:rPr>
        <w:t>cmax</w:t>
      </w:r>
      <w:proofErr w:type="spellEnd"/>
      <w:r w:rsidRPr="0044509E">
        <w:rPr>
          <w:rFonts w:ascii="Times New Roman" w:hAnsi="Times New Roman"/>
          <w:color w:val="000000"/>
          <w:sz w:val="24"/>
          <w:szCs w:val="24"/>
        </w:rPr>
        <w:t xml:space="preserve">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were calculated according to </w:t>
      </w:r>
      <w:r w:rsidRPr="0044509E">
        <w:rPr>
          <w:rFonts w:ascii="Times New Roman" w:hAnsi="Times New Roman"/>
          <w:color w:val="000000"/>
          <w:sz w:val="24"/>
          <w:szCs w:val="24"/>
          <w:lang w:eastAsia="en-AU"/>
        </w:rPr>
        <w:t xml:space="preserve">Farquhar </w:t>
      </w:r>
      <w:r w:rsidRPr="0044509E">
        <w:rPr>
          <w:rFonts w:ascii="Times New Roman" w:hAnsi="Times New Roman"/>
          <w:i/>
          <w:iCs/>
          <w:color w:val="000000"/>
          <w:sz w:val="24"/>
          <w:szCs w:val="24"/>
          <w:lang w:eastAsia="en-AU"/>
        </w:rPr>
        <w:t>et al</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rFonts w:ascii="Times New Roman" w:hAnsi="Times New Roman"/>
          <w:color w:val="000000"/>
          <w:sz w:val="24"/>
          <w:szCs w:val="24"/>
          <w:lang w:eastAsia="en-AU"/>
        </w:rPr>
        <w:instrText xml:space="preserve"> ADDIN EN.CITE </w:instrText>
      </w:r>
      <w:r w:rsidR="009E69C2">
        <w:rPr>
          <w:rFonts w:ascii="Times New Roman" w:hAnsi="Times New Roman"/>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rFonts w:ascii="Times New Roman" w:hAnsi="Times New Roman"/>
          <w:color w:val="000000"/>
          <w:sz w:val="24"/>
          <w:szCs w:val="24"/>
          <w:lang w:eastAsia="en-AU"/>
        </w:rPr>
        <w:instrText xml:space="preserve"> ADDIN EN.CITE.DATA </w:instrText>
      </w:r>
      <w:r w:rsidR="009E69C2">
        <w:rPr>
          <w:rFonts w:ascii="Times New Roman" w:hAnsi="Times New Roman"/>
          <w:color w:val="000000"/>
          <w:sz w:val="24"/>
          <w:szCs w:val="24"/>
          <w:lang w:eastAsia="en-AU"/>
        </w:rPr>
      </w:r>
      <w:r w:rsidR="009E69C2">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42" w:tooltip="Farquhar, 1980 #484" w:history="1">
        <w:r w:rsidR="0086580D" w:rsidRPr="0044509E">
          <w:rPr>
            <w:rFonts w:ascii="Times New Roman" w:hAnsi="Times New Roman"/>
            <w:noProof/>
            <w:color w:val="000000"/>
            <w:sz w:val="24"/>
            <w:szCs w:val="24"/>
            <w:lang w:eastAsia="en-AU"/>
          </w:rPr>
          <w:t>1980</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assuming an activation energy (</w:t>
      </w:r>
      <w:proofErr w:type="spellStart"/>
      <w:r w:rsidRPr="0044509E">
        <w:rPr>
          <w:rFonts w:ascii="Times New Roman" w:hAnsi="Times New Roman"/>
          <w:i/>
          <w:iCs/>
          <w:color w:val="000000"/>
          <w:sz w:val="24"/>
          <w:szCs w:val="24"/>
          <w:lang w:eastAsia="en-AU"/>
        </w:rPr>
        <w:t>E</w:t>
      </w:r>
      <w:r w:rsidRPr="0044509E">
        <w:rPr>
          <w:rFonts w:ascii="Times New Roman" w:hAnsi="Times New Roman"/>
          <w:iCs/>
          <w:color w:val="000000"/>
          <w:sz w:val="24"/>
          <w:szCs w:val="24"/>
          <w:vertAlign w:val="subscript"/>
          <w:lang w:eastAsia="en-AU"/>
        </w:rPr>
        <w:t>a</w:t>
      </w:r>
      <w:proofErr w:type="spellEnd"/>
      <w:r w:rsidRPr="0044509E">
        <w:rPr>
          <w:rFonts w:ascii="Times New Roman" w:hAnsi="Times New Roman"/>
          <w:iCs/>
          <w:color w:val="000000"/>
          <w:sz w:val="24"/>
          <w:szCs w:val="24"/>
          <w:lang w:eastAsia="en-AU"/>
        </w:rPr>
        <w:t xml:space="preserve">) of </w:t>
      </w:r>
      <w:r w:rsidRPr="0044509E">
        <w:rPr>
          <w:rFonts w:ascii="Times New Roman" w:hAnsi="Times New Roman"/>
          <w:color w:val="000000"/>
          <w:sz w:val="24"/>
          <w:szCs w:val="24"/>
          <w:lang w:eastAsia="en-AU"/>
        </w:rPr>
        <w:t>64.8 kJ mol</w:t>
      </w:r>
      <w:r w:rsidRPr="0044509E">
        <w:rPr>
          <w:rFonts w:ascii="Times New Roman" w:hAnsi="Times New Roman"/>
          <w:color w:val="000000"/>
          <w:sz w:val="24"/>
          <w:szCs w:val="24"/>
          <w:vertAlign w:val="superscript"/>
          <w:lang w:eastAsia="en-AU"/>
        </w:rPr>
        <w:t>-1</w:t>
      </w:r>
      <w:r w:rsidRPr="0044509E">
        <w:rPr>
          <w:rFonts w:ascii="Times New Roman" w:hAnsi="Times New Roman"/>
          <w:color w:val="000000"/>
          <w:sz w:val="24"/>
          <w:szCs w:val="24"/>
          <w:lang w:eastAsia="en-AU"/>
        </w:rPr>
        <w:t xml:space="preserve">.  See Table S3 for SMA regression outputs. </w:t>
      </w:r>
    </w:p>
    <w:p w14:paraId="348F892F" w14:textId="77777777" w:rsidR="007A6660" w:rsidRPr="0044509E" w:rsidRDefault="007A6660" w:rsidP="00797D09">
      <w:pPr>
        <w:spacing w:after="0" w:line="340" w:lineRule="exact"/>
        <w:jc w:val="both"/>
        <w:rPr>
          <w:rFonts w:ascii="Times New Roman" w:hAnsi="Times New Roman"/>
          <w:b/>
          <w:color w:val="000000"/>
          <w:sz w:val="24"/>
          <w:szCs w:val="24"/>
        </w:rPr>
      </w:pPr>
    </w:p>
    <w:p w14:paraId="018EB1B6" w14:textId="179B9C16" w:rsidR="007A6660" w:rsidRPr="0044509E" w:rsidRDefault="007A6660" w:rsidP="00797D09">
      <w:pPr>
        <w:spacing w:after="0" w:line="340" w:lineRule="exact"/>
        <w:jc w:val="both"/>
        <w:rPr>
          <w:rFonts w:ascii="Times New Roman" w:hAnsi="Times New Roman"/>
          <w:color w:val="000000"/>
          <w:sz w:val="24"/>
          <w:szCs w:val="24"/>
          <w:lang w:eastAsia="en-AU"/>
        </w:rPr>
      </w:pPr>
      <w:r w:rsidRPr="00E756A4">
        <w:rPr>
          <w:b/>
          <w:color w:val="000000"/>
          <w:sz w:val="24"/>
          <w:szCs w:val="24"/>
        </w:rPr>
        <w:t xml:space="preserve">Figure 6. Patterning of area- and mass-based </w:t>
      </w:r>
      <w:r w:rsidRPr="00E756A4">
        <w:rPr>
          <w:b/>
          <w:i/>
          <w:color w:val="000000"/>
          <w:sz w:val="24"/>
          <w:szCs w:val="24"/>
        </w:rPr>
        <w:t>R</w:t>
      </w:r>
      <w:r w:rsidRPr="00E756A4">
        <w:rPr>
          <w:b/>
          <w:color w:val="000000"/>
          <w:sz w:val="24"/>
          <w:szCs w:val="24"/>
          <w:vertAlign w:val="subscript"/>
        </w:rPr>
        <w:t>dark</w:t>
      </w:r>
      <w:r w:rsidRPr="00E756A4">
        <w:rPr>
          <w:b/>
          <w:color w:val="000000"/>
          <w:sz w:val="24"/>
          <w:szCs w:val="24"/>
          <w:vertAlign w:val="superscript"/>
        </w:rPr>
        <w:t>25</w:t>
      </w:r>
      <w:r w:rsidRPr="00E756A4">
        <w:rPr>
          <w:b/>
          <w:color w:val="000000"/>
          <w:sz w:val="24"/>
          <w:szCs w:val="24"/>
        </w:rPr>
        <w:t xml:space="preserve"> – N</w:t>
      </w:r>
      <w:r w:rsidRPr="00E756A4">
        <w:rPr>
          <w:color w:val="000000"/>
          <w:sz w:val="24"/>
          <w:szCs w:val="24"/>
        </w:rPr>
        <w:t xml:space="preserve"> </w:t>
      </w:r>
      <w:r w:rsidRPr="00E756A4">
        <w:rPr>
          <w:b/>
          <w:color w:val="000000"/>
          <w:sz w:val="24"/>
          <w:szCs w:val="24"/>
        </w:rPr>
        <w:t xml:space="preserve">relationships by </w:t>
      </w:r>
      <w:r w:rsidRPr="00E756A4">
        <w:rPr>
          <w:b/>
          <w:i/>
          <w:color w:val="000000"/>
          <w:sz w:val="24"/>
          <w:szCs w:val="24"/>
        </w:rPr>
        <w:t>JULES</w:t>
      </w:r>
      <w:r w:rsidRPr="00E756A4">
        <w:rPr>
          <w:b/>
          <w:color w:val="000000"/>
          <w:sz w:val="24"/>
          <w:szCs w:val="24"/>
        </w:rPr>
        <w:t xml:space="preserve"> PFTs (a and d); TWQ categories (5</w:t>
      </w:r>
      <w:r w:rsidRPr="00E756A4">
        <w:rPr>
          <w:b/>
          <w:color w:val="000000"/>
          <w:sz w:val="24"/>
          <w:szCs w:val="24"/>
          <w:vertAlign w:val="superscript"/>
        </w:rPr>
        <w:t>o</w:t>
      </w:r>
      <w:r w:rsidRPr="00E756A4">
        <w:rPr>
          <w:b/>
          <w:color w:val="000000"/>
          <w:sz w:val="24"/>
          <w:szCs w:val="24"/>
        </w:rPr>
        <w:t>C intervals) – all data (b and e); and TWQ categories (5</w:t>
      </w:r>
      <w:r w:rsidRPr="00E756A4">
        <w:rPr>
          <w:b/>
          <w:color w:val="000000"/>
          <w:sz w:val="24"/>
          <w:szCs w:val="24"/>
          <w:vertAlign w:val="superscript"/>
        </w:rPr>
        <w:t>o</w:t>
      </w:r>
      <w:r w:rsidRPr="00E756A4">
        <w:rPr>
          <w:b/>
          <w:color w:val="000000"/>
          <w:sz w:val="24"/>
          <w:szCs w:val="24"/>
        </w:rPr>
        <w:t>C intervals) – broad-leaved trees only (c and f).</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 xml:space="preserve">Values shown are averages for unique </w:t>
      </w:r>
      <w:proofErr w:type="spellStart"/>
      <w:proofErr w:type="gramStart"/>
      <w:r w:rsidRPr="0044509E">
        <w:rPr>
          <w:rFonts w:ascii="Times New Roman" w:hAnsi="Times New Roman"/>
          <w:color w:val="000000"/>
          <w:sz w:val="24"/>
          <w:szCs w:val="24"/>
        </w:rPr>
        <w:t>site:species</w:t>
      </w:r>
      <w:proofErr w:type="spellEnd"/>
      <w:proofErr w:type="gramEnd"/>
      <w:r w:rsidRPr="0044509E">
        <w:rPr>
          <w:rFonts w:ascii="Times New Roman" w:hAnsi="Times New Roman"/>
          <w:color w:val="000000"/>
          <w:sz w:val="24"/>
          <w:szCs w:val="24"/>
        </w:rPr>
        <w:t xml:space="preserve"> combinations</w:t>
      </w:r>
      <w:r w:rsidRPr="0044509E">
        <w:rPr>
          <w:rFonts w:ascii="Times New Roman" w:hAnsi="Times New Roman"/>
          <w:i/>
          <w:color w:val="000000"/>
          <w:sz w:val="24"/>
          <w:szCs w:val="24"/>
        </w:rPr>
        <w:t xml:space="preserve">. </w:t>
      </w:r>
      <w:r w:rsidRPr="0044509E">
        <w:rPr>
          <w:rFonts w:ascii="Times New Roman" w:hAnsi="Times New Roman"/>
          <w:color w:val="000000"/>
          <w:sz w:val="24"/>
          <w:szCs w:val="24"/>
        </w:rPr>
        <w:t>All values shown on a log</w:t>
      </w:r>
      <w:r w:rsidRPr="0044509E">
        <w:rPr>
          <w:rFonts w:ascii="Times New Roman" w:hAnsi="Times New Roman"/>
          <w:color w:val="000000"/>
          <w:sz w:val="24"/>
          <w:szCs w:val="24"/>
          <w:vertAlign w:val="subscript"/>
        </w:rPr>
        <w:t>10</w:t>
      </w:r>
      <w:r w:rsidRPr="0044509E">
        <w:rPr>
          <w:rFonts w:ascii="Times New Roman" w:hAnsi="Times New Roman"/>
          <w:color w:val="000000"/>
          <w:sz w:val="24"/>
          <w:szCs w:val="24"/>
        </w:rPr>
        <w:t xml:space="preserve"> scale.</w:t>
      </w:r>
      <w:r w:rsidRPr="0044509E">
        <w:rPr>
          <w:rFonts w:ascii="Times New Roman" w:hAnsi="Times New Roman"/>
          <w:i/>
          <w:color w:val="000000"/>
          <w:sz w:val="24"/>
          <w:szCs w:val="24"/>
        </w:rPr>
        <w:t xml:space="preserve"> JULES</w:t>
      </w:r>
      <w:r w:rsidRPr="0044509E">
        <w:rPr>
          <w:rFonts w:ascii="Times New Roman" w:hAnsi="Times New Roman"/>
          <w:b/>
          <w:color w:val="000000"/>
          <w:sz w:val="24"/>
          <w:szCs w:val="24"/>
        </w:rPr>
        <w:t xml:space="preserve"> </w:t>
      </w:r>
      <w:r w:rsidRPr="0044509E">
        <w:rPr>
          <w:rFonts w:ascii="Times New Roman" w:hAnsi="Times New Roman"/>
          <w:noProof/>
          <w:color w:val="000000"/>
          <w:sz w:val="24"/>
          <w:szCs w:val="24"/>
          <w:lang w:eastAsia="en-AU"/>
        </w:rPr>
        <w:t>PFTs: BlT, broad-leaved tree; C3H, C</w:t>
      </w:r>
      <w:r w:rsidRPr="0044509E">
        <w:rPr>
          <w:rFonts w:ascii="Times New Roman" w:hAnsi="Times New Roman"/>
          <w:noProof/>
          <w:color w:val="000000"/>
          <w:sz w:val="24"/>
          <w:szCs w:val="24"/>
          <w:vertAlign w:val="subscript"/>
          <w:lang w:eastAsia="en-AU"/>
        </w:rPr>
        <w:t>3</w:t>
      </w:r>
      <w:r w:rsidRPr="0044509E">
        <w:rPr>
          <w:rFonts w:ascii="Times New Roman" w:hAnsi="Times New Roman"/>
          <w:noProof/>
          <w:color w:val="000000"/>
          <w:sz w:val="24"/>
          <w:szCs w:val="24"/>
          <w:lang w:eastAsia="en-AU"/>
        </w:rPr>
        <w:t xml:space="preserve"> metabolism herb/grass; NlT, needle-leaved tree; S, shrub.  TWQ classes: 1</w:t>
      </w:r>
      <w:r w:rsidRPr="0044509E">
        <w:rPr>
          <w:rFonts w:ascii="Times New Roman" w:hAnsi="Times New Roman"/>
          <w:noProof/>
          <w:color w:val="000000"/>
          <w:sz w:val="24"/>
          <w:szCs w:val="24"/>
          <w:vertAlign w:val="superscript"/>
          <w:lang w:eastAsia="en-AU"/>
        </w:rPr>
        <w:t>st</w:t>
      </w:r>
      <w:r w:rsidRPr="0044509E">
        <w:rPr>
          <w:rFonts w:ascii="Times New Roman" w:hAnsi="Times New Roman"/>
          <w:noProof/>
          <w:color w:val="000000"/>
          <w:sz w:val="24"/>
          <w:szCs w:val="24"/>
          <w:lang w:eastAsia="en-AU"/>
        </w:rPr>
        <w:t xml:space="preserve"> &lt;10</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2</w:t>
      </w:r>
      <w:r w:rsidRPr="0044509E">
        <w:rPr>
          <w:rFonts w:ascii="Times New Roman" w:hAnsi="Times New Roman"/>
          <w:noProof/>
          <w:color w:val="000000"/>
          <w:sz w:val="24"/>
          <w:szCs w:val="24"/>
          <w:vertAlign w:val="superscript"/>
          <w:lang w:eastAsia="en-AU"/>
        </w:rPr>
        <w:t>nd</w:t>
      </w:r>
      <w:r w:rsidRPr="0044509E">
        <w:rPr>
          <w:rFonts w:ascii="Times New Roman" w:hAnsi="Times New Roman"/>
          <w:noProof/>
          <w:color w:val="000000"/>
          <w:sz w:val="24"/>
          <w:szCs w:val="24"/>
          <w:lang w:eastAsia="en-AU"/>
        </w:rPr>
        <w:t xml:space="preserve"> 10-15</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3</w:t>
      </w:r>
      <w:r w:rsidRPr="0044509E">
        <w:rPr>
          <w:rFonts w:ascii="Times New Roman" w:hAnsi="Times New Roman"/>
          <w:noProof/>
          <w:color w:val="000000"/>
          <w:sz w:val="24"/>
          <w:szCs w:val="24"/>
          <w:vertAlign w:val="superscript"/>
          <w:lang w:eastAsia="en-AU"/>
        </w:rPr>
        <w:t>rd</w:t>
      </w:r>
      <w:r w:rsidRPr="0044509E">
        <w:rPr>
          <w:rFonts w:ascii="Times New Roman" w:hAnsi="Times New Roman"/>
          <w:noProof/>
          <w:color w:val="000000"/>
          <w:sz w:val="24"/>
          <w:szCs w:val="24"/>
          <w:lang w:eastAsia="en-AU"/>
        </w:rPr>
        <w:t xml:space="preserve"> 15-20</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4</w:t>
      </w:r>
      <w:r w:rsidRPr="0044509E">
        <w:rPr>
          <w:rFonts w:ascii="Times New Roman" w:hAnsi="Times New Roman"/>
          <w:noProof/>
          <w:color w:val="000000"/>
          <w:sz w:val="24"/>
          <w:szCs w:val="24"/>
          <w:vertAlign w:val="superscript"/>
          <w:lang w:eastAsia="en-AU"/>
        </w:rPr>
        <w:t>th</w:t>
      </w:r>
      <w:r w:rsidRPr="0044509E">
        <w:rPr>
          <w:rFonts w:ascii="Times New Roman" w:hAnsi="Times New Roman"/>
          <w:noProof/>
          <w:color w:val="000000"/>
          <w:sz w:val="24"/>
          <w:szCs w:val="24"/>
          <w:lang w:eastAsia="en-AU"/>
        </w:rPr>
        <w:t xml:space="preserve"> 20-25</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5</w:t>
      </w:r>
      <w:r w:rsidRPr="0044509E">
        <w:rPr>
          <w:rFonts w:ascii="Times New Roman" w:hAnsi="Times New Roman"/>
          <w:noProof/>
          <w:color w:val="000000"/>
          <w:sz w:val="24"/>
          <w:szCs w:val="24"/>
          <w:vertAlign w:val="superscript"/>
          <w:lang w:eastAsia="en-AU"/>
        </w:rPr>
        <w:t>th</w:t>
      </w:r>
      <w:r w:rsidRPr="0044509E">
        <w:rPr>
          <w:rFonts w:ascii="Times New Roman" w:hAnsi="Times New Roman"/>
          <w:noProof/>
          <w:color w:val="000000"/>
          <w:sz w:val="24"/>
          <w:szCs w:val="24"/>
          <w:lang w:eastAsia="en-AU"/>
        </w:rPr>
        <w:t xml:space="preserve"> &gt;25</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 xml:space="preserve">C.  </w:t>
      </w:r>
      <w:r w:rsidRPr="0044509E">
        <w:rPr>
          <w:rFonts w:ascii="Times New Roman" w:hAnsi="Times New Roman"/>
          <w:color w:val="000000"/>
          <w:sz w:val="24"/>
          <w:szCs w:val="24"/>
        </w:rPr>
        <w:t xml:space="preserve">Values of </w:t>
      </w:r>
      <w:proofErr w:type="spellStart"/>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proofErr w:type="spellEnd"/>
      <w:r w:rsidRPr="0044509E">
        <w:rPr>
          <w:rFonts w:ascii="Times New Roman" w:hAnsi="Times New Roman"/>
          <w:color w:val="000000"/>
          <w:sz w:val="24"/>
          <w:szCs w:val="24"/>
          <w:vertAlign w:val="superscript"/>
        </w:rPr>
        <w:t xml:space="preserve"> </w:t>
      </w:r>
      <w:r w:rsidRPr="0044509E">
        <w:rPr>
          <w:rFonts w:ascii="Times New Roman" w:hAnsi="Times New Roman"/>
          <w:color w:val="000000"/>
          <w:sz w:val="24"/>
          <w:szCs w:val="24"/>
        </w:rPr>
        <w:t>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 xml:space="preserve">C were calculated </w:t>
      </w:r>
      <w:r w:rsidRPr="0044509E">
        <w:rPr>
          <w:rFonts w:ascii="Times New Roman" w:hAnsi="Times New Roman"/>
          <w:color w:val="000000"/>
          <w:sz w:val="24"/>
          <w:szCs w:val="24"/>
          <w:lang w:eastAsia="en-AU"/>
        </w:rPr>
        <w:t xml:space="preserve">assuming a </w:t>
      </w:r>
      <w:r w:rsidRPr="0044509E">
        <w:rPr>
          <w:rFonts w:ascii="Times New Roman" w:hAnsi="Times New Roman"/>
          <w:i/>
          <w:color w:val="000000"/>
          <w:sz w:val="24"/>
          <w:szCs w:val="24"/>
          <w:lang w:eastAsia="en-AU"/>
        </w:rPr>
        <w:t>T</w:t>
      </w:r>
      <w:r w:rsidRPr="0044509E">
        <w:rPr>
          <w:rFonts w:ascii="Times New Roman" w:hAnsi="Times New Roman"/>
          <w:color w:val="000000"/>
          <w:sz w:val="24"/>
          <w:szCs w:val="24"/>
          <w:lang w:eastAsia="en-AU"/>
        </w:rPr>
        <w:t xml:space="preserve">-dependent </w:t>
      </w:r>
      <w:r w:rsidRPr="0044509E">
        <w:rPr>
          <w:rFonts w:ascii="Times New Roman" w:hAnsi="Times New Roman"/>
          <w:i/>
          <w:color w:val="000000"/>
          <w:sz w:val="24"/>
          <w:szCs w:val="24"/>
          <w:lang w:eastAsia="en-AU"/>
        </w:rPr>
        <w:t>Q</w:t>
      </w:r>
      <w:r w:rsidRPr="0044509E">
        <w:rPr>
          <w:rFonts w:ascii="Times New Roman" w:hAnsi="Times New Roman"/>
          <w:color w:val="000000"/>
          <w:sz w:val="24"/>
          <w:szCs w:val="24"/>
          <w:vertAlign w:val="subscript"/>
          <w:lang w:eastAsia="en-AU"/>
        </w:rPr>
        <w:t>10</w:t>
      </w:r>
      <w:r w:rsidRPr="0044509E">
        <w:rPr>
          <w:rFonts w:ascii="Times New Roman" w:hAnsi="Times New Roman"/>
          <w:color w:val="000000"/>
          <w:sz w:val="24"/>
          <w:szCs w:val="24"/>
          <w:lang w:eastAsia="en-AU"/>
        </w:rPr>
        <w:t xml:space="preserve">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130" w:tooltip="Tjoelker, 2001 #7330" w:history="1">
        <w:r w:rsidR="0086580D" w:rsidRPr="0044509E">
          <w:rPr>
            <w:rFonts w:ascii="Times New Roman" w:hAnsi="Times New Roman"/>
            <w:noProof/>
            <w:color w:val="000000"/>
            <w:sz w:val="24"/>
            <w:szCs w:val="24"/>
            <w:lang w:eastAsia="en-AU"/>
          </w:rPr>
          <w:t>Tjoelker</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2001</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and equation 7 described in Atkin et al. </w:t>
      </w:r>
      <w:r w:rsidRPr="0044509E">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44509E">
        <w:rPr>
          <w:rFonts w:ascii="Times New Roman" w:hAnsi="Times New Roman"/>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6" w:tooltip="Atkin, 2005 #7874" w:history="1">
        <w:r w:rsidR="0086580D" w:rsidRPr="0044509E">
          <w:rPr>
            <w:rFonts w:ascii="Times New Roman" w:hAnsi="Times New Roman"/>
            <w:noProof/>
            <w:color w:val="000000"/>
            <w:sz w:val="24"/>
            <w:szCs w:val="24"/>
            <w:lang w:eastAsia="en-AU"/>
          </w:rPr>
          <w:t>2005</w:t>
        </w:r>
      </w:hyperlink>
      <w:r w:rsidRPr="0044509E">
        <w:rPr>
          <w:rFonts w:ascii="Times New Roman" w:hAnsi="Times New Roman"/>
          <w:noProof/>
          <w:color w:val="000000"/>
          <w:sz w:val="24"/>
          <w:szCs w:val="24"/>
          <w:lang w:eastAsia="en-AU"/>
        </w:rPr>
        <w:t>)</w:t>
      </w:r>
      <w:r w:rsidRPr="0044509E">
        <w:rPr>
          <w:rFonts w:ascii="Times New Roman" w:hAnsi="Times New Roman"/>
          <w:color w:val="000000"/>
          <w:sz w:val="24"/>
          <w:szCs w:val="24"/>
          <w:lang w:eastAsia="en-AU"/>
        </w:rPr>
        <w:fldChar w:fldCharType="end"/>
      </w:r>
      <w:r w:rsidRPr="0044509E">
        <w:rPr>
          <w:rFonts w:ascii="Times New Roman" w:hAnsi="Times New Roman"/>
          <w:color w:val="000000"/>
          <w:sz w:val="24"/>
          <w:szCs w:val="24"/>
          <w:lang w:eastAsia="en-AU"/>
        </w:rPr>
        <w:t xml:space="preserve">.  See Table S3 for SMA regression outputs.  </w:t>
      </w:r>
    </w:p>
    <w:p w14:paraId="5A443A3A" w14:textId="77777777" w:rsidR="007A6660" w:rsidRPr="0044509E" w:rsidRDefault="007A6660" w:rsidP="00797D09">
      <w:pPr>
        <w:spacing w:after="0" w:line="340" w:lineRule="exact"/>
        <w:jc w:val="both"/>
        <w:rPr>
          <w:rFonts w:ascii="Times New Roman" w:hAnsi="Times New Roman"/>
          <w:color w:val="000000"/>
          <w:sz w:val="24"/>
          <w:szCs w:val="24"/>
          <w:lang w:eastAsia="en-AU"/>
        </w:rPr>
      </w:pPr>
    </w:p>
    <w:p w14:paraId="067ABC3C" w14:textId="102DDFBE" w:rsidR="007A6660" w:rsidRDefault="007A6660" w:rsidP="00797D09">
      <w:pPr>
        <w:spacing w:after="0" w:line="340" w:lineRule="exact"/>
        <w:jc w:val="both"/>
        <w:rPr>
          <w:rFonts w:ascii="Times New Roman" w:hAnsi="Times New Roman"/>
          <w:color w:val="000000"/>
          <w:sz w:val="24"/>
          <w:szCs w:val="24"/>
        </w:rPr>
      </w:pPr>
      <w:r w:rsidRPr="00E756A4">
        <w:rPr>
          <w:b/>
          <w:color w:val="000000"/>
          <w:sz w:val="24"/>
          <w:szCs w:val="24"/>
        </w:rPr>
        <w:t>Figure 7.  Scatterplots for (a) area-based, and (b) mass-based linear mixed-effects model’s goodness of fits, including fixed and random terms.</w:t>
      </w:r>
      <w:r w:rsidRPr="0044509E">
        <w:rPr>
          <w:rFonts w:ascii="Times New Roman" w:hAnsi="Times New Roman"/>
          <w:b/>
          <w:color w:val="000000"/>
          <w:sz w:val="24"/>
          <w:szCs w:val="24"/>
        </w:rPr>
        <w:t xml:space="preserve">  </w:t>
      </w:r>
      <w:r w:rsidRPr="0044509E">
        <w:rPr>
          <w:rFonts w:ascii="Times New Roman" w:hAnsi="Times New Roman"/>
          <w:color w:val="000000"/>
          <w:sz w:val="24"/>
          <w:szCs w:val="24"/>
        </w:rPr>
        <w:t>Observed values of leaf respiration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C (</w:t>
      </w:r>
      <w:r w:rsidRPr="0044509E">
        <w:rPr>
          <w:rFonts w:ascii="Times New Roman" w:hAnsi="Times New Roman"/>
          <w:i/>
          <w:color w:val="000000"/>
          <w:sz w:val="24"/>
          <w:szCs w:val="24"/>
        </w:rPr>
        <w:t>R</w:t>
      </w:r>
      <w:r w:rsidRPr="0044509E">
        <w:rPr>
          <w:rFonts w:ascii="Times New Roman" w:hAnsi="Times New Roman"/>
          <w:color w:val="000000"/>
          <w:sz w:val="24"/>
          <w:szCs w:val="24"/>
          <w:vertAlign w:val="subscript"/>
        </w:rPr>
        <w:t>dark</w:t>
      </w:r>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are plotted against model predictions (using the ‘best’ predictive models detailed in Table 5).  For the area-based model (a), the fixed component </w:t>
      </w:r>
      <w:r w:rsidRPr="0044509E">
        <w:rPr>
          <w:rFonts w:ascii="Times New Roman" w:hAnsi="Times New Roman"/>
          <w:sz w:val="24"/>
          <w:szCs w:val="24"/>
          <w:lang w:eastAsia="en-AU"/>
        </w:rPr>
        <w:t xml:space="preserve">explanatory variables were: (1) plant functional types (PFT), according to </w:t>
      </w:r>
      <w:r w:rsidRPr="0044509E">
        <w:rPr>
          <w:rFonts w:ascii="Times New Roman" w:hAnsi="Times New Roman"/>
          <w:i/>
          <w:sz w:val="24"/>
          <w:szCs w:val="24"/>
          <w:lang w:eastAsia="en-AU"/>
        </w:rPr>
        <w:t>JULES</w:t>
      </w:r>
      <w:r w:rsidRPr="0044509E">
        <w:rPr>
          <w:rFonts w:ascii="Times New Roman" w:hAnsi="Times New Roman"/>
          <w:sz w:val="24"/>
          <w:szCs w:val="24"/>
          <w:lang w:eastAsia="en-AU"/>
        </w:rPr>
        <w:t xml:space="preserve"> </w:t>
      </w:r>
      <w:r w:rsidRPr="0044509E">
        <w:rPr>
          <w:rFonts w:ascii="Times New Roman" w:hAnsi="Times New Roman"/>
          <w:sz w:val="24"/>
          <w:szCs w:val="24"/>
          <w:lang w:eastAsia="en-AU"/>
        </w:rPr>
        <w:fldChar w:fldCharType="begin"/>
      </w:r>
      <w:r w:rsidR="009E69C2">
        <w:rPr>
          <w:rFonts w:ascii="Times New Roman" w:hAnsi="Times New Roman"/>
          <w:sz w:val="24"/>
          <w:szCs w:val="24"/>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44509E">
        <w:rPr>
          <w:rFonts w:ascii="Times New Roman" w:hAnsi="Times New Roman"/>
          <w:sz w:val="24"/>
          <w:szCs w:val="24"/>
          <w:lang w:eastAsia="en-AU"/>
        </w:rPr>
        <w:fldChar w:fldCharType="separate"/>
      </w:r>
      <w:r w:rsidRPr="0044509E">
        <w:rPr>
          <w:rFonts w:ascii="Times New Roman" w:hAnsi="Times New Roman"/>
          <w:noProof/>
          <w:sz w:val="24"/>
          <w:szCs w:val="24"/>
          <w:lang w:eastAsia="en-AU"/>
        </w:rPr>
        <w:t>(</w:t>
      </w:r>
      <w:hyperlink w:anchor="_ENREF_32" w:tooltip="Clark, 2011 #8418" w:history="1">
        <w:r w:rsidR="0086580D" w:rsidRPr="0044509E">
          <w:rPr>
            <w:rFonts w:ascii="Times New Roman" w:hAnsi="Times New Roman"/>
            <w:noProof/>
            <w:sz w:val="24"/>
            <w:szCs w:val="24"/>
            <w:lang w:eastAsia="en-AU"/>
          </w:rPr>
          <w:t>Clark</w:t>
        </w:r>
        <w:r w:rsidR="0086580D" w:rsidRPr="0044509E">
          <w:rPr>
            <w:rFonts w:ascii="Times New Roman" w:hAnsi="Times New Roman"/>
            <w:i/>
            <w:noProof/>
            <w:sz w:val="24"/>
            <w:szCs w:val="24"/>
            <w:lang w:eastAsia="en-AU"/>
          </w:rPr>
          <w:t xml:space="preserve"> et al.</w:t>
        </w:r>
        <w:r w:rsidR="0086580D" w:rsidRPr="0044509E">
          <w:rPr>
            <w:rFonts w:ascii="Times New Roman" w:hAnsi="Times New Roman"/>
            <w:noProof/>
            <w:sz w:val="24"/>
            <w:szCs w:val="24"/>
            <w:lang w:eastAsia="en-AU"/>
          </w:rPr>
          <w:t>, 2011</w:t>
        </w:r>
      </w:hyperlink>
      <w:r w:rsidRPr="0044509E">
        <w:rPr>
          <w:rFonts w:ascii="Times New Roman" w:hAnsi="Times New Roman"/>
          <w:noProof/>
          <w:sz w:val="24"/>
          <w:szCs w:val="24"/>
          <w:lang w:eastAsia="en-AU"/>
        </w:rPr>
        <w:t>)</w:t>
      </w:r>
      <w:r w:rsidRPr="0044509E">
        <w:rPr>
          <w:rFonts w:ascii="Times New Roman" w:hAnsi="Times New Roman"/>
          <w:sz w:val="24"/>
          <w:szCs w:val="24"/>
          <w:lang w:eastAsia="en-AU"/>
        </w:rPr>
        <w:fldChar w:fldCharType="end"/>
      </w:r>
      <w:r w:rsidRPr="0044509E">
        <w:rPr>
          <w:rFonts w:ascii="Times New Roman" w:hAnsi="Times New Roman"/>
          <w:sz w:val="24"/>
          <w:szCs w:val="24"/>
          <w:lang w:eastAsia="en-AU"/>
        </w:rPr>
        <w:t>; (2) area-based leaf nitrogen ([N]</w:t>
      </w:r>
      <w:r w:rsidRPr="0044509E">
        <w:rPr>
          <w:rFonts w:ascii="Times New Roman" w:hAnsi="Times New Roman"/>
          <w:sz w:val="24"/>
          <w:szCs w:val="24"/>
          <w:vertAlign w:val="subscript"/>
          <w:lang w:eastAsia="en-AU"/>
        </w:rPr>
        <w:t>a</w:t>
      </w:r>
      <w:r w:rsidRPr="0044509E">
        <w:rPr>
          <w:rFonts w:ascii="Times New Roman" w:hAnsi="Times New Roman"/>
          <w:sz w:val="24"/>
          <w:szCs w:val="24"/>
          <w:lang w:eastAsia="en-AU"/>
        </w:rPr>
        <w:t>) and phosphorus ([P]</w:t>
      </w:r>
      <w:r w:rsidRPr="0044509E">
        <w:rPr>
          <w:rFonts w:ascii="Times New Roman" w:hAnsi="Times New Roman"/>
          <w:sz w:val="24"/>
          <w:szCs w:val="24"/>
          <w:vertAlign w:val="subscript"/>
          <w:lang w:eastAsia="en-AU"/>
        </w:rPr>
        <w:t>a</w:t>
      </w:r>
      <w:r w:rsidRPr="0044509E">
        <w:rPr>
          <w:rFonts w:ascii="Times New Roman" w:hAnsi="Times New Roman"/>
          <w:sz w:val="24"/>
          <w:szCs w:val="24"/>
          <w:lang w:eastAsia="en-AU"/>
        </w:rPr>
        <w:t xml:space="preserve">) concentrations, and </w:t>
      </w:r>
      <w:r w:rsidRPr="0044509E">
        <w:rPr>
          <w:rFonts w:ascii="Times New Roman" w:hAnsi="Times New Roman"/>
          <w:color w:val="000000"/>
          <w:sz w:val="24"/>
          <w:szCs w:val="24"/>
        </w:rPr>
        <w:t>Rubisco CO</w:t>
      </w:r>
      <w:r w:rsidRPr="0044509E">
        <w:rPr>
          <w:rFonts w:ascii="Times New Roman" w:hAnsi="Times New Roman"/>
          <w:color w:val="000000"/>
          <w:sz w:val="24"/>
          <w:szCs w:val="24"/>
          <w:vertAlign w:val="subscript"/>
        </w:rPr>
        <w:t>2</w:t>
      </w:r>
      <w:r w:rsidRPr="0044509E">
        <w:rPr>
          <w:rFonts w:ascii="Times New Roman" w:hAnsi="Times New Roman"/>
          <w:color w:val="000000"/>
          <w:sz w:val="24"/>
          <w:szCs w:val="24"/>
        </w:rPr>
        <w:t xml:space="preserve"> fixation capacity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C (</w:t>
      </w:r>
      <w:r w:rsidRPr="0044509E">
        <w:rPr>
          <w:rFonts w:ascii="Times New Roman" w:hAnsi="Times New Roman"/>
          <w:i/>
          <w:color w:val="000000"/>
          <w:sz w:val="24"/>
          <w:szCs w:val="24"/>
        </w:rPr>
        <w:t>V</w:t>
      </w:r>
      <w:r w:rsidRPr="0044509E">
        <w:rPr>
          <w:rFonts w:ascii="Times New Roman" w:hAnsi="Times New Roman"/>
          <w:color w:val="000000"/>
          <w:sz w:val="24"/>
          <w:szCs w:val="24"/>
          <w:vertAlign w:val="subscript"/>
        </w:rPr>
        <w:t>cmax,a</w:t>
      </w:r>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xml:space="preserve">); and </w:t>
      </w:r>
      <w:r w:rsidRPr="0044509E">
        <w:rPr>
          <w:rFonts w:ascii="Times New Roman" w:hAnsi="Times New Roman"/>
          <w:noProof/>
          <w:color w:val="000000"/>
          <w:sz w:val="24"/>
          <w:szCs w:val="24"/>
          <w:lang w:eastAsia="en-AU"/>
        </w:rPr>
        <w:t xml:space="preserve">mean temperature of the warmest quarter (TWQ) </w:t>
      </w:r>
      <w:r w:rsidRPr="0044509E">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44509E">
        <w:rPr>
          <w:rFonts w:ascii="Times New Roman" w:hAnsi="Times New Roman"/>
          <w:noProof/>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56" w:tooltip="Hijmans, 2005 #8899" w:history="1">
        <w:r w:rsidR="0086580D" w:rsidRPr="0044509E">
          <w:rPr>
            <w:rFonts w:ascii="Times New Roman" w:hAnsi="Times New Roman"/>
            <w:noProof/>
            <w:color w:val="000000"/>
            <w:sz w:val="24"/>
            <w:szCs w:val="24"/>
            <w:lang w:eastAsia="en-AU"/>
          </w:rPr>
          <w:t>Hijmans</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2005</w:t>
        </w:r>
      </w:hyperlink>
      <w:r w:rsidRPr="0044509E">
        <w:rPr>
          <w:rFonts w:ascii="Times New Roman" w:hAnsi="Times New Roman"/>
          <w:noProof/>
          <w:color w:val="000000"/>
          <w:sz w:val="24"/>
          <w:szCs w:val="24"/>
          <w:lang w:eastAsia="en-AU"/>
        </w:rPr>
        <w:t>)</w:t>
      </w:r>
      <w:r w:rsidRPr="0044509E">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t xml:space="preserve">.  For the mass-based model (b), </w:t>
      </w:r>
      <w:r w:rsidRPr="0044509E">
        <w:rPr>
          <w:rFonts w:ascii="Times New Roman" w:hAnsi="Times New Roman"/>
          <w:color w:val="000000"/>
          <w:sz w:val="24"/>
          <w:szCs w:val="24"/>
        </w:rPr>
        <w:t xml:space="preserve">the fixed component </w:t>
      </w:r>
      <w:r w:rsidRPr="0044509E">
        <w:rPr>
          <w:rFonts w:ascii="Times New Roman" w:hAnsi="Times New Roman"/>
          <w:sz w:val="24"/>
          <w:szCs w:val="24"/>
          <w:lang w:eastAsia="en-AU"/>
        </w:rPr>
        <w:t>explanatory variables were: (1) plant functional types (PFT); (2) mass-based leaf nitrogen ([N]</w:t>
      </w:r>
      <w:r w:rsidRPr="0044509E">
        <w:rPr>
          <w:rFonts w:ascii="Times New Roman" w:hAnsi="Times New Roman"/>
          <w:sz w:val="24"/>
          <w:szCs w:val="24"/>
          <w:vertAlign w:val="subscript"/>
          <w:lang w:eastAsia="en-AU"/>
        </w:rPr>
        <w:t>m</w:t>
      </w:r>
      <w:r w:rsidRPr="0044509E">
        <w:rPr>
          <w:rFonts w:ascii="Times New Roman" w:hAnsi="Times New Roman"/>
          <w:sz w:val="24"/>
          <w:szCs w:val="24"/>
          <w:lang w:eastAsia="en-AU"/>
        </w:rPr>
        <w:t>) and phosphorus ([P]</w:t>
      </w:r>
      <w:r w:rsidRPr="0044509E">
        <w:rPr>
          <w:rFonts w:ascii="Times New Roman" w:hAnsi="Times New Roman"/>
          <w:sz w:val="24"/>
          <w:szCs w:val="24"/>
          <w:vertAlign w:val="subscript"/>
          <w:lang w:eastAsia="en-AU"/>
        </w:rPr>
        <w:t>m</w:t>
      </w:r>
      <w:r w:rsidRPr="0044509E">
        <w:rPr>
          <w:rFonts w:ascii="Times New Roman" w:hAnsi="Times New Roman"/>
          <w:sz w:val="24"/>
          <w:szCs w:val="24"/>
          <w:lang w:eastAsia="en-AU"/>
        </w:rPr>
        <w:t xml:space="preserve">) concentrations, </w:t>
      </w:r>
      <w:r w:rsidRPr="0044509E">
        <w:rPr>
          <w:rFonts w:ascii="Times New Roman" w:hAnsi="Times New Roman"/>
          <w:color w:val="000000"/>
          <w:sz w:val="24"/>
          <w:szCs w:val="24"/>
        </w:rPr>
        <w:t>Rubisco CO</w:t>
      </w:r>
      <w:r w:rsidRPr="0044509E">
        <w:rPr>
          <w:rFonts w:ascii="Times New Roman" w:hAnsi="Times New Roman"/>
          <w:color w:val="000000"/>
          <w:sz w:val="24"/>
          <w:szCs w:val="24"/>
          <w:vertAlign w:val="subscript"/>
        </w:rPr>
        <w:t>2</w:t>
      </w:r>
      <w:r w:rsidRPr="0044509E">
        <w:rPr>
          <w:rFonts w:ascii="Times New Roman" w:hAnsi="Times New Roman"/>
          <w:color w:val="000000"/>
          <w:sz w:val="24"/>
          <w:szCs w:val="24"/>
        </w:rPr>
        <w:t xml:space="preserve"> fixation capacity at 25</w:t>
      </w:r>
      <w:r w:rsidRPr="0044509E">
        <w:rPr>
          <w:rFonts w:ascii="Times New Roman" w:hAnsi="Times New Roman"/>
          <w:color w:val="000000"/>
          <w:sz w:val="24"/>
          <w:szCs w:val="24"/>
          <w:vertAlign w:val="superscript"/>
        </w:rPr>
        <w:t>o</w:t>
      </w:r>
      <w:r w:rsidRPr="0044509E">
        <w:rPr>
          <w:rFonts w:ascii="Times New Roman" w:hAnsi="Times New Roman"/>
          <w:color w:val="000000"/>
          <w:sz w:val="24"/>
          <w:szCs w:val="24"/>
        </w:rPr>
        <w:t>C (</w:t>
      </w:r>
      <w:proofErr w:type="gramStart"/>
      <w:r w:rsidRPr="0044509E">
        <w:rPr>
          <w:rFonts w:ascii="Times New Roman" w:hAnsi="Times New Roman"/>
          <w:i/>
          <w:color w:val="000000"/>
          <w:sz w:val="24"/>
          <w:szCs w:val="24"/>
        </w:rPr>
        <w:t>V</w:t>
      </w:r>
      <w:r w:rsidRPr="0044509E">
        <w:rPr>
          <w:rFonts w:ascii="Times New Roman" w:hAnsi="Times New Roman"/>
          <w:color w:val="000000"/>
          <w:sz w:val="24"/>
          <w:szCs w:val="24"/>
          <w:vertAlign w:val="subscript"/>
        </w:rPr>
        <w:t>cmax,m</w:t>
      </w:r>
      <w:proofErr w:type="gramEnd"/>
      <w:r w:rsidRPr="0044509E">
        <w:rPr>
          <w:rFonts w:ascii="Times New Roman" w:hAnsi="Times New Roman"/>
          <w:color w:val="000000"/>
          <w:sz w:val="24"/>
          <w:szCs w:val="24"/>
          <w:vertAlign w:val="superscript"/>
        </w:rPr>
        <w:t>25</w:t>
      </w:r>
      <w:r w:rsidRPr="0044509E">
        <w:rPr>
          <w:rFonts w:ascii="Times New Roman" w:hAnsi="Times New Roman"/>
          <w:color w:val="000000"/>
          <w:sz w:val="24"/>
          <w:szCs w:val="24"/>
        </w:rPr>
        <w:t>), and leaf mass per unit leaf area (</w:t>
      </w:r>
      <w:r w:rsidRPr="0044509E">
        <w:rPr>
          <w:rFonts w:ascii="Times New Roman" w:hAnsi="Times New Roman"/>
          <w:i/>
          <w:color w:val="000000"/>
          <w:sz w:val="24"/>
          <w:szCs w:val="24"/>
        </w:rPr>
        <w:t>M</w:t>
      </w:r>
      <w:r w:rsidRPr="0044509E">
        <w:rPr>
          <w:rFonts w:ascii="Times New Roman" w:hAnsi="Times New Roman"/>
          <w:color w:val="000000"/>
          <w:sz w:val="24"/>
          <w:szCs w:val="24"/>
          <w:vertAlign w:val="subscript"/>
        </w:rPr>
        <w:t>a</w:t>
      </w:r>
      <w:r w:rsidRPr="0044509E">
        <w:rPr>
          <w:rFonts w:ascii="Times New Roman" w:hAnsi="Times New Roman"/>
          <w:color w:val="000000"/>
          <w:sz w:val="24"/>
          <w:szCs w:val="24"/>
        </w:rPr>
        <w:t xml:space="preserve">). </w:t>
      </w:r>
    </w:p>
    <w:p w14:paraId="2D93FDB9" w14:textId="77777777" w:rsidR="007A6660" w:rsidRDefault="007A6660" w:rsidP="00797D09">
      <w:pPr>
        <w:spacing w:after="0" w:line="340" w:lineRule="exact"/>
        <w:jc w:val="both"/>
        <w:rPr>
          <w:b/>
          <w:color w:val="000000"/>
          <w:sz w:val="24"/>
          <w:szCs w:val="24"/>
        </w:rPr>
        <w:sectPr w:rsidR="007A6660" w:rsidSect="00897CA9">
          <w:pgSz w:w="11907" w:h="16840" w:code="9"/>
          <w:pgMar w:top="567" w:right="567" w:bottom="567" w:left="567" w:header="709" w:footer="709" w:gutter="0"/>
          <w:cols w:space="708"/>
          <w:docGrid w:linePitch="360"/>
        </w:sectPr>
      </w:pPr>
    </w:p>
    <w:p w14:paraId="21797754" w14:textId="0676B82E" w:rsidR="007A6660" w:rsidRPr="00A71DFF" w:rsidRDefault="007A6660" w:rsidP="006E3972">
      <w:pPr>
        <w:spacing w:after="0" w:line="240" w:lineRule="auto"/>
        <w:jc w:val="both"/>
        <w:rPr>
          <w:b/>
          <w:color w:val="000000"/>
          <w:sz w:val="24"/>
          <w:szCs w:val="24"/>
        </w:rPr>
      </w:pPr>
      <w:r w:rsidRPr="00A71DFF">
        <w:rPr>
          <w:b/>
          <w:color w:val="000000"/>
          <w:sz w:val="24"/>
          <w:szCs w:val="24"/>
        </w:rPr>
        <w:lastRenderedPageBreak/>
        <w:t xml:space="preserve">Figure 1.  </w:t>
      </w:r>
      <w:r>
        <w:rPr>
          <w:b/>
          <w:color w:val="000000"/>
          <w:sz w:val="24"/>
          <w:szCs w:val="24"/>
        </w:rPr>
        <w:t xml:space="preserve">Location (a) and climate envelope </w:t>
      </w:r>
      <w:r w:rsidRPr="00A71DFF">
        <w:rPr>
          <w:b/>
          <w:color w:val="000000"/>
          <w:sz w:val="24"/>
          <w:szCs w:val="24"/>
        </w:rPr>
        <w:t>(</w:t>
      </w:r>
      <w:r>
        <w:rPr>
          <w:b/>
          <w:color w:val="000000"/>
          <w:sz w:val="24"/>
          <w:szCs w:val="24"/>
        </w:rPr>
        <w:t>b</w:t>
      </w:r>
      <w:r w:rsidRPr="00A71DFF">
        <w:rPr>
          <w:b/>
          <w:color w:val="000000"/>
          <w:sz w:val="24"/>
          <w:szCs w:val="24"/>
        </w:rPr>
        <w:t xml:space="preserve">) </w:t>
      </w:r>
      <w:r>
        <w:rPr>
          <w:b/>
          <w:color w:val="000000"/>
          <w:sz w:val="24"/>
          <w:szCs w:val="24"/>
        </w:rPr>
        <w:t xml:space="preserve">of </w:t>
      </w:r>
      <w:r w:rsidRPr="00A71DFF">
        <w:rPr>
          <w:rFonts w:cs="Arial"/>
          <w:b/>
          <w:noProof/>
          <w:color w:val="000000"/>
          <w:sz w:val="24"/>
          <w:szCs w:val="24"/>
          <w:lang w:eastAsia="en-AU"/>
        </w:rPr>
        <w:t>the sites at which leaf dark respiration (</w:t>
      </w:r>
      <w:r w:rsidRPr="00A71DFF">
        <w:rPr>
          <w:rFonts w:cs="Arial"/>
          <w:b/>
          <w:i/>
          <w:noProof/>
          <w:color w:val="000000"/>
          <w:sz w:val="24"/>
          <w:szCs w:val="24"/>
          <w:lang w:eastAsia="en-AU"/>
        </w:rPr>
        <w:t>R</w:t>
      </w:r>
      <w:r w:rsidRPr="00A71DFF">
        <w:rPr>
          <w:rFonts w:cs="Arial"/>
          <w:b/>
          <w:noProof/>
          <w:color w:val="000000"/>
          <w:sz w:val="24"/>
          <w:szCs w:val="24"/>
          <w:vertAlign w:val="subscript"/>
          <w:lang w:eastAsia="en-AU"/>
        </w:rPr>
        <w:t>dark</w:t>
      </w:r>
      <w:r w:rsidRPr="00A71DFF">
        <w:rPr>
          <w:rFonts w:cs="Arial"/>
          <w:b/>
          <w:noProof/>
          <w:color w:val="000000"/>
          <w:sz w:val="24"/>
          <w:szCs w:val="24"/>
          <w:lang w:eastAsia="en-AU"/>
        </w:rPr>
        <w:t xml:space="preserve">) and associated traits were measured. </w:t>
      </w:r>
      <w:r>
        <w:rPr>
          <w:rFonts w:cs="Arial"/>
          <w:b/>
          <w:noProof/>
          <w:color w:val="000000"/>
          <w:sz w:val="24"/>
          <w:szCs w:val="24"/>
          <w:lang w:eastAsia="en-AU"/>
        </w:rPr>
        <w:t xml:space="preserve"> </w:t>
      </w:r>
      <w:r w:rsidRPr="003E6DDC">
        <w:rPr>
          <w:rFonts w:cs="Arial"/>
          <w:noProof/>
          <w:color w:val="000000"/>
          <w:sz w:val="24"/>
          <w:szCs w:val="24"/>
          <w:lang w:eastAsia="en-AU"/>
        </w:rPr>
        <w:t>(a) shows</w:t>
      </w:r>
      <w:r>
        <w:rPr>
          <w:rFonts w:cs="Arial"/>
          <w:b/>
          <w:noProof/>
          <w:color w:val="000000"/>
          <w:sz w:val="24"/>
          <w:szCs w:val="24"/>
          <w:lang w:eastAsia="en-AU"/>
        </w:rPr>
        <w:t xml:space="preserve"> </w:t>
      </w:r>
      <w:r w:rsidR="00E37159">
        <w:rPr>
          <w:rFonts w:cs="Arial"/>
          <w:noProof/>
          <w:color w:val="000000"/>
          <w:sz w:val="24"/>
          <w:szCs w:val="24"/>
          <w:lang w:eastAsia="en-AU"/>
        </w:rPr>
        <w:t>site</w:t>
      </w:r>
      <w:r>
        <w:rPr>
          <w:rFonts w:cs="Arial"/>
          <w:noProof/>
          <w:color w:val="000000"/>
          <w:sz w:val="24"/>
          <w:szCs w:val="24"/>
          <w:lang w:eastAsia="en-AU"/>
        </w:rPr>
        <w:t xml:space="preserve"> locations on a global map showing spatial variability in mean annual temperatures (MAT); </w:t>
      </w:r>
      <w:r w:rsidRPr="003E6DDC">
        <w:rPr>
          <w:rFonts w:cs="Arial"/>
          <w:noProof/>
          <w:color w:val="000000"/>
          <w:sz w:val="24"/>
          <w:szCs w:val="24"/>
          <w:lang w:eastAsia="en-AU"/>
        </w:rPr>
        <w:t xml:space="preserve"> </w:t>
      </w:r>
      <w:r w:rsidRPr="00A71DFF">
        <w:rPr>
          <w:rFonts w:cs="Arial"/>
          <w:noProof/>
          <w:color w:val="000000"/>
          <w:sz w:val="24"/>
          <w:szCs w:val="24"/>
          <w:lang w:eastAsia="en-AU"/>
        </w:rPr>
        <w:t>(</w:t>
      </w:r>
      <w:r>
        <w:rPr>
          <w:rFonts w:cs="Arial"/>
          <w:noProof/>
          <w:color w:val="000000"/>
          <w:sz w:val="24"/>
          <w:szCs w:val="24"/>
          <w:lang w:eastAsia="en-AU"/>
        </w:rPr>
        <w:t>b</w:t>
      </w:r>
      <w:r w:rsidRPr="00A71DFF">
        <w:rPr>
          <w:rFonts w:cs="Arial"/>
          <w:noProof/>
          <w:color w:val="000000"/>
          <w:sz w:val="24"/>
          <w:szCs w:val="24"/>
          <w:lang w:eastAsia="en-AU"/>
        </w:rPr>
        <w:t xml:space="preserve">) shows plot of mean annual precipitation </w:t>
      </w:r>
      <w:r>
        <w:rPr>
          <w:rFonts w:cs="Arial"/>
          <w:noProof/>
          <w:color w:val="000000"/>
          <w:sz w:val="24"/>
          <w:szCs w:val="24"/>
          <w:lang w:eastAsia="en-AU"/>
        </w:rPr>
        <w:t xml:space="preserve">(MAP) </w:t>
      </w:r>
      <w:r w:rsidRPr="00A71DFF">
        <w:rPr>
          <w:rFonts w:cs="Arial"/>
          <w:noProof/>
          <w:color w:val="000000"/>
          <w:sz w:val="24"/>
          <w:szCs w:val="24"/>
          <w:lang w:eastAsia="en-AU"/>
        </w:rPr>
        <w:t xml:space="preserve">vs </w:t>
      </w:r>
      <w:r>
        <w:rPr>
          <w:rFonts w:cs="Arial"/>
          <w:noProof/>
          <w:color w:val="000000"/>
          <w:sz w:val="24"/>
          <w:szCs w:val="24"/>
          <w:lang w:eastAsia="en-AU"/>
        </w:rPr>
        <w:t>MAT</w:t>
      </w:r>
      <w:r w:rsidRPr="00A71DFF">
        <w:rPr>
          <w:rFonts w:cs="Arial"/>
          <w:noProof/>
          <w:color w:val="000000"/>
          <w:sz w:val="24"/>
          <w:szCs w:val="24"/>
          <w:lang w:eastAsia="en-AU"/>
        </w:rPr>
        <w:t xml:space="preserve"> for each site (shown in biome classes).  See Table 1 for summary of site information, and Table S1</w:t>
      </w:r>
      <w:r>
        <w:rPr>
          <w:rFonts w:cs="Arial"/>
          <w:noProof/>
          <w:color w:val="000000"/>
          <w:sz w:val="24"/>
          <w:szCs w:val="24"/>
          <w:lang w:eastAsia="en-AU"/>
        </w:rPr>
        <w:t xml:space="preserve"> and S2</w:t>
      </w:r>
      <w:r w:rsidRPr="00A71DFF">
        <w:rPr>
          <w:rFonts w:cs="Arial"/>
          <w:noProof/>
          <w:color w:val="000000"/>
          <w:sz w:val="24"/>
          <w:szCs w:val="24"/>
          <w:lang w:eastAsia="en-AU"/>
        </w:rPr>
        <w:t xml:space="preserve"> (Supporting Information) for details on the latitude, longitude, altitude (height above sea level), </w:t>
      </w:r>
      <w:r>
        <w:rPr>
          <w:rFonts w:cs="Arial"/>
          <w:noProof/>
          <w:color w:val="000000"/>
          <w:sz w:val="24"/>
          <w:szCs w:val="24"/>
          <w:lang w:eastAsia="en-AU"/>
        </w:rPr>
        <w:t>MAT</w:t>
      </w:r>
      <w:r w:rsidRPr="00A71DFF">
        <w:rPr>
          <w:rFonts w:cs="Arial"/>
          <w:noProof/>
          <w:color w:val="000000"/>
          <w:sz w:val="24"/>
          <w:szCs w:val="24"/>
          <w:lang w:eastAsia="en-AU"/>
        </w:rPr>
        <w:t>, mean temperature of the warmest quarter (i.e. warmest 3-month period per year; TWQ), MAP, mean precipitation of the warmest quarter (PWQ) and aridity index (</w:t>
      </w:r>
      <w:r>
        <w:rPr>
          <w:rFonts w:cs="Arial"/>
          <w:noProof/>
          <w:color w:val="000000"/>
          <w:sz w:val="24"/>
          <w:szCs w:val="24"/>
          <w:lang w:eastAsia="en-AU"/>
        </w:rPr>
        <w:t xml:space="preserve">AI, </w:t>
      </w:r>
      <w:r w:rsidRPr="00A71DFF">
        <w:rPr>
          <w:rFonts w:cs="Arial"/>
          <w:noProof/>
          <w:color w:val="000000"/>
          <w:sz w:val="24"/>
          <w:szCs w:val="24"/>
          <w:lang w:eastAsia="en-AU"/>
        </w:rPr>
        <w:t xml:space="preserve">ratio of MAP to mean annual potential evapotranspiration).  </w:t>
      </w:r>
      <w:r>
        <w:rPr>
          <w:rFonts w:cs="Arial"/>
          <w:noProof/>
          <w:color w:val="000000"/>
          <w:sz w:val="24"/>
          <w:szCs w:val="24"/>
          <w:lang w:eastAsia="en-AU"/>
        </w:rPr>
        <w:t xml:space="preserve">In (b), biomes categorization of each site is shown.  </w:t>
      </w:r>
      <w:r w:rsidRPr="00A71DFF">
        <w:rPr>
          <w:rFonts w:cs="Arial"/>
          <w:noProof/>
          <w:color w:val="000000"/>
          <w:sz w:val="24"/>
          <w:szCs w:val="24"/>
          <w:lang w:eastAsia="en-AU"/>
        </w:rPr>
        <w:t>Biome abbreviations: Tu, tundra; BF, boreal forest; TeDF, temperate deciduous forest; TeRF, temperate rainforest; TeW, temperate woodland; Sa, savana; TrRF_up, upland tropical rainforest (&gt;1500 m asl); TrRF_low, lowland tropical rainforest (&lt;1500 m asl).</w:t>
      </w:r>
      <w:r>
        <w:rPr>
          <w:rFonts w:cs="Arial"/>
          <w:noProof/>
          <w:color w:val="000000"/>
          <w:sz w:val="24"/>
          <w:szCs w:val="24"/>
          <w:lang w:eastAsia="en-AU"/>
        </w:rPr>
        <w:t xml:space="preserve">  In (b), note the unusually high MAP at the Frans Josef TeRF site on the Sth Island of New Zealand.</w:t>
      </w:r>
    </w:p>
    <w:p w14:paraId="4BE3922E" w14:textId="77777777" w:rsidR="007A6660" w:rsidRPr="00A71DFF" w:rsidRDefault="007A6660" w:rsidP="00D40FD2">
      <w:pPr>
        <w:spacing w:after="0" w:line="240" w:lineRule="auto"/>
        <w:jc w:val="both"/>
        <w:rPr>
          <w:b/>
          <w:color w:val="000000"/>
          <w:sz w:val="24"/>
          <w:szCs w:val="24"/>
        </w:rPr>
      </w:pPr>
    </w:p>
    <w:p w14:paraId="746BBF2E" w14:textId="77777777" w:rsidR="007A6660" w:rsidRPr="00A71DFF" w:rsidRDefault="007A6660" w:rsidP="00D40FD2">
      <w:pPr>
        <w:spacing w:after="0" w:line="240" w:lineRule="auto"/>
        <w:jc w:val="both"/>
        <w:rPr>
          <w:b/>
          <w:color w:val="000000"/>
          <w:sz w:val="24"/>
          <w:szCs w:val="24"/>
        </w:rPr>
      </w:pPr>
      <w:r w:rsidRPr="00D94EF9">
        <w:rPr>
          <w:noProof/>
          <w:lang w:eastAsia="en-AU"/>
        </w:rPr>
        <w:t xml:space="preserve"> </w:t>
      </w:r>
    </w:p>
    <w:p w14:paraId="64924B0F" w14:textId="77777777" w:rsidR="007A6660" w:rsidRPr="00A71DFF" w:rsidRDefault="007A6660" w:rsidP="00D40FD2">
      <w:pPr>
        <w:spacing w:after="0" w:line="240" w:lineRule="auto"/>
        <w:jc w:val="both"/>
        <w:rPr>
          <w:b/>
          <w:color w:val="000000"/>
          <w:sz w:val="24"/>
          <w:szCs w:val="24"/>
        </w:rPr>
      </w:pPr>
    </w:p>
    <w:p w14:paraId="5B566852" w14:textId="62763196" w:rsidR="007A6660" w:rsidRPr="00A71DFF" w:rsidRDefault="00F53E20" w:rsidP="00D40FD2">
      <w:pPr>
        <w:spacing w:after="0" w:line="240" w:lineRule="auto"/>
        <w:jc w:val="both"/>
        <w:rPr>
          <w:b/>
          <w:color w:val="000000"/>
          <w:sz w:val="24"/>
          <w:szCs w:val="24"/>
        </w:rPr>
      </w:pPr>
      <w:r>
        <w:rPr>
          <w:noProof/>
          <w:lang w:eastAsia="en-AU"/>
        </w:rPr>
        <w:drawing>
          <wp:anchor distT="0" distB="0" distL="114300" distR="114300" simplePos="0" relativeHeight="251643904" behindDoc="0" locked="0" layoutInCell="1" allowOverlap="1" wp14:anchorId="16B6C0B6" wp14:editId="52125B0F">
            <wp:simplePos x="0" y="0"/>
            <wp:positionH relativeFrom="column">
              <wp:posOffset>6351905</wp:posOffset>
            </wp:positionH>
            <wp:positionV relativeFrom="paragraph">
              <wp:posOffset>324485</wp:posOffset>
            </wp:positionV>
            <wp:extent cx="3474720" cy="3289935"/>
            <wp:effectExtent l="0" t="0" r="0" b="5715"/>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3289935"/>
                    </a:xfrm>
                    <a:prstGeom prst="rect">
                      <a:avLst/>
                    </a:prstGeom>
                    <a:noFill/>
                  </pic:spPr>
                </pic:pic>
              </a:graphicData>
            </a:graphic>
            <wp14:sizeRelH relativeFrom="page">
              <wp14:pctWidth>0</wp14:pctWidth>
            </wp14:sizeRelH>
            <wp14:sizeRelV relativeFrom="page">
              <wp14:pctHeight>0</wp14:pctHeight>
            </wp14:sizeRelV>
          </wp:anchor>
        </w:drawing>
      </w:r>
      <w:r w:rsidR="002A4A60">
        <w:rPr>
          <w:noProof/>
          <w:lang w:eastAsia="en-AU"/>
        </w:rPr>
        <mc:AlternateContent>
          <mc:Choice Requires="wps">
            <w:drawing>
              <wp:anchor distT="0" distB="0" distL="114300" distR="114300" simplePos="0" relativeHeight="251644928" behindDoc="0" locked="0" layoutInCell="1" allowOverlap="1" wp14:anchorId="689BA4FB" wp14:editId="36151032">
                <wp:simplePos x="0" y="0"/>
                <wp:positionH relativeFrom="column">
                  <wp:posOffset>410664</wp:posOffset>
                </wp:positionH>
                <wp:positionV relativeFrom="paragraph">
                  <wp:posOffset>50074</wp:posOffset>
                </wp:positionV>
                <wp:extent cx="393700" cy="372473"/>
                <wp:effectExtent l="0" t="0" r="635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2473"/>
                        </a:xfrm>
                        <a:prstGeom prst="rect">
                          <a:avLst/>
                        </a:prstGeom>
                        <a:solidFill>
                          <a:srgbClr val="FFFFFF"/>
                        </a:solidFill>
                        <a:ln w="9525">
                          <a:noFill/>
                          <a:miter lim="800000"/>
                          <a:headEnd/>
                          <a:tailEnd/>
                        </a:ln>
                      </wps:spPr>
                      <wps:txbx>
                        <w:txbxContent>
                          <w:p w14:paraId="38D0B82B" w14:textId="77777777" w:rsidR="000D5752" w:rsidRDefault="000D5752">
                            <w: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89BA4FB" id="_x0000_t202" coordsize="21600,21600" o:spt="202" path="m,l,21600r21600,l21600,xe">
                <v:stroke joinstyle="miter"/>
                <v:path gradientshapeok="t" o:connecttype="rect"/>
              </v:shapetype>
              <v:shape id="Text Box 2" o:spid="_x0000_s1026" type="#_x0000_t202" style="position:absolute;left:0;text-align:left;margin-left:32.35pt;margin-top:3.95pt;width:31pt;height:2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fVIQIAABw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" stroked="f">
                <v:textbox>
                  <w:txbxContent>
                    <w:p w14:paraId="38D0B82B" w14:textId="77777777" w:rsidR="000D5752" w:rsidRDefault="000D5752">
                      <w:r>
                        <w:t>(A)</w:t>
                      </w:r>
                    </w:p>
                  </w:txbxContent>
                </v:textbox>
              </v:shape>
            </w:pict>
          </mc:Fallback>
        </mc:AlternateContent>
      </w:r>
      <w:r w:rsidR="002A4A60">
        <w:rPr>
          <w:noProof/>
          <w:lang w:eastAsia="en-AU"/>
        </w:rPr>
        <mc:AlternateContent>
          <mc:Choice Requires="wps">
            <w:drawing>
              <wp:anchor distT="0" distB="0" distL="114300" distR="114300" simplePos="0" relativeHeight="251652096" behindDoc="0" locked="0" layoutInCell="1" allowOverlap="1" wp14:anchorId="611B0DED" wp14:editId="6B593D0D">
                <wp:simplePos x="0" y="0"/>
                <wp:positionH relativeFrom="column">
                  <wp:posOffset>6744335</wp:posOffset>
                </wp:positionH>
                <wp:positionV relativeFrom="paragraph">
                  <wp:posOffset>125730</wp:posOffset>
                </wp:positionV>
                <wp:extent cx="393700" cy="26797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67970"/>
                        </a:xfrm>
                        <a:prstGeom prst="rect">
                          <a:avLst/>
                        </a:prstGeom>
                        <a:solidFill>
                          <a:srgbClr val="FFFFFF"/>
                        </a:solidFill>
                        <a:ln w="9525">
                          <a:noFill/>
                          <a:miter lim="800000"/>
                          <a:headEnd/>
                          <a:tailEnd/>
                        </a:ln>
                      </wps:spPr>
                      <wps:txbx>
                        <w:txbxContent>
                          <w:p w14:paraId="47FB8E8F" w14:textId="77777777" w:rsidR="000D5752" w:rsidRDefault="000D5752" w:rsidP="00A9498B">
                            <w: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1B0DED" id="_x0000_s1027" type="#_x0000_t202" style="position:absolute;left:0;text-align:left;margin-left:531.05pt;margin-top:9.9pt;width:31pt;height:2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" stroked="f">
                <v:textbox>
                  <w:txbxContent>
                    <w:p w14:paraId="47FB8E8F" w14:textId="77777777" w:rsidR="000D5752" w:rsidRDefault="000D5752" w:rsidP="00A9498B">
                      <w:r>
                        <w:t>(B)</w:t>
                      </w:r>
                    </w:p>
                  </w:txbxContent>
                </v:textbox>
              </v:shape>
            </w:pict>
          </mc:Fallback>
        </mc:AlternateContent>
      </w:r>
      <w:r w:rsidR="002A4A60">
        <w:rPr>
          <w:noProof/>
          <w:lang w:eastAsia="en-AU"/>
        </w:rPr>
        <w:drawing>
          <wp:anchor distT="0" distB="0" distL="114300" distR="114300" simplePos="0" relativeHeight="251651072" behindDoc="0" locked="0" layoutInCell="1" allowOverlap="1" wp14:anchorId="6A939A1A" wp14:editId="3B8BC691">
            <wp:simplePos x="0" y="0"/>
            <wp:positionH relativeFrom="column">
              <wp:posOffset>-7620</wp:posOffset>
            </wp:positionH>
            <wp:positionV relativeFrom="paragraph">
              <wp:posOffset>323850</wp:posOffset>
            </wp:positionV>
            <wp:extent cx="6099810" cy="2421255"/>
            <wp:effectExtent l="0" t="0" r="0"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810" cy="2421255"/>
                    </a:xfrm>
                    <a:prstGeom prst="rect">
                      <a:avLst/>
                    </a:prstGeom>
                    <a:noFill/>
                  </pic:spPr>
                </pic:pic>
              </a:graphicData>
            </a:graphic>
            <wp14:sizeRelH relativeFrom="page">
              <wp14:pctWidth>0</wp14:pctWidth>
            </wp14:sizeRelH>
            <wp14:sizeRelV relativeFrom="page">
              <wp14:pctHeight>0</wp14:pctHeight>
            </wp14:sizeRelV>
          </wp:anchor>
        </w:drawing>
      </w:r>
    </w:p>
    <w:p w14:paraId="1CED04E2" w14:textId="77777777" w:rsidR="007A6660" w:rsidRPr="00A71DFF" w:rsidRDefault="007A6660" w:rsidP="00D40FD2">
      <w:pPr>
        <w:spacing w:after="0" w:line="240" w:lineRule="auto"/>
        <w:jc w:val="both"/>
        <w:rPr>
          <w:b/>
          <w:color w:val="000000"/>
          <w:sz w:val="24"/>
          <w:szCs w:val="24"/>
        </w:rPr>
      </w:pPr>
    </w:p>
    <w:p w14:paraId="4BE10594" w14:textId="77777777" w:rsidR="007A6660" w:rsidRPr="00A71DFF" w:rsidRDefault="007A6660" w:rsidP="00D40FD2">
      <w:pPr>
        <w:spacing w:after="0" w:line="240" w:lineRule="auto"/>
        <w:jc w:val="both"/>
        <w:rPr>
          <w:b/>
          <w:color w:val="000000"/>
          <w:sz w:val="24"/>
          <w:szCs w:val="24"/>
        </w:rPr>
      </w:pPr>
    </w:p>
    <w:p w14:paraId="129FD071" w14:textId="77777777" w:rsidR="007A6660" w:rsidRPr="00A71DFF" w:rsidRDefault="007A6660" w:rsidP="00D40FD2">
      <w:pPr>
        <w:spacing w:after="0" w:line="240" w:lineRule="auto"/>
        <w:jc w:val="both"/>
        <w:rPr>
          <w:b/>
          <w:color w:val="000000"/>
          <w:sz w:val="24"/>
          <w:szCs w:val="24"/>
        </w:rPr>
      </w:pPr>
    </w:p>
    <w:p w14:paraId="180C3214" w14:textId="77777777" w:rsidR="007A6660" w:rsidRPr="00A71DFF" w:rsidRDefault="007A6660" w:rsidP="00825CA1">
      <w:pPr>
        <w:framePr w:w="10583" w:wrap="auto" w:hAnchor="text" w:x="2977"/>
        <w:spacing w:after="0" w:line="240" w:lineRule="auto"/>
        <w:jc w:val="both"/>
        <w:rPr>
          <w:b/>
          <w:color w:val="000000"/>
          <w:sz w:val="24"/>
          <w:szCs w:val="24"/>
        </w:rPr>
        <w:sectPr w:rsidR="007A6660" w:rsidRPr="00A71DFF">
          <w:pgSz w:w="16840" w:h="11907" w:orient="landscape" w:code="9"/>
          <w:pgMar w:top="567" w:right="567" w:bottom="567" w:left="567" w:header="709" w:footer="709" w:gutter="0"/>
          <w:cols w:space="708"/>
          <w:docGrid w:linePitch="360"/>
        </w:sectPr>
      </w:pPr>
    </w:p>
    <w:p w14:paraId="26E9F77E" w14:textId="56BEA03A" w:rsidR="007A6660" w:rsidRPr="00A71DFF" w:rsidRDefault="003E7F34" w:rsidP="00DD0A16">
      <w:pPr>
        <w:spacing w:after="0" w:line="240" w:lineRule="auto"/>
        <w:jc w:val="both"/>
        <w:rPr>
          <w:color w:val="000000"/>
          <w:sz w:val="24"/>
          <w:szCs w:val="24"/>
        </w:rPr>
      </w:pPr>
      <w:r>
        <w:rPr>
          <w:noProof/>
          <w:lang w:eastAsia="en-AU"/>
        </w:rPr>
        <w:lastRenderedPageBreak/>
        <w:drawing>
          <wp:anchor distT="0" distB="0" distL="114300" distR="114300" simplePos="0" relativeHeight="251645952" behindDoc="0" locked="0" layoutInCell="1" allowOverlap="1" wp14:anchorId="7C4D6A76" wp14:editId="40FA1D24">
            <wp:simplePos x="0" y="0"/>
            <wp:positionH relativeFrom="column">
              <wp:posOffset>2673985</wp:posOffset>
            </wp:positionH>
            <wp:positionV relativeFrom="paragraph">
              <wp:posOffset>47625</wp:posOffset>
            </wp:positionV>
            <wp:extent cx="4637405" cy="822960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7405" cy="8229600"/>
                    </a:xfrm>
                    <a:prstGeom prst="rect">
                      <a:avLst/>
                    </a:prstGeom>
                    <a:noFill/>
                  </pic:spPr>
                </pic:pic>
              </a:graphicData>
            </a:graphic>
            <wp14:sizeRelH relativeFrom="page">
              <wp14:pctWidth>0</wp14:pctWidth>
            </wp14:sizeRelH>
            <wp14:sizeRelV relativeFrom="page">
              <wp14:pctHeight>0</wp14:pctHeight>
            </wp14:sizeRelV>
          </wp:anchor>
        </w:drawing>
      </w:r>
      <w:r w:rsidR="007A6660" w:rsidRPr="00A71DFF">
        <w:rPr>
          <w:b/>
          <w:color w:val="000000"/>
          <w:sz w:val="24"/>
          <w:szCs w:val="24"/>
        </w:rPr>
        <w:t xml:space="preserve">Figure 2.  Box plots showing modulation of leaf structural and chemical traits by </w:t>
      </w:r>
      <w:r w:rsidR="007A6660" w:rsidRPr="00A71DFF">
        <w:rPr>
          <w:b/>
          <w:i/>
          <w:color w:val="000000"/>
          <w:sz w:val="24"/>
          <w:szCs w:val="24"/>
        </w:rPr>
        <w:t>JULES</w:t>
      </w:r>
      <w:r w:rsidR="007A6660" w:rsidRPr="00A71DFF">
        <w:rPr>
          <w:b/>
          <w:color w:val="000000"/>
          <w:sz w:val="24"/>
          <w:szCs w:val="24"/>
        </w:rPr>
        <w:t xml:space="preserve"> </w:t>
      </w:r>
      <w:r w:rsidR="007A6660" w:rsidRPr="00A71DFF">
        <w:rPr>
          <w:b/>
          <w:color w:val="000000"/>
          <w:sz w:val="24"/>
          <w:szCs w:val="24"/>
        </w:rPr>
        <w:fldChar w:fldCharType="begin"/>
      </w:r>
      <w:r w:rsidR="009E69C2">
        <w:rPr>
          <w:b/>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007A6660" w:rsidRPr="00A71DFF">
        <w:rPr>
          <w:b/>
          <w:color w:val="000000"/>
          <w:sz w:val="24"/>
          <w:szCs w:val="24"/>
        </w:rPr>
        <w:fldChar w:fldCharType="separate"/>
      </w:r>
      <w:r w:rsidR="007A6660" w:rsidRPr="00A71DFF">
        <w:rPr>
          <w:b/>
          <w:noProof/>
          <w:color w:val="000000"/>
          <w:sz w:val="24"/>
          <w:szCs w:val="24"/>
        </w:rPr>
        <w:t>(</w:t>
      </w:r>
      <w:hyperlink w:anchor="_ENREF_32" w:tooltip="Clark, 2011 #8418" w:history="1">
        <w:r w:rsidR="0086580D" w:rsidRPr="00A71DFF">
          <w:rPr>
            <w:b/>
            <w:noProof/>
            <w:color w:val="000000"/>
            <w:sz w:val="24"/>
            <w:szCs w:val="24"/>
          </w:rPr>
          <w:t>Clark</w:t>
        </w:r>
        <w:r w:rsidR="0086580D" w:rsidRPr="00A71DFF">
          <w:rPr>
            <w:b/>
            <w:i/>
            <w:noProof/>
            <w:color w:val="000000"/>
            <w:sz w:val="24"/>
            <w:szCs w:val="24"/>
          </w:rPr>
          <w:t xml:space="preserve"> et al.</w:t>
        </w:r>
        <w:r w:rsidR="0086580D" w:rsidRPr="00A71DFF">
          <w:rPr>
            <w:b/>
            <w:noProof/>
            <w:color w:val="000000"/>
            <w:sz w:val="24"/>
            <w:szCs w:val="24"/>
          </w:rPr>
          <w:t>, 2011</w:t>
        </w:r>
      </w:hyperlink>
      <w:r w:rsidR="007A6660" w:rsidRPr="00A71DFF">
        <w:rPr>
          <w:b/>
          <w:noProof/>
          <w:color w:val="000000"/>
          <w:sz w:val="24"/>
          <w:szCs w:val="24"/>
        </w:rPr>
        <w:t>)</w:t>
      </w:r>
      <w:r w:rsidR="007A6660" w:rsidRPr="00A71DFF">
        <w:rPr>
          <w:b/>
          <w:color w:val="000000"/>
          <w:sz w:val="24"/>
          <w:szCs w:val="24"/>
        </w:rPr>
        <w:fldChar w:fldCharType="end"/>
      </w:r>
      <w:r w:rsidR="007A6660" w:rsidRPr="00A71DFF">
        <w:rPr>
          <w:b/>
          <w:color w:val="000000"/>
          <w:sz w:val="24"/>
          <w:szCs w:val="24"/>
        </w:rPr>
        <w:t xml:space="preserve"> plant functional type (PFT) classifications.  </w:t>
      </w:r>
      <w:r w:rsidR="007A6660" w:rsidRPr="00A71DFF">
        <w:rPr>
          <w:color w:val="000000"/>
          <w:sz w:val="24"/>
          <w:szCs w:val="24"/>
        </w:rPr>
        <w:t xml:space="preserve">Traits shown are: (a) </w:t>
      </w:r>
      <w:r w:rsidR="007A6660" w:rsidRPr="00A71DFF">
        <w:rPr>
          <w:i/>
          <w:color w:val="000000"/>
          <w:sz w:val="24"/>
          <w:szCs w:val="24"/>
        </w:rPr>
        <w:t>M</w:t>
      </w:r>
      <w:r w:rsidR="007A6660" w:rsidRPr="00A71DFF">
        <w:rPr>
          <w:color w:val="000000"/>
          <w:sz w:val="24"/>
          <w:szCs w:val="24"/>
          <w:vertAlign w:val="subscript"/>
        </w:rPr>
        <w:t>a</w:t>
      </w:r>
      <w:r w:rsidR="007A6660" w:rsidRPr="00A71DFF">
        <w:rPr>
          <w:color w:val="000000"/>
          <w:sz w:val="24"/>
          <w:szCs w:val="24"/>
        </w:rPr>
        <w:t>, leaf mass per unit leaf area; (b) [N]</w:t>
      </w:r>
      <w:r w:rsidR="007A6660" w:rsidRPr="00A71DFF">
        <w:rPr>
          <w:color w:val="000000"/>
          <w:sz w:val="24"/>
          <w:szCs w:val="24"/>
          <w:vertAlign w:val="subscript"/>
        </w:rPr>
        <w:t>a</w:t>
      </w:r>
      <w:r w:rsidR="007A6660" w:rsidRPr="00A71DFF">
        <w:rPr>
          <w:color w:val="000000"/>
          <w:sz w:val="24"/>
          <w:szCs w:val="24"/>
        </w:rPr>
        <w:t>, area-based leaf nitrogen concentration; and (c) [P]</w:t>
      </w:r>
      <w:r w:rsidR="007A6660" w:rsidRPr="00A71DFF">
        <w:rPr>
          <w:color w:val="000000"/>
          <w:sz w:val="24"/>
          <w:szCs w:val="24"/>
          <w:vertAlign w:val="subscript"/>
        </w:rPr>
        <w:t>a</w:t>
      </w:r>
      <w:r w:rsidR="007A6660" w:rsidRPr="00A71DFF">
        <w:rPr>
          <w:color w:val="000000"/>
          <w:sz w:val="24"/>
          <w:szCs w:val="24"/>
        </w:rPr>
        <w:t>, area-based leaf phosphorous concentration.  Data shown are for individual observations</w:t>
      </w:r>
      <w:r w:rsidR="00E37159">
        <w:rPr>
          <w:color w:val="000000"/>
          <w:sz w:val="24"/>
          <w:szCs w:val="24"/>
        </w:rPr>
        <w:t xml:space="preserve">.  </w:t>
      </w:r>
      <w:r w:rsidR="007A6660" w:rsidRPr="00A71DFF">
        <w:rPr>
          <w:color w:val="000000"/>
          <w:sz w:val="24"/>
          <w:szCs w:val="24"/>
        </w:rPr>
        <w:t xml:space="preserve">The central box in each box plot shows the interquartile range; the median is shown as the bold line within each box; whiskers extend 1.5 times the interquartile range or to the most extreme value, whichever is the smaller; any points outside these values are shown as individual points. </w:t>
      </w:r>
      <w:r w:rsidR="007A6660" w:rsidRPr="00A71DFF">
        <w:rPr>
          <w:rFonts w:cs="Arial"/>
          <w:noProof/>
          <w:color w:val="000000"/>
          <w:sz w:val="24"/>
          <w:szCs w:val="24"/>
          <w:lang w:eastAsia="en-AU"/>
        </w:rPr>
        <w:t xml:space="preserve">Data for the following </w:t>
      </w:r>
      <w:r w:rsidR="007A6660" w:rsidRPr="00A71DFF">
        <w:rPr>
          <w:rFonts w:cs="Arial"/>
          <w:i/>
          <w:noProof/>
          <w:color w:val="000000"/>
          <w:sz w:val="24"/>
          <w:szCs w:val="24"/>
          <w:lang w:eastAsia="en-AU"/>
        </w:rPr>
        <w:t>JULES</w:t>
      </w:r>
      <w:r w:rsidR="007A6660" w:rsidRPr="00A71DFF">
        <w:rPr>
          <w:rFonts w:cs="Arial"/>
          <w:noProof/>
          <w:color w:val="000000"/>
          <w:sz w:val="24"/>
          <w:szCs w:val="24"/>
          <w:lang w:eastAsia="en-AU"/>
        </w:rPr>
        <w:t xml:space="preserve"> </w:t>
      </w:r>
      <w:r w:rsidR="007A6660" w:rsidRPr="00A71DFF">
        <w:rPr>
          <w:color w:val="000000"/>
          <w:sz w:val="24"/>
          <w:szCs w:val="24"/>
        </w:rPr>
        <w:fldChar w:fldCharType="begin"/>
      </w:r>
      <w:r w:rsidR="009E69C2">
        <w:rPr>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007A6660" w:rsidRPr="00A71DFF">
        <w:rPr>
          <w:color w:val="000000"/>
          <w:sz w:val="24"/>
          <w:szCs w:val="24"/>
        </w:rPr>
        <w:fldChar w:fldCharType="separate"/>
      </w:r>
      <w:r w:rsidR="007A6660" w:rsidRPr="00A71DFF">
        <w:rPr>
          <w:noProof/>
          <w:color w:val="000000"/>
          <w:sz w:val="24"/>
          <w:szCs w:val="24"/>
        </w:rPr>
        <w:t>(</w:t>
      </w:r>
      <w:hyperlink w:anchor="_ENREF_32" w:tooltip="Clark, 2011 #8418" w:history="1">
        <w:r w:rsidR="0086580D" w:rsidRPr="00A71DFF">
          <w:rPr>
            <w:noProof/>
            <w:color w:val="000000"/>
            <w:sz w:val="24"/>
            <w:szCs w:val="24"/>
          </w:rPr>
          <w:t>Clark</w:t>
        </w:r>
        <w:r w:rsidR="0086580D" w:rsidRPr="00A71DFF">
          <w:rPr>
            <w:i/>
            <w:noProof/>
            <w:color w:val="000000"/>
            <w:sz w:val="24"/>
            <w:szCs w:val="24"/>
          </w:rPr>
          <w:t xml:space="preserve"> et al.</w:t>
        </w:r>
        <w:r w:rsidR="0086580D" w:rsidRPr="00A71DFF">
          <w:rPr>
            <w:noProof/>
            <w:color w:val="000000"/>
            <w:sz w:val="24"/>
            <w:szCs w:val="24"/>
          </w:rPr>
          <w:t>, 2011</w:t>
        </w:r>
      </w:hyperlink>
      <w:r w:rsidR="007A6660" w:rsidRPr="00A71DFF">
        <w:rPr>
          <w:noProof/>
          <w:color w:val="000000"/>
          <w:sz w:val="24"/>
          <w:szCs w:val="24"/>
        </w:rPr>
        <w:t>)</w:t>
      </w:r>
      <w:r w:rsidR="007A6660" w:rsidRPr="00A71DFF">
        <w:rPr>
          <w:color w:val="000000"/>
          <w:sz w:val="24"/>
          <w:szCs w:val="24"/>
        </w:rPr>
        <w:fldChar w:fldCharType="end"/>
      </w:r>
      <w:r w:rsidR="007A6660" w:rsidRPr="00A71DFF">
        <w:rPr>
          <w:color w:val="000000"/>
          <w:sz w:val="24"/>
          <w:szCs w:val="24"/>
        </w:rPr>
        <w:t xml:space="preserve"> plant functional type (PFT) classifications</w:t>
      </w:r>
      <w:r w:rsidR="007A6660" w:rsidRPr="00A71DFF">
        <w:rPr>
          <w:rFonts w:cs="Arial"/>
          <w:noProof/>
          <w:color w:val="000000"/>
          <w:sz w:val="24"/>
          <w:szCs w:val="24"/>
          <w:lang w:eastAsia="en-AU"/>
        </w:rPr>
        <w:t>: BlT, broad-leaved tree; C3H, C</w:t>
      </w:r>
      <w:r w:rsidR="007A6660" w:rsidRPr="00A71DFF">
        <w:rPr>
          <w:rFonts w:cs="Arial"/>
          <w:noProof/>
          <w:color w:val="000000"/>
          <w:sz w:val="24"/>
          <w:szCs w:val="24"/>
          <w:vertAlign w:val="subscript"/>
          <w:lang w:eastAsia="en-AU"/>
        </w:rPr>
        <w:t>3</w:t>
      </w:r>
      <w:r w:rsidR="007A6660" w:rsidRPr="00A71DFF">
        <w:rPr>
          <w:rFonts w:cs="Arial"/>
          <w:noProof/>
          <w:color w:val="000000"/>
          <w:sz w:val="24"/>
          <w:szCs w:val="24"/>
          <w:lang w:eastAsia="en-AU"/>
        </w:rPr>
        <w:t xml:space="preserve"> metabolism herb/grass; C4H, C</w:t>
      </w:r>
      <w:r w:rsidR="007A6660" w:rsidRPr="00A71DFF">
        <w:rPr>
          <w:rFonts w:cs="Arial"/>
          <w:noProof/>
          <w:color w:val="000000"/>
          <w:sz w:val="24"/>
          <w:szCs w:val="24"/>
          <w:vertAlign w:val="subscript"/>
          <w:lang w:eastAsia="en-AU"/>
        </w:rPr>
        <w:t>4</w:t>
      </w:r>
      <w:r w:rsidR="007A6660" w:rsidRPr="00A71DFF">
        <w:rPr>
          <w:rFonts w:cs="Arial"/>
          <w:noProof/>
          <w:color w:val="000000"/>
          <w:sz w:val="24"/>
          <w:szCs w:val="24"/>
          <w:lang w:eastAsia="en-AU"/>
        </w:rPr>
        <w:t xml:space="preserve"> metabolism herb/grass; NlT, needle-leaved tree; S, shrub.  </w:t>
      </w:r>
    </w:p>
    <w:p w14:paraId="78C86886" w14:textId="77777777" w:rsidR="007A6660" w:rsidRPr="00A71DFF" w:rsidRDefault="007A6660" w:rsidP="00D84B09">
      <w:pPr>
        <w:spacing w:after="0" w:line="240" w:lineRule="auto"/>
        <w:jc w:val="both"/>
        <w:rPr>
          <w:color w:val="000000"/>
          <w:sz w:val="24"/>
          <w:szCs w:val="24"/>
        </w:rPr>
      </w:pPr>
    </w:p>
    <w:p w14:paraId="3B5ECF05" w14:textId="77777777" w:rsidR="007A6660" w:rsidRPr="00A71DFF" w:rsidRDefault="007A6660" w:rsidP="00D84B09">
      <w:pPr>
        <w:spacing w:after="0" w:line="240" w:lineRule="auto"/>
        <w:jc w:val="both"/>
        <w:rPr>
          <w:color w:val="000000"/>
          <w:sz w:val="24"/>
          <w:szCs w:val="24"/>
        </w:rPr>
      </w:pPr>
    </w:p>
    <w:p w14:paraId="3F38D3D9" w14:textId="77777777" w:rsidR="007A6660" w:rsidRPr="00A71DFF" w:rsidRDefault="007A6660" w:rsidP="008E685C">
      <w:pPr>
        <w:spacing w:after="0" w:line="240" w:lineRule="auto"/>
        <w:jc w:val="both"/>
        <w:rPr>
          <w:b/>
          <w:color w:val="000000"/>
          <w:sz w:val="24"/>
          <w:szCs w:val="24"/>
        </w:rPr>
        <w:sectPr w:rsidR="007A6660" w:rsidRPr="00A71DFF">
          <w:pgSz w:w="11907" w:h="16840" w:code="9"/>
          <w:pgMar w:top="567" w:right="567" w:bottom="567" w:left="567" w:header="709" w:footer="709" w:gutter="0"/>
          <w:cols w:space="708"/>
          <w:docGrid w:linePitch="360"/>
        </w:sectPr>
      </w:pPr>
    </w:p>
    <w:p w14:paraId="02240E4B" w14:textId="22C9B9D2" w:rsidR="007A6660" w:rsidRPr="00A71DFF" w:rsidRDefault="007A6660" w:rsidP="008E685C">
      <w:pPr>
        <w:spacing w:after="0" w:line="240" w:lineRule="auto"/>
        <w:jc w:val="both"/>
        <w:rPr>
          <w:rFonts w:cs="Arial"/>
          <w:noProof/>
          <w:color w:val="000000"/>
          <w:sz w:val="24"/>
          <w:szCs w:val="24"/>
          <w:lang w:eastAsia="en-AU"/>
        </w:rPr>
      </w:pPr>
      <w:r w:rsidRPr="00A71DFF">
        <w:rPr>
          <w:b/>
          <w:color w:val="000000"/>
          <w:sz w:val="24"/>
          <w:szCs w:val="24"/>
        </w:rPr>
        <w:lastRenderedPageBreak/>
        <w:t>Figure 3.  Box plots showing modulation of carboxylation capacity of Rubisco (</w:t>
      </w:r>
      <w:proofErr w:type="spellStart"/>
      <w:r w:rsidRPr="00A71DFF">
        <w:rPr>
          <w:b/>
          <w:i/>
          <w:color w:val="000000"/>
          <w:sz w:val="24"/>
          <w:szCs w:val="24"/>
        </w:rPr>
        <w:t>V</w:t>
      </w:r>
      <w:r w:rsidRPr="00A71DFF">
        <w:rPr>
          <w:b/>
          <w:color w:val="000000"/>
          <w:sz w:val="24"/>
          <w:szCs w:val="24"/>
          <w:vertAlign w:val="subscript"/>
        </w:rPr>
        <w:t>cmax</w:t>
      </w:r>
      <w:proofErr w:type="spellEnd"/>
      <w:r w:rsidRPr="00A71DFF">
        <w:rPr>
          <w:b/>
          <w:color w:val="000000"/>
          <w:sz w:val="24"/>
          <w:szCs w:val="24"/>
        </w:rPr>
        <w:t>) and leaf respiration (</w:t>
      </w:r>
      <w:proofErr w:type="spellStart"/>
      <w:r w:rsidRPr="00A71DFF">
        <w:rPr>
          <w:b/>
          <w:i/>
          <w:color w:val="000000"/>
          <w:sz w:val="24"/>
          <w:szCs w:val="24"/>
        </w:rPr>
        <w:t>R</w:t>
      </w:r>
      <w:r w:rsidRPr="00A71DFF">
        <w:rPr>
          <w:color w:val="000000"/>
          <w:sz w:val="24"/>
          <w:szCs w:val="24"/>
          <w:vertAlign w:val="subscript"/>
        </w:rPr>
        <w:t>dark</w:t>
      </w:r>
      <w:proofErr w:type="spellEnd"/>
      <w:r w:rsidRPr="00A71DFF">
        <w:rPr>
          <w:b/>
          <w:color w:val="000000"/>
          <w:sz w:val="24"/>
          <w:szCs w:val="24"/>
        </w:rPr>
        <w:t xml:space="preserve">) in darkness by </w:t>
      </w:r>
      <w:r w:rsidRPr="00A71DFF">
        <w:rPr>
          <w:b/>
          <w:i/>
          <w:color w:val="000000"/>
          <w:sz w:val="24"/>
          <w:szCs w:val="24"/>
        </w:rPr>
        <w:t>JULES</w:t>
      </w:r>
      <w:r w:rsidRPr="00A71DFF">
        <w:rPr>
          <w:b/>
          <w:color w:val="000000"/>
          <w:sz w:val="24"/>
          <w:szCs w:val="24"/>
        </w:rPr>
        <w:t xml:space="preserve"> </w:t>
      </w:r>
      <w:r w:rsidRPr="00A71DFF">
        <w:rPr>
          <w:b/>
          <w:color w:val="000000"/>
          <w:sz w:val="24"/>
          <w:szCs w:val="24"/>
        </w:rPr>
        <w:fldChar w:fldCharType="begin"/>
      </w:r>
      <w:r w:rsidR="009E69C2">
        <w:rPr>
          <w:b/>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A71DFF">
        <w:rPr>
          <w:b/>
          <w:color w:val="000000"/>
          <w:sz w:val="24"/>
          <w:szCs w:val="24"/>
        </w:rPr>
        <w:fldChar w:fldCharType="separate"/>
      </w:r>
      <w:r w:rsidRPr="00A71DFF">
        <w:rPr>
          <w:b/>
          <w:noProof/>
          <w:color w:val="000000"/>
          <w:sz w:val="24"/>
          <w:szCs w:val="24"/>
        </w:rPr>
        <w:t>(</w:t>
      </w:r>
      <w:hyperlink w:anchor="_ENREF_32" w:tooltip="Clark, 2011 #8418" w:history="1">
        <w:r w:rsidR="0086580D" w:rsidRPr="00A71DFF">
          <w:rPr>
            <w:b/>
            <w:noProof/>
            <w:color w:val="000000"/>
            <w:sz w:val="24"/>
            <w:szCs w:val="24"/>
          </w:rPr>
          <w:t>Clark</w:t>
        </w:r>
        <w:r w:rsidR="0086580D" w:rsidRPr="00A71DFF">
          <w:rPr>
            <w:b/>
            <w:i/>
            <w:noProof/>
            <w:color w:val="000000"/>
            <w:sz w:val="24"/>
            <w:szCs w:val="24"/>
          </w:rPr>
          <w:t xml:space="preserve"> et al.</w:t>
        </w:r>
        <w:r w:rsidR="0086580D" w:rsidRPr="00A71DFF">
          <w:rPr>
            <w:b/>
            <w:noProof/>
            <w:color w:val="000000"/>
            <w:sz w:val="24"/>
            <w:szCs w:val="24"/>
          </w:rPr>
          <w:t>, 2011</w:t>
        </w:r>
      </w:hyperlink>
      <w:r w:rsidRPr="00A71DFF">
        <w:rPr>
          <w:b/>
          <w:noProof/>
          <w:color w:val="000000"/>
          <w:sz w:val="24"/>
          <w:szCs w:val="24"/>
        </w:rPr>
        <w:t>)</w:t>
      </w:r>
      <w:r w:rsidRPr="00A71DFF">
        <w:rPr>
          <w:b/>
          <w:color w:val="000000"/>
          <w:sz w:val="24"/>
          <w:szCs w:val="24"/>
        </w:rPr>
        <w:fldChar w:fldCharType="end"/>
      </w:r>
      <w:r w:rsidRPr="00A71DFF">
        <w:rPr>
          <w:b/>
          <w:color w:val="000000"/>
          <w:sz w:val="24"/>
          <w:szCs w:val="24"/>
        </w:rPr>
        <w:t xml:space="preserve"> plant functional type (PFT) classifications.  </w:t>
      </w:r>
      <w:r w:rsidRPr="00A71DFF">
        <w:rPr>
          <w:color w:val="000000"/>
          <w:sz w:val="24"/>
          <w:szCs w:val="24"/>
        </w:rPr>
        <w:t xml:space="preserve">Data shown are for individual row observations contained in the </w:t>
      </w:r>
      <w:r w:rsidR="008308F9">
        <w:rPr>
          <w:rFonts w:cs="Arial"/>
          <w:i/>
          <w:noProof/>
          <w:color w:val="000000"/>
          <w:lang w:eastAsia="en-AU"/>
        </w:rPr>
        <w:t xml:space="preserve">GlobResp </w:t>
      </w:r>
      <w:r w:rsidRPr="00A71DFF">
        <w:rPr>
          <w:color w:val="000000"/>
          <w:sz w:val="24"/>
          <w:szCs w:val="24"/>
        </w:rPr>
        <w:t xml:space="preserve">database (to give an indication of underlying data distribution). </w:t>
      </w:r>
      <w:r w:rsidRPr="00A71DFF">
        <w:rPr>
          <w:b/>
          <w:color w:val="000000"/>
          <w:sz w:val="24"/>
          <w:szCs w:val="24"/>
        </w:rPr>
        <w:t xml:space="preserve"> </w:t>
      </w:r>
      <w:r w:rsidRPr="00A71DFF">
        <w:rPr>
          <w:color w:val="000000"/>
          <w:sz w:val="24"/>
          <w:szCs w:val="24"/>
        </w:rPr>
        <w:t>Rates at 25</w:t>
      </w:r>
      <w:r w:rsidRPr="00A71DFF">
        <w:rPr>
          <w:color w:val="000000"/>
          <w:sz w:val="24"/>
          <w:szCs w:val="24"/>
          <w:vertAlign w:val="superscript"/>
        </w:rPr>
        <w:t>o</w:t>
      </w:r>
      <w:r w:rsidRPr="00A71DFF">
        <w:rPr>
          <w:color w:val="000000"/>
          <w:sz w:val="24"/>
          <w:szCs w:val="24"/>
        </w:rPr>
        <w:t>C are shown.</w:t>
      </w:r>
      <w:r w:rsidRPr="00A71DFF">
        <w:rPr>
          <w:b/>
          <w:color w:val="000000"/>
          <w:sz w:val="24"/>
          <w:szCs w:val="24"/>
        </w:rPr>
        <w:t xml:space="preserve">  </w:t>
      </w:r>
      <w:r w:rsidRPr="00A71DFF">
        <w:rPr>
          <w:color w:val="000000"/>
          <w:sz w:val="24"/>
          <w:szCs w:val="24"/>
        </w:rPr>
        <w:t xml:space="preserve">Traits shown are: (a) </w:t>
      </w:r>
      <w:proofErr w:type="gramStart"/>
      <w:r w:rsidRPr="00A71DFF">
        <w:rPr>
          <w:i/>
          <w:color w:val="000000"/>
          <w:sz w:val="24"/>
          <w:szCs w:val="24"/>
        </w:rPr>
        <w:t>V</w:t>
      </w:r>
      <w:r w:rsidRPr="00A71DFF">
        <w:rPr>
          <w:color w:val="000000"/>
          <w:sz w:val="24"/>
          <w:szCs w:val="24"/>
          <w:vertAlign w:val="subscript"/>
        </w:rPr>
        <w:t>cmax</w:t>
      </w:r>
      <w:r>
        <w:rPr>
          <w:color w:val="000000"/>
          <w:sz w:val="24"/>
          <w:szCs w:val="24"/>
          <w:vertAlign w:val="subscript"/>
        </w:rPr>
        <w:t>,</w:t>
      </w:r>
      <w:r w:rsidRPr="00A71DFF">
        <w:rPr>
          <w:color w:val="000000"/>
          <w:sz w:val="24"/>
          <w:szCs w:val="24"/>
          <w:vertAlign w:val="subscript"/>
        </w:rPr>
        <w:t>a</w:t>
      </w:r>
      <w:proofErr w:type="gramEnd"/>
      <w:r w:rsidRPr="00A71DFF">
        <w:rPr>
          <w:color w:val="000000"/>
          <w:sz w:val="24"/>
          <w:szCs w:val="24"/>
          <w:vertAlign w:val="superscript"/>
        </w:rPr>
        <w:t>25</w:t>
      </w:r>
      <w:r w:rsidRPr="00A71DFF">
        <w:rPr>
          <w:color w:val="000000"/>
          <w:sz w:val="24"/>
          <w:szCs w:val="24"/>
        </w:rPr>
        <w:t xml:space="preserve"> and (c) </w:t>
      </w:r>
      <w:r w:rsidRPr="00A71DFF">
        <w:rPr>
          <w:i/>
          <w:color w:val="000000"/>
          <w:sz w:val="24"/>
          <w:szCs w:val="24"/>
        </w:rPr>
        <w:t>V</w:t>
      </w:r>
      <w:r w:rsidRPr="00A71DFF">
        <w:rPr>
          <w:color w:val="000000"/>
          <w:sz w:val="24"/>
          <w:szCs w:val="24"/>
          <w:vertAlign w:val="subscript"/>
        </w:rPr>
        <w:t>cmax</w:t>
      </w:r>
      <w:r>
        <w:rPr>
          <w:color w:val="000000"/>
          <w:sz w:val="24"/>
          <w:szCs w:val="24"/>
          <w:vertAlign w:val="subscript"/>
        </w:rPr>
        <w:t>,</w:t>
      </w:r>
      <w:r w:rsidRPr="00A71DFF">
        <w:rPr>
          <w:color w:val="000000"/>
          <w:sz w:val="24"/>
          <w:szCs w:val="24"/>
          <w:vertAlign w:val="subscript"/>
        </w:rPr>
        <w:t>m</w:t>
      </w:r>
      <w:r w:rsidRPr="00A71DFF">
        <w:rPr>
          <w:color w:val="000000"/>
          <w:sz w:val="24"/>
          <w:szCs w:val="24"/>
          <w:vertAlign w:val="superscript"/>
        </w:rPr>
        <w:t>25</w:t>
      </w:r>
      <w:r w:rsidRPr="00A71DFF">
        <w:rPr>
          <w:color w:val="000000"/>
          <w:sz w:val="24"/>
          <w:szCs w:val="24"/>
        </w:rPr>
        <w:t xml:space="preserve">: area- and mass-based carboxylation rates, respectively; (b) </w:t>
      </w:r>
      <w:r w:rsidRPr="00A71DFF">
        <w:rPr>
          <w:i/>
          <w:color w:val="000000"/>
          <w:sz w:val="24"/>
          <w:szCs w:val="24"/>
        </w:rPr>
        <w:t>R</w:t>
      </w:r>
      <w:r w:rsidRPr="00A71DFF">
        <w:rPr>
          <w:color w:val="000000"/>
          <w:sz w:val="24"/>
          <w:szCs w:val="24"/>
          <w:vertAlign w:val="subscript"/>
        </w:rPr>
        <w:t>dark</w:t>
      </w:r>
      <w:r>
        <w:rPr>
          <w:color w:val="000000"/>
          <w:sz w:val="24"/>
          <w:szCs w:val="24"/>
          <w:vertAlign w:val="subscript"/>
        </w:rPr>
        <w:t>,</w:t>
      </w:r>
      <w:r w:rsidRPr="00A71DFF">
        <w:rPr>
          <w:color w:val="000000"/>
          <w:sz w:val="24"/>
          <w:szCs w:val="24"/>
          <w:vertAlign w:val="subscript"/>
        </w:rPr>
        <w:t>a</w:t>
      </w:r>
      <w:r w:rsidRPr="00A71DFF">
        <w:rPr>
          <w:color w:val="000000"/>
          <w:sz w:val="24"/>
          <w:szCs w:val="24"/>
          <w:vertAlign w:val="superscript"/>
        </w:rPr>
        <w:t>25</w:t>
      </w:r>
      <w:r w:rsidRPr="00A71DFF">
        <w:rPr>
          <w:color w:val="000000"/>
          <w:sz w:val="24"/>
          <w:szCs w:val="24"/>
        </w:rPr>
        <w:t xml:space="preserve"> and (d) </w:t>
      </w:r>
      <w:r w:rsidRPr="00A71DFF">
        <w:rPr>
          <w:i/>
          <w:color w:val="000000"/>
          <w:sz w:val="24"/>
          <w:szCs w:val="24"/>
        </w:rPr>
        <w:t>R</w:t>
      </w:r>
      <w:r w:rsidRPr="00A71DFF">
        <w:rPr>
          <w:color w:val="000000"/>
          <w:sz w:val="24"/>
          <w:szCs w:val="24"/>
          <w:vertAlign w:val="subscript"/>
        </w:rPr>
        <w:t>dark</w:t>
      </w:r>
      <w:r>
        <w:rPr>
          <w:color w:val="000000"/>
          <w:sz w:val="24"/>
          <w:szCs w:val="24"/>
          <w:vertAlign w:val="subscript"/>
        </w:rPr>
        <w:t>,</w:t>
      </w:r>
      <w:r w:rsidRPr="00A71DFF">
        <w:rPr>
          <w:color w:val="000000"/>
          <w:sz w:val="24"/>
          <w:szCs w:val="24"/>
          <w:vertAlign w:val="subscript"/>
        </w:rPr>
        <w:t>m</w:t>
      </w:r>
      <w:r w:rsidRPr="00A71DFF">
        <w:rPr>
          <w:color w:val="000000"/>
          <w:sz w:val="24"/>
          <w:szCs w:val="24"/>
          <w:vertAlign w:val="superscript"/>
        </w:rPr>
        <w:t>25</w:t>
      </w:r>
      <w:r w:rsidRPr="00A71DFF">
        <w:rPr>
          <w:color w:val="000000"/>
          <w:sz w:val="24"/>
          <w:szCs w:val="24"/>
        </w:rPr>
        <w:t xml:space="preserve">:  area- and mass-based respiration rates, respectively.  Values of </w:t>
      </w:r>
      <w:proofErr w:type="spellStart"/>
      <w:r w:rsidRPr="00A71DFF">
        <w:rPr>
          <w:i/>
          <w:color w:val="000000"/>
          <w:sz w:val="24"/>
          <w:szCs w:val="24"/>
        </w:rPr>
        <w:t>V</w:t>
      </w:r>
      <w:r w:rsidRPr="00A71DFF">
        <w:rPr>
          <w:color w:val="000000"/>
          <w:sz w:val="24"/>
          <w:szCs w:val="24"/>
          <w:vertAlign w:val="subscript"/>
        </w:rPr>
        <w:t>cmax</w:t>
      </w:r>
      <w:proofErr w:type="spellEnd"/>
      <w:r w:rsidRPr="00A71DFF">
        <w:rPr>
          <w:color w:val="000000"/>
          <w:sz w:val="24"/>
          <w:szCs w:val="24"/>
        </w:rPr>
        <w:t xml:space="preserve"> at 25</w:t>
      </w:r>
      <w:r w:rsidRPr="00A71DFF">
        <w:rPr>
          <w:color w:val="000000"/>
          <w:sz w:val="24"/>
          <w:szCs w:val="24"/>
          <w:vertAlign w:val="superscript"/>
        </w:rPr>
        <w:t>o</w:t>
      </w:r>
      <w:r w:rsidRPr="00A71DFF">
        <w:rPr>
          <w:color w:val="000000"/>
          <w:sz w:val="24"/>
          <w:szCs w:val="24"/>
        </w:rPr>
        <w:t xml:space="preserve">C were calculated according to </w:t>
      </w:r>
      <w:r w:rsidRPr="00A71DFF">
        <w:rPr>
          <w:color w:val="000000"/>
          <w:sz w:val="24"/>
          <w:szCs w:val="24"/>
          <w:lang w:eastAsia="en-AU"/>
        </w:rPr>
        <w:t xml:space="preserve">Farquhar </w:t>
      </w:r>
      <w:r w:rsidRPr="00A71DFF">
        <w:rPr>
          <w:i/>
          <w:iCs/>
          <w:color w:val="000000"/>
          <w:sz w:val="24"/>
          <w:szCs w:val="24"/>
          <w:lang w:eastAsia="en-AU"/>
        </w:rPr>
        <w:t>et al</w:t>
      </w:r>
      <w:r w:rsidRPr="00A71DFF">
        <w:rPr>
          <w:color w:val="000000"/>
          <w:sz w:val="24"/>
          <w:szCs w:val="24"/>
          <w:lang w:eastAsia="en-AU"/>
        </w:rPr>
        <w:t xml:space="preserve">. </w:t>
      </w:r>
      <w:r w:rsidRPr="00A71DFF">
        <w:rPr>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color w:val="000000"/>
          <w:sz w:val="24"/>
          <w:szCs w:val="24"/>
          <w:lang w:eastAsia="en-AU"/>
        </w:rPr>
        <w:instrText xml:space="preserve"> ADDIN EN.CITE </w:instrText>
      </w:r>
      <w:r w:rsidR="009E69C2">
        <w:rPr>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color w:val="000000"/>
          <w:sz w:val="24"/>
          <w:szCs w:val="24"/>
          <w:lang w:eastAsia="en-AU"/>
        </w:rPr>
        <w:instrText xml:space="preserve"> ADDIN EN.CITE.DATA </w:instrText>
      </w:r>
      <w:r w:rsidR="009E69C2">
        <w:rPr>
          <w:color w:val="000000"/>
          <w:sz w:val="24"/>
          <w:szCs w:val="24"/>
          <w:lang w:eastAsia="en-AU"/>
        </w:rPr>
      </w:r>
      <w:r w:rsidR="009E69C2">
        <w:rPr>
          <w:color w:val="000000"/>
          <w:sz w:val="24"/>
          <w:szCs w:val="24"/>
          <w:lang w:eastAsia="en-AU"/>
        </w:rPr>
        <w:fldChar w:fldCharType="end"/>
      </w:r>
      <w:r w:rsidRPr="00A71DFF">
        <w:rPr>
          <w:color w:val="000000"/>
          <w:sz w:val="24"/>
          <w:szCs w:val="24"/>
          <w:lang w:eastAsia="en-AU"/>
        </w:rPr>
      </w:r>
      <w:r w:rsidRPr="00A71DFF">
        <w:rPr>
          <w:color w:val="000000"/>
          <w:sz w:val="24"/>
          <w:szCs w:val="24"/>
          <w:lang w:eastAsia="en-AU"/>
        </w:rPr>
        <w:fldChar w:fldCharType="separate"/>
      </w:r>
      <w:r w:rsidRPr="00A71DFF">
        <w:rPr>
          <w:noProof/>
          <w:color w:val="000000"/>
          <w:sz w:val="24"/>
          <w:szCs w:val="24"/>
          <w:lang w:eastAsia="en-AU"/>
        </w:rPr>
        <w:t>(</w:t>
      </w:r>
      <w:hyperlink w:anchor="_ENREF_42" w:tooltip="Farquhar, 1980 #484" w:history="1">
        <w:r w:rsidR="0086580D" w:rsidRPr="00A71DFF">
          <w:rPr>
            <w:noProof/>
            <w:color w:val="000000"/>
            <w:sz w:val="24"/>
            <w:szCs w:val="24"/>
            <w:lang w:eastAsia="en-AU"/>
          </w:rPr>
          <w:t>1980</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assuming an activation energy (</w:t>
      </w:r>
      <w:proofErr w:type="spellStart"/>
      <w:r w:rsidRPr="00A71DFF">
        <w:rPr>
          <w:i/>
          <w:iCs/>
          <w:color w:val="000000"/>
          <w:sz w:val="24"/>
          <w:szCs w:val="24"/>
          <w:lang w:eastAsia="en-AU"/>
        </w:rPr>
        <w:t>E</w:t>
      </w:r>
      <w:r w:rsidRPr="00A71DFF">
        <w:rPr>
          <w:iCs/>
          <w:color w:val="000000"/>
          <w:sz w:val="24"/>
          <w:szCs w:val="24"/>
          <w:vertAlign w:val="subscript"/>
          <w:lang w:eastAsia="en-AU"/>
        </w:rPr>
        <w:t>a</w:t>
      </w:r>
      <w:proofErr w:type="spellEnd"/>
      <w:r w:rsidRPr="00A71DFF">
        <w:rPr>
          <w:iCs/>
          <w:color w:val="000000"/>
          <w:sz w:val="24"/>
          <w:szCs w:val="24"/>
          <w:lang w:eastAsia="en-AU"/>
        </w:rPr>
        <w:t xml:space="preserve">) of </w:t>
      </w:r>
      <w:r w:rsidRPr="00A71DFF">
        <w:rPr>
          <w:color w:val="000000"/>
          <w:sz w:val="24"/>
          <w:szCs w:val="24"/>
          <w:lang w:eastAsia="en-AU"/>
        </w:rPr>
        <w:t>64.8 kJ mol</w:t>
      </w:r>
      <w:r w:rsidRPr="00A71DFF">
        <w:rPr>
          <w:color w:val="000000"/>
          <w:sz w:val="24"/>
          <w:szCs w:val="24"/>
          <w:vertAlign w:val="superscript"/>
          <w:lang w:eastAsia="en-AU"/>
        </w:rPr>
        <w:t>-1</w:t>
      </w:r>
      <w:r w:rsidRPr="00A71DFF">
        <w:rPr>
          <w:color w:val="000000"/>
          <w:sz w:val="24"/>
          <w:szCs w:val="24"/>
          <w:lang w:eastAsia="en-AU"/>
        </w:rPr>
        <w:t xml:space="preserve">. </w:t>
      </w:r>
      <w:r w:rsidRPr="00A71DFF">
        <w:rPr>
          <w:color w:val="000000"/>
          <w:sz w:val="24"/>
          <w:szCs w:val="24"/>
        </w:rPr>
        <w:t xml:space="preserve">Values of </w:t>
      </w:r>
      <w:proofErr w:type="spellStart"/>
      <w:r w:rsidRPr="00A71DFF">
        <w:rPr>
          <w:i/>
          <w:color w:val="000000"/>
          <w:sz w:val="24"/>
          <w:szCs w:val="24"/>
        </w:rPr>
        <w:t>R</w:t>
      </w:r>
      <w:r w:rsidRPr="00A71DFF">
        <w:rPr>
          <w:color w:val="000000"/>
          <w:sz w:val="24"/>
          <w:szCs w:val="24"/>
          <w:vertAlign w:val="subscript"/>
        </w:rPr>
        <w:t>dark</w:t>
      </w:r>
      <w:proofErr w:type="spellEnd"/>
      <w:r w:rsidRPr="00A71DFF">
        <w:rPr>
          <w:color w:val="000000"/>
          <w:sz w:val="24"/>
          <w:szCs w:val="24"/>
        </w:rPr>
        <w:t xml:space="preserve"> at 25</w:t>
      </w:r>
      <w:r w:rsidRPr="00A71DFF">
        <w:rPr>
          <w:color w:val="000000"/>
          <w:sz w:val="24"/>
          <w:szCs w:val="24"/>
          <w:vertAlign w:val="superscript"/>
        </w:rPr>
        <w:t>o</w:t>
      </w:r>
      <w:r w:rsidRPr="00A71DFF">
        <w:rPr>
          <w:color w:val="000000"/>
          <w:sz w:val="24"/>
          <w:szCs w:val="24"/>
        </w:rPr>
        <w:t xml:space="preserve">C were calculated </w:t>
      </w:r>
      <w:r w:rsidRPr="00A71DFF">
        <w:rPr>
          <w:color w:val="000000"/>
          <w:sz w:val="24"/>
          <w:szCs w:val="24"/>
          <w:lang w:eastAsia="en-AU"/>
        </w:rPr>
        <w:t xml:space="preserve">assuming a </w:t>
      </w:r>
      <w:r w:rsidRPr="00A71DFF">
        <w:rPr>
          <w:i/>
          <w:color w:val="000000"/>
          <w:sz w:val="24"/>
          <w:szCs w:val="24"/>
          <w:lang w:eastAsia="en-AU"/>
        </w:rPr>
        <w:t>T</w:t>
      </w:r>
      <w:r w:rsidRPr="00A71DFF">
        <w:rPr>
          <w:color w:val="000000"/>
          <w:sz w:val="24"/>
          <w:szCs w:val="24"/>
          <w:lang w:eastAsia="en-AU"/>
        </w:rPr>
        <w:t xml:space="preserve">-dependent </w:t>
      </w:r>
      <w:r w:rsidRPr="00A71DFF">
        <w:rPr>
          <w:i/>
          <w:color w:val="000000"/>
          <w:sz w:val="24"/>
          <w:szCs w:val="24"/>
          <w:lang w:eastAsia="en-AU"/>
        </w:rPr>
        <w:t>Q</w:t>
      </w:r>
      <w:r w:rsidRPr="00A71DFF">
        <w:rPr>
          <w:color w:val="000000"/>
          <w:sz w:val="24"/>
          <w:szCs w:val="24"/>
          <w:vertAlign w:val="subscript"/>
          <w:lang w:eastAsia="en-AU"/>
        </w:rPr>
        <w:t>10</w:t>
      </w:r>
      <w:r w:rsidRPr="00A71DFF">
        <w:rPr>
          <w:color w:val="000000"/>
          <w:sz w:val="24"/>
          <w:szCs w:val="24"/>
          <w:lang w:eastAsia="en-AU"/>
        </w:rPr>
        <w:t xml:space="preserve"> </w:t>
      </w:r>
      <w:r w:rsidRPr="00A71DFF">
        <w:rPr>
          <w:color w:val="000000"/>
          <w:sz w:val="24"/>
          <w:szCs w:val="24"/>
          <w:lang w:eastAsia="en-AU"/>
        </w:rPr>
        <w:fldChar w:fldCharType="begin"/>
      </w:r>
      <w:r w:rsidR="009E69C2">
        <w:rPr>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130" w:tooltip="Tjoelker, 2001 #7330" w:history="1">
        <w:r w:rsidR="0086580D" w:rsidRPr="00A71DFF">
          <w:rPr>
            <w:noProof/>
            <w:color w:val="000000"/>
            <w:sz w:val="24"/>
            <w:szCs w:val="24"/>
            <w:lang w:eastAsia="en-AU"/>
          </w:rPr>
          <w:t>Tjoelker</w:t>
        </w:r>
        <w:r w:rsidR="0086580D" w:rsidRPr="00A71DFF">
          <w:rPr>
            <w:i/>
            <w:noProof/>
            <w:color w:val="000000"/>
            <w:sz w:val="24"/>
            <w:szCs w:val="24"/>
            <w:lang w:eastAsia="en-AU"/>
          </w:rPr>
          <w:t xml:space="preserve"> et al.</w:t>
        </w:r>
        <w:r w:rsidR="0086580D" w:rsidRPr="00A71DFF">
          <w:rPr>
            <w:noProof/>
            <w:color w:val="000000"/>
            <w:sz w:val="24"/>
            <w:szCs w:val="24"/>
            <w:lang w:eastAsia="en-AU"/>
          </w:rPr>
          <w:t>, 2001</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and equation 7 described in Atkin et al. </w:t>
      </w:r>
      <w:r w:rsidRPr="00A71DFF">
        <w:rPr>
          <w:color w:val="000000"/>
          <w:sz w:val="24"/>
          <w:szCs w:val="24"/>
          <w:lang w:eastAsia="en-AU"/>
        </w:rPr>
        <w:fldChar w:fldCharType="begin"/>
      </w:r>
      <w:r w:rsidR="009E69C2">
        <w:rPr>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6" w:tooltip="Atkin, 2005 #7874" w:history="1">
        <w:r w:rsidR="0086580D" w:rsidRPr="00A71DFF">
          <w:rPr>
            <w:noProof/>
            <w:color w:val="000000"/>
            <w:sz w:val="24"/>
            <w:szCs w:val="24"/>
            <w:lang w:eastAsia="en-AU"/>
          </w:rPr>
          <w:t>2005</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w:t>
      </w:r>
      <w:r w:rsidRPr="00A71DFF">
        <w:rPr>
          <w:color w:val="000000"/>
          <w:sz w:val="24"/>
          <w:szCs w:val="24"/>
        </w:rPr>
        <w:t xml:space="preserve"> The central box in each box plot shows the interquartile range; the median is shown as the bold line within each box; whiskers extend 1.5 times the interquartile range or to the most extreme value, whichever is the smaller; any points outside these values are shown as individual points. </w:t>
      </w:r>
      <w:r w:rsidRPr="00A71DFF">
        <w:rPr>
          <w:rFonts w:cs="Arial"/>
          <w:noProof/>
          <w:color w:val="000000"/>
          <w:sz w:val="24"/>
          <w:szCs w:val="24"/>
          <w:lang w:eastAsia="en-AU"/>
        </w:rPr>
        <w:t xml:space="preserve">Data for the following </w:t>
      </w:r>
      <w:r w:rsidRPr="00A71DFF">
        <w:rPr>
          <w:rFonts w:cs="Arial"/>
          <w:i/>
          <w:noProof/>
          <w:color w:val="000000"/>
          <w:sz w:val="24"/>
          <w:szCs w:val="24"/>
          <w:lang w:eastAsia="en-AU"/>
        </w:rPr>
        <w:t>JULES</w:t>
      </w:r>
      <w:r w:rsidRPr="00A71DFF">
        <w:rPr>
          <w:rFonts w:cs="Arial"/>
          <w:noProof/>
          <w:color w:val="000000"/>
          <w:sz w:val="24"/>
          <w:szCs w:val="24"/>
          <w:lang w:eastAsia="en-AU"/>
        </w:rPr>
        <w:t xml:space="preserve"> </w:t>
      </w:r>
      <w:r w:rsidRPr="00A71DFF">
        <w:rPr>
          <w:color w:val="000000"/>
          <w:sz w:val="24"/>
          <w:szCs w:val="24"/>
        </w:rPr>
        <w:fldChar w:fldCharType="begin"/>
      </w:r>
      <w:r w:rsidR="009E69C2">
        <w:rPr>
          <w:color w:val="000000"/>
          <w:sz w:val="24"/>
          <w:szCs w:val="24"/>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A71DFF">
        <w:rPr>
          <w:color w:val="000000"/>
          <w:sz w:val="24"/>
          <w:szCs w:val="24"/>
        </w:rPr>
        <w:fldChar w:fldCharType="separate"/>
      </w:r>
      <w:r w:rsidRPr="00A71DFF">
        <w:rPr>
          <w:noProof/>
          <w:color w:val="000000"/>
          <w:sz w:val="24"/>
          <w:szCs w:val="24"/>
        </w:rPr>
        <w:t>(</w:t>
      </w:r>
      <w:hyperlink w:anchor="_ENREF_32" w:tooltip="Clark, 2011 #8418" w:history="1">
        <w:r w:rsidR="0086580D" w:rsidRPr="00A71DFF">
          <w:rPr>
            <w:noProof/>
            <w:color w:val="000000"/>
            <w:sz w:val="24"/>
            <w:szCs w:val="24"/>
          </w:rPr>
          <w:t>Clark</w:t>
        </w:r>
        <w:r w:rsidR="0086580D" w:rsidRPr="00A71DFF">
          <w:rPr>
            <w:i/>
            <w:noProof/>
            <w:color w:val="000000"/>
            <w:sz w:val="24"/>
            <w:szCs w:val="24"/>
          </w:rPr>
          <w:t xml:space="preserve"> et al.</w:t>
        </w:r>
        <w:r w:rsidR="0086580D" w:rsidRPr="00A71DFF">
          <w:rPr>
            <w:noProof/>
            <w:color w:val="000000"/>
            <w:sz w:val="24"/>
            <w:szCs w:val="24"/>
          </w:rPr>
          <w:t>, 2011</w:t>
        </w:r>
      </w:hyperlink>
      <w:r w:rsidRPr="00A71DFF">
        <w:rPr>
          <w:noProof/>
          <w:color w:val="000000"/>
          <w:sz w:val="24"/>
          <w:szCs w:val="24"/>
        </w:rPr>
        <w:t>)</w:t>
      </w:r>
      <w:r w:rsidRPr="00A71DFF">
        <w:rPr>
          <w:color w:val="000000"/>
          <w:sz w:val="24"/>
          <w:szCs w:val="24"/>
        </w:rPr>
        <w:fldChar w:fldCharType="end"/>
      </w:r>
      <w:r w:rsidRPr="00A71DFF">
        <w:rPr>
          <w:color w:val="000000"/>
          <w:sz w:val="24"/>
          <w:szCs w:val="24"/>
        </w:rPr>
        <w:t xml:space="preserve"> plant functional type (PFT) classifications</w:t>
      </w:r>
      <w:r w:rsidRPr="00A71DFF">
        <w:rPr>
          <w:rFonts w:cs="Arial"/>
          <w:noProof/>
          <w:color w:val="000000"/>
          <w:sz w:val="24"/>
          <w:szCs w:val="24"/>
          <w:lang w:eastAsia="en-AU"/>
        </w:rPr>
        <w:t>: BlT, broad-leaved tree; C3H, C</w:t>
      </w:r>
      <w:r w:rsidRPr="00A71DFF">
        <w:rPr>
          <w:rFonts w:cs="Arial"/>
          <w:noProof/>
          <w:color w:val="000000"/>
          <w:sz w:val="24"/>
          <w:szCs w:val="24"/>
          <w:vertAlign w:val="subscript"/>
          <w:lang w:eastAsia="en-AU"/>
        </w:rPr>
        <w:t>3</w:t>
      </w:r>
      <w:r w:rsidRPr="00A71DFF">
        <w:rPr>
          <w:rFonts w:cs="Arial"/>
          <w:noProof/>
          <w:color w:val="000000"/>
          <w:sz w:val="24"/>
          <w:szCs w:val="24"/>
          <w:lang w:eastAsia="en-AU"/>
        </w:rPr>
        <w:t xml:space="preserve"> metabolism herb/grass; NlT, needle-leaved tree; S, shrub.  Data not shown for C</w:t>
      </w:r>
      <w:r w:rsidRPr="00A71DFF">
        <w:rPr>
          <w:rFonts w:cs="Arial"/>
          <w:noProof/>
          <w:color w:val="000000"/>
          <w:sz w:val="24"/>
          <w:szCs w:val="24"/>
          <w:vertAlign w:val="subscript"/>
          <w:lang w:eastAsia="en-AU"/>
        </w:rPr>
        <w:t>4</w:t>
      </w:r>
      <w:r w:rsidRPr="00A71DFF">
        <w:rPr>
          <w:rFonts w:cs="Arial"/>
          <w:noProof/>
          <w:color w:val="000000"/>
          <w:sz w:val="24"/>
          <w:szCs w:val="24"/>
          <w:lang w:eastAsia="en-AU"/>
        </w:rPr>
        <w:t xml:space="preserve"> metabolism herbs/grasses, due to limited data availalbility.</w:t>
      </w:r>
    </w:p>
    <w:p w14:paraId="3C44FA49" w14:textId="77777777" w:rsidR="007A6660" w:rsidRPr="00A71DFF" w:rsidRDefault="007A6660" w:rsidP="008E685C">
      <w:pPr>
        <w:spacing w:after="0" w:line="240" w:lineRule="auto"/>
        <w:jc w:val="both"/>
        <w:rPr>
          <w:rFonts w:cs="Arial"/>
          <w:noProof/>
          <w:color w:val="000000"/>
          <w:sz w:val="24"/>
          <w:szCs w:val="24"/>
          <w:lang w:eastAsia="en-AU"/>
        </w:rPr>
      </w:pPr>
    </w:p>
    <w:p w14:paraId="3D428E5A" w14:textId="77777777" w:rsidR="007A6660" w:rsidRPr="00A71DFF" w:rsidRDefault="003E7F34" w:rsidP="008E685C">
      <w:pPr>
        <w:spacing w:after="0" w:line="240" w:lineRule="auto"/>
        <w:jc w:val="both"/>
        <w:rPr>
          <w:color w:val="000000"/>
          <w:sz w:val="24"/>
          <w:szCs w:val="24"/>
        </w:rPr>
      </w:pPr>
      <w:r>
        <w:rPr>
          <w:noProof/>
          <w:lang w:eastAsia="en-AU"/>
        </w:rPr>
        <w:drawing>
          <wp:anchor distT="0" distB="0" distL="114300" distR="114300" simplePos="0" relativeHeight="251646976" behindDoc="0" locked="0" layoutInCell="1" allowOverlap="1" wp14:anchorId="563CB3AF" wp14:editId="71C636F5">
            <wp:simplePos x="0" y="0"/>
            <wp:positionH relativeFrom="column">
              <wp:posOffset>-1905</wp:posOffset>
            </wp:positionH>
            <wp:positionV relativeFrom="paragraph">
              <wp:posOffset>-1270</wp:posOffset>
            </wp:positionV>
            <wp:extent cx="7108825" cy="6146165"/>
            <wp:effectExtent l="0" t="0" r="0" b="698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08825" cy="6146165"/>
                    </a:xfrm>
                    <a:prstGeom prst="rect">
                      <a:avLst/>
                    </a:prstGeom>
                    <a:noFill/>
                  </pic:spPr>
                </pic:pic>
              </a:graphicData>
            </a:graphic>
            <wp14:sizeRelH relativeFrom="page">
              <wp14:pctWidth>0</wp14:pctWidth>
            </wp14:sizeRelH>
            <wp14:sizeRelV relativeFrom="page">
              <wp14:pctHeight>0</wp14:pctHeight>
            </wp14:sizeRelV>
          </wp:anchor>
        </w:drawing>
      </w:r>
    </w:p>
    <w:p w14:paraId="3D5BD648" w14:textId="0E58E910" w:rsidR="007A6660" w:rsidRPr="00A71DFF" w:rsidRDefault="007A6660" w:rsidP="00A51775">
      <w:pPr>
        <w:spacing w:after="0" w:line="240" w:lineRule="auto"/>
        <w:jc w:val="both"/>
        <w:rPr>
          <w:b/>
          <w:color w:val="000000"/>
          <w:sz w:val="24"/>
          <w:szCs w:val="24"/>
        </w:rPr>
      </w:pPr>
      <w:r w:rsidRPr="00A71DFF">
        <w:rPr>
          <w:b/>
          <w:color w:val="000000"/>
          <w:sz w:val="24"/>
          <w:szCs w:val="24"/>
        </w:rPr>
        <w:br w:type="column"/>
      </w:r>
      <w:r w:rsidRPr="00A71DFF">
        <w:rPr>
          <w:b/>
          <w:color w:val="000000"/>
          <w:sz w:val="24"/>
          <w:szCs w:val="24"/>
        </w:rPr>
        <w:lastRenderedPageBreak/>
        <w:t xml:space="preserve">Figure </w:t>
      </w:r>
      <w:r>
        <w:rPr>
          <w:b/>
          <w:color w:val="000000"/>
          <w:sz w:val="24"/>
          <w:szCs w:val="24"/>
        </w:rPr>
        <w:t>4</w:t>
      </w:r>
      <w:r w:rsidRPr="00A71DFF">
        <w:rPr>
          <w:b/>
          <w:color w:val="000000"/>
          <w:sz w:val="24"/>
          <w:szCs w:val="24"/>
        </w:rPr>
        <w:t xml:space="preserve">. Relationships between leaf </w:t>
      </w:r>
      <w:proofErr w:type="spellStart"/>
      <w:r w:rsidRPr="00A71DFF">
        <w:rPr>
          <w:b/>
          <w:i/>
          <w:color w:val="000000"/>
          <w:sz w:val="24"/>
          <w:szCs w:val="24"/>
        </w:rPr>
        <w:t>R</w:t>
      </w:r>
      <w:r w:rsidRPr="00A71DFF">
        <w:rPr>
          <w:b/>
          <w:color w:val="000000"/>
          <w:sz w:val="24"/>
          <w:szCs w:val="24"/>
          <w:vertAlign w:val="subscript"/>
        </w:rPr>
        <w:t>dark</w:t>
      </w:r>
      <w:proofErr w:type="spellEnd"/>
      <w:r w:rsidRPr="00A71DFF">
        <w:rPr>
          <w:b/>
          <w:color w:val="000000"/>
          <w:sz w:val="24"/>
          <w:szCs w:val="24"/>
        </w:rPr>
        <w:t xml:space="preserve"> (log</w:t>
      </w:r>
      <w:r w:rsidRPr="00A71DFF">
        <w:rPr>
          <w:b/>
          <w:color w:val="000000"/>
          <w:sz w:val="24"/>
          <w:szCs w:val="24"/>
          <w:vertAlign w:val="subscript"/>
        </w:rPr>
        <w:t>10</w:t>
      </w:r>
      <w:r w:rsidRPr="00A71DFF">
        <w:rPr>
          <w:b/>
          <w:color w:val="000000"/>
          <w:sz w:val="24"/>
          <w:szCs w:val="24"/>
        </w:rPr>
        <w:t xml:space="preserve"> scale) and location (absolute latitude) or climate [mean daily temperature of the warmest quarter (TWQ) &amp; aridity index (AI)].  </w:t>
      </w:r>
      <w:r w:rsidRPr="00A71DFF">
        <w:rPr>
          <w:color w:val="000000"/>
          <w:sz w:val="24"/>
          <w:szCs w:val="24"/>
        </w:rPr>
        <w:t xml:space="preserve">Traits shown are: </w:t>
      </w:r>
      <w:proofErr w:type="gramStart"/>
      <w:r w:rsidRPr="00A71DFF">
        <w:rPr>
          <w:i/>
          <w:color w:val="000000"/>
          <w:sz w:val="24"/>
          <w:szCs w:val="24"/>
        </w:rPr>
        <w:t>R</w:t>
      </w:r>
      <w:r w:rsidRPr="00A71DFF">
        <w:rPr>
          <w:color w:val="000000"/>
          <w:sz w:val="24"/>
          <w:szCs w:val="24"/>
          <w:vertAlign w:val="subscript"/>
        </w:rPr>
        <w:t>dark</w:t>
      </w:r>
      <w:r>
        <w:rPr>
          <w:color w:val="000000"/>
          <w:sz w:val="24"/>
          <w:szCs w:val="24"/>
          <w:vertAlign w:val="subscript"/>
        </w:rPr>
        <w:t>,</w:t>
      </w:r>
      <w:r w:rsidRPr="00A71DFF">
        <w:rPr>
          <w:color w:val="000000"/>
          <w:sz w:val="24"/>
          <w:szCs w:val="24"/>
          <w:vertAlign w:val="subscript"/>
        </w:rPr>
        <w:t>a</w:t>
      </w:r>
      <w:proofErr w:type="gramEnd"/>
      <w:r w:rsidRPr="00A71DFF">
        <w:rPr>
          <w:color w:val="000000"/>
          <w:sz w:val="24"/>
          <w:szCs w:val="24"/>
          <w:vertAlign w:val="superscript"/>
        </w:rPr>
        <w:t>25</w:t>
      </w:r>
      <w:r w:rsidRPr="00A71DFF">
        <w:rPr>
          <w:color w:val="000000"/>
          <w:sz w:val="24"/>
          <w:szCs w:val="24"/>
        </w:rPr>
        <w:t xml:space="preserve">, (a, b and c) and </w:t>
      </w:r>
      <w:proofErr w:type="spellStart"/>
      <w:r w:rsidRPr="00A71DFF">
        <w:rPr>
          <w:i/>
          <w:color w:val="000000"/>
          <w:sz w:val="24"/>
          <w:szCs w:val="24"/>
        </w:rPr>
        <w:t>R</w:t>
      </w:r>
      <w:r w:rsidRPr="00A71DFF">
        <w:rPr>
          <w:color w:val="000000"/>
          <w:sz w:val="24"/>
          <w:szCs w:val="24"/>
          <w:vertAlign w:val="subscript"/>
        </w:rPr>
        <w:t>dark</w:t>
      </w:r>
      <w:r>
        <w:rPr>
          <w:color w:val="000000"/>
          <w:sz w:val="24"/>
          <w:szCs w:val="24"/>
          <w:vertAlign w:val="subscript"/>
        </w:rPr>
        <w:t>,</w:t>
      </w:r>
      <w:r w:rsidRPr="00A71DFF">
        <w:rPr>
          <w:color w:val="000000"/>
          <w:sz w:val="24"/>
          <w:szCs w:val="24"/>
          <w:vertAlign w:val="subscript"/>
        </w:rPr>
        <w:t>a</w:t>
      </w:r>
      <w:r w:rsidRPr="00A71DFF">
        <w:rPr>
          <w:color w:val="000000"/>
          <w:sz w:val="24"/>
          <w:szCs w:val="24"/>
          <w:vertAlign w:val="superscript"/>
        </w:rPr>
        <w:t>TWQ</w:t>
      </w:r>
      <w:proofErr w:type="spellEnd"/>
      <w:r w:rsidRPr="00A71DFF">
        <w:rPr>
          <w:color w:val="000000"/>
          <w:sz w:val="24"/>
          <w:szCs w:val="24"/>
        </w:rPr>
        <w:t xml:space="preserve"> (d, e and f), predicted area-based </w:t>
      </w:r>
      <w:proofErr w:type="spellStart"/>
      <w:r w:rsidRPr="00A71DFF">
        <w:rPr>
          <w:i/>
          <w:color w:val="000000"/>
          <w:sz w:val="24"/>
          <w:szCs w:val="24"/>
        </w:rPr>
        <w:t>R</w:t>
      </w:r>
      <w:r w:rsidRPr="00A71DFF">
        <w:rPr>
          <w:color w:val="000000"/>
          <w:sz w:val="24"/>
          <w:szCs w:val="24"/>
          <w:vertAlign w:val="subscript"/>
        </w:rPr>
        <w:t>dark</w:t>
      </w:r>
      <w:proofErr w:type="spellEnd"/>
      <w:r w:rsidRPr="00A71DFF">
        <w:rPr>
          <w:color w:val="000000"/>
          <w:sz w:val="24"/>
          <w:szCs w:val="24"/>
        </w:rPr>
        <w:t xml:space="preserve"> rates at 25</w:t>
      </w:r>
      <w:r w:rsidRPr="00A71DFF">
        <w:rPr>
          <w:color w:val="000000"/>
          <w:sz w:val="24"/>
          <w:szCs w:val="24"/>
          <w:vertAlign w:val="superscript"/>
        </w:rPr>
        <w:t>o</w:t>
      </w:r>
      <w:r w:rsidRPr="00A71DFF">
        <w:rPr>
          <w:color w:val="000000"/>
          <w:sz w:val="24"/>
          <w:szCs w:val="24"/>
        </w:rPr>
        <w:t xml:space="preserve">C and TWQ, respectively; </w:t>
      </w:r>
      <w:r w:rsidRPr="00A71DFF">
        <w:rPr>
          <w:i/>
          <w:color w:val="000000"/>
          <w:sz w:val="24"/>
          <w:szCs w:val="24"/>
        </w:rPr>
        <w:t>R</w:t>
      </w:r>
      <w:r w:rsidRPr="00A71DFF">
        <w:rPr>
          <w:color w:val="000000"/>
          <w:sz w:val="24"/>
          <w:szCs w:val="24"/>
          <w:vertAlign w:val="subscript"/>
        </w:rPr>
        <w:t>dark</w:t>
      </w:r>
      <w:r>
        <w:rPr>
          <w:color w:val="000000"/>
          <w:sz w:val="24"/>
          <w:szCs w:val="24"/>
          <w:vertAlign w:val="subscript"/>
        </w:rPr>
        <w:t>,</w:t>
      </w:r>
      <w:r w:rsidRPr="00A71DFF">
        <w:rPr>
          <w:color w:val="000000"/>
          <w:sz w:val="24"/>
          <w:szCs w:val="24"/>
          <w:vertAlign w:val="subscript"/>
        </w:rPr>
        <w:t>m</w:t>
      </w:r>
      <w:r w:rsidRPr="00A71DFF">
        <w:rPr>
          <w:color w:val="000000"/>
          <w:sz w:val="24"/>
          <w:szCs w:val="24"/>
          <w:vertAlign w:val="superscript"/>
        </w:rPr>
        <w:t>25</w:t>
      </w:r>
      <w:r w:rsidRPr="00A71DFF">
        <w:rPr>
          <w:color w:val="000000"/>
          <w:sz w:val="24"/>
          <w:szCs w:val="24"/>
        </w:rPr>
        <w:t xml:space="preserve"> (g, h and </w:t>
      </w:r>
      <w:proofErr w:type="spellStart"/>
      <w:r w:rsidRPr="00A71DFF">
        <w:rPr>
          <w:color w:val="000000"/>
          <w:sz w:val="24"/>
          <w:szCs w:val="24"/>
        </w:rPr>
        <w:t>i</w:t>
      </w:r>
      <w:proofErr w:type="spellEnd"/>
      <w:r w:rsidRPr="00A71DFF">
        <w:rPr>
          <w:color w:val="000000"/>
          <w:sz w:val="24"/>
          <w:szCs w:val="24"/>
        </w:rPr>
        <w:t xml:space="preserve">) and </w:t>
      </w:r>
      <w:proofErr w:type="spellStart"/>
      <w:r w:rsidRPr="00A71DFF">
        <w:rPr>
          <w:i/>
          <w:color w:val="000000"/>
          <w:sz w:val="24"/>
          <w:szCs w:val="24"/>
        </w:rPr>
        <w:t>R</w:t>
      </w:r>
      <w:r w:rsidRPr="00A71DFF">
        <w:rPr>
          <w:color w:val="000000"/>
          <w:sz w:val="24"/>
          <w:szCs w:val="24"/>
          <w:vertAlign w:val="subscript"/>
        </w:rPr>
        <w:t>dark</w:t>
      </w:r>
      <w:r>
        <w:rPr>
          <w:color w:val="000000"/>
          <w:sz w:val="24"/>
          <w:szCs w:val="24"/>
          <w:vertAlign w:val="subscript"/>
        </w:rPr>
        <w:t>,</w:t>
      </w:r>
      <w:r w:rsidRPr="00A71DFF">
        <w:rPr>
          <w:color w:val="000000"/>
          <w:sz w:val="24"/>
          <w:szCs w:val="24"/>
          <w:vertAlign w:val="subscript"/>
        </w:rPr>
        <w:t>m</w:t>
      </w:r>
      <w:r w:rsidRPr="00A71DFF">
        <w:rPr>
          <w:color w:val="000000"/>
          <w:sz w:val="24"/>
          <w:szCs w:val="24"/>
          <w:vertAlign w:val="superscript"/>
        </w:rPr>
        <w:t>TWQ</w:t>
      </w:r>
      <w:proofErr w:type="spellEnd"/>
      <w:r w:rsidRPr="00A71DFF">
        <w:rPr>
          <w:color w:val="000000"/>
          <w:sz w:val="24"/>
          <w:szCs w:val="24"/>
        </w:rPr>
        <w:t xml:space="preserve"> (j, k and l), predicted mass-based </w:t>
      </w:r>
      <w:proofErr w:type="spellStart"/>
      <w:r w:rsidRPr="00A71DFF">
        <w:rPr>
          <w:i/>
          <w:color w:val="000000"/>
          <w:sz w:val="24"/>
          <w:szCs w:val="24"/>
        </w:rPr>
        <w:t>R</w:t>
      </w:r>
      <w:r w:rsidRPr="00A71DFF">
        <w:rPr>
          <w:color w:val="000000"/>
          <w:sz w:val="24"/>
          <w:szCs w:val="24"/>
          <w:vertAlign w:val="subscript"/>
        </w:rPr>
        <w:t>dark</w:t>
      </w:r>
      <w:proofErr w:type="spellEnd"/>
      <w:r w:rsidRPr="00A71DFF">
        <w:rPr>
          <w:color w:val="000000"/>
          <w:sz w:val="24"/>
          <w:szCs w:val="24"/>
        </w:rPr>
        <w:t xml:space="preserve"> rates at 25</w:t>
      </w:r>
      <w:r w:rsidRPr="00A71DFF">
        <w:rPr>
          <w:color w:val="000000"/>
          <w:sz w:val="24"/>
          <w:szCs w:val="24"/>
          <w:vertAlign w:val="superscript"/>
        </w:rPr>
        <w:t>o</w:t>
      </w:r>
      <w:r w:rsidRPr="00A71DFF">
        <w:rPr>
          <w:color w:val="000000"/>
          <w:sz w:val="24"/>
          <w:szCs w:val="24"/>
        </w:rPr>
        <w:t xml:space="preserve">C and TWQ, respectively.  Values shown are averages for unique </w:t>
      </w:r>
      <w:proofErr w:type="spellStart"/>
      <w:r w:rsidRPr="00A71DFF">
        <w:rPr>
          <w:color w:val="000000"/>
          <w:sz w:val="24"/>
          <w:szCs w:val="24"/>
        </w:rPr>
        <w:t>site:species</w:t>
      </w:r>
      <w:proofErr w:type="spellEnd"/>
      <w:r w:rsidRPr="00A71DFF">
        <w:rPr>
          <w:color w:val="000000"/>
          <w:sz w:val="24"/>
          <w:szCs w:val="24"/>
        </w:rPr>
        <w:t xml:space="preserve"> combinations for rates at 25</w:t>
      </w:r>
      <w:r w:rsidRPr="00A71DFF">
        <w:rPr>
          <w:color w:val="000000"/>
          <w:sz w:val="24"/>
          <w:szCs w:val="24"/>
          <w:vertAlign w:val="superscript"/>
        </w:rPr>
        <w:t>o</w:t>
      </w:r>
      <w:r w:rsidRPr="00A71DFF">
        <w:rPr>
          <w:color w:val="000000"/>
          <w:sz w:val="24"/>
          <w:szCs w:val="24"/>
        </w:rPr>
        <w:t xml:space="preserve">C and TWQ, calculated </w:t>
      </w:r>
      <w:r w:rsidRPr="00A71DFF">
        <w:rPr>
          <w:color w:val="000000"/>
          <w:sz w:val="24"/>
          <w:szCs w:val="24"/>
          <w:lang w:eastAsia="en-AU"/>
        </w:rPr>
        <w:t xml:space="preserve">assuming a temperature-dependent </w:t>
      </w:r>
      <w:r w:rsidRPr="00A71DFF">
        <w:rPr>
          <w:i/>
          <w:color w:val="000000"/>
          <w:sz w:val="24"/>
          <w:szCs w:val="24"/>
          <w:lang w:eastAsia="en-AU"/>
        </w:rPr>
        <w:t>Q</w:t>
      </w:r>
      <w:r w:rsidRPr="00A71DFF">
        <w:rPr>
          <w:color w:val="000000"/>
          <w:sz w:val="24"/>
          <w:szCs w:val="24"/>
          <w:vertAlign w:val="subscript"/>
          <w:lang w:eastAsia="en-AU"/>
        </w:rPr>
        <w:t>10</w:t>
      </w:r>
      <w:r w:rsidRPr="00A71DFF">
        <w:rPr>
          <w:color w:val="000000"/>
          <w:sz w:val="24"/>
          <w:szCs w:val="24"/>
          <w:lang w:eastAsia="en-AU"/>
        </w:rPr>
        <w:t xml:space="preserve"> </w:t>
      </w:r>
      <w:r w:rsidRPr="00A71DFF">
        <w:rPr>
          <w:color w:val="000000"/>
          <w:sz w:val="24"/>
          <w:szCs w:val="24"/>
          <w:lang w:eastAsia="en-AU"/>
        </w:rPr>
        <w:fldChar w:fldCharType="begin"/>
      </w:r>
      <w:r w:rsidR="009E69C2">
        <w:rPr>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130" w:tooltip="Tjoelker, 2001 #7330" w:history="1">
        <w:r w:rsidR="0086580D" w:rsidRPr="00A71DFF">
          <w:rPr>
            <w:noProof/>
            <w:color w:val="000000"/>
            <w:sz w:val="24"/>
            <w:szCs w:val="24"/>
            <w:lang w:eastAsia="en-AU"/>
          </w:rPr>
          <w:t>Tjoelker</w:t>
        </w:r>
        <w:r w:rsidR="0086580D" w:rsidRPr="00A71DFF">
          <w:rPr>
            <w:i/>
            <w:noProof/>
            <w:color w:val="000000"/>
            <w:sz w:val="24"/>
            <w:szCs w:val="24"/>
            <w:lang w:eastAsia="en-AU"/>
          </w:rPr>
          <w:t xml:space="preserve"> et al.</w:t>
        </w:r>
        <w:r w:rsidR="0086580D" w:rsidRPr="00A71DFF">
          <w:rPr>
            <w:noProof/>
            <w:color w:val="000000"/>
            <w:sz w:val="24"/>
            <w:szCs w:val="24"/>
            <w:lang w:eastAsia="en-AU"/>
          </w:rPr>
          <w:t>, 2001</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and equation 7 described in Atkin et al. </w:t>
      </w:r>
      <w:r w:rsidRPr="00A71DFF">
        <w:rPr>
          <w:color w:val="000000"/>
          <w:sz w:val="24"/>
          <w:szCs w:val="24"/>
          <w:lang w:eastAsia="en-AU"/>
        </w:rPr>
        <w:fldChar w:fldCharType="begin"/>
      </w:r>
      <w:r w:rsidR="009E69C2">
        <w:rPr>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6" w:tooltip="Atkin, 2005 #7874" w:history="1">
        <w:r w:rsidR="0086580D" w:rsidRPr="00A71DFF">
          <w:rPr>
            <w:noProof/>
            <w:color w:val="000000"/>
            <w:sz w:val="24"/>
            <w:szCs w:val="24"/>
            <w:lang w:eastAsia="en-AU"/>
          </w:rPr>
          <w:t>2005</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Values at the TWQ of each replicate were calculated using climate/location data from the </w:t>
      </w:r>
      <w:r w:rsidRPr="00A71DFF">
        <w:rPr>
          <w:rFonts w:cs="Arial"/>
          <w:i/>
          <w:noProof/>
          <w:color w:val="000000"/>
          <w:sz w:val="24"/>
          <w:szCs w:val="24"/>
          <w:lang w:eastAsia="en-AU"/>
        </w:rPr>
        <w:t xml:space="preserve">WorldClim </w:t>
      </w:r>
      <w:r w:rsidRPr="00A71DFF">
        <w:rPr>
          <w:rFonts w:cs="Arial"/>
          <w:noProof/>
          <w:color w:val="000000"/>
          <w:sz w:val="24"/>
          <w:szCs w:val="24"/>
          <w:lang w:eastAsia="en-AU"/>
        </w:rPr>
        <w:t xml:space="preserve"> data base </w:t>
      </w:r>
      <w:r>
        <w:rPr>
          <w:rFonts w:cs="Arial"/>
          <w:noProof/>
          <w:color w:val="000000"/>
          <w:sz w:val="24"/>
          <w:szCs w:val="24"/>
          <w:lang w:eastAsia="en-AU"/>
        </w:rPr>
        <w:fldChar w:fldCharType="begin"/>
      </w:r>
      <w:r w:rsidR="009E69C2">
        <w:rPr>
          <w:rFonts w:cs="Arial"/>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Pr>
          <w:rFonts w:cs="Arial"/>
          <w:noProof/>
          <w:color w:val="000000"/>
          <w:sz w:val="24"/>
          <w:szCs w:val="24"/>
          <w:lang w:eastAsia="en-AU"/>
        </w:rPr>
        <w:fldChar w:fldCharType="separate"/>
      </w:r>
      <w:r w:rsidRPr="00A71DFF">
        <w:rPr>
          <w:rFonts w:cs="Arial"/>
          <w:noProof/>
          <w:color w:val="000000"/>
          <w:sz w:val="24"/>
          <w:szCs w:val="24"/>
          <w:lang w:eastAsia="en-AU"/>
        </w:rPr>
        <w:t>(</w:t>
      </w:r>
      <w:hyperlink w:anchor="_ENREF_56" w:tooltip="Hijmans, 2005 #8899" w:history="1">
        <w:r w:rsidR="0086580D" w:rsidRPr="00A71DFF">
          <w:rPr>
            <w:rFonts w:cs="Arial"/>
            <w:noProof/>
            <w:color w:val="000000"/>
            <w:sz w:val="24"/>
            <w:szCs w:val="24"/>
            <w:lang w:eastAsia="en-AU"/>
          </w:rPr>
          <w:t>Hijmans</w:t>
        </w:r>
        <w:r w:rsidR="0086580D" w:rsidRPr="00A71DFF">
          <w:rPr>
            <w:rFonts w:cs="Arial"/>
            <w:i/>
            <w:noProof/>
            <w:color w:val="000000"/>
            <w:sz w:val="24"/>
            <w:szCs w:val="24"/>
            <w:lang w:eastAsia="en-AU"/>
          </w:rPr>
          <w:t xml:space="preserve"> et al.</w:t>
        </w:r>
        <w:r w:rsidR="0086580D" w:rsidRPr="00A71DFF">
          <w:rPr>
            <w:rFonts w:cs="Arial"/>
            <w:noProof/>
            <w:color w:val="000000"/>
            <w:sz w:val="24"/>
            <w:szCs w:val="24"/>
            <w:lang w:eastAsia="en-AU"/>
          </w:rPr>
          <w:t>, 2005</w:t>
        </w:r>
      </w:hyperlink>
      <w:r w:rsidRPr="00A71DFF">
        <w:rPr>
          <w:rFonts w:cs="Arial"/>
          <w:noProof/>
          <w:color w:val="000000"/>
          <w:sz w:val="24"/>
          <w:szCs w:val="24"/>
          <w:lang w:eastAsia="en-AU"/>
        </w:rPr>
        <w:t>)</w:t>
      </w:r>
      <w:r>
        <w:rPr>
          <w:rFonts w:cs="Arial"/>
          <w:noProof/>
          <w:color w:val="000000"/>
          <w:sz w:val="24"/>
          <w:szCs w:val="24"/>
          <w:lang w:eastAsia="en-AU"/>
        </w:rPr>
        <w:fldChar w:fldCharType="end"/>
      </w:r>
      <w:r w:rsidRPr="00A71DFF">
        <w:rPr>
          <w:rFonts w:cs="Arial"/>
          <w:noProof/>
          <w:color w:val="000000"/>
          <w:sz w:val="24"/>
          <w:szCs w:val="24"/>
          <w:lang w:eastAsia="en-AU"/>
        </w:rPr>
        <w:t>.</w:t>
      </w:r>
      <w:r w:rsidRPr="00A71DFF">
        <w:rPr>
          <w:color w:val="000000"/>
          <w:sz w:val="24"/>
          <w:szCs w:val="24"/>
        </w:rPr>
        <w:t xml:space="preserve">  </w:t>
      </w:r>
      <w:r w:rsidRPr="00A71DFF">
        <w:rPr>
          <w:rFonts w:cs="Arial"/>
          <w:noProof/>
          <w:color w:val="000000"/>
          <w:sz w:val="24"/>
          <w:szCs w:val="24"/>
          <w:lang w:eastAsia="en-AU"/>
        </w:rPr>
        <w:t xml:space="preserve">Aridity index calculated as the ratio of mean annual precipitation (MAP) to mean annual potential evapotranspiration (PET) </w:t>
      </w:r>
      <w:r w:rsidRPr="00A71DFF">
        <w:rPr>
          <w:rFonts w:cs="Arial"/>
          <w:noProof/>
          <w:color w:val="000000"/>
          <w:sz w:val="24"/>
          <w:szCs w:val="24"/>
          <w:lang w:eastAsia="en-AU"/>
        </w:rPr>
        <w:fldChar w:fldCharType="begin"/>
      </w:r>
      <w:r w:rsidR="009E69C2">
        <w:rPr>
          <w:rFonts w:cs="Arial"/>
          <w:noProof/>
          <w:color w:val="000000"/>
          <w:sz w:val="24"/>
          <w:szCs w:val="24"/>
          <w:lang w:eastAsia="en-AU"/>
        </w:rPr>
        <w:instrText xml:space="preserve"> ADDIN EN.CITE &lt;EndNote&gt;&lt;Cite&gt;&lt;Author&gt;UNEP&lt;/Author&gt;&lt;Year&gt;1997&lt;/Year&gt;&lt;RecNum&gt;9322&lt;/RecNum&gt;&lt;DisplayText&gt;(UNEP, 1997)&lt;/DisplayText&gt;&lt;record&gt;&lt;rec-number&gt;9322&lt;/rec-number&gt;&lt;foreign-keys&gt;&lt;key app="EN" db-id="fzdzx525wd2fvhewwftptwsv9pr5pwxt25w9" timestamp="1383880107"&gt;9322&lt;/key&gt;&lt;/foreign-keys&gt;&lt;ref-type name="Book"&gt;6&lt;/ref-type&gt;&lt;contributors&gt;&lt;authors&gt;&lt;author&gt;UNEP&lt;/author&gt;&lt;/authors&gt;&lt;/contributors&gt;&lt;titles&gt;&lt;title&gt;World Atlas of Desertification&lt;/title&gt;&lt;/titles&gt;&lt;edition&gt;2nd Edition&lt;/edition&gt;&lt;dates&gt;&lt;year&gt;1997&lt;/year&gt;&lt;/dates&gt;&lt;pub-location&gt;London&lt;/pub-location&gt;&lt;publisher&gt;United Nations Environment Programme&lt;/publisher&gt;&lt;urls&gt;&lt;/urls&gt;&lt;/record&gt;&lt;/Cite&gt;&lt;/EndNote&gt;</w:instrText>
      </w:r>
      <w:r w:rsidRPr="00A71DFF">
        <w:rPr>
          <w:rFonts w:cs="Arial"/>
          <w:noProof/>
          <w:color w:val="000000"/>
          <w:sz w:val="24"/>
          <w:szCs w:val="24"/>
          <w:lang w:eastAsia="en-AU"/>
        </w:rPr>
        <w:fldChar w:fldCharType="separate"/>
      </w:r>
      <w:r w:rsidRPr="00A71DFF">
        <w:rPr>
          <w:rFonts w:cs="Arial"/>
          <w:noProof/>
          <w:color w:val="000000"/>
          <w:sz w:val="24"/>
          <w:szCs w:val="24"/>
          <w:lang w:eastAsia="en-AU"/>
        </w:rPr>
        <w:t>(</w:t>
      </w:r>
      <w:hyperlink w:anchor="_ENREF_134" w:tooltip="UNEP, 1997 #9322" w:history="1">
        <w:r w:rsidR="0086580D" w:rsidRPr="00A71DFF">
          <w:rPr>
            <w:rFonts w:cs="Arial"/>
            <w:noProof/>
            <w:color w:val="000000"/>
            <w:sz w:val="24"/>
            <w:szCs w:val="24"/>
            <w:lang w:eastAsia="en-AU"/>
          </w:rPr>
          <w:t>UNEP, 1997</w:t>
        </w:r>
      </w:hyperlink>
      <w:r w:rsidRPr="00A71DFF">
        <w:rPr>
          <w:rFonts w:cs="Arial"/>
          <w:noProof/>
          <w:color w:val="000000"/>
          <w:sz w:val="24"/>
          <w:szCs w:val="24"/>
          <w:lang w:eastAsia="en-AU"/>
        </w:rPr>
        <w:t>)</w:t>
      </w:r>
      <w:r w:rsidRPr="00A71DFF">
        <w:rPr>
          <w:rFonts w:cs="Arial"/>
          <w:noProof/>
          <w:color w:val="000000"/>
          <w:sz w:val="24"/>
          <w:szCs w:val="24"/>
          <w:lang w:eastAsia="en-AU"/>
        </w:rPr>
        <w:fldChar w:fldCharType="end"/>
      </w:r>
      <w:r w:rsidRPr="00A71DFF">
        <w:rPr>
          <w:rFonts w:cs="Arial"/>
          <w:noProof/>
          <w:color w:val="000000"/>
          <w:sz w:val="24"/>
          <w:szCs w:val="24"/>
          <w:lang w:eastAsia="en-AU"/>
        </w:rPr>
        <w:t xml:space="preserve">.  In plots against latitude, northern and southern latitudes shown as blue and red symbols, respectively.  Solid lines in each plot show regression lines where the relationships were significant; dashed lines show the prediction intervals (two-times the standard deviation) around the predicted relationship.  See Table 3 for </w:t>
      </w:r>
      <w:r w:rsidRPr="00A71DFF">
        <w:rPr>
          <w:color w:val="000000"/>
          <w:sz w:val="24"/>
          <w:szCs w:val="24"/>
        </w:rPr>
        <w:t>correlations between log</w:t>
      </w:r>
      <w:r w:rsidRPr="00A71DFF">
        <w:rPr>
          <w:color w:val="000000"/>
          <w:sz w:val="24"/>
          <w:szCs w:val="24"/>
          <w:vertAlign w:val="subscript"/>
        </w:rPr>
        <w:t>10</w:t>
      </w:r>
      <w:r w:rsidRPr="00A71DFF">
        <w:rPr>
          <w:color w:val="000000"/>
          <w:sz w:val="24"/>
          <w:szCs w:val="24"/>
        </w:rPr>
        <w:t xml:space="preserve"> transformed </w:t>
      </w:r>
      <w:proofErr w:type="spellStart"/>
      <w:r w:rsidRPr="00A71DFF">
        <w:rPr>
          <w:i/>
          <w:color w:val="000000"/>
          <w:sz w:val="24"/>
          <w:szCs w:val="24"/>
        </w:rPr>
        <w:t>R</w:t>
      </w:r>
      <w:r w:rsidRPr="00A71DFF">
        <w:rPr>
          <w:color w:val="000000"/>
          <w:sz w:val="24"/>
          <w:szCs w:val="24"/>
          <w:vertAlign w:val="subscript"/>
        </w:rPr>
        <w:t>dark</w:t>
      </w:r>
      <w:proofErr w:type="spellEnd"/>
      <w:r w:rsidRPr="00A71DFF">
        <w:rPr>
          <w:color w:val="000000"/>
          <w:sz w:val="24"/>
          <w:szCs w:val="24"/>
        </w:rPr>
        <w:t xml:space="preserve"> and location/climate</w:t>
      </w:r>
      <w:r w:rsidRPr="00A71DFF">
        <w:rPr>
          <w:rFonts w:cs="Arial"/>
          <w:noProof/>
          <w:color w:val="000000"/>
          <w:sz w:val="24"/>
          <w:szCs w:val="24"/>
          <w:lang w:eastAsia="en-AU"/>
        </w:rPr>
        <w:t xml:space="preserve">.  Note: see Figure </w:t>
      </w:r>
      <w:r w:rsidR="00DD24BB" w:rsidRPr="00A71DFF">
        <w:rPr>
          <w:rFonts w:cs="Arial"/>
          <w:noProof/>
          <w:color w:val="000000"/>
          <w:sz w:val="24"/>
          <w:szCs w:val="24"/>
          <w:lang w:eastAsia="en-AU"/>
        </w:rPr>
        <w:t>S</w:t>
      </w:r>
      <w:r w:rsidR="00DD24BB">
        <w:rPr>
          <w:rFonts w:cs="Arial"/>
          <w:noProof/>
          <w:color w:val="000000"/>
          <w:sz w:val="24"/>
          <w:szCs w:val="24"/>
          <w:lang w:eastAsia="en-AU"/>
        </w:rPr>
        <w:t>3</w:t>
      </w:r>
      <w:r w:rsidR="00DD24BB" w:rsidRPr="00A71DFF">
        <w:rPr>
          <w:rFonts w:cs="Arial"/>
          <w:noProof/>
          <w:color w:val="000000"/>
          <w:sz w:val="24"/>
          <w:szCs w:val="24"/>
          <w:lang w:eastAsia="en-AU"/>
        </w:rPr>
        <w:t xml:space="preserve"> </w:t>
      </w:r>
      <w:r w:rsidRPr="00A71DFF">
        <w:rPr>
          <w:rFonts w:cs="Arial"/>
          <w:noProof/>
          <w:color w:val="000000"/>
          <w:sz w:val="24"/>
          <w:szCs w:val="24"/>
          <w:lang w:eastAsia="en-AU"/>
        </w:rPr>
        <w:t xml:space="preserve">(Supporting Information) for relationships beween </w:t>
      </w:r>
      <w:proofErr w:type="spellStart"/>
      <w:r w:rsidRPr="00A71DFF">
        <w:rPr>
          <w:i/>
          <w:color w:val="000000"/>
          <w:sz w:val="24"/>
          <w:szCs w:val="24"/>
        </w:rPr>
        <w:t>R</w:t>
      </w:r>
      <w:r w:rsidRPr="00A71DFF">
        <w:rPr>
          <w:color w:val="000000"/>
          <w:sz w:val="24"/>
          <w:szCs w:val="24"/>
          <w:vertAlign w:val="subscript"/>
        </w:rPr>
        <w:t>dark</w:t>
      </w:r>
      <w:proofErr w:type="spellEnd"/>
      <w:r w:rsidRPr="00A71DFF">
        <w:rPr>
          <w:rFonts w:cs="Arial"/>
          <w:noProof/>
          <w:color w:val="000000"/>
          <w:sz w:val="24"/>
          <w:szCs w:val="24"/>
          <w:lang w:eastAsia="en-AU"/>
        </w:rPr>
        <w:t xml:space="preserve"> and AI, excluding data from the exceptionally high rainfall sites at Frans Josef on the Sth Island of New Zealand.</w:t>
      </w:r>
    </w:p>
    <w:p w14:paraId="07385BDB" w14:textId="77777777" w:rsidR="007A6660" w:rsidRPr="00A71DFF" w:rsidRDefault="007A6660" w:rsidP="007C14E6">
      <w:pPr>
        <w:spacing w:after="0" w:line="240" w:lineRule="auto"/>
        <w:jc w:val="both"/>
        <w:rPr>
          <w:noProof/>
          <w:color w:val="000000"/>
          <w:lang w:eastAsia="en-AU"/>
        </w:rPr>
      </w:pPr>
    </w:p>
    <w:p w14:paraId="18288FEB" w14:textId="77777777" w:rsidR="007A6660" w:rsidRPr="00A71DFF" w:rsidRDefault="003E7F34" w:rsidP="007C14E6">
      <w:pPr>
        <w:spacing w:after="0" w:line="240" w:lineRule="auto"/>
        <w:jc w:val="both"/>
        <w:rPr>
          <w:noProof/>
          <w:color w:val="000000"/>
          <w:lang w:eastAsia="en-AU"/>
        </w:rPr>
      </w:pPr>
      <w:r>
        <w:rPr>
          <w:noProof/>
          <w:lang w:eastAsia="en-AU"/>
        </w:rPr>
        <w:drawing>
          <wp:anchor distT="0" distB="0" distL="114300" distR="114300" simplePos="0" relativeHeight="251648000" behindDoc="0" locked="0" layoutInCell="1" allowOverlap="1" wp14:anchorId="5C3754E8" wp14:editId="51C12484">
            <wp:simplePos x="0" y="0"/>
            <wp:positionH relativeFrom="column">
              <wp:posOffset>-1905</wp:posOffset>
            </wp:positionH>
            <wp:positionV relativeFrom="paragraph">
              <wp:posOffset>-2540</wp:posOffset>
            </wp:positionV>
            <wp:extent cx="5943600" cy="6271260"/>
            <wp:effectExtent l="0" t="0" r="0" b="0"/>
            <wp:wrapSquare wrapText="bothSides"/>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271260"/>
                    </a:xfrm>
                    <a:prstGeom prst="rect">
                      <a:avLst/>
                    </a:prstGeom>
                    <a:noFill/>
                  </pic:spPr>
                </pic:pic>
              </a:graphicData>
            </a:graphic>
            <wp14:sizeRelH relativeFrom="page">
              <wp14:pctWidth>0</wp14:pctWidth>
            </wp14:sizeRelH>
            <wp14:sizeRelV relativeFrom="page">
              <wp14:pctHeight>0</wp14:pctHeight>
            </wp14:sizeRelV>
          </wp:anchor>
        </w:drawing>
      </w:r>
    </w:p>
    <w:p w14:paraId="6725D60D" w14:textId="77777777" w:rsidR="007A6660" w:rsidRPr="00A71DFF" w:rsidRDefault="007A6660" w:rsidP="007C14E6">
      <w:pPr>
        <w:spacing w:after="0" w:line="240" w:lineRule="auto"/>
        <w:jc w:val="both"/>
        <w:rPr>
          <w:noProof/>
          <w:color w:val="000000"/>
          <w:lang w:eastAsia="en-AU"/>
        </w:rPr>
      </w:pPr>
    </w:p>
    <w:p w14:paraId="3191ACF4" w14:textId="77777777" w:rsidR="007A6660" w:rsidRPr="00A71DFF" w:rsidRDefault="007A6660" w:rsidP="007C14E6">
      <w:pPr>
        <w:spacing w:after="0" w:line="240" w:lineRule="auto"/>
        <w:jc w:val="both"/>
        <w:rPr>
          <w:b/>
          <w:color w:val="000000"/>
          <w:sz w:val="24"/>
          <w:szCs w:val="24"/>
        </w:rPr>
        <w:sectPr w:rsidR="007A6660" w:rsidRPr="00A71DFF">
          <w:pgSz w:w="11907" w:h="16840" w:code="9"/>
          <w:pgMar w:top="567" w:right="567" w:bottom="567" w:left="567" w:header="709" w:footer="709" w:gutter="0"/>
          <w:cols w:space="708"/>
          <w:docGrid w:linePitch="360"/>
        </w:sectPr>
      </w:pPr>
    </w:p>
    <w:p w14:paraId="3CA4ECA0" w14:textId="3FF87C61" w:rsidR="007A6660" w:rsidRPr="00A71DFF" w:rsidRDefault="007A6660" w:rsidP="00003D51">
      <w:pPr>
        <w:spacing w:after="0" w:line="240" w:lineRule="auto"/>
        <w:jc w:val="both"/>
        <w:rPr>
          <w:color w:val="000000"/>
          <w:sz w:val="24"/>
          <w:szCs w:val="24"/>
        </w:rPr>
      </w:pPr>
      <w:r w:rsidRPr="00A71DFF">
        <w:rPr>
          <w:b/>
          <w:color w:val="000000"/>
          <w:sz w:val="24"/>
          <w:szCs w:val="24"/>
        </w:rPr>
        <w:lastRenderedPageBreak/>
        <w:t xml:space="preserve">Figure </w:t>
      </w:r>
      <w:r>
        <w:rPr>
          <w:b/>
          <w:color w:val="000000"/>
          <w:sz w:val="24"/>
          <w:szCs w:val="24"/>
        </w:rPr>
        <w:t>5</w:t>
      </w:r>
      <w:r w:rsidRPr="00A71DFF">
        <w:rPr>
          <w:b/>
          <w:color w:val="000000"/>
          <w:sz w:val="24"/>
          <w:szCs w:val="24"/>
        </w:rPr>
        <w:t xml:space="preserve">. Patterning of area- and mass-based </w:t>
      </w:r>
      <w:r w:rsidRPr="00A71DFF">
        <w:rPr>
          <w:b/>
          <w:i/>
          <w:color w:val="000000"/>
          <w:sz w:val="24"/>
          <w:szCs w:val="24"/>
        </w:rPr>
        <w:t>R</w:t>
      </w:r>
      <w:r w:rsidRPr="00A71DFF">
        <w:rPr>
          <w:b/>
          <w:color w:val="000000"/>
          <w:sz w:val="24"/>
          <w:szCs w:val="24"/>
          <w:vertAlign w:val="subscript"/>
        </w:rPr>
        <w:t>dark</w:t>
      </w:r>
      <w:r w:rsidRPr="00A71DFF">
        <w:rPr>
          <w:b/>
          <w:color w:val="000000"/>
          <w:sz w:val="24"/>
          <w:szCs w:val="24"/>
          <w:vertAlign w:val="superscript"/>
        </w:rPr>
        <w:t>25</w:t>
      </w:r>
      <w:r w:rsidRPr="00A71DFF">
        <w:rPr>
          <w:b/>
          <w:color w:val="000000"/>
          <w:sz w:val="24"/>
          <w:szCs w:val="24"/>
        </w:rPr>
        <w:t xml:space="preserve"> – </w:t>
      </w:r>
      <w:r w:rsidRPr="00A71DFF">
        <w:rPr>
          <w:b/>
          <w:i/>
          <w:color w:val="000000"/>
          <w:sz w:val="24"/>
          <w:szCs w:val="24"/>
        </w:rPr>
        <w:t>V</w:t>
      </w:r>
      <w:r w:rsidRPr="00A71DFF">
        <w:rPr>
          <w:b/>
          <w:color w:val="000000"/>
          <w:sz w:val="24"/>
          <w:szCs w:val="24"/>
          <w:vertAlign w:val="subscript"/>
        </w:rPr>
        <w:t>cmax</w:t>
      </w:r>
      <w:r w:rsidRPr="00A71DFF">
        <w:rPr>
          <w:b/>
          <w:color w:val="000000"/>
          <w:sz w:val="24"/>
          <w:szCs w:val="24"/>
          <w:vertAlign w:val="superscript"/>
        </w:rPr>
        <w:t>25</w:t>
      </w:r>
      <w:r w:rsidRPr="00A71DFF">
        <w:rPr>
          <w:color w:val="000000"/>
          <w:sz w:val="24"/>
          <w:szCs w:val="24"/>
        </w:rPr>
        <w:t xml:space="preserve"> </w:t>
      </w:r>
      <w:r w:rsidRPr="00A71DFF">
        <w:rPr>
          <w:b/>
          <w:color w:val="000000"/>
          <w:sz w:val="24"/>
          <w:szCs w:val="24"/>
        </w:rPr>
        <w:t xml:space="preserve">relationships by </w:t>
      </w:r>
      <w:r w:rsidRPr="00A71DFF">
        <w:rPr>
          <w:b/>
          <w:i/>
          <w:color w:val="000000"/>
          <w:sz w:val="24"/>
          <w:szCs w:val="24"/>
        </w:rPr>
        <w:t>JULES</w:t>
      </w:r>
      <w:r w:rsidRPr="00A71DFF">
        <w:rPr>
          <w:b/>
          <w:color w:val="000000"/>
          <w:sz w:val="24"/>
          <w:szCs w:val="24"/>
        </w:rPr>
        <w:t xml:space="preserve"> PFTs (a and d); TWQ categories (5</w:t>
      </w:r>
      <w:r w:rsidRPr="00A71DFF">
        <w:rPr>
          <w:b/>
          <w:color w:val="000000"/>
          <w:sz w:val="24"/>
          <w:szCs w:val="24"/>
          <w:vertAlign w:val="superscript"/>
        </w:rPr>
        <w:t>o</w:t>
      </w:r>
      <w:r w:rsidRPr="00A71DFF">
        <w:rPr>
          <w:b/>
          <w:color w:val="000000"/>
          <w:sz w:val="24"/>
          <w:szCs w:val="24"/>
        </w:rPr>
        <w:t>C intervals) – all data (b and e); and TWQ categories (5</w:t>
      </w:r>
      <w:r w:rsidRPr="00A71DFF">
        <w:rPr>
          <w:b/>
          <w:color w:val="000000"/>
          <w:sz w:val="24"/>
          <w:szCs w:val="24"/>
          <w:vertAlign w:val="superscript"/>
        </w:rPr>
        <w:t>o</w:t>
      </w:r>
      <w:r w:rsidRPr="00A71DFF">
        <w:rPr>
          <w:b/>
          <w:color w:val="000000"/>
          <w:sz w:val="24"/>
          <w:szCs w:val="24"/>
        </w:rPr>
        <w:t>C intervals) – broad-leaved trees only (c and f</w:t>
      </w:r>
      <w:r w:rsidRPr="00A71DFF">
        <w:rPr>
          <w:color w:val="000000"/>
          <w:sz w:val="24"/>
          <w:szCs w:val="24"/>
        </w:rPr>
        <w:t>).  All values shown on a log</w:t>
      </w:r>
      <w:r w:rsidRPr="00A71DFF">
        <w:rPr>
          <w:color w:val="000000"/>
          <w:sz w:val="24"/>
          <w:szCs w:val="24"/>
          <w:vertAlign w:val="subscript"/>
        </w:rPr>
        <w:t>10</w:t>
      </w:r>
      <w:r w:rsidRPr="00A71DFF">
        <w:rPr>
          <w:color w:val="000000"/>
          <w:sz w:val="24"/>
          <w:szCs w:val="24"/>
        </w:rPr>
        <w:t xml:space="preserve"> scale.</w:t>
      </w:r>
      <w:r w:rsidRPr="00A71DFF">
        <w:rPr>
          <w:b/>
          <w:color w:val="000000"/>
          <w:sz w:val="24"/>
          <w:szCs w:val="24"/>
        </w:rPr>
        <w:t xml:space="preserve">  </w:t>
      </w:r>
      <w:r w:rsidRPr="00A71DFF">
        <w:rPr>
          <w:color w:val="000000"/>
          <w:sz w:val="24"/>
          <w:szCs w:val="24"/>
        </w:rPr>
        <w:t xml:space="preserve">Values shown are averages for unique </w:t>
      </w:r>
      <w:proofErr w:type="spellStart"/>
      <w:proofErr w:type="gramStart"/>
      <w:r w:rsidRPr="00A71DFF">
        <w:rPr>
          <w:color w:val="000000"/>
          <w:sz w:val="24"/>
          <w:szCs w:val="24"/>
        </w:rPr>
        <w:t>site:species</w:t>
      </w:r>
      <w:proofErr w:type="spellEnd"/>
      <w:proofErr w:type="gramEnd"/>
      <w:r w:rsidRPr="00A71DFF">
        <w:rPr>
          <w:color w:val="000000"/>
          <w:sz w:val="24"/>
          <w:szCs w:val="24"/>
        </w:rPr>
        <w:t xml:space="preserve"> combinations.  Upper panels (a, b and c) show area-based values, while lower panels (d, e and f) show mass-based values.</w:t>
      </w:r>
      <w:r w:rsidRPr="00A71DFF">
        <w:rPr>
          <w:b/>
          <w:color w:val="000000"/>
          <w:sz w:val="24"/>
          <w:szCs w:val="24"/>
        </w:rPr>
        <w:t xml:space="preserve">  </w:t>
      </w:r>
      <w:r w:rsidRPr="00A71DFF">
        <w:rPr>
          <w:i/>
          <w:color w:val="000000"/>
          <w:sz w:val="24"/>
          <w:szCs w:val="24"/>
        </w:rPr>
        <w:t>JULES</w:t>
      </w:r>
      <w:r w:rsidRPr="00A71DFF">
        <w:rPr>
          <w:b/>
          <w:color w:val="000000"/>
          <w:sz w:val="24"/>
          <w:szCs w:val="24"/>
        </w:rPr>
        <w:t xml:space="preserve"> </w:t>
      </w:r>
      <w:r w:rsidRPr="00A71DFF">
        <w:rPr>
          <w:rFonts w:cs="Arial"/>
          <w:noProof/>
          <w:color w:val="000000"/>
          <w:sz w:val="24"/>
          <w:szCs w:val="24"/>
          <w:lang w:eastAsia="en-AU"/>
        </w:rPr>
        <w:t>PFTs: BlT, broad-leaved tree; C3H, C</w:t>
      </w:r>
      <w:r w:rsidRPr="00A71DFF">
        <w:rPr>
          <w:rFonts w:cs="Arial"/>
          <w:noProof/>
          <w:color w:val="000000"/>
          <w:sz w:val="24"/>
          <w:szCs w:val="24"/>
          <w:vertAlign w:val="subscript"/>
          <w:lang w:eastAsia="en-AU"/>
        </w:rPr>
        <w:t>3</w:t>
      </w:r>
      <w:r w:rsidRPr="00A71DFF">
        <w:rPr>
          <w:rFonts w:cs="Arial"/>
          <w:noProof/>
          <w:color w:val="000000"/>
          <w:sz w:val="24"/>
          <w:szCs w:val="24"/>
          <w:lang w:eastAsia="en-AU"/>
        </w:rPr>
        <w:t xml:space="preserve"> metabolism herb/grass; NlT, needle-leaved tree; S, shrub.  TWQ classes: 1</w:t>
      </w:r>
      <w:r w:rsidRPr="00A71DFF">
        <w:rPr>
          <w:rFonts w:cs="Arial"/>
          <w:noProof/>
          <w:color w:val="000000"/>
          <w:sz w:val="24"/>
          <w:szCs w:val="24"/>
          <w:vertAlign w:val="superscript"/>
          <w:lang w:eastAsia="en-AU"/>
        </w:rPr>
        <w:t>st</w:t>
      </w:r>
      <w:r w:rsidRPr="00A71DFF">
        <w:rPr>
          <w:rFonts w:cs="Arial"/>
          <w:noProof/>
          <w:color w:val="000000"/>
          <w:sz w:val="24"/>
          <w:szCs w:val="24"/>
          <w:lang w:eastAsia="en-AU"/>
        </w:rPr>
        <w:t xml:space="preserve"> &lt;10</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2</w:t>
      </w:r>
      <w:r w:rsidRPr="00A71DFF">
        <w:rPr>
          <w:rFonts w:cs="Arial"/>
          <w:noProof/>
          <w:color w:val="000000"/>
          <w:sz w:val="24"/>
          <w:szCs w:val="24"/>
          <w:vertAlign w:val="superscript"/>
          <w:lang w:eastAsia="en-AU"/>
        </w:rPr>
        <w:t>nd</w:t>
      </w:r>
      <w:r w:rsidRPr="00A71DFF">
        <w:rPr>
          <w:rFonts w:cs="Arial"/>
          <w:noProof/>
          <w:color w:val="000000"/>
          <w:sz w:val="24"/>
          <w:szCs w:val="24"/>
          <w:lang w:eastAsia="en-AU"/>
        </w:rPr>
        <w:t xml:space="preserve"> 10-15</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3</w:t>
      </w:r>
      <w:r w:rsidRPr="00A71DFF">
        <w:rPr>
          <w:rFonts w:cs="Arial"/>
          <w:noProof/>
          <w:color w:val="000000"/>
          <w:sz w:val="24"/>
          <w:szCs w:val="24"/>
          <w:vertAlign w:val="superscript"/>
          <w:lang w:eastAsia="en-AU"/>
        </w:rPr>
        <w:t>rd</w:t>
      </w:r>
      <w:r w:rsidRPr="00A71DFF">
        <w:rPr>
          <w:rFonts w:cs="Arial"/>
          <w:noProof/>
          <w:color w:val="000000"/>
          <w:sz w:val="24"/>
          <w:szCs w:val="24"/>
          <w:lang w:eastAsia="en-AU"/>
        </w:rPr>
        <w:t xml:space="preserve"> 15-20</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4</w:t>
      </w:r>
      <w:r w:rsidRPr="00A71DFF">
        <w:rPr>
          <w:rFonts w:cs="Arial"/>
          <w:noProof/>
          <w:color w:val="000000"/>
          <w:sz w:val="24"/>
          <w:szCs w:val="24"/>
          <w:vertAlign w:val="superscript"/>
          <w:lang w:eastAsia="en-AU"/>
        </w:rPr>
        <w:t>th</w:t>
      </w:r>
      <w:r w:rsidRPr="00A71DFF">
        <w:rPr>
          <w:rFonts w:cs="Arial"/>
          <w:noProof/>
          <w:color w:val="000000"/>
          <w:sz w:val="24"/>
          <w:szCs w:val="24"/>
          <w:lang w:eastAsia="en-AU"/>
        </w:rPr>
        <w:t xml:space="preserve"> 20-25</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5</w:t>
      </w:r>
      <w:r w:rsidRPr="00A71DFF">
        <w:rPr>
          <w:rFonts w:cs="Arial"/>
          <w:noProof/>
          <w:color w:val="000000"/>
          <w:sz w:val="24"/>
          <w:szCs w:val="24"/>
          <w:vertAlign w:val="superscript"/>
          <w:lang w:eastAsia="en-AU"/>
        </w:rPr>
        <w:t>th</w:t>
      </w:r>
      <w:r w:rsidRPr="00A71DFF">
        <w:rPr>
          <w:rFonts w:cs="Arial"/>
          <w:noProof/>
          <w:color w:val="000000"/>
          <w:sz w:val="24"/>
          <w:szCs w:val="24"/>
          <w:lang w:eastAsia="en-AU"/>
        </w:rPr>
        <w:t xml:space="preserve"> &gt;25</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 xml:space="preserve">C.  </w:t>
      </w:r>
      <w:r w:rsidRPr="00A71DFF">
        <w:rPr>
          <w:color w:val="000000"/>
          <w:sz w:val="24"/>
          <w:szCs w:val="24"/>
        </w:rPr>
        <w:t xml:space="preserve">Values of </w:t>
      </w:r>
      <w:proofErr w:type="spellStart"/>
      <w:r w:rsidRPr="00A71DFF">
        <w:rPr>
          <w:i/>
          <w:color w:val="000000"/>
          <w:sz w:val="24"/>
          <w:szCs w:val="24"/>
        </w:rPr>
        <w:t>R</w:t>
      </w:r>
      <w:r w:rsidRPr="00A71DFF">
        <w:rPr>
          <w:color w:val="000000"/>
          <w:sz w:val="24"/>
          <w:szCs w:val="24"/>
          <w:vertAlign w:val="subscript"/>
        </w:rPr>
        <w:t>dark</w:t>
      </w:r>
      <w:proofErr w:type="spellEnd"/>
      <w:r w:rsidRPr="00A71DFF">
        <w:rPr>
          <w:color w:val="000000"/>
          <w:sz w:val="24"/>
          <w:szCs w:val="24"/>
          <w:vertAlign w:val="superscript"/>
        </w:rPr>
        <w:t xml:space="preserve"> </w:t>
      </w:r>
      <w:r w:rsidRPr="00A71DFF">
        <w:rPr>
          <w:color w:val="000000"/>
          <w:sz w:val="24"/>
          <w:szCs w:val="24"/>
        </w:rPr>
        <w:t>at 25</w:t>
      </w:r>
      <w:r w:rsidRPr="00A71DFF">
        <w:rPr>
          <w:color w:val="000000"/>
          <w:sz w:val="24"/>
          <w:szCs w:val="24"/>
          <w:vertAlign w:val="superscript"/>
        </w:rPr>
        <w:t>o</w:t>
      </w:r>
      <w:r w:rsidRPr="00A71DFF">
        <w:rPr>
          <w:color w:val="000000"/>
          <w:sz w:val="24"/>
          <w:szCs w:val="24"/>
        </w:rPr>
        <w:t xml:space="preserve">C were calculated </w:t>
      </w:r>
      <w:r w:rsidRPr="00A71DFF">
        <w:rPr>
          <w:color w:val="000000"/>
          <w:sz w:val="24"/>
          <w:szCs w:val="24"/>
          <w:lang w:eastAsia="en-AU"/>
        </w:rPr>
        <w:t xml:space="preserve">assuming a </w:t>
      </w:r>
      <w:r w:rsidRPr="00A71DFF">
        <w:rPr>
          <w:i/>
          <w:color w:val="000000"/>
          <w:sz w:val="24"/>
          <w:szCs w:val="24"/>
          <w:lang w:eastAsia="en-AU"/>
        </w:rPr>
        <w:t>T</w:t>
      </w:r>
      <w:r w:rsidRPr="00A71DFF">
        <w:rPr>
          <w:color w:val="000000"/>
          <w:sz w:val="24"/>
          <w:szCs w:val="24"/>
          <w:lang w:eastAsia="en-AU"/>
        </w:rPr>
        <w:t xml:space="preserve">-dependent </w:t>
      </w:r>
      <w:r w:rsidRPr="00A71DFF">
        <w:rPr>
          <w:i/>
          <w:color w:val="000000"/>
          <w:sz w:val="24"/>
          <w:szCs w:val="24"/>
          <w:lang w:eastAsia="en-AU"/>
        </w:rPr>
        <w:t>Q</w:t>
      </w:r>
      <w:r w:rsidRPr="00A71DFF">
        <w:rPr>
          <w:color w:val="000000"/>
          <w:sz w:val="24"/>
          <w:szCs w:val="24"/>
          <w:vertAlign w:val="subscript"/>
          <w:lang w:eastAsia="en-AU"/>
        </w:rPr>
        <w:t>10</w:t>
      </w:r>
      <w:r w:rsidRPr="00A71DFF">
        <w:rPr>
          <w:color w:val="000000"/>
          <w:sz w:val="24"/>
          <w:szCs w:val="24"/>
          <w:lang w:eastAsia="en-AU"/>
        </w:rPr>
        <w:t xml:space="preserve"> </w:t>
      </w:r>
      <w:r w:rsidRPr="00A71DFF">
        <w:rPr>
          <w:color w:val="000000"/>
          <w:sz w:val="24"/>
          <w:szCs w:val="24"/>
          <w:lang w:eastAsia="en-AU"/>
        </w:rPr>
        <w:fldChar w:fldCharType="begin"/>
      </w:r>
      <w:r w:rsidR="009E69C2">
        <w:rPr>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130" w:tooltip="Tjoelker, 2001 #7330" w:history="1">
        <w:r w:rsidR="0086580D" w:rsidRPr="00A71DFF">
          <w:rPr>
            <w:noProof/>
            <w:color w:val="000000"/>
            <w:sz w:val="24"/>
            <w:szCs w:val="24"/>
            <w:lang w:eastAsia="en-AU"/>
          </w:rPr>
          <w:t>Tjoelker</w:t>
        </w:r>
        <w:r w:rsidR="0086580D" w:rsidRPr="00A71DFF">
          <w:rPr>
            <w:i/>
            <w:noProof/>
            <w:color w:val="000000"/>
            <w:sz w:val="24"/>
            <w:szCs w:val="24"/>
            <w:lang w:eastAsia="en-AU"/>
          </w:rPr>
          <w:t xml:space="preserve"> et al.</w:t>
        </w:r>
        <w:r w:rsidR="0086580D" w:rsidRPr="00A71DFF">
          <w:rPr>
            <w:noProof/>
            <w:color w:val="000000"/>
            <w:sz w:val="24"/>
            <w:szCs w:val="24"/>
            <w:lang w:eastAsia="en-AU"/>
          </w:rPr>
          <w:t>, 2001</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and equation 7 described in Atkin </w:t>
      </w:r>
      <w:r w:rsidRPr="00A71DFF">
        <w:rPr>
          <w:i/>
          <w:color w:val="000000"/>
          <w:sz w:val="24"/>
          <w:szCs w:val="24"/>
          <w:lang w:eastAsia="en-AU"/>
        </w:rPr>
        <w:t>et al</w:t>
      </w:r>
      <w:r w:rsidRPr="00A71DFF">
        <w:rPr>
          <w:color w:val="000000"/>
          <w:sz w:val="24"/>
          <w:szCs w:val="24"/>
          <w:lang w:eastAsia="en-AU"/>
        </w:rPr>
        <w:t xml:space="preserve">. </w:t>
      </w:r>
      <w:r w:rsidRPr="00A71DFF">
        <w:rPr>
          <w:color w:val="000000"/>
          <w:sz w:val="24"/>
          <w:szCs w:val="24"/>
          <w:lang w:eastAsia="en-AU"/>
        </w:rPr>
        <w:fldChar w:fldCharType="begin"/>
      </w:r>
      <w:r w:rsidR="009E69C2">
        <w:rPr>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6" w:tooltip="Atkin, 2005 #7874" w:history="1">
        <w:r w:rsidR="0086580D" w:rsidRPr="00A71DFF">
          <w:rPr>
            <w:noProof/>
            <w:color w:val="000000"/>
            <w:sz w:val="24"/>
            <w:szCs w:val="24"/>
            <w:lang w:eastAsia="en-AU"/>
          </w:rPr>
          <w:t>2005</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w:t>
      </w:r>
      <w:r w:rsidRPr="00A71DFF">
        <w:rPr>
          <w:color w:val="000000"/>
          <w:sz w:val="24"/>
          <w:szCs w:val="24"/>
        </w:rPr>
        <w:t xml:space="preserve">Values </w:t>
      </w:r>
      <w:proofErr w:type="spellStart"/>
      <w:r w:rsidRPr="00A71DFF">
        <w:rPr>
          <w:i/>
          <w:color w:val="000000"/>
          <w:sz w:val="24"/>
          <w:szCs w:val="24"/>
        </w:rPr>
        <w:t>V</w:t>
      </w:r>
      <w:r w:rsidRPr="00A71DFF">
        <w:rPr>
          <w:color w:val="000000"/>
          <w:sz w:val="24"/>
          <w:szCs w:val="24"/>
          <w:vertAlign w:val="subscript"/>
        </w:rPr>
        <w:t>cmax</w:t>
      </w:r>
      <w:proofErr w:type="spellEnd"/>
      <w:r w:rsidRPr="00A71DFF">
        <w:rPr>
          <w:color w:val="000000"/>
          <w:sz w:val="24"/>
          <w:szCs w:val="24"/>
        </w:rPr>
        <w:t xml:space="preserve"> at 25</w:t>
      </w:r>
      <w:r w:rsidRPr="00A71DFF">
        <w:rPr>
          <w:color w:val="000000"/>
          <w:sz w:val="24"/>
          <w:szCs w:val="24"/>
          <w:vertAlign w:val="superscript"/>
        </w:rPr>
        <w:t>o</w:t>
      </w:r>
      <w:r w:rsidRPr="00A71DFF">
        <w:rPr>
          <w:color w:val="000000"/>
          <w:sz w:val="24"/>
          <w:szCs w:val="24"/>
        </w:rPr>
        <w:t xml:space="preserve">C were calculated according to </w:t>
      </w:r>
      <w:r w:rsidRPr="00A71DFF">
        <w:rPr>
          <w:color w:val="000000"/>
          <w:sz w:val="24"/>
          <w:szCs w:val="24"/>
          <w:lang w:eastAsia="en-AU"/>
        </w:rPr>
        <w:t xml:space="preserve">Farquhar </w:t>
      </w:r>
      <w:r w:rsidRPr="00A71DFF">
        <w:rPr>
          <w:i/>
          <w:iCs/>
          <w:color w:val="000000"/>
          <w:sz w:val="24"/>
          <w:szCs w:val="24"/>
          <w:lang w:eastAsia="en-AU"/>
        </w:rPr>
        <w:t>et al</w:t>
      </w:r>
      <w:r w:rsidRPr="00A71DFF">
        <w:rPr>
          <w:color w:val="000000"/>
          <w:sz w:val="24"/>
          <w:szCs w:val="24"/>
          <w:lang w:eastAsia="en-AU"/>
        </w:rPr>
        <w:t xml:space="preserve">. </w:t>
      </w:r>
      <w:r w:rsidRPr="00A71DFF">
        <w:rPr>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color w:val="000000"/>
          <w:sz w:val="24"/>
          <w:szCs w:val="24"/>
          <w:lang w:eastAsia="en-AU"/>
        </w:rPr>
        <w:instrText xml:space="preserve"> ADDIN EN.CITE </w:instrText>
      </w:r>
      <w:r w:rsidR="009E69C2">
        <w:rPr>
          <w:color w:val="000000"/>
          <w:sz w:val="24"/>
          <w:szCs w:val="24"/>
          <w:lang w:eastAsia="en-AU"/>
        </w:rPr>
        <w:fldChar w:fldCharType="begin">
          <w:fldData xml:space="preserve">PEVuZE5vdGU+PENpdGUgRXhjbHVkZUF1dGg9IjEiPjxBdXRob3I+RmFycXVoYXI8L0F1dGhvcj48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</w:fldData>
        </w:fldChar>
      </w:r>
      <w:r w:rsidR="009E69C2">
        <w:rPr>
          <w:color w:val="000000"/>
          <w:sz w:val="24"/>
          <w:szCs w:val="24"/>
          <w:lang w:eastAsia="en-AU"/>
        </w:rPr>
        <w:instrText xml:space="preserve"> ADDIN EN.CITE.DATA </w:instrText>
      </w:r>
      <w:r w:rsidR="009E69C2">
        <w:rPr>
          <w:color w:val="000000"/>
          <w:sz w:val="24"/>
          <w:szCs w:val="24"/>
          <w:lang w:eastAsia="en-AU"/>
        </w:rPr>
      </w:r>
      <w:r w:rsidR="009E69C2">
        <w:rPr>
          <w:color w:val="000000"/>
          <w:sz w:val="24"/>
          <w:szCs w:val="24"/>
          <w:lang w:eastAsia="en-AU"/>
        </w:rPr>
        <w:fldChar w:fldCharType="end"/>
      </w:r>
      <w:r w:rsidRPr="00A71DFF">
        <w:rPr>
          <w:color w:val="000000"/>
          <w:sz w:val="24"/>
          <w:szCs w:val="24"/>
          <w:lang w:eastAsia="en-AU"/>
        </w:rPr>
      </w:r>
      <w:r w:rsidRPr="00A71DFF">
        <w:rPr>
          <w:color w:val="000000"/>
          <w:sz w:val="24"/>
          <w:szCs w:val="24"/>
          <w:lang w:eastAsia="en-AU"/>
        </w:rPr>
        <w:fldChar w:fldCharType="separate"/>
      </w:r>
      <w:r w:rsidRPr="00A71DFF">
        <w:rPr>
          <w:noProof/>
          <w:color w:val="000000"/>
          <w:sz w:val="24"/>
          <w:szCs w:val="24"/>
          <w:lang w:eastAsia="en-AU"/>
        </w:rPr>
        <w:t>(</w:t>
      </w:r>
      <w:hyperlink w:anchor="_ENREF_42" w:tooltip="Farquhar, 1980 #484" w:history="1">
        <w:r w:rsidR="0086580D" w:rsidRPr="00A71DFF">
          <w:rPr>
            <w:noProof/>
            <w:color w:val="000000"/>
            <w:sz w:val="24"/>
            <w:szCs w:val="24"/>
            <w:lang w:eastAsia="en-AU"/>
          </w:rPr>
          <w:t>1980</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assuming an activation energy (</w:t>
      </w:r>
      <w:proofErr w:type="spellStart"/>
      <w:r w:rsidRPr="00A71DFF">
        <w:rPr>
          <w:i/>
          <w:iCs/>
          <w:color w:val="000000"/>
          <w:sz w:val="24"/>
          <w:szCs w:val="24"/>
          <w:lang w:eastAsia="en-AU"/>
        </w:rPr>
        <w:t>E</w:t>
      </w:r>
      <w:r w:rsidRPr="00A71DFF">
        <w:rPr>
          <w:iCs/>
          <w:color w:val="000000"/>
          <w:sz w:val="24"/>
          <w:szCs w:val="24"/>
          <w:vertAlign w:val="subscript"/>
          <w:lang w:eastAsia="en-AU"/>
        </w:rPr>
        <w:t>a</w:t>
      </w:r>
      <w:proofErr w:type="spellEnd"/>
      <w:r w:rsidRPr="00A71DFF">
        <w:rPr>
          <w:iCs/>
          <w:color w:val="000000"/>
          <w:sz w:val="24"/>
          <w:szCs w:val="24"/>
          <w:lang w:eastAsia="en-AU"/>
        </w:rPr>
        <w:t xml:space="preserve">) of </w:t>
      </w:r>
      <w:r w:rsidRPr="00A71DFF">
        <w:rPr>
          <w:color w:val="000000"/>
          <w:sz w:val="24"/>
          <w:szCs w:val="24"/>
          <w:lang w:eastAsia="en-AU"/>
        </w:rPr>
        <w:t>64.8 kJ mol</w:t>
      </w:r>
      <w:r w:rsidRPr="00A71DFF">
        <w:rPr>
          <w:color w:val="000000"/>
          <w:sz w:val="24"/>
          <w:szCs w:val="24"/>
          <w:vertAlign w:val="superscript"/>
          <w:lang w:eastAsia="en-AU"/>
        </w:rPr>
        <w:t>-1</w:t>
      </w:r>
      <w:r w:rsidRPr="00A71DFF">
        <w:rPr>
          <w:color w:val="000000"/>
          <w:sz w:val="24"/>
          <w:szCs w:val="24"/>
          <w:lang w:eastAsia="en-AU"/>
        </w:rPr>
        <w:t xml:space="preserve">.  See Table S3 for SMA regression outputs. </w:t>
      </w:r>
    </w:p>
    <w:p w14:paraId="1E1683C1" w14:textId="77777777" w:rsidR="007A6660" w:rsidRPr="00A71DFF" w:rsidRDefault="003E7F34" w:rsidP="00003D51">
      <w:pPr>
        <w:spacing w:after="0" w:line="240" w:lineRule="auto"/>
        <w:jc w:val="both"/>
        <w:rPr>
          <w:b/>
          <w:color w:val="000000"/>
          <w:sz w:val="24"/>
          <w:szCs w:val="24"/>
        </w:rPr>
      </w:pPr>
      <w:r>
        <w:rPr>
          <w:noProof/>
          <w:lang w:eastAsia="en-AU"/>
        </w:rPr>
        <w:drawing>
          <wp:anchor distT="0" distB="0" distL="114300" distR="114300" simplePos="0" relativeHeight="251672576" behindDoc="0" locked="0" layoutInCell="1" allowOverlap="1" wp14:anchorId="79A2CCCB" wp14:editId="759776B6">
            <wp:simplePos x="0" y="0"/>
            <wp:positionH relativeFrom="column">
              <wp:posOffset>-3810</wp:posOffset>
            </wp:positionH>
            <wp:positionV relativeFrom="paragraph">
              <wp:posOffset>281305</wp:posOffset>
            </wp:positionV>
            <wp:extent cx="8240395" cy="4726305"/>
            <wp:effectExtent l="0" t="0" r="8255" b="0"/>
            <wp:wrapSquare wrapText="bothSides"/>
            <wp:docPr id="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40395" cy="4726305"/>
                    </a:xfrm>
                    <a:prstGeom prst="rect">
                      <a:avLst/>
                    </a:prstGeom>
                    <a:noFill/>
                  </pic:spPr>
                </pic:pic>
              </a:graphicData>
            </a:graphic>
            <wp14:sizeRelH relativeFrom="page">
              <wp14:pctWidth>0</wp14:pctWidth>
            </wp14:sizeRelH>
            <wp14:sizeRelV relativeFrom="page">
              <wp14:pctHeight>0</wp14:pctHeight>
            </wp14:sizeRelV>
          </wp:anchor>
        </w:drawing>
      </w:r>
    </w:p>
    <w:p w14:paraId="60C93D7B" w14:textId="77777777" w:rsidR="007A6660" w:rsidRPr="00A71DFF" w:rsidRDefault="007A6660" w:rsidP="00003D51">
      <w:pPr>
        <w:spacing w:after="0" w:line="240" w:lineRule="auto"/>
        <w:jc w:val="both"/>
        <w:rPr>
          <w:b/>
          <w:color w:val="000000"/>
          <w:sz w:val="24"/>
          <w:szCs w:val="24"/>
        </w:rPr>
      </w:pPr>
    </w:p>
    <w:p w14:paraId="234884A2" w14:textId="35567359" w:rsidR="007A6660" w:rsidRPr="00A71DFF" w:rsidRDefault="007A6660" w:rsidP="00D84B09">
      <w:pPr>
        <w:spacing w:after="0" w:line="240" w:lineRule="auto"/>
        <w:jc w:val="both"/>
        <w:rPr>
          <w:color w:val="000000"/>
          <w:sz w:val="24"/>
          <w:szCs w:val="24"/>
          <w:lang w:eastAsia="en-AU"/>
        </w:rPr>
      </w:pPr>
      <w:r w:rsidRPr="00A71DFF">
        <w:rPr>
          <w:b/>
          <w:color w:val="000000"/>
          <w:sz w:val="24"/>
          <w:szCs w:val="24"/>
        </w:rPr>
        <w:br w:type="column"/>
      </w:r>
      <w:r w:rsidRPr="00A71DFF">
        <w:rPr>
          <w:b/>
          <w:color w:val="000000"/>
          <w:sz w:val="24"/>
          <w:szCs w:val="24"/>
        </w:rPr>
        <w:lastRenderedPageBreak/>
        <w:t xml:space="preserve">Figure </w:t>
      </w:r>
      <w:r>
        <w:rPr>
          <w:b/>
          <w:color w:val="000000"/>
          <w:sz w:val="24"/>
          <w:szCs w:val="24"/>
        </w:rPr>
        <w:t>6</w:t>
      </w:r>
      <w:r w:rsidRPr="00A71DFF">
        <w:rPr>
          <w:b/>
          <w:color w:val="000000"/>
          <w:sz w:val="24"/>
          <w:szCs w:val="24"/>
        </w:rPr>
        <w:t xml:space="preserve">. Patterning of area- and mass-based </w:t>
      </w:r>
      <w:r w:rsidRPr="00A71DFF">
        <w:rPr>
          <w:b/>
          <w:i/>
          <w:color w:val="000000"/>
          <w:sz w:val="24"/>
          <w:szCs w:val="24"/>
        </w:rPr>
        <w:t>R</w:t>
      </w:r>
      <w:r w:rsidRPr="00A71DFF">
        <w:rPr>
          <w:b/>
          <w:color w:val="000000"/>
          <w:sz w:val="24"/>
          <w:szCs w:val="24"/>
          <w:vertAlign w:val="subscript"/>
        </w:rPr>
        <w:t>dark</w:t>
      </w:r>
      <w:r w:rsidRPr="00A71DFF">
        <w:rPr>
          <w:b/>
          <w:color w:val="000000"/>
          <w:sz w:val="24"/>
          <w:szCs w:val="24"/>
          <w:vertAlign w:val="superscript"/>
        </w:rPr>
        <w:t>25</w:t>
      </w:r>
      <w:r w:rsidRPr="00A71DFF">
        <w:rPr>
          <w:b/>
          <w:color w:val="000000"/>
          <w:sz w:val="24"/>
          <w:szCs w:val="24"/>
        </w:rPr>
        <w:t xml:space="preserve"> – N</w:t>
      </w:r>
      <w:r w:rsidRPr="00A71DFF">
        <w:rPr>
          <w:color w:val="000000"/>
          <w:sz w:val="24"/>
          <w:szCs w:val="24"/>
        </w:rPr>
        <w:t xml:space="preserve"> </w:t>
      </w:r>
      <w:r w:rsidRPr="00A71DFF">
        <w:rPr>
          <w:b/>
          <w:color w:val="000000"/>
          <w:sz w:val="24"/>
          <w:szCs w:val="24"/>
        </w:rPr>
        <w:t xml:space="preserve">relationships by </w:t>
      </w:r>
      <w:r w:rsidRPr="00A71DFF">
        <w:rPr>
          <w:b/>
          <w:i/>
          <w:color w:val="000000"/>
          <w:sz w:val="24"/>
          <w:szCs w:val="24"/>
        </w:rPr>
        <w:t>JULES</w:t>
      </w:r>
      <w:r w:rsidRPr="00A71DFF">
        <w:rPr>
          <w:b/>
          <w:color w:val="000000"/>
          <w:sz w:val="24"/>
          <w:szCs w:val="24"/>
        </w:rPr>
        <w:t xml:space="preserve"> PFTs (a and d); TWQ categories (5</w:t>
      </w:r>
      <w:r w:rsidRPr="00A71DFF">
        <w:rPr>
          <w:b/>
          <w:color w:val="000000"/>
          <w:sz w:val="24"/>
          <w:szCs w:val="24"/>
          <w:vertAlign w:val="superscript"/>
        </w:rPr>
        <w:t>o</w:t>
      </w:r>
      <w:r w:rsidRPr="00A71DFF">
        <w:rPr>
          <w:b/>
          <w:color w:val="000000"/>
          <w:sz w:val="24"/>
          <w:szCs w:val="24"/>
        </w:rPr>
        <w:t>C intervals) – all data (b and e); and TWQ categories (5</w:t>
      </w:r>
      <w:r w:rsidRPr="00A71DFF">
        <w:rPr>
          <w:b/>
          <w:color w:val="000000"/>
          <w:sz w:val="24"/>
          <w:szCs w:val="24"/>
          <w:vertAlign w:val="superscript"/>
        </w:rPr>
        <w:t>o</w:t>
      </w:r>
      <w:r w:rsidRPr="00A71DFF">
        <w:rPr>
          <w:b/>
          <w:color w:val="000000"/>
          <w:sz w:val="24"/>
          <w:szCs w:val="24"/>
        </w:rPr>
        <w:t xml:space="preserve">C intervals) – broad-leaved trees only (c and f).  </w:t>
      </w:r>
      <w:r w:rsidRPr="00A71DFF">
        <w:rPr>
          <w:color w:val="000000"/>
          <w:sz w:val="24"/>
          <w:szCs w:val="24"/>
        </w:rPr>
        <w:t xml:space="preserve">Values shown are averages for unique </w:t>
      </w:r>
      <w:proofErr w:type="spellStart"/>
      <w:proofErr w:type="gramStart"/>
      <w:r w:rsidRPr="00A71DFF">
        <w:rPr>
          <w:color w:val="000000"/>
          <w:sz w:val="24"/>
          <w:szCs w:val="24"/>
        </w:rPr>
        <w:t>site:species</w:t>
      </w:r>
      <w:proofErr w:type="spellEnd"/>
      <w:proofErr w:type="gramEnd"/>
      <w:r w:rsidRPr="00A71DFF">
        <w:rPr>
          <w:color w:val="000000"/>
          <w:sz w:val="24"/>
          <w:szCs w:val="24"/>
        </w:rPr>
        <w:t xml:space="preserve"> combinations</w:t>
      </w:r>
      <w:r w:rsidRPr="00A71DFF">
        <w:rPr>
          <w:i/>
          <w:color w:val="000000"/>
          <w:sz w:val="24"/>
          <w:szCs w:val="24"/>
        </w:rPr>
        <w:t xml:space="preserve">. </w:t>
      </w:r>
      <w:r w:rsidRPr="00A71DFF">
        <w:rPr>
          <w:color w:val="000000"/>
          <w:sz w:val="24"/>
          <w:szCs w:val="24"/>
        </w:rPr>
        <w:t>All values shown on a log</w:t>
      </w:r>
      <w:r w:rsidRPr="00A71DFF">
        <w:rPr>
          <w:color w:val="000000"/>
          <w:sz w:val="24"/>
          <w:szCs w:val="24"/>
          <w:vertAlign w:val="subscript"/>
        </w:rPr>
        <w:t>10</w:t>
      </w:r>
      <w:r w:rsidRPr="00A71DFF">
        <w:rPr>
          <w:color w:val="000000"/>
          <w:sz w:val="24"/>
          <w:szCs w:val="24"/>
        </w:rPr>
        <w:t xml:space="preserve"> scale.</w:t>
      </w:r>
      <w:r w:rsidRPr="00A71DFF">
        <w:rPr>
          <w:i/>
          <w:color w:val="000000"/>
          <w:sz w:val="24"/>
          <w:szCs w:val="24"/>
        </w:rPr>
        <w:t xml:space="preserve"> JULES</w:t>
      </w:r>
      <w:r w:rsidRPr="00A71DFF">
        <w:rPr>
          <w:b/>
          <w:color w:val="000000"/>
          <w:sz w:val="24"/>
          <w:szCs w:val="24"/>
        </w:rPr>
        <w:t xml:space="preserve"> </w:t>
      </w:r>
      <w:r w:rsidRPr="00A71DFF">
        <w:rPr>
          <w:rFonts w:cs="Arial"/>
          <w:noProof/>
          <w:color w:val="000000"/>
          <w:sz w:val="24"/>
          <w:szCs w:val="24"/>
          <w:lang w:eastAsia="en-AU"/>
        </w:rPr>
        <w:t>PFTs: BlT, broad-leaved tree; C3H, C</w:t>
      </w:r>
      <w:r w:rsidRPr="00A71DFF">
        <w:rPr>
          <w:rFonts w:cs="Arial"/>
          <w:noProof/>
          <w:color w:val="000000"/>
          <w:sz w:val="24"/>
          <w:szCs w:val="24"/>
          <w:vertAlign w:val="subscript"/>
          <w:lang w:eastAsia="en-AU"/>
        </w:rPr>
        <w:t>3</w:t>
      </w:r>
      <w:r w:rsidRPr="00A71DFF">
        <w:rPr>
          <w:rFonts w:cs="Arial"/>
          <w:noProof/>
          <w:color w:val="000000"/>
          <w:sz w:val="24"/>
          <w:szCs w:val="24"/>
          <w:lang w:eastAsia="en-AU"/>
        </w:rPr>
        <w:t xml:space="preserve"> metabolism herb/grass; NlT, needle-leaved tree; S, shrub.  TWQ classes: 1</w:t>
      </w:r>
      <w:r w:rsidRPr="00A71DFF">
        <w:rPr>
          <w:rFonts w:cs="Arial"/>
          <w:noProof/>
          <w:color w:val="000000"/>
          <w:sz w:val="24"/>
          <w:szCs w:val="24"/>
          <w:vertAlign w:val="superscript"/>
          <w:lang w:eastAsia="en-AU"/>
        </w:rPr>
        <w:t>st</w:t>
      </w:r>
      <w:r w:rsidRPr="00A71DFF">
        <w:rPr>
          <w:rFonts w:cs="Arial"/>
          <w:noProof/>
          <w:color w:val="000000"/>
          <w:sz w:val="24"/>
          <w:szCs w:val="24"/>
          <w:lang w:eastAsia="en-AU"/>
        </w:rPr>
        <w:t xml:space="preserve"> &lt;10</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2</w:t>
      </w:r>
      <w:r w:rsidRPr="00A71DFF">
        <w:rPr>
          <w:rFonts w:cs="Arial"/>
          <w:noProof/>
          <w:color w:val="000000"/>
          <w:sz w:val="24"/>
          <w:szCs w:val="24"/>
          <w:vertAlign w:val="superscript"/>
          <w:lang w:eastAsia="en-AU"/>
        </w:rPr>
        <w:t>nd</w:t>
      </w:r>
      <w:r w:rsidRPr="00A71DFF">
        <w:rPr>
          <w:rFonts w:cs="Arial"/>
          <w:noProof/>
          <w:color w:val="000000"/>
          <w:sz w:val="24"/>
          <w:szCs w:val="24"/>
          <w:lang w:eastAsia="en-AU"/>
        </w:rPr>
        <w:t xml:space="preserve"> 10-15</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3</w:t>
      </w:r>
      <w:r w:rsidRPr="00A71DFF">
        <w:rPr>
          <w:rFonts w:cs="Arial"/>
          <w:noProof/>
          <w:color w:val="000000"/>
          <w:sz w:val="24"/>
          <w:szCs w:val="24"/>
          <w:vertAlign w:val="superscript"/>
          <w:lang w:eastAsia="en-AU"/>
        </w:rPr>
        <w:t>rd</w:t>
      </w:r>
      <w:r w:rsidRPr="00A71DFF">
        <w:rPr>
          <w:rFonts w:cs="Arial"/>
          <w:noProof/>
          <w:color w:val="000000"/>
          <w:sz w:val="24"/>
          <w:szCs w:val="24"/>
          <w:lang w:eastAsia="en-AU"/>
        </w:rPr>
        <w:t xml:space="preserve"> 15-20</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4</w:t>
      </w:r>
      <w:r w:rsidRPr="00A71DFF">
        <w:rPr>
          <w:rFonts w:cs="Arial"/>
          <w:noProof/>
          <w:color w:val="000000"/>
          <w:sz w:val="24"/>
          <w:szCs w:val="24"/>
          <w:vertAlign w:val="superscript"/>
          <w:lang w:eastAsia="en-AU"/>
        </w:rPr>
        <w:t>th</w:t>
      </w:r>
      <w:r w:rsidRPr="00A71DFF">
        <w:rPr>
          <w:rFonts w:cs="Arial"/>
          <w:noProof/>
          <w:color w:val="000000"/>
          <w:sz w:val="24"/>
          <w:szCs w:val="24"/>
          <w:lang w:eastAsia="en-AU"/>
        </w:rPr>
        <w:t xml:space="preserve"> 20-25</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C; 5</w:t>
      </w:r>
      <w:r w:rsidRPr="00A71DFF">
        <w:rPr>
          <w:rFonts w:cs="Arial"/>
          <w:noProof/>
          <w:color w:val="000000"/>
          <w:sz w:val="24"/>
          <w:szCs w:val="24"/>
          <w:vertAlign w:val="superscript"/>
          <w:lang w:eastAsia="en-AU"/>
        </w:rPr>
        <w:t>th</w:t>
      </w:r>
      <w:r w:rsidRPr="00A71DFF">
        <w:rPr>
          <w:rFonts w:cs="Arial"/>
          <w:noProof/>
          <w:color w:val="000000"/>
          <w:sz w:val="24"/>
          <w:szCs w:val="24"/>
          <w:lang w:eastAsia="en-AU"/>
        </w:rPr>
        <w:t xml:space="preserve"> &gt;25</w:t>
      </w:r>
      <w:r w:rsidRPr="00A71DFF">
        <w:rPr>
          <w:rFonts w:cs="Arial"/>
          <w:noProof/>
          <w:color w:val="000000"/>
          <w:sz w:val="24"/>
          <w:szCs w:val="24"/>
          <w:vertAlign w:val="superscript"/>
          <w:lang w:eastAsia="en-AU"/>
        </w:rPr>
        <w:t>o</w:t>
      </w:r>
      <w:r w:rsidRPr="00A71DFF">
        <w:rPr>
          <w:rFonts w:cs="Arial"/>
          <w:noProof/>
          <w:color w:val="000000"/>
          <w:sz w:val="24"/>
          <w:szCs w:val="24"/>
          <w:lang w:eastAsia="en-AU"/>
        </w:rPr>
        <w:t xml:space="preserve">C.  </w:t>
      </w:r>
      <w:r w:rsidRPr="00A71DFF">
        <w:rPr>
          <w:color w:val="000000"/>
          <w:sz w:val="24"/>
          <w:szCs w:val="24"/>
        </w:rPr>
        <w:t xml:space="preserve">Values of </w:t>
      </w:r>
      <w:proofErr w:type="spellStart"/>
      <w:r w:rsidRPr="00A71DFF">
        <w:rPr>
          <w:i/>
          <w:color w:val="000000"/>
          <w:sz w:val="24"/>
          <w:szCs w:val="24"/>
        </w:rPr>
        <w:t>R</w:t>
      </w:r>
      <w:r w:rsidRPr="00A71DFF">
        <w:rPr>
          <w:color w:val="000000"/>
          <w:sz w:val="24"/>
          <w:szCs w:val="24"/>
          <w:vertAlign w:val="subscript"/>
        </w:rPr>
        <w:t>dark</w:t>
      </w:r>
      <w:proofErr w:type="spellEnd"/>
      <w:r w:rsidRPr="00A71DFF">
        <w:rPr>
          <w:color w:val="000000"/>
          <w:sz w:val="24"/>
          <w:szCs w:val="24"/>
          <w:vertAlign w:val="superscript"/>
        </w:rPr>
        <w:t xml:space="preserve"> </w:t>
      </w:r>
      <w:r w:rsidRPr="00A71DFF">
        <w:rPr>
          <w:color w:val="000000"/>
          <w:sz w:val="24"/>
          <w:szCs w:val="24"/>
        </w:rPr>
        <w:t>at 25</w:t>
      </w:r>
      <w:r w:rsidRPr="00A71DFF">
        <w:rPr>
          <w:color w:val="000000"/>
          <w:sz w:val="24"/>
          <w:szCs w:val="24"/>
          <w:vertAlign w:val="superscript"/>
        </w:rPr>
        <w:t>o</w:t>
      </w:r>
      <w:r w:rsidRPr="00A71DFF">
        <w:rPr>
          <w:color w:val="000000"/>
          <w:sz w:val="24"/>
          <w:szCs w:val="24"/>
        </w:rPr>
        <w:t xml:space="preserve">C were calculated </w:t>
      </w:r>
      <w:r w:rsidRPr="00A71DFF">
        <w:rPr>
          <w:color w:val="000000"/>
          <w:sz w:val="24"/>
          <w:szCs w:val="24"/>
          <w:lang w:eastAsia="en-AU"/>
        </w:rPr>
        <w:t xml:space="preserve">assuming a </w:t>
      </w:r>
      <w:r w:rsidRPr="00A71DFF">
        <w:rPr>
          <w:i/>
          <w:color w:val="000000"/>
          <w:sz w:val="24"/>
          <w:szCs w:val="24"/>
          <w:lang w:eastAsia="en-AU"/>
        </w:rPr>
        <w:t>T</w:t>
      </w:r>
      <w:r w:rsidRPr="00A71DFF">
        <w:rPr>
          <w:color w:val="000000"/>
          <w:sz w:val="24"/>
          <w:szCs w:val="24"/>
          <w:lang w:eastAsia="en-AU"/>
        </w:rPr>
        <w:t xml:space="preserve">-dependent </w:t>
      </w:r>
      <w:r w:rsidRPr="00A71DFF">
        <w:rPr>
          <w:i/>
          <w:color w:val="000000"/>
          <w:sz w:val="24"/>
          <w:szCs w:val="24"/>
          <w:lang w:eastAsia="en-AU"/>
        </w:rPr>
        <w:t>Q</w:t>
      </w:r>
      <w:r w:rsidRPr="00A71DFF">
        <w:rPr>
          <w:color w:val="000000"/>
          <w:sz w:val="24"/>
          <w:szCs w:val="24"/>
          <w:vertAlign w:val="subscript"/>
          <w:lang w:eastAsia="en-AU"/>
        </w:rPr>
        <w:t>10</w:t>
      </w:r>
      <w:r w:rsidRPr="00A71DFF">
        <w:rPr>
          <w:color w:val="000000"/>
          <w:sz w:val="24"/>
          <w:szCs w:val="24"/>
          <w:lang w:eastAsia="en-AU"/>
        </w:rPr>
        <w:t xml:space="preserve"> </w:t>
      </w:r>
      <w:r w:rsidRPr="00A71DFF">
        <w:rPr>
          <w:color w:val="000000"/>
          <w:sz w:val="24"/>
          <w:szCs w:val="24"/>
          <w:lang w:eastAsia="en-AU"/>
        </w:rPr>
        <w:fldChar w:fldCharType="begin"/>
      </w:r>
      <w:r w:rsidR="009E69C2">
        <w:rPr>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130" w:tooltip="Tjoelker, 2001 #7330" w:history="1">
        <w:r w:rsidR="0086580D" w:rsidRPr="00A71DFF">
          <w:rPr>
            <w:noProof/>
            <w:color w:val="000000"/>
            <w:sz w:val="24"/>
            <w:szCs w:val="24"/>
            <w:lang w:eastAsia="en-AU"/>
          </w:rPr>
          <w:t>Tjoelker</w:t>
        </w:r>
        <w:r w:rsidR="0086580D" w:rsidRPr="00A71DFF">
          <w:rPr>
            <w:i/>
            <w:noProof/>
            <w:color w:val="000000"/>
            <w:sz w:val="24"/>
            <w:szCs w:val="24"/>
            <w:lang w:eastAsia="en-AU"/>
          </w:rPr>
          <w:t xml:space="preserve"> et al.</w:t>
        </w:r>
        <w:r w:rsidR="0086580D" w:rsidRPr="00A71DFF">
          <w:rPr>
            <w:noProof/>
            <w:color w:val="000000"/>
            <w:sz w:val="24"/>
            <w:szCs w:val="24"/>
            <w:lang w:eastAsia="en-AU"/>
          </w:rPr>
          <w:t>, 2001</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and equation 7 described in Atkin et al. </w:t>
      </w:r>
      <w:r w:rsidRPr="00A71DFF">
        <w:rPr>
          <w:color w:val="000000"/>
          <w:sz w:val="24"/>
          <w:szCs w:val="24"/>
          <w:lang w:eastAsia="en-AU"/>
        </w:rPr>
        <w:fldChar w:fldCharType="begin"/>
      </w:r>
      <w:r w:rsidR="009E69C2">
        <w:rPr>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A71DFF">
        <w:rPr>
          <w:color w:val="000000"/>
          <w:sz w:val="24"/>
          <w:szCs w:val="24"/>
          <w:lang w:eastAsia="en-AU"/>
        </w:rPr>
        <w:fldChar w:fldCharType="separate"/>
      </w:r>
      <w:r w:rsidRPr="00A71DFF">
        <w:rPr>
          <w:noProof/>
          <w:color w:val="000000"/>
          <w:sz w:val="24"/>
          <w:szCs w:val="24"/>
          <w:lang w:eastAsia="en-AU"/>
        </w:rPr>
        <w:t>(</w:t>
      </w:r>
      <w:hyperlink w:anchor="_ENREF_6" w:tooltip="Atkin, 2005 #7874" w:history="1">
        <w:r w:rsidR="0086580D" w:rsidRPr="00A71DFF">
          <w:rPr>
            <w:noProof/>
            <w:color w:val="000000"/>
            <w:sz w:val="24"/>
            <w:szCs w:val="24"/>
            <w:lang w:eastAsia="en-AU"/>
          </w:rPr>
          <w:t>2005</w:t>
        </w:r>
      </w:hyperlink>
      <w:r w:rsidRPr="00A71DFF">
        <w:rPr>
          <w:noProof/>
          <w:color w:val="000000"/>
          <w:sz w:val="24"/>
          <w:szCs w:val="24"/>
          <w:lang w:eastAsia="en-AU"/>
        </w:rPr>
        <w:t>)</w:t>
      </w:r>
      <w:r w:rsidRPr="00A71DFF">
        <w:rPr>
          <w:color w:val="000000"/>
          <w:sz w:val="24"/>
          <w:szCs w:val="24"/>
          <w:lang w:eastAsia="en-AU"/>
        </w:rPr>
        <w:fldChar w:fldCharType="end"/>
      </w:r>
      <w:r w:rsidRPr="00A71DFF">
        <w:rPr>
          <w:color w:val="000000"/>
          <w:sz w:val="24"/>
          <w:szCs w:val="24"/>
          <w:lang w:eastAsia="en-AU"/>
        </w:rPr>
        <w:t xml:space="preserve">.  See Table S3 for SMA regression outputs.  </w:t>
      </w:r>
    </w:p>
    <w:p w14:paraId="3014F260" w14:textId="77777777" w:rsidR="007A6660" w:rsidRPr="00A71DFF" w:rsidRDefault="003E7F34" w:rsidP="00EB6CB0">
      <w:pPr>
        <w:rPr>
          <w:b/>
          <w:color w:val="000000"/>
          <w:sz w:val="24"/>
          <w:szCs w:val="24"/>
        </w:rPr>
      </w:pPr>
      <w:r>
        <w:rPr>
          <w:noProof/>
          <w:lang w:eastAsia="en-AU"/>
        </w:rPr>
        <w:lastRenderedPageBreak/>
        <w:drawing>
          <wp:anchor distT="0" distB="0" distL="114300" distR="114300" simplePos="0" relativeHeight="251657216" behindDoc="0" locked="0" layoutInCell="1" allowOverlap="1" wp14:anchorId="4EB224C5" wp14:editId="23396EC3">
            <wp:simplePos x="0" y="0"/>
            <wp:positionH relativeFrom="column">
              <wp:posOffset>-1905</wp:posOffset>
            </wp:positionH>
            <wp:positionV relativeFrom="paragraph">
              <wp:posOffset>306070</wp:posOffset>
            </wp:positionV>
            <wp:extent cx="8672195" cy="5032375"/>
            <wp:effectExtent l="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72195" cy="5032375"/>
                    </a:xfrm>
                    <a:prstGeom prst="rect">
                      <a:avLst/>
                    </a:prstGeom>
                    <a:noFill/>
                  </pic:spPr>
                </pic:pic>
              </a:graphicData>
            </a:graphic>
            <wp14:sizeRelH relativeFrom="page">
              <wp14:pctWidth>0</wp14:pctWidth>
            </wp14:sizeRelH>
            <wp14:sizeRelV relativeFrom="page">
              <wp14:pctHeight>0</wp14:pctHeight>
            </wp14:sizeRelV>
          </wp:anchor>
        </w:drawing>
      </w:r>
    </w:p>
    <w:p w14:paraId="2EA31735" w14:textId="77777777" w:rsidR="007A6660" w:rsidRPr="00A71DFF" w:rsidRDefault="007A6660" w:rsidP="00EB6CB0">
      <w:pPr>
        <w:rPr>
          <w:b/>
          <w:color w:val="000000"/>
          <w:sz w:val="24"/>
          <w:szCs w:val="24"/>
        </w:rPr>
      </w:pPr>
    </w:p>
    <w:p w14:paraId="41BE06EC" w14:textId="77777777" w:rsidR="007A6660" w:rsidRPr="00A71DFF" w:rsidRDefault="007A6660" w:rsidP="00EB6CB0">
      <w:pPr>
        <w:rPr>
          <w:b/>
          <w:color w:val="000000"/>
          <w:sz w:val="24"/>
          <w:szCs w:val="24"/>
        </w:rPr>
      </w:pPr>
    </w:p>
    <w:p w14:paraId="321C6E31" w14:textId="77777777" w:rsidR="007A6660" w:rsidRPr="00A71DFF" w:rsidRDefault="007A6660" w:rsidP="00320F60">
      <w:pPr>
        <w:pStyle w:val="tablecaption"/>
        <w:ind w:left="0" w:firstLine="0"/>
        <w:rPr>
          <w:b/>
          <w:color w:val="000000"/>
          <w:szCs w:val="24"/>
        </w:rPr>
        <w:sectPr w:rsidR="007A6660" w:rsidRPr="00A71DFF">
          <w:pgSz w:w="16840" w:h="11907" w:orient="landscape" w:code="9"/>
          <w:pgMar w:top="567" w:right="567" w:bottom="567" w:left="567" w:header="709" w:footer="709" w:gutter="0"/>
          <w:cols w:space="708"/>
          <w:docGrid w:linePitch="360"/>
        </w:sectPr>
      </w:pPr>
    </w:p>
    <w:p w14:paraId="07BC1B35" w14:textId="55A42F73" w:rsidR="007A6660" w:rsidRDefault="007A6660" w:rsidP="001B2DD7">
      <w:pPr>
        <w:spacing w:after="0" w:line="240" w:lineRule="auto"/>
        <w:jc w:val="both"/>
        <w:rPr>
          <w:rFonts w:cs="Arial"/>
          <w:noProof/>
          <w:color w:val="000000"/>
          <w:lang w:eastAsia="en-AU"/>
        </w:rPr>
      </w:pPr>
      <w:r>
        <w:rPr>
          <w:b/>
          <w:color w:val="000000"/>
        </w:rPr>
        <w:lastRenderedPageBreak/>
        <w:t>Figure 7.  Scatterplots</w:t>
      </w:r>
      <w:r w:rsidRPr="00D05237">
        <w:rPr>
          <w:b/>
          <w:color w:val="000000"/>
        </w:rPr>
        <w:t xml:space="preserve"> for </w:t>
      </w:r>
      <w:r>
        <w:rPr>
          <w:b/>
          <w:color w:val="000000"/>
        </w:rPr>
        <w:t xml:space="preserve">(a) area-based, and (b) mass-based </w:t>
      </w:r>
      <w:r w:rsidRPr="00D05237">
        <w:rPr>
          <w:b/>
          <w:color w:val="000000"/>
        </w:rPr>
        <w:t>linear mixed-effects model’s goodness of fit</w:t>
      </w:r>
      <w:r>
        <w:rPr>
          <w:b/>
          <w:color w:val="000000"/>
        </w:rPr>
        <w:t xml:space="preserve">s, including fixed and random terms. </w:t>
      </w:r>
      <w:r w:rsidRPr="00D05237">
        <w:rPr>
          <w:b/>
          <w:color w:val="000000"/>
        </w:rPr>
        <w:t xml:space="preserve"> </w:t>
      </w:r>
      <w:r w:rsidRPr="00D05237">
        <w:rPr>
          <w:color w:val="000000"/>
        </w:rPr>
        <w:t>Observed values of leaf respiration at 25</w:t>
      </w:r>
      <w:r w:rsidRPr="00D05237">
        <w:rPr>
          <w:color w:val="000000"/>
          <w:vertAlign w:val="superscript"/>
        </w:rPr>
        <w:t>o</w:t>
      </w:r>
      <w:r w:rsidRPr="00D05237">
        <w:rPr>
          <w:color w:val="000000"/>
        </w:rPr>
        <w:t>C (</w:t>
      </w:r>
      <w:r w:rsidRPr="00D05237">
        <w:rPr>
          <w:i/>
          <w:color w:val="000000"/>
        </w:rPr>
        <w:t>R</w:t>
      </w:r>
      <w:r w:rsidRPr="00D05237">
        <w:rPr>
          <w:color w:val="000000"/>
          <w:vertAlign w:val="subscript"/>
        </w:rPr>
        <w:t>dark</w:t>
      </w:r>
      <w:r w:rsidRPr="00D05237">
        <w:rPr>
          <w:color w:val="000000"/>
          <w:vertAlign w:val="superscript"/>
        </w:rPr>
        <w:t>25</w:t>
      </w:r>
      <w:r w:rsidRPr="00D05237">
        <w:rPr>
          <w:color w:val="000000"/>
        </w:rPr>
        <w:t xml:space="preserve">) are plotted against </w:t>
      </w:r>
      <w:r>
        <w:rPr>
          <w:color w:val="000000"/>
        </w:rPr>
        <w:t xml:space="preserve">model </w:t>
      </w:r>
      <w:r w:rsidRPr="00D05237">
        <w:rPr>
          <w:color w:val="000000"/>
        </w:rPr>
        <w:t xml:space="preserve">predictions </w:t>
      </w:r>
      <w:r w:rsidRPr="00D05237">
        <w:rPr>
          <w:rFonts w:cs="Arial"/>
          <w:color w:val="000000"/>
        </w:rPr>
        <w:t>(</w:t>
      </w:r>
      <w:r>
        <w:rPr>
          <w:rFonts w:cs="Arial"/>
          <w:color w:val="000000"/>
        </w:rPr>
        <w:t xml:space="preserve">using the </w:t>
      </w:r>
      <w:r w:rsidRPr="00D05237">
        <w:rPr>
          <w:rFonts w:cs="Arial"/>
          <w:color w:val="000000"/>
        </w:rPr>
        <w:t>‘best’ predictive model</w:t>
      </w:r>
      <w:r>
        <w:rPr>
          <w:rFonts w:cs="Arial"/>
          <w:color w:val="000000"/>
        </w:rPr>
        <w:t>s detailed in Table 5</w:t>
      </w:r>
      <w:r w:rsidRPr="00D05237">
        <w:rPr>
          <w:rFonts w:cs="Arial"/>
          <w:color w:val="000000"/>
        </w:rPr>
        <w:t>)</w:t>
      </w:r>
      <w:r>
        <w:rPr>
          <w:rFonts w:cs="Arial"/>
          <w:color w:val="000000"/>
        </w:rPr>
        <w:t xml:space="preserve">. </w:t>
      </w:r>
      <w:r w:rsidRPr="00D05237">
        <w:rPr>
          <w:rFonts w:cs="Arial"/>
          <w:color w:val="000000"/>
        </w:rPr>
        <w:t xml:space="preserve"> </w:t>
      </w:r>
      <w:r>
        <w:rPr>
          <w:rFonts w:cs="Arial"/>
          <w:color w:val="000000"/>
        </w:rPr>
        <w:t xml:space="preserve">For the area-based model (a), the fixed component </w:t>
      </w:r>
      <w:r>
        <w:rPr>
          <w:rFonts w:cs="Arial"/>
          <w:lang w:eastAsia="en-AU"/>
        </w:rPr>
        <w:t>e</w:t>
      </w:r>
      <w:r w:rsidRPr="00241A8F">
        <w:rPr>
          <w:rFonts w:cs="Arial"/>
          <w:lang w:eastAsia="en-AU"/>
        </w:rPr>
        <w:t xml:space="preserve">xplanatory variables </w:t>
      </w:r>
      <w:r>
        <w:rPr>
          <w:rFonts w:cs="Arial"/>
          <w:lang w:eastAsia="en-AU"/>
        </w:rPr>
        <w:t>were</w:t>
      </w:r>
      <w:r w:rsidRPr="00241A8F">
        <w:rPr>
          <w:rFonts w:cs="Arial"/>
          <w:lang w:eastAsia="en-AU"/>
        </w:rPr>
        <w:t xml:space="preserve">: (1) plant functional types (PFT), according to </w:t>
      </w:r>
      <w:r w:rsidRPr="00241A8F">
        <w:rPr>
          <w:rFonts w:cs="Arial"/>
          <w:i/>
          <w:lang w:eastAsia="en-AU"/>
        </w:rPr>
        <w:t>JULES</w:t>
      </w:r>
      <w:r w:rsidRPr="00241A8F">
        <w:rPr>
          <w:rFonts w:cs="Arial"/>
          <w:lang w:eastAsia="en-AU"/>
        </w:rPr>
        <w:t xml:space="preserve"> </w:t>
      </w:r>
      <w:r w:rsidRPr="00241A8F">
        <w:rPr>
          <w:rFonts w:cs="Arial"/>
          <w:lang w:eastAsia="en-AU"/>
        </w:rPr>
        <w:fldChar w:fldCharType="begin"/>
      </w:r>
      <w:r w:rsidR="009E69C2">
        <w:rPr>
          <w:rFonts w:cs="Arial"/>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241A8F">
        <w:rPr>
          <w:rFonts w:cs="Arial"/>
          <w:lang w:eastAsia="en-AU"/>
        </w:rPr>
        <w:fldChar w:fldCharType="separate"/>
      </w:r>
      <w:r w:rsidRPr="00241A8F">
        <w:rPr>
          <w:rFonts w:cs="Arial"/>
          <w:noProof/>
          <w:lang w:eastAsia="en-AU"/>
        </w:rPr>
        <w:t>(</w:t>
      </w:r>
      <w:hyperlink w:anchor="_ENREF_32" w:tooltip="Clark, 2011 #8418" w:history="1">
        <w:r w:rsidR="0086580D" w:rsidRPr="00241A8F">
          <w:rPr>
            <w:rFonts w:cs="Arial"/>
            <w:noProof/>
            <w:lang w:eastAsia="en-AU"/>
          </w:rPr>
          <w:t>Clark</w:t>
        </w:r>
        <w:r w:rsidR="0086580D" w:rsidRPr="00241A8F">
          <w:rPr>
            <w:rFonts w:cs="Arial"/>
            <w:i/>
            <w:noProof/>
            <w:lang w:eastAsia="en-AU"/>
          </w:rPr>
          <w:t xml:space="preserve"> et al.</w:t>
        </w:r>
        <w:r w:rsidR="0086580D" w:rsidRPr="00241A8F">
          <w:rPr>
            <w:rFonts w:cs="Arial"/>
            <w:noProof/>
            <w:lang w:eastAsia="en-AU"/>
          </w:rPr>
          <w:t>, 2011</w:t>
        </w:r>
      </w:hyperlink>
      <w:r w:rsidRPr="00241A8F">
        <w:rPr>
          <w:rFonts w:cs="Arial"/>
          <w:noProof/>
          <w:lang w:eastAsia="en-AU"/>
        </w:rPr>
        <w:t>)</w:t>
      </w:r>
      <w:r w:rsidRPr="00241A8F">
        <w:rPr>
          <w:rFonts w:cs="Arial"/>
          <w:lang w:eastAsia="en-AU"/>
        </w:rPr>
        <w:fldChar w:fldCharType="end"/>
      </w:r>
      <w:r w:rsidRPr="00241A8F">
        <w:rPr>
          <w:rFonts w:cs="Arial"/>
          <w:lang w:eastAsia="en-AU"/>
        </w:rPr>
        <w:t>; (2) area-based leaf nitrogen (</w:t>
      </w:r>
      <w:r>
        <w:rPr>
          <w:rFonts w:cs="Arial"/>
          <w:lang w:eastAsia="en-AU"/>
        </w:rPr>
        <w:t>[</w:t>
      </w:r>
      <w:r w:rsidRPr="00241A8F">
        <w:rPr>
          <w:rFonts w:cs="Arial"/>
          <w:lang w:eastAsia="en-AU"/>
        </w:rPr>
        <w:t>N</w:t>
      </w:r>
      <w:r>
        <w:rPr>
          <w:rFonts w:cs="Arial"/>
          <w:lang w:eastAsia="en-AU"/>
        </w:rPr>
        <w:t>]</w:t>
      </w:r>
      <w:r w:rsidRPr="00241A8F">
        <w:rPr>
          <w:rFonts w:cs="Arial"/>
          <w:vertAlign w:val="subscript"/>
          <w:lang w:eastAsia="en-AU"/>
        </w:rPr>
        <w:t>a</w:t>
      </w:r>
      <w:r w:rsidRPr="00241A8F">
        <w:rPr>
          <w:rFonts w:cs="Arial"/>
          <w:lang w:eastAsia="en-AU"/>
        </w:rPr>
        <w:t>) and phosphorus (</w:t>
      </w:r>
      <w:r>
        <w:rPr>
          <w:rFonts w:cs="Arial"/>
          <w:lang w:eastAsia="en-AU"/>
        </w:rPr>
        <w:t>[</w:t>
      </w:r>
      <w:r w:rsidRPr="00241A8F">
        <w:rPr>
          <w:rFonts w:cs="Arial"/>
          <w:lang w:eastAsia="en-AU"/>
        </w:rPr>
        <w:t>P</w:t>
      </w:r>
      <w:r>
        <w:rPr>
          <w:rFonts w:cs="Arial"/>
          <w:lang w:eastAsia="en-AU"/>
        </w:rPr>
        <w:t>]</w:t>
      </w:r>
      <w:r w:rsidRPr="00241A8F">
        <w:rPr>
          <w:rFonts w:cs="Arial"/>
          <w:vertAlign w:val="subscript"/>
          <w:lang w:eastAsia="en-AU"/>
        </w:rPr>
        <w:t>a</w:t>
      </w:r>
      <w:r w:rsidRPr="00241A8F">
        <w:rPr>
          <w:rFonts w:cs="Arial"/>
          <w:lang w:eastAsia="en-AU"/>
        </w:rPr>
        <w:t xml:space="preserve">) concentrations, and </w:t>
      </w:r>
      <w:r w:rsidRPr="00241A8F">
        <w:rPr>
          <w:color w:val="000000"/>
        </w:rPr>
        <w:t>Rubisco CO</w:t>
      </w:r>
      <w:r w:rsidRPr="00241A8F">
        <w:rPr>
          <w:color w:val="000000"/>
          <w:vertAlign w:val="subscript"/>
        </w:rPr>
        <w:t>2</w:t>
      </w:r>
      <w:r w:rsidRPr="00241A8F">
        <w:rPr>
          <w:color w:val="000000"/>
        </w:rPr>
        <w:t xml:space="preserve"> fixation capacity at 25</w:t>
      </w:r>
      <w:r w:rsidRPr="00241A8F">
        <w:rPr>
          <w:color w:val="000000"/>
          <w:vertAlign w:val="superscript"/>
        </w:rPr>
        <w:t>o</w:t>
      </w:r>
      <w:r w:rsidRPr="00241A8F">
        <w:rPr>
          <w:color w:val="000000"/>
        </w:rPr>
        <w:t>C (</w:t>
      </w:r>
      <w:r w:rsidRPr="00241A8F">
        <w:rPr>
          <w:i/>
          <w:color w:val="000000"/>
        </w:rPr>
        <w:t>V</w:t>
      </w:r>
      <w:r w:rsidRPr="00241A8F">
        <w:rPr>
          <w:color w:val="000000"/>
          <w:vertAlign w:val="subscript"/>
        </w:rPr>
        <w:t>cmax,a</w:t>
      </w:r>
      <w:r w:rsidRPr="00241A8F">
        <w:rPr>
          <w:color w:val="000000"/>
          <w:vertAlign w:val="superscript"/>
        </w:rPr>
        <w:t>25</w:t>
      </w:r>
      <w:r w:rsidRPr="00241A8F">
        <w:rPr>
          <w:color w:val="000000"/>
        </w:rPr>
        <w:t xml:space="preserve">); and </w:t>
      </w:r>
      <w:r w:rsidRPr="00241A8F">
        <w:rPr>
          <w:rFonts w:cs="Arial"/>
          <w:noProof/>
          <w:color w:val="000000"/>
          <w:lang w:eastAsia="en-AU"/>
        </w:rPr>
        <w:t xml:space="preserve">mean temperature of the warmest quarter (TWQ) </w:t>
      </w:r>
      <w:r>
        <w:rPr>
          <w:rFonts w:cs="Arial"/>
          <w:noProof/>
          <w:color w:val="000000"/>
          <w:lang w:eastAsia="en-AU"/>
        </w:rPr>
        <w:fldChar w:fldCharType="begin"/>
      </w:r>
      <w:r w:rsidR="009E69C2">
        <w:rPr>
          <w:rFonts w:cs="Arial"/>
          <w:noProof/>
          <w:color w:val="000000"/>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Pr>
          <w:rFonts w:cs="Arial"/>
          <w:noProof/>
          <w:color w:val="000000"/>
          <w:lang w:eastAsia="en-AU"/>
        </w:rPr>
        <w:fldChar w:fldCharType="separate"/>
      </w:r>
      <w:r w:rsidRPr="00241A8F">
        <w:rPr>
          <w:rFonts w:cs="Arial"/>
          <w:noProof/>
          <w:color w:val="000000"/>
          <w:lang w:eastAsia="en-AU"/>
        </w:rPr>
        <w:t>(</w:t>
      </w:r>
      <w:hyperlink w:anchor="_ENREF_56" w:tooltip="Hijmans, 2005 #8899" w:history="1">
        <w:r w:rsidR="0086580D" w:rsidRPr="00241A8F">
          <w:rPr>
            <w:rFonts w:cs="Arial"/>
            <w:noProof/>
            <w:color w:val="000000"/>
            <w:lang w:eastAsia="en-AU"/>
          </w:rPr>
          <w:t>Hijmans</w:t>
        </w:r>
        <w:r w:rsidR="0086580D" w:rsidRPr="00241A8F">
          <w:rPr>
            <w:rFonts w:cs="Arial"/>
            <w:i/>
            <w:noProof/>
            <w:color w:val="000000"/>
            <w:lang w:eastAsia="en-AU"/>
          </w:rPr>
          <w:t xml:space="preserve"> et al.</w:t>
        </w:r>
        <w:r w:rsidR="0086580D" w:rsidRPr="00241A8F">
          <w:rPr>
            <w:rFonts w:cs="Arial"/>
            <w:noProof/>
            <w:color w:val="000000"/>
            <w:lang w:eastAsia="en-AU"/>
          </w:rPr>
          <w:t>, 2005</w:t>
        </w:r>
      </w:hyperlink>
      <w:r w:rsidRPr="00241A8F">
        <w:rPr>
          <w:rFonts w:cs="Arial"/>
          <w:noProof/>
          <w:color w:val="000000"/>
          <w:lang w:eastAsia="en-AU"/>
        </w:rPr>
        <w:t>)</w:t>
      </w:r>
      <w:r>
        <w:rPr>
          <w:rFonts w:cs="Arial"/>
          <w:noProof/>
          <w:color w:val="000000"/>
          <w:lang w:eastAsia="en-AU"/>
        </w:rPr>
        <w:fldChar w:fldCharType="end"/>
      </w:r>
      <w:r w:rsidRPr="00241A8F">
        <w:rPr>
          <w:rFonts w:cs="Arial"/>
          <w:noProof/>
          <w:color w:val="000000"/>
          <w:lang w:eastAsia="en-AU"/>
        </w:rPr>
        <w:t xml:space="preserve">. </w:t>
      </w:r>
      <w:r>
        <w:rPr>
          <w:rFonts w:cs="Arial"/>
          <w:noProof/>
          <w:color w:val="000000"/>
          <w:lang w:eastAsia="en-AU"/>
        </w:rPr>
        <w:t xml:space="preserve"> For the mass-based model (b), </w:t>
      </w:r>
      <w:r>
        <w:rPr>
          <w:rFonts w:cs="Arial"/>
          <w:color w:val="000000"/>
        </w:rPr>
        <w:t xml:space="preserve">the fixed component </w:t>
      </w:r>
      <w:r>
        <w:rPr>
          <w:rFonts w:cs="Arial"/>
          <w:lang w:eastAsia="en-AU"/>
        </w:rPr>
        <w:t>e</w:t>
      </w:r>
      <w:r w:rsidRPr="00241A8F">
        <w:rPr>
          <w:rFonts w:cs="Arial"/>
          <w:lang w:eastAsia="en-AU"/>
        </w:rPr>
        <w:t xml:space="preserve">xplanatory variables </w:t>
      </w:r>
      <w:r>
        <w:rPr>
          <w:rFonts w:cs="Arial"/>
          <w:lang w:eastAsia="en-AU"/>
        </w:rPr>
        <w:t>were</w:t>
      </w:r>
      <w:r w:rsidRPr="00241A8F">
        <w:rPr>
          <w:rFonts w:cs="Arial"/>
          <w:lang w:eastAsia="en-AU"/>
        </w:rPr>
        <w:t>: (</w:t>
      </w:r>
      <w:r>
        <w:rPr>
          <w:rFonts w:cs="Arial"/>
          <w:lang w:eastAsia="en-AU"/>
        </w:rPr>
        <w:t>1) plant functional types (PFT)</w:t>
      </w:r>
      <w:r w:rsidRPr="00241A8F">
        <w:rPr>
          <w:rFonts w:cs="Arial"/>
          <w:lang w:eastAsia="en-AU"/>
        </w:rPr>
        <w:t xml:space="preserve">; (2) </w:t>
      </w:r>
      <w:r>
        <w:rPr>
          <w:rFonts w:cs="Arial"/>
          <w:lang w:eastAsia="en-AU"/>
        </w:rPr>
        <w:t>mass</w:t>
      </w:r>
      <w:r w:rsidRPr="00241A8F">
        <w:rPr>
          <w:rFonts w:cs="Arial"/>
          <w:lang w:eastAsia="en-AU"/>
        </w:rPr>
        <w:t>-based leaf nitrogen (</w:t>
      </w:r>
      <w:r>
        <w:rPr>
          <w:rFonts w:cs="Arial"/>
          <w:lang w:eastAsia="en-AU"/>
        </w:rPr>
        <w:t>[</w:t>
      </w:r>
      <w:r w:rsidRPr="00241A8F">
        <w:rPr>
          <w:rFonts w:cs="Arial"/>
          <w:lang w:eastAsia="en-AU"/>
        </w:rPr>
        <w:t>N</w:t>
      </w:r>
      <w:r>
        <w:rPr>
          <w:rFonts w:cs="Arial"/>
          <w:lang w:eastAsia="en-AU"/>
        </w:rPr>
        <w:t>]</w:t>
      </w:r>
      <w:r>
        <w:rPr>
          <w:rFonts w:cs="Arial"/>
          <w:vertAlign w:val="subscript"/>
          <w:lang w:eastAsia="en-AU"/>
        </w:rPr>
        <w:t>m</w:t>
      </w:r>
      <w:r w:rsidRPr="00241A8F">
        <w:rPr>
          <w:rFonts w:cs="Arial"/>
          <w:lang w:eastAsia="en-AU"/>
        </w:rPr>
        <w:t>) and phosphorus (</w:t>
      </w:r>
      <w:r>
        <w:rPr>
          <w:rFonts w:cs="Arial"/>
          <w:lang w:eastAsia="en-AU"/>
        </w:rPr>
        <w:t>[</w:t>
      </w:r>
      <w:r w:rsidRPr="00241A8F">
        <w:rPr>
          <w:rFonts w:cs="Arial"/>
          <w:lang w:eastAsia="en-AU"/>
        </w:rPr>
        <w:t>P</w:t>
      </w:r>
      <w:r>
        <w:rPr>
          <w:rFonts w:cs="Arial"/>
          <w:lang w:eastAsia="en-AU"/>
        </w:rPr>
        <w:t>]</w:t>
      </w:r>
      <w:r>
        <w:rPr>
          <w:rFonts w:cs="Arial"/>
          <w:vertAlign w:val="subscript"/>
          <w:lang w:eastAsia="en-AU"/>
        </w:rPr>
        <w:t>m</w:t>
      </w:r>
      <w:r w:rsidRPr="00241A8F">
        <w:rPr>
          <w:rFonts w:cs="Arial"/>
          <w:lang w:eastAsia="en-AU"/>
        </w:rPr>
        <w:t xml:space="preserve">) concentrations, </w:t>
      </w:r>
      <w:r w:rsidRPr="00241A8F">
        <w:rPr>
          <w:color w:val="000000"/>
        </w:rPr>
        <w:t>Rubisco CO</w:t>
      </w:r>
      <w:r w:rsidRPr="00241A8F">
        <w:rPr>
          <w:color w:val="000000"/>
          <w:vertAlign w:val="subscript"/>
        </w:rPr>
        <w:t>2</w:t>
      </w:r>
      <w:r w:rsidRPr="00241A8F">
        <w:rPr>
          <w:color w:val="000000"/>
        </w:rPr>
        <w:t xml:space="preserve"> fixation capacity at 25</w:t>
      </w:r>
      <w:r w:rsidRPr="00241A8F">
        <w:rPr>
          <w:color w:val="000000"/>
          <w:vertAlign w:val="superscript"/>
        </w:rPr>
        <w:t>o</w:t>
      </w:r>
      <w:r w:rsidRPr="00241A8F">
        <w:rPr>
          <w:color w:val="000000"/>
        </w:rPr>
        <w:t>C (</w:t>
      </w:r>
      <w:proofErr w:type="gramStart"/>
      <w:r w:rsidRPr="00241A8F">
        <w:rPr>
          <w:i/>
          <w:color w:val="000000"/>
        </w:rPr>
        <w:t>V</w:t>
      </w:r>
      <w:r w:rsidRPr="00241A8F">
        <w:rPr>
          <w:color w:val="000000"/>
          <w:vertAlign w:val="subscript"/>
        </w:rPr>
        <w:t>cmax,</w:t>
      </w:r>
      <w:r>
        <w:rPr>
          <w:color w:val="000000"/>
          <w:vertAlign w:val="subscript"/>
        </w:rPr>
        <w:t>m</w:t>
      </w:r>
      <w:proofErr w:type="gramEnd"/>
      <w:r w:rsidRPr="00241A8F">
        <w:rPr>
          <w:color w:val="000000"/>
          <w:vertAlign w:val="superscript"/>
        </w:rPr>
        <w:t>25</w:t>
      </w:r>
      <w:r w:rsidRPr="00241A8F">
        <w:rPr>
          <w:color w:val="000000"/>
        </w:rPr>
        <w:t>)</w:t>
      </w:r>
      <w:r>
        <w:rPr>
          <w:color w:val="000000"/>
        </w:rPr>
        <w:t>, and leaf mass per unit leaf area (</w:t>
      </w:r>
      <w:r w:rsidRPr="002C07B8">
        <w:rPr>
          <w:i/>
          <w:color w:val="000000"/>
        </w:rPr>
        <w:t>M</w:t>
      </w:r>
      <w:r w:rsidRPr="002C07B8">
        <w:rPr>
          <w:color w:val="000000"/>
          <w:vertAlign w:val="subscript"/>
        </w:rPr>
        <w:t>a</w:t>
      </w:r>
      <w:r>
        <w:rPr>
          <w:color w:val="000000"/>
        </w:rPr>
        <w:t xml:space="preserve">). </w:t>
      </w:r>
    </w:p>
    <w:p w14:paraId="566C65B8" w14:textId="77777777" w:rsidR="007A6660" w:rsidRDefault="003E7F34" w:rsidP="001B2DD7">
      <w:pPr>
        <w:spacing w:after="0" w:line="240" w:lineRule="auto"/>
        <w:jc w:val="both"/>
        <w:rPr>
          <w:rFonts w:cs="Arial"/>
          <w:lang w:eastAsia="en-AU"/>
        </w:rPr>
        <w:sectPr w:rsidR="007A6660">
          <w:pgSz w:w="11907" w:h="16840" w:code="9"/>
          <w:pgMar w:top="567" w:right="567" w:bottom="567" w:left="567" w:header="709" w:footer="709" w:gutter="0"/>
          <w:cols w:space="708"/>
          <w:docGrid w:linePitch="360"/>
        </w:sectPr>
      </w:pPr>
      <w:r>
        <w:rPr>
          <w:noProof/>
          <w:lang w:eastAsia="en-AU"/>
        </w:rPr>
        <mc:AlternateContent>
          <mc:Choice Requires="wps">
            <w:drawing>
              <wp:anchor distT="0" distB="0" distL="114300" distR="114300" simplePos="0" relativeHeight="251669504" behindDoc="0" locked="0" layoutInCell="1" allowOverlap="1" wp14:anchorId="6D5AF678" wp14:editId="55AE4C4F">
                <wp:simplePos x="0" y="0"/>
                <wp:positionH relativeFrom="column">
                  <wp:posOffset>4505960</wp:posOffset>
                </wp:positionH>
                <wp:positionV relativeFrom="paragraph">
                  <wp:posOffset>1115695</wp:posOffset>
                </wp:positionV>
                <wp:extent cx="429260" cy="198755"/>
                <wp:effectExtent l="19685" t="20320" r="17780" b="19050"/>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19875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799596" id="Rectangle 28" o:spid="_x0000_s1026" style="position:absolute;margin-left:354.8pt;margin-top:87.85pt;width:33.8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" strokecolor="white" strokeweight="2pt">
                <v:path arrowok="t"/>
              </v:rect>
            </w:pict>
          </mc:Fallback>
        </mc:AlternateContent>
      </w:r>
      <w:r>
        <w:rPr>
          <w:noProof/>
          <w:lang w:eastAsia="en-AU"/>
        </w:rPr>
        <mc:AlternateContent>
          <mc:Choice Requires="wps">
            <w:drawing>
              <wp:anchor distT="0" distB="0" distL="114300" distR="114300" simplePos="0" relativeHeight="251667456" behindDoc="0" locked="0" layoutInCell="1" allowOverlap="1" wp14:anchorId="1AB25023" wp14:editId="45B91599">
                <wp:simplePos x="0" y="0"/>
                <wp:positionH relativeFrom="column">
                  <wp:posOffset>226060</wp:posOffset>
                </wp:positionH>
                <wp:positionV relativeFrom="paragraph">
                  <wp:posOffset>347345</wp:posOffset>
                </wp:positionV>
                <wp:extent cx="389255" cy="2857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85750"/>
                        </a:xfrm>
                        <a:prstGeom prst="rect">
                          <a:avLst/>
                        </a:prstGeom>
                        <a:solidFill>
                          <a:srgbClr val="FFFFFF"/>
                        </a:solidFill>
                        <a:ln w="9525">
                          <a:noFill/>
                          <a:miter lim="800000"/>
                          <a:headEnd/>
                          <a:tailEnd/>
                        </a:ln>
                      </wps:spPr>
                      <wps:txbx>
                        <w:txbxContent>
                          <w:p w14:paraId="3C2258D0" w14:textId="77777777" w:rsidR="000D5752" w:rsidRDefault="000D5752">
                            <w: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B25023" id="_x0000_s1028" type="#_x0000_t202" style="position:absolute;left:0;text-align:left;margin-left:17.8pt;margin-top:27.35pt;width:30.6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" stroked="f">
                <v:textbox>
                  <w:txbxContent>
                    <w:p w14:paraId="3C2258D0" w14:textId="77777777" w:rsidR="000D5752" w:rsidRDefault="000D5752">
                      <w:r>
                        <w:t>(a)</w:t>
                      </w: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687E61FA" wp14:editId="53819407">
                <wp:simplePos x="0" y="0"/>
                <wp:positionH relativeFrom="column">
                  <wp:posOffset>3855720</wp:posOffset>
                </wp:positionH>
                <wp:positionV relativeFrom="paragraph">
                  <wp:posOffset>348615</wp:posOffset>
                </wp:positionV>
                <wp:extent cx="389255"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85750"/>
                        </a:xfrm>
                        <a:prstGeom prst="rect">
                          <a:avLst/>
                        </a:prstGeom>
                        <a:solidFill>
                          <a:srgbClr val="FFFFFF"/>
                        </a:solidFill>
                        <a:ln w="9525">
                          <a:noFill/>
                          <a:miter lim="800000"/>
                          <a:headEnd/>
                          <a:tailEnd/>
                        </a:ln>
                      </wps:spPr>
                      <wps:txbx>
                        <w:txbxContent>
                          <w:p w14:paraId="3C9EEBE7" w14:textId="77777777" w:rsidR="000D5752" w:rsidRDefault="000D5752" w:rsidP="002C07B8">
                            <w: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7E61FA" id="_x0000_s1029" type="#_x0000_t202" style="position:absolute;left:0;text-align:left;margin-left:303.6pt;margin-top:27.45pt;width:30.6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" stroked="f">
                <v:textbox>
                  <w:txbxContent>
                    <w:p w14:paraId="3C9EEBE7" w14:textId="77777777" w:rsidR="000D5752" w:rsidRDefault="000D5752" w:rsidP="002C07B8">
                      <w:r>
                        <w:t>(b)</w:t>
                      </w:r>
                    </w:p>
                  </w:txbxContent>
                </v:textbox>
              </v:shape>
            </w:pict>
          </mc:Fallback>
        </mc:AlternateContent>
      </w:r>
      <w:r>
        <w:rPr>
          <w:noProof/>
          <w:lang w:eastAsia="en-AU"/>
        </w:rPr>
        <w:drawing>
          <wp:anchor distT="0" distB="0" distL="114300" distR="114300" simplePos="0" relativeHeight="251666432" behindDoc="0" locked="0" layoutInCell="1" allowOverlap="1" wp14:anchorId="2D18B313" wp14:editId="279AB446">
            <wp:simplePos x="0" y="0"/>
            <wp:positionH relativeFrom="column">
              <wp:posOffset>3477895</wp:posOffset>
            </wp:positionH>
            <wp:positionV relativeFrom="paragraph">
              <wp:posOffset>619125</wp:posOffset>
            </wp:positionV>
            <wp:extent cx="3044825" cy="2693670"/>
            <wp:effectExtent l="0" t="0" r="3175" b="0"/>
            <wp:wrapSquare wrapText="bothSides"/>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4825" cy="2693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7502A922" wp14:editId="021F770A">
            <wp:simplePos x="0" y="0"/>
            <wp:positionH relativeFrom="column">
              <wp:posOffset>-190500</wp:posOffset>
            </wp:positionH>
            <wp:positionV relativeFrom="paragraph">
              <wp:posOffset>473075</wp:posOffset>
            </wp:positionV>
            <wp:extent cx="2988310" cy="2873375"/>
            <wp:effectExtent l="0" t="0" r="2540" b="3175"/>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310" cy="2873375"/>
                    </a:xfrm>
                    <a:prstGeom prst="rect">
                      <a:avLst/>
                    </a:prstGeom>
                    <a:noFill/>
                  </pic:spPr>
                </pic:pic>
              </a:graphicData>
            </a:graphic>
            <wp14:sizeRelH relativeFrom="page">
              <wp14:pctWidth>0</wp14:pctWidth>
            </wp14:sizeRelH>
            <wp14:sizeRelV relativeFrom="page">
              <wp14:pctHeight>0</wp14:pctHeight>
            </wp14:sizeRelV>
          </wp:anchor>
        </w:drawing>
      </w:r>
    </w:p>
    <w:p w14:paraId="178716CB" w14:textId="77777777" w:rsidR="007A6660" w:rsidRPr="001D01F4" w:rsidRDefault="007A6660" w:rsidP="001D01F4">
      <w:pPr>
        <w:spacing w:after="0" w:line="240" w:lineRule="auto"/>
        <w:jc w:val="both"/>
        <w:rPr>
          <w:rFonts w:cs="Arial"/>
          <w:b/>
          <w:sz w:val="32"/>
          <w:szCs w:val="32"/>
          <w:lang w:eastAsia="en-AU"/>
        </w:rPr>
      </w:pPr>
      <w:r w:rsidRPr="001D01F4">
        <w:rPr>
          <w:rFonts w:cs="Arial"/>
          <w:b/>
          <w:sz w:val="32"/>
          <w:szCs w:val="32"/>
          <w:lang w:eastAsia="en-AU"/>
        </w:rPr>
        <w:lastRenderedPageBreak/>
        <w:t>Supporting Information</w:t>
      </w:r>
    </w:p>
    <w:p w14:paraId="34822025" w14:textId="77777777" w:rsidR="007A6660" w:rsidRPr="001D01F4" w:rsidRDefault="007A6660" w:rsidP="001D01F4">
      <w:pPr>
        <w:spacing w:after="0" w:line="240" w:lineRule="auto"/>
        <w:jc w:val="both"/>
        <w:rPr>
          <w:rFonts w:cs="Arial"/>
          <w:b/>
          <w:sz w:val="32"/>
          <w:szCs w:val="32"/>
          <w:lang w:eastAsia="en-AU"/>
        </w:rPr>
      </w:pPr>
    </w:p>
    <w:p w14:paraId="7F180055" w14:textId="77777777" w:rsidR="007A6660" w:rsidRPr="0044509E" w:rsidRDefault="007A6660" w:rsidP="001D01F4">
      <w:pPr>
        <w:spacing w:after="0" w:line="240" w:lineRule="auto"/>
        <w:jc w:val="both"/>
        <w:rPr>
          <w:rFonts w:cs="Arial"/>
          <w:b/>
          <w:sz w:val="28"/>
          <w:szCs w:val="28"/>
          <w:lang w:eastAsia="en-AU"/>
        </w:rPr>
      </w:pPr>
    </w:p>
    <w:p w14:paraId="56D1B55D" w14:textId="77777777" w:rsidR="007A6660" w:rsidRDefault="007A6660" w:rsidP="001B2DD7">
      <w:pPr>
        <w:spacing w:after="0" w:line="240" w:lineRule="auto"/>
        <w:jc w:val="both"/>
        <w:rPr>
          <w:rFonts w:cs="Arial"/>
          <w:b/>
          <w:sz w:val="28"/>
          <w:szCs w:val="28"/>
          <w:lang w:eastAsia="en-AU"/>
        </w:rPr>
      </w:pPr>
      <w:r>
        <w:rPr>
          <w:rFonts w:cs="Arial"/>
          <w:b/>
          <w:sz w:val="28"/>
          <w:szCs w:val="28"/>
          <w:lang w:eastAsia="en-AU"/>
        </w:rPr>
        <w:t xml:space="preserve">Authors: Atkin, Bloomfield, Reich, </w:t>
      </w:r>
      <w:proofErr w:type="spellStart"/>
      <w:r>
        <w:rPr>
          <w:rFonts w:cs="Arial"/>
          <w:b/>
          <w:sz w:val="28"/>
          <w:szCs w:val="28"/>
          <w:lang w:eastAsia="en-AU"/>
        </w:rPr>
        <w:t>Tjoelker</w:t>
      </w:r>
      <w:proofErr w:type="spellEnd"/>
      <w:r>
        <w:rPr>
          <w:rFonts w:cs="Arial"/>
          <w:b/>
          <w:sz w:val="28"/>
          <w:szCs w:val="28"/>
          <w:lang w:eastAsia="en-AU"/>
        </w:rPr>
        <w:t xml:space="preserve"> et al. </w:t>
      </w:r>
    </w:p>
    <w:p w14:paraId="46278D9F" w14:textId="77777777" w:rsidR="007A6660" w:rsidRDefault="007A6660" w:rsidP="001B2DD7">
      <w:pPr>
        <w:spacing w:after="0" w:line="240" w:lineRule="auto"/>
        <w:jc w:val="both"/>
        <w:rPr>
          <w:rFonts w:cs="Arial"/>
          <w:b/>
          <w:sz w:val="28"/>
          <w:szCs w:val="28"/>
          <w:lang w:eastAsia="en-AU"/>
        </w:rPr>
      </w:pPr>
    </w:p>
    <w:p w14:paraId="7670E89F" w14:textId="1E8EBFC0" w:rsidR="007A6660" w:rsidRDefault="007A6660" w:rsidP="001B2DD7">
      <w:pPr>
        <w:spacing w:after="0" w:line="240" w:lineRule="auto"/>
        <w:jc w:val="both"/>
        <w:rPr>
          <w:rFonts w:cs="Arial"/>
          <w:b/>
          <w:sz w:val="28"/>
          <w:szCs w:val="28"/>
          <w:lang w:eastAsia="en-AU"/>
        </w:rPr>
      </w:pPr>
      <w:r>
        <w:rPr>
          <w:rFonts w:cs="Arial"/>
          <w:b/>
          <w:sz w:val="28"/>
          <w:szCs w:val="28"/>
          <w:lang w:eastAsia="en-AU"/>
        </w:rPr>
        <w:t xml:space="preserve">Title: </w:t>
      </w:r>
      <w:r w:rsidR="00F53E20" w:rsidRPr="00F53E20">
        <w:rPr>
          <w:rFonts w:cs="Arial"/>
          <w:b/>
          <w:sz w:val="28"/>
          <w:szCs w:val="28"/>
          <w:lang w:eastAsia="en-AU"/>
        </w:rPr>
        <w:t>Global variability in leaf respiration in relation to climate, plant functional types and leaf traits</w:t>
      </w:r>
    </w:p>
    <w:p w14:paraId="64991020" w14:textId="77777777" w:rsidR="007A6660" w:rsidRDefault="007A6660" w:rsidP="001B2DD7">
      <w:pPr>
        <w:spacing w:after="0" w:line="240" w:lineRule="auto"/>
        <w:jc w:val="both"/>
        <w:rPr>
          <w:rFonts w:cs="Arial"/>
          <w:b/>
          <w:sz w:val="28"/>
          <w:szCs w:val="28"/>
          <w:lang w:eastAsia="en-AU"/>
        </w:rPr>
      </w:pPr>
    </w:p>
    <w:p w14:paraId="5F0C78E9" w14:textId="77777777" w:rsidR="007A6660" w:rsidRDefault="007A6660" w:rsidP="0044509E">
      <w:pPr>
        <w:spacing w:after="0" w:line="360" w:lineRule="auto"/>
        <w:jc w:val="both"/>
        <w:rPr>
          <w:rFonts w:ascii="Arial" w:hAnsi="Arial" w:cs="Arial"/>
          <w:b/>
          <w:color w:val="000000"/>
          <w:sz w:val="24"/>
          <w:szCs w:val="24"/>
        </w:rPr>
      </w:pPr>
    </w:p>
    <w:p w14:paraId="7C8761F3" w14:textId="6960AEC9" w:rsidR="007A6660" w:rsidRPr="0044509E" w:rsidRDefault="00B5525E" w:rsidP="0044509E">
      <w:pPr>
        <w:spacing w:after="0" w:line="360" w:lineRule="auto"/>
        <w:jc w:val="both"/>
        <w:rPr>
          <w:rFonts w:ascii="Arial" w:hAnsi="Arial" w:cs="Arial"/>
          <w:b/>
          <w:color w:val="000000"/>
          <w:sz w:val="24"/>
          <w:szCs w:val="24"/>
        </w:rPr>
      </w:pPr>
      <w:r>
        <w:rPr>
          <w:rFonts w:ascii="Arial" w:hAnsi="Arial" w:cs="Arial"/>
          <w:b/>
          <w:color w:val="000000"/>
          <w:sz w:val="24"/>
          <w:szCs w:val="24"/>
        </w:rPr>
        <w:t>Methods S</w:t>
      </w:r>
      <w:r w:rsidR="007A6660">
        <w:rPr>
          <w:rFonts w:ascii="Arial" w:hAnsi="Arial" w:cs="Arial"/>
          <w:b/>
          <w:color w:val="000000"/>
          <w:sz w:val="24"/>
          <w:szCs w:val="24"/>
        </w:rPr>
        <w:t>1</w:t>
      </w:r>
      <w:r w:rsidR="007A6660" w:rsidRPr="0044509E">
        <w:rPr>
          <w:rFonts w:ascii="Arial" w:hAnsi="Arial" w:cs="Arial"/>
          <w:b/>
          <w:color w:val="000000"/>
          <w:sz w:val="24"/>
          <w:szCs w:val="24"/>
        </w:rPr>
        <w:t xml:space="preserve">: Sampling methods and measurements protocols - unpublished data collected at sites detailed in Table S1.  </w:t>
      </w:r>
    </w:p>
    <w:p w14:paraId="70C5A946" w14:textId="77777777" w:rsidR="007A6660" w:rsidRDefault="007A6660" w:rsidP="0044509E">
      <w:pPr>
        <w:spacing w:after="0" w:line="360" w:lineRule="auto"/>
        <w:jc w:val="both"/>
        <w:rPr>
          <w:rFonts w:ascii="Arial" w:hAnsi="Arial" w:cs="Arial"/>
          <w:i/>
          <w:noProof/>
          <w:color w:val="000000"/>
          <w:sz w:val="16"/>
          <w:szCs w:val="16"/>
          <w:lang w:eastAsia="en-AU"/>
        </w:rPr>
      </w:pPr>
    </w:p>
    <w:p w14:paraId="69FBE853" w14:textId="77777777" w:rsidR="007A6660" w:rsidRPr="0044509E" w:rsidRDefault="007A6660" w:rsidP="001B6878">
      <w:pPr>
        <w:spacing w:after="0" w:line="320" w:lineRule="exact"/>
        <w:jc w:val="both"/>
        <w:rPr>
          <w:rFonts w:ascii="Arial" w:hAnsi="Arial" w:cs="Arial"/>
          <w:noProof/>
          <w:color w:val="000000"/>
          <w:sz w:val="24"/>
          <w:szCs w:val="24"/>
          <w:lang w:eastAsia="en-AU"/>
        </w:rPr>
      </w:pPr>
      <w:r>
        <w:rPr>
          <w:rFonts w:ascii="Arial" w:hAnsi="Arial" w:cs="Arial"/>
          <w:i/>
          <w:noProof/>
          <w:color w:val="000000"/>
          <w:sz w:val="24"/>
          <w:szCs w:val="24"/>
          <w:lang w:eastAsia="en-AU"/>
        </w:rPr>
        <w:t xml:space="preserve">Species identification </w:t>
      </w:r>
    </w:p>
    <w:p w14:paraId="000CA8C6" w14:textId="499E0247" w:rsidR="007A6660" w:rsidRDefault="007A6660" w:rsidP="001B6878">
      <w:pPr>
        <w:spacing w:after="0" w:line="320" w:lineRule="exact"/>
        <w:rPr>
          <w:rFonts w:ascii="Times New Roman" w:hAnsi="Times New Roman"/>
          <w:noProof/>
          <w:color w:val="000000"/>
          <w:sz w:val="24"/>
          <w:szCs w:val="24"/>
          <w:lang w:eastAsia="en-AU"/>
        </w:rPr>
      </w:pPr>
      <w:r>
        <w:rPr>
          <w:rFonts w:ascii="Times New Roman" w:hAnsi="Times New Roman"/>
          <w:noProof/>
          <w:color w:val="000000"/>
          <w:sz w:val="24"/>
          <w:szCs w:val="24"/>
          <w:lang w:eastAsia="en-AU"/>
        </w:rPr>
        <w:t>For work undertaken at the RAINFOR plots in Sth America (</w:t>
      </w:r>
      <w:hyperlink r:id="rId20" w:history="1">
        <w:r w:rsidRPr="001B6878">
          <w:rPr>
            <w:rStyle w:val="Hyperlink"/>
            <w:rFonts w:ascii="Times New Roman" w:hAnsi="Times New Roman"/>
            <w:noProof/>
            <w:sz w:val="24"/>
            <w:szCs w:val="24"/>
            <w:lang w:eastAsia="en-AU"/>
          </w:rPr>
          <w:t>http://www.rainfor.org/en/project/field-campaigns</w:t>
        </w:r>
      </w:hyperlink>
      <w:r>
        <w:rPr>
          <w:rFonts w:ascii="Times New Roman" w:hAnsi="Times New Roman"/>
          <w:noProof/>
          <w:color w:val="000000"/>
          <w:sz w:val="24"/>
          <w:szCs w:val="24"/>
          <w:lang w:eastAsia="en-AU"/>
        </w:rPr>
        <w:t xml:space="preserve">), </w:t>
      </w:r>
      <w:r w:rsidRPr="006B22AC">
        <w:rPr>
          <w:rFonts w:ascii="Times New Roman" w:hAnsi="Times New Roman"/>
          <w:noProof/>
          <w:color w:val="000000"/>
          <w:sz w:val="24"/>
          <w:szCs w:val="24"/>
          <w:lang w:eastAsia="en-AU"/>
        </w:rPr>
        <w:t>voucher specimen</w:t>
      </w:r>
      <w:r>
        <w:rPr>
          <w:rFonts w:ascii="Times New Roman" w:hAnsi="Times New Roman"/>
          <w:noProof/>
          <w:color w:val="000000"/>
          <w:sz w:val="24"/>
          <w:szCs w:val="24"/>
          <w:lang w:eastAsia="en-AU"/>
        </w:rPr>
        <w:t xml:space="preserve">s were </w:t>
      </w:r>
      <w:r w:rsidRPr="006B22AC">
        <w:rPr>
          <w:rFonts w:ascii="Times New Roman" w:hAnsi="Times New Roman"/>
          <w:noProof/>
          <w:color w:val="000000"/>
          <w:sz w:val="24"/>
          <w:szCs w:val="24"/>
          <w:lang w:eastAsia="en-AU"/>
        </w:rPr>
        <w:t>collected</w:t>
      </w:r>
      <w:r>
        <w:rPr>
          <w:rFonts w:ascii="Times New Roman" w:hAnsi="Times New Roman"/>
          <w:noProof/>
          <w:color w:val="000000"/>
          <w:sz w:val="24"/>
          <w:szCs w:val="24"/>
          <w:lang w:eastAsia="en-AU"/>
        </w:rPr>
        <w:t xml:space="preserve"> and identified according to</w:t>
      </w:r>
      <w:r w:rsidRPr="006B22AC">
        <w:t xml:space="preserve"> </w:t>
      </w:r>
      <w:r w:rsidRPr="006B22AC">
        <w:rPr>
          <w:rFonts w:ascii="Times New Roman" w:hAnsi="Times New Roman"/>
          <w:noProof/>
          <w:color w:val="000000"/>
          <w:sz w:val="24"/>
          <w:szCs w:val="24"/>
          <w:lang w:eastAsia="en-AU"/>
        </w:rPr>
        <w:t>Lopez-Gonzalez</w:t>
      </w:r>
      <w:r>
        <w:rPr>
          <w:rFonts w:ascii="Times New Roman" w:hAnsi="Times New Roman"/>
          <w:noProof/>
          <w:color w:val="000000"/>
          <w:sz w:val="24"/>
          <w:szCs w:val="24"/>
          <w:lang w:eastAsia="en-AU"/>
        </w:rPr>
        <w:t xml:space="preserve"> </w:t>
      </w:r>
      <w:r w:rsidRPr="006B22AC">
        <w:rPr>
          <w:rFonts w:ascii="Times New Roman" w:hAnsi="Times New Roman"/>
          <w:i/>
          <w:noProof/>
          <w:color w:val="000000"/>
          <w:sz w:val="24"/>
          <w:szCs w:val="24"/>
          <w:lang w:eastAsia="en-AU"/>
        </w:rPr>
        <w:t>et al.</w:t>
      </w:r>
      <w:r>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 ExcludeAuth="1"&gt;&lt;Author&gt;Lopez-Gonzalez&lt;/Author&gt;&lt;Year&gt;2011&lt;/Year&gt;&lt;RecNum&gt;9620&lt;/RecNum&gt;&lt;DisplayText&gt;(2011)&lt;/DisplayText&gt;&lt;record&gt;&lt;rec-number&gt;9620&lt;/rec-number&gt;&lt;foreign-keys&gt;&lt;key app="EN" db-id="fzdzx525wd2fvhewwftptwsv9pr5pwxt25w9" timestamp="1404384609"&gt;9620&lt;/key&gt;&lt;/foreign-keys&gt;&lt;ref-type name="Journal Article"&gt;17&lt;/ref-type&gt;&lt;contributors&gt;&lt;authors&gt;&lt;author&gt;Lopez-Gonzalez, G.&lt;/author&gt;&lt;author&gt;Lewis, S. L.&lt;/author&gt;&lt;author&gt;Burkitt, M.&lt;/author&gt;&lt;author&gt;Phillips, O. L.&lt;/author&gt;&lt;/authors&gt;&lt;/contributors&gt;&lt;titles&gt;&lt;title&gt;ForestPlots.net: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pub-dates&gt;&lt;date&gt;Aug&lt;/date&gt;&lt;/pub-dates&gt;&lt;/dates&gt;&lt;isbn&gt;1100-9233&lt;/isbn&gt;&lt;accession-num&gt;13338&lt;/accession-num&gt;&lt;urls&gt;&lt;related-urls&gt;&lt;url&gt;&amp;lt;Go to ISI&amp;gt;://WOS:000292463600004&lt;/url&gt;&lt;/related-urls&gt;&lt;/urls&gt;&lt;electronic-resource-num&gt;10.1111/j.1654-1103.2011.01312.x&lt;/electronic-resource-num&gt;&lt;/record&gt;&lt;/Cite&gt;&lt;/EndNote&gt;</w:instrText>
      </w:r>
      <w:r>
        <w:rPr>
          <w:rFonts w:ascii="Times New Roman" w:hAnsi="Times New Roman"/>
          <w:noProof/>
          <w:color w:val="000000"/>
          <w:sz w:val="24"/>
          <w:szCs w:val="24"/>
          <w:lang w:eastAsia="en-AU"/>
        </w:rPr>
        <w:fldChar w:fldCharType="separate"/>
      </w:r>
      <w:r>
        <w:rPr>
          <w:rFonts w:ascii="Times New Roman" w:hAnsi="Times New Roman"/>
          <w:noProof/>
          <w:color w:val="000000"/>
          <w:sz w:val="24"/>
          <w:szCs w:val="24"/>
          <w:lang w:eastAsia="en-AU"/>
        </w:rPr>
        <w:t>(</w:t>
      </w:r>
      <w:hyperlink w:anchor="_ENREF_75" w:tooltip="Lopez-Gonzalez, 2011 #9620" w:history="1">
        <w:r w:rsidR="0086580D">
          <w:rPr>
            <w:rFonts w:ascii="Times New Roman" w:hAnsi="Times New Roman"/>
            <w:noProof/>
            <w:color w:val="000000"/>
            <w:sz w:val="24"/>
            <w:szCs w:val="24"/>
            <w:lang w:eastAsia="en-AU"/>
          </w:rPr>
          <w:t>2011</w:t>
        </w:r>
      </w:hyperlink>
      <w:r>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sidRPr="006B22AC">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 xml:space="preserve"> For Sth American plots associated with the </w:t>
      </w:r>
      <w:r w:rsidRPr="006B22AC">
        <w:rPr>
          <w:rFonts w:ascii="Times New Roman" w:hAnsi="Times New Roman"/>
          <w:noProof/>
          <w:color w:val="000000"/>
          <w:sz w:val="24"/>
          <w:szCs w:val="24"/>
          <w:lang w:eastAsia="en-AU"/>
        </w:rPr>
        <w:t xml:space="preserve">Carnegie Institution </w:t>
      </w:r>
      <w:r w:rsidRPr="006B22AC">
        <w:rPr>
          <w:rFonts w:ascii="Times New Roman" w:hAnsi="Times New Roman"/>
          <w:i/>
          <w:noProof/>
          <w:color w:val="000000"/>
          <w:sz w:val="24"/>
          <w:szCs w:val="24"/>
          <w:lang w:eastAsia="en-AU"/>
        </w:rPr>
        <w:t xml:space="preserve">Spectranomics </w:t>
      </w:r>
      <w:r w:rsidRPr="001B6878">
        <w:rPr>
          <w:rFonts w:ascii="Times New Roman" w:hAnsi="Times New Roman"/>
          <w:i/>
          <w:noProof/>
          <w:color w:val="000000"/>
          <w:sz w:val="24"/>
          <w:szCs w:val="24"/>
          <w:lang w:eastAsia="en-AU"/>
        </w:rPr>
        <w:t xml:space="preserve">project </w:t>
      </w:r>
      <w:r w:rsidRPr="001B6878">
        <w:rPr>
          <w:rFonts w:ascii="Times New Roman" w:hAnsi="Times New Roman"/>
          <w:color w:val="000000"/>
          <w:sz w:val="24"/>
          <w:szCs w:val="24"/>
        </w:rPr>
        <w:t>(</w:t>
      </w:r>
      <w:r w:rsidRPr="001B6878">
        <w:rPr>
          <w:rFonts w:ascii="Times New Roman" w:hAnsi="Times New Roman"/>
          <w:color w:val="0000FF"/>
          <w:sz w:val="24"/>
          <w:szCs w:val="24"/>
        </w:rPr>
        <w:t>http://spectranomics.ciw.edu</w:t>
      </w:r>
      <w:r w:rsidRPr="001B6878">
        <w:rPr>
          <w:rFonts w:ascii="Times New Roman" w:hAnsi="Times New Roman"/>
          <w:color w:val="000000"/>
          <w:sz w:val="24"/>
          <w:szCs w:val="24"/>
        </w:rPr>
        <w:t>)</w:t>
      </w:r>
      <w:r w:rsidRPr="001B6878">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botanical vouchers were identified as detailed in Asner </w:t>
      </w:r>
      <w:r w:rsidRPr="006B22AC">
        <w:rPr>
          <w:rFonts w:ascii="Times New Roman" w:hAnsi="Times New Roman"/>
          <w:i/>
          <w:noProof/>
          <w:color w:val="000000"/>
          <w:sz w:val="24"/>
          <w:szCs w:val="24"/>
          <w:lang w:eastAsia="en-AU"/>
        </w:rPr>
        <w:t>et al</w:t>
      </w:r>
      <w:r>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fldChar w:fldCharType="begin"/>
      </w:r>
      <w:r w:rsidR="0086580D">
        <w:rPr>
          <w:rFonts w:ascii="Times New Roman" w:hAnsi="Times New Roman"/>
          <w:noProof/>
          <w:color w:val="000000"/>
          <w:sz w:val="24"/>
          <w:szCs w:val="24"/>
          <w:lang w:eastAsia="en-AU"/>
        </w:rPr>
        <w:instrText xml:space="preserve"> ADDIN EN.CITE &lt;EndNote&gt;&lt;Cite ExcludeAuth="1"&gt;&lt;Author&gt;Asner&lt;/Author&gt;&lt;Year&gt;2014&lt;/Year&gt;&lt;RecNum&gt;9619&lt;/RecNum&gt;&lt;DisplayText&gt;(2014)&lt;/DisplayText&gt;&lt;record&gt;&lt;rec-number&gt;9619&lt;/rec-number&gt;&lt;foreign-keys&gt;&lt;key app="EN" db-id="fzdzx525wd2fvhewwftptwsv9pr5pwxt25w9" timestamp="1404344683"&gt;9619&lt;/key&gt;&lt;/foreign-keys&gt;&lt;ref-type name="Journal Article"&gt;17&lt;/ref-type&gt;&lt;contributors&gt;&lt;authors&gt;&lt;author&gt;Asner, Gregory P.&lt;/author&gt;&lt;author&gt;Martin, Roberta E.&lt;/author&gt;&lt;author&gt;Tupayachi, Raul&lt;/author&gt;&lt;author&gt;Anderson, Christopher B.&lt;/author&gt;&lt;author&gt;Sinca, Felipe&lt;/author&gt;&lt;author&gt;Carranza-Jiménez, Loreli&lt;/author&gt;&lt;author&gt;Martinez, Paola&lt;/author&gt;&lt;/authors&gt;&lt;/contributors&gt;&lt;titles&gt;&lt;title&gt;Amazonian functional diversity from forest canopy chemical assembly&lt;/title&gt;&lt;secondary-title&gt;Proceedings of the National Academy of Sciences&lt;/secondary-title&gt;&lt;/titles&gt;&lt;periodical&gt;&lt;full-title&gt;Proceedings of the National Academy of Sciences&lt;/full-title&gt;&lt;/periodical&gt;&lt;pages&gt;5604–5609&lt;/pages&gt;&lt;volume&gt;111&lt;/volume&gt;&lt;number&gt;15&lt;/number&gt;&lt;dates&gt;&lt;year&gt;2014&lt;/year&gt;&lt;pub-dates&gt;&lt;date&gt;March 3, 2014&lt;/date&gt;&lt;/pub-dates&gt;&lt;/dates&gt;&lt;accession-num&gt;13337&lt;/accession-num&gt;&lt;urls&gt;&lt;related-urls&gt;&lt;url&gt;http://www.pnas.org/content/early/2014/02/26/1401181111.abstract&lt;/url&gt;&lt;/related-urls&gt;&lt;/urls&gt;&lt;electronic-resource-num&gt;10.1073/pnas.1401181111&lt;/electronic-resource-num&gt;&lt;/record&gt;&lt;/Cite&gt;&lt;/EndNote&gt;</w:instrText>
      </w:r>
      <w:r>
        <w:rPr>
          <w:rFonts w:ascii="Times New Roman" w:hAnsi="Times New Roman"/>
          <w:noProof/>
          <w:color w:val="000000"/>
          <w:sz w:val="24"/>
          <w:szCs w:val="24"/>
          <w:lang w:eastAsia="en-AU"/>
        </w:rPr>
        <w:fldChar w:fldCharType="separate"/>
      </w:r>
      <w:r>
        <w:rPr>
          <w:rFonts w:ascii="Times New Roman" w:hAnsi="Times New Roman"/>
          <w:noProof/>
          <w:color w:val="000000"/>
          <w:sz w:val="24"/>
          <w:szCs w:val="24"/>
          <w:lang w:eastAsia="en-AU"/>
        </w:rPr>
        <w:t>(</w:t>
      </w:r>
      <w:hyperlink w:anchor="_ENREF_4" w:tooltip="Asner, 2014 #9619" w:history="1">
        <w:r w:rsidR="0086580D">
          <w:rPr>
            <w:rFonts w:ascii="Times New Roman" w:hAnsi="Times New Roman"/>
            <w:noProof/>
            <w:color w:val="000000"/>
            <w:sz w:val="24"/>
            <w:szCs w:val="24"/>
            <w:lang w:eastAsia="en-AU"/>
          </w:rPr>
          <w:t>2014</w:t>
        </w:r>
      </w:hyperlink>
      <w:r>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Pr>
          <w:rFonts w:ascii="Times New Roman" w:hAnsi="Times New Roman"/>
          <w:noProof/>
          <w:color w:val="000000"/>
          <w:sz w:val="24"/>
          <w:szCs w:val="24"/>
          <w:lang w:eastAsia="en-AU"/>
        </w:rPr>
        <w:t>.  Species identification at the TERN Supersites (</w:t>
      </w:r>
      <w:hyperlink r:id="rId21" w:history="1">
        <w:r w:rsidRPr="001B6878">
          <w:rPr>
            <w:rStyle w:val="Hyperlink"/>
            <w:rFonts w:ascii="Times New Roman" w:hAnsi="Times New Roman"/>
            <w:noProof/>
            <w:sz w:val="24"/>
            <w:szCs w:val="24"/>
            <w:lang w:eastAsia="en-AU"/>
          </w:rPr>
          <w:t>http://www.tern.org.au/Australian-SuperSite-Network-pg17873.html</w:t>
        </w:r>
      </w:hyperlink>
      <w:r>
        <w:rPr>
          <w:rFonts w:ascii="Times New Roman" w:hAnsi="Times New Roman"/>
          <w:noProof/>
          <w:color w:val="000000"/>
          <w:sz w:val="24"/>
          <w:szCs w:val="24"/>
          <w:lang w:eastAsia="en-AU"/>
        </w:rPr>
        <w:t xml:space="preserve">) in Australia were indentified by CSIRO, university and/or forest service botanical staff at each site.  </w:t>
      </w:r>
    </w:p>
    <w:p w14:paraId="00B367A2" w14:textId="77777777" w:rsidR="007A6660" w:rsidRPr="00223F76" w:rsidRDefault="007A6660" w:rsidP="001B6878">
      <w:pPr>
        <w:spacing w:after="0" w:line="320" w:lineRule="exact"/>
        <w:rPr>
          <w:rFonts w:cs="Arial"/>
          <w:noProof/>
          <w:color w:val="000000"/>
          <w:sz w:val="16"/>
          <w:szCs w:val="16"/>
          <w:lang w:eastAsia="en-AU"/>
        </w:rPr>
      </w:pPr>
    </w:p>
    <w:p w14:paraId="7D9B7210" w14:textId="77777777" w:rsidR="007A6660" w:rsidRDefault="007A6660" w:rsidP="00223F76">
      <w:pPr>
        <w:spacing w:after="0" w:line="320" w:lineRule="exact"/>
        <w:jc w:val="both"/>
        <w:rPr>
          <w:rFonts w:ascii="Arial" w:hAnsi="Arial" w:cs="Arial"/>
          <w:noProof/>
          <w:color w:val="000000"/>
          <w:sz w:val="24"/>
          <w:szCs w:val="24"/>
          <w:lang w:eastAsia="en-AU"/>
        </w:rPr>
      </w:pPr>
      <w:r>
        <w:rPr>
          <w:rFonts w:ascii="Arial" w:hAnsi="Arial" w:cs="Arial"/>
          <w:i/>
          <w:noProof/>
          <w:color w:val="000000"/>
          <w:sz w:val="24"/>
          <w:szCs w:val="24"/>
          <w:lang w:eastAsia="en-AU"/>
        </w:rPr>
        <w:t xml:space="preserve">Sampling method (1): </w:t>
      </w:r>
      <w:r w:rsidRPr="0044509E">
        <w:rPr>
          <w:rFonts w:ascii="Arial" w:hAnsi="Arial" w:cs="Arial"/>
          <w:i/>
          <w:noProof/>
          <w:color w:val="000000"/>
          <w:sz w:val="24"/>
          <w:szCs w:val="24"/>
          <w:lang w:eastAsia="en-AU"/>
        </w:rPr>
        <w:t>Ex situ</w:t>
      </w:r>
      <w:r w:rsidRPr="0044509E">
        <w:rPr>
          <w:rFonts w:ascii="Arial" w:hAnsi="Arial" w:cs="Arial"/>
          <w:noProof/>
          <w:color w:val="000000"/>
          <w:sz w:val="24"/>
          <w:szCs w:val="24"/>
          <w:lang w:eastAsia="en-AU"/>
        </w:rPr>
        <w:t xml:space="preserve"> measurements made using cut branches</w:t>
      </w:r>
    </w:p>
    <w:p w14:paraId="4F73D0DB" w14:textId="77777777" w:rsidR="007A6660" w:rsidRDefault="007A6660" w:rsidP="006B22AC">
      <w:pPr>
        <w:spacing w:after="0" w:line="320" w:lineRule="exact"/>
        <w:jc w:val="both"/>
        <w:rPr>
          <w:rFonts w:ascii="Times New Roman" w:hAnsi="Times New Roman"/>
          <w:noProof/>
          <w:color w:val="000000"/>
          <w:sz w:val="24"/>
          <w:szCs w:val="24"/>
          <w:lang w:eastAsia="en-AU"/>
        </w:rPr>
      </w:pPr>
      <w:r w:rsidRPr="0044509E">
        <w:rPr>
          <w:rFonts w:ascii="Times New Roman" w:hAnsi="Times New Roman"/>
          <w:noProof/>
          <w:color w:val="000000"/>
          <w:sz w:val="24"/>
          <w:szCs w:val="24"/>
          <w:lang w:eastAsia="en-AU"/>
        </w:rPr>
        <w:t xml:space="preserve">Branches being sampled in the morning from the sun-facing upper canopy of individual plants; leaves had experienced at least two hours direct sunlight before branches were sampled.  Branches were re-cut under water immediately after detachment. Thereafter, branches were transported to a nearby laboratory located for </w:t>
      </w:r>
      <w:r w:rsidRPr="0044509E">
        <w:rPr>
          <w:rFonts w:ascii="Times New Roman" w:hAnsi="Times New Roman"/>
          <w:i/>
          <w:noProof/>
          <w:color w:val="000000"/>
          <w:sz w:val="24"/>
          <w:szCs w:val="24"/>
          <w:lang w:eastAsia="en-AU"/>
        </w:rPr>
        <w:t>ex situ</w:t>
      </w:r>
      <w:r w:rsidRPr="0044509E">
        <w:rPr>
          <w:rFonts w:ascii="Times New Roman" w:hAnsi="Times New Roman"/>
          <w:noProof/>
          <w:color w:val="000000"/>
          <w:sz w:val="24"/>
          <w:szCs w:val="24"/>
          <w:lang w:eastAsia="en-AU"/>
        </w:rPr>
        <w:t xml:space="preserve"> measurements of net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xml:space="preserve"> exchange. </w:t>
      </w:r>
      <w:r>
        <w:rPr>
          <w:rFonts w:ascii="Times New Roman" w:hAnsi="Times New Roman"/>
          <w:noProof/>
          <w:color w:val="000000"/>
          <w:sz w:val="24"/>
          <w:szCs w:val="24"/>
          <w:lang w:eastAsia="en-AU"/>
        </w:rPr>
        <w:t xml:space="preserve"> </w:t>
      </w:r>
    </w:p>
    <w:p w14:paraId="29204C09" w14:textId="77777777" w:rsidR="007A6660" w:rsidRPr="00223F76" w:rsidRDefault="007A6660" w:rsidP="00223F76">
      <w:pPr>
        <w:spacing w:after="0" w:line="320" w:lineRule="exact"/>
        <w:jc w:val="both"/>
        <w:rPr>
          <w:rFonts w:ascii="Times New Roman" w:hAnsi="Times New Roman"/>
          <w:color w:val="000000"/>
          <w:sz w:val="16"/>
          <w:szCs w:val="16"/>
        </w:rPr>
      </w:pPr>
    </w:p>
    <w:p w14:paraId="5711AD04" w14:textId="77777777" w:rsidR="007A6660" w:rsidRPr="0044509E" w:rsidRDefault="007A6660" w:rsidP="00223F76">
      <w:pPr>
        <w:spacing w:after="0" w:line="320" w:lineRule="exact"/>
        <w:jc w:val="both"/>
        <w:rPr>
          <w:rFonts w:ascii="Arial" w:hAnsi="Arial" w:cs="Arial"/>
          <w:noProof/>
          <w:color w:val="000000"/>
          <w:sz w:val="24"/>
          <w:szCs w:val="24"/>
          <w:lang w:eastAsia="en-AU"/>
        </w:rPr>
      </w:pPr>
      <w:r>
        <w:rPr>
          <w:rFonts w:ascii="Arial" w:hAnsi="Arial" w:cs="Arial"/>
          <w:i/>
          <w:noProof/>
          <w:color w:val="000000"/>
          <w:sz w:val="24"/>
          <w:szCs w:val="24"/>
          <w:lang w:eastAsia="en-AU"/>
        </w:rPr>
        <w:t xml:space="preserve">Sampling method (2) </w:t>
      </w:r>
      <w:r w:rsidRPr="0044509E">
        <w:rPr>
          <w:rFonts w:ascii="Arial" w:hAnsi="Arial" w:cs="Arial"/>
          <w:i/>
          <w:noProof/>
          <w:color w:val="000000"/>
          <w:sz w:val="24"/>
          <w:szCs w:val="24"/>
          <w:lang w:eastAsia="en-AU"/>
        </w:rPr>
        <w:t>In situ</w:t>
      </w:r>
      <w:r w:rsidRPr="0044509E">
        <w:rPr>
          <w:rFonts w:ascii="Arial" w:hAnsi="Arial" w:cs="Arial"/>
          <w:noProof/>
          <w:color w:val="000000"/>
          <w:sz w:val="24"/>
          <w:szCs w:val="24"/>
          <w:lang w:eastAsia="en-AU"/>
        </w:rPr>
        <w:t xml:space="preserve"> measurements using attached branches</w:t>
      </w:r>
    </w:p>
    <w:p w14:paraId="5C2751B0" w14:textId="77777777" w:rsidR="007A6660" w:rsidRPr="00223F76" w:rsidRDefault="007A6660" w:rsidP="00223F76">
      <w:pPr>
        <w:spacing w:after="0" w:line="320" w:lineRule="exact"/>
        <w:jc w:val="both"/>
        <w:rPr>
          <w:rFonts w:ascii="Times New Roman" w:hAnsi="Times New Roman"/>
          <w:color w:val="000000"/>
          <w:sz w:val="24"/>
          <w:szCs w:val="24"/>
        </w:rPr>
      </w:pPr>
      <w:r w:rsidRPr="00223F76">
        <w:rPr>
          <w:rFonts w:ascii="Times New Roman" w:hAnsi="Times New Roman"/>
          <w:noProof/>
          <w:color w:val="000000"/>
          <w:sz w:val="24"/>
          <w:szCs w:val="24"/>
          <w:lang w:eastAsia="en-AU"/>
        </w:rPr>
        <w:t>Leaf gas exchange measured using attached, sun-facing upper canopy leaves of individual plants, typically between 9 am and 1 pm</w:t>
      </w:r>
      <w:r>
        <w:rPr>
          <w:rFonts w:ascii="Times New Roman" w:hAnsi="Times New Roman"/>
          <w:noProof/>
          <w:color w:val="000000"/>
          <w:sz w:val="24"/>
          <w:szCs w:val="24"/>
          <w:lang w:eastAsia="en-AU"/>
        </w:rPr>
        <w:t xml:space="preserve"> for most sites, with the exception of measurements in Sth America, Siberia and Spain, where measurements were made upto 4 pm</w:t>
      </w:r>
      <w:r w:rsidRPr="00223F76">
        <w:rPr>
          <w:rFonts w:ascii="Times New Roman" w:hAnsi="Times New Roman"/>
          <w:noProof/>
          <w:color w:val="000000"/>
          <w:sz w:val="24"/>
          <w:szCs w:val="24"/>
          <w:lang w:eastAsia="en-AU"/>
        </w:rPr>
        <w:t xml:space="preserve">. </w:t>
      </w:r>
    </w:p>
    <w:p w14:paraId="6B75A19B" w14:textId="77777777" w:rsidR="007A6660" w:rsidRDefault="007A6660" w:rsidP="00223F76">
      <w:pPr>
        <w:spacing w:after="0" w:line="320" w:lineRule="exact"/>
        <w:rPr>
          <w:rFonts w:cs="Arial"/>
          <w:noProof/>
          <w:color w:val="000000"/>
          <w:sz w:val="16"/>
          <w:szCs w:val="16"/>
          <w:lang w:eastAsia="en-AU"/>
        </w:rPr>
      </w:pPr>
    </w:p>
    <w:p w14:paraId="1AC59AE4" w14:textId="77777777" w:rsidR="007A6660" w:rsidRDefault="007A6660" w:rsidP="00223F76">
      <w:pPr>
        <w:spacing w:after="0" w:line="320" w:lineRule="exact"/>
        <w:rPr>
          <w:rFonts w:ascii="Arial" w:hAnsi="Arial" w:cs="Arial"/>
          <w:noProof/>
          <w:color w:val="000000"/>
          <w:sz w:val="24"/>
          <w:szCs w:val="24"/>
          <w:lang w:eastAsia="en-AU"/>
        </w:rPr>
      </w:pPr>
      <w:r>
        <w:rPr>
          <w:rFonts w:ascii="Arial" w:hAnsi="Arial" w:cs="Arial"/>
          <w:noProof/>
          <w:color w:val="000000"/>
          <w:sz w:val="24"/>
          <w:szCs w:val="24"/>
          <w:lang w:eastAsia="en-AU"/>
        </w:rPr>
        <w:t xml:space="preserve">Measurement methods – leaf gas exchange </w:t>
      </w:r>
    </w:p>
    <w:p w14:paraId="29D3DFBE" w14:textId="1559BC28" w:rsidR="007A6660" w:rsidRPr="0044509E" w:rsidRDefault="007A6660" w:rsidP="00223F76">
      <w:pPr>
        <w:pStyle w:val="ListParagraph"/>
        <w:numPr>
          <w:ilvl w:val="0"/>
          <w:numId w:val="8"/>
        </w:numPr>
        <w:spacing w:after="0" w:line="320" w:lineRule="exact"/>
        <w:ind w:left="426" w:hanging="426"/>
        <w:rPr>
          <w:rFonts w:ascii="Times New Roman" w:hAnsi="Times New Roman"/>
          <w:noProof/>
          <w:color w:val="000000"/>
          <w:sz w:val="24"/>
          <w:szCs w:val="24"/>
          <w:lang w:eastAsia="en-AU"/>
        </w:rPr>
      </w:pPr>
      <w:r w:rsidRPr="0044509E">
        <w:rPr>
          <w:rFonts w:ascii="Times New Roman" w:hAnsi="Times New Roman"/>
          <w:noProof/>
          <w:color w:val="000000"/>
          <w:sz w:val="24"/>
          <w:szCs w:val="24"/>
          <w:lang w:eastAsia="en-AU"/>
        </w:rPr>
        <w:t>Measurements of respiration (</w:t>
      </w:r>
      <w:r w:rsidRPr="0044509E">
        <w:rPr>
          <w:rFonts w:ascii="Times New Roman" w:hAnsi="Times New Roman"/>
          <w:i/>
          <w:noProof/>
          <w:color w:val="000000"/>
          <w:sz w:val="24"/>
          <w:szCs w:val="24"/>
          <w:lang w:eastAsia="en-AU"/>
        </w:rPr>
        <w:t>R</w:t>
      </w:r>
      <w:r w:rsidRPr="0044509E">
        <w:rPr>
          <w:rFonts w:ascii="Times New Roman" w:hAnsi="Times New Roman"/>
          <w:noProof/>
          <w:color w:val="000000"/>
          <w:sz w:val="24"/>
          <w:szCs w:val="24"/>
          <w:vertAlign w:val="subscript"/>
          <w:lang w:eastAsia="en-AU"/>
        </w:rPr>
        <w:t>dark</w:t>
      </w:r>
      <w:r w:rsidRPr="0044509E">
        <w:rPr>
          <w:rFonts w:ascii="Times New Roman" w:hAnsi="Times New Roman"/>
          <w:noProof/>
          <w:color w:val="000000"/>
          <w:sz w:val="24"/>
          <w:szCs w:val="24"/>
          <w:lang w:eastAsia="en-AU"/>
        </w:rPr>
        <w:t>) and light-saturated photosynthesis under ambient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sat</w:t>
      </w:r>
      <w:r w:rsidRPr="0044509E">
        <w:rPr>
          <w:rFonts w:ascii="Times New Roman" w:hAnsi="Times New Roman"/>
          <w:noProof/>
          <w:color w:val="000000"/>
          <w:sz w:val="24"/>
          <w:szCs w:val="24"/>
          <w:lang w:eastAsia="en-AU"/>
        </w:rPr>
        <w:t>) and elevated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max</w:t>
      </w:r>
      <w:r w:rsidRPr="0044509E">
        <w:rPr>
          <w:rFonts w:ascii="Times New Roman" w:hAnsi="Times New Roman"/>
          <w:noProof/>
          <w:color w:val="000000"/>
          <w:sz w:val="24"/>
          <w:szCs w:val="24"/>
          <w:lang w:eastAsia="en-AU"/>
        </w:rPr>
        <w:t>):  Most recent, fully expanded leaves were selected for measurement of net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xml:space="preserve"> exchange rates, using Licor 6400 Portable Photosynthesis Systems (Li-6400, LiCor, Lincoln, NE) using a 6 cm</w:t>
      </w:r>
      <w:r w:rsidRPr="0044509E">
        <w:rPr>
          <w:rFonts w:ascii="Times New Roman" w:hAnsi="Times New Roman"/>
          <w:noProof/>
          <w:color w:val="000000"/>
          <w:sz w:val="24"/>
          <w:szCs w:val="24"/>
          <w:vertAlign w:val="superscript"/>
          <w:lang w:eastAsia="en-AU"/>
        </w:rPr>
        <w:t xml:space="preserve">2 </w:t>
      </w:r>
      <w:r w:rsidRPr="0044509E">
        <w:rPr>
          <w:rFonts w:ascii="Times New Roman" w:hAnsi="Times New Roman"/>
          <w:noProof/>
          <w:color w:val="000000"/>
          <w:sz w:val="24"/>
          <w:szCs w:val="24"/>
          <w:lang w:eastAsia="en-AU"/>
        </w:rPr>
        <w:t xml:space="preserve">leaf chamber with red-blue light source (6400-18 RGB Light Source, Licor, Lincoln, NE).  Measurements were made at a relative humidity of 60-70%, and at the prevailing ambient day-time </w:t>
      </w:r>
      <w:r w:rsidRPr="0044509E">
        <w:rPr>
          <w:rFonts w:ascii="Times New Roman" w:hAnsi="Times New Roman"/>
          <w:i/>
          <w:noProof/>
          <w:color w:val="000000"/>
          <w:sz w:val="24"/>
          <w:szCs w:val="24"/>
          <w:lang w:eastAsia="en-AU"/>
        </w:rPr>
        <w:t>T</w:t>
      </w:r>
      <w:r w:rsidRPr="0044509E">
        <w:rPr>
          <w:rFonts w:ascii="Times New Roman" w:hAnsi="Times New Roman"/>
          <w:noProof/>
          <w:color w:val="000000"/>
          <w:sz w:val="24"/>
          <w:szCs w:val="24"/>
          <w:lang w:eastAsia="en-AU"/>
        </w:rPr>
        <w:t xml:space="preserve"> of each site (6-41</w:t>
      </w:r>
      <w:r w:rsidRPr="0044509E">
        <w:rPr>
          <w:rFonts w:ascii="Times New Roman" w:hAnsi="Times New Roman"/>
          <w:noProof/>
          <w:color w:val="000000"/>
          <w:sz w:val="24"/>
          <w:szCs w:val="24"/>
          <w:vertAlign w:val="superscript"/>
          <w:lang w:eastAsia="en-AU"/>
        </w:rPr>
        <w:t>o</w:t>
      </w:r>
      <w:r w:rsidRPr="0044509E">
        <w:rPr>
          <w:rFonts w:ascii="Times New Roman" w:hAnsi="Times New Roman"/>
          <w:noProof/>
          <w:color w:val="000000"/>
          <w:sz w:val="24"/>
          <w:szCs w:val="24"/>
          <w:lang w:eastAsia="en-AU"/>
        </w:rPr>
        <w:t>C, depending on site location).  Leaves were first exposed to saturating irradiance (1</w:t>
      </w:r>
      <w:r>
        <w:rPr>
          <w:rFonts w:ascii="Times New Roman" w:hAnsi="Times New Roman"/>
          <w:noProof/>
          <w:color w:val="000000"/>
          <w:sz w:val="24"/>
          <w:szCs w:val="24"/>
          <w:lang w:eastAsia="en-AU"/>
        </w:rPr>
        <w:t>0</w:t>
      </w:r>
      <w:r w:rsidRPr="0044509E">
        <w:rPr>
          <w:rFonts w:ascii="Times New Roman" w:hAnsi="Times New Roman"/>
          <w:noProof/>
          <w:color w:val="000000"/>
          <w:sz w:val="24"/>
          <w:szCs w:val="24"/>
          <w:lang w:eastAsia="en-AU"/>
        </w:rPr>
        <w:t>00 - 2000 µmol photons m</w:t>
      </w:r>
      <w:r w:rsidRPr="0044509E">
        <w:rPr>
          <w:rFonts w:ascii="Times New Roman" w:hAnsi="Times New Roman"/>
          <w:noProof/>
          <w:color w:val="000000"/>
          <w:sz w:val="24"/>
          <w:szCs w:val="24"/>
          <w:vertAlign w:val="superscript"/>
          <w:lang w:eastAsia="en-AU"/>
        </w:rPr>
        <w:t>-2</w:t>
      </w:r>
      <w:r w:rsidRPr="0044509E">
        <w:rPr>
          <w:rFonts w:ascii="Times New Roman" w:hAnsi="Times New Roman"/>
          <w:noProof/>
          <w:color w:val="000000"/>
          <w:sz w:val="24"/>
          <w:szCs w:val="24"/>
          <w:lang w:eastAsia="en-AU"/>
        </w:rPr>
        <w:t xml:space="preserve"> s</w:t>
      </w:r>
      <w:r w:rsidRPr="0044509E">
        <w:rPr>
          <w:rFonts w:ascii="Times New Roman" w:hAnsi="Times New Roman"/>
          <w:noProof/>
          <w:color w:val="000000"/>
          <w:sz w:val="24"/>
          <w:szCs w:val="24"/>
          <w:vertAlign w:val="superscript"/>
          <w:lang w:eastAsia="en-AU"/>
        </w:rPr>
        <w:t>-1</w:t>
      </w:r>
      <w:r w:rsidRPr="0044509E">
        <w:rPr>
          <w:rFonts w:ascii="Times New Roman" w:hAnsi="Times New Roman"/>
          <w:noProof/>
          <w:color w:val="000000"/>
          <w:sz w:val="24"/>
          <w:szCs w:val="24"/>
          <w:lang w:eastAsia="en-AU"/>
        </w:rPr>
        <w:t>, depending on speices and site) and an reference line atmospheric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of 400 ppm for 10 minutes, after which rates of light-saturated net photosynthesis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sat</w:t>
      </w:r>
      <w:r w:rsidRPr="0044509E">
        <w:rPr>
          <w:rFonts w:ascii="Times New Roman" w:hAnsi="Times New Roman"/>
          <w:noProof/>
          <w:color w:val="000000"/>
          <w:sz w:val="24"/>
          <w:szCs w:val="24"/>
          <w:lang w:eastAsia="en-AU"/>
        </w:rPr>
        <w:t>) was measured following equilibrium.  Thereafter, atmospheric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was increased to 1500</w:t>
      </w:r>
      <w:r>
        <w:rPr>
          <w:rFonts w:ascii="Times New Roman" w:hAnsi="Times New Roman"/>
          <w:noProof/>
          <w:color w:val="000000"/>
          <w:sz w:val="24"/>
          <w:szCs w:val="24"/>
          <w:lang w:eastAsia="en-AU"/>
        </w:rPr>
        <w:t>-2000</w:t>
      </w:r>
      <w:r w:rsidRPr="0044509E">
        <w:rPr>
          <w:rFonts w:ascii="Times New Roman" w:hAnsi="Times New Roman"/>
          <w:noProof/>
          <w:color w:val="000000"/>
          <w:sz w:val="24"/>
          <w:szCs w:val="24"/>
          <w:lang w:eastAsia="en-AU"/>
        </w:rPr>
        <w:t xml:space="preserve"> ppm</w:t>
      </w:r>
      <w:r>
        <w:rPr>
          <w:rFonts w:ascii="Times New Roman" w:hAnsi="Times New Roman"/>
          <w:noProof/>
          <w:color w:val="000000"/>
          <w:sz w:val="24"/>
          <w:szCs w:val="24"/>
          <w:lang w:eastAsia="en-AU"/>
        </w:rPr>
        <w:t xml:space="preserve"> (depending on site location)</w:t>
      </w:r>
      <w:r w:rsidRPr="0044509E">
        <w:rPr>
          <w:rFonts w:ascii="Times New Roman" w:hAnsi="Times New Roman"/>
          <w:noProof/>
          <w:color w:val="000000"/>
          <w:sz w:val="24"/>
          <w:szCs w:val="24"/>
          <w:lang w:eastAsia="en-AU"/>
        </w:rPr>
        <w:t>, with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-saturated, light-saturated rates of net photosynthesis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max</w:t>
      </w:r>
      <w:r w:rsidRPr="0044509E">
        <w:rPr>
          <w:rFonts w:ascii="Times New Roman" w:hAnsi="Times New Roman"/>
          <w:noProof/>
          <w:color w:val="000000"/>
          <w:sz w:val="24"/>
          <w:szCs w:val="24"/>
          <w:lang w:eastAsia="en-AU"/>
        </w:rPr>
        <w:t xml:space="preserve">) then being measured.  Finally, which leaves were placed in darkness for 30-45 mins [to avoid post-illumination transients; </w:t>
      </w:r>
      <w:r w:rsidRPr="0044509E">
        <w:rPr>
          <w:rFonts w:ascii="Times New Roman" w:hAnsi="Times New Roman"/>
          <w:noProof/>
          <w:color w:val="000000"/>
          <w:sz w:val="24"/>
          <w:szCs w:val="24"/>
          <w:lang w:eastAsia="en-AU"/>
        </w:rPr>
        <w:fldChar w:fldCharType="begin">
          <w:fldData xml:space="preserve">PEVuZE5vdGU+PENpdGU+PEF1dGhvcj5BemPDs24tQmlldG88L0F1dGhvcj48WWVhcj4xOTgzPC9Z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PEVuZE5vdGU+PENpdGU+PEF1dGhvcj5BemPDs24tQmlldG88L0F1dGhvcj48WWVhcj4xOTgzPC9Z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r>
      <w:r w:rsidRPr="0044509E">
        <w:rPr>
          <w:rFonts w:ascii="Times New Roman" w:hAnsi="Times New Roman"/>
          <w:noProof/>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18" w:tooltip="Azcón-Bieto, 1983 #45" w:history="1">
        <w:r w:rsidR="0086580D" w:rsidRPr="0044509E">
          <w:rPr>
            <w:rFonts w:ascii="Times New Roman" w:hAnsi="Times New Roman"/>
            <w:noProof/>
            <w:color w:val="000000"/>
            <w:sz w:val="24"/>
            <w:szCs w:val="24"/>
            <w:lang w:eastAsia="en-AU"/>
          </w:rPr>
          <w:t>Azcón-Bieto &amp; Osmond, 1983</w:t>
        </w:r>
      </w:hyperlink>
      <w:r w:rsidRPr="0044509E">
        <w:rPr>
          <w:rFonts w:ascii="Times New Roman" w:hAnsi="Times New Roman"/>
          <w:noProof/>
          <w:color w:val="000000"/>
          <w:sz w:val="24"/>
          <w:szCs w:val="24"/>
          <w:lang w:eastAsia="en-AU"/>
        </w:rPr>
        <w:t xml:space="preserve">; </w:t>
      </w:r>
      <w:hyperlink w:anchor="_ENREF_8" w:tooltip="Atkin, 1998 #2593" w:history="1">
        <w:r w:rsidR="0086580D" w:rsidRPr="0044509E">
          <w:rPr>
            <w:rFonts w:ascii="Times New Roman" w:hAnsi="Times New Roman"/>
            <w:noProof/>
            <w:color w:val="000000"/>
            <w:sz w:val="24"/>
            <w:szCs w:val="24"/>
            <w:lang w:eastAsia="en-AU"/>
          </w:rPr>
          <w:t>Atkin</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1998</w:t>
        </w:r>
      </w:hyperlink>
      <w:r w:rsidRPr="0044509E">
        <w:rPr>
          <w:rFonts w:ascii="Times New Roman" w:hAnsi="Times New Roman"/>
          <w:noProof/>
          <w:color w:val="000000"/>
          <w:sz w:val="24"/>
          <w:szCs w:val="24"/>
          <w:lang w:eastAsia="en-AU"/>
        </w:rPr>
        <w:t>)</w:t>
      </w:r>
      <w:r w:rsidRPr="0044509E">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t>] and rates of leaf respiration in darkness (</w:t>
      </w:r>
      <w:r w:rsidRPr="0044509E">
        <w:rPr>
          <w:rFonts w:ascii="Times New Roman" w:hAnsi="Times New Roman"/>
          <w:i/>
          <w:noProof/>
          <w:color w:val="000000"/>
          <w:sz w:val="24"/>
          <w:szCs w:val="24"/>
          <w:lang w:eastAsia="en-AU"/>
        </w:rPr>
        <w:t>R</w:t>
      </w:r>
      <w:r w:rsidRPr="0044509E">
        <w:rPr>
          <w:rFonts w:ascii="Times New Roman" w:hAnsi="Times New Roman"/>
          <w:noProof/>
          <w:color w:val="000000"/>
          <w:sz w:val="24"/>
          <w:szCs w:val="24"/>
          <w:vertAlign w:val="subscript"/>
          <w:lang w:eastAsia="en-AU"/>
        </w:rPr>
        <w:t>dark</w:t>
      </w:r>
      <w:r w:rsidRPr="0044509E">
        <w:rPr>
          <w:rFonts w:ascii="Times New Roman" w:hAnsi="Times New Roman"/>
          <w:noProof/>
          <w:color w:val="000000"/>
          <w:sz w:val="24"/>
          <w:szCs w:val="24"/>
          <w:lang w:eastAsia="en-AU"/>
        </w:rPr>
        <w:t xml:space="preserve">) measured.  Flow rates </w:t>
      </w:r>
      <w:r w:rsidRPr="0044509E">
        <w:rPr>
          <w:rFonts w:ascii="Times New Roman" w:hAnsi="Times New Roman"/>
          <w:noProof/>
          <w:color w:val="000000"/>
          <w:sz w:val="24"/>
          <w:szCs w:val="24"/>
          <w:lang w:eastAsia="en-AU"/>
        </w:rPr>
        <w:lastRenderedPageBreak/>
        <w:t>through the leaf chamber were set to 500 and 300 µmol s</w:t>
      </w:r>
      <w:r w:rsidRPr="0044509E">
        <w:rPr>
          <w:rFonts w:ascii="Times New Roman" w:hAnsi="Times New Roman"/>
          <w:noProof/>
          <w:color w:val="000000"/>
          <w:sz w:val="24"/>
          <w:szCs w:val="24"/>
          <w:vertAlign w:val="superscript"/>
          <w:lang w:eastAsia="en-AU"/>
        </w:rPr>
        <w:t>-1</w:t>
      </w:r>
      <w:r w:rsidRPr="0044509E">
        <w:rPr>
          <w:rFonts w:ascii="Times New Roman" w:hAnsi="Times New Roman"/>
          <w:noProof/>
          <w:color w:val="000000"/>
          <w:sz w:val="24"/>
          <w:szCs w:val="24"/>
          <w:lang w:eastAsia="en-AU"/>
        </w:rPr>
        <w:t xml:space="preserve"> for measurements under light-saturation and darkness, respectively.  </w:t>
      </w:r>
    </w:p>
    <w:p w14:paraId="403B375E" w14:textId="77777777" w:rsidR="007A6660" w:rsidRPr="0044509E" w:rsidRDefault="007A6660" w:rsidP="00223F76">
      <w:pPr>
        <w:pStyle w:val="ListParagraph"/>
        <w:numPr>
          <w:ilvl w:val="0"/>
          <w:numId w:val="8"/>
        </w:numPr>
        <w:spacing w:after="0" w:line="320" w:lineRule="exact"/>
        <w:ind w:left="426" w:hanging="426"/>
        <w:rPr>
          <w:rFonts w:ascii="Times New Roman" w:hAnsi="Times New Roman"/>
          <w:noProof/>
          <w:color w:val="000000"/>
          <w:sz w:val="24"/>
          <w:szCs w:val="24"/>
          <w:lang w:eastAsia="en-AU"/>
        </w:rPr>
      </w:pPr>
      <w:r w:rsidRPr="0044509E">
        <w:rPr>
          <w:rFonts w:ascii="Times New Roman" w:hAnsi="Times New Roman"/>
          <w:noProof/>
          <w:color w:val="000000"/>
          <w:sz w:val="24"/>
          <w:szCs w:val="24"/>
          <w:lang w:eastAsia="en-AU"/>
        </w:rPr>
        <w:t xml:space="preserve">Measurements of </w:t>
      </w:r>
      <w:r w:rsidRPr="0044509E">
        <w:rPr>
          <w:rFonts w:ascii="Times New Roman" w:hAnsi="Times New Roman"/>
          <w:i/>
          <w:noProof/>
          <w:color w:val="000000"/>
          <w:sz w:val="24"/>
          <w:szCs w:val="24"/>
          <w:lang w:eastAsia="en-AU"/>
        </w:rPr>
        <w:t>R</w:t>
      </w:r>
      <w:r w:rsidRPr="0044509E">
        <w:rPr>
          <w:rFonts w:ascii="Times New Roman" w:hAnsi="Times New Roman"/>
          <w:noProof/>
          <w:color w:val="000000"/>
          <w:sz w:val="24"/>
          <w:szCs w:val="24"/>
          <w:vertAlign w:val="subscript"/>
          <w:lang w:eastAsia="en-AU"/>
        </w:rPr>
        <w:t>dark</w:t>
      </w:r>
      <w:r w:rsidRPr="0044509E">
        <w:rPr>
          <w:rFonts w:ascii="Times New Roman" w:hAnsi="Times New Roman"/>
          <w:noProof/>
          <w:color w:val="000000"/>
          <w:sz w:val="24"/>
          <w:szCs w:val="24"/>
          <w:lang w:eastAsia="en-AU"/>
        </w:rPr>
        <w:t xml:space="preserve"> and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sat</w:t>
      </w:r>
      <w:r w:rsidRPr="0044509E">
        <w:rPr>
          <w:rFonts w:ascii="Times New Roman" w:hAnsi="Times New Roman"/>
          <w:noProof/>
          <w:color w:val="000000"/>
          <w:sz w:val="24"/>
          <w:szCs w:val="24"/>
          <w:lang w:eastAsia="en-AU"/>
        </w:rPr>
        <w:t>: As for (1), but without measurements made at saturating atmospheric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xml:space="preserve">] (i.e. no estimate of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max</w:t>
      </w:r>
      <w:r w:rsidRPr="0044509E">
        <w:rPr>
          <w:rFonts w:ascii="Times New Roman" w:hAnsi="Times New Roman"/>
          <w:noProof/>
          <w:color w:val="000000"/>
          <w:sz w:val="24"/>
          <w:szCs w:val="24"/>
          <w:lang w:eastAsia="en-AU"/>
        </w:rPr>
        <w:t>).</w:t>
      </w:r>
    </w:p>
    <w:p w14:paraId="3AC7E598" w14:textId="4C57143D" w:rsidR="007A6660" w:rsidRPr="0044509E" w:rsidRDefault="007A6660" w:rsidP="00223F76">
      <w:pPr>
        <w:pStyle w:val="ListParagraph"/>
        <w:numPr>
          <w:ilvl w:val="0"/>
          <w:numId w:val="8"/>
        </w:numPr>
        <w:spacing w:after="0" w:line="320" w:lineRule="exact"/>
        <w:ind w:left="426" w:hanging="426"/>
        <w:rPr>
          <w:rFonts w:ascii="Times New Roman" w:hAnsi="Times New Roman"/>
          <w:noProof/>
          <w:color w:val="000000"/>
          <w:sz w:val="24"/>
          <w:szCs w:val="24"/>
          <w:lang w:eastAsia="en-AU"/>
        </w:rPr>
      </w:pPr>
      <w:r w:rsidRPr="0044509E">
        <w:rPr>
          <w:rFonts w:ascii="Times New Roman" w:hAnsi="Times New Roman"/>
          <w:noProof/>
          <w:color w:val="000000"/>
          <w:sz w:val="24"/>
          <w:szCs w:val="24"/>
          <w:lang w:eastAsia="en-AU"/>
        </w:rPr>
        <w:t xml:space="preserve">Measurements of </w:t>
      </w:r>
      <w:r w:rsidRPr="0044509E">
        <w:rPr>
          <w:rFonts w:ascii="Times New Roman" w:hAnsi="Times New Roman"/>
          <w:i/>
          <w:noProof/>
          <w:color w:val="000000"/>
          <w:sz w:val="24"/>
          <w:szCs w:val="24"/>
          <w:lang w:eastAsia="en-AU"/>
        </w:rPr>
        <w:t>R</w:t>
      </w:r>
      <w:r w:rsidRPr="0044509E">
        <w:rPr>
          <w:rFonts w:ascii="Times New Roman" w:hAnsi="Times New Roman"/>
          <w:noProof/>
          <w:color w:val="000000"/>
          <w:sz w:val="24"/>
          <w:szCs w:val="24"/>
          <w:vertAlign w:val="subscript"/>
          <w:lang w:eastAsia="en-AU"/>
        </w:rPr>
        <w:t>dark</w:t>
      </w:r>
      <w:r w:rsidRPr="0044509E">
        <w:rPr>
          <w:rFonts w:ascii="Times New Roman" w:hAnsi="Times New Roman"/>
          <w:noProof/>
          <w:color w:val="000000"/>
          <w:sz w:val="24"/>
          <w:szCs w:val="24"/>
          <w:lang w:eastAsia="en-AU"/>
        </w:rPr>
        <w:t xml:space="preserve"> and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sat</w:t>
      </w:r>
      <w:r w:rsidRPr="0044509E">
        <w:rPr>
          <w:rFonts w:ascii="Times New Roman" w:hAnsi="Times New Roman"/>
          <w:noProof/>
          <w:color w:val="000000"/>
          <w:sz w:val="24"/>
          <w:szCs w:val="24"/>
          <w:lang w:eastAsia="en-AU"/>
        </w:rPr>
        <w:t xml:space="preserve"> (from A-I curves):  As for (1), but with measurements of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sat</w:t>
      </w:r>
      <w:r w:rsidRPr="0044509E">
        <w:rPr>
          <w:rFonts w:ascii="Times New Roman" w:hAnsi="Times New Roman"/>
          <w:noProof/>
          <w:color w:val="000000"/>
          <w:sz w:val="24"/>
          <w:szCs w:val="24"/>
          <w:lang w:eastAsia="en-AU"/>
        </w:rPr>
        <w:t xml:space="preserve"> being limited to measurements made at an atmospheric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xml:space="preserve">] of 400 ppm (i.e. no estimate of </w:t>
      </w:r>
      <w:r w:rsidRPr="0044509E">
        <w:rPr>
          <w:rFonts w:ascii="Times New Roman" w:hAnsi="Times New Roman"/>
          <w:i/>
          <w:noProof/>
          <w:color w:val="000000"/>
          <w:sz w:val="24"/>
          <w:szCs w:val="24"/>
          <w:lang w:eastAsia="en-AU"/>
        </w:rPr>
        <w:t>A</w:t>
      </w:r>
      <w:r w:rsidRPr="0044509E">
        <w:rPr>
          <w:rFonts w:ascii="Times New Roman" w:hAnsi="Times New Roman"/>
          <w:noProof/>
          <w:color w:val="000000"/>
          <w:sz w:val="24"/>
          <w:szCs w:val="24"/>
          <w:vertAlign w:val="subscript"/>
          <w:lang w:eastAsia="en-AU"/>
        </w:rPr>
        <w:t>max</w:t>
      </w:r>
      <w:r w:rsidRPr="0044509E">
        <w:rPr>
          <w:rFonts w:ascii="Times New Roman" w:hAnsi="Times New Roman"/>
          <w:noProof/>
          <w:color w:val="000000"/>
          <w:sz w:val="24"/>
          <w:szCs w:val="24"/>
          <w:lang w:eastAsia="en-AU"/>
        </w:rPr>
        <w:t xml:space="preserve">) as part of studies of the Kok-effect </w:t>
      </w:r>
      <w:r w:rsidRPr="0044509E">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&lt;EndNote&gt;&lt;Cite&gt;&lt;Author&gt;Kok&lt;/Author&gt;&lt;Year&gt;1948&lt;/Year&gt;&lt;RecNum&gt;376&lt;/RecNum&gt;&lt;DisplayText&gt;(Kok, 1948)&lt;/DisplayText&gt;&lt;record&gt;&lt;rec-number&gt;376&lt;/rec-number&gt;&lt;foreign-keys&gt;&lt;key app="EN" db-id="fzdzx525wd2fvhewwftptwsv9pr5pwxt25w9" timestamp="0"&gt;376&lt;/key&gt;&lt;/foreign-keys&gt;&lt;ref-type name="Journal Article"&gt;17&lt;/ref-type&gt;&lt;contributors&gt;&lt;authors&gt;&lt;author&gt;Kok, B.&lt;/author&gt;&lt;/authors&gt;&lt;/contributors&gt;&lt;titles&gt;&lt;title&gt;&lt;style face="normal" font="default" size="100%"&gt;A critical consideration of the quantum yield of &lt;/style&gt;&lt;style face="italic" font="default" size="100%"&gt;Chlorella&lt;/style&gt;&lt;style face="normal" font="default" size="100%"&gt;-photosynthesis&lt;/style&gt;&lt;/title&gt;&lt;secondary-title&gt;Enzymologia&lt;/secondary-title&gt;&lt;/titles&gt;&lt;pages&gt;1-56&lt;/pages&gt;&lt;volume&gt;13&lt;/volume&gt;&lt;keywords&gt;&lt;keyword&gt;Quantum yield&lt;/keyword&gt;&lt;keyword&gt;yield&lt;/keyword&gt;&lt;keyword&gt;Photosynthesis&lt;/keyword&gt;&lt;keyword&gt;Respiration&lt;/keyword&gt;&lt;keyword&gt;leaf respiration&lt;/keyword&gt;&lt;keyword&gt;CO2 compensation point&lt;/keyword&gt;&lt;keyword&gt;Co2 response&lt;/keyword&gt;&lt;keyword&gt;light&lt;/keyword&gt;&lt;/keywords&gt;&lt;dates&gt;&lt;year&gt;1948&lt;/year&gt;&lt;/dates&gt;&lt;accession-num&gt;499&lt;/accession-num&gt;&lt;urls&gt;&lt;/urls&gt;&lt;/record&gt;&lt;/Cite&gt;&lt;/EndNote&gt;</w:instrText>
      </w:r>
      <w:r w:rsidRPr="0044509E">
        <w:rPr>
          <w:rFonts w:ascii="Times New Roman" w:hAnsi="Times New Roman"/>
          <w:noProof/>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68" w:tooltip="Kok, 1948 #376" w:history="1">
        <w:r w:rsidR="0086580D" w:rsidRPr="0044509E">
          <w:rPr>
            <w:rFonts w:ascii="Times New Roman" w:hAnsi="Times New Roman"/>
            <w:noProof/>
            <w:color w:val="000000"/>
            <w:sz w:val="24"/>
            <w:szCs w:val="24"/>
            <w:lang w:eastAsia="en-AU"/>
          </w:rPr>
          <w:t>Kok, 1948</w:t>
        </w:r>
      </w:hyperlink>
      <w:r w:rsidRPr="0044509E">
        <w:rPr>
          <w:rFonts w:ascii="Times New Roman" w:hAnsi="Times New Roman"/>
          <w:noProof/>
          <w:color w:val="000000"/>
          <w:sz w:val="24"/>
          <w:szCs w:val="24"/>
          <w:lang w:eastAsia="en-AU"/>
        </w:rPr>
        <w:t>)</w:t>
      </w:r>
      <w:r w:rsidRPr="0044509E">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t xml:space="preserve"> using light-response curves of net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xml:space="preserve"> exchange </w:t>
      </w:r>
      <w:r w:rsidRPr="0044509E">
        <w:rPr>
          <w:rFonts w:ascii="Times New Roman" w:hAnsi="Times New Roman"/>
          <w:noProof/>
          <w:color w:val="000000"/>
          <w:sz w:val="24"/>
          <w:szCs w:val="24"/>
          <w:lang w:eastAsia="en-AU"/>
        </w:rPr>
        <w:fldChar w:fldCharType="begin">
          <w:fldData xml:space="preserve">PEVuZE5vdGU+PENpdGU+PEF1dGhvcj5BdGtpbjwvQXV0aG9yPjxZZWFyPjIwMTM8L1llYXI+PFJl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=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PEVuZE5vdGU+PENpdGU+PEF1dGhvcj5BdGtpbjwvQXV0aG9yPjxZZWFyPjIwMTM8L1llYXI+PFJl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=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r>
      <w:r w:rsidRPr="0044509E">
        <w:rPr>
          <w:rFonts w:ascii="Times New Roman" w:hAnsi="Times New Roman"/>
          <w:noProof/>
          <w:color w:val="000000"/>
          <w:sz w:val="24"/>
          <w:szCs w:val="24"/>
          <w:lang w:eastAsia="en-AU"/>
        </w:rPr>
        <w:fldChar w:fldCharType="separate"/>
      </w:r>
      <w:r w:rsidRPr="0044509E">
        <w:rPr>
          <w:rFonts w:ascii="Times New Roman" w:hAnsi="Times New Roman"/>
          <w:noProof/>
          <w:color w:val="000000"/>
          <w:sz w:val="24"/>
          <w:szCs w:val="24"/>
          <w:lang w:eastAsia="en-AU"/>
        </w:rPr>
        <w:t>(</w:t>
      </w:r>
      <w:hyperlink w:anchor="_ENREF_14" w:tooltip="Atkin, 2013 #9045" w:history="1">
        <w:r w:rsidR="0086580D" w:rsidRPr="0044509E">
          <w:rPr>
            <w:rFonts w:ascii="Times New Roman" w:hAnsi="Times New Roman"/>
            <w:noProof/>
            <w:color w:val="000000"/>
            <w:sz w:val="24"/>
            <w:szCs w:val="24"/>
            <w:lang w:eastAsia="en-AU"/>
          </w:rPr>
          <w:t>Atkin</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2013</w:t>
        </w:r>
      </w:hyperlink>
      <w:r w:rsidRPr="0044509E">
        <w:rPr>
          <w:rFonts w:ascii="Times New Roman" w:hAnsi="Times New Roman"/>
          <w:noProof/>
          <w:color w:val="000000"/>
          <w:sz w:val="24"/>
          <w:szCs w:val="24"/>
          <w:lang w:eastAsia="en-AU"/>
        </w:rPr>
        <w:t xml:space="preserve">; </w:t>
      </w:r>
      <w:hyperlink w:anchor="_ENREF_54" w:tooltip="Heskel, 2014 #9529" w:history="1">
        <w:r w:rsidR="0086580D" w:rsidRPr="0044509E">
          <w:rPr>
            <w:rFonts w:ascii="Times New Roman" w:hAnsi="Times New Roman"/>
            <w:noProof/>
            <w:color w:val="000000"/>
            <w:sz w:val="24"/>
            <w:szCs w:val="24"/>
            <w:lang w:eastAsia="en-AU"/>
          </w:rPr>
          <w:t>Heskel</w:t>
        </w:r>
        <w:r w:rsidR="0086580D" w:rsidRPr="0044509E">
          <w:rPr>
            <w:rFonts w:ascii="Times New Roman" w:hAnsi="Times New Roman"/>
            <w:i/>
            <w:noProof/>
            <w:color w:val="000000"/>
            <w:sz w:val="24"/>
            <w:szCs w:val="24"/>
            <w:lang w:eastAsia="en-AU"/>
          </w:rPr>
          <w:t xml:space="preserve"> et al.</w:t>
        </w:r>
        <w:r w:rsidR="0086580D" w:rsidRPr="0044509E">
          <w:rPr>
            <w:rFonts w:ascii="Times New Roman" w:hAnsi="Times New Roman"/>
            <w:noProof/>
            <w:color w:val="000000"/>
            <w:sz w:val="24"/>
            <w:szCs w:val="24"/>
            <w:lang w:eastAsia="en-AU"/>
          </w:rPr>
          <w:t>, 2014</w:t>
        </w:r>
      </w:hyperlink>
      <w:r w:rsidRPr="0044509E">
        <w:rPr>
          <w:rFonts w:ascii="Times New Roman" w:hAnsi="Times New Roman"/>
          <w:noProof/>
          <w:color w:val="000000"/>
          <w:sz w:val="24"/>
          <w:szCs w:val="24"/>
          <w:lang w:eastAsia="en-AU"/>
        </w:rPr>
        <w:t>)</w:t>
      </w:r>
      <w:r w:rsidRPr="0044509E">
        <w:rPr>
          <w:rFonts w:ascii="Times New Roman" w:hAnsi="Times New Roman"/>
          <w:noProof/>
          <w:color w:val="000000"/>
          <w:sz w:val="24"/>
          <w:szCs w:val="24"/>
          <w:lang w:eastAsia="en-AU"/>
        </w:rPr>
        <w:fldChar w:fldCharType="end"/>
      </w:r>
      <w:r w:rsidRPr="0044509E">
        <w:rPr>
          <w:rFonts w:ascii="Times New Roman" w:hAnsi="Times New Roman"/>
          <w:noProof/>
          <w:color w:val="000000"/>
          <w:sz w:val="24"/>
          <w:szCs w:val="24"/>
          <w:lang w:eastAsia="en-AU"/>
        </w:rPr>
        <w:t>.  Measurements commenced at 1800 µmol photons m</w:t>
      </w:r>
      <w:r w:rsidRPr="0044509E">
        <w:rPr>
          <w:rFonts w:ascii="Times New Roman" w:hAnsi="Times New Roman"/>
          <w:noProof/>
          <w:color w:val="000000"/>
          <w:sz w:val="24"/>
          <w:szCs w:val="24"/>
          <w:vertAlign w:val="superscript"/>
          <w:lang w:eastAsia="en-AU"/>
        </w:rPr>
        <w:t>-2</w:t>
      </w:r>
      <w:r w:rsidRPr="0044509E">
        <w:rPr>
          <w:rFonts w:ascii="Times New Roman" w:hAnsi="Times New Roman"/>
          <w:noProof/>
          <w:color w:val="000000"/>
          <w:sz w:val="24"/>
          <w:szCs w:val="24"/>
          <w:lang w:eastAsia="en-AU"/>
        </w:rPr>
        <w:t xml:space="preserve"> s</w:t>
      </w:r>
      <w:r w:rsidRPr="0044509E">
        <w:rPr>
          <w:rFonts w:ascii="Times New Roman" w:hAnsi="Times New Roman"/>
          <w:noProof/>
          <w:color w:val="000000"/>
          <w:sz w:val="24"/>
          <w:szCs w:val="24"/>
          <w:vertAlign w:val="superscript"/>
          <w:lang w:eastAsia="en-AU"/>
        </w:rPr>
        <w:t>-1</w:t>
      </w:r>
      <w:r w:rsidRPr="0044509E">
        <w:rPr>
          <w:rFonts w:ascii="Times New Roman" w:hAnsi="Times New Roman"/>
          <w:noProof/>
          <w:color w:val="000000"/>
          <w:sz w:val="24"/>
          <w:szCs w:val="24"/>
          <w:lang w:eastAsia="en-AU"/>
        </w:rPr>
        <w:t xml:space="preserve"> and decreased to 1500, 100 and then at 5 µmol photons m</w:t>
      </w:r>
      <w:r w:rsidRPr="0044509E">
        <w:rPr>
          <w:rFonts w:ascii="Times New Roman" w:hAnsi="Times New Roman"/>
          <w:noProof/>
          <w:color w:val="000000"/>
          <w:sz w:val="24"/>
          <w:szCs w:val="24"/>
          <w:vertAlign w:val="superscript"/>
          <w:lang w:eastAsia="en-AU"/>
        </w:rPr>
        <w:t>-2</w:t>
      </w:r>
      <w:r w:rsidRPr="0044509E">
        <w:rPr>
          <w:rFonts w:ascii="Times New Roman" w:hAnsi="Times New Roman"/>
          <w:noProof/>
          <w:color w:val="000000"/>
          <w:sz w:val="24"/>
          <w:szCs w:val="24"/>
          <w:lang w:eastAsia="en-AU"/>
        </w:rPr>
        <w:t xml:space="preserve"> s</w:t>
      </w:r>
      <w:r w:rsidRPr="0044509E">
        <w:rPr>
          <w:rFonts w:ascii="Times New Roman" w:hAnsi="Times New Roman"/>
          <w:noProof/>
          <w:color w:val="000000"/>
          <w:sz w:val="24"/>
          <w:szCs w:val="24"/>
          <w:vertAlign w:val="superscript"/>
          <w:lang w:eastAsia="en-AU"/>
        </w:rPr>
        <w:t>-1</w:t>
      </w:r>
      <w:r w:rsidRPr="0044509E">
        <w:rPr>
          <w:rFonts w:ascii="Times New Roman" w:hAnsi="Times New Roman"/>
          <w:noProof/>
          <w:color w:val="000000"/>
          <w:sz w:val="24"/>
          <w:szCs w:val="24"/>
          <w:lang w:eastAsia="en-AU"/>
        </w:rPr>
        <w:t xml:space="preserve"> intervals to darkness, where </w:t>
      </w:r>
      <w:r w:rsidRPr="0044509E">
        <w:rPr>
          <w:rFonts w:ascii="Times New Roman" w:hAnsi="Times New Roman"/>
          <w:i/>
          <w:noProof/>
          <w:color w:val="000000"/>
          <w:sz w:val="24"/>
          <w:szCs w:val="24"/>
          <w:lang w:eastAsia="en-AU"/>
        </w:rPr>
        <w:t>R</w:t>
      </w:r>
      <w:r w:rsidRPr="0044509E">
        <w:rPr>
          <w:rFonts w:ascii="Times New Roman" w:hAnsi="Times New Roman"/>
          <w:noProof/>
          <w:color w:val="000000"/>
          <w:sz w:val="24"/>
          <w:szCs w:val="24"/>
          <w:vertAlign w:val="subscript"/>
          <w:lang w:eastAsia="en-AU"/>
        </w:rPr>
        <w:t>dark</w:t>
      </w:r>
      <w:r w:rsidRPr="0044509E">
        <w:rPr>
          <w:rFonts w:ascii="Times New Roman" w:hAnsi="Times New Roman"/>
          <w:noProof/>
          <w:color w:val="000000"/>
          <w:sz w:val="24"/>
          <w:szCs w:val="24"/>
          <w:lang w:eastAsia="en-AU"/>
        </w:rPr>
        <w:t xml:space="preserve"> was measured.  Measurements took place at the prevailing day-time air </w:t>
      </w:r>
      <w:r w:rsidRPr="0044509E">
        <w:rPr>
          <w:rFonts w:ascii="Times New Roman" w:hAnsi="Times New Roman"/>
          <w:i/>
          <w:noProof/>
          <w:color w:val="000000"/>
          <w:sz w:val="24"/>
          <w:szCs w:val="24"/>
          <w:lang w:eastAsia="en-AU"/>
        </w:rPr>
        <w:t>T</w:t>
      </w:r>
      <w:r w:rsidRPr="0044509E">
        <w:rPr>
          <w:rFonts w:ascii="Times New Roman" w:hAnsi="Times New Roman"/>
          <w:noProof/>
          <w:color w:val="000000"/>
          <w:sz w:val="24"/>
          <w:szCs w:val="24"/>
          <w:lang w:eastAsia="en-AU"/>
        </w:rPr>
        <w:t xml:space="preserve"> at each site (RH 60-70%).  An equilibrium period of two minutes was allowed at each irradiance level before net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xml:space="preserve"> exchange was measured.  During measurements, CO</w:t>
      </w:r>
      <w:r w:rsidRPr="0044509E">
        <w:rPr>
          <w:rFonts w:ascii="Times New Roman" w:hAnsi="Times New Roman"/>
          <w:noProof/>
          <w:color w:val="000000"/>
          <w:sz w:val="24"/>
          <w:szCs w:val="24"/>
          <w:vertAlign w:val="subscript"/>
          <w:lang w:eastAsia="en-AU"/>
        </w:rPr>
        <w:t>2</w:t>
      </w:r>
      <w:r w:rsidRPr="0044509E">
        <w:rPr>
          <w:rFonts w:ascii="Times New Roman" w:hAnsi="Times New Roman"/>
          <w:noProof/>
          <w:color w:val="000000"/>
          <w:sz w:val="24"/>
          <w:szCs w:val="24"/>
          <w:lang w:eastAsia="en-AU"/>
        </w:rPr>
        <w:t xml:space="preserve"> flow rates in the leaf cuvette were set to 500 µmol s</w:t>
      </w:r>
      <w:r w:rsidRPr="0044509E">
        <w:rPr>
          <w:rFonts w:ascii="Times New Roman" w:hAnsi="Times New Roman"/>
          <w:noProof/>
          <w:color w:val="000000"/>
          <w:sz w:val="24"/>
          <w:szCs w:val="24"/>
          <w:vertAlign w:val="superscript"/>
          <w:lang w:eastAsia="en-AU"/>
        </w:rPr>
        <w:t>-1</w:t>
      </w:r>
      <w:r w:rsidRPr="0044509E">
        <w:rPr>
          <w:rFonts w:ascii="Times New Roman" w:hAnsi="Times New Roman"/>
          <w:noProof/>
          <w:color w:val="000000"/>
          <w:sz w:val="24"/>
          <w:szCs w:val="24"/>
          <w:lang w:eastAsia="en-AU"/>
        </w:rPr>
        <w:t xml:space="preserve"> for the measurements made at 1800 µmol photons m</w:t>
      </w:r>
      <w:r w:rsidRPr="0044509E">
        <w:rPr>
          <w:rFonts w:ascii="Times New Roman" w:hAnsi="Times New Roman"/>
          <w:noProof/>
          <w:color w:val="000000"/>
          <w:sz w:val="24"/>
          <w:szCs w:val="24"/>
          <w:vertAlign w:val="superscript"/>
          <w:lang w:eastAsia="en-AU"/>
        </w:rPr>
        <w:t>-2</w:t>
      </w:r>
      <w:r w:rsidRPr="0044509E">
        <w:rPr>
          <w:rFonts w:ascii="Times New Roman" w:hAnsi="Times New Roman"/>
          <w:noProof/>
          <w:color w:val="000000"/>
          <w:sz w:val="24"/>
          <w:szCs w:val="24"/>
          <w:lang w:eastAsia="en-AU"/>
        </w:rPr>
        <w:t xml:space="preserve"> s</w:t>
      </w:r>
      <w:r w:rsidRPr="0044509E">
        <w:rPr>
          <w:rFonts w:ascii="Times New Roman" w:hAnsi="Times New Roman"/>
          <w:noProof/>
          <w:color w:val="000000"/>
          <w:sz w:val="24"/>
          <w:szCs w:val="24"/>
          <w:vertAlign w:val="superscript"/>
          <w:lang w:eastAsia="en-AU"/>
        </w:rPr>
        <w:t>-1</w:t>
      </w:r>
      <w:r w:rsidRPr="0044509E">
        <w:rPr>
          <w:rFonts w:ascii="Times New Roman" w:hAnsi="Times New Roman"/>
          <w:noProof/>
          <w:color w:val="000000"/>
          <w:sz w:val="24"/>
          <w:szCs w:val="24"/>
          <w:lang w:eastAsia="en-AU"/>
        </w:rPr>
        <w:t xml:space="preserve"> and 300 µmol s</w:t>
      </w:r>
      <w:r w:rsidRPr="0044509E">
        <w:rPr>
          <w:rFonts w:ascii="Times New Roman" w:hAnsi="Times New Roman"/>
          <w:noProof/>
          <w:color w:val="000000"/>
          <w:sz w:val="24"/>
          <w:szCs w:val="24"/>
          <w:vertAlign w:val="superscript"/>
          <w:lang w:eastAsia="en-AU"/>
        </w:rPr>
        <w:t>-1</w:t>
      </w:r>
      <w:r w:rsidRPr="0044509E">
        <w:rPr>
          <w:rFonts w:ascii="Times New Roman" w:hAnsi="Times New Roman"/>
          <w:noProof/>
          <w:color w:val="000000"/>
          <w:sz w:val="24"/>
          <w:szCs w:val="24"/>
          <w:lang w:eastAsia="en-AU"/>
        </w:rPr>
        <w:t xml:space="preserve"> for those in darkness.  </w:t>
      </w:r>
    </w:p>
    <w:p w14:paraId="21BFC6E5" w14:textId="77777777" w:rsidR="007A6660" w:rsidRDefault="007A6660" w:rsidP="0044509E">
      <w:pPr>
        <w:spacing w:after="0" w:line="360" w:lineRule="exact"/>
        <w:jc w:val="both"/>
        <w:rPr>
          <w:rFonts w:ascii="Times New Roman" w:hAnsi="Times New Roman"/>
          <w:noProof/>
          <w:color w:val="000000"/>
          <w:sz w:val="24"/>
          <w:szCs w:val="24"/>
          <w:lang w:eastAsia="en-AU"/>
        </w:rPr>
      </w:pPr>
    </w:p>
    <w:p w14:paraId="553E0E64" w14:textId="77777777" w:rsidR="007A6660" w:rsidRPr="00DC2ED4" w:rsidRDefault="007A6660" w:rsidP="00DC2ED4">
      <w:pPr>
        <w:spacing w:after="0" w:line="360" w:lineRule="exact"/>
        <w:jc w:val="both"/>
        <w:rPr>
          <w:rFonts w:ascii="Arial" w:hAnsi="Arial" w:cs="Arial"/>
          <w:noProof/>
          <w:color w:val="000000"/>
          <w:sz w:val="24"/>
          <w:szCs w:val="24"/>
          <w:lang w:eastAsia="en-AU"/>
        </w:rPr>
      </w:pPr>
      <w:r w:rsidRPr="00DC2ED4">
        <w:rPr>
          <w:rFonts w:ascii="Arial" w:hAnsi="Arial" w:cs="Arial"/>
          <w:noProof/>
          <w:color w:val="000000"/>
          <w:sz w:val="24"/>
          <w:szCs w:val="24"/>
          <w:lang w:eastAsia="en-AU"/>
        </w:rPr>
        <w:t>Leaf area</w:t>
      </w:r>
      <w:r>
        <w:rPr>
          <w:rFonts w:ascii="Arial" w:hAnsi="Arial" w:cs="Arial"/>
          <w:noProof/>
          <w:color w:val="000000"/>
          <w:sz w:val="24"/>
          <w:szCs w:val="24"/>
          <w:lang w:eastAsia="en-AU"/>
        </w:rPr>
        <w:t>,</w:t>
      </w:r>
      <w:r w:rsidRPr="00DC2ED4">
        <w:rPr>
          <w:rFonts w:ascii="Arial" w:hAnsi="Arial" w:cs="Arial"/>
          <w:noProof/>
          <w:color w:val="000000"/>
          <w:sz w:val="24"/>
          <w:szCs w:val="24"/>
          <w:lang w:eastAsia="en-AU"/>
        </w:rPr>
        <w:t xml:space="preserve"> mass </w:t>
      </w:r>
      <w:r>
        <w:rPr>
          <w:rFonts w:ascii="Arial" w:hAnsi="Arial" w:cs="Arial"/>
          <w:noProof/>
          <w:color w:val="000000"/>
          <w:sz w:val="24"/>
          <w:szCs w:val="24"/>
          <w:lang w:eastAsia="en-AU"/>
        </w:rPr>
        <w:t xml:space="preserve">and nutrient concentration </w:t>
      </w:r>
      <w:r w:rsidRPr="00DC2ED4">
        <w:rPr>
          <w:rFonts w:ascii="Arial" w:hAnsi="Arial" w:cs="Arial"/>
          <w:noProof/>
          <w:color w:val="000000"/>
          <w:sz w:val="24"/>
          <w:szCs w:val="24"/>
          <w:lang w:eastAsia="en-AU"/>
        </w:rPr>
        <w:t>measurements</w:t>
      </w:r>
    </w:p>
    <w:p w14:paraId="48BAEBF1" w14:textId="0F2D9FB6" w:rsidR="007A6660" w:rsidRPr="0044509E" w:rsidRDefault="007A6660" w:rsidP="00677046">
      <w:pPr>
        <w:spacing w:after="0" w:line="360" w:lineRule="exact"/>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At most sites, l</w:t>
      </w:r>
      <w:r w:rsidRPr="00DC2ED4">
        <w:rPr>
          <w:rFonts w:ascii="Times New Roman" w:hAnsi="Times New Roman"/>
          <w:noProof/>
          <w:color w:val="000000"/>
          <w:sz w:val="24"/>
          <w:szCs w:val="24"/>
          <w:lang w:eastAsia="en-AU"/>
        </w:rPr>
        <w:t xml:space="preserve">eaf area was </w:t>
      </w:r>
      <w:r>
        <w:rPr>
          <w:rFonts w:ascii="Times New Roman" w:hAnsi="Times New Roman"/>
          <w:noProof/>
          <w:color w:val="000000"/>
          <w:sz w:val="24"/>
          <w:szCs w:val="24"/>
          <w:lang w:eastAsia="en-AU"/>
        </w:rPr>
        <w:t xml:space="preserve">typically </w:t>
      </w:r>
      <w:r w:rsidRPr="00DC2ED4">
        <w:rPr>
          <w:rFonts w:ascii="Times New Roman" w:hAnsi="Times New Roman"/>
          <w:noProof/>
          <w:color w:val="000000"/>
          <w:sz w:val="24"/>
          <w:szCs w:val="24"/>
          <w:lang w:eastAsia="en-AU"/>
        </w:rPr>
        <w:t>determined on a 600 dots/in</w:t>
      </w:r>
      <w:r>
        <w:rPr>
          <w:rFonts w:ascii="Times New Roman" w:hAnsi="Times New Roman"/>
          <w:noProof/>
          <w:color w:val="000000"/>
          <w:sz w:val="24"/>
          <w:szCs w:val="24"/>
          <w:lang w:eastAsia="en-AU"/>
        </w:rPr>
        <w:t>ch</w:t>
      </w:r>
      <w:r w:rsidRPr="00DC2ED4">
        <w:rPr>
          <w:rFonts w:ascii="Times New Roman" w:hAnsi="Times New Roman"/>
          <w:noProof/>
          <w:color w:val="000000"/>
          <w:sz w:val="24"/>
          <w:szCs w:val="24"/>
          <w:lang w:eastAsia="en-AU"/>
        </w:rPr>
        <w:t xml:space="preserve"> flatbed top-illumination optical</w:t>
      </w:r>
      <w:r>
        <w:rPr>
          <w:rFonts w:ascii="Times New Roman" w:hAnsi="Times New Roman"/>
          <w:noProof/>
          <w:color w:val="000000"/>
          <w:sz w:val="24"/>
          <w:szCs w:val="24"/>
          <w:lang w:eastAsia="en-AU"/>
        </w:rPr>
        <w:t xml:space="preserve"> </w:t>
      </w:r>
      <w:r w:rsidRPr="00DC2ED4">
        <w:rPr>
          <w:rFonts w:ascii="Times New Roman" w:hAnsi="Times New Roman"/>
          <w:noProof/>
          <w:color w:val="000000"/>
          <w:sz w:val="24"/>
          <w:szCs w:val="24"/>
          <w:lang w:eastAsia="en-AU"/>
        </w:rPr>
        <w:t>scanner</w:t>
      </w:r>
      <w:r>
        <w:rPr>
          <w:rFonts w:ascii="Times New Roman" w:hAnsi="Times New Roman"/>
          <w:noProof/>
          <w:color w:val="000000"/>
          <w:sz w:val="24"/>
          <w:szCs w:val="24"/>
          <w:lang w:eastAsia="en-AU"/>
        </w:rPr>
        <w:t xml:space="preserve">, with area being quantified subsequently using </w:t>
      </w:r>
      <w:r w:rsidRPr="00DC2ED4">
        <w:rPr>
          <w:rFonts w:ascii="Times New Roman" w:hAnsi="Times New Roman"/>
          <w:i/>
          <w:noProof/>
          <w:color w:val="000000"/>
          <w:sz w:val="24"/>
          <w:szCs w:val="24"/>
          <w:lang w:eastAsia="en-AU"/>
        </w:rPr>
        <w:t>Image J</w:t>
      </w:r>
      <w:r>
        <w:rPr>
          <w:rFonts w:ascii="Times New Roman" w:hAnsi="Times New Roman"/>
          <w:noProof/>
          <w:color w:val="000000"/>
          <w:sz w:val="24"/>
          <w:szCs w:val="24"/>
          <w:lang w:eastAsia="en-AU"/>
        </w:rPr>
        <w:t xml:space="preserve"> software (</w:t>
      </w:r>
      <w:hyperlink r:id="rId22" w:history="1">
        <w:r w:rsidRPr="00DC2ED4">
          <w:rPr>
            <w:rStyle w:val="Hyperlink"/>
            <w:rFonts w:ascii="Times New Roman" w:hAnsi="Times New Roman"/>
            <w:noProof/>
            <w:sz w:val="24"/>
            <w:szCs w:val="24"/>
            <w:lang w:eastAsia="en-AU"/>
          </w:rPr>
          <w:t>http://imagej.nih.gov/ij/</w:t>
        </w:r>
      </w:hyperlink>
      <w:r>
        <w:rPr>
          <w:rFonts w:ascii="Times New Roman" w:hAnsi="Times New Roman"/>
          <w:noProof/>
          <w:color w:val="000000"/>
          <w:sz w:val="24"/>
          <w:szCs w:val="24"/>
          <w:lang w:eastAsia="en-AU"/>
        </w:rPr>
        <w:t xml:space="preserve">).  </w:t>
      </w:r>
      <w:r w:rsidRPr="00DC2ED4">
        <w:rPr>
          <w:rFonts w:ascii="Times New Roman" w:hAnsi="Times New Roman"/>
          <w:noProof/>
          <w:color w:val="000000"/>
          <w:sz w:val="24"/>
          <w:szCs w:val="24"/>
          <w:lang w:eastAsia="en-AU"/>
        </w:rPr>
        <w:t xml:space="preserve">The scanned leaves were then dried at 70°C for a minimum of 72 h before dry mass (DM) was measured. Leaf mass per area was then calculated as grams DM </w:t>
      </w:r>
      <w:r>
        <w:rPr>
          <w:rFonts w:ascii="Times New Roman" w:hAnsi="Times New Roman"/>
          <w:noProof/>
          <w:color w:val="000000"/>
          <w:sz w:val="24"/>
          <w:szCs w:val="24"/>
          <w:lang w:eastAsia="en-AU"/>
        </w:rPr>
        <w:t>m</w:t>
      </w:r>
      <w:r w:rsidRPr="00DC2ED4">
        <w:rPr>
          <w:rFonts w:ascii="Times New Roman" w:hAnsi="Times New Roman"/>
          <w:noProof/>
          <w:color w:val="000000"/>
          <w:sz w:val="24"/>
          <w:szCs w:val="24"/>
          <w:vertAlign w:val="superscript"/>
          <w:lang w:eastAsia="en-AU"/>
        </w:rPr>
        <w:t>2</w:t>
      </w:r>
      <w:r w:rsidRPr="00DC2ED4">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For sites where both </w:t>
      </w:r>
      <w:r w:rsidRPr="006D77D9">
        <w:rPr>
          <w:rFonts w:ascii="Times New Roman" w:hAnsi="Times New Roman"/>
          <w:noProof/>
          <w:color w:val="000000"/>
          <w:sz w:val="24"/>
          <w:szCs w:val="24"/>
          <w:lang w:eastAsia="en-AU"/>
        </w:rPr>
        <w:t xml:space="preserve">leaf N and P </w:t>
      </w:r>
      <w:r>
        <w:rPr>
          <w:rFonts w:ascii="Times New Roman" w:hAnsi="Times New Roman"/>
          <w:noProof/>
          <w:color w:val="000000"/>
          <w:sz w:val="24"/>
          <w:szCs w:val="24"/>
          <w:lang w:eastAsia="en-AU"/>
        </w:rPr>
        <w:t xml:space="preserve">values were reported, concentratons of the two elements </w:t>
      </w:r>
      <w:r w:rsidRPr="006D77D9">
        <w:rPr>
          <w:rFonts w:ascii="Times New Roman" w:hAnsi="Times New Roman"/>
          <w:noProof/>
          <w:color w:val="000000"/>
          <w:sz w:val="24"/>
          <w:szCs w:val="24"/>
          <w:lang w:eastAsia="en-AU"/>
        </w:rPr>
        <w:t>were determined with a LaChat QuikChem 8500 Series 2 Flow Injection Analysis System (Lachat Instruments, Milwaukee, WI, USA) using Kjeldahl acid digests</w:t>
      </w:r>
      <w:r>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&lt;EndNote&gt;&lt;Cite&gt;&lt;Author&gt;Allen&lt;/Author&gt;&lt;Year&gt;1974&lt;/Year&gt;&lt;RecNum&gt;7007&lt;/RecNum&gt;&lt;DisplayText&gt;(Allen, 1974)&lt;/DisplayText&gt;&lt;record&gt;&lt;rec-number&gt;7007&lt;/rec-number&gt;&lt;foreign-keys&gt;&lt;key app="EN" db-id="fzdzx525wd2fvhewwftptwsv9pr5pwxt25w9" timestamp="0"&gt;7007&lt;/key&gt;&lt;/foreign-keys&gt;&lt;ref-type name="Book"&gt;6&lt;/ref-type&gt;&lt;contributors&gt;&lt;authors&gt;&lt;author&gt;Allen, S. E.&lt;/author&gt;&lt;/authors&gt;&lt;/contributors&gt;&lt;titles&gt;&lt;title&gt;Chemical Analysis of Ecological Materials&lt;/title&gt;&lt;/titles&gt;&lt;dates&gt;&lt;year&gt;1974&lt;/year&gt;&lt;/dates&gt;&lt;pub-location&gt;Oxford&lt;/pub-location&gt;&lt;publisher&gt;Blackwell Scientific Publications&lt;/publisher&gt;&lt;accession-num&gt;7952&lt;/accession-num&gt;&lt;urls&gt;&lt;/urls&gt;&lt;/record&gt;&lt;/Cite&gt;&lt;/EndNote&gt;</w:instrText>
      </w:r>
      <w:r>
        <w:rPr>
          <w:rFonts w:ascii="Times New Roman" w:hAnsi="Times New Roman"/>
          <w:noProof/>
          <w:color w:val="000000"/>
          <w:sz w:val="24"/>
          <w:szCs w:val="24"/>
          <w:lang w:eastAsia="en-AU"/>
        </w:rPr>
        <w:fldChar w:fldCharType="separate"/>
      </w:r>
      <w:r>
        <w:rPr>
          <w:rFonts w:ascii="Times New Roman" w:hAnsi="Times New Roman"/>
          <w:noProof/>
          <w:color w:val="000000"/>
          <w:sz w:val="24"/>
          <w:szCs w:val="24"/>
          <w:lang w:eastAsia="en-AU"/>
        </w:rPr>
        <w:t>(</w:t>
      </w:r>
      <w:hyperlink w:anchor="_ENREF_1" w:tooltip="Allen, 1974 #7007" w:history="1">
        <w:r w:rsidR="0086580D">
          <w:rPr>
            <w:rFonts w:ascii="Times New Roman" w:hAnsi="Times New Roman"/>
            <w:noProof/>
            <w:color w:val="000000"/>
            <w:sz w:val="24"/>
            <w:szCs w:val="24"/>
            <w:lang w:eastAsia="en-AU"/>
          </w:rPr>
          <w:t>Allen, 1974</w:t>
        </w:r>
      </w:hyperlink>
      <w:r>
        <w:rPr>
          <w:rFonts w:ascii="Times New Roman" w:hAnsi="Times New Roman"/>
          <w:noProof/>
          <w:color w:val="000000"/>
          <w:sz w:val="24"/>
          <w:szCs w:val="24"/>
          <w:lang w:eastAsia="en-AU"/>
        </w:rPr>
        <w:t>)</w:t>
      </w:r>
      <w:r>
        <w:rPr>
          <w:rFonts w:ascii="Times New Roman" w:hAnsi="Times New Roman"/>
          <w:noProof/>
          <w:color w:val="000000"/>
          <w:sz w:val="24"/>
          <w:szCs w:val="24"/>
          <w:lang w:eastAsia="en-AU"/>
        </w:rPr>
        <w:fldChar w:fldCharType="end"/>
      </w:r>
      <w:r w:rsidRPr="006D77D9">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For sites where only leaf N was reported, </w:t>
      </w:r>
      <w:r w:rsidRPr="00677046">
        <w:rPr>
          <w:rFonts w:ascii="Times New Roman" w:hAnsi="Times New Roman"/>
          <w:noProof/>
          <w:color w:val="000000"/>
          <w:sz w:val="24"/>
          <w:szCs w:val="24"/>
          <w:lang w:eastAsia="en-AU"/>
        </w:rPr>
        <w:t>samples were ground using a hammer mill (31–700 Hammer Mill; Glen Creston, Stanmore, UK)</w:t>
      </w:r>
      <w:r>
        <w:rPr>
          <w:rFonts w:ascii="Times New Roman" w:hAnsi="Times New Roman"/>
          <w:noProof/>
          <w:color w:val="000000"/>
          <w:sz w:val="24"/>
          <w:szCs w:val="24"/>
          <w:lang w:eastAsia="en-AU"/>
        </w:rPr>
        <w:t xml:space="preserve">, weighed </w:t>
      </w:r>
      <w:r w:rsidRPr="00677046">
        <w:rPr>
          <w:rFonts w:ascii="Times New Roman" w:hAnsi="Times New Roman"/>
          <w:noProof/>
          <w:color w:val="000000"/>
          <w:sz w:val="24"/>
          <w:szCs w:val="24"/>
          <w:lang w:eastAsia="en-AU"/>
        </w:rPr>
        <w:t>into tin cups and combusted using a Carlo-Erba elemental analyser NA1500 (Thermo Fisher Scientific, Milan, Italy).</w:t>
      </w:r>
    </w:p>
    <w:p w14:paraId="45FA5FAE" w14:textId="77777777" w:rsidR="007A6660" w:rsidRDefault="007A6660" w:rsidP="00223F76">
      <w:pPr>
        <w:spacing w:after="0" w:line="240" w:lineRule="auto"/>
        <w:jc w:val="both"/>
        <w:rPr>
          <w:rFonts w:cs="Arial"/>
          <w:lang w:eastAsia="en-AU"/>
        </w:rPr>
      </w:pPr>
    </w:p>
    <w:p w14:paraId="31357BF7" w14:textId="77777777" w:rsidR="007A6660" w:rsidRPr="00A71DFF" w:rsidRDefault="007A6660" w:rsidP="002059C2">
      <w:pPr>
        <w:spacing w:after="0" w:line="360" w:lineRule="auto"/>
        <w:ind w:firstLine="720"/>
        <w:jc w:val="both"/>
        <w:rPr>
          <w:rFonts w:ascii="Times New Roman" w:hAnsi="Times New Roman"/>
          <w:color w:val="000000"/>
          <w:sz w:val="24"/>
          <w:szCs w:val="24"/>
        </w:rPr>
      </w:pPr>
      <w:r w:rsidRPr="00A71DFF">
        <w:rPr>
          <w:rFonts w:ascii="Times New Roman" w:hAnsi="Times New Roman"/>
          <w:color w:val="000000"/>
          <w:sz w:val="24"/>
          <w:szCs w:val="24"/>
        </w:rPr>
        <w:t xml:space="preserve">  </w:t>
      </w:r>
    </w:p>
    <w:p w14:paraId="6BE17FD4" w14:textId="77777777" w:rsidR="007A6660" w:rsidRDefault="007A6660" w:rsidP="00223F76">
      <w:pPr>
        <w:spacing w:after="0" w:line="240" w:lineRule="auto"/>
        <w:jc w:val="both"/>
        <w:rPr>
          <w:rFonts w:cs="Arial"/>
          <w:lang w:eastAsia="en-AU"/>
        </w:rPr>
      </w:pPr>
    </w:p>
    <w:p w14:paraId="44F1E4B2" w14:textId="77777777" w:rsidR="007A6660" w:rsidRDefault="007A6660" w:rsidP="00223F76">
      <w:pPr>
        <w:spacing w:after="0" w:line="240" w:lineRule="auto"/>
        <w:jc w:val="both"/>
        <w:rPr>
          <w:rFonts w:cs="Arial"/>
          <w:lang w:eastAsia="en-AU"/>
        </w:rPr>
      </w:pPr>
    </w:p>
    <w:p w14:paraId="0EDF6419" w14:textId="3ECA94F1" w:rsidR="007A6660" w:rsidRPr="0044509E" w:rsidRDefault="007A6660" w:rsidP="00223F76">
      <w:pPr>
        <w:spacing w:after="0" w:line="360" w:lineRule="auto"/>
        <w:jc w:val="both"/>
        <w:rPr>
          <w:rFonts w:ascii="Arial" w:hAnsi="Arial" w:cs="Arial"/>
          <w:b/>
          <w:color w:val="000000"/>
          <w:sz w:val="24"/>
          <w:szCs w:val="24"/>
        </w:rPr>
      </w:pPr>
      <w:r>
        <w:rPr>
          <w:rFonts w:ascii="Arial" w:hAnsi="Arial" w:cs="Arial"/>
          <w:b/>
          <w:color w:val="000000"/>
          <w:sz w:val="24"/>
          <w:szCs w:val="24"/>
        </w:rPr>
        <w:br w:type="column"/>
      </w:r>
      <w:r w:rsidR="00B5525E">
        <w:rPr>
          <w:rFonts w:ascii="Arial" w:hAnsi="Arial" w:cs="Arial"/>
          <w:b/>
          <w:color w:val="000000"/>
          <w:sz w:val="24"/>
          <w:szCs w:val="24"/>
        </w:rPr>
        <w:lastRenderedPageBreak/>
        <w:t>Methods S</w:t>
      </w:r>
      <w:r>
        <w:rPr>
          <w:rFonts w:ascii="Arial" w:hAnsi="Arial" w:cs="Arial"/>
          <w:b/>
          <w:color w:val="000000"/>
          <w:sz w:val="24"/>
          <w:szCs w:val="24"/>
        </w:rPr>
        <w:t>2</w:t>
      </w:r>
      <w:r w:rsidRPr="0044509E">
        <w:rPr>
          <w:rFonts w:ascii="Arial" w:hAnsi="Arial" w:cs="Arial"/>
          <w:b/>
          <w:color w:val="000000"/>
          <w:sz w:val="24"/>
          <w:szCs w:val="24"/>
        </w:rPr>
        <w:t xml:space="preserve">: Temperature normalization of respiration rates </w:t>
      </w:r>
    </w:p>
    <w:p w14:paraId="2B0FC7FC" w14:textId="77777777" w:rsidR="007A6660" w:rsidRDefault="007A6660" w:rsidP="00223F76">
      <w:pPr>
        <w:spacing w:after="0" w:line="360" w:lineRule="auto"/>
        <w:jc w:val="both"/>
        <w:rPr>
          <w:rFonts w:ascii="Times New Roman" w:hAnsi="Times New Roman"/>
          <w:noProof/>
          <w:color w:val="000000"/>
          <w:sz w:val="24"/>
          <w:szCs w:val="24"/>
          <w:lang w:eastAsia="en-AU"/>
        </w:rPr>
      </w:pPr>
    </w:p>
    <w:p w14:paraId="1777CB2B" w14:textId="642F61DC" w:rsidR="007A6660" w:rsidRPr="00A71DFF" w:rsidRDefault="007A6660" w:rsidP="00223F76">
      <w:pPr>
        <w:spacing w:after="0" w:line="360" w:lineRule="auto"/>
        <w:jc w:val="both"/>
        <w:rPr>
          <w:rFonts w:ascii="Times New Roman" w:hAnsi="Times New Roman"/>
          <w:noProof/>
          <w:color w:val="000000"/>
          <w:sz w:val="24"/>
          <w:szCs w:val="24"/>
          <w:lang w:eastAsia="en-AU"/>
        </w:rPr>
      </w:pPr>
      <w:r>
        <w:rPr>
          <w:rFonts w:ascii="Times New Roman" w:hAnsi="Times New Roman"/>
          <w:noProof/>
          <w:color w:val="000000"/>
          <w:sz w:val="24"/>
          <w:szCs w:val="24"/>
          <w:lang w:eastAsia="en-AU"/>
        </w:rPr>
        <w:t xml:space="preserve">To enable comparisons of leaf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Pr>
          <w:rFonts w:ascii="Times New Roman" w:hAnsi="Times New Roman"/>
          <w:noProof/>
          <w:color w:val="000000"/>
          <w:sz w:val="24"/>
          <w:szCs w:val="24"/>
          <w:lang w:eastAsia="en-AU"/>
        </w:rPr>
        <w:t>, we calculated rates both for a common temperature (i.e. 25°C) and the</w:t>
      </w:r>
      <w:r w:rsidRPr="00A71DFF">
        <w:rPr>
          <w:rFonts w:ascii="Times New Roman" w:hAnsi="Times New Roman"/>
          <w:noProof/>
          <w:color w:val="000000"/>
          <w:sz w:val="24"/>
          <w:szCs w:val="24"/>
          <w:lang w:eastAsia="en-AU"/>
        </w:rPr>
        <w:t xml:space="preserve"> estimate</w:t>
      </w:r>
      <w:r>
        <w:rPr>
          <w:rFonts w:ascii="Times New Roman" w:hAnsi="Times New Roman"/>
          <w:noProof/>
          <w:color w:val="000000"/>
          <w:sz w:val="24"/>
          <w:szCs w:val="24"/>
          <w:lang w:eastAsia="en-AU"/>
        </w:rPr>
        <w:t>d</w:t>
      </w:r>
      <w:r w:rsidRPr="00A71DFF">
        <w:rPr>
          <w:rFonts w:ascii="Times New Roman" w:hAnsi="Times New Roman"/>
          <w:noProof/>
          <w:color w:val="000000"/>
          <w:sz w:val="24"/>
          <w:szCs w:val="24"/>
          <w:lang w:eastAsia="en-AU"/>
        </w:rPr>
        <w:t xml:space="preserve"> growth </w:t>
      </w:r>
      <w:r w:rsidRPr="00A71DFF">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at each site (</w:t>
      </w:r>
      <w:r w:rsidRPr="00A71DFF">
        <w:rPr>
          <w:rFonts w:ascii="Times New Roman" w:hAnsi="Times New Roman"/>
          <w:noProof/>
          <w:color w:val="000000"/>
          <w:sz w:val="24"/>
          <w:szCs w:val="24"/>
          <w:lang w:eastAsia="en-AU"/>
        </w:rPr>
        <w:t>TWQ and MMT</w:t>
      </w:r>
      <w:r>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 xml:space="preserve">To </w:t>
      </w:r>
      <w:r>
        <w:rPr>
          <w:rFonts w:ascii="Times New Roman" w:hAnsi="Times New Roman"/>
          <w:noProof/>
          <w:color w:val="000000"/>
          <w:sz w:val="24"/>
          <w:szCs w:val="24"/>
          <w:lang w:eastAsia="en-AU"/>
        </w:rPr>
        <w:t xml:space="preserve">estimate </w:t>
      </w:r>
      <w:r w:rsidRPr="00A71DFF">
        <w:rPr>
          <w:rFonts w:ascii="Times New Roman" w:hAnsi="Times New Roman"/>
          <w:noProof/>
          <w:color w:val="000000"/>
          <w:sz w:val="24"/>
          <w:szCs w:val="24"/>
          <w:lang w:eastAsia="en-AU"/>
        </w:rPr>
        <w:t xml:space="preserve">rates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w:t>
      </w:r>
      <w:r w:rsidRPr="00A71DFF">
        <w:rPr>
          <w:rFonts w:ascii="Times New Roman" w:hAnsi="Times New Roman"/>
          <w:i/>
          <w:noProof/>
          <w:color w:val="000000"/>
          <w:sz w:val="24"/>
          <w:szCs w:val="24"/>
          <w:lang w:eastAsia="en-AU"/>
        </w:rPr>
        <w:t>R</w:t>
      </w:r>
      <w:r w:rsidRPr="00C705A6">
        <w:rPr>
          <w:rFonts w:ascii="Times New Roman" w:hAnsi="Times New Roman"/>
          <w:noProof/>
          <w:color w:val="000000"/>
          <w:sz w:val="24"/>
          <w:szCs w:val="24"/>
          <w:vertAlign w:val="subscript"/>
          <w:lang w:eastAsia="en-AU"/>
        </w:rPr>
        <w:t>2</w:t>
      </w:r>
      <w:r>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t xml:space="preserve">at at given </w:t>
      </w:r>
      <w:r w:rsidRPr="00A71DFF">
        <w:rPr>
          <w:rFonts w:ascii="Times New Roman" w:hAnsi="Times New Roman"/>
          <w:i/>
          <w:noProof/>
          <w:color w:val="000000"/>
          <w:sz w:val="24"/>
          <w:szCs w:val="24"/>
          <w:lang w:eastAsia="en-AU"/>
        </w:rPr>
        <w:t>T</w:t>
      </w:r>
      <w:r w:rsidRPr="00A71DFF">
        <w:rPr>
          <w:rFonts w:ascii="Times New Roman" w:hAnsi="Times New Roman"/>
          <w:noProof/>
          <w:color w:val="000000"/>
          <w:sz w:val="24"/>
          <w:szCs w:val="24"/>
          <w:lang w:eastAsia="en-AU"/>
        </w:rPr>
        <w:t xml:space="preserve"> (</w:t>
      </w:r>
      <w:r w:rsidRPr="00A71DFF">
        <w:rPr>
          <w:rFonts w:ascii="Times New Roman" w:hAnsi="Times New Roman"/>
          <w:i/>
          <w:noProof/>
          <w:color w:val="000000"/>
          <w:sz w:val="24"/>
          <w:szCs w:val="24"/>
          <w:lang w:eastAsia="en-AU"/>
        </w:rPr>
        <w:t>T</w:t>
      </w:r>
      <w:r w:rsidRPr="00A71DFF">
        <w:rPr>
          <w:rFonts w:ascii="Times New Roman" w:hAnsi="Times New Roman"/>
          <w:noProof/>
          <w:color w:val="000000"/>
          <w:sz w:val="24"/>
          <w:szCs w:val="24"/>
          <w:vertAlign w:val="subscript"/>
          <w:lang w:eastAsia="en-AU"/>
        </w:rPr>
        <w:t>2</w:t>
      </w:r>
      <w:r w:rsidRPr="00A71DFF">
        <w:rPr>
          <w:rFonts w:ascii="Times New Roman" w:hAnsi="Times New Roman"/>
          <w:noProof/>
          <w:color w:val="000000"/>
          <w:sz w:val="24"/>
          <w:szCs w:val="24"/>
          <w:lang w:eastAsia="en-AU"/>
        </w:rPr>
        <w:t xml:space="preserve">), we calculated rates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at 25</w:t>
      </w:r>
      <w:r w:rsidRPr="00A71DFF">
        <w:rPr>
          <w:rFonts w:ascii="Times New Roman" w:hAnsi="Times New Roman"/>
          <w:noProof/>
          <w:color w:val="000000"/>
          <w:sz w:val="24"/>
          <w:szCs w:val="24"/>
          <w:vertAlign w:val="superscript"/>
          <w:lang w:eastAsia="en-AU"/>
        </w:rPr>
        <w:t>o</w:t>
      </w:r>
      <w:r w:rsidRPr="00A71DFF">
        <w:rPr>
          <w:rFonts w:ascii="Times New Roman" w:hAnsi="Times New Roman"/>
          <w:noProof/>
          <w:color w:val="000000"/>
          <w:sz w:val="24"/>
          <w:szCs w:val="24"/>
          <w:lang w:eastAsia="en-AU"/>
        </w:rPr>
        <w:t>C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TWQ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TWQ</w:t>
      </w:r>
      <w:r w:rsidRPr="00A71DFF">
        <w:rPr>
          <w:rFonts w:ascii="Times New Roman" w:hAnsi="Times New Roman"/>
          <w:noProof/>
          <w:color w:val="000000"/>
          <w:sz w:val="24"/>
          <w:szCs w:val="24"/>
          <w:lang w:eastAsia="en-AU"/>
        </w:rPr>
        <w:t>) and MMT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MMT</w:t>
      </w:r>
      <w:r w:rsidRPr="00A71DFF">
        <w:rPr>
          <w:rFonts w:ascii="Times New Roman" w:hAnsi="Times New Roman"/>
          <w:noProof/>
          <w:color w:val="000000"/>
          <w:sz w:val="24"/>
          <w:szCs w:val="24"/>
          <w:lang w:eastAsia="en-AU"/>
        </w:rPr>
        <w:t xml:space="preserve">) assuming a fixed </w:t>
      </w:r>
      <w:r w:rsidRPr="00A71DFF">
        <w:rPr>
          <w:rFonts w:ascii="Times New Roman" w:hAnsi="Times New Roman"/>
          <w:i/>
          <w:noProof/>
          <w:color w:val="000000"/>
          <w:sz w:val="24"/>
          <w:szCs w:val="24"/>
          <w:lang w:eastAsia="en-AU"/>
        </w:rPr>
        <w:t>Q</w:t>
      </w:r>
      <w:r w:rsidRPr="00A71DFF">
        <w:rPr>
          <w:rFonts w:ascii="Times New Roman" w:hAnsi="Times New Roman"/>
          <w:noProof/>
          <w:color w:val="000000"/>
          <w:sz w:val="24"/>
          <w:szCs w:val="24"/>
          <w:vertAlign w:val="subscript"/>
          <w:lang w:eastAsia="en-AU"/>
        </w:rPr>
        <w:t>10</w:t>
      </w:r>
      <w:r w:rsidRPr="00A71DFF">
        <w:rPr>
          <w:rFonts w:ascii="Times New Roman" w:hAnsi="Times New Roman"/>
          <w:noProof/>
          <w:color w:val="000000"/>
          <w:sz w:val="24"/>
          <w:szCs w:val="24"/>
          <w:lang w:eastAsia="en-AU"/>
        </w:rPr>
        <w:t xml:space="preserve"> of 2.23 </w:t>
      </w:r>
      <w:r w:rsidRPr="00A71DFF">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&lt;EndNote&gt;&lt;Cite&gt;&lt;Author&gt;Atkin&lt;/Author&gt;&lt;Year&gt;2005&lt;/Year&gt;&lt;RecNum&gt;7874&lt;/RecNum&gt;&lt;DisplayText&gt;(Atkin&lt;style face="italic"&gt; et al.&lt;/style&gt;, 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A71DFF">
        <w:rPr>
          <w:rFonts w:ascii="Times New Roman" w:hAnsi="Times New Roman"/>
          <w:noProof/>
          <w:color w:val="000000"/>
          <w:sz w:val="24"/>
          <w:szCs w:val="24"/>
          <w:lang w:eastAsia="en-AU"/>
        </w:rPr>
        <w:fldChar w:fldCharType="separate"/>
      </w:r>
      <w:r w:rsidRPr="00A71DFF">
        <w:rPr>
          <w:rFonts w:ascii="Times New Roman" w:hAnsi="Times New Roman"/>
          <w:noProof/>
          <w:color w:val="000000"/>
          <w:sz w:val="24"/>
          <w:szCs w:val="24"/>
          <w:lang w:eastAsia="en-AU"/>
        </w:rPr>
        <w:t>(</w:t>
      </w:r>
      <w:hyperlink w:anchor="_ENREF_6" w:tooltip="Atkin, 2005 #7874" w:history="1">
        <w:r w:rsidR="0086580D" w:rsidRPr="00A71DFF">
          <w:rPr>
            <w:rFonts w:ascii="Times New Roman" w:hAnsi="Times New Roman"/>
            <w:noProof/>
            <w:color w:val="000000"/>
            <w:sz w:val="24"/>
            <w:szCs w:val="24"/>
            <w:lang w:eastAsia="en-AU"/>
          </w:rPr>
          <w:t>Atkin</w:t>
        </w:r>
        <w:r w:rsidR="0086580D" w:rsidRPr="00A71DFF">
          <w:rPr>
            <w:rFonts w:ascii="Times New Roman" w:hAnsi="Times New Roman"/>
            <w:i/>
            <w:noProof/>
            <w:color w:val="000000"/>
            <w:sz w:val="24"/>
            <w:szCs w:val="24"/>
            <w:lang w:eastAsia="en-AU"/>
          </w:rPr>
          <w:t xml:space="preserve"> et al.</w:t>
        </w:r>
        <w:r w:rsidR="0086580D" w:rsidRPr="00A71DFF">
          <w:rPr>
            <w:rFonts w:ascii="Times New Roman" w:hAnsi="Times New Roman"/>
            <w:noProof/>
            <w:color w:val="000000"/>
            <w:sz w:val="24"/>
            <w:szCs w:val="24"/>
            <w:lang w:eastAsia="en-AU"/>
          </w:rPr>
          <w:t>, 2005</w:t>
        </w:r>
      </w:hyperlink>
      <w:r w:rsidRPr="00A71DFF">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fldChar w:fldCharType="end"/>
      </w:r>
      <w:r w:rsidRPr="00A71DFF">
        <w:rPr>
          <w:rFonts w:ascii="Times New Roman" w:hAnsi="Times New Roman"/>
          <w:noProof/>
          <w:color w:val="000000"/>
          <w:sz w:val="24"/>
          <w:szCs w:val="24"/>
          <w:lang w:eastAsia="en-AU"/>
        </w:rPr>
        <w:t xml:space="preserve"> using the equation:</w:t>
      </w:r>
    </w:p>
    <w:p w14:paraId="69B9E212" w14:textId="77777777" w:rsidR="007A6660" w:rsidRPr="00B83173" w:rsidRDefault="007A6660" w:rsidP="00223F76">
      <w:pPr>
        <w:spacing w:after="0" w:line="360" w:lineRule="auto"/>
        <w:jc w:val="both"/>
        <w:rPr>
          <w:rFonts w:ascii="Times New Roman" w:hAnsi="Times New Roman"/>
          <w:noProof/>
          <w:color w:val="000000"/>
          <w:sz w:val="8"/>
          <w:szCs w:val="8"/>
          <w:lang w:eastAsia="en-AU"/>
        </w:rPr>
      </w:pPr>
    </w:p>
    <w:p w14:paraId="1B22C840" w14:textId="77777777" w:rsidR="007A6660" w:rsidRPr="00A71DFF" w:rsidRDefault="00880025" w:rsidP="00223F76">
      <w:pPr>
        <w:spacing w:after="0" w:line="360" w:lineRule="auto"/>
        <w:ind w:firstLine="720"/>
        <w:jc w:val="center"/>
        <w:rPr>
          <w:rFonts w:ascii="Times New Roman" w:hAnsi="Times New Roman"/>
          <w:noProof/>
          <w:color w:val="000000"/>
          <w:sz w:val="24"/>
          <w:szCs w:val="24"/>
          <w:lang w:eastAsia="en-AU"/>
        </w:rPr>
      </w:pPr>
      <m:oMath>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R</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R</m:t>
            </m:r>
          </m:e>
          <m:sub>
            <m:r>
              <w:rPr>
                <w:rFonts w:ascii="Cambria Math" w:hAnsi="Cambria Math"/>
                <w:noProof/>
                <w:color w:val="000000"/>
                <w:sz w:val="24"/>
                <w:szCs w:val="24"/>
                <w:lang w:eastAsia="en-AU"/>
              </w:rPr>
              <m:t>1</m:t>
            </m:r>
          </m:sub>
        </m:sSub>
        <m:sSup>
          <m:sSupPr>
            <m:ctrlPr>
              <w:rPr>
                <w:rFonts w:ascii="Cambria Math" w:hAnsi="Cambria Math"/>
                <w:i/>
                <w:noProof/>
                <w:color w:val="000000"/>
                <w:sz w:val="24"/>
                <w:szCs w:val="24"/>
                <w:lang w:eastAsia="en-AU"/>
              </w:rPr>
            </m:ctrlPr>
          </m:sSupPr>
          <m:e>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Q</m:t>
                </m:r>
              </m:e>
              <m:sub>
                <m:r>
                  <w:rPr>
                    <w:rFonts w:ascii="Cambria Math" w:hAnsi="Cambria Math"/>
                    <w:noProof/>
                    <w:color w:val="000000"/>
                    <w:sz w:val="24"/>
                    <w:szCs w:val="24"/>
                    <w:lang w:eastAsia="en-AU"/>
                  </w:rPr>
                  <m:t>10</m:t>
                </m:r>
              </m:sub>
            </m:sSub>
          </m:e>
          <m:sup>
            <m:r>
              <w:rPr>
                <w:rFonts w:ascii="Cambria Math" w:hAnsi="Cambria Math"/>
                <w:noProof/>
                <w:color w:val="000000"/>
                <w:sz w:val="24"/>
                <w:szCs w:val="24"/>
                <w:lang w:eastAsia="en-AU"/>
              </w:rPr>
              <m:t>[</m:t>
            </m:r>
            <m:f>
              <m:fPr>
                <m:ctrlPr>
                  <w:rPr>
                    <w:rFonts w:ascii="Cambria Math" w:hAnsi="Cambria Math"/>
                    <w:i/>
                    <w:noProof/>
                    <w:color w:val="000000"/>
                    <w:sz w:val="24"/>
                    <w:szCs w:val="24"/>
                    <w:lang w:eastAsia="en-AU"/>
                  </w:rPr>
                </m:ctrlPr>
              </m:fPr>
              <m:num>
                <m:d>
                  <m:dPr>
                    <m:ctrlPr>
                      <w:rPr>
                        <w:rFonts w:ascii="Cambria Math" w:hAnsi="Cambria Math"/>
                        <w:i/>
                        <w:noProof/>
                        <w:color w:val="000000"/>
                        <w:sz w:val="24"/>
                        <w:szCs w:val="24"/>
                        <w:lang w:eastAsia="en-AU"/>
                      </w:rPr>
                    </m:ctrlPr>
                  </m:dPr>
                  <m:e>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1</m:t>
                        </m:r>
                      </m:sub>
                    </m:sSub>
                  </m:e>
                </m:d>
              </m:num>
              <m:den>
                <m:r>
                  <w:rPr>
                    <w:rFonts w:ascii="Cambria Math" w:hAnsi="Cambria Math"/>
                    <w:noProof/>
                    <w:color w:val="000000"/>
                    <w:sz w:val="24"/>
                    <w:szCs w:val="24"/>
                    <w:lang w:eastAsia="en-AU"/>
                  </w:rPr>
                  <m:t>10</m:t>
                </m:r>
              </m:den>
            </m:f>
            <m:r>
              <w:rPr>
                <w:rFonts w:ascii="Cambria Math" w:hAnsi="Cambria Math"/>
                <w:noProof/>
                <w:color w:val="000000"/>
                <w:sz w:val="24"/>
                <w:szCs w:val="24"/>
                <w:lang w:eastAsia="en-AU"/>
              </w:rPr>
              <m:t>]</m:t>
            </m:r>
          </m:sup>
        </m:sSup>
      </m:oMath>
      <w:r w:rsidR="007A6660" w:rsidRPr="00A71DFF">
        <w:rPr>
          <w:rFonts w:ascii="Times New Roman" w:eastAsia="MS Mincho" w:hAnsi="Times New Roman"/>
          <w:noProof/>
          <w:color w:val="000000"/>
          <w:sz w:val="24"/>
          <w:szCs w:val="24"/>
          <w:lang w:eastAsia="en-AU"/>
        </w:rPr>
        <w:tab/>
      </w:r>
      <w:r w:rsidR="007A6660" w:rsidRPr="00A71DFF">
        <w:rPr>
          <w:rFonts w:ascii="Times New Roman" w:eastAsia="MS Mincho" w:hAnsi="Times New Roman"/>
          <w:noProof/>
          <w:color w:val="000000"/>
          <w:sz w:val="24"/>
          <w:szCs w:val="24"/>
          <w:lang w:eastAsia="en-AU"/>
        </w:rPr>
        <w:tab/>
      </w:r>
      <w:r w:rsidR="007A6660" w:rsidRPr="00A71DFF">
        <w:rPr>
          <w:rFonts w:ascii="Times New Roman" w:eastAsia="MS Mincho" w:hAnsi="Times New Roman"/>
          <w:noProof/>
          <w:color w:val="000000"/>
          <w:sz w:val="24"/>
          <w:szCs w:val="24"/>
          <w:lang w:eastAsia="en-AU"/>
        </w:rPr>
        <w:tab/>
      </w:r>
      <w:r w:rsidR="007A6660" w:rsidRPr="00A71DFF">
        <w:rPr>
          <w:rFonts w:ascii="Times New Roman" w:eastAsia="MS Mincho" w:hAnsi="Times New Roman"/>
          <w:noProof/>
          <w:color w:val="000000"/>
          <w:sz w:val="24"/>
          <w:szCs w:val="24"/>
          <w:lang w:eastAsia="en-AU"/>
        </w:rPr>
        <w:tab/>
      </w:r>
      <w:r w:rsidR="007A6660" w:rsidRPr="00A71DFF">
        <w:rPr>
          <w:rFonts w:ascii="Times New Roman" w:eastAsia="MS Mincho" w:hAnsi="Times New Roman"/>
          <w:noProof/>
          <w:color w:val="000000"/>
          <w:sz w:val="24"/>
          <w:szCs w:val="24"/>
          <w:lang w:eastAsia="en-AU"/>
        </w:rPr>
        <w:tab/>
        <w:t>Eqn 1</w:t>
      </w:r>
    </w:p>
    <w:p w14:paraId="2068EE75" w14:textId="77777777" w:rsidR="007A6660" w:rsidRPr="00B83173" w:rsidRDefault="007A6660" w:rsidP="00223F76">
      <w:pPr>
        <w:spacing w:after="0" w:line="360" w:lineRule="auto"/>
        <w:jc w:val="both"/>
        <w:rPr>
          <w:rFonts w:ascii="Times New Roman" w:hAnsi="Times New Roman"/>
          <w:noProof/>
          <w:color w:val="000000"/>
          <w:sz w:val="8"/>
          <w:szCs w:val="8"/>
          <w:lang w:eastAsia="en-AU"/>
        </w:rPr>
      </w:pPr>
    </w:p>
    <w:p w14:paraId="7490C29C" w14:textId="1F117D9D" w:rsidR="007A6660" w:rsidRPr="00A71DFF" w:rsidRDefault="007A6660" w:rsidP="00223F76">
      <w:pPr>
        <w:spacing w:after="0" w:line="360" w:lineRule="auto"/>
        <w:jc w:val="both"/>
        <w:rPr>
          <w:rFonts w:ascii="Times New Roman" w:hAnsi="Times New Roman"/>
          <w:noProof/>
          <w:color w:val="000000"/>
          <w:sz w:val="24"/>
          <w:szCs w:val="24"/>
          <w:lang w:eastAsia="en-AU"/>
        </w:rPr>
      </w:pPr>
      <w:r w:rsidRPr="00A71DFF">
        <w:rPr>
          <w:rFonts w:ascii="Times New Roman" w:hAnsi="Times New Roman"/>
          <w:noProof/>
          <w:color w:val="000000"/>
          <w:sz w:val="24"/>
          <w:szCs w:val="24"/>
          <w:lang w:eastAsia="en-AU"/>
        </w:rPr>
        <w:t xml:space="preserve">where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1</w:t>
      </w:r>
      <w:r w:rsidRPr="00A71DFF">
        <w:rPr>
          <w:rFonts w:ascii="Times New Roman" w:hAnsi="Times New Roman"/>
          <w:noProof/>
          <w:color w:val="000000"/>
          <w:sz w:val="24"/>
          <w:szCs w:val="24"/>
          <w:lang w:eastAsia="en-AU"/>
        </w:rPr>
        <w:t xml:space="preserve"> represents the rate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at the measurement </w:t>
      </w:r>
      <w:r w:rsidRPr="00A71DFF">
        <w:rPr>
          <w:rFonts w:ascii="Times New Roman" w:hAnsi="Times New Roman"/>
          <w:i/>
          <w:noProof/>
          <w:color w:val="000000"/>
          <w:sz w:val="24"/>
          <w:szCs w:val="24"/>
          <w:lang w:eastAsia="en-AU"/>
        </w:rPr>
        <w:t>T</w:t>
      </w:r>
      <w:r w:rsidRPr="00A71DFF">
        <w:rPr>
          <w:rFonts w:ascii="Times New Roman" w:hAnsi="Times New Roman"/>
          <w:noProof/>
          <w:color w:val="000000"/>
          <w:sz w:val="24"/>
          <w:szCs w:val="24"/>
          <w:lang w:eastAsia="en-AU"/>
        </w:rPr>
        <w:t xml:space="preserve"> (</w:t>
      </w:r>
      <w:r w:rsidRPr="00A71DFF">
        <w:rPr>
          <w:rFonts w:ascii="Times New Roman" w:hAnsi="Times New Roman"/>
          <w:i/>
          <w:noProof/>
          <w:color w:val="000000"/>
          <w:sz w:val="24"/>
          <w:szCs w:val="24"/>
          <w:lang w:eastAsia="en-AU"/>
        </w:rPr>
        <w:t>T</w:t>
      </w:r>
      <w:r w:rsidRPr="00A71DFF">
        <w:rPr>
          <w:rFonts w:ascii="Times New Roman" w:hAnsi="Times New Roman"/>
          <w:noProof/>
          <w:color w:val="000000"/>
          <w:sz w:val="24"/>
          <w:szCs w:val="24"/>
          <w:vertAlign w:val="subscript"/>
          <w:lang w:eastAsia="en-AU"/>
        </w:rPr>
        <w:t>1</w:t>
      </w:r>
      <w:r w:rsidRPr="00A71DFF">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Th</w:t>
      </w:r>
      <w:r w:rsidRPr="00A71DFF">
        <w:rPr>
          <w:rFonts w:ascii="Times New Roman" w:hAnsi="Times New Roman"/>
          <w:noProof/>
          <w:color w:val="000000"/>
          <w:sz w:val="24"/>
          <w:szCs w:val="24"/>
          <w:lang w:eastAsia="en-AU"/>
        </w:rPr>
        <w:t xml:space="preserve">is approach assumes that the </w:t>
      </w:r>
      <w:r w:rsidRPr="002522A4">
        <w:rPr>
          <w:rFonts w:ascii="Times New Roman" w:hAnsi="Times New Roman"/>
          <w:i/>
          <w:noProof/>
          <w:color w:val="000000"/>
          <w:sz w:val="24"/>
          <w:szCs w:val="24"/>
          <w:lang w:eastAsia="en-AU"/>
        </w:rPr>
        <w:t>Q</w:t>
      </w:r>
      <w:r w:rsidRPr="002522A4">
        <w:rPr>
          <w:rFonts w:ascii="Times New Roman" w:hAnsi="Times New Roman"/>
          <w:noProof/>
          <w:color w:val="000000"/>
          <w:sz w:val="24"/>
          <w:szCs w:val="24"/>
          <w:vertAlign w:val="subscript"/>
          <w:lang w:eastAsia="en-AU"/>
        </w:rPr>
        <w:t>10</w:t>
      </w:r>
      <w:r w:rsidRPr="00A71DFF">
        <w:rPr>
          <w:rFonts w:ascii="Times New Roman" w:hAnsi="Times New Roman"/>
          <w:noProof/>
          <w:color w:val="000000"/>
          <w:sz w:val="24"/>
          <w:szCs w:val="24"/>
          <w:lang w:eastAsia="en-AU"/>
        </w:rPr>
        <w:t xml:space="preserve"> remains constant across a range of leaf</w:t>
      </w:r>
      <w:r>
        <w:rPr>
          <w:rFonts w:ascii="Times New Roman" w:hAnsi="Times New Roman"/>
          <w:noProof/>
          <w:color w:val="000000"/>
          <w:sz w:val="24"/>
          <w:szCs w:val="24"/>
          <w:lang w:eastAsia="en-AU"/>
        </w:rPr>
        <w:t xml:space="preserve"> </w:t>
      </w:r>
      <w:r w:rsidRPr="00054B88">
        <w:rPr>
          <w:rFonts w:ascii="Times New Roman" w:hAnsi="Times New Roman"/>
          <w:i/>
          <w:noProof/>
          <w:color w:val="000000"/>
          <w:sz w:val="24"/>
          <w:szCs w:val="24"/>
          <w:lang w:eastAsia="en-AU"/>
        </w:rPr>
        <w:t>T</w:t>
      </w:r>
      <w:r>
        <w:rPr>
          <w:rFonts w:ascii="Times New Roman" w:hAnsi="Times New Roman"/>
          <w:noProof/>
          <w:color w:val="000000"/>
          <w:sz w:val="24"/>
          <w:szCs w:val="24"/>
          <w:lang w:eastAsia="en-AU"/>
        </w:rPr>
        <w:t xml:space="preserve"> - </w:t>
      </w:r>
      <w:r w:rsidRPr="00A71DFF">
        <w:rPr>
          <w:rFonts w:ascii="Times New Roman" w:hAnsi="Times New Roman"/>
          <w:noProof/>
          <w:color w:val="000000"/>
          <w:sz w:val="24"/>
          <w:szCs w:val="24"/>
          <w:lang w:eastAsia="en-AU"/>
        </w:rPr>
        <w:t>global surveys of the</w:t>
      </w:r>
      <w:r w:rsidRPr="00A71DFF">
        <w:rPr>
          <w:rFonts w:ascii="Times New Roman" w:hAnsi="Times New Roman"/>
          <w:i/>
          <w:noProof/>
          <w:color w:val="000000"/>
          <w:sz w:val="24"/>
          <w:szCs w:val="24"/>
          <w:lang w:eastAsia="en-AU"/>
        </w:rPr>
        <w:t xml:space="preserve"> T</w:t>
      </w:r>
      <w:r w:rsidRPr="00A71DFF">
        <w:rPr>
          <w:rFonts w:ascii="Times New Roman" w:hAnsi="Times New Roman"/>
          <w:noProof/>
          <w:color w:val="000000"/>
          <w:sz w:val="24"/>
          <w:szCs w:val="24"/>
          <w:lang w:eastAsia="en-AU"/>
        </w:rPr>
        <w:t xml:space="preserve">-dependence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lang w:eastAsia="en-AU"/>
        </w:rPr>
        <w:t xml:space="preserve"> have shown</w:t>
      </w:r>
      <w:r>
        <w:rPr>
          <w:rFonts w:ascii="Times New Roman" w:hAnsi="Times New Roman"/>
          <w:noProof/>
          <w:color w:val="000000"/>
          <w:sz w:val="24"/>
          <w:szCs w:val="24"/>
          <w:lang w:eastAsia="en-AU"/>
        </w:rPr>
        <w:t>, however,</w:t>
      </w:r>
      <w:r w:rsidRPr="00A71DFF">
        <w:rPr>
          <w:rFonts w:ascii="Times New Roman" w:hAnsi="Times New Roman"/>
          <w:noProof/>
          <w:color w:val="000000"/>
          <w:sz w:val="24"/>
          <w:szCs w:val="24"/>
          <w:lang w:eastAsia="en-AU"/>
        </w:rPr>
        <w:t xml:space="preserve"> that the </w:t>
      </w:r>
      <w:r w:rsidRPr="00A71DFF">
        <w:rPr>
          <w:rFonts w:ascii="Times New Roman" w:hAnsi="Times New Roman"/>
          <w:i/>
          <w:noProof/>
          <w:color w:val="000000"/>
          <w:sz w:val="24"/>
          <w:szCs w:val="24"/>
          <w:lang w:eastAsia="en-AU"/>
        </w:rPr>
        <w:t>Q</w:t>
      </w:r>
      <w:r w:rsidRPr="00A71DFF">
        <w:rPr>
          <w:rFonts w:ascii="Times New Roman" w:hAnsi="Times New Roman"/>
          <w:noProof/>
          <w:color w:val="000000"/>
          <w:sz w:val="24"/>
          <w:szCs w:val="24"/>
          <w:vertAlign w:val="subscript"/>
          <w:lang w:eastAsia="en-AU"/>
        </w:rPr>
        <w:t>10</w:t>
      </w:r>
      <w:r w:rsidRPr="00A71DFF">
        <w:rPr>
          <w:rFonts w:ascii="Times New Roman" w:hAnsi="Times New Roman"/>
          <w:noProof/>
          <w:color w:val="000000"/>
          <w:sz w:val="24"/>
          <w:szCs w:val="24"/>
          <w:lang w:eastAsia="en-AU"/>
        </w:rPr>
        <w:t xml:space="preserve"> declines with increasing leaf </w:t>
      </w:r>
      <w:r w:rsidRPr="00A71DFF">
        <w:rPr>
          <w:rFonts w:ascii="Times New Roman" w:hAnsi="Times New Roman"/>
          <w:i/>
          <w:noProof/>
          <w:color w:val="000000"/>
          <w:sz w:val="24"/>
          <w:szCs w:val="24"/>
          <w:lang w:eastAsia="en-AU"/>
        </w:rPr>
        <w:t>T</w:t>
      </w:r>
      <w:r w:rsidRPr="00A71DFF">
        <w:rPr>
          <w:rFonts w:ascii="Times New Roman" w:hAnsi="Times New Roman"/>
          <w:noProof/>
          <w:color w:val="000000"/>
          <w:sz w:val="24"/>
          <w:szCs w:val="24"/>
          <w:lang w:eastAsia="en-AU"/>
        </w:rPr>
        <w:t xml:space="preserve"> </w:t>
      </w:r>
      <w:r w:rsidRPr="00A71DFF">
        <w:rPr>
          <w:rFonts w:ascii="Times New Roman" w:hAnsi="Times New Roman"/>
          <w:noProof/>
          <w:color w:val="000000"/>
          <w:sz w:val="24"/>
          <w:szCs w:val="24"/>
          <w:lang w:eastAsia="en-AU"/>
        </w:rPr>
        <w:fldChar w:fldCharType="begin">
          <w:fldData xml:space="preserve">PEVuZE5vdGU+PENpdGU+PEF1dGhvcj5BdGtpbjwvQXV0aG9yPjxZZWFyPjIwMDM8L1llYXI+PFJl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</w:fldData>
        </w:fldChar>
      </w:r>
      <w:r w:rsidR="009E69C2">
        <w:rPr>
          <w:rFonts w:ascii="Times New Roman" w:hAnsi="Times New Roman"/>
          <w:noProof/>
          <w:color w:val="000000"/>
          <w:sz w:val="24"/>
          <w:szCs w:val="24"/>
          <w:lang w:eastAsia="en-AU"/>
        </w:rPr>
        <w:instrText xml:space="preserve"> ADDIN EN.CITE </w:instrText>
      </w:r>
      <w:r w:rsidR="009E69C2">
        <w:rPr>
          <w:rFonts w:ascii="Times New Roman" w:hAnsi="Times New Roman"/>
          <w:noProof/>
          <w:color w:val="000000"/>
          <w:sz w:val="24"/>
          <w:szCs w:val="24"/>
          <w:lang w:eastAsia="en-AU"/>
        </w:rPr>
        <w:fldChar w:fldCharType="begin">
          <w:fldData xml:space="preserve">PEVuZE5vdGU+PENpdGU+PEF1dGhvcj5BdGtpbjwvQXV0aG9yPjxZZWFyPjIwMDM8L1llYXI+PFJl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</w:fldData>
        </w:fldChar>
      </w:r>
      <w:r w:rsidR="009E69C2">
        <w:rPr>
          <w:rFonts w:ascii="Times New Roman" w:hAnsi="Times New Roman"/>
          <w:noProof/>
          <w:color w:val="000000"/>
          <w:sz w:val="24"/>
          <w:szCs w:val="24"/>
          <w:lang w:eastAsia="en-AU"/>
        </w:rPr>
        <w:instrText xml:space="preserve"> ADDIN EN.CITE.DATA </w:instrText>
      </w:r>
      <w:r w:rsidR="009E69C2">
        <w:rPr>
          <w:rFonts w:ascii="Times New Roman" w:hAnsi="Times New Roman"/>
          <w:noProof/>
          <w:color w:val="000000"/>
          <w:sz w:val="24"/>
          <w:szCs w:val="24"/>
          <w:lang w:eastAsia="en-AU"/>
        </w:rPr>
      </w:r>
      <w:r w:rsidR="009E69C2">
        <w:rPr>
          <w:rFonts w:ascii="Times New Roman" w:hAnsi="Times New Roman"/>
          <w:noProof/>
          <w:color w:val="000000"/>
          <w:sz w:val="24"/>
          <w:szCs w:val="24"/>
          <w:lang w:eastAsia="en-AU"/>
        </w:rPr>
        <w:fldChar w:fldCharType="end"/>
      </w:r>
      <w:r w:rsidRPr="00A71DFF">
        <w:rPr>
          <w:rFonts w:ascii="Times New Roman" w:hAnsi="Times New Roman"/>
          <w:noProof/>
          <w:color w:val="000000"/>
          <w:sz w:val="24"/>
          <w:szCs w:val="24"/>
          <w:lang w:eastAsia="en-AU"/>
        </w:rPr>
      </w:r>
      <w:r w:rsidRPr="00A71DFF">
        <w:rPr>
          <w:rFonts w:ascii="Times New Roman" w:hAnsi="Times New Roman"/>
          <w:noProof/>
          <w:color w:val="000000"/>
          <w:sz w:val="24"/>
          <w:szCs w:val="24"/>
          <w:lang w:eastAsia="en-AU"/>
        </w:rPr>
        <w:fldChar w:fldCharType="separate"/>
      </w:r>
      <w:r w:rsidRPr="00A71DFF">
        <w:rPr>
          <w:rFonts w:ascii="Times New Roman" w:hAnsi="Times New Roman"/>
          <w:noProof/>
          <w:color w:val="000000"/>
          <w:sz w:val="24"/>
          <w:szCs w:val="24"/>
          <w:lang w:eastAsia="en-AU"/>
        </w:rPr>
        <w:t>(</w:t>
      </w:r>
      <w:hyperlink w:anchor="_ENREF_130" w:tooltip="Tjoelker, 2001 #7330" w:history="1">
        <w:r w:rsidR="0086580D" w:rsidRPr="00A71DFF">
          <w:rPr>
            <w:rFonts w:ascii="Times New Roman" w:hAnsi="Times New Roman"/>
            <w:noProof/>
            <w:color w:val="000000"/>
            <w:sz w:val="24"/>
            <w:szCs w:val="24"/>
            <w:lang w:eastAsia="en-AU"/>
          </w:rPr>
          <w:t>Tjoelker</w:t>
        </w:r>
        <w:r w:rsidR="0086580D" w:rsidRPr="00A71DFF">
          <w:rPr>
            <w:rFonts w:ascii="Times New Roman" w:hAnsi="Times New Roman"/>
            <w:i/>
            <w:noProof/>
            <w:color w:val="000000"/>
            <w:sz w:val="24"/>
            <w:szCs w:val="24"/>
            <w:lang w:eastAsia="en-AU"/>
          </w:rPr>
          <w:t xml:space="preserve"> et al.</w:t>
        </w:r>
        <w:r w:rsidR="0086580D" w:rsidRPr="00A71DFF">
          <w:rPr>
            <w:rFonts w:ascii="Times New Roman" w:hAnsi="Times New Roman"/>
            <w:noProof/>
            <w:color w:val="000000"/>
            <w:sz w:val="24"/>
            <w:szCs w:val="24"/>
            <w:lang w:eastAsia="en-AU"/>
          </w:rPr>
          <w:t>, 2001</w:t>
        </w:r>
      </w:hyperlink>
      <w:r w:rsidRPr="00A71DFF">
        <w:rPr>
          <w:rFonts w:ascii="Times New Roman" w:hAnsi="Times New Roman"/>
          <w:noProof/>
          <w:color w:val="000000"/>
          <w:sz w:val="24"/>
          <w:szCs w:val="24"/>
          <w:lang w:eastAsia="en-AU"/>
        </w:rPr>
        <w:t xml:space="preserve">; </w:t>
      </w:r>
      <w:hyperlink w:anchor="_ENREF_13" w:tooltip="Atkin, 2003 #4098" w:history="1">
        <w:r w:rsidR="0086580D" w:rsidRPr="00A71DFF">
          <w:rPr>
            <w:rFonts w:ascii="Times New Roman" w:hAnsi="Times New Roman"/>
            <w:noProof/>
            <w:color w:val="000000"/>
            <w:sz w:val="24"/>
            <w:szCs w:val="24"/>
            <w:lang w:eastAsia="en-AU"/>
          </w:rPr>
          <w:t>Atkin &amp; Tjoelker, 2003</w:t>
        </w:r>
      </w:hyperlink>
      <w:r w:rsidRPr="00A71DFF">
        <w:rPr>
          <w:rFonts w:ascii="Times New Roman" w:hAnsi="Times New Roman"/>
          <w:noProof/>
          <w:color w:val="000000"/>
          <w:sz w:val="24"/>
          <w:szCs w:val="24"/>
          <w:lang w:eastAsia="en-AU"/>
        </w:rPr>
        <w:t>)</w:t>
      </w:r>
      <w:r w:rsidRPr="00A71DFF">
        <w:rPr>
          <w:rFonts w:ascii="Times New Roman" w:hAnsi="Times New Roman"/>
          <w:noProof/>
          <w:color w:val="000000"/>
          <w:sz w:val="24"/>
          <w:szCs w:val="24"/>
          <w:lang w:eastAsia="en-AU"/>
        </w:rPr>
        <w:fldChar w:fldCharType="end"/>
      </w:r>
      <w:r w:rsidRPr="00A71DFF">
        <w:rPr>
          <w:rFonts w:ascii="Times New Roman" w:hAnsi="Times New Roman"/>
          <w:noProof/>
          <w:color w:val="000000"/>
          <w:sz w:val="24"/>
          <w:szCs w:val="24"/>
          <w:lang w:eastAsia="en-AU"/>
        </w:rPr>
        <w:t xml:space="preserve">.  Given this, we also calculated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TWQ</w:t>
      </w:r>
      <w:r w:rsidRPr="00A71DFF">
        <w:rPr>
          <w:rFonts w:ascii="Times New Roman" w:hAnsi="Times New Roman"/>
          <w:noProof/>
          <w:color w:val="000000"/>
          <w:sz w:val="24"/>
          <w:szCs w:val="24"/>
          <w:lang w:eastAsia="en-AU"/>
        </w:rPr>
        <w:t xml:space="preserve"> and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MMT</w:t>
      </w:r>
      <w:r w:rsidRPr="00A71DFF">
        <w:rPr>
          <w:rFonts w:ascii="Times New Roman" w:hAnsi="Times New Roman"/>
          <w:noProof/>
          <w:color w:val="000000"/>
          <w:sz w:val="24"/>
          <w:szCs w:val="24"/>
          <w:lang w:eastAsia="en-AU"/>
        </w:rPr>
        <w:t xml:space="preserve"> using a </w:t>
      </w:r>
      <w:r w:rsidRPr="00A71DFF">
        <w:rPr>
          <w:rFonts w:ascii="Times New Roman" w:hAnsi="Times New Roman"/>
          <w:i/>
          <w:noProof/>
          <w:color w:val="000000"/>
          <w:sz w:val="24"/>
          <w:szCs w:val="24"/>
          <w:lang w:eastAsia="en-AU"/>
        </w:rPr>
        <w:t>T</w:t>
      </w:r>
      <w:r w:rsidRPr="00A71DFF">
        <w:rPr>
          <w:rFonts w:ascii="Times New Roman" w:hAnsi="Times New Roman"/>
          <w:noProof/>
          <w:color w:val="000000"/>
          <w:sz w:val="24"/>
          <w:szCs w:val="24"/>
          <w:lang w:eastAsia="en-AU"/>
        </w:rPr>
        <w:t xml:space="preserve">-dependent </w:t>
      </w:r>
      <w:r w:rsidRPr="00A71DFF">
        <w:rPr>
          <w:rFonts w:ascii="Times New Roman" w:hAnsi="Times New Roman"/>
          <w:i/>
          <w:noProof/>
          <w:color w:val="000000"/>
          <w:sz w:val="24"/>
          <w:szCs w:val="24"/>
          <w:lang w:eastAsia="en-AU"/>
        </w:rPr>
        <w:t>Q</w:t>
      </w:r>
      <w:r w:rsidRPr="00A71DFF">
        <w:rPr>
          <w:rFonts w:ascii="Times New Roman" w:hAnsi="Times New Roman"/>
          <w:noProof/>
          <w:color w:val="000000"/>
          <w:sz w:val="24"/>
          <w:szCs w:val="24"/>
          <w:vertAlign w:val="subscript"/>
          <w:lang w:eastAsia="en-AU"/>
        </w:rPr>
        <w:t>10</w:t>
      </w:r>
      <w:r w:rsidRPr="00A71DFF">
        <w:rPr>
          <w:rFonts w:ascii="Times New Roman" w:hAnsi="Times New Roman"/>
          <w:noProof/>
          <w:color w:val="000000"/>
          <w:sz w:val="24"/>
          <w:szCs w:val="24"/>
          <w:lang w:eastAsia="en-AU"/>
        </w:rPr>
        <w:t xml:space="preserve"> (herein called ‘</w:t>
      </w:r>
      <w:r w:rsidRPr="00A71DFF">
        <w:rPr>
          <w:rFonts w:ascii="Times New Roman" w:hAnsi="Times New Roman"/>
          <w:i/>
          <w:noProof/>
          <w:color w:val="000000"/>
          <w:sz w:val="24"/>
          <w:szCs w:val="24"/>
          <w:lang w:eastAsia="en-AU"/>
        </w:rPr>
        <w:t>var Q</w:t>
      </w:r>
      <w:r w:rsidRPr="00A71DFF">
        <w:rPr>
          <w:rFonts w:ascii="Times New Roman" w:hAnsi="Times New Roman"/>
          <w:noProof/>
          <w:color w:val="000000"/>
          <w:sz w:val="24"/>
          <w:szCs w:val="24"/>
          <w:vertAlign w:val="subscript"/>
          <w:lang w:eastAsia="en-AU"/>
        </w:rPr>
        <w:t>10</w:t>
      </w:r>
      <w:r w:rsidRPr="00A71DFF">
        <w:rPr>
          <w:rFonts w:ascii="Times New Roman" w:hAnsi="Times New Roman"/>
          <w:noProof/>
          <w:color w:val="000000"/>
          <w:sz w:val="24"/>
          <w:szCs w:val="24"/>
          <w:lang w:eastAsia="en-AU"/>
        </w:rPr>
        <w:t xml:space="preserve">’)according to: </w:t>
      </w:r>
    </w:p>
    <w:p w14:paraId="7086DF24" w14:textId="77777777" w:rsidR="007A6660" w:rsidRPr="00B83173" w:rsidRDefault="007A6660" w:rsidP="00223F76">
      <w:pPr>
        <w:spacing w:after="0" w:line="360" w:lineRule="auto"/>
        <w:jc w:val="both"/>
        <w:rPr>
          <w:rFonts w:ascii="Times New Roman" w:hAnsi="Times New Roman"/>
          <w:noProof/>
          <w:color w:val="000000"/>
          <w:sz w:val="8"/>
          <w:szCs w:val="8"/>
          <w:lang w:eastAsia="en-AU"/>
        </w:rPr>
      </w:pPr>
    </w:p>
    <w:p w14:paraId="012B6DAE" w14:textId="77777777" w:rsidR="007A6660" w:rsidRPr="00A71DFF" w:rsidRDefault="00880025" w:rsidP="00223F76">
      <w:pPr>
        <w:spacing w:after="0" w:line="360" w:lineRule="auto"/>
        <w:jc w:val="center"/>
        <w:rPr>
          <w:rFonts w:ascii="Times New Roman" w:hAnsi="Times New Roman"/>
          <w:noProof/>
          <w:color w:val="000000"/>
          <w:sz w:val="24"/>
          <w:szCs w:val="24"/>
          <w:lang w:eastAsia="en-AU"/>
        </w:rPr>
      </w:pPr>
      <m:oMath>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R</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p>
          <m:sSupPr>
            <m:ctrlPr>
              <w:rPr>
                <w:rFonts w:ascii="Cambria Math" w:hAnsi="Cambria Math"/>
                <w:i/>
                <w:noProof/>
                <w:color w:val="000000"/>
                <w:sz w:val="24"/>
                <w:szCs w:val="24"/>
                <w:lang w:eastAsia="en-AU"/>
              </w:rPr>
            </m:ctrlPr>
          </m:sSupPr>
          <m:e>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R</m:t>
                </m:r>
              </m:e>
              <m:sub>
                <m:r>
                  <w:rPr>
                    <w:rFonts w:ascii="Cambria Math" w:hAnsi="Cambria Math"/>
                    <w:noProof/>
                    <w:color w:val="000000"/>
                    <w:sz w:val="24"/>
                    <w:szCs w:val="24"/>
                    <w:lang w:eastAsia="en-AU"/>
                  </w:rPr>
                  <m:t>1</m:t>
                </m:r>
              </m:sub>
            </m:sSub>
            <m:r>
              <w:rPr>
                <w:rFonts w:ascii="Cambria Math" w:hAnsi="Cambria Math"/>
                <w:noProof/>
                <w:color w:val="000000"/>
                <w:sz w:val="24"/>
                <w:szCs w:val="24"/>
                <w:lang w:eastAsia="en-AU"/>
              </w:rPr>
              <m:t>(3.09-0.043</m:t>
            </m:r>
            <m:d>
              <m:dPr>
                <m:begChr m:val="["/>
                <m:endChr m:val="]"/>
                <m:ctrlPr>
                  <w:rPr>
                    <w:rFonts w:ascii="Cambria Math" w:hAnsi="Cambria Math"/>
                    <w:i/>
                    <w:noProof/>
                    <w:color w:val="000000"/>
                    <w:sz w:val="24"/>
                    <w:szCs w:val="24"/>
                    <w:lang w:eastAsia="en-AU"/>
                  </w:rPr>
                </m:ctrlPr>
              </m:dPr>
              <m:e>
                <m:f>
                  <m:fPr>
                    <m:ctrlPr>
                      <w:rPr>
                        <w:rFonts w:ascii="Cambria Math" w:hAnsi="Cambria Math"/>
                        <w:i/>
                        <w:noProof/>
                        <w:color w:val="000000"/>
                        <w:sz w:val="24"/>
                        <w:szCs w:val="24"/>
                        <w:lang w:eastAsia="en-AU"/>
                      </w:rPr>
                    </m:ctrlPr>
                  </m:fPr>
                  <m:num>
                    <m:d>
                      <m:dPr>
                        <m:ctrlPr>
                          <w:rPr>
                            <w:rFonts w:ascii="Cambria Math" w:hAnsi="Cambria Math"/>
                            <w:i/>
                            <w:noProof/>
                            <w:color w:val="000000"/>
                            <w:sz w:val="24"/>
                            <w:szCs w:val="24"/>
                            <w:lang w:eastAsia="en-AU"/>
                          </w:rPr>
                        </m:ctrlPr>
                      </m:dPr>
                      <m:e>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1</m:t>
                            </m:r>
                          </m:sub>
                        </m:sSub>
                      </m:e>
                    </m:d>
                  </m:num>
                  <m:den>
                    <m:r>
                      <w:rPr>
                        <w:rFonts w:ascii="Cambria Math" w:hAnsi="Cambria Math"/>
                        <w:noProof/>
                        <w:color w:val="000000"/>
                        <w:sz w:val="24"/>
                        <w:szCs w:val="24"/>
                        <w:lang w:eastAsia="en-AU"/>
                      </w:rPr>
                      <m:t>2</m:t>
                    </m:r>
                  </m:den>
                </m:f>
              </m:e>
            </m:d>
            <m:r>
              <w:rPr>
                <w:rFonts w:ascii="Cambria Math" w:hAnsi="Cambria Math"/>
                <w:noProof/>
                <w:color w:val="000000"/>
                <w:sz w:val="24"/>
                <w:szCs w:val="24"/>
                <w:lang w:eastAsia="en-AU"/>
              </w:rPr>
              <m:t>)</m:t>
            </m:r>
          </m:e>
          <m:sup>
            <m:r>
              <w:rPr>
                <w:rFonts w:ascii="Cambria Math" w:hAnsi="Cambria Math"/>
                <w:noProof/>
                <w:color w:val="000000"/>
                <w:sz w:val="24"/>
                <w:szCs w:val="24"/>
                <w:lang w:eastAsia="en-AU"/>
              </w:rPr>
              <m:t>[</m:t>
            </m:r>
            <m:f>
              <m:fPr>
                <m:ctrlPr>
                  <w:rPr>
                    <w:rFonts w:ascii="Cambria Math" w:hAnsi="Cambria Math"/>
                    <w:i/>
                    <w:noProof/>
                    <w:color w:val="000000"/>
                    <w:sz w:val="24"/>
                    <w:szCs w:val="24"/>
                    <w:lang w:eastAsia="en-AU"/>
                  </w:rPr>
                </m:ctrlPr>
              </m:fPr>
              <m:num>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2</m:t>
                    </m:r>
                  </m:sub>
                </m:sSub>
                <m:r>
                  <w:rPr>
                    <w:rFonts w:ascii="Cambria Math" w:hAnsi="Cambria Math"/>
                    <w:noProof/>
                    <w:color w:val="000000"/>
                    <w:sz w:val="24"/>
                    <w:szCs w:val="24"/>
                    <w:lang w:eastAsia="en-AU"/>
                  </w:rPr>
                  <m:t>-</m:t>
                </m:r>
                <m:sSub>
                  <m:sSubPr>
                    <m:ctrlPr>
                      <w:rPr>
                        <w:rFonts w:ascii="Cambria Math" w:hAnsi="Cambria Math"/>
                        <w:i/>
                        <w:noProof/>
                        <w:color w:val="000000"/>
                        <w:sz w:val="24"/>
                        <w:szCs w:val="24"/>
                        <w:lang w:eastAsia="en-AU"/>
                      </w:rPr>
                    </m:ctrlPr>
                  </m:sSubPr>
                  <m:e>
                    <m:r>
                      <w:rPr>
                        <w:rFonts w:ascii="Cambria Math" w:hAnsi="Cambria Math"/>
                        <w:noProof/>
                        <w:color w:val="000000"/>
                        <w:sz w:val="24"/>
                        <w:szCs w:val="24"/>
                        <w:lang w:eastAsia="en-AU"/>
                      </w:rPr>
                      <m:t>T</m:t>
                    </m:r>
                  </m:e>
                  <m:sub>
                    <m:r>
                      <w:rPr>
                        <w:rFonts w:ascii="Cambria Math" w:hAnsi="Cambria Math"/>
                        <w:noProof/>
                        <w:color w:val="000000"/>
                        <w:sz w:val="24"/>
                        <w:szCs w:val="24"/>
                        <w:lang w:eastAsia="en-AU"/>
                      </w:rPr>
                      <m:t>1</m:t>
                    </m:r>
                  </m:sub>
                </m:sSub>
              </m:num>
              <m:den>
                <m:r>
                  <w:rPr>
                    <w:rFonts w:ascii="Cambria Math" w:hAnsi="Cambria Math"/>
                    <w:noProof/>
                    <w:color w:val="000000"/>
                    <w:sz w:val="24"/>
                    <w:szCs w:val="24"/>
                    <w:lang w:eastAsia="en-AU"/>
                  </w:rPr>
                  <m:t>10</m:t>
                </m:r>
              </m:den>
            </m:f>
            <m:r>
              <w:rPr>
                <w:rFonts w:ascii="Cambria Math" w:hAnsi="Cambria Math"/>
                <w:noProof/>
                <w:color w:val="000000"/>
                <w:sz w:val="24"/>
                <w:szCs w:val="24"/>
                <w:lang w:eastAsia="en-AU"/>
              </w:rPr>
              <m:t>]</m:t>
            </m:r>
          </m:sup>
        </m:sSup>
      </m:oMath>
      <w:r w:rsidR="007A6660" w:rsidRPr="00A71DFF">
        <w:rPr>
          <w:rFonts w:ascii="Times New Roman" w:eastAsia="MS Mincho" w:hAnsi="Times New Roman"/>
          <w:noProof/>
          <w:color w:val="000000"/>
          <w:sz w:val="24"/>
          <w:szCs w:val="24"/>
          <w:lang w:eastAsia="en-AU"/>
        </w:rPr>
        <w:tab/>
      </w:r>
      <w:r w:rsidR="007A6660" w:rsidRPr="00A71DFF">
        <w:rPr>
          <w:rFonts w:ascii="Times New Roman" w:eastAsia="MS Mincho" w:hAnsi="Times New Roman"/>
          <w:noProof/>
          <w:color w:val="000000"/>
          <w:sz w:val="24"/>
          <w:szCs w:val="24"/>
          <w:lang w:eastAsia="en-AU"/>
        </w:rPr>
        <w:tab/>
      </w:r>
      <w:r w:rsidR="007A6660" w:rsidRPr="00A71DFF">
        <w:rPr>
          <w:rFonts w:ascii="Times New Roman" w:eastAsia="MS Mincho" w:hAnsi="Times New Roman"/>
          <w:noProof/>
          <w:color w:val="000000"/>
          <w:sz w:val="24"/>
          <w:szCs w:val="24"/>
          <w:lang w:eastAsia="en-AU"/>
        </w:rPr>
        <w:tab/>
        <w:t>Eqn 2</w:t>
      </w:r>
    </w:p>
    <w:p w14:paraId="7A1B5A97" w14:textId="77777777" w:rsidR="007A6660" w:rsidRPr="00B83173" w:rsidRDefault="007A6660" w:rsidP="00223F76">
      <w:pPr>
        <w:spacing w:after="0" w:line="360" w:lineRule="auto"/>
        <w:jc w:val="both"/>
        <w:rPr>
          <w:rFonts w:ascii="Times New Roman" w:hAnsi="Times New Roman"/>
          <w:noProof/>
          <w:color w:val="000000"/>
          <w:sz w:val="8"/>
          <w:szCs w:val="8"/>
          <w:lang w:eastAsia="en-AU"/>
        </w:rPr>
      </w:pPr>
    </w:p>
    <w:p w14:paraId="066F3D69" w14:textId="143BE5B9" w:rsidR="007A6660" w:rsidRDefault="007A6660" w:rsidP="00223F76">
      <w:pPr>
        <w:spacing w:after="0" w:line="360" w:lineRule="auto"/>
        <w:jc w:val="both"/>
        <w:rPr>
          <w:rFonts w:ascii="Times New Roman" w:hAnsi="Times New Roman"/>
          <w:noProof/>
          <w:color w:val="000000"/>
          <w:sz w:val="24"/>
          <w:szCs w:val="24"/>
          <w:lang w:eastAsia="en-AU"/>
        </w:rPr>
      </w:pPr>
      <w:r w:rsidRPr="00A71DFF">
        <w:rPr>
          <w:rFonts w:ascii="Times New Roman" w:hAnsi="Times New Roman"/>
          <w:noProof/>
          <w:color w:val="000000"/>
          <w:sz w:val="24"/>
          <w:szCs w:val="24"/>
          <w:lang w:eastAsia="en-AU"/>
        </w:rPr>
        <w:t xml:space="preserve">Comparison of area-based rates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calculated using Eqns 1 and 2 revealed little overall difference in predicted rates at 25</w:t>
      </w:r>
      <w:r w:rsidRPr="00A71DFF">
        <w:rPr>
          <w:rFonts w:ascii="Times New Roman" w:hAnsi="Times New Roman"/>
          <w:noProof/>
          <w:color w:val="000000"/>
          <w:sz w:val="24"/>
          <w:szCs w:val="24"/>
          <w:vertAlign w:val="superscript"/>
          <w:lang w:eastAsia="en-AU"/>
        </w:rPr>
        <w:t>o</w:t>
      </w:r>
      <w:r w:rsidRPr="00A71DFF">
        <w:rPr>
          <w:rFonts w:ascii="Times New Roman" w:hAnsi="Times New Roman"/>
          <w:noProof/>
          <w:color w:val="000000"/>
          <w:sz w:val="24"/>
          <w:szCs w:val="24"/>
          <w:lang w:eastAsia="en-AU"/>
        </w:rPr>
        <w:t>C (</w:t>
      </w:r>
      <w:r w:rsidRPr="00DD24BB">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perscript"/>
          <w:lang w:eastAsia="en-AU"/>
        </w:rPr>
        <w:t>2</w:t>
      </w:r>
      <w:r w:rsidR="00C31319">
        <w:rPr>
          <w:rFonts w:ascii="Times New Roman" w:hAnsi="Times New Roman"/>
          <w:noProof/>
          <w:color w:val="000000"/>
          <w:sz w:val="24"/>
          <w:szCs w:val="24"/>
          <w:lang w:eastAsia="en-AU"/>
        </w:rPr>
        <w:t xml:space="preserve"> = 0.995, Fig. S1</w:t>
      </w:r>
      <w:r w:rsidRPr="00A71DFF">
        <w:rPr>
          <w:rFonts w:ascii="Times New Roman" w:hAnsi="Times New Roman"/>
          <w:noProof/>
          <w:color w:val="000000"/>
          <w:sz w:val="24"/>
          <w:szCs w:val="24"/>
          <w:lang w:eastAsia="en-AU"/>
        </w:rPr>
        <w:t>).</w:t>
      </w:r>
      <w:r>
        <w:rPr>
          <w:rFonts w:ascii="Times New Roman" w:hAnsi="Times New Roman"/>
          <w:noProof/>
          <w:color w:val="000000"/>
          <w:sz w:val="24"/>
          <w:szCs w:val="24"/>
          <w:lang w:eastAsia="en-AU"/>
        </w:rPr>
        <w:t xml:space="preserve">  E</w:t>
      </w:r>
      <w:r w:rsidRPr="00A71DFF">
        <w:rPr>
          <w:rFonts w:ascii="Times New Roman" w:hAnsi="Times New Roman"/>
          <w:noProof/>
          <w:color w:val="000000"/>
          <w:sz w:val="24"/>
          <w:szCs w:val="24"/>
          <w:lang w:eastAsia="en-AU"/>
        </w:rPr>
        <w:t xml:space="preserve">stimates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TWQ</w:t>
      </w:r>
      <w:r w:rsidRPr="00A71DFF">
        <w:rPr>
          <w:rFonts w:ascii="Times New Roman" w:hAnsi="Times New Roman"/>
          <w:noProof/>
          <w:color w:val="000000"/>
          <w:sz w:val="24"/>
          <w:szCs w:val="24"/>
          <w:lang w:eastAsia="en-AU"/>
        </w:rPr>
        <w:t xml:space="preserve"> were </w:t>
      </w:r>
      <w:r>
        <w:rPr>
          <w:rFonts w:ascii="Times New Roman" w:hAnsi="Times New Roman"/>
          <w:noProof/>
          <w:color w:val="000000"/>
          <w:sz w:val="24"/>
          <w:szCs w:val="24"/>
          <w:lang w:eastAsia="en-AU"/>
        </w:rPr>
        <w:t xml:space="preserve">likewise </w:t>
      </w:r>
      <w:r w:rsidRPr="00A71DFF">
        <w:rPr>
          <w:rFonts w:ascii="Times New Roman" w:hAnsi="Times New Roman"/>
          <w:noProof/>
          <w:color w:val="000000"/>
          <w:sz w:val="24"/>
          <w:szCs w:val="24"/>
          <w:lang w:eastAsia="en-AU"/>
        </w:rPr>
        <w:t>similar, irrespecitive of the equation used (</w:t>
      </w:r>
      <w:r w:rsidRPr="002522A4">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perscript"/>
          <w:lang w:eastAsia="en-AU"/>
        </w:rPr>
        <w:t>2</w:t>
      </w:r>
      <w:r w:rsidRPr="00A71DFF">
        <w:rPr>
          <w:rFonts w:ascii="Times New Roman" w:hAnsi="Times New Roman"/>
          <w:noProof/>
          <w:color w:val="000000"/>
          <w:sz w:val="24"/>
          <w:szCs w:val="24"/>
          <w:lang w:eastAsia="en-AU"/>
        </w:rPr>
        <w:t xml:space="preserve"> = 0.991, Fig. S1).  For </w:t>
      </w:r>
      <w:r>
        <w:rPr>
          <w:rFonts w:ascii="Times New Roman" w:hAnsi="Times New Roman"/>
          <w:noProof/>
          <w:color w:val="000000"/>
          <w:sz w:val="24"/>
          <w:szCs w:val="24"/>
          <w:lang w:eastAsia="en-AU"/>
        </w:rPr>
        <w:t xml:space="preserve">subsequent </w:t>
      </w:r>
      <w:r w:rsidRPr="00A71DFF">
        <w:rPr>
          <w:rFonts w:ascii="Times New Roman" w:hAnsi="Times New Roman"/>
          <w:noProof/>
          <w:color w:val="000000"/>
          <w:sz w:val="24"/>
          <w:szCs w:val="24"/>
          <w:lang w:eastAsia="en-AU"/>
        </w:rPr>
        <w:t xml:space="preserve">analyses, we used Eqn 2 (i.e. </w:t>
      </w:r>
      <w:r w:rsidRPr="00A71DFF">
        <w:rPr>
          <w:rFonts w:ascii="Times New Roman" w:hAnsi="Times New Roman"/>
          <w:i/>
          <w:noProof/>
          <w:color w:val="000000"/>
          <w:sz w:val="24"/>
          <w:szCs w:val="24"/>
          <w:lang w:eastAsia="en-AU"/>
        </w:rPr>
        <w:t>var Q</w:t>
      </w:r>
      <w:r w:rsidRPr="00A71DFF">
        <w:rPr>
          <w:rFonts w:ascii="Times New Roman" w:hAnsi="Times New Roman"/>
          <w:noProof/>
          <w:color w:val="000000"/>
          <w:sz w:val="24"/>
          <w:szCs w:val="24"/>
          <w:vertAlign w:val="subscript"/>
          <w:lang w:eastAsia="en-AU"/>
        </w:rPr>
        <w:t>10</w:t>
      </w:r>
      <w:r w:rsidRPr="00A71DFF">
        <w:rPr>
          <w:rFonts w:ascii="Times New Roman" w:hAnsi="Times New Roman"/>
          <w:noProof/>
          <w:color w:val="000000"/>
          <w:sz w:val="24"/>
          <w:szCs w:val="24"/>
          <w:lang w:eastAsia="en-AU"/>
        </w:rPr>
        <w:t xml:space="preserve">) when estimating rates of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25</w:t>
      </w:r>
      <w:r w:rsidRPr="00A71DFF">
        <w:rPr>
          <w:rFonts w:ascii="Times New Roman" w:hAnsi="Times New Roman"/>
          <w:noProof/>
          <w:color w:val="000000"/>
          <w:sz w:val="24"/>
          <w:szCs w:val="24"/>
          <w:lang w:eastAsia="en-AU"/>
        </w:rPr>
        <w:t xml:space="preserve">,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TWQ</w:t>
      </w:r>
      <w:r w:rsidRPr="00A71DFF">
        <w:rPr>
          <w:rFonts w:ascii="Times New Roman" w:hAnsi="Times New Roman"/>
          <w:noProof/>
          <w:color w:val="000000"/>
          <w:sz w:val="24"/>
          <w:szCs w:val="24"/>
          <w:lang w:eastAsia="en-AU"/>
        </w:rPr>
        <w:t xml:space="preserve"> and </w:t>
      </w:r>
      <w:r w:rsidRPr="00A71DFF">
        <w:rPr>
          <w:rFonts w:ascii="Times New Roman" w:hAnsi="Times New Roman"/>
          <w:i/>
          <w:noProof/>
          <w:color w:val="000000"/>
          <w:sz w:val="24"/>
          <w:szCs w:val="24"/>
          <w:lang w:eastAsia="en-AU"/>
        </w:rPr>
        <w:t>R</w:t>
      </w:r>
      <w:r w:rsidRPr="00A71DFF">
        <w:rPr>
          <w:rFonts w:ascii="Times New Roman" w:hAnsi="Times New Roman"/>
          <w:noProof/>
          <w:color w:val="000000"/>
          <w:sz w:val="24"/>
          <w:szCs w:val="24"/>
          <w:vertAlign w:val="subscript"/>
          <w:lang w:eastAsia="en-AU"/>
        </w:rPr>
        <w:t>dark</w:t>
      </w:r>
      <w:r w:rsidRPr="00A71DFF">
        <w:rPr>
          <w:rFonts w:ascii="Times New Roman" w:hAnsi="Times New Roman"/>
          <w:noProof/>
          <w:color w:val="000000"/>
          <w:sz w:val="24"/>
          <w:szCs w:val="24"/>
          <w:vertAlign w:val="superscript"/>
          <w:lang w:eastAsia="en-AU"/>
        </w:rPr>
        <w:t>MMT</w:t>
      </w:r>
      <w:r w:rsidRPr="00A71DFF">
        <w:rPr>
          <w:rFonts w:ascii="Times New Roman" w:hAnsi="Times New Roman"/>
          <w:noProof/>
          <w:color w:val="000000"/>
          <w:sz w:val="24"/>
          <w:szCs w:val="24"/>
          <w:lang w:eastAsia="en-AU"/>
        </w:rPr>
        <w:t xml:space="preserve">. </w:t>
      </w:r>
    </w:p>
    <w:p w14:paraId="74938908" w14:textId="77777777" w:rsidR="007A6660" w:rsidRDefault="007A6660" w:rsidP="00223F76">
      <w:pPr>
        <w:spacing w:after="0" w:line="360" w:lineRule="auto"/>
        <w:jc w:val="both"/>
        <w:rPr>
          <w:rFonts w:ascii="Times New Roman" w:hAnsi="Times New Roman"/>
          <w:noProof/>
          <w:color w:val="000000"/>
          <w:sz w:val="24"/>
          <w:szCs w:val="24"/>
          <w:lang w:eastAsia="en-AU"/>
        </w:rPr>
        <w:sectPr w:rsidR="007A6660" w:rsidSect="00677ED6">
          <w:pgSz w:w="11907" w:h="16840" w:code="9"/>
          <w:pgMar w:top="567" w:right="567" w:bottom="567" w:left="567" w:header="709" w:footer="709" w:gutter="0"/>
          <w:cols w:space="708"/>
          <w:docGrid w:linePitch="360"/>
        </w:sectPr>
      </w:pPr>
    </w:p>
    <w:p w14:paraId="5AFCF855" w14:textId="77777777" w:rsidR="007A6660" w:rsidRDefault="007A6660" w:rsidP="00223F76">
      <w:pPr>
        <w:spacing w:after="0" w:line="360" w:lineRule="auto"/>
        <w:jc w:val="both"/>
        <w:rPr>
          <w:rFonts w:ascii="Times New Roman" w:hAnsi="Times New Roman"/>
          <w:noProof/>
          <w:color w:val="000000"/>
          <w:sz w:val="24"/>
          <w:szCs w:val="24"/>
          <w:lang w:eastAsia="en-AU"/>
        </w:rPr>
      </w:pPr>
    </w:p>
    <w:p w14:paraId="35CFBB9B" w14:textId="5CC8FFE6" w:rsidR="007A6660" w:rsidRDefault="007A6660" w:rsidP="001B2DD7">
      <w:pPr>
        <w:spacing w:after="0" w:line="240" w:lineRule="auto"/>
        <w:jc w:val="both"/>
        <w:rPr>
          <w:rFonts w:ascii="Times New Roman" w:hAnsi="Times New Roman"/>
          <w:noProof/>
          <w:color w:val="000000"/>
          <w:sz w:val="24"/>
          <w:szCs w:val="24"/>
          <w:lang w:eastAsia="en-AU"/>
        </w:rPr>
      </w:pPr>
      <w:r w:rsidRPr="00223F76">
        <w:rPr>
          <w:b/>
          <w:noProof/>
          <w:color w:val="000000"/>
          <w:sz w:val="24"/>
          <w:szCs w:val="24"/>
          <w:lang w:eastAsia="en-AU"/>
        </w:rPr>
        <w:t xml:space="preserve">Table S1.  Details on unpublished databases used in </w:t>
      </w:r>
      <w:r w:rsidR="008308F9">
        <w:rPr>
          <w:rFonts w:cs="Arial"/>
          <w:b/>
          <w:i/>
          <w:noProof/>
          <w:color w:val="000000"/>
          <w:lang w:eastAsia="en-AU"/>
        </w:rPr>
        <w:t xml:space="preserve">GlobResp </w:t>
      </w:r>
      <w:r>
        <w:rPr>
          <w:b/>
          <w:noProof/>
          <w:color w:val="000000"/>
          <w:sz w:val="24"/>
          <w:szCs w:val="24"/>
          <w:lang w:eastAsia="en-AU"/>
        </w:rPr>
        <w:t>data</w:t>
      </w:r>
      <w:r w:rsidRPr="00223F76">
        <w:rPr>
          <w:b/>
          <w:noProof/>
          <w:color w:val="000000"/>
          <w:sz w:val="24"/>
          <w:szCs w:val="24"/>
          <w:lang w:eastAsia="en-AU"/>
        </w:rPr>
        <w:t>base of leaf respiration (</w:t>
      </w:r>
      <w:r w:rsidRPr="00223F76">
        <w:rPr>
          <w:b/>
          <w:i/>
          <w:noProof/>
          <w:color w:val="000000"/>
          <w:sz w:val="24"/>
          <w:szCs w:val="24"/>
          <w:lang w:eastAsia="en-AU"/>
        </w:rPr>
        <w:t>R</w:t>
      </w:r>
      <w:r w:rsidRPr="00223F76">
        <w:rPr>
          <w:b/>
          <w:noProof/>
          <w:color w:val="000000"/>
          <w:sz w:val="24"/>
          <w:szCs w:val="24"/>
          <w:vertAlign w:val="subscript"/>
          <w:lang w:eastAsia="en-AU"/>
        </w:rPr>
        <w:t>dark</w:t>
      </w:r>
      <w:r w:rsidRPr="00223F76">
        <w:rPr>
          <w:b/>
          <w:noProof/>
          <w:color w:val="000000"/>
          <w:sz w:val="24"/>
          <w:szCs w:val="24"/>
          <w:lang w:eastAsia="en-AU"/>
        </w:rPr>
        <w:t xml:space="preserve">).  Shown are individual sample sites, climate and measurement conditions of the sites at which </w:t>
      </w:r>
      <w:r w:rsidRPr="00223F76">
        <w:rPr>
          <w:b/>
          <w:i/>
          <w:noProof/>
          <w:color w:val="000000"/>
          <w:sz w:val="24"/>
          <w:szCs w:val="24"/>
          <w:lang w:eastAsia="en-AU"/>
        </w:rPr>
        <w:t>R</w:t>
      </w:r>
      <w:r w:rsidRPr="00223F76">
        <w:rPr>
          <w:b/>
          <w:noProof/>
          <w:color w:val="000000"/>
          <w:sz w:val="24"/>
          <w:szCs w:val="24"/>
          <w:vertAlign w:val="subscript"/>
          <w:lang w:eastAsia="en-AU"/>
        </w:rPr>
        <w:t>dark</w:t>
      </w:r>
      <w:r w:rsidRPr="00223F76">
        <w:rPr>
          <w:b/>
          <w:noProof/>
          <w:color w:val="000000"/>
          <w:sz w:val="24"/>
          <w:szCs w:val="24"/>
          <w:lang w:eastAsia="en-AU"/>
        </w:rPr>
        <w:t xml:space="preserve"> was measured.</w:t>
      </w:r>
      <w:r w:rsidRPr="00223F76">
        <w:rPr>
          <w:rFonts w:ascii="Times New Roman" w:hAnsi="Times New Roman"/>
          <w:b/>
          <w:noProof/>
          <w:color w:val="000000"/>
          <w:sz w:val="24"/>
          <w:szCs w:val="24"/>
          <w:lang w:eastAsia="en-AU"/>
        </w:rPr>
        <w:t xml:space="preserve">  </w:t>
      </w:r>
      <w:r w:rsidRPr="00223F76">
        <w:rPr>
          <w:rFonts w:ascii="Times New Roman" w:hAnsi="Times New Roman"/>
          <w:noProof/>
          <w:color w:val="000000"/>
          <w:sz w:val="24"/>
          <w:szCs w:val="24"/>
          <w:lang w:eastAsia="en-AU"/>
        </w:rPr>
        <w:t>Sites shown in order from decreasing latitude from north to south.</w:t>
      </w:r>
      <w:r w:rsidRPr="00223F76">
        <w:rPr>
          <w:rFonts w:ascii="Times New Roman" w:hAnsi="Times New Roman"/>
          <w:b/>
          <w:noProof/>
          <w:color w:val="000000"/>
          <w:sz w:val="24"/>
          <w:szCs w:val="24"/>
          <w:lang w:eastAsia="en-AU"/>
        </w:rPr>
        <w:t xml:space="preserve">  </w:t>
      </w:r>
      <w:r w:rsidRPr="00223F76">
        <w:rPr>
          <w:rFonts w:ascii="Times New Roman" w:hAnsi="Times New Roman"/>
          <w:noProof/>
          <w:color w:val="000000"/>
          <w:sz w:val="24"/>
          <w:szCs w:val="24"/>
          <w:lang w:eastAsia="en-AU"/>
        </w:rPr>
        <w:t xml:space="preserve">Data on climate are from the </w:t>
      </w:r>
      <w:r w:rsidRPr="00223F76">
        <w:rPr>
          <w:rFonts w:ascii="Times New Roman" w:hAnsi="Times New Roman"/>
          <w:i/>
          <w:noProof/>
          <w:color w:val="000000"/>
          <w:sz w:val="24"/>
          <w:szCs w:val="24"/>
          <w:lang w:eastAsia="en-AU"/>
        </w:rPr>
        <w:t xml:space="preserve">WorldClim </w:t>
      </w:r>
      <w:r w:rsidRPr="00223F76">
        <w:rPr>
          <w:rFonts w:ascii="Times New Roman" w:hAnsi="Times New Roman"/>
          <w:noProof/>
          <w:color w:val="000000"/>
          <w:sz w:val="24"/>
          <w:szCs w:val="24"/>
          <w:lang w:eastAsia="en-AU"/>
        </w:rPr>
        <w:t xml:space="preserve"> data base </w:t>
      </w:r>
      <w:r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223F76">
        <w:rPr>
          <w:rFonts w:ascii="Times New Roman" w:hAnsi="Times New Roman"/>
          <w:noProof/>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56" w:tooltip="Hijmans, 2005 #8899" w:history="1">
        <w:r w:rsidR="0086580D" w:rsidRPr="00223F76">
          <w:rPr>
            <w:rFonts w:ascii="Times New Roman" w:hAnsi="Times New Roman"/>
            <w:noProof/>
            <w:color w:val="000000"/>
            <w:sz w:val="24"/>
            <w:szCs w:val="24"/>
            <w:lang w:eastAsia="en-AU"/>
          </w:rPr>
          <w:t>Hijmans</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2005</w:t>
        </w:r>
      </w:hyperlink>
      <w:r w:rsidRPr="00223F76">
        <w:rPr>
          <w:rFonts w:ascii="Times New Roman" w:hAnsi="Times New Roman"/>
          <w:noProof/>
          <w:color w:val="000000"/>
          <w:sz w:val="24"/>
          <w:szCs w:val="24"/>
          <w:lang w:eastAsia="en-AU"/>
        </w:rPr>
        <w:t>)</w:t>
      </w:r>
      <w:r w:rsidRPr="00223F76">
        <w:rPr>
          <w:rFonts w:ascii="Times New Roman" w:hAnsi="Times New Roman"/>
          <w:noProof/>
          <w:color w:val="000000"/>
          <w:sz w:val="24"/>
          <w:szCs w:val="24"/>
          <w:lang w:eastAsia="en-AU"/>
        </w:rPr>
        <w:fldChar w:fldCharType="end"/>
      </w:r>
      <w:r w:rsidRPr="00223F76">
        <w:rPr>
          <w:rFonts w:ascii="Times New Roman" w:hAnsi="Times New Roman"/>
          <w:noProof/>
          <w:color w:val="000000"/>
          <w:sz w:val="24"/>
          <w:szCs w:val="24"/>
          <w:lang w:eastAsia="en-AU"/>
        </w:rPr>
        <w:t xml:space="preserve">. Number of species, plants measured and </w:t>
      </w:r>
      <w:r w:rsidRPr="00223F76">
        <w:rPr>
          <w:rFonts w:ascii="Times New Roman" w:hAnsi="Times New Roman"/>
          <w:i/>
          <w:noProof/>
          <w:color w:val="000000"/>
          <w:sz w:val="24"/>
          <w:szCs w:val="24"/>
          <w:lang w:eastAsia="en-AU"/>
        </w:rPr>
        <w:t>JULES</w:t>
      </w:r>
      <w:r w:rsidRPr="00223F76">
        <w:rPr>
          <w:rFonts w:ascii="Times New Roman" w:hAnsi="Times New Roman"/>
          <w:noProof/>
          <w:color w:val="000000"/>
          <w:sz w:val="24"/>
          <w:szCs w:val="24"/>
          <w:lang w:eastAsia="en-AU"/>
        </w:rPr>
        <w:t xml:space="preserve"> plant functional types (PFTs) at each site shown, according to: BlT, broad-leaved tree; C3H, C</w:t>
      </w:r>
      <w:r w:rsidRPr="00223F76">
        <w:rPr>
          <w:rFonts w:ascii="Times New Roman" w:hAnsi="Times New Roman"/>
          <w:noProof/>
          <w:color w:val="000000"/>
          <w:sz w:val="24"/>
          <w:szCs w:val="24"/>
          <w:vertAlign w:val="subscript"/>
          <w:lang w:eastAsia="en-AU"/>
        </w:rPr>
        <w:t>3</w:t>
      </w:r>
      <w:r w:rsidRPr="00223F76">
        <w:rPr>
          <w:rFonts w:ascii="Times New Roman" w:hAnsi="Times New Roman"/>
          <w:noProof/>
          <w:color w:val="000000"/>
          <w:sz w:val="24"/>
          <w:szCs w:val="24"/>
          <w:lang w:eastAsia="en-AU"/>
        </w:rPr>
        <w:t xml:space="preserve"> metabolism herb/grass; C4H, C</w:t>
      </w:r>
      <w:r w:rsidRPr="00223F76">
        <w:rPr>
          <w:rFonts w:ascii="Times New Roman" w:hAnsi="Times New Roman"/>
          <w:noProof/>
          <w:color w:val="000000"/>
          <w:sz w:val="24"/>
          <w:szCs w:val="24"/>
          <w:vertAlign w:val="subscript"/>
          <w:lang w:eastAsia="en-AU"/>
        </w:rPr>
        <w:t>4</w:t>
      </w:r>
      <w:r w:rsidRPr="00223F76">
        <w:rPr>
          <w:rFonts w:ascii="Times New Roman" w:hAnsi="Times New Roman"/>
          <w:noProof/>
          <w:color w:val="000000"/>
          <w:sz w:val="24"/>
          <w:szCs w:val="24"/>
          <w:lang w:eastAsia="en-AU"/>
        </w:rPr>
        <w:t xml:space="preserve"> metabolism herb/grass; NlT, needle-leaved tree; S, shrub. Biome classes: BF, boreal forests; TeDF, temperate deciduous forest; TeG, temperate grassland; TeRF, temperate rainforest; TeW, temperate woodland; TrRF_lw, lowland tropical rainforest (&lt;1500 asl); TrRF_up, upland tropical rainforest (&gt;1500 asl); Tu, tundra.  Abbreviations: mean temperature of the warmest quarter (i.e. warmest 3-month period per year; TWQ), mean annual precipitation (MAP), mean precipitation of the warmest quarter (PWQ), aridity index (AI) calculated as the ratio of MAP to mean annual potential evapotranspiration (UNEP, 1997; Zomer et al., 2008).  </w:t>
      </w:r>
      <w:r w:rsidRPr="007B700E">
        <w:rPr>
          <w:rFonts w:ascii="Times New Roman" w:hAnsi="Times New Roman"/>
          <w:noProof/>
          <w:color w:val="000000"/>
          <w:sz w:val="24"/>
          <w:szCs w:val="24"/>
          <w:lang w:val="es-ES" w:eastAsia="en-AU"/>
        </w:rPr>
        <w:t xml:space="preserve">Australia-ACT, Australian Capital Territory; Australia-FNQ, Far North Queensland; </w:t>
      </w:r>
      <w:r w:rsidR="007B700E" w:rsidRPr="008D0469">
        <w:rPr>
          <w:rFonts w:ascii="Times New Roman" w:hAnsi="Times New Roman"/>
          <w:noProof/>
          <w:color w:val="000000"/>
          <w:sz w:val="24"/>
          <w:szCs w:val="24"/>
          <w:lang w:val="es-ES" w:eastAsia="en-AU"/>
        </w:rPr>
        <w:t>Australia-</w:t>
      </w:r>
      <w:r w:rsidR="007B700E">
        <w:rPr>
          <w:rFonts w:ascii="Times New Roman" w:hAnsi="Times New Roman"/>
          <w:noProof/>
          <w:color w:val="000000"/>
          <w:sz w:val="24"/>
          <w:szCs w:val="24"/>
          <w:lang w:val="es-ES" w:eastAsia="en-AU"/>
        </w:rPr>
        <w:t>TAS</w:t>
      </w:r>
      <w:r w:rsidR="007B700E" w:rsidRPr="008D0469">
        <w:rPr>
          <w:rFonts w:ascii="Times New Roman" w:hAnsi="Times New Roman"/>
          <w:noProof/>
          <w:color w:val="000000"/>
          <w:sz w:val="24"/>
          <w:szCs w:val="24"/>
          <w:lang w:val="es-ES" w:eastAsia="en-AU"/>
        </w:rPr>
        <w:t xml:space="preserve">, </w:t>
      </w:r>
      <w:r w:rsidR="007B700E">
        <w:rPr>
          <w:rFonts w:ascii="Times New Roman" w:hAnsi="Times New Roman"/>
          <w:noProof/>
          <w:color w:val="000000"/>
          <w:sz w:val="24"/>
          <w:szCs w:val="24"/>
          <w:lang w:val="es-ES" w:eastAsia="en-AU"/>
        </w:rPr>
        <w:t>Tasmania</w:t>
      </w:r>
      <w:r w:rsidR="007B700E" w:rsidRPr="008D0469">
        <w:rPr>
          <w:rFonts w:ascii="Times New Roman" w:hAnsi="Times New Roman"/>
          <w:noProof/>
          <w:color w:val="000000"/>
          <w:sz w:val="24"/>
          <w:szCs w:val="24"/>
          <w:lang w:val="es-ES" w:eastAsia="en-AU"/>
        </w:rPr>
        <w:t xml:space="preserve">; </w:t>
      </w:r>
      <w:r w:rsidRPr="007B700E">
        <w:rPr>
          <w:rFonts w:ascii="Times New Roman" w:hAnsi="Times New Roman"/>
          <w:noProof/>
          <w:color w:val="000000"/>
          <w:sz w:val="24"/>
          <w:szCs w:val="24"/>
          <w:lang w:val="es-ES" w:eastAsia="en-AU"/>
        </w:rPr>
        <w:t>Australia-WA, Western Australia; USA-</w:t>
      </w:r>
      <w:r w:rsidR="00DD24BB" w:rsidRPr="007B700E">
        <w:rPr>
          <w:rFonts w:ascii="Times New Roman" w:hAnsi="Times New Roman"/>
          <w:noProof/>
          <w:color w:val="000000"/>
          <w:sz w:val="24"/>
          <w:szCs w:val="24"/>
          <w:lang w:val="es-ES" w:eastAsia="en-AU"/>
        </w:rPr>
        <w:t>A</w:t>
      </w:r>
      <w:r w:rsidR="00DD24BB">
        <w:rPr>
          <w:rFonts w:ascii="Times New Roman" w:hAnsi="Times New Roman"/>
          <w:noProof/>
          <w:color w:val="000000"/>
          <w:sz w:val="24"/>
          <w:szCs w:val="24"/>
          <w:lang w:val="es-ES" w:eastAsia="en-AU"/>
        </w:rPr>
        <w:t>K</w:t>
      </w:r>
      <w:r w:rsidRPr="007B700E">
        <w:rPr>
          <w:rFonts w:ascii="Times New Roman" w:hAnsi="Times New Roman"/>
          <w:noProof/>
          <w:color w:val="000000"/>
          <w:sz w:val="24"/>
          <w:szCs w:val="24"/>
          <w:lang w:val="es-ES" w:eastAsia="en-AU"/>
        </w:rPr>
        <w:t xml:space="preserve">, Alaska; USA-MN, Minnesota; USA-NY, New York; </w:t>
      </w:r>
      <w:r w:rsidRPr="00223F76">
        <w:rPr>
          <w:rFonts w:ascii="Times New Roman" w:hAnsi="Times New Roman"/>
          <w:noProof/>
          <w:color w:val="000000"/>
          <w:sz w:val="24"/>
          <w:szCs w:val="24"/>
          <w:lang w:eastAsia="en-AU"/>
        </w:rPr>
        <w:t xml:space="preserve">See </w:t>
      </w:r>
      <w:r w:rsidR="00B5525E">
        <w:rPr>
          <w:rFonts w:ascii="Times New Roman" w:hAnsi="Times New Roman"/>
          <w:noProof/>
          <w:color w:val="000000"/>
          <w:sz w:val="24"/>
          <w:szCs w:val="24"/>
          <w:lang w:eastAsia="en-AU"/>
        </w:rPr>
        <w:t>Methods S</w:t>
      </w:r>
      <w:r>
        <w:rPr>
          <w:rFonts w:ascii="Times New Roman" w:hAnsi="Times New Roman"/>
          <w:noProof/>
          <w:color w:val="000000"/>
          <w:sz w:val="24"/>
          <w:szCs w:val="24"/>
          <w:lang w:eastAsia="en-AU"/>
        </w:rPr>
        <w:t>1</w:t>
      </w:r>
      <w:r w:rsidRPr="00223F76">
        <w:rPr>
          <w:rFonts w:ascii="Times New Roman" w:hAnsi="Times New Roman"/>
          <w:noProof/>
          <w:color w:val="000000"/>
          <w:sz w:val="24"/>
          <w:szCs w:val="24"/>
          <w:lang w:eastAsia="en-AU"/>
        </w:rPr>
        <w:t xml:space="preserve"> </w:t>
      </w:r>
      <w:r>
        <w:rPr>
          <w:rFonts w:ascii="Times New Roman" w:hAnsi="Times New Roman"/>
          <w:noProof/>
          <w:color w:val="000000"/>
          <w:sz w:val="24"/>
          <w:szCs w:val="24"/>
          <w:lang w:eastAsia="en-AU"/>
        </w:rPr>
        <w:t>text in Supporting Information</w:t>
      </w:r>
      <w:r w:rsidRPr="00223F76">
        <w:rPr>
          <w:rFonts w:ascii="Times New Roman" w:hAnsi="Times New Roman"/>
          <w:noProof/>
          <w:color w:val="000000"/>
          <w:sz w:val="24"/>
          <w:szCs w:val="24"/>
          <w:lang w:eastAsia="en-AU"/>
        </w:rPr>
        <w:t xml:space="preserve"> for details on sampling methods and measurement protocols. </w:t>
      </w:r>
    </w:p>
    <w:p w14:paraId="7D5D0445" w14:textId="77777777" w:rsidR="007A6660" w:rsidRPr="00223F76" w:rsidRDefault="007A6660" w:rsidP="001B2DD7">
      <w:pPr>
        <w:spacing w:after="0" w:line="240" w:lineRule="auto"/>
        <w:jc w:val="both"/>
        <w:rPr>
          <w:rFonts w:ascii="Times New Roman" w:hAnsi="Times New Roman"/>
          <w:noProof/>
          <w:color w:val="000000"/>
          <w:sz w:val="16"/>
          <w:szCs w:val="16"/>
          <w:lang w:eastAsia="en-AU"/>
        </w:rPr>
      </w:pPr>
    </w:p>
    <w:p w14:paraId="7479B889" w14:textId="77777777" w:rsidR="007A6660" w:rsidRPr="00223F76" w:rsidRDefault="007A6660" w:rsidP="00F940FF">
      <w:pPr>
        <w:spacing w:after="0" w:line="240" w:lineRule="auto"/>
        <w:rPr>
          <w:rFonts w:cs="Arial"/>
          <w:noProof/>
          <w:color w:val="000000"/>
          <w:sz w:val="16"/>
          <w:szCs w:val="16"/>
          <w:lang w:eastAsia="en-AU"/>
        </w:rPr>
      </w:pPr>
    </w:p>
    <w:tbl>
      <w:tblPr>
        <w:tblW w:w="16126"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245"/>
        <w:gridCol w:w="758"/>
        <w:gridCol w:w="940"/>
        <w:gridCol w:w="993"/>
        <w:gridCol w:w="850"/>
        <w:gridCol w:w="610"/>
        <w:gridCol w:w="709"/>
        <w:gridCol w:w="851"/>
        <w:gridCol w:w="850"/>
        <w:gridCol w:w="666"/>
        <w:gridCol w:w="708"/>
        <w:gridCol w:w="1276"/>
        <w:gridCol w:w="992"/>
        <w:gridCol w:w="993"/>
        <w:gridCol w:w="1275"/>
        <w:gridCol w:w="2410"/>
      </w:tblGrid>
      <w:tr w:rsidR="007A6660" w:rsidRPr="001E4C7E" w14:paraId="479082ED" w14:textId="77777777" w:rsidTr="001E4C7E">
        <w:tc>
          <w:tcPr>
            <w:tcW w:w="1245" w:type="dxa"/>
            <w:noWrap/>
            <w:vAlign w:val="center"/>
          </w:tcPr>
          <w:p w14:paraId="7CA9482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Country/Region</w:t>
            </w:r>
          </w:p>
        </w:tc>
        <w:tc>
          <w:tcPr>
            <w:tcW w:w="758" w:type="dxa"/>
            <w:noWrap/>
            <w:vAlign w:val="center"/>
          </w:tcPr>
          <w:p w14:paraId="05418E5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Biome</w:t>
            </w:r>
          </w:p>
        </w:tc>
        <w:tc>
          <w:tcPr>
            <w:tcW w:w="940" w:type="dxa"/>
            <w:noWrap/>
            <w:vAlign w:val="center"/>
          </w:tcPr>
          <w:p w14:paraId="3EFE131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Latitude</w:t>
            </w:r>
          </w:p>
        </w:tc>
        <w:tc>
          <w:tcPr>
            <w:tcW w:w="993" w:type="dxa"/>
            <w:noWrap/>
            <w:vAlign w:val="center"/>
          </w:tcPr>
          <w:p w14:paraId="342F4CB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Longitude</w:t>
            </w:r>
          </w:p>
        </w:tc>
        <w:tc>
          <w:tcPr>
            <w:tcW w:w="850" w:type="dxa"/>
            <w:vAlign w:val="center"/>
          </w:tcPr>
          <w:p w14:paraId="15A00AB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Altitude</w:t>
            </w:r>
          </w:p>
          <w:p w14:paraId="37C8B5D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 xml:space="preserve">(m </w:t>
            </w:r>
            <w:proofErr w:type="spellStart"/>
            <w:r w:rsidRPr="001E4C7E">
              <w:rPr>
                <w:color w:val="000000"/>
                <w:sz w:val="16"/>
                <w:szCs w:val="16"/>
              </w:rPr>
              <w:t>asl</w:t>
            </w:r>
            <w:proofErr w:type="spellEnd"/>
            <w:r w:rsidRPr="001E4C7E">
              <w:rPr>
                <w:color w:val="000000"/>
                <w:sz w:val="16"/>
                <w:szCs w:val="16"/>
              </w:rPr>
              <w:t>)</w:t>
            </w:r>
          </w:p>
        </w:tc>
        <w:tc>
          <w:tcPr>
            <w:tcW w:w="610" w:type="dxa"/>
            <w:noWrap/>
            <w:vAlign w:val="center"/>
          </w:tcPr>
          <w:p w14:paraId="29F520B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MAT</w:t>
            </w:r>
          </w:p>
          <w:p w14:paraId="3BF5195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w:t>
            </w:r>
            <w:proofErr w:type="spellStart"/>
            <w:r w:rsidRPr="001E4C7E">
              <w:rPr>
                <w:color w:val="000000"/>
                <w:sz w:val="16"/>
                <w:szCs w:val="16"/>
                <w:vertAlign w:val="superscript"/>
              </w:rPr>
              <w:t>o</w:t>
            </w:r>
            <w:r w:rsidRPr="001E4C7E">
              <w:rPr>
                <w:color w:val="000000"/>
                <w:sz w:val="16"/>
                <w:szCs w:val="16"/>
              </w:rPr>
              <w:t>C</w:t>
            </w:r>
            <w:proofErr w:type="spellEnd"/>
            <w:r w:rsidRPr="001E4C7E">
              <w:rPr>
                <w:color w:val="000000"/>
                <w:sz w:val="16"/>
                <w:szCs w:val="16"/>
              </w:rPr>
              <w:t>)</w:t>
            </w:r>
          </w:p>
        </w:tc>
        <w:tc>
          <w:tcPr>
            <w:tcW w:w="709" w:type="dxa"/>
            <w:noWrap/>
            <w:vAlign w:val="center"/>
          </w:tcPr>
          <w:p w14:paraId="44DA316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TWQ (</w:t>
            </w:r>
            <w:proofErr w:type="spellStart"/>
            <w:r w:rsidRPr="001E4C7E">
              <w:rPr>
                <w:color w:val="000000"/>
                <w:sz w:val="16"/>
                <w:szCs w:val="16"/>
                <w:vertAlign w:val="superscript"/>
              </w:rPr>
              <w:t>o</w:t>
            </w:r>
            <w:r w:rsidRPr="001E4C7E">
              <w:rPr>
                <w:color w:val="000000"/>
                <w:sz w:val="16"/>
                <w:szCs w:val="16"/>
              </w:rPr>
              <w:t>C</w:t>
            </w:r>
            <w:proofErr w:type="spellEnd"/>
            <w:r w:rsidRPr="001E4C7E">
              <w:rPr>
                <w:color w:val="000000"/>
                <w:sz w:val="16"/>
                <w:szCs w:val="16"/>
              </w:rPr>
              <w:t>)</w:t>
            </w:r>
          </w:p>
        </w:tc>
        <w:tc>
          <w:tcPr>
            <w:tcW w:w="851" w:type="dxa"/>
            <w:noWrap/>
            <w:vAlign w:val="center"/>
          </w:tcPr>
          <w:p w14:paraId="01A59CC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MAP (mm)</w:t>
            </w:r>
          </w:p>
        </w:tc>
        <w:tc>
          <w:tcPr>
            <w:tcW w:w="850" w:type="dxa"/>
            <w:noWrap/>
            <w:vAlign w:val="center"/>
          </w:tcPr>
          <w:p w14:paraId="497D254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PWQ (mm)</w:t>
            </w:r>
          </w:p>
        </w:tc>
        <w:tc>
          <w:tcPr>
            <w:tcW w:w="666" w:type="dxa"/>
            <w:vAlign w:val="center"/>
          </w:tcPr>
          <w:p w14:paraId="610C3FE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AI</w:t>
            </w:r>
          </w:p>
        </w:tc>
        <w:tc>
          <w:tcPr>
            <w:tcW w:w="708" w:type="dxa"/>
            <w:noWrap/>
            <w:vAlign w:val="center"/>
          </w:tcPr>
          <w:p w14:paraId="2DFD6DA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 xml:space="preserve">No. </w:t>
            </w:r>
            <w:r w:rsidRPr="001E4C7E">
              <w:rPr>
                <w:color w:val="000000"/>
                <w:sz w:val="16"/>
                <w:szCs w:val="16"/>
              </w:rPr>
              <w:br/>
              <w:t>species</w:t>
            </w:r>
          </w:p>
        </w:tc>
        <w:tc>
          <w:tcPr>
            <w:tcW w:w="1276" w:type="dxa"/>
            <w:vAlign w:val="center"/>
          </w:tcPr>
          <w:p w14:paraId="6E651BA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No. measurements</w:t>
            </w:r>
          </w:p>
        </w:tc>
        <w:tc>
          <w:tcPr>
            <w:tcW w:w="992" w:type="dxa"/>
            <w:noWrap/>
            <w:vAlign w:val="center"/>
          </w:tcPr>
          <w:p w14:paraId="37E2AA0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PFTs present</w:t>
            </w:r>
          </w:p>
        </w:tc>
        <w:tc>
          <w:tcPr>
            <w:tcW w:w="993" w:type="dxa"/>
            <w:vAlign w:val="center"/>
          </w:tcPr>
          <w:p w14:paraId="0DA2097E" w14:textId="4830BFF0" w:rsidR="007A6660" w:rsidRPr="001E4C7E" w:rsidRDefault="007A6660" w:rsidP="00B5525E">
            <w:pPr>
              <w:spacing w:after="0" w:line="240" w:lineRule="auto"/>
              <w:jc w:val="center"/>
              <w:rPr>
                <w:color w:val="000000"/>
                <w:sz w:val="16"/>
                <w:szCs w:val="16"/>
              </w:rPr>
            </w:pPr>
            <w:r w:rsidRPr="001E4C7E">
              <w:rPr>
                <w:color w:val="000000"/>
                <w:sz w:val="16"/>
                <w:szCs w:val="16"/>
              </w:rPr>
              <w:t>Sampling method (</w:t>
            </w:r>
            <w:r w:rsidR="00B5525E">
              <w:rPr>
                <w:color w:val="000000"/>
                <w:sz w:val="16"/>
                <w:szCs w:val="16"/>
              </w:rPr>
              <w:t>Methods S1</w:t>
            </w:r>
            <w:r w:rsidRPr="001E4C7E">
              <w:rPr>
                <w:color w:val="000000"/>
                <w:sz w:val="16"/>
                <w:szCs w:val="16"/>
              </w:rPr>
              <w:t>)</w:t>
            </w:r>
          </w:p>
        </w:tc>
        <w:tc>
          <w:tcPr>
            <w:tcW w:w="1275" w:type="dxa"/>
            <w:vAlign w:val="center"/>
          </w:tcPr>
          <w:p w14:paraId="1C52E1A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 xml:space="preserve">Measurement method </w:t>
            </w:r>
          </w:p>
          <w:p w14:paraId="32A82E1F" w14:textId="4374927C" w:rsidR="007A6660" w:rsidRPr="001E4C7E" w:rsidRDefault="007A6660" w:rsidP="00B5525E">
            <w:pPr>
              <w:spacing w:after="0" w:line="240" w:lineRule="auto"/>
              <w:jc w:val="center"/>
              <w:rPr>
                <w:color w:val="000000"/>
                <w:sz w:val="16"/>
                <w:szCs w:val="16"/>
              </w:rPr>
            </w:pPr>
            <w:r w:rsidRPr="001E4C7E">
              <w:rPr>
                <w:color w:val="000000"/>
                <w:sz w:val="16"/>
                <w:szCs w:val="16"/>
              </w:rPr>
              <w:t>(</w:t>
            </w:r>
            <w:r w:rsidR="00B5525E">
              <w:rPr>
                <w:color w:val="000000"/>
                <w:sz w:val="16"/>
                <w:szCs w:val="16"/>
              </w:rPr>
              <w:t>Methods S2</w:t>
            </w:r>
            <w:r w:rsidRPr="001E4C7E">
              <w:rPr>
                <w:color w:val="000000"/>
                <w:sz w:val="16"/>
                <w:szCs w:val="16"/>
              </w:rPr>
              <w:t>)</w:t>
            </w:r>
          </w:p>
        </w:tc>
        <w:tc>
          <w:tcPr>
            <w:tcW w:w="2410" w:type="dxa"/>
            <w:vAlign w:val="center"/>
          </w:tcPr>
          <w:p w14:paraId="78FE1C4C" w14:textId="67644AA1" w:rsidR="007A6660" w:rsidRPr="001E4C7E" w:rsidRDefault="007A6660" w:rsidP="00284F3E">
            <w:pPr>
              <w:spacing w:after="0" w:line="240" w:lineRule="auto"/>
              <w:jc w:val="center"/>
              <w:rPr>
                <w:color w:val="000000"/>
                <w:sz w:val="16"/>
                <w:szCs w:val="16"/>
              </w:rPr>
            </w:pPr>
            <w:r w:rsidRPr="001E4C7E">
              <w:rPr>
                <w:color w:val="000000"/>
                <w:sz w:val="16"/>
                <w:szCs w:val="16"/>
              </w:rPr>
              <w:t>Primary person responsible for collection of unpublished data</w:t>
            </w:r>
            <w:r w:rsidR="00284F3E">
              <w:rPr>
                <w:color w:val="000000"/>
                <w:sz w:val="16"/>
                <w:szCs w:val="16"/>
              </w:rPr>
              <w:br/>
              <w:t>(&amp; senior associate)</w:t>
            </w:r>
          </w:p>
        </w:tc>
      </w:tr>
      <w:tr w:rsidR="007A6660" w:rsidRPr="001E4C7E" w14:paraId="32230C76" w14:textId="77777777" w:rsidTr="001E4C7E">
        <w:tc>
          <w:tcPr>
            <w:tcW w:w="1245" w:type="dxa"/>
            <w:tcBorders>
              <w:bottom w:val="nil"/>
            </w:tcBorders>
            <w:noWrap/>
            <w:vAlign w:val="center"/>
          </w:tcPr>
          <w:p w14:paraId="0DFB868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USA-AK</w:t>
            </w:r>
          </w:p>
        </w:tc>
        <w:tc>
          <w:tcPr>
            <w:tcW w:w="758" w:type="dxa"/>
            <w:tcBorders>
              <w:bottom w:val="nil"/>
            </w:tcBorders>
            <w:noWrap/>
            <w:vAlign w:val="center"/>
          </w:tcPr>
          <w:p w14:paraId="0565C1D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Tu</w:t>
            </w:r>
          </w:p>
        </w:tc>
        <w:tc>
          <w:tcPr>
            <w:tcW w:w="940" w:type="dxa"/>
            <w:tcBorders>
              <w:bottom w:val="nil"/>
            </w:tcBorders>
            <w:noWrap/>
            <w:vAlign w:val="center"/>
          </w:tcPr>
          <w:p w14:paraId="2BCB11A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68.630</w:t>
            </w:r>
          </w:p>
        </w:tc>
        <w:tc>
          <w:tcPr>
            <w:tcW w:w="993" w:type="dxa"/>
            <w:tcBorders>
              <w:bottom w:val="nil"/>
            </w:tcBorders>
            <w:noWrap/>
            <w:vAlign w:val="center"/>
          </w:tcPr>
          <w:p w14:paraId="2872043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-149.600</w:t>
            </w:r>
          </w:p>
        </w:tc>
        <w:tc>
          <w:tcPr>
            <w:tcW w:w="850" w:type="dxa"/>
            <w:tcBorders>
              <w:bottom w:val="nil"/>
            </w:tcBorders>
            <w:noWrap/>
            <w:vAlign w:val="center"/>
          </w:tcPr>
          <w:p w14:paraId="3919BC0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720</w:t>
            </w:r>
          </w:p>
        </w:tc>
        <w:tc>
          <w:tcPr>
            <w:tcW w:w="610" w:type="dxa"/>
            <w:tcBorders>
              <w:bottom w:val="nil"/>
            </w:tcBorders>
            <w:noWrap/>
            <w:vAlign w:val="center"/>
          </w:tcPr>
          <w:p w14:paraId="2B4F3BE6"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-11.3</w:t>
            </w:r>
          </w:p>
        </w:tc>
        <w:tc>
          <w:tcPr>
            <w:tcW w:w="709" w:type="dxa"/>
            <w:tcBorders>
              <w:bottom w:val="nil"/>
            </w:tcBorders>
            <w:noWrap/>
            <w:vAlign w:val="center"/>
          </w:tcPr>
          <w:p w14:paraId="19B9BAD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8.2</w:t>
            </w:r>
          </w:p>
        </w:tc>
        <w:tc>
          <w:tcPr>
            <w:tcW w:w="851" w:type="dxa"/>
            <w:tcBorders>
              <w:bottom w:val="nil"/>
            </w:tcBorders>
            <w:noWrap/>
            <w:vAlign w:val="center"/>
          </w:tcPr>
          <w:p w14:paraId="0541FDF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225</w:t>
            </w:r>
          </w:p>
        </w:tc>
        <w:tc>
          <w:tcPr>
            <w:tcW w:w="850" w:type="dxa"/>
            <w:tcBorders>
              <w:bottom w:val="nil"/>
            </w:tcBorders>
            <w:noWrap/>
            <w:vAlign w:val="center"/>
          </w:tcPr>
          <w:p w14:paraId="4FB7914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113</w:t>
            </w:r>
          </w:p>
        </w:tc>
        <w:tc>
          <w:tcPr>
            <w:tcW w:w="666" w:type="dxa"/>
            <w:tcBorders>
              <w:bottom w:val="nil"/>
            </w:tcBorders>
            <w:vAlign w:val="center"/>
          </w:tcPr>
          <w:p w14:paraId="504CB69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0.608</w:t>
            </w:r>
          </w:p>
        </w:tc>
        <w:tc>
          <w:tcPr>
            <w:tcW w:w="708" w:type="dxa"/>
            <w:tcBorders>
              <w:bottom w:val="nil"/>
            </w:tcBorders>
            <w:noWrap/>
            <w:vAlign w:val="center"/>
          </w:tcPr>
          <w:p w14:paraId="2A04C2DA"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37</w:t>
            </w:r>
          </w:p>
        </w:tc>
        <w:tc>
          <w:tcPr>
            <w:tcW w:w="1276" w:type="dxa"/>
            <w:tcBorders>
              <w:bottom w:val="nil"/>
            </w:tcBorders>
            <w:noWrap/>
            <w:vAlign w:val="center"/>
          </w:tcPr>
          <w:p w14:paraId="13B3E76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204</w:t>
            </w:r>
          </w:p>
        </w:tc>
        <w:tc>
          <w:tcPr>
            <w:tcW w:w="992" w:type="dxa"/>
            <w:tcBorders>
              <w:bottom w:val="nil"/>
            </w:tcBorders>
            <w:noWrap/>
            <w:vAlign w:val="center"/>
          </w:tcPr>
          <w:p w14:paraId="77C256AD"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S</w:t>
            </w:r>
          </w:p>
        </w:tc>
        <w:tc>
          <w:tcPr>
            <w:tcW w:w="993" w:type="dxa"/>
            <w:tcBorders>
              <w:bottom w:val="nil"/>
            </w:tcBorders>
            <w:vAlign w:val="center"/>
          </w:tcPr>
          <w:p w14:paraId="7584246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w:t>
            </w:r>
          </w:p>
        </w:tc>
        <w:tc>
          <w:tcPr>
            <w:tcW w:w="1275" w:type="dxa"/>
            <w:tcBorders>
              <w:bottom w:val="nil"/>
            </w:tcBorders>
            <w:vAlign w:val="center"/>
          </w:tcPr>
          <w:p w14:paraId="69748F0D"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w:t>
            </w:r>
          </w:p>
        </w:tc>
        <w:tc>
          <w:tcPr>
            <w:tcW w:w="2410" w:type="dxa"/>
            <w:tcBorders>
              <w:bottom w:val="nil"/>
            </w:tcBorders>
            <w:vAlign w:val="center"/>
          </w:tcPr>
          <w:p w14:paraId="37A0E2A1" w14:textId="0D8FE8B2" w:rsidR="007A6660" w:rsidRPr="001E4C7E" w:rsidRDefault="007A6660" w:rsidP="001E4C7E">
            <w:pPr>
              <w:spacing w:after="0" w:line="240" w:lineRule="auto"/>
              <w:jc w:val="center"/>
              <w:rPr>
                <w:color w:val="000000"/>
                <w:sz w:val="16"/>
                <w:szCs w:val="16"/>
              </w:rPr>
            </w:pPr>
            <w:r w:rsidRPr="001E4C7E">
              <w:rPr>
                <w:color w:val="000000"/>
                <w:sz w:val="16"/>
                <w:szCs w:val="16"/>
              </w:rPr>
              <w:t xml:space="preserve">N. </w:t>
            </w:r>
            <w:proofErr w:type="spellStart"/>
            <w:r w:rsidRPr="001E4C7E">
              <w:rPr>
                <w:color w:val="000000"/>
                <w:sz w:val="16"/>
                <w:szCs w:val="16"/>
              </w:rPr>
              <w:t>Mirotchnick</w:t>
            </w:r>
            <w:proofErr w:type="spellEnd"/>
            <w:r w:rsidR="00284F3E">
              <w:rPr>
                <w:color w:val="000000"/>
                <w:sz w:val="16"/>
                <w:szCs w:val="16"/>
              </w:rPr>
              <w:t xml:space="preserve"> (K. Griffin)</w:t>
            </w:r>
          </w:p>
        </w:tc>
      </w:tr>
      <w:tr w:rsidR="007A6660" w:rsidRPr="001E4C7E" w14:paraId="2781F2DF" w14:textId="77777777" w:rsidTr="001E4C7E">
        <w:tc>
          <w:tcPr>
            <w:tcW w:w="1245" w:type="dxa"/>
            <w:tcBorders>
              <w:top w:val="nil"/>
              <w:bottom w:val="nil"/>
            </w:tcBorders>
            <w:noWrap/>
            <w:vAlign w:val="center"/>
          </w:tcPr>
          <w:p w14:paraId="05A1D9C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Russia-Siberia</w:t>
            </w:r>
          </w:p>
        </w:tc>
        <w:tc>
          <w:tcPr>
            <w:tcW w:w="758" w:type="dxa"/>
            <w:tcBorders>
              <w:top w:val="nil"/>
              <w:bottom w:val="nil"/>
            </w:tcBorders>
            <w:noWrap/>
            <w:vAlign w:val="center"/>
          </w:tcPr>
          <w:p w14:paraId="2D2C184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BF</w:t>
            </w:r>
          </w:p>
        </w:tc>
        <w:tc>
          <w:tcPr>
            <w:tcW w:w="940" w:type="dxa"/>
            <w:tcBorders>
              <w:top w:val="nil"/>
              <w:bottom w:val="nil"/>
            </w:tcBorders>
            <w:noWrap/>
            <w:vAlign w:val="center"/>
          </w:tcPr>
          <w:p w14:paraId="0FAD5BF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62.252</w:t>
            </w:r>
          </w:p>
        </w:tc>
        <w:tc>
          <w:tcPr>
            <w:tcW w:w="993" w:type="dxa"/>
            <w:tcBorders>
              <w:top w:val="nil"/>
              <w:bottom w:val="nil"/>
            </w:tcBorders>
            <w:noWrap/>
            <w:vAlign w:val="center"/>
          </w:tcPr>
          <w:p w14:paraId="08AD5D8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129.621</w:t>
            </w:r>
          </w:p>
        </w:tc>
        <w:tc>
          <w:tcPr>
            <w:tcW w:w="850" w:type="dxa"/>
            <w:tcBorders>
              <w:top w:val="nil"/>
              <w:bottom w:val="nil"/>
            </w:tcBorders>
            <w:noWrap/>
            <w:vAlign w:val="center"/>
          </w:tcPr>
          <w:p w14:paraId="7DEA059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218</w:t>
            </w:r>
          </w:p>
        </w:tc>
        <w:tc>
          <w:tcPr>
            <w:tcW w:w="610" w:type="dxa"/>
            <w:tcBorders>
              <w:top w:val="nil"/>
              <w:bottom w:val="nil"/>
            </w:tcBorders>
            <w:noWrap/>
            <w:vAlign w:val="center"/>
          </w:tcPr>
          <w:p w14:paraId="15E5743C"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-10.8</w:t>
            </w:r>
          </w:p>
        </w:tc>
        <w:tc>
          <w:tcPr>
            <w:tcW w:w="709" w:type="dxa"/>
            <w:tcBorders>
              <w:top w:val="nil"/>
              <w:bottom w:val="nil"/>
            </w:tcBorders>
            <w:noWrap/>
            <w:vAlign w:val="center"/>
          </w:tcPr>
          <w:p w14:paraId="1EA8D75F"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15.4</w:t>
            </w:r>
          </w:p>
        </w:tc>
        <w:tc>
          <w:tcPr>
            <w:tcW w:w="851" w:type="dxa"/>
            <w:tcBorders>
              <w:top w:val="nil"/>
              <w:bottom w:val="nil"/>
            </w:tcBorders>
            <w:noWrap/>
            <w:vAlign w:val="center"/>
          </w:tcPr>
          <w:p w14:paraId="4E5B2C7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254</w:t>
            </w:r>
          </w:p>
        </w:tc>
        <w:tc>
          <w:tcPr>
            <w:tcW w:w="850" w:type="dxa"/>
            <w:tcBorders>
              <w:top w:val="nil"/>
              <w:bottom w:val="nil"/>
            </w:tcBorders>
            <w:noWrap/>
            <w:vAlign w:val="center"/>
          </w:tcPr>
          <w:p w14:paraId="1AC643C7"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122</w:t>
            </w:r>
          </w:p>
        </w:tc>
        <w:tc>
          <w:tcPr>
            <w:tcW w:w="666" w:type="dxa"/>
            <w:tcBorders>
              <w:top w:val="nil"/>
              <w:bottom w:val="nil"/>
            </w:tcBorders>
            <w:vAlign w:val="center"/>
          </w:tcPr>
          <w:p w14:paraId="4322DBA5"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0.458</w:t>
            </w:r>
          </w:p>
        </w:tc>
        <w:tc>
          <w:tcPr>
            <w:tcW w:w="708" w:type="dxa"/>
            <w:tcBorders>
              <w:top w:val="nil"/>
              <w:bottom w:val="nil"/>
            </w:tcBorders>
            <w:noWrap/>
            <w:vAlign w:val="center"/>
          </w:tcPr>
          <w:p w14:paraId="2B51252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w:t>
            </w:r>
          </w:p>
        </w:tc>
        <w:tc>
          <w:tcPr>
            <w:tcW w:w="1276" w:type="dxa"/>
            <w:tcBorders>
              <w:top w:val="nil"/>
              <w:bottom w:val="nil"/>
            </w:tcBorders>
            <w:noWrap/>
            <w:vAlign w:val="center"/>
          </w:tcPr>
          <w:p w14:paraId="630C203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40</w:t>
            </w:r>
          </w:p>
        </w:tc>
        <w:tc>
          <w:tcPr>
            <w:tcW w:w="992" w:type="dxa"/>
            <w:tcBorders>
              <w:top w:val="nil"/>
              <w:bottom w:val="nil"/>
            </w:tcBorders>
            <w:noWrap/>
            <w:vAlign w:val="center"/>
          </w:tcPr>
          <w:p w14:paraId="633BC068"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p>
        </w:tc>
        <w:tc>
          <w:tcPr>
            <w:tcW w:w="993" w:type="dxa"/>
            <w:tcBorders>
              <w:top w:val="nil"/>
              <w:bottom w:val="nil"/>
            </w:tcBorders>
            <w:vAlign w:val="center"/>
          </w:tcPr>
          <w:p w14:paraId="0651300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w:t>
            </w:r>
          </w:p>
        </w:tc>
        <w:tc>
          <w:tcPr>
            <w:tcW w:w="1275" w:type="dxa"/>
            <w:tcBorders>
              <w:top w:val="nil"/>
              <w:bottom w:val="nil"/>
            </w:tcBorders>
            <w:vAlign w:val="center"/>
          </w:tcPr>
          <w:p w14:paraId="73AB17C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w:t>
            </w:r>
          </w:p>
        </w:tc>
        <w:tc>
          <w:tcPr>
            <w:tcW w:w="2410" w:type="dxa"/>
            <w:tcBorders>
              <w:top w:val="nil"/>
              <w:bottom w:val="nil"/>
            </w:tcBorders>
            <w:vAlign w:val="center"/>
          </w:tcPr>
          <w:p w14:paraId="05BC652C" w14:textId="2789DAB3" w:rsidR="007A6660" w:rsidRPr="001E4C7E" w:rsidRDefault="007A6660" w:rsidP="00284F3E">
            <w:pPr>
              <w:spacing w:after="0" w:line="240" w:lineRule="auto"/>
              <w:jc w:val="center"/>
              <w:rPr>
                <w:color w:val="000000"/>
                <w:sz w:val="16"/>
                <w:szCs w:val="16"/>
              </w:rPr>
            </w:pPr>
            <w:r w:rsidRPr="001E4C7E">
              <w:rPr>
                <w:color w:val="000000"/>
                <w:sz w:val="16"/>
                <w:szCs w:val="16"/>
              </w:rPr>
              <w:t>J. Zaragoza-Castells</w:t>
            </w:r>
            <w:r w:rsidR="00284F3E">
              <w:rPr>
                <w:color w:val="000000"/>
                <w:sz w:val="16"/>
                <w:szCs w:val="16"/>
              </w:rPr>
              <w:t xml:space="preserve"> (O. Atkin)</w:t>
            </w:r>
          </w:p>
        </w:tc>
      </w:tr>
      <w:tr w:rsidR="007A6660" w:rsidRPr="001E4C7E" w14:paraId="0153DEB1" w14:textId="77777777" w:rsidTr="001E4C7E">
        <w:tc>
          <w:tcPr>
            <w:tcW w:w="1245" w:type="dxa"/>
            <w:tcBorders>
              <w:top w:val="nil"/>
              <w:bottom w:val="nil"/>
            </w:tcBorders>
            <w:noWrap/>
            <w:vAlign w:val="center"/>
          </w:tcPr>
          <w:p w14:paraId="3F4F1D1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Russia-Siberia</w:t>
            </w:r>
          </w:p>
        </w:tc>
        <w:tc>
          <w:tcPr>
            <w:tcW w:w="758" w:type="dxa"/>
            <w:tcBorders>
              <w:top w:val="nil"/>
              <w:bottom w:val="nil"/>
            </w:tcBorders>
            <w:noWrap/>
            <w:vAlign w:val="center"/>
          </w:tcPr>
          <w:p w14:paraId="591BF18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BF</w:t>
            </w:r>
          </w:p>
        </w:tc>
        <w:tc>
          <w:tcPr>
            <w:tcW w:w="940" w:type="dxa"/>
            <w:tcBorders>
              <w:top w:val="nil"/>
              <w:bottom w:val="nil"/>
            </w:tcBorders>
            <w:noWrap/>
            <w:vAlign w:val="center"/>
          </w:tcPr>
          <w:p w14:paraId="200D3FF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62.250</w:t>
            </w:r>
          </w:p>
        </w:tc>
        <w:tc>
          <w:tcPr>
            <w:tcW w:w="993" w:type="dxa"/>
            <w:tcBorders>
              <w:top w:val="nil"/>
              <w:bottom w:val="nil"/>
            </w:tcBorders>
            <w:noWrap/>
            <w:vAlign w:val="center"/>
          </w:tcPr>
          <w:p w14:paraId="375B35C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129.621</w:t>
            </w:r>
          </w:p>
        </w:tc>
        <w:tc>
          <w:tcPr>
            <w:tcW w:w="850" w:type="dxa"/>
            <w:tcBorders>
              <w:top w:val="nil"/>
              <w:bottom w:val="nil"/>
            </w:tcBorders>
            <w:noWrap/>
            <w:vAlign w:val="center"/>
          </w:tcPr>
          <w:p w14:paraId="412BE239"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216</w:t>
            </w:r>
          </w:p>
        </w:tc>
        <w:tc>
          <w:tcPr>
            <w:tcW w:w="610" w:type="dxa"/>
            <w:tcBorders>
              <w:top w:val="nil"/>
              <w:bottom w:val="nil"/>
            </w:tcBorders>
            <w:noWrap/>
            <w:vAlign w:val="center"/>
          </w:tcPr>
          <w:p w14:paraId="4B927C00"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-10.8</w:t>
            </w:r>
          </w:p>
        </w:tc>
        <w:tc>
          <w:tcPr>
            <w:tcW w:w="709" w:type="dxa"/>
            <w:tcBorders>
              <w:top w:val="nil"/>
              <w:bottom w:val="nil"/>
            </w:tcBorders>
            <w:noWrap/>
            <w:vAlign w:val="center"/>
          </w:tcPr>
          <w:p w14:paraId="4DABD6EE"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15.4</w:t>
            </w:r>
          </w:p>
        </w:tc>
        <w:tc>
          <w:tcPr>
            <w:tcW w:w="851" w:type="dxa"/>
            <w:tcBorders>
              <w:top w:val="nil"/>
              <w:bottom w:val="nil"/>
            </w:tcBorders>
            <w:noWrap/>
            <w:vAlign w:val="center"/>
          </w:tcPr>
          <w:p w14:paraId="54613483"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254</w:t>
            </w:r>
          </w:p>
        </w:tc>
        <w:tc>
          <w:tcPr>
            <w:tcW w:w="850" w:type="dxa"/>
            <w:tcBorders>
              <w:top w:val="nil"/>
              <w:bottom w:val="nil"/>
            </w:tcBorders>
            <w:noWrap/>
            <w:vAlign w:val="center"/>
          </w:tcPr>
          <w:p w14:paraId="30286D71" w14:textId="77777777" w:rsidR="007A6660" w:rsidRPr="001E4C7E" w:rsidRDefault="007A6660" w:rsidP="001E4C7E">
            <w:pPr>
              <w:spacing w:after="0" w:line="240" w:lineRule="auto"/>
              <w:jc w:val="center"/>
              <w:rPr>
                <w:color w:val="000000"/>
                <w:sz w:val="16"/>
                <w:szCs w:val="16"/>
              </w:rPr>
            </w:pPr>
            <w:r w:rsidRPr="001E4C7E">
              <w:rPr>
                <w:color w:val="000000"/>
                <w:sz w:val="16"/>
                <w:szCs w:val="16"/>
              </w:rPr>
              <w:t>122</w:t>
            </w:r>
          </w:p>
        </w:tc>
        <w:tc>
          <w:tcPr>
            <w:tcW w:w="666" w:type="dxa"/>
            <w:tcBorders>
              <w:top w:val="nil"/>
              <w:bottom w:val="nil"/>
            </w:tcBorders>
            <w:vAlign w:val="center"/>
          </w:tcPr>
          <w:p w14:paraId="19FB5874" w14:textId="77777777" w:rsidR="007A6660" w:rsidRPr="001E4C7E" w:rsidRDefault="007A6660" w:rsidP="001E4C7E">
            <w:pPr>
              <w:spacing w:after="0" w:line="240" w:lineRule="auto"/>
              <w:jc w:val="center"/>
              <w:rPr>
                <w:color w:val="000000"/>
                <w:sz w:val="16"/>
                <w:szCs w:val="16"/>
              </w:rPr>
            </w:pPr>
            <w:r w:rsidRPr="001E4C7E">
              <w:rPr>
                <w:color w:val="000000"/>
                <w:sz w:val="16"/>
                <w:szCs w:val="16"/>
              </w:rPr>
              <w:t>0.458</w:t>
            </w:r>
          </w:p>
        </w:tc>
        <w:tc>
          <w:tcPr>
            <w:tcW w:w="708" w:type="dxa"/>
            <w:tcBorders>
              <w:top w:val="nil"/>
              <w:bottom w:val="nil"/>
            </w:tcBorders>
            <w:noWrap/>
            <w:vAlign w:val="center"/>
          </w:tcPr>
          <w:p w14:paraId="5A7D09C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w:t>
            </w:r>
          </w:p>
        </w:tc>
        <w:tc>
          <w:tcPr>
            <w:tcW w:w="1276" w:type="dxa"/>
            <w:tcBorders>
              <w:top w:val="nil"/>
              <w:bottom w:val="nil"/>
            </w:tcBorders>
            <w:noWrap/>
            <w:vAlign w:val="center"/>
          </w:tcPr>
          <w:p w14:paraId="09ED9EAB" w14:textId="77777777" w:rsidR="007A6660" w:rsidRPr="001E4C7E" w:rsidRDefault="007A6660" w:rsidP="001E4C7E">
            <w:pPr>
              <w:spacing w:after="0" w:line="240" w:lineRule="auto"/>
              <w:jc w:val="center"/>
              <w:rPr>
                <w:color w:val="000000"/>
                <w:sz w:val="16"/>
                <w:szCs w:val="16"/>
              </w:rPr>
            </w:pPr>
            <w:r w:rsidRPr="001E4C7E">
              <w:rPr>
                <w:color w:val="000000"/>
                <w:sz w:val="16"/>
                <w:szCs w:val="16"/>
              </w:rPr>
              <w:t>30</w:t>
            </w:r>
          </w:p>
        </w:tc>
        <w:tc>
          <w:tcPr>
            <w:tcW w:w="992" w:type="dxa"/>
            <w:tcBorders>
              <w:top w:val="nil"/>
              <w:bottom w:val="nil"/>
            </w:tcBorders>
            <w:noWrap/>
            <w:vAlign w:val="center"/>
          </w:tcPr>
          <w:p w14:paraId="7BECCB80" w14:textId="77777777" w:rsidR="007A6660" w:rsidRPr="001E4C7E" w:rsidRDefault="007A6660" w:rsidP="001E4C7E">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xml:space="preserve">, </w:t>
            </w:r>
            <w:proofErr w:type="spellStart"/>
            <w:r w:rsidRPr="001E4C7E">
              <w:rPr>
                <w:color w:val="000000"/>
                <w:sz w:val="16"/>
                <w:szCs w:val="16"/>
              </w:rPr>
              <w:t>NlT</w:t>
            </w:r>
            <w:proofErr w:type="spellEnd"/>
          </w:p>
        </w:tc>
        <w:tc>
          <w:tcPr>
            <w:tcW w:w="993" w:type="dxa"/>
            <w:tcBorders>
              <w:top w:val="nil"/>
              <w:bottom w:val="nil"/>
            </w:tcBorders>
            <w:vAlign w:val="center"/>
          </w:tcPr>
          <w:p w14:paraId="4647F558"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w:t>
            </w:r>
          </w:p>
        </w:tc>
        <w:tc>
          <w:tcPr>
            <w:tcW w:w="1275" w:type="dxa"/>
            <w:tcBorders>
              <w:top w:val="nil"/>
              <w:bottom w:val="nil"/>
            </w:tcBorders>
            <w:vAlign w:val="center"/>
          </w:tcPr>
          <w:p w14:paraId="519C16F2" w14:textId="77777777" w:rsidR="007A6660" w:rsidRPr="001E4C7E" w:rsidRDefault="007A6660" w:rsidP="001E4C7E">
            <w:pPr>
              <w:spacing w:after="0" w:line="240" w:lineRule="auto"/>
              <w:jc w:val="center"/>
              <w:rPr>
                <w:color w:val="000000"/>
                <w:sz w:val="16"/>
                <w:szCs w:val="16"/>
              </w:rPr>
            </w:pPr>
            <w:r w:rsidRPr="001E4C7E">
              <w:rPr>
                <w:color w:val="000000"/>
                <w:sz w:val="16"/>
                <w:szCs w:val="16"/>
              </w:rPr>
              <w:t>(2)</w:t>
            </w:r>
          </w:p>
        </w:tc>
        <w:tc>
          <w:tcPr>
            <w:tcW w:w="2410" w:type="dxa"/>
            <w:tcBorders>
              <w:top w:val="nil"/>
              <w:bottom w:val="nil"/>
            </w:tcBorders>
            <w:vAlign w:val="center"/>
          </w:tcPr>
          <w:p w14:paraId="6C2923EB" w14:textId="1DE7A603" w:rsidR="007A6660" w:rsidRPr="001E4C7E" w:rsidRDefault="007A6660" w:rsidP="001E4C7E">
            <w:pPr>
              <w:spacing w:after="0" w:line="240" w:lineRule="auto"/>
              <w:jc w:val="center"/>
              <w:rPr>
                <w:color w:val="000000"/>
                <w:sz w:val="16"/>
                <w:szCs w:val="16"/>
              </w:rPr>
            </w:pPr>
            <w:r w:rsidRPr="001E4C7E">
              <w:rPr>
                <w:color w:val="000000"/>
                <w:sz w:val="16"/>
                <w:szCs w:val="16"/>
              </w:rPr>
              <w:t>J. Zaragoza-Castells</w:t>
            </w:r>
            <w:r w:rsidR="00284F3E">
              <w:rPr>
                <w:color w:val="000000"/>
                <w:sz w:val="16"/>
                <w:szCs w:val="16"/>
              </w:rPr>
              <w:t xml:space="preserve"> (O. Atkin)</w:t>
            </w:r>
          </w:p>
        </w:tc>
      </w:tr>
      <w:tr w:rsidR="007A6660" w:rsidRPr="001E4C7E" w14:paraId="6D16466C" w14:textId="77777777" w:rsidTr="001E4C7E">
        <w:tc>
          <w:tcPr>
            <w:tcW w:w="1245" w:type="dxa"/>
            <w:tcBorders>
              <w:top w:val="nil"/>
              <w:bottom w:val="nil"/>
            </w:tcBorders>
            <w:noWrap/>
            <w:vAlign w:val="center"/>
          </w:tcPr>
          <w:p w14:paraId="0992EA92" w14:textId="77777777" w:rsidR="007A6660" w:rsidRPr="00BE7DF2" w:rsidRDefault="007A6660" w:rsidP="001E4C7E">
            <w:pPr>
              <w:spacing w:after="0" w:line="240" w:lineRule="auto"/>
              <w:jc w:val="center"/>
              <w:rPr>
                <w:color w:val="000000"/>
                <w:sz w:val="16"/>
                <w:szCs w:val="16"/>
              </w:rPr>
            </w:pPr>
            <w:r w:rsidRPr="00BE7DF2">
              <w:rPr>
                <w:color w:val="000000"/>
                <w:sz w:val="16"/>
                <w:szCs w:val="16"/>
              </w:rPr>
              <w:t>USA-MN</w:t>
            </w:r>
          </w:p>
        </w:tc>
        <w:tc>
          <w:tcPr>
            <w:tcW w:w="758" w:type="dxa"/>
            <w:tcBorders>
              <w:top w:val="nil"/>
              <w:bottom w:val="nil"/>
            </w:tcBorders>
            <w:noWrap/>
            <w:vAlign w:val="center"/>
          </w:tcPr>
          <w:p w14:paraId="643D9457" w14:textId="77777777" w:rsidR="007A6660" w:rsidRPr="00323C5D" w:rsidRDefault="007A6660" w:rsidP="001E4C7E">
            <w:pPr>
              <w:spacing w:after="0" w:line="240" w:lineRule="auto"/>
              <w:jc w:val="center"/>
              <w:rPr>
                <w:color w:val="000000"/>
                <w:sz w:val="16"/>
                <w:szCs w:val="16"/>
              </w:rPr>
            </w:pPr>
            <w:r w:rsidRPr="00323C5D">
              <w:rPr>
                <w:color w:val="000000"/>
                <w:sz w:val="16"/>
                <w:szCs w:val="16"/>
              </w:rPr>
              <w:t>BF</w:t>
            </w:r>
          </w:p>
        </w:tc>
        <w:tc>
          <w:tcPr>
            <w:tcW w:w="940" w:type="dxa"/>
            <w:tcBorders>
              <w:top w:val="nil"/>
              <w:bottom w:val="nil"/>
            </w:tcBorders>
            <w:noWrap/>
          </w:tcPr>
          <w:p w14:paraId="2970C6E1" w14:textId="77777777" w:rsidR="007A6660" w:rsidRPr="00085837" w:rsidRDefault="007A6660" w:rsidP="001E4C7E">
            <w:pPr>
              <w:spacing w:after="0" w:line="240" w:lineRule="auto"/>
              <w:jc w:val="center"/>
              <w:rPr>
                <w:color w:val="000000"/>
                <w:sz w:val="16"/>
                <w:szCs w:val="16"/>
              </w:rPr>
            </w:pPr>
            <w:r w:rsidRPr="00085837">
              <w:rPr>
                <w:sz w:val="16"/>
                <w:szCs w:val="16"/>
              </w:rPr>
              <w:t>47.944</w:t>
            </w:r>
          </w:p>
        </w:tc>
        <w:tc>
          <w:tcPr>
            <w:tcW w:w="993" w:type="dxa"/>
            <w:tcBorders>
              <w:top w:val="nil"/>
              <w:bottom w:val="nil"/>
            </w:tcBorders>
            <w:noWrap/>
          </w:tcPr>
          <w:p w14:paraId="668A6BDE" w14:textId="77777777" w:rsidR="007A6660" w:rsidRPr="00257D29" w:rsidRDefault="007A6660" w:rsidP="001E4C7E">
            <w:pPr>
              <w:spacing w:after="0" w:line="240" w:lineRule="auto"/>
              <w:jc w:val="center"/>
              <w:rPr>
                <w:color w:val="000000"/>
                <w:sz w:val="16"/>
                <w:szCs w:val="16"/>
              </w:rPr>
            </w:pPr>
            <w:r w:rsidRPr="00257D29">
              <w:rPr>
                <w:sz w:val="16"/>
                <w:szCs w:val="16"/>
              </w:rPr>
              <w:t>-91.755</w:t>
            </w:r>
          </w:p>
        </w:tc>
        <w:tc>
          <w:tcPr>
            <w:tcW w:w="850" w:type="dxa"/>
            <w:tcBorders>
              <w:top w:val="nil"/>
              <w:bottom w:val="nil"/>
            </w:tcBorders>
            <w:noWrap/>
          </w:tcPr>
          <w:p w14:paraId="67592473" w14:textId="77777777" w:rsidR="007A6660" w:rsidRPr="00257D29" w:rsidRDefault="007A6660" w:rsidP="001E4C7E">
            <w:pPr>
              <w:spacing w:after="0" w:line="240" w:lineRule="auto"/>
              <w:jc w:val="center"/>
              <w:rPr>
                <w:color w:val="000000"/>
                <w:sz w:val="16"/>
                <w:szCs w:val="16"/>
              </w:rPr>
            </w:pPr>
            <w:r w:rsidRPr="00257D29">
              <w:rPr>
                <w:sz w:val="16"/>
                <w:szCs w:val="16"/>
              </w:rPr>
              <w:t>426</w:t>
            </w:r>
          </w:p>
        </w:tc>
        <w:tc>
          <w:tcPr>
            <w:tcW w:w="610" w:type="dxa"/>
            <w:tcBorders>
              <w:top w:val="nil"/>
              <w:bottom w:val="nil"/>
            </w:tcBorders>
            <w:noWrap/>
          </w:tcPr>
          <w:p w14:paraId="61D832D5" w14:textId="77777777" w:rsidR="007A6660" w:rsidRPr="00257D29" w:rsidRDefault="007A6660" w:rsidP="001E4C7E">
            <w:pPr>
              <w:spacing w:after="0" w:line="240" w:lineRule="auto"/>
              <w:jc w:val="center"/>
              <w:rPr>
                <w:color w:val="000000"/>
                <w:sz w:val="16"/>
                <w:szCs w:val="16"/>
              </w:rPr>
            </w:pPr>
            <w:r w:rsidRPr="00257D29">
              <w:rPr>
                <w:sz w:val="16"/>
                <w:szCs w:val="16"/>
              </w:rPr>
              <w:t>3.7</w:t>
            </w:r>
          </w:p>
        </w:tc>
        <w:tc>
          <w:tcPr>
            <w:tcW w:w="709" w:type="dxa"/>
            <w:tcBorders>
              <w:top w:val="nil"/>
              <w:bottom w:val="nil"/>
            </w:tcBorders>
            <w:noWrap/>
          </w:tcPr>
          <w:p w14:paraId="3E22F42A" w14:textId="77777777" w:rsidR="007A6660" w:rsidRPr="00257D29" w:rsidRDefault="007A6660" w:rsidP="001E4C7E">
            <w:pPr>
              <w:spacing w:after="0" w:line="240" w:lineRule="auto"/>
              <w:jc w:val="center"/>
              <w:rPr>
                <w:color w:val="000000"/>
                <w:sz w:val="16"/>
                <w:szCs w:val="16"/>
              </w:rPr>
            </w:pPr>
            <w:r w:rsidRPr="00257D29">
              <w:rPr>
                <w:sz w:val="16"/>
                <w:szCs w:val="16"/>
              </w:rPr>
              <w:t>17.3</w:t>
            </w:r>
          </w:p>
        </w:tc>
        <w:tc>
          <w:tcPr>
            <w:tcW w:w="851" w:type="dxa"/>
            <w:tcBorders>
              <w:top w:val="nil"/>
              <w:bottom w:val="nil"/>
            </w:tcBorders>
            <w:noWrap/>
          </w:tcPr>
          <w:p w14:paraId="5DFDC07B" w14:textId="77777777" w:rsidR="007A6660" w:rsidRPr="00257D29" w:rsidRDefault="007A6660" w:rsidP="001E4C7E">
            <w:pPr>
              <w:spacing w:after="0" w:line="240" w:lineRule="auto"/>
              <w:jc w:val="center"/>
              <w:rPr>
                <w:color w:val="000000"/>
                <w:sz w:val="16"/>
                <w:szCs w:val="16"/>
              </w:rPr>
            </w:pPr>
            <w:r w:rsidRPr="00257D29">
              <w:rPr>
                <w:sz w:val="16"/>
                <w:szCs w:val="16"/>
              </w:rPr>
              <w:t>763</w:t>
            </w:r>
          </w:p>
        </w:tc>
        <w:tc>
          <w:tcPr>
            <w:tcW w:w="850" w:type="dxa"/>
            <w:tcBorders>
              <w:top w:val="nil"/>
              <w:bottom w:val="nil"/>
            </w:tcBorders>
            <w:noWrap/>
          </w:tcPr>
          <w:p w14:paraId="6ACE04A0" w14:textId="77777777" w:rsidR="007A6660" w:rsidRPr="00257D29" w:rsidRDefault="007A6660" w:rsidP="001E4C7E">
            <w:pPr>
              <w:spacing w:after="0" w:line="240" w:lineRule="auto"/>
              <w:jc w:val="center"/>
              <w:rPr>
                <w:color w:val="000000"/>
                <w:sz w:val="16"/>
                <w:szCs w:val="16"/>
              </w:rPr>
            </w:pPr>
            <w:r w:rsidRPr="00257D29">
              <w:rPr>
                <w:sz w:val="16"/>
                <w:szCs w:val="16"/>
              </w:rPr>
              <w:t>308</w:t>
            </w:r>
          </w:p>
        </w:tc>
        <w:tc>
          <w:tcPr>
            <w:tcW w:w="666" w:type="dxa"/>
            <w:tcBorders>
              <w:top w:val="nil"/>
              <w:bottom w:val="nil"/>
            </w:tcBorders>
          </w:tcPr>
          <w:p w14:paraId="7C945513" w14:textId="77777777" w:rsidR="007A6660" w:rsidRPr="00257D29" w:rsidRDefault="007A6660" w:rsidP="001E4C7E">
            <w:pPr>
              <w:spacing w:after="0" w:line="240" w:lineRule="auto"/>
              <w:jc w:val="center"/>
              <w:rPr>
                <w:color w:val="000000"/>
                <w:sz w:val="16"/>
                <w:szCs w:val="16"/>
              </w:rPr>
            </w:pPr>
            <w:r w:rsidRPr="00257D29">
              <w:rPr>
                <w:sz w:val="16"/>
                <w:szCs w:val="16"/>
              </w:rPr>
              <w:t>0.976</w:t>
            </w:r>
          </w:p>
        </w:tc>
        <w:tc>
          <w:tcPr>
            <w:tcW w:w="708" w:type="dxa"/>
            <w:tcBorders>
              <w:top w:val="nil"/>
              <w:bottom w:val="nil"/>
            </w:tcBorders>
            <w:noWrap/>
          </w:tcPr>
          <w:p w14:paraId="6190A9EB" w14:textId="77777777" w:rsidR="007A6660" w:rsidRPr="00257D29" w:rsidRDefault="007A6660" w:rsidP="001E4C7E">
            <w:pPr>
              <w:spacing w:after="0" w:line="240" w:lineRule="auto"/>
              <w:jc w:val="center"/>
              <w:rPr>
                <w:color w:val="000000"/>
                <w:sz w:val="16"/>
                <w:szCs w:val="16"/>
              </w:rPr>
            </w:pPr>
            <w:r w:rsidRPr="00257D29">
              <w:rPr>
                <w:sz w:val="16"/>
                <w:szCs w:val="16"/>
              </w:rPr>
              <w:t>11</w:t>
            </w:r>
          </w:p>
        </w:tc>
        <w:tc>
          <w:tcPr>
            <w:tcW w:w="1276" w:type="dxa"/>
            <w:tcBorders>
              <w:top w:val="nil"/>
              <w:bottom w:val="nil"/>
            </w:tcBorders>
            <w:noWrap/>
          </w:tcPr>
          <w:p w14:paraId="05D38B7E" w14:textId="77777777" w:rsidR="007A6660" w:rsidRPr="00257D29" w:rsidRDefault="007A6660" w:rsidP="001E4C7E">
            <w:pPr>
              <w:spacing w:after="0" w:line="240" w:lineRule="auto"/>
              <w:jc w:val="center"/>
              <w:rPr>
                <w:color w:val="000000"/>
                <w:sz w:val="16"/>
                <w:szCs w:val="16"/>
              </w:rPr>
            </w:pPr>
            <w:r w:rsidRPr="00257D29">
              <w:rPr>
                <w:color w:val="000000"/>
                <w:sz w:val="16"/>
                <w:szCs w:val="16"/>
              </w:rPr>
              <w:t>182</w:t>
            </w:r>
          </w:p>
        </w:tc>
        <w:tc>
          <w:tcPr>
            <w:tcW w:w="992" w:type="dxa"/>
            <w:tcBorders>
              <w:top w:val="nil"/>
              <w:bottom w:val="nil"/>
            </w:tcBorders>
            <w:noWrap/>
            <w:vAlign w:val="center"/>
          </w:tcPr>
          <w:p w14:paraId="1F9B2290" w14:textId="77777777" w:rsidR="007A6660" w:rsidRPr="00257D29" w:rsidRDefault="007A6660" w:rsidP="001E4C7E">
            <w:pPr>
              <w:spacing w:after="0" w:line="240" w:lineRule="auto"/>
              <w:jc w:val="center"/>
              <w:rPr>
                <w:color w:val="000000"/>
                <w:sz w:val="16"/>
                <w:szCs w:val="16"/>
              </w:rPr>
            </w:pPr>
            <w:proofErr w:type="spellStart"/>
            <w:r w:rsidRPr="00257D29">
              <w:rPr>
                <w:sz w:val="16"/>
                <w:szCs w:val="16"/>
              </w:rPr>
              <w:t>BlT</w:t>
            </w:r>
            <w:proofErr w:type="spellEnd"/>
            <w:r w:rsidRPr="00257D29">
              <w:rPr>
                <w:sz w:val="16"/>
                <w:szCs w:val="16"/>
              </w:rPr>
              <w:t xml:space="preserve">, </w:t>
            </w:r>
            <w:proofErr w:type="spellStart"/>
            <w:r w:rsidRPr="00257D29">
              <w:rPr>
                <w:sz w:val="16"/>
                <w:szCs w:val="16"/>
              </w:rPr>
              <w:t>NlT</w:t>
            </w:r>
            <w:proofErr w:type="spellEnd"/>
          </w:p>
        </w:tc>
        <w:tc>
          <w:tcPr>
            <w:tcW w:w="993" w:type="dxa"/>
            <w:tcBorders>
              <w:top w:val="nil"/>
              <w:bottom w:val="nil"/>
            </w:tcBorders>
            <w:vAlign w:val="center"/>
          </w:tcPr>
          <w:p w14:paraId="1D89B439" w14:textId="77777777" w:rsidR="007A6660" w:rsidRPr="00257D29" w:rsidRDefault="007A6660" w:rsidP="001E4C7E">
            <w:pPr>
              <w:spacing w:after="0" w:line="240" w:lineRule="auto"/>
              <w:jc w:val="center"/>
              <w:rPr>
                <w:color w:val="000000"/>
                <w:sz w:val="16"/>
                <w:szCs w:val="16"/>
              </w:rPr>
            </w:pPr>
            <w:r w:rsidRPr="00257D29">
              <w:rPr>
                <w:color w:val="000000"/>
                <w:sz w:val="16"/>
                <w:szCs w:val="16"/>
              </w:rPr>
              <w:t>(1)</w:t>
            </w:r>
          </w:p>
        </w:tc>
        <w:tc>
          <w:tcPr>
            <w:tcW w:w="1275" w:type="dxa"/>
            <w:tcBorders>
              <w:top w:val="nil"/>
              <w:bottom w:val="nil"/>
            </w:tcBorders>
            <w:vAlign w:val="center"/>
          </w:tcPr>
          <w:p w14:paraId="46D3B43E" w14:textId="77777777" w:rsidR="007A6660" w:rsidRPr="00257D29" w:rsidRDefault="007A6660" w:rsidP="001E4C7E">
            <w:pPr>
              <w:spacing w:after="0" w:line="240" w:lineRule="auto"/>
              <w:jc w:val="center"/>
              <w:rPr>
                <w:color w:val="000000"/>
                <w:sz w:val="16"/>
                <w:szCs w:val="16"/>
              </w:rPr>
            </w:pPr>
            <w:r w:rsidRPr="00257D29">
              <w:rPr>
                <w:color w:val="000000"/>
                <w:sz w:val="16"/>
                <w:szCs w:val="16"/>
              </w:rPr>
              <w:t>(2)</w:t>
            </w:r>
          </w:p>
        </w:tc>
        <w:tc>
          <w:tcPr>
            <w:tcW w:w="2410" w:type="dxa"/>
            <w:tcBorders>
              <w:top w:val="nil"/>
              <w:bottom w:val="nil"/>
            </w:tcBorders>
            <w:vAlign w:val="center"/>
          </w:tcPr>
          <w:p w14:paraId="42B67794" w14:textId="77777777" w:rsidR="007A6660" w:rsidRPr="00257D29" w:rsidRDefault="007A6660" w:rsidP="001E4C7E">
            <w:pPr>
              <w:spacing w:after="0" w:line="240" w:lineRule="auto"/>
              <w:jc w:val="center"/>
              <w:rPr>
                <w:color w:val="000000"/>
                <w:sz w:val="16"/>
                <w:szCs w:val="16"/>
              </w:rPr>
            </w:pPr>
            <w:r w:rsidRPr="00257D29">
              <w:rPr>
                <w:color w:val="000000"/>
                <w:sz w:val="16"/>
                <w:szCs w:val="16"/>
              </w:rPr>
              <w:t>P. Reich</w:t>
            </w:r>
          </w:p>
        </w:tc>
      </w:tr>
      <w:tr w:rsidR="0010173B" w:rsidRPr="001E4C7E" w14:paraId="16617AAF" w14:textId="77777777" w:rsidTr="001E4C7E">
        <w:tc>
          <w:tcPr>
            <w:tcW w:w="1245" w:type="dxa"/>
            <w:tcBorders>
              <w:top w:val="nil"/>
              <w:bottom w:val="nil"/>
            </w:tcBorders>
            <w:noWrap/>
            <w:vAlign w:val="center"/>
          </w:tcPr>
          <w:p w14:paraId="5EDBD7EA" w14:textId="5C140FCD" w:rsidR="0010173B" w:rsidRPr="00BE7DF2" w:rsidRDefault="0010173B" w:rsidP="0010173B">
            <w:pPr>
              <w:spacing w:after="0" w:line="240" w:lineRule="auto"/>
              <w:jc w:val="center"/>
              <w:rPr>
                <w:color w:val="000000"/>
                <w:sz w:val="16"/>
                <w:szCs w:val="16"/>
              </w:rPr>
            </w:pPr>
            <w:r w:rsidRPr="00257D29">
              <w:rPr>
                <w:color w:val="000000"/>
                <w:sz w:val="16"/>
                <w:szCs w:val="16"/>
              </w:rPr>
              <w:t>USA-MN</w:t>
            </w:r>
          </w:p>
        </w:tc>
        <w:tc>
          <w:tcPr>
            <w:tcW w:w="758" w:type="dxa"/>
            <w:tcBorders>
              <w:top w:val="nil"/>
              <w:bottom w:val="nil"/>
            </w:tcBorders>
            <w:noWrap/>
            <w:vAlign w:val="center"/>
          </w:tcPr>
          <w:p w14:paraId="32F71AFA" w14:textId="08AF041E" w:rsidR="0010173B" w:rsidRPr="00BE7DF2" w:rsidRDefault="0010173B" w:rsidP="0010173B">
            <w:pPr>
              <w:spacing w:after="0" w:line="240" w:lineRule="auto"/>
              <w:jc w:val="center"/>
              <w:rPr>
                <w:color w:val="000000"/>
                <w:sz w:val="16"/>
                <w:szCs w:val="16"/>
              </w:rPr>
            </w:pPr>
            <w:r w:rsidRPr="00257D29">
              <w:rPr>
                <w:color w:val="000000"/>
                <w:sz w:val="16"/>
                <w:szCs w:val="16"/>
              </w:rPr>
              <w:t>BF</w:t>
            </w:r>
          </w:p>
        </w:tc>
        <w:tc>
          <w:tcPr>
            <w:tcW w:w="940" w:type="dxa"/>
            <w:tcBorders>
              <w:top w:val="nil"/>
              <w:bottom w:val="nil"/>
            </w:tcBorders>
            <w:noWrap/>
            <w:vAlign w:val="center"/>
          </w:tcPr>
          <w:p w14:paraId="4CD2C309" w14:textId="3D3DA1CE" w:rsidR="0010173B" w:rsidRPr="00BE7DF2" w:rsidRDefault="0010173B" w:rsidP="0010173B">
            <w:pPr>
              <w:spacing w:after="0" w:line="240" w:lineRule="auto"/>
              <w:jc w:val="center"/>
              <w:rPr>
                <w:color w:val="000000"/>
                <w:sz w:val="16"/>
                <w:szCs w:val="16"/>
              </w:rPr>
            </w:pPr>
            <w:r w:rsidRPr="00257D29">
              <w:rPr>
                <w:color w:val="000000"/>
                <w:sz w:val="16"/>
                <w:szCs w:val="16"/>
              </w:rPr>
              <w:t>46.704</w:t>
            </w:r>
          </w:p>
        </w:tc>
        <w:tc>
          <w:tcPr>
            <w:tcW w:w="993" w:type="dxa"/>
            <w:tcBorders>
              <w:top w:val="nil"/>
              <w:bottom w:val="nil"/>
            </w:tcBorders>
            <w:noWrap/>
            <w:vAlign w:val="center"/>
          </w:tcPr>
          <w:p w14:paraId="4C90FE6B" w14:textId="00752A71" w:rsidR="0010173B" w:rsidRPr="00BE7DF2" w:rsidRDefault="0010173B" w:rsidP="0010173B">
            <w:pPr>
              <w:spacing w:after="0" w:line="240" w:lineRule="auto"/>
              <w:jc w:val="center"/>
              <w:rPr>
                <w:color w:val="000000"/>
                <w:sz w:val="16"/>
                <w:szCs w:val="16"/>
              </w:rPr>
            </w:pPr>
            <w:r w:rsidRPr="00257D29">
              <w:rPr>
                <w:color w:val="000000"/>
                <w:sz w:val="16"/>
                <w:szCs w:val="16"/>
              </w:rPr>
              <w:t>-92.525</w:t>
            </w:r>
          </w:p>
        </w:tc>
        <w:tc>
          <w:tcPr>
            <w:tcW w:w="850" w:type="dxa"/>
            <w:tcBorders>
              <w:top w:val="nil"/>
              <w:bottom w:val="nil"/>
            </w:tcBorders>
            <w:noWrap/>
            <w:vAlign w:val="center"/>
          </w:tcPr>
          <w:p w14:paraId="717D3A04" w14:textId="29E9D2EC" w:rsidR="0010173B" w:rsidRPr="00BE7DF2" w:rsidRDefault="0010173B" w:rsidP="0010173B">
            <w:pPr>
              <w:spacing w:after="0" w:line="240" w:lineRule="auto"/>
              <w:jc w:val="center"/>
              <w:rPr>
                <w:color w:val="000000"/>
                <w:sz w:val="16"/>
                <w:szCs w:val="16"/>
              </w:rPr>
            </w:pPr>
            <w:r w:rsidRPr="00257D29">
              <w:rPr>
                <w:color w:val="000000"/>
                <w:sz w:val="16"/>
                <w:szCs w:val="16"/>
              </w:rPr>
              <w:t>385</w:t>
            </w:r>
          </w:p>
        </w:tc>
        <w:tc>
          <w:tcPr>
            <w:tcW w:w="610" w:type="dxa"/>
            <w:tcBorders>
              <w:top w:val="nil"/>
              <w:bottom w:val="nil"/>
            </w:tcBorders>
            <w:noWrap/>
            <w:vAlign w:val="center"/>
          </w:tcPr>
          <w:p w14:paraId="6C27A1EA" w14:textId="0A4D5F1C" w:rsidR="0010173B" w:rsidRPr="00BE7DF2" w:rsidRDefault="0010173B" w:rsidP="0010173B">
            <w:pPr>
              <w:spacing w:after="0" w:line="240" w:lineRule="auto"/>
              <w:jc w:val="center"/>
              <w:rPr>
                <w:color w:val="000000"/>
                <w:sz w:val="16"/>
                <w:szCs w:val="16"/>
              </w:rPr>
            </w:pPr>
            <w:r w:rsidRPr="00257D29">
              <w:rPr>
                <w:color w:val="000000"/>
                <w:sz w:val="16"/>
                <w:szCs w:val="16"/>
              </w:rPr>
              <w:t>3.2</w:t>
            </w:r>
          </w:p>
        </w:tc>
        <w:tc>
          <w:tcPr>
            <w:tcW w:w="709" w:type="dxa"/>
            <w:tcBorders>
              <w:top w:val="nil"/>
              <w:bottom w:val="nil"/>
            </w:tcBorders>
            <w:noWrap/>
            <w:vAlign w:val="center"/>
          </w:tcPr>
          <w:p w14:paraId="477B6E97" w14:textId="55467D11" w:rsidR="0010173B" w:rsidRPr="00BE7DF2" w:rsidRDefault="0010173B" w:rsidP="0010173B">
            <w:pPr>
              <w:spacing w:after="0" w:line="240" w:lineRule="auto"/>
              <w:jc w:val="center"/>
              <w:rPr>
                <w:color w:val="000000"/>
                <w:sz w:val="16"/>
                <w:szCs w:val="16"/>
              </w:rPr>
            </w:pPr>
            <w:r w:rsidRPr="00257D29">
              <w:rPr>
                <w:color w:val="000000"/>
                <w:sz w:val="16"/>
                <w:szCs w:val="16"/>
              </w:rPr>
              <w:t>17.7</w:t>
            </w:r>
          </w:p>
        </w:tc>
        <w:tc>
          <w:tcPr>
            <w:tcW w:w="851" w:type="dxa"/>
            <w:tcBorders>
              <w:top w:val="nil"/>
              <w:bottom w:val="nil"/>
            </w:tcBorders>
            <w:noWrap/>
            <w:vAlign w:val="center"/>
          </w:tcPr>
          <w:p w14:paraId="654E75F0" w14:textId="0C38C6BD" w:rsidR="0010173B" w:rsidRPr="00BE7DF2" w:rsidRDefault="0010173B" w:rsidP="0010173B">
            <w:pPr>
              <w:spacing w:after="0" w:line="240" w:lineRule="auto"/>
              <w:jc w:val="center"/>
              <w:rPr>
                <w:color w:val="000000"/>
                <w:sz w:val="16"/>
                <w:szCs w:val="16"/>
              </w:rPr>
            </w:pPr>
            <w:r w:rsidRPr="00257D29">
              <w:rPr>
                <w:color w:val="000000"/>
                <w:sz w:val="16"/>
                <w:szCs w:val="16"/>
              </w:rPr>
              <w:t>702</w:t>
            </w:r>
          </w:p>
        </w:tc>
        <w:tc>
          <w:tcPr>
            <w:tcW w:w="850" w:type="dxa"/>
            <w:tcBorders>
              <w:top w:val="nil"/>
              <w:bottom w:val="nil"/>
            </w:tcBorders>
            <w:noWrap/>
            <w:vAlign w:val="center"/>
          </w:tcPr>
          <w:p w14:paraId="0E0F6549" w14:textId="792CFC73" w:rsidR="0010173B" w:rsidRPr="00BE7DF2" w:rsidRDefault="0010173B" w:rsidP="0010173B">
            <w:pPr>
              <w:spacing w:after="0" w:line="240" w:lineRule="auto"/>
              <w:jc w:val="center"/>
              <w:rPr>
                <w:color w:val="000000"/>
                <w:sz w:val="16"/>
                <w:szCs w:val="16"/>
              </w:rPr>
            </w:pPr>
            <w:r w:rsidRPr="00257D29">
              <w:rPr>
                <w:color w:val="000000"/>
                <w:sz w:val="16"/>
                <w:szCs w:val="16"/>
              </w:rPr>
              <w:t>288</w:t>
            </w:r>
          </w:p>
        </w:tc>
        <w:tc>
          <w:tcPr>
            <w:tcW w:w="666" w:type="dxa"/>
            <w:tcBorders>
              <w:top w:val="nil"/>
              <w:bottom w:val="nil"/>
            </w:tcBorders>
            <w:vAlign w:val="center"/>
          </w:tcPr>
          <w:p w14:paraId="7FAD66F9" w14:textId="4DDDC608" w:rsidR="0010173B" w:rsidRPr="00BE7DF2" w:rsidRDefault="0010173B" w:rsidP="0010173B">
            <w:pPr>
              <w:spacing w:after="0" w:line="240" w:lineRule="auto"/>
              <w:jc w:val="center"/>
              <w:rPr>
                <w:color w:val="000000"/>
                <w:sz w:val="16"/>
                <w:szCs w:val="16"/>
              </w:rPr>
            </w:pPr>
            <w:r w:rsidRPr="00257D29">
              <w:rPr>
                <w:color w:val="000000"/>
                <w:sz w:val="16"/>
                <w:szCs w:val="16"/>
              </w:rPr>
              <w:t>0.832</w:t>
            </w:r>
          </w:p>
        </w:tc>
        <w:tc>
          <w:tcPr>
            <w:tcW w:w="708" w:type="dxa"/>
            <w:tcBorders>
              <w:top w:val="nil"/>
              <w:bottom w:val="nil"/>
            </w:tcBorders>
            <w:noWrap/>
            <w:vAlign w:val="center"/>
          </w:tcPr>
          <w:p w14:paraId="3A546D45" w14:textId="5002FD4B" w:rsidR="0010173B" w:rsidRPr="00BE7DF2" w:rsidRDefault="0010173B" w:rsidP="0010173B">
            <w:pPr>
              <w:spacing w:after="0" w:line="240" w:lineRule="auto"/>
              <w:jc w:val="center"/>
              <w:rPr>
                <w:color w:val="000000"/>
                <w:sz w:val="16"/>
                <w:szCs w:val="16"/>
              </w:rPr>
            </w:pPr>
            <w:r w:rsidRPr="00257D29">
              <w:rPr>
                <w:color w:val="000000"/>
                <w:sz w:val="16"/>
                <w:szCs w:val="16"/>
              </w:rPr>
              <w:t>7</w:t>
            </w:r>
          </w:p>
        </w:tc>
        <w:tc>
          <w:tcPr>
            <w:tcW w:w="1276" w:type="dxa"/>
            <w:tcBorders>
              <w:top w:val="nil"/>
              <w:bottom w:val="nil"/>
            </w:tcBorders>
            <w:noWrap/>
            <w:vAlign w:val="center"/>
          </w:tcPr>
          <w:p w14:paraId="53F0D1FF" w14:textId="704CB97C" w:rsidR="0010173B" w:rsidRPr="00BE7DF2" w:rsidRDefault="00085837" w:rsidP="0010173B">
            <w:pPr>
              <w:spacing w:after="0" w:line="240" w:lineRule="auto"/>
              <w:jc w:val="center"/>
              <w:rPr>
                <w:color w:val="000000"/>
                <w:sz w:val="16"/>
                <w:szCs w:val="16"/>
              </w:rPr>
            </w:pPr>
            <w:r>
              <w:rPr>
                <w:color w:val="000000"/>
                <w:sz w:val="16"/>
                <w:szCs w:val="16"/>
              </w:rPr>
              <w:t>199</w:t>
            </w:r>
          </w:p>
        </w:tc>
        <w:tc>
          <w:tcPr>
            <w:tcW w:w="992" w:type="dxa"/>
            <w:tcBorders>
              <w:top w:val="nil"/>
              <w:bottom w:val="nil"/>
            </w:tcBorders>
            <w:noWrap/>
            <w:vAlign w:val="center"/>
          </w:tcPr>
          <w:p w14:paraId="58B50CFC" w14:textId="308294EA" w:rsidR="0010173B" w:rsidRPr="00BE7DF2" w:rsidRDefault="0010173B" w:rsidP="0010173B">
            <w:pPr>
              <w:spacing w:after="0" w:line="240" w:lineRule="auto"/>
              <w:jc w:val="center"/>
              <w:rPr>
                <w:color w:val="000000"/>
                <w:sz w:val="16"/>
                <w:szCs w:val="16"/>
              </w:rPr>
            </w:pPr>
            <w:proofErr w:type="spellStart"/>
            <w:r w:rsidRPr="006F69EF">
              <w:rPr>
                <w:color w:val="000000"/>
                <w:sz w:val="16"/>
                <w:szCs w:val="16"/>
              </w:rPr>
              <w:t>BlT</w:t>
            </w:r>
            <w:proofErr w:type="spellEnd"/>
          </w:p>
        </w:tc>
        <w:tc>
          <w:tcPr>
            <w:tcW w:w="993" w:type="dxa"/>
            <w:tcBorders>
              <w:top w:val="nil"/>
              <w:bottom w:val="nil"/>
            </w:tcBorders>
            <w:vAlign w:val="center"/>
          </w:tcPr>
          <w:p w14:paraId="34C00839" w14:textId="2AA93EA6" w:rsidR="0010173B" w:rsidRPr="00323C5D" w:rsidRDefault="0010173B" w:rsidP="0010173B">
            <w:pPr>
              <w:spacing w:after="0" w:line="240" w:lineRule="auto"/>
              <w:jc w:val="center"/>
              <w:rPr>
                <w:color w:val="000000"/>
                <w:sz w:val="16"/>
                <w:szCs w:val="16"/>
              </w:rPr>
            </w:pPr>
            <w:r w:rsidRPr="00323C5D">
              <w:rPr>
                <w:color w:val="000000"/>
                <w:sz w:val="16"/>
                <w:szCs w:val="16"/>
              </w:rPr>
              <w:t>(1)</w:t>
            </w:r>
          </w:p>
        </w:tc>
        <w:tc>
          <w:tcPr>
            <w:tcW w:w="1275" w:type="dxa"/>
            <w:tcBorders>
              <w:top w:val="nil"/>
              <w:bottom w:val="nil"/>
            </w:tcBorders>
            <w:vAlign w:val="center"/>
          </w:tcPr>
          <w:p w14:paraId="46084308" w14:textId="39D53A26" w:rsidR="0010173B" w:rsidRPr="0010173B" w:rsidRDefault="0010173B" w:rsidP="0010173B">
            <w:pPr>
              <w:spacing w:after="0" w:line="240" w:lineRule="auto"/>
              <w:jc w:val="center"/>
              <w:rPr>
                <w:color w:val="000000"/>
                <w:sz w:val="16"/>
                <w:szCs w:val="16"/>
              </w:rPr>
            </w:pPr>
            <w:r w:rsidRPr="0010173B">
              <w:rPr>
                <w:color w:val="000000"/>
                <w:sz w:val="16"/>
                <w:szCs w:val="16"/>
              </w:rPr>
              <w:t>(2)</w:t>
            </w:r>
          </w:p>
        </w:tc>
        <w:tc>
          <w:tcPr>
            <w:tcW w:w="2410" w:type="dxa"/>
            <w:tcBorders>
              <w:top w:val="nil"/>
              <w:bottom w:val="nil"/>
            </w:tcBorders>
            <w:vAlign w:val="center"/>
          </w:tcPr>
          <w:p w14:paraId="460058F5" w14:textId="2662782E" w:rsidR="0010173B" w:rsidRPr="00085837" w:rsidRDefault="0010173B" w:rsidP="0010173B">
            <w:pPr>
              <w:spacing w:after="0" w:line="240" w:lineRule="auto"/>
              <w:jc w:val="center"/>
              <w:rPr>
                <w:color w:val="000000"/>
                <w:sz w:val="16"/>
                <w:szCs w:val="16"/>
              </w:rPr>
            </w:pPr>
            <w:r w:rsidRPr="00085837">
              <w:rPr>
                <w:color w:val="000000"/>
                <w:sz w:val="16"/>
                <w:szCs w:val="16"/>
              </w:rPr>
              <w:t>P. Reich</w:t>
            </w:r>
          </w:p>
        </w:tc>
      </w:tr>
      <w:tr w:rsidR="0010173B" w:rsidRPr="001E4C7E" w14:paraId="7064B0A3" w14:textId="77777777" w:rsidTr="001E4C7E">
        <w:tc>
          <w:tcPr>
            <w:tcW w:w="1245" w:type="dxa"/>
            <w:tcBorders>
              <w:top w:val="nil"/>
              <w:bottom w:val="nil"/>
            </w:tcBorders>
            <w:noWrap/>
            <w:vAlign w:val="center"/>
          </w:tcPr>
          <w:p w14:paraId="731597C2" w14:textId="54D9FC5F" w:rsidR="0010173B" w:rsidRPr="00BE7DF2" w:rsidRDefault="0010173B" w:rsidP="0010173B">
            <w:pPr>
              <w:spacing w:after="0" w:line="240" w:lineRule="auto"/>
              <w:jc w:val="center"/>
              <w:rPr>
                <w:color w:val="000000"/>
                <w:sz w:val="16"/>
                <w:szCs w:val="16"/>
              </w:rPr>
            </w:pPr>
            <w:r w:rsidRPr="00257D29">
              <w:rPr>
                <w:color w:val="000000"/>
                <w:sz w:val="16"/>
                <w:szCs w:val="16"/>
              </w:rPr>
              <w:t>USA-MN</w:t>
            </w:r>
          </w:p>
        </w:tc>
        <w:tc>
          <w:tcPr>
            <w:tcW w:w="758" w:type="dxa"/>
            <w:tcBorders>
              <w:top w:val="nil"/>
              <w:bottom w:val="nil"/>
            </w:tcBorders>
            <w:noWrap/>
            <w:vAlign w:val="center"/>
          </w:tcPr>
          <w:p w14:paraId="1E6BF22D" w14:textId="49B39D08" w:rsidR="0010173B" w:rsidRPr="00BE7DF2" w:rsidRDefault="0010173B" w:rsidP="0010173B">
            <w:pPr>
              <w:spacing w:after="0" w:line="240" w:lineRule="auto"/>
              <w:jc w:val="center"/>
              <w:rPr>
                <w:color w:val="000000"/>
                <w:sz w:val="16"/>
                <w:szCs w:val="16"/>
              </w:rPr>
            </w:pPr>
            <w:proofErr w:type="spellStart"/>
            <w:r w:rsidRPr="00257D29">
              <w:rPr>
                <w:color w:val="000000"/>
                <w:sz w:val="16"/>
                <w:szCs w:val="16"/>
              </w:rPr>
              <w:t>TeDF</w:t>
            </w:r>
            <w:proofErr w:type="spellEnd"/>
          </w:p>
        </w:tc>
        <w:tc>
          <w:tcPr>
            <w:tcW w:w="940" w:type="dxa"/>
            <w:tcBorders>
              <w:top w:val="nil"/>
              <w:bottom w:val="nil"/>
            </w:tcBorders>
            <w:noWrap/>
            <w:vAlign w:val="center"/>
          </w:tcPr>
          <w:p w14:paraId="2E367633" w14:textId="0A9C118E" w:rsidR="0010173B" w:rsidRPr="00BE7DF2" w:rsidRDefault="0010173B" w:rsidP="0010173B">
            <w:pPr>
              <w:spacing w:after="0" w:line="240" w:lineRule="auto"/>
              <w:jc w:val="center"/>
              <w:rPr>
                <w:color w:val="000000"/>
                <w:sz w:val="16"/>
                <w:szCs w:val="16"/>
              </w:rPr>
            </w:pPr>
            <w:r w:rsidRPr="00257D29">
              <w:rPr>
                <w:color w:val="000000"/>
                <w:sz w:val="16"/>
                <w:szCs w:val="16"/>
              </w:rPr>
              <w:t>45.169</w:t>
            </w:r>
          </w:p>
        </w:tc>
        <w:tc>
          <w:tcPr>
            <w:tcW w:w="993" w:type="dxa"/>
            <w:tcBorders>
              <w:top w:val="nil"/>
              <w:bottom w:val="nil"/>
            </w:tcBorders>
            <w:noWrap/>
            <w:vAlign w:val="center"/>
          </w:tcPr>
          <w:p w14:paraId="7A6151CC" w14:textId="205A194E" w:rsidR="0010173B" w:rsidRPr="00BE7DF2" w:rsidRDefault="0010173B" w:rsidP="0010173B">
            <w:pPr>
              <w:spacing w:after="0" w:line="240" w:lineRule="auto"/>
              <w:jc w:val="center"/>
              <w:rPr>
                <w:color w:val="000000"/>
                <w:sz w:val="16"/>
                <w:szCs w:val="16"/>
              </w:rPr>
            </w:pPr>
            <w:r w:rsidRPr="00257D29">
              <w:rPr>
                <w:color w:val="000000"/>
                <w:sz w:val="16"/>
                <w:szCs w:val="16"/>
              </w:rPr>
              <w:t>-92.762</w:t>
            </w:r>
          </w:p>
        </w:tc>
        <w:tc>
          <w:tcPr>
            <w:tcW w:w="850" w:type="dxa"/>
            <w:tcBorders>
              <w:top w:val="nil"/>
              <w:bottom w:val="nil"/>
            </w:tcBorders>
            <w:noWrap/>
            <w:vAlign w:val="center"/>
          </w:tcPr>
          <w:p w14:paraId="028C060F" w14:textId="3B8978F6" w:rsidR="0010173B" w:rsidRPr="00BE7DF2" w:rsidRDefault="0010173B" w:rsidP="0010173B">
            <w:pPr>
              <w:spacing w:after="0" w:line="240" w:lineRule="auto"/>
              <w:jc w:val="center"/>
              <w:rPr>
                <w:color w:val="000000"/>
                <w:sz w:val="16"/>
                <w:szCs w:val="16"/>
              </w:rPr>
            </w:pPr>
            <w:r w:rsidRPr="00257D29">
              <w:rPr>
                <w:color w:val="000000"/>
                <w:sz w:val="16"/>
                <w:szCs w:val="16"/>
              </w:rPr>
              <w:t>210</w:t>
            </w:r>
          </w:p>
        </w:tc>
        <w:tc>
          <w:tcPr>
            <w:tcW w:w="610" w:type="dxa"/>
            <w:tcBorders>
              <w:top w:val="nil"/>
              <w:bottom w:val="nil"/>
            </w:tcBorders>
            <w:noWrap/>
            <w:vAlign w:val="center"/>
          </w:tcPr>
          <w:p w14:paraId="50D1262B" w14:textId="23F254FA" w:rsidR="0010173B" w:rsidRPr="00BE7DF2" w:rsidRDefault="0010173B" w:rsidP="0010173B">
            <w:pPr>
              <w:spacing w:after="0" w:line="240" w:lineRule="auto"/>
              <w:jc w:val="center"/>
              <w:rPr>
                <w:color w:val="000000"/>
                <w:sz w:val="16"/>
                <w:szCs w:val="16"/>
              </w:rPr>
            </w:pPr>
            <w:r w:rsidRPr="00257D29">
              <w:rPr>
                <w:color w:val="000000"/>
                <w:sz w:val="16"/>
                <w:szCs w:val="16"/>
              </w:rPr>
              <w:t>7.0</w:t>
            </w:r>
          </w:p>
        </w:tc>
        <w:tc>
          <w:tcPr>
            <w:tcW w:w="709" w:type="dxa"/>
            <w:tcBorders>
              <w:top w:val="nil"/>
              <w:bottom w:val="nil"/>
            </w:tcBorders>
            <w:noWrap/>
            <w:vAlign w:val="center"/>
          </w:tcPr>
          <w:p w14:paraId="02B22CB9" w14:textId="22B2CBF8" w:rsidR="0010173B" w:rsidRPr="00BE7DF2" w:rsidRDefault="0010173B" w:rsidP="0010173B">
            <w:pPr>
              <w:spacing w:after="0" w:line="240" w:lineRule="auto"/>
              <w:jc w:val="center"/>
              <w:rPr>
                <w:color w:val="000000"/>
                <w:sz w:val="16"/>
                <w:szCs w:val="16"/>
              </w:rPr>
            </w:pPr>
            <w:r w:rsidRPr="00257D29">
              <w:rPr>
                <w:color w:val="000000"/>
                <w:sz w:val="16"/>
                <w:szCs w:val="16"/>
              </w:rPr>
              <w:t>21.1</w:t>
            </w:r>
          </w:p>
        </w:tc>
        <w:tc>
          <w:tcPr>
            <w:tcW w:w="851" w:type="dxa"/>
            <w:tcBorders>
              <w:top w:val="nil"/>
              <w:bottom w:val="nil"/>
            </w:tcBorders>
            <w:noWrap/>
            <w:vAlign w:val="center"/>
          </w:tcPr>
          <w:p w14:paraId="086A6B4F" w14:textId="4047B812" w:rsidR="0010173B" w:rsidRPr="00BE7DF2" w:rsidRDefault="0010173B" w:rsidP="0010173B">
            <w:pPr>
              <w:spacing w:after="0" w:line="240" w:lineRule="auto"/>
              <w:jc w:val="center"/>
              <w:rPr>
                <w:color w:val="000000"/>
                <w:sz w:val="16"/>
                <w:szCs w:val="16"/>
              </w:rPr>
            </w:pPr>
            <w:r w:rsidRPr="00257D29">
              <w:rPr>
                <w:color w:val="000000"/>
                <w:sz w:val="16"/>
                <w:szCs w:val="16"/>
              </w:rPr>
              <w:t>769</w:t>
            </w:r>
          </w:p>
        </w:tc>
        <w:tc>
          <w:tcPr>
            <w:tcW w:w="850" w:type="dxa"/>
            <w:tcBorders>
              <w:top w:val="nil"/>
              <w:bottom w:val="nil"/>
            </w:tcBorders>
            <w:noWrap/>
            <w:vAlign w:val="center"/>
          </w:tcPr>
          <w:p w14:paraId="75A36EB8" w14:textId="1A6D4F40" w:rsidR="0010173B" w:rsidRPr="00BE7DF2" w:rsidRDefault="0010173B" w:rsidP="0010173B">
            <w:pPr>
              <w:spacing w:after="0" w:line="240" w:lineRule="auto"/>
              <w:jc w:val="center"/>
              <w:rPr>
                <w:color w:val="000000"/>
                <w:sz w:val="16"/>
                <w:szCs w:val="16"/>
              </w:rPr>
            </w:pPr>
            <w:r w:rsidRPr="00257D29">
              <w:rPr>
                <w:color w:val="000000"/>
                <w:sz w:val="16"/>
                <w:szCs w:val="16"/>
              </w:rPr>
              <w:t>315</w:t>
            </w:r>
          </w:p>
        </w:tc>
        <w:tc>
          <w:tcPr>
            <w:tcW w:w="666" w:type="dxa"/>
            <w:tcBorders>
              <w:top w:val="nil"/>
              <w:bottom w:val="nil"/>
            </w:tcBorders>
            <w:vAlign w:val="center"/>
          </w:tcPr>
          <w:p w14:paraId="19DB8272" w14:textId="6E861361" w:rsidR="0010173B" w:rsidRPr="00BE7DF2" w:rsidRDefault="0010173B" w:rsidP="0010173B">
            <w:pPr>
              <w:spacing w:after="0" w:line="240" w:lineRule="auto"/>
              <w:jc w:val="center"/>
              <w:rPr>
                <w:color w:val="000000"/>
                <w:sz w:val="16"/>
                <w:szCs w:val="16"/>
              </w:rPr>
            </w:pPr>
            <w:r w:rsidRPr="00257D29">
              <w:rPr>
                <w:color w:val="000000"/>
                <w:sz w:val="16"/>
                <w:szCs w:val="16"/>
              </w:rPr>
              <w:t>0.832</w:t>
            </w:r>
          </w:p>
        </w:tc>
        <w:tc>
          <w:tcPr>
            <w:tcW w:w="708" w:type="dxa"/>
            <w:tcBorders>
              <w:top w:val="nil"/>
              <w:bottom w:val="nil"/>
            </w:tcBorders>
            <w:noWrap/>
            <w:vAlign w:val="center"/>
          </w:tcPr>
          <w:p w14:paraId="1528127A" w14:textId="28A254DE" w:rsidR="0010173B" w:rsidRPr="00BE7DF2" w:rsidRDefault="0010173B" w:rsidP="0010173B">
            <w:pPr>
              <w:spacing w:after="0" w:line="240" w:lineRule="auto"/>
              <w:jc w:val="center"/>
              <w:rPr>
                <w:color w:val="000000"/>
                <w:sz w:val="16"/>
                <w:szCs w:val="16"/>
              </w:rPr>
            </w:pPr>
            <w:r w:rsidRPr="00257D29">
              <w:rPr>
                <w:color w:val="000000"/>
                <w:sz w:val="16"/>
                <w:szCs w:val="16"/>
              </w:rPr>
              <w:t>1</w:t>
            </w:r>
          </w:p>
        </w:tc>
        <w:tc>
          <w:tcPr>
            <w:tcW w:w="1276" w:type="dxa"/>
            <w:tcBorders>
              <w:top w:val="nil"/>
              <w:bottom w:val="nil"/>
            </w:tcBorders>
            <w:noWrap/>
            <w:vAlign w:val="center"/>
          </w:tcPr>
          <w:p w14:paraId="3D599B9A" w14:textId="4A74BEEF" w:rsidR="0010173B" w:rsidRPr="00BE7DF2" w:rsidRDefault="00085837" w:rsidP="0010173B">
            <w:pPr>
              <w:spacing w:after="0" w:line="240" w:lineRule="auto"/>
              <w:jc w:val="center"/>
              <w:rPr>
                <w:color w:val="000000"/>
                <w:sz w:val="16"/>
                <w:szCs w:val="16"/>
              </w:rPr>
            </w:pPr>
            <w:r>
              <w:rPr>
                <w:color w:val="000000"/>
                <w:sz w:val="16"/>
                <w:szCs w:val="16"/>
              </w:rPr>
              <w:t>18</w:t>
            </w:r>
          </w:p>
        </w:tc>
        <w:tc>
          <w:tcPr>
            <w:tcW w:w="992" w:type="dxa"/>
            <w:tcBorders>
              <w:top w:val="nil"/>
              <w:bottom w:val="nil"/>
            </w:tcBorders>
            <w:noWrap/>
            <w:vAlign w:val="center"/>
          </w:tcPr>
          <w:p w14:paraId="31B32F26" w14:textId="1C97A9FB" w:rsidR="0010173B" w:rsidRPr="00BE7DF2" w:rsidRDefault="0010173B" w:rsidP="0010173B">
            <w:pPr>
              <w:spacing w:after="0" w:line="240" w:lineRule="auto"/>
              <w:jc w:val="center"/>
              <w:rPr>
                <w:color w:val="000000"/>
                <w:sz w:val="16"/>
                <w:szCs w:val="16"/>
              </w:rPr>
            </w:pPr>
            <w:proofErr w:type="spellStart"/>
            <w:r w:rsidRPr="006F69EF">
              <w:rPr>
                <w:color w:val="000000"/>
                <w:sz w:val="16"/>
                <w:szCs w:val="16"/>
              </w:rPr>
              <w:t>BlT</w:t>
            </w:r>
            <w:proofErr w:type="spellEnd"/>
          </w:p>
        </w:tc>
        <w:tc>
          <w:tcPr>
            <w:tcW w:w="993" w:type="dxa"/>
            <w:tcBorders>
              <w:top w:val="nil"/>
              <w:bottom w:val="nil"/>
            </w:tcBorders>
            <w:vAlign w:val="center"/>
          </w:tcPr>
          <w:p w14:paraId="4224943B" w14:textId="3FD7B644" w:rsidR="0010173B" w:rsidRPr="00323C5D" w:rsidRDefault="0010173B" w:rsidP="0010173B">
            <w:pPr>
              <w:spacing w:after="0" w:line="240" w:lineRule="auto"/>
              <w:jc w:val="center"/>
              <w:rPr>
                <w:color w:val="000000"/>
                <w:sz w:val="16"/>
                <w:szCs w:val="16"/>
              </w:rPr>
            </w:pPr>
            <w:r w:rsidRPr="00323C5D">
              <w:rPr>
                <w:color w:val="000000"/>
                <w:sz w:val="16"/>
                <w:szCs w:val="16"/>
              </w:rPr>
              <w:t>(1)</w:t>
            </w:r>
          </w:p>
        </w:tc>
        <w:tc>
          <w:tcPr>
            <w:tcW w:w="1275" w:type="dxa"/>
            <w:tcBorders>
              <w:top w:val="nil"/>
              <w:bottom w:val="nil"/>
            </w:tcBorders>
            <w:vAlign w:val="center"/>
          </w:tcPr>
          <w:p w14:paraId="10576398" w14:textId="51783594" w:rsidR="0010173B" w:rsidRPr="0010173B" w:rsidRDefault="0010173B" w:rsidP="0010173B">
            <w:pPr>
              <w:spacing w:after="0" w:line="240" w:lineRule="auto"/>
              <w:jc w:val="center"/>
              <w:rPr>
                <w:color w:val="000000"/>
                <w:sz w:val="16"/>
                <w:szCs w:val="16"/>
              </w:rPr>
            </w:pPr>
            <w:r w:rsidRPr="0010173B">
              <w:rPr>
                <w:color w:val="000000"/>
                <w:sz w:val="16"/>
                <w:szCs w:val="16"/>
              </w:rPr>
              <w:t>(2)</w:t>
            </w:r>
          </w:p>
        </w:tc>
        <w:tc>
          <w:tcPr>
            <w:tcW w:w="2410" w:type="dxa"/>
            <w:tcBorders>
              <w:top w:val="nil"/>
              <w:bottom w:val="nil"/>
            </w:tcBorders>
            <w:vAlign w:val="center"/>
          </w:tcPr>
          <w:p w14:paraId="03946EA0" w14:textId="23619AAD" w:rsidR="0010173B" w:rsidRPr="00284F3E" w:rsidRDefault="0010173B" w:rsidP="0010173B">
            <w:pPr>
              <w:spacing w:after="0" w:line="240" w:lineRule="auto"/>
              <w:jc w:val="center"/>
              <w:rPr>
                <w:color w:val="000000"/>
                <w:sz w:val="16"/>
                <w:szCs w:val="16"/>
              </w:rPr>
            </w:pPr>
            <w:r w:rsidRPr="00085837">
              <w:rPr>
                <w:color w:val="000000"/>
                <w:sz w:val="16"/>
                <w:szCs w:val="16"/>
              </w:rPr>
              <w:t xml:space="preserve">K. </w:t>
            </w:r>
            <w:proofErr w:type="spellStart"/>
            <w:r w:rsidRPr="00085837">
              <w:rPr>
                <w:color w:val="000000"/>
                <w:sz w:val="16"/>
                <w:szCs w:val="16"/>
              </w:rPr>
              <w:t>Sendall</w:t>
            </w:r>
            <w:proofErr w:type="spellEnd"/>
            <w:r w:rsidRPr="00085837">
              <w:rPr>
                <w:color w:val="000000"/>
                <w:sz w:val="16"/>
                <w:szCs w:val="16"/>
              </w:rPr>
              <w:t xml:space="preserve"> </w:t>
            </w:r>
            <w:r>
              <w:rPr>
                <w:color w:val="000000"/>
                <w:sz w:val="16"/>
                <w:szCs w:val="16"/>
              </w:rPr>
              <w:t>(</w:t>
            </w:r>
            <w:r w:rsidRPr="00284F3E">
              <w:rPr>
                <w:color w:val="000000"/>
                <w:sz w:val="16"/>
                <w:szCs w:val="16"/>
              </w:rPr>
              <w:t>P. Reich</w:t>
            </w:r>
            <w:r>
              <w:rPr>
                <w:color w:val="000000"/>
                <w:sz w:val="16"/>
                <w:szCs w:val="16"/>
              </w:rPr>
              <w:t>)</w:t>
            </w:r>
          </w:p>
        </w:tc>
      </w:tr>
      <w:tr w:rsidR="0010173B" w:rsidRPr="001E4C7E" w14:paraId="28E7BB17" w14:textId="77777777" w:rsidTr="001E4C7E">
        <w:tc>
          <w:tcPr>
            <w:tcW w:w="1245" w:type="dxa"/>
            <w:tcBorders>
              <w:top w:val="nil"/>
              <w:bottom w:val="nil"/>
            </w:tcBorders>
            <w:noWrap/>
            <w:vAlign w:val="center"/>
          </w:tcPr>
          <w:p w14:paraId="0A989F63" w14:textId="77777777" w:rsidR="0010173B" w:rsidRPr="00BE7DF2" w:rsidRDefault="0010173B" w:rsidP="0010173B">
            <w:pPr>
              <w:spacing w:after="0" w:line="240" w:lineRule="auto"/>
              <w:jc w:val="center"/>
              <w:rPr>
                <w:color w:val="000000"/>
                <w:sz w:val="16"/>
                <w:szCs w:val="16"/>
              </w:rPr>
            </w:pPr>
            <w:r w:rsidRPr="00BE7DF2">
              <w:rPr>
                <w:color w:val="000000"/>
                <w:sz w:val="16"/>
                <w:szCs w:val="16"/>
              </w:rPr>
              <w:t>USA-NY</w:t>
            </w:r>
          </w:p>
        </w:tc>
        <w:tc>
          <w:tcPr>
            <w:tcW w:w="758" w:type="dxa"/>
            <w:tcBorders>
              <w:top w:val="nil"/>
              <w:bottom w:val="nil"/>
            </w:tcBorders>
            <w:noWrap/>
            <w:vAlign w:val="center"/>
          </w:tcPr>
          <w:p w14:paraId="1C276013" w14:textId="77777777" w:rsidR="0010173B" w:rsidRPr="00BE7DF2" w:rsidRDefault="0010173B" w:rsidP="0010173B">
            <w:pPr>
              <w:spacing w:after="0" w:line="240" w:lineRule="auto"/>
              <w:jc w:val="center"/>
              <w:rPr>
                <w:color w:val="000000"/>
                <w:sz w:val="16"/>
                <w:szCs w:val="16"/>
              </w:rPr>
            </w:pPr>
            <w:proofErr w:type="spellStart"/>
            <w:r w:rsidRPr="00BE7DF2">
              <w:rPr>
                <w:color w:val="000000"/>
                <w:sz w:val="16"/>
                <w:szCs w:val="16"/>
              </w:rPr>
              <w:t>TeDF</w:t>
            </w:r>
            <w:proofErr w:type="spellEnd"/>
          </w:p>
        </w:tc>
        <w:tc>
          <w:tcPr>
            <w:tcW w:w="940" w:type="dxa"/>
            <w:tcBorders>
              <w:top w:val="nil"/>
              <w:bottom w:val="nil"/>
            </w:tcBorders>
            <w:noWrap/>
            <w:vAlign w:val="center"/>
          </w:tcPr>
          <w:p w14:paraId="2D9D7AD7" w14:textId="77777777" w:rsidR="0010173B" w:rsidRPr="00BE7DF2" w:rsidRDefault="0010173B" w:rsidP="0010173B">
            <w:pPr>
              <w:spacing w:after="0" w:line="240" w:lineRule="auto"/>
              <w:jc w:val="center"/>
              <w:rPr>
                <w:color w:val="000000"/>
                <w:sz w:val="16"/>
                <w:szCs w:val="16"/>
              </w:rPr>
            </w:pPr>
            <w:r w:rsidRPr="00BE7DF2">
              <w:rPr>
                <w:color w:val="000000"/>
                <w:sz w:val="16"/>
                <w:szCs w:val="16"/>
              </w:rPr>
              <w:t>41.420</w:t>
            </w:r>
          </w:p>
        </w:tc>
        <w:tc>
          <w:tcPr>
            <w:tcW w:w="993" w:type="dxa"/>
            <w:tcBorders>
              <w:top w:val="nil"/>
              <w:bottom w:val="nil"/>
            </w:tcBorders>
            <w:noWrap/>
            <w:vAlign w:val="center"/>
          </w:tcPr>
          <w:p w14:paraId="0D7E5DF4" w14:textId="77777777" w:rsidR="0010173B" w:rsidRPr="00323C5D" w:rsidRDefault="0010173B" w:rsidP="0010173B">
            <w:pPr>
              <w:spacing w:after="0" w:line="240" w:lineRule="auto"/>
              <w:jc w:val="center"/>
              <w:rPr>
                <w:color w:val="000000"/>
                <w:sz w:val="16"/>
                <w:szCs w:val="16"/>
              </w:rPr>
            </w:pPr>
            <w:r w:rsidRPr="00323C5D">
              <w:rPr>
                <w:color w:val="000000"/>
                <w:sz w:val="16"/>
                <w:szCs w:val="16"/>
              </w:rPr>
              <w:t>-74.010</w:t>
            </w:r>
          </w:p>
        </w:tc>
        <w:tc>
          <w:tcPr>
            <w:tcW w:w="850" w:type="dxa"/>
            <w:tcBorders>
              <w:top w:val="nil"/>
              <w:bottom w:val="nil"/>
            </w:tcBorders>
            <w:noWrap/>
            <w:vAlign w:val="center"/>
          </w:tcPr>
          <w:p w14:paraId="43E716EF" w14:textId="77777777" w:rsidR="0010173B" w:rsidRPr="0010173B" w:rsidRDefault="0010173B" w:rsidP="0010173B">
            <w:pPr>
              <w:spacing w:after="0" w:line="240" w:lineRule="auto"/>
              <w:jc w:val="center"/>
              <w:rPr>
                <w:color w:val="000000"/>
                <w:sz w:val="16"/>
                <w:szCs w:val="16"/>
              </w:rPr>
            </w:pPr>
            <w:r w:rsidRPr="0010173B">
              <w:rPr>
                <w:color w:val="000000"/>
                <w:sz w:val="16"/>
                <w:szCs w:val="16"/>
              </w:rPr>
              <w:t>225</w:t>
            </w:r>
          </w:p>
        </w:tc>
        <w:tc>
          <w:tcPr>
            <w:tcW w:w="610" w:type="dxa"/>
            <w:tcBorders>
              <w:top w:val="nil"/>
              <w:bottom w:val="nil"/>
            </w:tcBorders>
            <w:noWrap/>
            <w:vAlign w:val="center"/>
          </w:tcPr>
          <w:p w14:paraId="136798A2" w14:textId="77777777" w:rsidR="0010173B" w:rsidRPr="00085837" w:rsidRDefault="0010173B" w:rsidP="0010173B">
            <w:pPr>
              <w:spacing w:after="0" w:line="240" w:lineRule="auto"/>
              <w:jc w:val="center"/>
              <w:rPr>
                <w:color w:val="000000"/>
                <w:sz w:val="16"/>
                <w:szCs w:val="16"/>
              </w:rPr>
            </w:pPr>
            <w:r w:rsidRPr="00085837">
              <w:rPr>
                <w:color w:val="000000"/>
                <w:sz w:val="16"/>
                <w:szCs w:val="16"/>
              </w:rPr>
              <w:t>9.4</w:t>
            </w:r>
          </w:p>
        </w:tc>
        <w:tc>
          <w:tcPr>
            <w:tcW w:w="709" w:type="dxa"/>
            <w:tcBorders>
              <w:top w:val="nil"/>
              <w:bottom w:val="nil"/>
            </w:tcBorders>
            <w:noWrap/>
            <w:vAlign w:val="center"/>
          </w:tcPr>
          <w:p w14:paraId="08572F1C" w14:textId="77777777" w:rsidR="0010173B" w:rsidRPr="00257D29" w:rsidRDefault="0010173B" w:rsidP="0010173B">
            <w:pPr>
              <w:spacing w:after="0" w:line="240" w:lineRule="auto"/>
              <w:jc w:val="center"/>
              <w:rPr>
                <w:color w:val="000000"/>
                <w:sz w:val="16"/>
                <w:szCs w:val="16"/>
              </w:rPr>
            </w:pPr>
            <w:r w:rsidRPr="00257D29">
              <w:rPr>
                <w:color w:val="000000"/>
                <w:sz w:val="16"/>
                <w:szCs w:val="16"/>
              </w:rPr>
              <w:t>20.8</w:t>
            </w:r>
          </w:p>
        </w:tc>
        <w:tc>
          <w:tcPr>
            <w:tcW w:w="851" w:type="dxa"/>
            <w:tcBorders>
              <w:top w:val="nil"/>
              <w:bottom w:val="nil"/>
            </w:tcBorders>
            <w:noWrap/>
            <w:vAlign w:val="center"/>
          </w:tcPr>
          <w:p w14:paraId="13B6F7C0" w14:textId="77777777" w:rsidR="0010173B" w:rsidRPr="00257D29" w:rsidRDefault="0010173B" w:rsidP="0010173B">
            <w:pPr>
              <w:spacing w:after="0" w:line="240" w:lineRule="auto"/>
              <w:jc w:val="center"/>
              <w:rPr>
                <w:color w:val="000000"/>
                <w:sz w:val="16"/>
                <w:szCs w:val="16"/>
              </w:rPr>
            </w:pPr>
            <w:r w:rsidRPr="00257D29">
              <w:rPr>
                <w:color w:val="000000"/>
                <w:sz w:val="16"/>
                <w:szCs w:val="16"/>
              </w:rPr>
              <w:t>1,173</w:t>
            </w:r>
          </w:p>
        </w:tc>
        <w:tc>
          <w:tcPr>
            <w:tcW w:w="850" w:type="dxa"/>
            <w:tcBorders>
              <w:top w:val="nil"/>
              <w:bottom w:val="nil"/>
            </w:tcBorders>
            <w:noWrap/>
            <w:vAlign w:val="center"/>
          </w:tcPr>
          <w:p w14:paraId="6D4B4B87" w14:textId="77777777" w:rsidR="0010173B" w:rsidRPr="00257D29" w:rsidRDefault="0010173B" w:rsidP="0010173B">
            <w:pPr>
              <w:spacing w:after="0" w:line="240" w:lineRule="auto"/>
              <w:jc w:val="center"/>
              <w:rPr>
                <w:color w:val="000000"/>
                <w:sz w:val="16"/>
                <w:szCs w:val="16"/>
              </w:rPr>
            </w:pPr>
            <w:r w:rsidRPr="00257D29">
              <w:rPr>
                <w:color w:val="000000"/>
                <w:sz w:val="16"/>
                <w:szCs w:val="16"/>
              </w:rPr>
              <w:t>308</w:t>
            </w:r>
          </w:p>
        </w:tc>
        <w:tc>
          <w:tcPr>
            <w:tcW w:w="666" w:type="dxa"/>
            <w:tcBorders>
              <w:top w:val="nil"/>
              <w:bottom w:val="nil"/>
            </w:tcBorders>
            <w:vAlign w:val="center"/>
          </w:tcPr>
          <w:p w14:paraId="7C9D5E85" w14:textId="77777777" w:rsidR="0010173B" w:rsidRPr="00257D29" w:rsidRDefault="0010173B" w:rsidP="0010173B">
            <w:pPr>
              <w:spacing w:after="0" w:line="240" w:lineRule="auto"/>
              <w:jc w:val="center"/>
              <w:rPr>
                <w:color w:val="000000"/>
                <w:sz w:val="16"/>
                <w:szCs w:val="16"/>
              </w:rPr>
            </w:pPr>
            <w:r w:rsidRPr="00257D29">
              <w:rPr>
                <w:color w:val="000000"/>
                <w:sz w:val="16"/>
                <w:szCs w:val="16"/>
              </w:rPr>
              <w:t>1.204</w:t>
            </w:r>
          </w:p>
        </w:tc>
        <w:tc>
          <w:tcPr>
            <w:tcW w:w="708" w:type="dxa"/>
            <w:tcBorders>
              <w:top w:val="nil"/>
              <w:bottom w:val="nil"/>
            </w:tcBorders>
            <w:noWrap/>
            <w:vAlign w:val="center"/>
          </w:tcPr>
          <w:p w14:paraId="3C40047C" w14:textId="77777777" w:rsidR="0010173B" w:rsidRPr="00257D29" w:rsidRDefault="0010173B" w:rsidP="0010173B">
            <w:pPr>
              <w:spacing w:after="0" w:line="240" w:lineRule="auto"/>
              <w:jc w:val="center"/>
              <w:rPr>
                <w:color w:val="000000"/>
                <w:sz w:val="16"/>
                <w:szCs w:val="16"/>
              </w:rPr>
            </w:pPr>
            <w:r w:rsidRPr="00257D29">
              <w:rPr>
                <w:color w:val="000000"/>
                <w:sz w:val="16"/>
                <w:szCs w:val="16"/>
              </w:rPr>
              <w:t>3</w:t>
            </w:r>
          </w:p>
        </w:tc>
        <w:tc>
          <w:tcPr>
            <w:tcW w:w="1276" w:type="dxa"/>
            <w:tcBorders>
              <w:top w:val="nil"/>
              <w:bottom w:val="nil"/>
            </w:tcBorders>
            <w:noWrap/>
            <w:vAlign w:val="center"/>
          </w:tcPr>
          <w:p w14:paraId="7EF8DFBC" w14:textId="77777777" w:rsidR="0010173B" w:rsidRPr="00257D29" w:rsidRDefault="0010173B" w:rsidP="0010173B">
            <w:pPr>
              <w:spacing w:after="0" w:line="240" w:lineRule="auto"/>
              <w:jc w:val="center"/>
              <w:rPr>
                <w:color w:val="000000"/>
                <w:sz w:val="16"/>
                <w:szCs w:val="16"/>
              </w:rPr>
            </w:pPr>
            <w:r w:rsidRPr="00257D29">
              <w:rPr>
                <w:color w:val="000000"/>
                <w:sz w:val="16"/>
                <w:szCs w:val="16"/>
              </w:rPr>
              <w:t>21</w:t>
            </w:r>
          </w:p>
        </w:tc>
        <w:tc>
          <w:tcPr>
            <w:tcW w:w="992" w:type="dxa"/>
            <w:tcBorders>
              <w:top w:val="nil"/>
              <w:bottom w:val="nil"/>
            </w:tcBorders>
            <w:noWrap/>
            <w:vAlign w:val="center"/>
          </w:tcPr>
          <w:p w14:paraId="2CAC3592" w14:textId="77777777" w:rsidR="0010173B" w:rsidRPr="00257D29" w:rsidRDefault="0010173B" w:rsidP="0010173B">
            <w:pPr>
              <w:spacing w:after="0" w:line="240" w:lineRule="auto"/>
              <w:jc w:val="center"/>
              <w:rPr>
                <w:color w:val="000000"/>
                <w:sz w:val="16"/>
                <w:szCs w:val="16"/>
              </w:rPr>
            </w:pPr>
            <w:proofErr w:type="spellStart"/>
            <w:r w:rsidRPr="00257D29">
              <w:rPr>
                <w:color w:val="000000"/>
                <w:sz w:val="16"/>
                <w:szCs w:val="16"/>
              </w:rPr>
              <w:t>BlT</w:t>
            </w:r>
            <w:proofErr w:type="spellEnd"/>
          </w:p>
        </w:tc>
        <w:tc>
          <w:tcPr>
            <w:tcW w:w="993" w:type="dxa"/>
            <w:tcBorders>
              <w:top w:val="nil"/>
              <w:bottom w:val="nil"/>
            </w:tcBorders>
            <w:vAlign w:val="center"/>
          </w:tcPr>
          <w:p w14:paraId="658FE8B2" w14:textId="77777777" w:rsidR="0010173B" w:rsidRPr="00257D29" w:rsidRDefault="0010173B" w:rsidP="0010173B">
            <w:pPr>
              <w:spacing w:after="0" w:line="240" w:lineRule="auto"/>
              <w:jc w:val="center"/>
              <w:rPr>
                <w:color w:val="000000"/>
                <w:sz w:val="16"/>
                <w:szCs w:val="16"/>
              </w:rPr>
            </w:pPr>
            <w:r w:rsidRPr="00257D29">
              <w:rPr>
                <w:color w:val="000000"/>
                <w:sz w:val="16"/>
                <w:szCs w:val="16"/>
              </w:rPr>
              <w:t>(1)</w:t>
            </w:r>
          </w:p>
        </w:tc>
        <w:tc>
          <w:tcPr>
            <w:tcW w:w="1275" w:type="dxa"/>
            <w:tcBorders>
              <w:top w:val="nil"/>
              <w:bottom w:val="nil"/>
            </w:tcBorders>
            <w:vAlign w:val="center"/>
          </w:tcPr>
          <w:p w14:paraId="5CDED984" w14:textId="77777777" w:rsidR="0010173B" w:rsidRPr="00257D29" w:rsidRDefault="0010173B" w:rsidP="0010173B">
            <w:pPr>
              <w:spacing w:after="0" w:line="240" w:lineRule="auto"/>
              <w:jc w:val="center"/>
              <w:rPr>
                <w:color w:val="000000"/>
                <w:sz w:val="16"/>
                <w:szCs w:val="16"/>
              </w:rPr>
            </w:pPr>
            <w:r w:rsidRPr="00257D29">
              <w:rPr>
                <w:color w:val="000000"/>
                <w:sz w:val="16"/>
                <w:szCs w:val="16"/>
              </w:rPr>
              <w:t>(3)</w:t>
            </w:r>
          </w:p>
        </w:tc>
        <w:tc>
          <w:tcPr>
            <w:tcW w:w="2410" w:type="dxa"/>
            <w:tcBorders>
              <w:top w:val="nil"/>
              <w:bottom w:val="nil"/>
            </w:tcBorders>
            <w:vAlign w:val="center"/>
          </w:tcPr>
          <w:p w14:paraId="6C4B8986" w14:textId="77777777" w:rsidR="0010173B" w:rsidRPr="00257D29" w:rsidRDefault="0010173B" w:rsidP="0010173B">
            <w:pPr>
              <w:spacing w:after="0" w:line="240" w:lineRule="auto"/>
              <w:jc w:val="center"/>
              <w:rPr>
                <w:color w:val="000000"/>
                <w:sz w:val="16"/>
                <w:szCs w:val="16"/>
              </w:rPr>
            </w:pPr>
            <w:r w:rsidRPr="00257D29">
              <w:rPr>
                <w:color w:val="000000"/>
                <w:sz w:val="16"/>
                <w:szCs w:val="16"/>
              </w:rPr>
              <w:t>K. Griffin</w:t>
            </w:r>
          </w:p>
        </w:tc>
      </w:tr>
      <w:tr w:rsidR="0010173B" w:rsidRPr="001E4C7E" w14:paraId="3BD56598" w14:textId="77777777" w:rsidTr="001E4C7E">
        <w:tc>
          <w:tcPr>
            <w:tcW w:w="1245" w:type="dxa"/>
            <w:tcBorders>
              <w:top w:val="nil"/>
              <w:bottom w:val="nil"/>
            </w:tcBorders>
            <w:noWrap/>
            <w:vAlign w:val="center"/>
          </w:tcPr>
          <w:p w14:paraId="5D0119E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USA-NY</w:t>
            </w:r>
          </w:p>
        </w:tc>
        <w:tc>
          <w:tcPr>
            <w:tcW w:w="758" w:type="dxa"/>
            <w:tcBorders>
              <w:top w:val="nil"/>
              <w:bottom w:val="nil"/>
            </w:tcBorders>
            <w:noWrap/>
            <w:vAlign w:val="center"/>
          </w:tcPr>
          <w:p w14:paraId="0E4C7843"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TeDF</w:t>
            </w:r>
            <w:proofErr w:type="spellEnd"/>
          </w:p>
        </w:tc>
        <w:tc>
          <w:tcPr>
            <w:tcW w:w="940" w:type="dxa"/>
            <w:tcBorders>
              <w:top w:val="nil"/>
              <w:bottom w:val="nil"/>
            </w:tcBorders>
            <w:noWrap/>
            <w:vAlign w:val="center"/>
          </w:tcPr>
          <w:p w14:paraId="26AE49A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41.420</w:t>
            </w:r>
          </w:p>
        </w:tc>
        <w:tc>
          <w:tcPr>
            <w:tcW w:w="993" w:type="dxa"/>
            <w:tcBorders>
              <w:top w:val="nil"/>
              <w:bottom w:val="nil"/>
            </w:tcBorders>
            <w:noWrap/>
            <w:vAlign w:val="center"/>
          </w:tcPr>
          <w:p w14:paraId="074D598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-74.010</w:t>
            </w:r>
          </w:p>
        </w:tc>
        <w:tc>
          <w:tcPr>
            <w:tcW w:w="850" w:type="dxa"/>
            <w:tcBorders>
              <w:top w:val="nil"/>
              <w:bottom w:val="nil"/>
            </w:tcBorders>
            <w:noWrap/>
            <w:vAlign w:val="center"/>
          </w:tcPr>
          <w:p w14:paraId="3D7138A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225</w:t>
            </w:r>
          </w:p>
        </w:tc>
        <w:tc>
          <w:tcPr>
            <w:tcW w:w="610" w:type="dxa"/>
            <w:tcBorders>
              <w:top w:val="nil"/>
              <w:bottom w:val="nil"/>
            </w:tcBorders>
            <w:noWrap/>
            <w:vAlign w:val="center"/>
          </w:tcPr>
          <w:p w14:paraId="3B986FD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9.4</w:t>
            </w:r>
          </w:p>
        </w:tc>
        <w:tc>
          <w:tcPr>
            <w:tcW w:w="709" w:type="dxa"/>
            <w:tcBorders>
              <w:top w:val="nil"/>
              <w:bottom w:val="nil"/>
            </w:tcBorders>
            <w:noWrap/>
            <w:vAlign w:val="center"/>
          </w:tcPr>
          <w:p w14:paraId="62072B8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20.8</w:t>
            </w:r>
          </w:p>
        </w:tc>
        <w:tc>
          <w:tcPr>
            <w:tcW w:w="851" w:type="dxa"/>
            <w:tcBorders>
              <w:top w:val="nil"/>
              <w:bottom w:val="nil"/>
            </w:tcBorders>
            <w:noWrap/>
            <w:vAlign w:val="center"/>
          </w:tcPr>
          <w:p w14:paraId="481E8CA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1,173</w:t>
            </w:r>
          </w:p>
        </w:tc>
        <w:tc>
          <w:tcPr>
            <w:tcW w:w="850" w:type="dxa"/>
            <w:tcBorders>
              <w:top w:val="nil"/>
              <w:bottom w:val="nil"/>
            </w:tcBorders>
            <w:noWrap/>
            <w:vAlign w:val="center"/>
          </w:tcPr>
          <w:p w14:paraId="5706A0A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308</w:t>
            </w:r>
          </w:p>
        </w:tc>
        <w:tc>
          <w:tcPr>
            <w:tcW w:w="666" w:type="dxa"/>
            <w:tcBorders>
              <w:top w:val="nil"/>
              <w:bottom w:val="nil"/>
            </w:tcBorders>
            <w:vAlign w:val="center"/>
          </w:tcPr>
          <w:p w14:paraId="344D490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1.204</w:t>
            </w:r>
          </w:p>
        </w:tc>
        <w:tc>
          <w:tcPr>
            <w:tcW w:w="708" w:type="dxa"/>
            <w:tcBorders>
              <w:top w:val="nil"/>
              <w:bottom w:val="nil"/>
            </w:tcBorders>
            <w:noWrap/>
            <w:vAlign w:val="center"/>
          </w:tcPr>
          <w:p w14:paraId="13F6A99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w:t>
            </w:r>
          </w:p>
        </w:tc>
        <w:tc>
          <w:tcPr>
            <w:tcW w:w="1276" w:type="dxa"/>
            <w:tcBorders>
              <w:top w:val="nil"/>
              <w:bottom w:val="nil"/>
            </w:tcBorders>
            <w:noWrap/>
            <w:vAlign w:val="center"/>
          </w:tcPr>
          <w:p w14:paraId="78D5EEB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w:t>
            </w:r>
          </w:p>
        </w:tc>
        <w:tc>
          <w:tcPr>
            <w:tcW w:w="992" w:type="dxa"/>
            <w:tcBorders>
              <w:top w:val="nil"/>
              <w:bottom w:val="nil"/>
            </w:tcBorders>
            <w:noWrap/>
            <w:vAlign w:val="center"/>
          </w:tcPr>
          <w:p w14:paraId="42338D90"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4ECAB83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520AB75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w:t>
            </w:r>
          </w:p>
        </w:tc>
        <w:tc>
          <w:tcPr>
            <w:tcW w:w="2410" w:type="dxa"/>
            <w:tcBorders>
              <w:top w:val="nil"/>
              <w:bottom w:val="nil"/>
            </w:tcBorders>
            <w:vAlign w:val="center"/>
          </w:tcPr>
          <w:p w14:paraId="0028E49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K. Griffin</w:t>
            </w:r>
          </w:p>
        </w:tc>
      </w:tr>
      <w:tr w:rsidR="0010173B" w:rsidRPr="001E4C7E" w14:paraId="4D6266B9" w14:textId="77777777" w:rsidTr="001E4C7E">
        <w:tc>
          <w:tcPr>
            <w:tcW w:w="1245" w:type="dxa"/>
            <w:tcBorders>
              <w:top w:val="nil"/>
              <w:bottom w:val="nil"/>
            </w:tcBorders>
            <w:noWrap/>
            <w:vAlign w:val="center"/>
          </w:tcPr>
          <w:p w14:paraId="04A746A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Spain</w:t>
            </w:r>
          </w:p>
        </w:tc>
        <w:tc>
          <w:tcPr>
            <w:tcW w:w="758" w:type="dxa"/>
            <w:tcBorders>
              <w:top w:val="nil"/>
              <w:bottom w:val="nil"/>
            </w:tcBorders>
            <w:noWrap/>
            <w:vAlign w:val="center"/>
          </w:tcPr>
          <w:p w14:paraId="204EFD2B"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1153157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40.809</w:t>
            </w:r>
          </w:p>
        </w:tc>
        <w:tc>
          <w:tcPr>
            <w:tcW w:w="993" w:type="dxa"/>
            <w:tcBorders>
              <w:top w:val="nil"/>
              <w:bottom w:val="nil"/>
            </w:tcBorders>
            <w:noWrap/>
            <w:vAlign w:val="center"/>
          </w:tcPr>
          <w:p w14:paraId="3B6A5A1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-2.237</w:t>
            </w:r>
          </w:p>
        </w:tc>
        <w:tc>
          <w:tcPr>
            <w:tcW w:w="850" w:type="dxa"/>
            <w:tcBorders>
              <w:top w:val="nil"/>
              <w:bottom w:val="nil"/>
            </w:tcBorders>
            <w:noWrap/>
            <w:vAlign w:val="center"/>
          </w:tcPr>
          <w:p w14:paraId="7A0E9CC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980</w:t>
            </w:r>
          </w:p>
        </w:tc>
        <w:tc>
          <w:tcPr>
            <w:tcW w:w="610" w:type="dxa"/>
            <w:tcBorders>
              <w:top w:val="nil"/>
              <w:bottom w:val="nil"/>
            </w:tcBorders>
            <w:noWrap/>
            <w:vAlign w:val="center"/>
          </w:tcPr>
          <w:p w14:paraId="1DA1BDF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10.4</w:t>
            </w:r>
          </w:p>
        </w:tc>
        <w:tc>
          <w:tcPr>
            <w:tcW w:w="709" w:type="dxa"/>
            <w:tcBorders>
              <w:top w:val="nil"/>
              <w:bottom w:val="nil"/>
            </w:tcBorders>
            <w:noWrap/>
            <w:vAlign w:val="center"/>
          </w:tcPr>
          <w:p w14:paraId="6101526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18.9</w:t>
            </w:r>
          </w:p>
        </w:tc>
        <w:tc>
          <w:tcPr>
            <w:tcW w:w="851" w:type="dxa"/>
            <w:tcBorders>
              <w:top w:val="nil"/>
              <w:bottom w:val="nil"/>
            </w:tcBorders>
            <w:noWrap/>
            <w:vAlign w:val="center"/>
          </w:tcPr>
          <w:p w14:paraId="0AC3BAB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501</w:t>
            </w:r>
          </w:p>
        </w:tc>
        <w:tc>
          <w:tcPr>
            <w:tcW w:w="850" w:type="dxa"/>
            <w:tcBorders>
              <w:top w:val="nil"/>
              <w:bottom w:val="nil"/>
            </w:tcBorders>
            <w:noWrap/>
            <w:vAlign w:val="center"/>
          </w:tcPr>
          <w:p w14:paraId="11DF1B9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102</w:t>
            </w:r>
          </w:p>
        </w:tc>
        <w:tc>
          <w:tcPr>
            <w:tcW w:w="666" w:type="dxa"/>
            <w:tcBorders>
              <w:top w:val="nil"/>
              <w:bottom w:val="nil"/>
            </w:tcBorders>
            <w:vAlign w:val="center"/>
          </w:tcPr>
          <w:p w14:paraId="3732DF5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0.496</w:t>
            </w:r>
          </w:p>
        </w:tc>
        <w:tc>
          <w:tcPr>
            <w:tcW w:w="708" w:type="dxa"/>
            <w:tcBorders>
              <w:top w:val="nil"/>
              <w:bottom w:val="nil"/>
            </w:tcBorders>
            <w:noWrap/>
            <w:vAlign w:val="center"/>
          </w:tcPr>
          <w:p w14:paraId="35AE611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6" w:type="dxa"/>
            <w:tcBorders>
              <w:top w:val="nil"/>
              <w:bottom w:val="nil"/>
            </w:tcBorders>
            <w:noWrap/>
            <w:vAlign w:val="center"/>
          </w:tcPr>
          <w:p w14:paraId="7DCEDB4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28</w:t>
            </w:r>
          </w:p>
        </w:tc>
        <w:tc>
          <w:tcPr>
            <w:tcW w:w="992" w:type="dxa"/>
            <w:tcBorders>
              <w:top w:val="nil"/>
              <w:bottom w:val="nil"/>
            </w:tcBorders>
            <w:noWrap/>
            <w:vAlign w:val="center"/>
          </w:tcPr>
          <w:p w14:paraId="03BF6101"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5FF922F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1275" w:type="dxa"/>
            <w:tcBorders>
              <w:top w:val="nil"/>
              <w:bottom w:val="nil"/>
            </w:tcBorders>
            <w:vAlign w:val="center"/>
          </w:tcPr>
          <w:p w14:paraId="73BFB2D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2410" w:type="dxa"/>
            <w:tcBorders>
              <w:top w:val="nil"/>
              <w:bottom w:val="nil"/>
            </w:tcBorders>
            <w:vAlign w:val="center"/>
          </w:tcPr>
          <w:p w14:paraId="1C3C38F9" w14:textId="76E49309" w:rsidR="0010173B" w:rsidRPr="001E4C7E" w:rsidRDefault="0010173B" w:rsidP="0010173B">
            <w:pPr>
              <w:spacing w:after="0" w:line="240" w:lineRule="auto"/>
              <w:jc w:val="center"/>
              <w:rPr>
                <w:color w:val="000000"/>
                <w:sz w:val="16"/>
                <w:szCs w:val="16"/>
              </w:rPr>
            </w:pPr>
            <w:r w:rsidRPr="001E4C7E">
              <w:rPr>
                <w:color w:val="000000"/>
                <w:sz w:val="16"/>
                <w:szCs w:val="16"/>
              </w:rPr>
              <w:t>J. Zaragoza-Castells</w:t>
            </w:r>
            <w:r>
              <w:rPr>
                <w:color w:val="000000"/>
                <w:sz w:val="16"/>
                <w:szCs w:val="16"/>
              </w:rPr>
              <w:t xml:space="preserve"> (O. Atkin)</w:t>
            </w:r>
          </w:p>
        </w:tc>
      </w:tr>
      <w:tr w:rsidR="0010173B" w:rsidRPr="001E4C7E" w14:paraId="21D6056A" w14:textId="77777777" w:rsidTr="001E4C7E">
        <w:tc>
          <w:tcPr>
            <w:tcW w:w="1245" w:type="dxa"/>
            <w:tcBorders>
              <w:top w:val="nil"/>
              <w:bottom w:val="nil"/>
            </w:tcBorders>
            <w:noWrap/>
            <w:vAlign w:val="center"/>
          </w:tcPr>
          <w:p w14:paraId="530B9ED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Spain</w:t>
            </w:r>
          </w:p>
        </w:tc>
        <w:tc>
          <w:tcPr>
            <w:tcW w:w="758" w:type="dxa"/>
            <w:tcBorders>
              <w:top w:val="nil"/>
              <w:bottom w:val="nil"/>
            </w:tcBorders>
            <w:noWrap/>
            <w:vAlign w:val="center"/>
          </w:tcPr>
          <w:p w14:paraId="7FDABEC7"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05D5DC7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40.805</w:t>
            </w:r>
          </w:p>
        </w:tc>
        <w:tc>
          <w:tcPr>
            <w:tcW w:w="993" w:type="dxa"/>
            <w:tcBorders>
              <w:top w:val="nil"/>
              <w:bottom w:val="nil"/>
            </w:tcBorders>
            <w:noWrap/>
            <w:vAlign w:val="center"/>
          </w:tcPr>
          <w:p w14:paraId="7877AAF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-2.227</w:t>
            </w:r>
          </w:p>
        </w:tc>
        <w:tc>
          <w:tcPr>
            <w:tcW w:w="850" w:type="dxa"/>
            <w:tcBorders>
              <w:top w:val="nil"/>
              <w:bottom w:val="nil"/>
            </w:tcBorders>
            <w:noWrap/>
            <w:vAlign w:val="center"/>
          </w:tcPr>
          <w:p w14:paraId="21E637C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1,060</w:t>
            </w:r>
          </w:p>
        </w:tc>
        <w:tc>
          <w:tcPr>
            <w:tcW w:w="610" w:type="dxa"/>
            <w:tcBorders>
              <w:top w:val="nil"/>
              <w:bottom w:val="nil"/>
            </w:tcBorders>
            <w:noWrap/>
            <w:vAlign w:val="center"/>
          </w:tcPr>
          <w:p w14:paraId="17F748F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11.1</w:t>
            </w:r>
          </w:p>
        </w:tc>
        <w:tc>
          <w:tcPr>
            <w:tcW w:w="709" w:type="dxa"/>
            <w:tcBorders>
              <w:top w:val="nil"/>
              <w:bottom w:val="nil"/>
            </w:tcBorders>
            <w:noWrap/>
            <w:vAlign w:val="center"/>
          </w:tcPr>
          <w:p w14:paraId="04B77DA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19.6</w:t>
            </w:r>
          </w:p>
        </w:tc>
        <w:tc>
          <w:tcPr>
            <w:tcW w:w="851" w:type="dxa"/>
            <w:tcBorders>
              <w:top w:val="nil"/>
              <w:bottom w:val="nil"/>
            </w:tcBorders>
            <w:noWrap/>
            <w:vAlign w:val="center"/>
          </w:tcPr>
          <w:p w14:paraId="0E5D546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471</w:t>
            </w:r>
          </w:p>
        </w:tc>
        <w:tc>
          <w:tcPr>
            <w:tcW w:w="850" w:type="dxa"/>
            <w:tcBorders>
              <w:top w:val="nil"/>
              <w:bottom w:val="nil"/>
            </w:tcBorders>
            <w:noWrap/>
            <w:vAlign w:val="center"/>
          </w:tcPr>
          <w:p w14:paraId="2D7BC53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95</w:t>
            </w:r>
          </w:p>
        </w:tc>
        <w:tc>
          <w:tcPr>
            <w:tcW w:w="666" w:type="dxa"/>
            <w:tcBorders>
              <w:top w:val="nil"/>
              <w:bottom w:val="nil"/>
            </w:tcBorders>
            <w:vAlign w:val="center"/>
          </w:tcPr>
          <w:p w14:paraId="004A9C7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0.464</w:t>
            </w:r>
          </w:p>
        </w:tc>
        <w:tc>
          <w:tcPr>
            <w:tcW w:w="708" w:type="dxa"/>
            <w:tcBorders>
              <w:top w:val="nil"/>
              <w:bottom w:val="nil"/>
            </w:tcBorders>
            <w:noWrap/>
            <w:vAlign w:val="center"/>
          </w:tcPr>
          <w:p w14:paraId="49622D6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6" w:type="dxa"/>
            <w:tcBorders>
              <w:top w:val="nil"/>
              <w:bottom w:val="nil"/>
            </w:tcBorders>
            <w:noWrap/>
            <w:vAlign w:val="center"/>
          </w:tcPr>
          <w:p w14:paraId="5674483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24</w:t>
            </w:r>
          </w:p>
        </w:tc>
        <w:tc>
          <w:tcPr>
            <w:tcW w:w="992" w:type="dxa"/>
            <w:tcBorders>
              <w:top w:val="nil"/>
              <w:bottom w:val="nil"/>
            </w:tcBorders>
            <w:noWrap/>
            <w:vAlign w:val="center"/>
          </w:tcPr>
          <w:p w14:paraId="4602797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67FB634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1275" w:type="dxa"/>
            <w:tcBorders>
              <w:top w:val="nil"/>
              <w:bottom w:val="nil"/>
            </w:tcBorders>
            <w:vAlign w:val="center"/>
          </w:tcPr>
          <w:p w14:paraId="321CCE2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2410" w:type="dxa"/>
            <w:tcBorders>
              <w:top w:val="nil"/>
              <w:bottom w:val="nil"/>
            </w:tcBorders>
            <w:vAlign w:val="center"/>
          </w:tcPr>
          <w:p w14:paraId="161E41FB" w14:textId="53929B15" w:rsidR="0010173B" w:rsidRPr="001E4C7E" w:rsidRDefault="0010173B" w:rsidP="0010173B">
            <w:pPr>
              <w:spacing w:after="0" w:line="240" w:lineRule="auto"/>
              <w:jc w:val="center"/>
              <w:rPr>
                <w:color w:val="000000"/>
                <w:sz w:val="16"/>
                <w:szCs w:val="16"/>
              </w:rPr>
            </w:pPr>
            <w:r w:rsidRPr="001E4C7E">
              <w:rPr>
                <w:color w:val="000000"/>
                <w:sz w:val="16"/>
                <w:szCs w:val="16"/>
              </w:rPr>
              <w:t>J. Zaragoza-Castells</w:t>
            </w:r>
            <w:r>
              <w:rPr>
                <w:color w:val="000000"/>
                <w:sz w:val="16"/>
                <w:szCs w:val="16"/>
              </w:rPr>
              <w:t xml:space="preserve"> (O. Atkin)</w:t>
            </w:r>
          </w:p>
        </w:tc>
      </w:tr>
      <w:tr w:rsidR="0010173B" w:rsidRPr="001E4C7E" w14:paraId="0E7738C3" w14:textId="77777777" w:rsidTr="001E4C7E">
        <w:tc>
          <w:tcPr>
            <w:tcW w:w="1245" w:type="dxa"/>
            <w:tcBorders>
              <w:top w:val="nil"/>
              <w:bottom w:val="nil"/>
            </w:tcBorders>
            <w:noWrap/>
            <w:vAlign w:val="center"/>
          </w:tcPr>
          <w:p w14:paraId="2A9A751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French Guiana</w:t>
            </w:r>
          </w:p>
        </w:tc>
        <w:tc>
          <w:tcPr>
            <w:tcW w:w="758" w:type="dxa"/>
            <w:tcBorders>
              <w:top w:val="nil"/>
              <w:bottom w:val="nil"/>
            </w:tcBorders>
            <w:noWrap/>
            <w:vAlign w:val="center"/>
          </w:tcPr>
          <w:p w14:paraId="028A0AE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04D1382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5.270</w:t>
            </w:r>
          </w:p>
        </w:tc>
        <w:tc>
          <w:tcPr>
            <w:tcW w:w="993" w:type="dxa"/>
            <w:tcBorders>
              <w:top w:val="nil"/>
              <w:bottom w:val="nil"/>
            </w:tcBorders>
            <w:noWrap/>
            <w:vAlign w:val="center"/>
          </w:tcPr>
          <w:p w14:paraId="696504A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-52.920</w:t>
            </w:r>
          </w:p>
        </w:tc>
        <w:tc>
          <w:tcPr>
            <w:tcW w:w="850" w:type="dxa"/>
            <w:tcBorders>
              <w:top w:val="nil"/>
              <w:bottom w:val="nil"/>
            </w:tcBorders>
            <w:noWrap/>
            <w:vAlign w:val="center"/>
          </w:tcPr>
          <w:p w14:paraId="637006C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w:t>
            </w:r>
          </w:p>
        </w:tc>
        <w:tc>
          <w:tcPr>
            <w:tcW w:w="610" w:type="dxa"/>
            <w:tcBorders>
              <w:top w:val="nil"/>
              <w:bottom w:val="nil"/>
            </w:tcBorders>
            <w:noWrap/>
            <w:vAlign w:val="center"/>
          </w:tcPr>
          <w:p w14:paraId="5BC19AF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25.8</w:t>
            </w:r>
          </w:p>
        </w:tc>
        <w:tc>
          <w:tcPr>
            <w:tcW w:w="709" w:type="dxa"/>
            <w:tcBorders>
              <w:top w:val="nil"/>
              <w:bottom w:val="nil"/>
            </w:tcBorders>
            <w:noWrap/>
            <w:vAlign w:val="center"/>
          </w:tcPr>
          <w:p w14:paraId="2D640F2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26.2</w:t>
            </w:r>
          </w:p>
        </w:tc>
        <w:tc>
          <w:tcPr>
            <w:tcW w:w="851" w:type="dxa"/>
            <w:tcBorders>
              <w:top w:val="nil"/>
              <w:bottom w:val="nil"/>
            </w:tcBorders>
            <w:noWrap/>
            <w:vAlign w:val="center"/>
          </w:tcPr>
          <w:p w14:paraId="72A59E2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2,824</w:t>
            </w:r>
          </w:p>
        </w:tc>
        <w:tc>
          <w:tcPr>
            <w:tcW w:w="850" w:type="dxa"/>
            <w:tcBorders>
              <w:top w:val="nil"/>
              <w:bottom w:val="nil"/>
            </w:tcBorders>
            <w:noWrap/>
            <w:vAlign w:val="center"/>
          </w:tcPr>
          <w:p w14:paraId="56B0782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222</w:t>
            </w:r>
          </w:p>
        </w:tc>
        <w:tc>
          <w:tcPr>
            <w:tcW w:w="666" w:type="dxa"/>
            <w:tcBorders>
              <w:top w:val="nil"/>
              <w:bottom w:val="nil"/>
            </w:tcBorders>
            <w:vAlign w:val="center"/>
          </w:tcPr>
          <w:p w14:paraId="4AFF8A6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1.881</w:t>
            </w:r>
          </w:p>
        </w:tc>
        <w:tc>
          <w:tcPr>
            <w:tcW w:w="708" w:type="dxa"/>
            <w:tcBorders>
              <w:top w:val="nil"/>
              <w:bottom w:val="nil"/>
            </w:tcBorders>
            <w:noWrap/>
            <w:vAlign w:val="center"/>
          </w:tcPr>
          <w:p w14:paraId="486D576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43</w:t>
            </w:r>
          </w:p>
        </w:tc>
        <w:tc>
          <w:tcPr>
            <w:tcW w:w="1276" w:type="dxa"/>
            <w:tcBorders>
              <w:top w:val="nil"/>
              <w:bottom w:val="nil"/>
            </w:tcBorders>
            <w:noWrap/>
            <w:vAlign w:val="center"/>
          </w:tcPr>
          <w:p w14:paraId="25BED6E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65</w:t>
            </w:r>
          </w:p>
        </w:tc>
        <w:tc>
          <w:tcPr>
            <w:tcW w:w="992" w:type="dxa"/>
            <w:tcBorders>
              <w:top w:val="nil"/>
              <w:bottom w:val="nil"/>
            </w:tcBorders>
            <w:noWrap/>
            <w:vAlign w:val="center"/>
          </w:tcPr>
          <w:p w14:paraId="2547E0A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5182DE2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24917CC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7C6D76E5" w14:textId="780CC8CF" w:rsidR="0010173B" w:rsidRPr="001E4C7E" w:rsidRDefault="0010173B" w:rsidP="0010173B">
            <w:pPr>
              <w:spacing w:after="0" w:line="240" w:lineRule="auto"/>
              <w:jc w:val="center"/>
              <w:rPr>
                <w:color w:val="000000"/>
                <w:sz w:val="16"/>
                <w:szCs w:val="16"/>
              </w:rPr>
            </w:pPr>
            <w:r w:rsidRPr="001E4C7E">
              <w:rPr>
                <w:color w:val="000000"/>
                <w:sz w:val="16"/>
                <w:szCs w:val="16"/>
              </w:rPr>
              <w:t>J. Zaragoza-Castells</w:t>
            </w:r>
            <w:r>
              <w:rPr>
                <w:color w:val="000000"/>
                <w:sz w:val="16"/>
                <w:szCs w:val="16"/>
              </w:rPr>
              <w:t xml:space="preserve"> (P. Meir)</w:t>
            </w:r>
          </w:p>
        </w:tc>
      </w:tr>
      <w:tr w:rsidR="0010173B" w:rsidRPr="001E4C7E" w14:paraId="5CF622CC" w14:textId="77777777" w:rsidTr="001E4C7E">
        <w:tc>
          <w:tcPr>
            <w:tcW w:w="1245" w:type="dxa"/>
            <w:tcBorders>
              <w:top w:val="nil"/>
              <w:bottom w:val="nil"/>
            </w:tcBorders>
            <w:noWrap/>
            <w:vAlign w:val="center"/>
          </w:tcPr>
          <w:p w14:paraId="0EC9573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French Guiana</w:t>
            </w:r>
          </w:p>
        </w:tc>
        <w:tc>
          <w:tcPr>
            <w:tcW w:w="758" w:type="dxa"/>
            <w:tcBorders>
              <w:top w:val="nil"/>
              <w:bottom w:val="nil"/>
            </w:tcBorders>
            <w:noWrap/>
            <w:vAlign w:val="center"/>
          </w:tcPr>
          <w:p w14:paraId="5D230882"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240A39E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5.270</w:t>
            </w:r>
          </w:p>
        </w:tc>
        <w:tc>
          <w:tcPr>
            <w:tcW w:w="993" w:type="dxa"/>
            <w:tcBorders>
              <w:top w:val="nil"/>
              <w:bottom w:val="nil"/>
            </w:tcBorders>
            <w:noWrap/>
            <w:vAlign w:val="center"/>
          </w:tcPr>
          <w:p w14:paraId="375CCC4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-52.920</w:t>
            </w:r>
          </w:p>
        </w:tc>
        <w:tc>
          <w:tcPr>
            <w:tcW w:w="850" w:type="dxa"/>
            <w:tcBorders>
              <w:top w:val="nil"/>
              <w:bottom w:val="nil"/>
            </w:tcBorders>
            <w:noWrap/>
            <w:vAlign w:val="center"/>
          </w:tcPr>
          <w:p w14:paraId="7E15ACC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w:t>
            </w:r>
          </w:p>
        </w:tc>
        <w:tc>
          <w:tcPr>
            <w:tcW w:w="610" w:type="dxa"/>
            <w:tcBorders>
              <w:top w:val="nil"/>
              <w:bottom w:val="nil"/>
            </w:tcBorders>
            <w:noWrap/>
            <w:vAlign w:val="center"/>
          </w:tcPr>
          <w:p w14:paraId="20938C6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25.8</w:t>
            </w:r>
          </w:p>
        </w:tc>
        <w:tc>
          <w:tcPr>
            <w:tcW w:w="709" w:type="dxa"/>
            <w:tcBorders>
              <w:top w:val="nil"/>
              <w:bottom w:val="nil"/>
            </w:tcBorders>
            <w:noWrap/>
            <w:vAlign w:val="center"/>
          </w:tcPr>
          <w:p w14:paraId="577EAB3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26.2</w:t>
            </w:r>
          </w:p>
        </w:tc>
        <w:tc>
          <w:tcPr>
            <w:tcW w:w="851" w:type="dxa"/>
            <w:tcBorders>
              <w:top w:val="nil"/>
              <w:bottom w:val="nil"/>
            </w:tcBorders>
            <w:noWrap/>
            <w:vAlign w:val="center"/>
          </w:tcPr>
          <w:p w14:paraId="317BBF6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2,824</w:t>
            </w:r>
          </w:p>
        </w:tc>
        <w:tc>
          <w:tcPr>
            <w:tcW w:w="850" w:type="dxa"/>
            <w:tcBorders>
              <w:top w:val="nil"/>
              <w:bottom w:val="nil"/>
            </w:tcBorders>
            <w:noWrap/>
            <w:vAlign w:val="center"/>
          </w:tcPr>
          <w:p w14:paraId="736B1C3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222</w:t>
            </w:r>
          </w:p>
        </w:tc>
        <w:tc>
          <w:tcPr>
            <w:tcW w:w="666" w:type="dxa"/>
            <w:tcBorders>
              <w:top w:val="nil"/>
              <w:bottom w:val="nil"/>
            </w:tcBorders>
            <w:vAlign w:val="center"/>
          </w:tcPr>
          <w:p w14:paraId="6F25B06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1.881</w:t>
            </w:r>
          </w:p>
        </w:tc>
        <w:tc>
          <w:tcPr>
            <w:tcW w:w="708" w:type="dxa"/>
            <w:tcBorders>
              <w:top w:val="nil"/>
              <w:bottom w:val="nil"/>
            </w:tcBorders>
            <w:noWrap/>
            <w:vAlign w:val="center"/>
          </w:tcPr>
          <w:p w14:paraId="13EE7F5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43</w:t>
            </w:r>
          </w:p>
        </w:tc>
        <w:tc>
          <w:tcPr>
            <w:tcW w:w="1276" w:type="dxa"/>
            <w:tcBorders>
              <w:top w:val="nil"/>
              <w:bottom w:val="nil"/>
            </w:tcBorders>
            <w:noWrap/>
            <w:vAlign w:val="center"/>
          </w:tcPr>
          <w:p w14:paraId="3F9837E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78</w:t>
            </w:r>
          </w:p>
        </w:tc>
        <w:tc>
          <w:tcPr>
            <w:tcW w:w="992" w:type="dxa"/>
            <w:tcBorders>
              <w:top w:val="nil"/>
              <w:bottom w:val="nil"/>
            </w:tcBorders>
            <w:noWrap/>
            <w:vAlign w:val="center"/>
          </w:tcPr>
          <w:p w14:paraId="4DA53FBB"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578AC63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01E331A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03F4AF4F" w14:textId="0B11122B" w:rsidR="0010173B" w:rsidRPr="001E4C7E" w:rsidRDefault="0010173B" w:rsidP="0010173B">
            <w:pPr>
              <w:spacing w:after="0" w:line="240" w:lineRule="auto"/>
              <w:jc w:val="center"/>
              <w:rPr>
                <w:color w:val="000000"/>
                <w:sz w:val="16"/>
                <w:szCs w:val="16"/>
              </w:rPr>
            </w:pPr>
            <w:r w:rsidRPr="001E4C7E">
              <w:rPr>
                <w:color w:val="000000"/>
                <w:sz w:val="16"/>
                <w:szCs w:val="16"/>
              </w:rPr>
              <w:t>J. Zaragoza-Castells</w:t>
            </w:r>
            <w:r>
              <w:rPr>
                <w:color w:val="000000"/>
                <w:sz w:val="16"/>
                <w:szCs w:val="16"/>
              </w:rPr>
              <w:t xml:space="preserve"> (P. Meir)</w:t>
            </w:r>
          </w:p>
        </w:tc>
      </w:tr>
      <w:tr w:rsidR="0010173B" w:rsidRPr="001E4C7E" w14:paraId="2EE7C841" w14:textId="77777777" w:rsidTr="001E4C7E">
        <w:tc>
          <w:tcPr>
            <w:tcW w:w="1245" w:type="dxa"/>
            <w:tcBorders>
              <w:top w:val="nil"/>
              <w:bottom w:val="nil"/>
            </w:tcBorders>
            <w:noWrap/>
            <w:vAlign w:val="center"/>
          </w:tcPr>
          <w:p w14:paraId="69A1C65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7E41D04A"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3DE08FE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-3.252</w:t>
            </w:r>
          </w:p>
        </w:tc>
        <w:tc>
          <w:tcPr>
            <w:tcW w:w="993" w:type="dxa"/>
            <w:tcBorders>
              <w:top w:val="nil"/>
              <w:bottom w:val="nil"/>
            </w:tcBorders>
            <w:noWrap/>
            <w:vAlign w:val="center"/>
          </w:tcPr>
          <w:p w14:paraId="6AFE90C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-72.908</w:t>
            </w:r>
          </w:p>
        </w:tc>
        <w:tc>
          <w:tcPr>
            <w:tcW w:w="850" w:type="dxa"/>
            <w:tcBorders>
              <w:top w:val="nil"/>
              <w:bottom w:val="nil"/>
            </w:tcBorders>
            <w:noWrap/>
            <w:vAlign w:val="center"/>
          </w:tcPr>
          <w:p w14:paraId="4304EAA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111</w:t>
            </w:r>
          </w:p>
        </w:tc>
        <w:tc>
          <w:tcPr>
            <w:tcW w:w="610" w:type="dxa"/>
            <w:tcBorders>
              <w:top w:val="nil"/>
              <w:bottom w:val="nil"/>
            </w:tcBorders>
            <w:noWrap/>
            <w:vAlign w:val="center"/>
          </w:tcPr>
          <w:p w14:paraId="2EABB44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20.6</w:t>
            </w:r>
          </w:p>
        </w:tc>
        <w:tc>
          <w:tcPr>
            <w:tcW w:w="709" w:type="dxa"/>
            <w:tcBorders>
              <w:top w:val="nil"/>
              <w:bottom w:val="nil"/>
            </w:tcBorders>
            <w:noWrap/>
            <w:vAlign w:val="center"/>
          </w:tcPr>
          <w:p w14:paraId="0C30FCC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21.4</w:t>
            </w:r>
          </w:p>
        </w:tc>
        <w:tc>
          <w:tcPr>
            <w:tcW w:w="851" w:type="dxa"/>
            <w:tcBorders>
              <w:top w:val="nil"/>
              <w:bottom w:val="nil"/>
            </w:tcBorders>
            <w:noWrap/>
            <w:vAlign w:val="center"/>
          </w:tcPr>
          <w:p w14:paraId="4E5E8CC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2,371</w:t>
            </w:r>
          </w:p>
        </w:tc>
        <w:tc>
          <w:tcPr>
            <w:tcW w:w="850" w:type="dxa"/>
            <w:tcBorders>
              <w:top w:val="nil"/>
              <w:bottom w:val="nil"/>
            </w:tcBorders>
            <w:noWrap/>
            <w:vAlign w:val="center"/>
          </w:tcPr>
          <w:p w14:paraId="1C4C6FE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676</w:t>
            </w:r>
          </w:p>
        </w:tc>
        <w:tc>
          <w:tcPr>
            <w:tcW w:w="666" w:type="dxa"/>
            <w:tcBorders>
              <w:top w:val="nil"/>
              <w:bottom w:val="nil"/>
            </w:tcBorders>
            <w:vAlign w:val="center"/>
          </w:tcPr>
          <w:p w14:paraId="3B6D220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1.401</w:t>
            </w:r>
          </w:p>
        </w:tc>
        <w:tc>
          <w:tcPr>
            <w:tcW w:w="708" w:type="dxa"/>
            <w:tcBorders>
              <w:top w:val="nil"/>
              <w:bottom w:val="nil"/>
            </w:tcBorders>
            <w:noWrap/>
            <w:vAlign w:val="center"/>
          </w:tcPr>
          <w:p w14:paraId="64BEE96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w:t>
            </w:r>
          </w:p>
        </w:tc>
        <w:tc>
          <w:tcPr>
            <w:tcW w:w="1276" w:type="dxa"/>
            <w:tcBorders>
              <w:top w:val="nil"/>
              <w:bottom w:val="nil"/>
            </w:tcBorders>
            <w:noWrap/>
            <w:vAlign w:val="center"/>
          </w:tcPr>
          <w:p w14:paraId="0B0C776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w:t>
            </w:r>
          </w:p>
        </w:tc>
        <w:tc>
          <w:tcPr>
            <w:tcW w:w="992" w:type="dxa"/>
            <w:tcBorders>
              <w:top w:val="nil"/>
              <w:bottom w:val="nil"/>
            </w:tcBorders>
            <w:noWrap/>
            <w:vAlign w:val="center"/>
          </w:tcPr>
          <w:p w14:paraId="784E38C2"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6BE4521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312E916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628BF94C" w14:textId="667DF911" w:rsidR="0010173B" w:rsidRPr="001E4C7E" w:rsidRDefault="0010173B" w:rsidP="0010173B">
            <w:pPr>
              <w:spacing w:after="0" w:line="240" w:lineRule="auto"/>
              <w:jc w:val="center"/>
              <w:rPr>
                <w:color w:val="000000"/>
                <w:sz w:val="16"/>
                <w:szCs w:val="16"/>
              </w:rPr>
            </w:pPr>
            <w:r w:rsidRPr="001E4C7E">
              <w:rPr>
                <w:color w:val="000000"/>
                <w:sz w:val="16"/>
                <w:szCs w:val="16"/>
              </w:rPr>
              <w:t>Y. Ishida</w:t>
            </w:r>
            <w:r>
              <w:rPr>
                <w:color w:val="000000"/>
                <w:sz w:val="16"/>
                <w:szCs w:val="16"/>
              </w:rPr>
              <w:t xml:space="preserve"> (J. Lloyd/O. Atkin)</w:t>
            </w:r>
          </w:p>
        </w:tc>
      </w:tr>
      <w:tr w:rsidR="0010173B" w:rsidRPr="001E4C7E" w14:paraId="613F5F48" w14:textId="77777777" w:rsidTr="001E4C7E">
        <w:tc>
          <w:tcPr>
            <w:tcW w:w="1245" w:type="dxa"/>
            <w:tcBorders>
              <w:top w:val="nil"/>
              <w:bottom w:val="nil"/>
            </w:tcBorders>
            <w:noWrap/>
            <w:vAlign w:val="center"/>
          </w:tcPr>
          <w:p w14:paraId="0CFA31D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7555EE5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7CA5BAD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-3.256</w:t>
            </w:r>
          </w:p>
        </w:tc>
        <w:tc>
          <w:tcPr>
            <w:tcW w:w="993" w:type="dxa"/>
            <w:tcBorders>
              <w:top w:val="nil"/>
              <w:bottom w:val="nil"/>
            </w:tcBorders>
            <w:noWrap/>
            <w:vAlign w:val="center"/>
          </w:tcPr>
          <w:p w14:paraId="7CFE140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-72.894</w:t>
            </w:r>
          </w:p>
        </w:tc>
        <w:tc>
          <w:tcPr>
            <w:tcW w:w="850" w:type="dxa"/>
            <w:tcBorders>
              <w:top w:val="nil"/>
              <w:bottom w:val="nil"/>
            </w:tcBorders>
            <w:noWrap/>
            <w:vAlign w:val="center"/>
          </w:tcPr>
          <w:p w14:paraId="3A538B3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111</w:t>
            </w:r>
          </w:p>
        </w:tc>
        <w:tc>
          <w:tcPr>
            <w:tcW w:w="610" w:type="dxa"/>
            <w:tcBorders>
              <w:top w:val="nil"/>
              <w:bottom w:val="nil"/>
            </w:tcBorders>
            <w:noWrap/>
            <w:vAlign w:val="center"/>
          </w:tcPr>
          <w:p w14:paraId="320F9C4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26.2</w:t>
            </w:r>
          </w:p>
        </w:tc>
        <w:tc>
          <w:tcPr>
            <w:tcW w:w="709" w:type="dxa"/>
            <w:tcBorders>
              <w:top w:val="nil"/>
              <w:bottom w:val="nil"/>
            </w:tcBorders>
            <w:noWrap/>
            <w:vAlign w:val="center"/>
          </w:tcPr>
          <w:p w14:paraId="1BEA786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26.7</w:t>
            </w:r>
          </w:p>
        </w:tc>
        <w:tc>
          <w:tcPr>
            <w:tcW w:w="851" w:type="dxa"/>
            <w:tcBorders>
              <w:top w:val="nil"/>
              <w:bottom w:val="nil"/>
            </w:tcBorders>
            <w:noWrap/>
            <w:vAlign w:val="center"/>
          </w:tcPr>
          <w:p w14:paraId="0D1ACF6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2,821</w:t>
            </w:r>
          </w:p>
        </w:tc>
        <w:tc>
          <w:tcPr>
            <w:tcW w:w="850" w:type="dxa"/>
            <w:tcBorders>
              <w:top w:val="nil"/>
              <w:bottom w:val="nil"/>
            </w:tcBorders>
            <w:noWrap/>
            <w:vAlign w:val="center"/>
          </w:tcPr>
          <w:p w14:paraId="589297A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681</w:t>
            </w:r>
          </w:p>
        </w:tc>
        <w:tc>
          <w:tcPr>
            <w:tcW w:w="666" w:type="dxa"/>
            <w:tcBorders>
              <w:top w:val="nil"/>
              <w:bottom w:val="nil"/>
            </w:tcBorders>
            <w:vAlign w:val="center"/>
          </w:tcPr>
          <w:p w14:paraId="0AD0AC3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1.667</w:t>
            </w:r>
          </w:p>
        </w:tc>
        <w:tc>
          <w:tcPr>
            <w:tcW w:w="708" w:type="dxa"/>
            <w:tcBorders>
              <w:top w:val="nil"/>
              <w:bottom w:val="nil"/>
            </w:tcBorders>
            <w:noWrap/>
            <w:vAlign w:val="center"/>
          </w:tcPr>
          <w:p w14:paraId="026BD64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w:t>
            </w:r>
          </w:p>
        </w:tc>
        <w:tc>
          <w:tcPr>
            <w:tcW w:w="1276" w:type="dxa"/>
            <w:tcBorders>
              <w:top w:val="nil"/>
              <w:bottom w:val="nil"/>
            </w:tcBorders>
            <w:noWrap/>
            <w:vAlign w:val="center"/>
          </w:tcPr>
          <w:p w14:paraId="7E085E3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w:t>
            </w:r>
          </w:p>
        </w:tc>
        <w:tc>
          <w:tcPr>
            <w:tcW w:w="992" w:type="dxa"/>
            <w:tcBorders>
              <w:top w:val="nil"/>
              <w:bottom w:val="nil"/>
            </w:tcBorders>
            <w:noWrap/>
            <w:vAlign w:val="center"/>
          </w:tcPr>
          <w:p w14:paraId="22148BC8"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094329A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70A10B9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6D473EC1" w14:textId="09C8E954" w:rsidR="0010173B" w:rsidRPr="001E4C7E" w:rsidRDefault="0010173B" w:rsidP="0010173B">
            <w:pPr>
              <w:spacing w:after="0" w:line="240" w:lineRule="auto"/>
              <w:jc w:val="center"/>
              <w:rPr>
                <w:color w:val="000000"/>
                <w:sz w:val="16"/>
                <w:szCs w:val="16"/>
              </w:rPr>
            </w:pPr>
            <w:r w:rsidRPr="001E4C7E">
              <w:rPr>
                <w:color w:val="000000"/>
                <w:sz w:val="16"/>
                <w:szCs w:val="16"/>
              </w:rPr>
              <w:t>Y. Ishida</w:t>
            </w:r>
            <w:r>
              <w:rPr>
                <w:color w:val="000000"/>
                <w:sz w:val="16"/>
                <w:szCs w:val="16"/>
              </w:rPr>
              <w:t xml:space="preserve"> (J. Lloyd/</w:t>
            </w:r>
            <w:proofErr w:type="spellStart"/>
            <w:r>
              <w:rPr>
                <w:color w:val="000000"/>
                <w:sz w:val="16"/>
                <w:szCs w:val="16"/>
              </w:rPr>
              <w:t>O.Atkin</w:t>
            </w:r>
            <w:proofErr w:type="spellEnd"/>
            <w:r>
              <w:rPr>
                <w:color w:val="000000"/>
                <w:sz w:val="16"/>
                <w:szCs w:val="16"/>
              </w:rPr>
              <w:t>)</w:t>
            </w:r>
          </w:p>
        </w:tc>
      </w:tr>
      <w:tr w:rsidR="0010173B" w:rsidRPr="001E4C7E" w14:paraId="50B6C6B2" w14:textId="77777777" w:rsidTr="001E4C7E">
        <w:tc>
          <w:tcPr>
            <w:tcW w:w="1245" w:type="dxa"/>
            <w:tcBorders>
              <w:top w:val="nil"/>
              <w:bottom w:val="nil"/>
            </w:tcBorders>
            <w:noWrap/>
            <w:vAlign w:val="center"/>
          </w:tcPr>
          <w:p w14:paraId="5737400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7D9FEB1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7B0B959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-3.941</w:t>
            </w:r>
          </w:p>
        </w:tc>
        <w:tc>
          <w:tcPr>
            <w:tcW w:w="993" w:type="dxa"/>
            <w:tcBorders>
              <w:top w:val="nil"/>
              <w:bottom w:val="nil"/>
            </w:tcBorders>
            <w:noWrap/>
            <w:vAlign w:val="center"/>
          </w:tcPr>
          <w:p w14:paraId="0675DA6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-73.440</w:t>
            </w:r>
          </w:p>
        </w:tc>
        <w:tc>
          <w:tcPr>
            <w:tcW w:w="850" w:type="dxa"/>
            <w:tcBorders>
              <w:top w:val="nil"/>
              <w:bottom w:val="nil"/>
            </w:tcBorders>
            <w:noWrap/>
            <w:vAlign w:val="center"/>
          </w:tcPr>
          <w:p w14:paraId="72479B1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120</w:t>
            </w:r>
          </w:p>
        </w:tc>
        <w:tc>
          <w:tcPr>
            <w:tcW w:w="610" w:type="dxa"/>
            <w:tcBorders>
              <w:top w:val="nil"/>
              <w:bottom w:val="nil"/>
            </w:tcBorders>
            <w:noWrap/>
            <w:vAlign w:val="center"/>
          </w:tcPr>
          <w:p w14:paraId="4014E79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w:t>
            </w:r>
          </w:p>
        </w:tc>
        <w:tc>
          <w:tcPr>
            <w:tcW w:w="709" w:type="dxa"/>
            <w:tcBorders>
              <w:top w:val="nil"/>
              <w:bottom w:val="nil"/>
            </w:tcBorders>
            <w:noWrap/>
            <w:vAlign w:val="center"/>
          </w:tcPr>
          <w:p w14:paraId="7D0574F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26.8</w:t>
            </w:r>
          </w:p>
        </w:tc>
        <w:tc>
          <w:tcPr>
            <w:tcW w:w="851" w:type="dxa"/>
            <w:tcBorders>
              <w:top w:val="nil"/>
              <w:bottom w:val="nil"/>
            </w:tcBorders>
            <w:noWrap/>
            <w:vAlign w:val="center"/>
          </w:tcPr>
          <w:p w14:paraId="556594F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2,769</w:t>
            </w:r>
          </w:p>
        </w:tc>
        <w:tc>
          <w:tcPr>
            <w:tcW w:w="850" w:type="dxa"/>
            <w:tcBorders>
              <w:top w:val="nil"/>
              <w:bottom w:val="nil"/>
            </w:tcBorders>
            <w:noWrap/>
            <w:vAlign w:val="center"/>
          </w:tcPr>
          <w:p w14:paraId="3510317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711</w:t>
            </w:r>
          </w:p>
        </w:tc>
        <w:tc>
          <w:tcPr>
            <w:tcW w:w="666" w:type="dxa"/>
            <w:tcBorders>
              <w:top w:val="nil"/>
              <w:bottom w:val="nil"/>
            </w:tcBorders>
            <w:vAlign w:val="center"/>
          </w:tcPr>
          <w:p w14:paraId="4946F12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1.637</w:t>
            </w:r>
          </w:p>
        </w:tc>
        <w:tc>
          <w:tcPr>
            <w:tcW w:w="708" w:type="dxa"/>
            <w:tcBorders>
              <w:top w:val="nil"/>
              <w:bottom w:val="nil"/>
            </w:tcBorders>
            <w:noWrap/>
            <w:vAlign w:val="center"/>
          </w:tcPr>
          <w:p w14:paraId="419F661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w:t>
            </w:r>
          </w:p>
        </w:tc>
        <w:tc>
          <w:tcPr>
            <w:tcW w:w="1276" w:type="dxa"/>
            <w:tcBorders>
              <w:top w:val="nil"/>
              <w:bottom w:val="nil"/>
            </w:tcBorders>
            <w:noWrap/>
            <w:vAlign w:val="center"/>
          </w:tcPr>
          <w:p w14:paraId="1B1BC41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w:t>
            </w:r>
          </w:p>
        </w:tc>
        <w:tc>
          <w:tcPr>
            <w:tcW w:w="992" w:type="dxa"/>
            <w:tcBorders>
              <w:top w:val="nil"/>
              <w:bottom w:val="nil"/>
            </w:tcBorders>
            <w:noWrap/>
            <w:vAlign w:val="center"/>
          </w:tcPr>
          <w:p w14:paraId="133F64E1"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c>
          <w:tcPr>
            <w:tcW w:w="993" w:type="dxa"/>
            <w:tcBorders>
              <w:top w:val="nil"/>
              <w:bottom w:val="nil"/>
            </w:tcBorders>
            <w:vAlign w:val="center"/>
          </w:tcPr>
          <w:p w14:paraId="020DC52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6550886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5D8EF76C" w14:textId="1C707969" w:rsidR="0010173B" w:rsidRPr="001E4C7E" w:rsidRDefault="0010173B" w:rsidP="0010173B">
            <w:pPr>
              <w:spacing w:after="0" w:line="240" w:lineRule="auto"/>
              <w:jc w:val="center"/>
              <w:rPr>
                <w:color w:val="000000"/>
                <w:sz w:val="16"/>
                <w:szCs w:val="16"/>
              </w:rPr>
            </w:pPr>
            <w:r w:rsidRPr="001E4C7E">
              <w:rPr>
                <w:color w:val="000000"/>
                <w:sz w:val="16"/>
                <w:szCs w:val="16"/>
              </w:rPr>
              <w:t>Y. Ishida</w:t>
            </w:r>
            <w:r>
              <w:rPr>
                <w:color w:val="000000"/>
                <w:sz w:val="16"/>
                <w:szCs w:val="16"/>
              </w:rPr>
              <w:t xml:space="preserve"> (J. Lloyd/</w:t>
            </w:r>
            <w:proofErr w:type="spellStart"/>
            <w:r>
              <w:rPr>
                <w:color w:val="000000"/>
                <w:sz w:val="16"/>
                <w:szCs w:val="16"/>
              </w:rPr>
              <w:t>O.Atkin</w:t>
            </w:r>
            <w:proofErr w:type="spellEnd"/>
            <w:r>
              <w:rPr>
                <w:color w:val="000000"/>
                <w:sz w:val="16"/>
                <w:szCs w:val="16"/>
              </w:rPr>
              <w:t>)</w:t>
            </w:r>
          </w:p>
        </w:tc>
      </w:tr>
      <w:tr w:rsidR="0010173B" w:rsidRPr="001E4C7E" w14:paraId="198D1475" w14:textId="77777777" w:rsidTr="001E4C7E">
        <w:tc>
          <w:tcPr>
            <w:tcW w:w="1245" w:type="dxa"/>
            <w:tcBorders>
              <w:top w:val="nil"/>
              <w:bottom w:val="nil"/>
            </w:tcBorders>
            <w:noWrap/>
            <w:vAlign w:val="center"/>
          </w:tcPr>
          <w:p w14:paraId="0EF17A0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60E400F7"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2605DF1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-3.949</w:t>
            </w:r>
          </w:p>
        </w:tc>
        <w:tc>
          <w:tcPr>
            <w:tcW w:w="993" w:type="dxa"/>
            <w:tcBorders>
              <w:top w:val="nil"/>
              <w:bottom w:val="nil"/>
            </w:tcBorders>
            <w:noWrap/>
            <w:vAlign w:val="center"/>
          </w:tcPr>
          <w:p w14:paraId="4A4B792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-73.435</w:t>
            </w:r>
          </w:p>
        </w:tc>
        <w:tc>
          <w:tcPr>
            <w:tcW w:w="850" w:type="dxa"/>
            <w:tcBorders>
              <w:top w:val="nil"/>
              <w:bottom w:val="nil"/>
            </w:tcBorders>
            <w:noWrap/>
            <w:vAlign w:val="center"/>
          </w:tcPr>
          <w:p w14:paraId="4C72945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120</w:t>
            </w:r>
          </w:p>
        </w:tc>
        <w:tc>
          <w:tcPr>
            <w:tcW w:w="610" w:type="dxa"/>
            <w:tcBorders>
              <w:top w:val="nil"/>
              <w:bottom w:val="nil"/>
            </w:tcBorders>
            <w:noWrap/>
            <w:vAlign w:val="center"/>
          </w:tcPr>
          <w:p w14:paraId="62B0E38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w:t>
            </w:r>
          </w:p>
        </w:tc>
        <w:tc>
          <w:tcPr>
            <w:tcW w:w="709" w:type="dxa"/>
            <w:tcBorders>
              <w:top w:val="nil"/>
              <w:bottom w:val="nil"/>
            </w:tcBorders>
            <w:noWrap/>
            <w:vAlign w:val="center"/>
          </w:tcPr>
          <w:p w14:paraId="3714C44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26.8</w:t>
            </w:r>
          </w:p>
        </w:tc>
        <w:tc>
          <w:tcPr>
            <w:tcW w:w="851" w:type="dxa"/>
            <w:tcBorders>
              <w:top w:val="nil"/>
              <w:bottom w:val="nil"/>
            </w:tcBorders>
            <w:noWrap/>
            <w:vAlign w:val="center"/>
          </w:tcPr>
          <w:p w14:paraId="32BA874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2,769</w:t>
            </w:r>
          </w:p>
        </w:tc>
        <w:tc>
          <w:tcPr>
            <w:tcW w:w="850" w:type="dxa"/>
            <w:tcBorders>
              <w:top w:val="nil"/>
              <w:bottom w:val="nil"/>
            </w:tcBorders>
            <w:noWrap/>
            <w:vAlign w:val="center"/>
          </w:tcPr>
          <w:p w14:paraId="38E54E9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711</w:t>
            </w:r>
          </w:p>
        </w:tc>
        <w:tc>
          <w:tcPr>
            <w:tcW w:w="666" w:type="dxa"/>
            <w:tcBorders>
              <w:top w:val="nil"/>
              <w:bottom w:val="nil"/>
            </w:tcBorders>
            <w:vAlign w:val="center"/>
          </w:tcPr>
          <w:p w14:paraId="5004EAD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1.638</w:t>
            </w:r>
          </w:p>
        </w:tc>
        <w:tc>
          <w:tcPr>
            <w:tcW w:w="708" w:type="dxa"/>
            <w:tcBorders>
              <w:top w:val="nil"/>
              <w:bottom w:val="nil"/>
            </w:tcBorders>
            <w:noWrap/>
            <w:vAlign w:val="center"/>
          </w:tcPr>
          <w:p w14:paraId="67B2413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17</w:t>
            </w:r>
          </w:p>
        </w:tc>
        <w:tc>
          <w:tcPr>
            <w:tcW w:w="1276" w:type="dxa"/>
            <w:tcBorders>
              <w:top w:val="nil"/>
              <w:bottom w:val="nil"/>
            </w:tcBorders>
            <w:noWrap/>
            <w:vAlign w:val="center"/>
          </w:tcPr>
          <w:p w14:paraId="3C7C2E7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w:t>
            </w:r>
          </w:p>
        </w:tc>
        <w:tc>
          <w:tcPr>
            <w:tcW w:w="992" w:type="dxa"/>
            <w:tcBorders>
              <w:top w:val="nil"/>
              <w:bottom w:val="nil"/>
            </w:tcBorders>
            <w:noWrap/>
            <w:vAlign w:val="center"/>
          </w:tcPr>
          <w:p w14:paraId="030FB5D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0CBFE9C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3979182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75A01686" w14:textId="21EE6872" w:rsidR="0010173B" w:rsidRPr="001E4C7E" w:rsidRDefault="0010173B" w:rsidP="0010173B">
            <w:pPr>
              <w:spacing w:after="0" w:line="240" w:lineRule="auto"/>
              <w:jc w:val="center"/>
              <w:rPr>
                <w:color w:val="000000"/>
                <w:sz w:val="16"/>
                <w:szCs w:val="16"/>
              </w:rPr>
            </w:pPr>
            <w:r w:rsidRPr="001E4C7E">
              <w:rPr>
                <w:color w:val="000000"/>
                <w:sz w:val="16"/>
                <w:szCs w:val="16"/>
              </w:rPr>
              <w:t>Y. Ishida</w:t>
            </w:r>
            <w:r>
              <w:rPr>
                <w:color w:val="000000"/>
                <w:sz w:val="16"/>
                <w:szCs w:val="16"/>
              </w:rPr>
              <w:t xml:space="preserve"> (J. Lloyd/</w:t>
            </w:r>
            <w:proofErr w:type="spellStart"/>
            <w:r>
              <w:rPr>
                <w:color w:val="000000"/>
                <w:sz w:val="16"/>
                <w:szCs w:val="16"/>
              </w:rPr>
              <w:t>O.Atkin</w:t>
            </w:r>
            <w:proofErr w:type="spellEnd"/>
            <w:r>
              <w:rPr>
                <w:color w:val="000000"/>
                <w:sz w:val="16"/>
                <w:szCs w:val="16"/>
              </w:rPr>
              <w:t>)</w:t>
            </w:r>
          </w:p>
        </w:tc>
      </w:tr>
      <w:tr w:rsidR="0010173B" w:rsidRPr="001E4C7E" w14:paraId="45B27950" w14:textId="77777777" w:rsidTr="001E4C7E">
        <w:tc>
          <w:tcPr>
            <w:tcW w:w="1245" w:type="dxa"/>
            <w:tcBorders>
              <w:top w:val="nil"/>
              <w:bottom w:val="nil"/>
            </w:tcBorders>
            <w:noWrap/>
            <w:vAlign w:val="center"/>
          </w:tcPr>
          <w:p w14:paraId="5456970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18EDEA07"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7A37BE4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-3.954</w:t>
            </w:r>
          </w:p>
        </w:tc>
        <w:tc>
          <w:tcPr>
            <w:tcW w:w="993" w:type="dxa"/>
            <w:tcBorders>
              <w:top w:val="nil"/>
              <w:bottom w:val="nil"/>
            </w:tcBorders>
            <w:noWrap/>
            <w:vAlign w:val="center"/>
          </w:tcPr>
          <w:p w14:paraId="478B51F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-73.427</w:t>
            </w:r>
          </w:p>
        </w:tc>
        <w:tc>
          <w:tcPr>
            <w:tcW w:w="850" w:type="dxa"/>
            <w:tcBorders>
              <w:top w:val="nil"/>
              <w:bottom w:val="nil"/>
            </w:tcBorders>
            <w:noWrap/>
            <w:vAlign w:val="center"/>
          </w:tcPr>
          <w:p w14:paraId="46D3E54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120</w:t>
            </w:r>
          </w:p>
        </w:tc>
        <w:tc>
          <w:tcPr>
            <w:tcW w:w="610" w:type="dxa"/>
            <w:tcBorders>
              <w:top w:val="nil"/>
              <w:bottom w:val="nil"/>
            </w:tcBorders>
            <w:noWrap/>
            <w:vAlign w:val="center"/>
          </w:tcPr>
          <w:p w14:paraId="4A0F438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w:t>
            </w:r>
          </w:p>
        </w:tc>
        <w:tc>
          <w:tcPr>
            <w:tcW w:w="709" w:type="dxa"/>
            <w:tcBorders>
              <w:top w:val="nil"/>
              <w:bottom w:val="nil"/>
            </w:tcBorders>
            <w:noWrap/>
            <w:vAlign w:val="center"/>
          </w:tcPr>
          <w:p w14:paraId="469FA75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26.8</w:t>
            </w:r>
          </w:p>
        </w:tc>
        <w:tc>
          <w:tcPr>
            <w:tcW w:w="851" w:type="dxa"/>
            <w:tcBorders>
              <w:top w:val="nil"/>
              <w:bottom w:val="nil"/>
            </w:tcBorders>
            <w:noWrap/>
            <w:vAlign w:val="center"/>
          </w:tcPr>
          <w:p w14:paraId="75E32E4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2,762</w:t>
            </w:r>
          </w:p>
        </w:tc>
        <w:tc>
          <w:tcPr>
            <w:tcW w:w="850" w:type="dxa"/>
            <w:tcBorders>
              <w:top w:val="nil"/>
              <w:bottom w:val="nil"/>
            </w:tcBorders>
            <w:noWrap/>
            <w:vAlign w:val="center"/>
          </w:tcPr>
          <w:p w14:paraId="2774830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708</w:t>
            </w:r>
          </w:p>
        </w:tc>
        <w:tc>
          <w:tcPr>
            <w:tcW w:w="666" w:type="dxa"/>
            <w:tcBorders>
              <w:top w:val="nil"/>
              <w:bottom w:val="nil"/>
            </w:tcBorders>
            <w:vAlign w:val="center"/>
          </w:tcPr>
          <w:p w14:paraId="3BD2DCB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1.633</w:t>
            </w:r>
          </w:p>
        </w:tc>
        <w:tc>
          <w:tcPr>
            <w:tcW w:w="708" w:type="dxa"/>
            <w:tcBorders>
              <w:top w:val="nil"/>
              <w:bottom w:val="nil"/>
            </w:tcBorders>
            <w:noWrap/>
            <w:vAlign w:val="center"/>
          </w:tcPr>
          <w:p w14:paraId="236AFF8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w:t>
            </w:r>
          </w:p>
        </w:tc>
        <w:tc>
          <w:tcPr>
            <w:tcW w:w="1276" w:type="dxa"/>
            <w:tcBorders>
              <w:top w:val="nil"/>
              <w:bottom w:val="nil"/>
            </w:tcBorders>
            <w:noWrap/>
            <w:vAlign w:val="center"/>
          </w:tcPr>
          <w:p w14:paraId="5ADA833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w:t>
            </w:r>
          </w:p>
        </w:tc>
        <w:tc>
          <w:tcPr>
            <w:tcW w:w="992" w:type="dxa"/>
            <w:tcBorders>
              <w:top w:val="nil"/>
              <w:bottom w:val="nil"/>
            </w:tcBorders>
            <w:noWrap/>
            <w:vAlign w:val="center"/>
          </w:tcPr>
          <w:p w14:paraId="0BE98BC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19A4629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5266A95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477A9BA9" w14:textId="522992D6" w:rsidR="0010173B" w:rsidRPr="001E4C7E" w:rsidRDefault="0010173B" w:rsidP="0010173B">
            <w:pPr>
              <w:spacing w:after="0" w:line="240" w:lineRule="auto"/>
              <w:jc w:val="center"/>
              <w:rPr>
                <w:color w:val="000000"/>
                <w:sz w:val="16"/>
                <w:szCs w:val="16"/>
              </w:rPr>
            </w:pPr>
            <w:r w:rsidRPr="001E4C7E">
              <w:rPr>
                <w:color w:val="000000"/>
                <w:sz w:val="16"/>
                <w:szCs w:val="16"/>
              </w:rPr>
              <w:t>Y. Ishida</w:t>
            </w:r>
            <w:r>
              <w:rPr>
                <w:color w:val="000000"/>
                <w:sz w:val="16"/>
                <w:szCs w:val="16"/>
              </w:rPr>
              <w:t xml:space="preserve"> (J. Lloyd/</w:t>
            </w:r>
            <w:proofErr w:type="spellStart"/>
            <w:r>
              <w:rPr>
                <w:color w:val="000000"/>
                <w:sz w:val="16"/>
                <w:szCs w:val="16"/>
              </w:rPr>
              <w:t>O.Atkin</w:t>
            </w:r>
            <w:proofErr w:type="spellEnd"/>
            <w:r>
              <w:rPr>
                <w:color w:val="000000"/>
                <w:sz w:val="16"/>
                <w:szCs w:val="16"/>
              </w:rPr>
              <w:t>)</w:t>
            </w:r>
          </w:p>
        </w:tc>
      </w:tr>
      <w:tr w:rsidR="0010173B" w:rsidRPr="001E4C7E" w14:paraId="6020C85B" w14:textId="77777777" w:rsidTr="001E4C7E">
        <w:tc>
          <w:tcPr>
            <w:tcW w:w="1245" w:type="dxa"/>
            <w:tcBorders>
              <w:top w:val="nil"/>
              <w:bottom w:val="nil"/>
            </w:tcBorders>
            <w:noWrap/>
            <w:vAlign w:val="center"/>
          </w:tcPr>
          <w:p w14:paraId="6AE4C08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64BA423F"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588C510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-4.878</w:t>
            </w:r>
          </w:p>
        </w:tc>
        <w:tc>
          <w:tcPr>
            <w:tcW w:w="993" w:type="dxa"/>
            <w:tcBorders>
              <w:top w:val="nil"/>
              <w:bottom w:val="nil"/>
            </w:tcBorders>
            <w:noWrap/>
            <w:vAlign w:val="center"/>
          </w:tcPr>
          <w:p w14:paraId="1A0CD00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-73.630</w:t>
            </w:r>
          </w:p>
        </w:tc>
        <w:tc>
          <w:tcPr>
            <w:tcW w:w="850" w:type="dxa"/>
            <w:tcBorders>
              <w:top w:val="nil"/>
              <w:bottom w:val="nil"/>
            </w:tcBorders>
            <w:noWrap/>
            <w:vAlign w:val="center"/>
          </w:tcPr>
          <w:p w14:paraId="7895AAF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124</w:t>
            </w:r>
          </w:p>
        </w:tc>
        <w:tc>
          <w:tcPr>
            <w:tcW w:w="610" w:type="dxa"/>
            <w:tcBorders>
              <w:top w:val="nil"/>
              <w:bottom w:val="nil"/>
            </w:tcBorders>
            <w:noWrap/>
            <w:vAlign w:val="center"/>
          </w:tcPr>
          <w:p w14:paraId="20CD447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26.7</w:t>
            </w:r>
          </w:p>
        </w:tc>
        <w:tc>
          <w:tcPr>
            <w:tcW w:w="709" w:type="dxa"/>
            <w:tcBorders>
              <w:top w:val="nil"/>
              <w:bottom w:val="nil"/>
            </w:tcBorders>
            <w:noWrap/>
            <w:vAlign w:val="center"/>
          </w:tcPr>
          <w:p w14:paraId="7DC9391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27.0</w:t>
            </w:r>
          </w:p>
        </w:tc>
        <w:tc>
          <w:tcPr>
            <w:tcW w:w="851" w:type="dxa"/>
            <w:tcBorders>
              <w:top w:val="nil"/>
              <w:bottom w:val="nil"/>
            </w:tcBorders>
            <w:noWrap/>
            <w:vAlign w:val="center"/>
          </w:tcPr>
          <w:p w14:paraId="2B9F09D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2,634</w:t>
            </w:r>
          </w:p>
        </w:tc>
        <w:tc>
          <w:tcPr>
            <w:tcW w:w="850" w:type="dxa"/>
            <w:tcBorders>
              <w:top w:val="nil"/>
              <w:bottom w:val="nil"/>
            </w:tcBorders>
            <w:noWrap/>
            <w:vAlign w:val="center"/>
          </w:tcPr>
          <w:p w14:paraId="0F49F7E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618</w:t>
            </w:r>
          </w:p>
        </w:tc>
        <w:tc>
          <w:tcPr>
            <w:tcW w:w="666" w:type="dxa"/>
            <w:tcBorders>
              <w:top w:val="nil"/>
              <w:bottom w:val="nil"/>
            </w:tcBorders>
            <w:vAlign w:val="center"/>
          </w:tcPr>
          <w:p w14:paraId="23B7BDC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1.506</w:t>
            </w:r>
          </w:p>
        </w:tc>
        <w:tc>
          <w:tcPr>
            <w:tcW w:w="708" w:type="dxa"/>
            <w:tcBorders>
              <w:top w:val="nil"/>
              <w:bottom w:val="nil"/>
            </w:tcBorders>
            <w:noWrap/>
            <w:vAlign w:val="center"/>
          </w:tcPr>
          <w:p w14:paraId="5AF8F80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w:t>
            </w:r>
          </w:p>
        </w:tc>
        <w:tc>
          <w:tcPr>
            <w:tcW w:w="1276" w:type="dxa"/>
            <w:tcBorders>
              <w:top w:val="nil"/>
              <w:bottom w:val="nil"/>
            </w:tcBorders>
            <w:noWrap/>
            <w:vAlign w:val="center"/>
          </w:tcPr>
          <w:p w14:paraId="1C4FF1D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w:t>
            </w:r>
          </w:p>
        </w:tc>
        <w:tc>
          <w:tcPr>
            <w:tcW w:w="992" w:type="dxa"/>
            <w:tcBorders>
              <w:top w:val="nil"/>
              <w:bottom w:val="nil"/>
            </w:tcBorders>
            <w:noWrap/>
            <w:vAlign w:val="center"/>
          </w:tcPr>
          <w:p w14:paraId="41FEBCDF"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64A08E1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7E7771A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474FEC15" w14:textId="1FF30924" w:rsidR="0010173B" w:rsidRPr="001E4C7E" w:rsidRDefault="0010173B" w:rsidP="0010173B">
            <w:pPr>
              <w:spacing w:after="0" w:line="240" w:lineRule="auto"/>
              <w:jc w:val="center"/>
              <w:rPr>
                <w:color w:val="000000"/>
                <w:sz w:val="16"/>
                <w:szCs w:val="16"/>
              </w:rPr>
            </w:pPr>
            <w:r w:rsidRPr="001E4C7E">
              <w:rPr>
                <w:color w:val="000000"/>
                <w:sz w:val="16"/>
                <w:szCs w:val="16"/>
              </w:rPr>
              <w:t>Y. Ishida</w:t>
            </w:r>
            <w:r>
              <w:rPr>
                <w:color w:val="000000"/>
                <w:sz w:val="16"/>
                <w:szCs w:val="16"/>
              </w:rPr>
              <w:t xml:space="preserve"> (J. Lloyd/</w:t>
            </w:r>
            <w:proofErr w:type="spellStart"/>
            <w:r>
              <w:rPr>
                <w:color w:val="000000"/>
                <w:sz w:val="16"/>
                <w:szCs w:val="16"/>
              </w:rPr>
              <w:t>O.Atkin</w:t>
            </w:r>
            <w:proofErr w:type="spellEnd"/>
            <w:r>
              <w:rPr>
                <w:color w:val="000000"/>
                <w:sz w:val="16"/>
                <w:szCs w:val="16"/>
              </w:rPr>
              <w:t>)</w:t>
            </w:r>
          </w:p>
        </w:tc>
      </w:tr>
      <w:tr w:rsidR="0010173B" w:rsidRPr="001E4C7E" w14:paraId="65972E18" w14:textId="77777777" w:rsidTr="001E4C7E">
        <w:tc>
          <w:tcPr>
            <w:tcW w:w="1245" w:type="dxa"/>
            <w:tcBorders>
              <w:top w:val="nil"/>
              <w:bottom w:val="nil"/>
            </w:tcBorders>
            <w:noWrap/>
            <w:vAlign w:val="center"/>
          </w:tcPr>
          <w:p w14:paraId="64B3260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47C67B4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247487D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-4.899</w:t>
            </w:r>
          </w:p>
        </w:tc>
        <w:tc>
          <w:tcPr>
            <w:tcW w:w="993" w:type="dxa"/>
            <w:tcBorders>
              <w:top w:val="nil"/>
              <w:bottom w:val="nil"/>
            </w:tcBorders>
            <w:noWrap/>
            <w:vAlign w:val="center"/>
          </w:tcPr>
          <w:p w14:paraId="258B572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-73.628</w:t>
            </w:r>
          </w:p>
        </w:tc>
        <w:tc>
          <w:tcPr>
            <w:tcW w:w="850" w:type="dxa"/>
            <w:tcBorders>
              <w:top w:val="nil"/>
              <w:bottom w:val="nil"/>
            </w:tcBorders>
            <w:noWrap/>
            <w:vAlign w:val="center"/>
          </w:tcPr>
          <w:p w14:paraId="6D9A970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124</w:t>
            </w:r>
          </w:p>
        </w:tc>
        <w:tc>
          <w:tcPr>
            <w:tcW w:w="610" w:type="dxa"/>
            <w:tcBorders>
              <w:top w:val="nil"/>
              <w:bottom w:val="nil"/>
            </w:tcBorders>
            <w:noWrap/>
            <w:vAlign w:val="center"/>
          </w:tcPr>
          <w:p w14:paraId="5E9FF18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26.7</w:t>
            </w:r>
          </w:p>
        </w:tc>
        <w:tc>
          <w:tcPr>
            <w:tcW w:w="709" w:type="dxa"/>
            <w:tcBorders>
              <w:top w:val="nil"/>
              <w:bottom w:val="nil"/>
            </w:tcBorders>
            <w:noWrap/>
            <w:vAlign w:val="center"/>
          </w:tcPr>
          <w:p w14:paraId="3901C51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27.0</w:t>
            </w:r>
          </w:p>
        </w:tc>
        <w:tc>
          <w:tcPr>
            <w:tcW w:w="851" w:type="dxa"/>
            <w:tcBorders>
              <w:top w:val="nil"/>
              <w:bottom w:val="nil"/>
            </w:tcBorders>
            <w:noWrap/>
            <w:vAlign w:val="center"/>
          </w:tcPr>
          <w:p w14:paraId="13F32FF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2,639</w:t>
            </w:r>
          </w:p>
        </w:tc>
        <w:tc>
          <w:tcPr>
            <w:tcW w:w="850" w:type="dxa"/>
            <w:tcBorders>
              <w:top w:val="nil"/>
              <w:bottom w:val="nil"/>
            </w:tcBorders>
            <w:noWrap/>
            <w:vAlign w:val="center"/>
          </w:tcPr>
          <w:p w14:paraId="7384E9E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620</w:t>
            </w:r>
          </w:p>
        </w:tc>
        <w:tc>
          <w:tcPr>
            <w:tcW w:w="666" w:type="dxa"/>
            <w:tcBorders>
              <w:top w:val="nil"/>
              <w:bottom w:val="nil"/>
            </w:tcBorders>
            <w:vAlign w:val="center"/>
          </w:tcPr>
          <w:p w14:paraId="4D0F345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1.506</w:t>
            </w:r>
          </w:p>
        </w:tc>
        <w:tc>
          <w:tcPr>
            <w:tcW w:w="708" w:type="dxa"/>
            <w:tcBorders>
              <w:top w:val="nil"/>
              <w:bottom w:val="nil"/>
            </w:tcBorders>
            <w:noWrap/>
            <w:vAlign w:val="center"/>
          </w:tcPr>
          <w:p w14:paraId="5B56CDC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w:t>
            </w:r>
          </w:p>
        </w:tc>
        <w:tc>
          <w:tcPr>
            <w:tcW w:w="1276" w:type="dxa"/>
            <w:tcBorders>
              <w:top w:val="nil"/>
              <w:bottom w:val="nil"/>
            </w:tcBorders>
            <w:noWrap/>
            <w:vAlign w:val="center"/>
          </w:tcPr>
          <w:p w14:paraId="2C21610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w:t>
            </w:r>
          </w:p>
        </w:tc>
        <w:tc>
          <w:tcPr>
            <w:tcW w:w="992" w:type="dxa"/>
            <w:tcBorders>
              <w:top w:val="nil"/>
              <w:bottom w:val="nil"/>
            </w:tcBorders>
            <w:noWrap/>
            <w:vAlign w:val="center"/>
          </w:tcPr>
          <w:p w14:paraId="179313B2"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00674D3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1609D74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12947D4A" w14:textId="49B2650C" w:rsidR="0010173B" w:rsidRPr="001E4C7E" w:rsidRDefault="0010173B" w:rsidP="0010173B">
            <w:pPr>
              <w:spacing w:after="0" w:line="240" w:lineRule="auto"/>
              <w:jc w:val="center"/>
              <w:rPr>
                <w:color w:val="000000"/>
                <w:sz w:val="16"/>
                <w:szCs w:val="16"/>
              </w:rPr>
            </w:pPr>
            <w:r w:rsidRPr="001E4C7E">
              <w:rPr>
                <w:color w:val="000000"/>
                <w:sz w:val="16"/>
                <w:szCs w:val="16"/>
              </w:rPr>
              <w:t>Y. Ishida</w:t>
            </w:r>
            <w:r>
              <w:rPr>
                <w:color w:val="000000"/>
                <w:sz w:val="16"/>
                <w:szCs w:val="16"/>
              </w:rPr>
              <w:t xml:space="preserve"> (J. Lloyd/</w:t>
            </w:r>
            <w:proofErr w:type="spellStart"/>
            <w:r>
              <w:rPr>
                <w:color w:val="000000"/>
                <w:sz w:val="16"/>
                <w:szCs w:val="16"/>
              </w:rPr>
              <w:t>O.Atkin</w:t>
            </w:r>
            <w:proofErr w:type="spellEnd"/>
            <w:r>
              <w:rPr>
                <w:color w:val="000000"/>
                <w:sz w:val="16"/>
                <w:szCs w:val="16"/>
              </w:rPr>
              <w:t>)</w:t>
            </w:r>
          </w:p>
        </w:tc>
      </w:tr>
      <w:tr w:rsidR="0010173B" w:rsidRPr="001E4C7E" w14:paraId="4DF2603D" w14:textId="77777777" w:rsidTr="001E4C7E">
        <w:tc>
          <w:tcPr>
            <w:tcW w:w="1245" w:type="dxa"/>
            <w:tcBorders>
              <w:top w:val="nil"/>
              <w:bottom w:val="nil"/>
            </w:tcBorders>
            <w:noWrap/>
            <w:vAlign w:val="center"/>
          </w:tcPr>
          <w:p w14:paraId="73D0332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15483D50"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0F64D23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-12.534</w:t>
            </w:r>
          </w:p>
        </w:tc>
        <w:tc>
          <w:tcPr>
            <w:tcW w:w="993" w:type="dxa"/>
            <w:tcBorders>
              <w:top w:val="nil"/>
              <w:bottom w:val="nil"/>
            </w:tcBorders>
            <w:noWrap/>
            <w:vAlign w:val="center"/>
          </w:tcPr>
          <w:p w14:paraId="29E0A17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-69.054</w:t>
            </w:r>
          </w:p>
        </w:tc>
        <w:tc>
          <w:tcPr>
            <w:tcW w:w="850" w:type="dxa"/>
            <w:tcBorders>
              <w:top w:val="nil"/>
              <w:bottom w:val="nil"/>
            </w:tcBorders>
            <w:noWrap/>
            <w:vAlign w:val="center"/>
          </w:tcPr>
          <w:p w14:paraId="299FB2F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200</w:t>
            </w:r>
          </w:p>
        </w:tc>
        <w:tc>
          <w:tcPr>
            <w:tcW w:w="610" w:type="dxa"/>
            <w:tcBorders>
              <w:top w:val="nil"/>
              <w:bottom w:val="nil"/>
            </w:tcBorders>
            <w:noWrap/>
            <w:vAlign w:val="center"/>
          </w:tcPr>
          <w:p w14:paraId="6EA0976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25.5</w:t>
            </w:r>
          </w:p>
        </w:tc>
        <w:tc>
          <w:tcPr>
            <w:tcW w:w="709" w:type="dxa"/>
            <w:tcBorders>
              <w:top w:val="nil"/>
              <w:bottom w:val="nil"/>
            </w:tcBorders>
            <w:noWrap/>
            <w:vAlign w:val="center"/>
          </w:tcPr>
          <w:p w14:paraId="21DDFC3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26.4</w:t>
            </w:r>
          </w:p>
        </w:tc>
        <w:tc>
          <w:tcPr>
            <w:tcW w:w="851" w:type="dxa"/>
            <w:tcBorders>
              <w:top w:val="nil"/>
              <w:bottom w:val="nil"/>
            </w:tcBorders>
            <w:noWrap/>
            <w:vAlign w:val="center"/>
          </w:tcPr>
          <w:p w14:paraId="5C21150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2,131</w:t>
            </w:r>
          </w:p>
        </w:tc>
        <w:tc>
          <w:tcPr>
            <w:tcW w:w="850" w:type="dxa"/>
            <w:tcBorders>
              <w:top w:val="nil"/>
              <w:bottom w:val="nil"/>
            </w:tcBorders>
            <w:noWrap/>
            <w:vAlign w:val="center"/>
          </w:tcPr>
          <w:p w14:paraId="7C2FB77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686</w:t>
            </w:r>
          </w:p>
        </w:tc>
        <w:tc>
          <w:tcPr>
            <w:tcW w:w="666" w:type="dxa"/>
            <w:tcBorders>
              <w:top w:val="nil"/>
              <w:bottom w:val="nil"/>
            </w:tcBorders>
            <w:vAlign w:val="center"/>
          </w:tcPr>
          <w:p w14:paraId="4D9DD32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1.215</w:t>
            </w:r>
          </w:p>
        </w:tc>
        <w:tc>
          <w:tcPr>
            <w:tcW w:w="708" w:type="dxa"/>
            <w:tcBorders>
              <w:top w:val="nil"/>
              <w:bottom w:val="nil"/>
            </w:tcBorders>
            <w:noWrap/>
            <w:vAlign w:val="center"/>
          </w:tcPr>
          <w:p w14:paraId="3ABA5C4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w:t>
            </w:r>
          </w:p>
        </w:tc>
        <w:tc>
          <w:tcPr>
            <w:tcW w:w="1276" w:type="dxa"/>
            <w:tcBorders>
              <w:top w:val="nil"/>
              <w:bottom w:val="nil"/>
            </w:tcBorders>
            <w:noWrap/>
            <w:vAlign w:val="center"/>
          </w:tcPr>
          <w:p w14:paraId="1A73EDB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w:t>
            </w:r>
          </w:p>
        </w:tc>
        <w:tc>
          <w:tcPr>
            <w:tcW w:w="992" w:type="dxa"/>
            <w:tcBorders>
              <w:top w:val="nil"/>
              <w:bottom w:val="nil"/>
            </w:tcBorders>
            <w:noWrap/>
            <w:vAlign w:val="center"/>
          </w:tcPr>
          <w:p w14:paraId="6C731CA2"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171E519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012BCB9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082D53BE" w14:textId="5BDB5553"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7A6660" w14:paraId="39EAEDF7" w14:textId="77777777" w:rsidTr="001E4C7E">
        <w:tc>
          <w:tcPr>
            <w:tcW w:w="1245" w:type="dxa"/>
            <w:tcBorders>
              <w:top w:val="nil"/>
              <w:bottom w:val="nil"/>
            </w:tcBorders>
            <w:noWrap/>
            <w:vAlign w:val="center"/>
          </w:tcPr>
          <w:p w14:paraId="6662DCB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79B929E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4F892DD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-12.830</w:t>
            </w:r>
          </w:p>
        </w:tc>
        <w:tc>
          <w:tcPr>
            <w:tcW w:w="993" w:type="dxa"/>
            <w:tcBorders>
              <w:top w:val="nil"/>
              <w:bottom w:val="nil"/>
            </w:tcBorders>
            <w:noWrap/>
            <w:vAlign w:val="center"/>
          </w:tcPr>
          <w:p w14:paraId="5CB0E12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-69.271</w:t>
            </w:r>
          </w:p>
        </w:tc>
        <w:tc>
          <w:tcPr>
            <w:tcW w:w="850" w:type="dxa"/>
            <w:tcBorders>
              <w:top w:val="nil"/>
              <w:bottom w:val="nil"/>
            </w:tcBorders>
            <w:noWrap/>
            <w:vAlign w:val="center"/>
          </w:tcPr>
          <w:p w14:paraId="08BB8B8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220</w:t>
            </w:r>
          </w:p>
        </w:tc>
        <w:tc>
          <w:tcPr>
            <w:tcW w:w="610" w:type="dxa"/>
            <w:tcBorders>
              <w:top w:val="nil"/>
              <w:bottom w:val="nil"/>
            </w:tcBorders>
            <w:noWrap/>
            <w:vAlign w:val="center"/>
          </w:tcPr>
          <w:p w14:paraId="1DE3E65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25.3</w:t>
            </w:r>
          </w:p>
        </w:tc>
        <w:tc>
          <w:tcPr>
            <w:tcW w:w="709" w:type="dxa"/>
            <w:tcBorders>
              <w:top w:val="nil"/>
              <w:bottom w:val="nil"/>
            </w:tcBorders>
            <w:noWrap/>
            <w:vAlign w:val="center"/>
          </w:tcPr>
          <w:p w14:paraId="4B08C24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w:t>
            </w:r>
          </w:p>
        </w:tc>
        <w:tc>
          <w:tcPr>
            <w:tcW w:w="851" w:type="dxa"/>
            <w:tcBorders>
              <w:top w:val="nil"/>
              <w:bottom w:val="nil"/>
            </w:tcBorders>
            <w:noWrap/>
            <w:vAlign w:val="center"/>
          </w:tcPr>
          <w:p w14:paraId="2A12888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2,477</w:t>
            </w:r>
          </w:p>
        </w:tc>
        <w:tc>
          <w:tcPr>
            <w:tcW w:w="850" w:type="dxa"/>
            <w:tcBorders>
              <w:top w:val="nil"/>
              <w:bottom w:val="nil"/>
            </w:tcBorders>
            <w:noWrap/>
            <w:vAlign w:val="center"/>
          </w:tcPr>
          <w:p w14:paraId="240D196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957</w:t>
            </w:r>
          </w:p>
        </w:tc>
        <w:tc>
          <w:tcPr>
            <w:tcW w:w="666" w:type="dxa"/>
            <w:tcBorders>
              <w:top w:val="nil"/>
              <w:bottom w:val="nil"/>
            </w:tcBorders>
            <w:vAlign w:val="center"/>
          </w:tcPr>
          <w:p w14:paraId="25948D9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1.436</w:t>
            </w:r>
          </w:p>
        </w:tc>
        <w:tc>
          <w:tcPr>
            <w:tcW w:w="708" w:type="dxa"/>
            <w:tcBorders>
              <w:top w:val="nil"/>
              <w:bottom w:val="nil"/>
            </w:tcBorders>
            <w:noWrap/>
            <w:vAlign w:val="center"/>
          </w:tcPr>
          <w:p w14:paraId="4F0989E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64</w:t>
            </w:r>
          </w:p>
        </w:tc>
        <w:tc>
          <w:tcPr>
            <w:tcW w:w="1276" w:type="dxa"/>
            <w:tcBorders>
              <w:top w:val="nil"/>
              <w:bottom w:val="nil"/>
            </w:tcBorders>
            <w:noWrap/>
            <w:vAlign w:val="center"/>
          </w:tcPr>
          <w:p w14:paraId="3BFCB39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65</w:t>
            </w:r>
          </w:p>
        </w:tc>
        <w:tc>
          <w:tcPr>
            <w:tcW w:w="992" w:type="dxa"/>
            <w:tcBorders>
              <w:top w:val="nil"/>
              <w:bottom w:val="nil"/>
            </w:tcBorders>
            <w:noWrap/>
            <w:vAlign w:val="center"/>
          </w:tcPr>
          <w:p w14:paraId="6882A30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76B581C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2C40DCF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4F6A3E75" w14:textId="77777777" w:rsidR="0010173B" w:rsidRPr="007B700E" w:rsidRDefault="0010173B" w:rsidP="0010173B">
            <w:pPr>
              <w:spacing w:after="0" w:line="240" w:lineRule="auto"/>
              <w:jc w:val="center"/>
              <w:rPr>
                <w:color w:val="000000"/>
                <w:sz w:val="16"/>
                <w:szCs w:val="16"/>
                <w:lang w:val="es-ES"/>
              </w:rPr>
            </w:pPr>
            <w:r w:rsidRPr="007B700E">
              <w:rPr>
                <w:color w:val="000000"/>
                <w:sz w:val="16"/>
                <w:szCs w:val="16"/>
                <w:lang w:val="es-ES"/>
              </w:rPr>
              <w:t>J. Zaragoza-Castells &amp; R. Guerrieri</w:t>
            </w:r>
          </w:p>
        </w:tc>
      </w:tr>
      <w:tr w:rsidR="0010173B" w:rsidRPr="001E4C7E" w14:paraId="03981C49" w14:textId="77777777" w:rsidTr="001E4C7E">
        <w:tc>
          <w:tcPr>
            <w:tcW w:w="1245" w:type="dxa"/>
            <w:tcBorders>
              <w:top w:val="nil"/>
              <w:bottom w:val="nil"/>
            </w:tcBorders>
            <w:noWrap/>
            <w:vAlign w:val="center"/>
          </w:tcPr>
          <w:p w14:paraId="04B7DFF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1D16F7C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152C048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-12.831</w:t>
            </w:r>
          </w:p>
        </w:tc>
        <w:tc>
          <w:tcPr>
            <w:tcW w:w="993" w:type="dxa"/>
            <w:tcBorders>
              <w:top w:val="nil"/>
              <w:bottom w:val="nil"/>
            </w:tcBorders>
            <w:noWrap/>
            <w:vAlign w:val="center"/>
          </w:tcPr>
          <w:p w14:paraId="54B67F3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-69.284</w:t>
            </w:r>
          </w:p>
        </w:tc>
        <w:tc>
          <w:tcPr>
            <w:tcW w:w="850" w:type="dxa"/>
            <w:tcBorders>
              <w:top w:val="nil"/>
              <w:bottom w:val="nil"/>
            </w:tcBorders>
            <w:noWrap/>
            <w:vAlign w:val="center"/>
          </w:tcPr>
          <w:p w14:paraId="783B487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220</w:t>
            </w:r>
          </w:p>
        </w:tc>
        <w:tc>
          <w:tcPr>
            <w:tcW w:w="610" w:type="dxa"/>
            <w:tcBorders>
              <w:top w:val="nil"/>
              <w:bottom w:val="nil"/>
            </w:tcBorders>
            <w:noWrap/>
            <w:vAlign w:val="center"/>
          </w:tcPr>
          <w:p w14:paraId="1557846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25.4</w:t>
            </w:r>
          </w:p>
        </w:tc>
        <w:tc>
          <w:tcPr>
            <w:tcW w:w="709" w:type="dxa"/>
            <w:tcBorders>
              <w:top w:val="nil"/>
              <w:bottom w:val="nil"/>
            </w:tcBorders>
            <w:noWrap/>
            <w:vAlign w:val="center"/>
          </w:tcPr>
          <w:p w14:paraId="59800DD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w:t>
            </w:r>
          </w:p>
        </w:tc>
        <w:tc>
          <w:tcPr>
            <w:tcW w:w="851" w:type="dxa"/>
            <w:tcBorders>
              <w:top w:val="nil"/>
              <w:bottom w:val="nil"/>
            </w:tcBorders>
            <w:noWrap/>
            <w:vAlign w:val="center"/>
          </w:tcPr>
          <w:p w14:paraId="20A0769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2,491</w:t>
            </w:r>
          </w:p>
        </w:tc>
        <w:tc>
          <w:tcPr>
            <w:tcW w:w="850" w:type="dxa"/>
            <w:tcBorders>
              <w:top w:val="nil"/>
              <w:bottom w:val="nil"/>
            </w:tcBorders>
            <w:noWrap/>
            <w:vAlign w:val="center"/>
          </w:tcPr>
          <w:p w14:paraId="46F2EF4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961</w:t>
            </w:r>
          </w:p>
        </w:tc>
        <w:tc>
          <w:tcPr>
            <w:tcW w:w="666" w:type="dxa"/>
            <w:tcBorders>
              <w:top w:val="nil"/>
              <w:bottom w:val="nil"/>
            </w:tcBorders>
            <w:vAlign w:val="center"/>
          </w:tcPr>
          <w:p w14:paraId="70D3326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1.445</w:t>
            </w:r>
          </w:p>
        </w:tc>
        <w:tc>
          <w:tcPr>
            <w:tcW w:w="708" w:type="dxa"/>
            <w:tcBorders>
              <w:top w:val="nil"/>
              <w:bottom w:val="nil"/>
            </w:tcBorders>
            <w:noWrap/>
            <w:vAlign w:val="center"/>
          </w:tcPr>
          <w:p w14:paraId="714102D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w:t>
            </w:r>
          </w:p>
        </w:tc>
        <w:tc>
          <w:tcPr>
            <w:tcW w:w="1276" w:type="dxa"/>
            <w:tcBorders>
              <w:top w:val="nil"/>
              <w:bottom w:val="nil"/>
            </w:tcBorders>
            <w:noWrap/>
            <w:vAlign w:val="center"/>
          </w:tcPr>
          <w:p w14:paraId="6617BEB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w:t>
            </w:r>
          </w:p>
        </w:tc>
        <w:tc>
          <w:tcPr>
            <w:tcW w:w="992" w:type="dxa"/>
            <w:tcBorders>
              <w:top w:val="nil"/>
              <w:bottom w:val="nil"/>
            </w:tcBorders>
            <w:noWrap/>
            <w:vAlign w:val="center"/>
          </w:tcPr>
          <w:p w14:paraId="37FC31A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6109658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4087C22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33314105" w14:textId="00A6FC1D"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7A6660" w14:paraId="577EC07D" w14:textId="77777777" w:rsidTr="001E4C7E">
        <w:tc>
          <w:tcPr>
            <w:tcW w:w="1245" w:type="dxa"/>
            <w:tcBorders>
              <w:top w:val="nil"/>
              <w:bottom w:val="nil"/>
            </w:tcBorders>
            <w:noWrap/>
            <w:vAlign w:val="center"/>
          </w:tcPr>
          <w:p w14:paraId="7D81CA3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Peru-Amazon</w:t>
            </w:r>
          </w:p>
        </w:tc>
        <w:tc>
          <w:tcPr>
            <w:tcW w:w="758" w:type="dxa"/>
            <w:tcBorders>
              <w:top w:val="nil"/>
              <w:bottom w:val="nil"/>
            </w:tcBorders>
            <w:noWrap/>
            <w:vAlign w:val="center"/>
          </w:tcPr>
          <w:p w14:paraId="7737E543"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3663459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-12.839</w:t>
            </w:r>
          </w:p>
        </w:tc>
        <w:tc>
          <w:tcPr>
            <w:tcW w:w="993" w:type="dxa"/>
            <w:tcBorders>
              <w:top w:val="nil"/>
              <w:bottom w:val="nil"/>
            </w:tcBorders>
            <w:noWrap/>
            <w:vAlign w:val="center"/>
          </w:tcPr>
          <w:p w14:paraId="197143E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-69.296</w:t>
            </w:r>
          </w:p>
        </w:tc>
        <w:tc>
          <w:tcPr>
            <w:tcW w:w="850" w:type="dxa"/>
            <w:tcBorders>
              <w:top w:val="nil"/>
              <w:bottom w:val="nil"/>
            </w:tcBorders>
            <w:noWrap/>
            <w:vAlign w:val="center"/>
          </w:tcPr>
          <w:p w14:paraId="2947393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200</w:t>
            </w:r>
          </w:p>
        </w:tc>
        <w:tc>
          <w:tcPr>
            <w:tcW w:w="610" w:type="dxa"/>
            <w:tcBorders>
              <w:top w:val="nil"/>
              <w:bottom w:val="nil"/>
            </w:tcBorders>
            <w:noWrap/>
            <w:vAlign w:val="center"/>
          </w:tcPr>
          <w:p w14:paraId="2C6B626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25.4</w:t>
            </w:r>
          </w:p>
        </w:tc>
        <w:tc>
          <w:tcPr>
            <w:tcW w:w="709" w:type="dxa"/>
            <w:tcBorders>
              <w:top w:val="nil"/>
              <w:bottom w:val="nil"/>
            </w:tcBorders>
            <w:noWrap/>
            <w:vAlign w:val="center"/>
          </w:tcPr>
          <w:p w14:paraId="2EA9E3D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26.3</w:t>
            </w:r>
          </w:p>
        </w:tc>
        <w:tc>
          <w:tcPr>
            <w:tcW w:w="851" w:type="dxa"/>
            <w:tcBorders>
              <w:top w:val="nil"/>
              <w:bottom w:val="nil"/>
            </w:tcBorders>
            <w:noWrap/>
            <w:vAlign w:val="center"/>
          </w:tcPr>
          <w:p w14:paraId="4696058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2,501</w:t>
            </w:r>
          </w:p>
        </w:tc>
        <w:tc>
          <w:tcPr>
            <w:tcW w:w="850" w:type="dxa"/>
            <w:tcBorders>
              <w:top w:val="nil"/>
              <w:bottom w:val="nil"/>
            </w:tcBorders>
            <w:noWrap/>
            <w:vAlign w:val="center"/>
          </w:tcPr>
          <w:p w14:paraId="045EA06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964</w:t>
            </w:r>
          </w:p>
        </w:tc>
        <w:tc>
          <w:tcPr>
            <w:tcW w:w="666" w:type="dxa"/>
            <w:tcBorders>
              <w:top w:val="nil"/>
              <w:bottom w:val="nil"/>
            </w:tcBorders>
            <w:vAlign w:val="center"/>
          </w:tcPr>
          <w:p w14:paraId="3D3D38A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1.452</w:t>
            </w:r>
          </w:p>
        </w:tc>
        <w:tc>
          <w:tcPr>
            <w:tcW w:w="708" w:type="dxa"/>
            <w:tcBorders>
              <w:top w:val="nil"/>
              <w:bottom w:val="nil"/>
            </w:tcBorders>
            <w:noWrap/>
            <w:vAlign w:val="center"/>
          </w:tcPr>
          <w:p w14:paraId="70B374A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w:t>
            </w:r>
          </w:p>
        </w:tc>
        <w:tc>
          <w:tcPr>
            <w:tcW w:w="1276" w:type="dxa"/>
            <w:tcBorders>
              <w:top w:val="nil"/>
              <w:bottom w:val="nil"/>
            </w:tcBorders>
            <w:noWrap/>
            <w:vAlign w:val="center"/>
          </w:tcPr>
          <w:p w14:paraId="2F8FDD0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75</w:t>
            </w:r>
          </w:p>
        </w:tc>
        <w:tc>
          <w:tcPr>
            <w:tcW w:w="992" w:type="dxa"/>
            <w:tcBorders>
              <w:top w:val="nil"/>
              <w:bottom w:val="nil"/>
            </w:tcBorders>
            <w:noWrap/>
            <w:vAlign w:val="center"/>
          </w:tcPr>
          <w:p w14:paraId="3D200B3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115B58D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786BB60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5732EB6E" w14:textId="4795F81B" w:rsidR="0010173B" w:rsidRPr="007B700E" w:rsidRDefault="0010173B" w:rsidP="0010173B">
            <w:pPr>
              <w:spacing w:after="0" w:line="240" w:lineRule="auto"/>
              <w:jc w:val="center"/>
              <w:rPr>
                <w:color w:val="000000"/>
                <w:sz w:val="16"/>
                <w:szCs w:val="16"/>
                <w:lang w:val="es-ES"/>
              </w:rPr>
            </w:pPr>
            <w:r w:rsidRPr="007B700E">
              <w:rPr>
                <w:color w:val="000000"/>
                <w:sz w:val="16"/>
                <w:szCs w:val="16"/>
                <w:lang w:val="es-ES"/>
              </w:rPr>
              <w:t>J. Zaragoza-Castells &amp; R. Guerrieri</w:t>
            </w:r>
            <w:r>
              <w:rPr>
                <w:color w:val="000000"/>
                <w:sz w:val="16"/>
                <w:szCs w:val="16"/>
                <w:lang w:val="es-ES"/>
              </w:rPr>
              <w:t xml:space="preserve"> </w:t>
            </w:r>
            <w:r>
              <w:rPr>
                <w:color w:val="000000"/>
                <w:sz w:val="16"/>
                <w:szCs w:val="16"/>
              </w:rPr>
              <w:t>(P. Meir/</w:t>
            </w:r>
            <w:proofErr w:type="spellStart"/>
            <w:r>
              <w:rPr>
                <w:color w:val="000000"/>
                <w:sz w:val="16"/>
                <w:szCs w:val="16"/>
              </w:rPr>
              <w:t>O.Atkin</w:t>
            </w:r>
            <w:proofErr w:type="spellEnd"/>
            <w:r>
              <w:rPr>
                <w:color w:val="000000"/>
                <w:sz w:val="16"/>
                <w:szCs w:val="16"/>
              </w:rPr>
              <w:t>)</w:t>
            </w:r>
          </w:p>
        </w:tc>
      </w:tr>
      <w:tr w:rsidR="0010173B" w:rsidRPr="001E4C7E" w14:paraId="1C51B5C6" w14:textId="77777777" w:rsidTr="001E4C7E">
        <w:tc>
          <w:tcPr>
            <w:tcW w:w="1245" w:type="dxa"/>
            <w:tcBorders>
              <w:top w:val="nil"/>
              <w:bottom w:val="nil"/>
            </w:tcBorders>
            <w:noWrap/>
            <w:vAlign w:val="center"/>
          </w:tcPr>
          <w:p w14:paraId="34AB59F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Peru-Andes</w:t>
            </w:r>
          </w:p>
        </w:tc>
        <w:tc>
          <w:tcPr>
            <w:tcW w:w="758" w:type="dxa"/>
            <w:tcBorders>
              <w:top w:val="nil"/>
              <w:bottom w:val="nil"/>
            </w:tcBorders>
            <w:noWrap/>
            <w:vAlign w:val="center"/>
          </w:tcPr>
          <w:p w14:paraId="2CA761C7"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2C5ECB3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-13.047</w:t>
            </w:r>
          </w:p>
        </w:tc>
        <w:tc>
          <w:tcPr>
            <w:tcW w:w="993" w:type="dxa"/>
            <w:tcBorders>
              <w:top w:val="nil"/>
              <w:bottom w:val="nil"/>
            </w:tcBorders>
            <w:noWrap/>
            <w:vAlign w:val="center"/>
          </w:tcPr>
          <w:p w14:paraId="4BA7A2A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-71.542</w:t>
            </w:r>
          </w:p>
        </w:tc>
        <w:tc>
          <w:tcPr>
            <w:tcW w:w="850" w:type="dxa"/>
            <w:tcBorders>
              <w:top w:val="nil"/>
              <w:bottom w:val="nil"/>
            </w:tcBorders>
            <w:noWrap/>
            <w:vAlign w:val="center"/>
          </w:tcPr>
          <w:p w14:paraId="7916A83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1,750</w:t>
            </w:r>
          </w:p>
        </w:tc>
        <w:tc>
          <w:tcPr>
            <w:tcW w:w="610" w:type="dxa"/>
            <w:tcBorders>
              <w:top w:val="nil"/>
              <w:bottom w:val="nil"/>
            </w:tcBorders>
            <w:noWrap/>
            <w:vAlign w:val="center"/>
          </w:tcPr>
          <w:p w14:paraId="753F585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19.5</w:t>
            </w:r>
          </w:p>
        </w:tc>
        <w:tc>
          <w:tcPr>
            <w:tcW w:w="709" w:type="dxa"/>
            <w:tcBorders>
              <w:top w:val="nil"/>
              <w:bottom w:val="nil"/>
            </w:tcBorders>
            <w:noWrap/>
            <w:vAlign w:val="center"/>
          </w:tcPr>
          <w:p w14:paraId="1A2DA54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20.3</w:t>
            </w:r>
          </w:p>
        </w:tc>
        <w:tc>
          <w:tcPr>
            <w:tcW w:w="851" w:type="dxa"/>
            <w:tcBorders>
              <w:top w:val="nil"/>
              <w:bottom w:val="nil"/>
            </w:tcBorders>
            <w:noWrap/>
            <w:vAlign w:val="center"/>
          </w:tcPr>
          <w:p w14:paraId="642B59C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2,005</w:t>
            </w:r>
          </w:p>
        </w:tc>
        <w:tc>
          <w:tcPr>
            <w:tcW w:w="850" w:type="dxa"/>
            <w:tcBorders>
              <w:top w:val="nil"/>
              <w:bottom w:val="nil"/>
            </w:tcBorders>
            <w:noWrap/>
            <w:vAlign w:val="center"/>
          </w:tcPr>
          <w:p w14:paraId="6E1F38B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574</w:t>
            </w:r>
          </w:p>
        </w:tc>
        <w:tc>
          <w:tcPr>
            <w:tcW w:w="666" w:type="dxa"/>
            <w:tcBorders>
              <w:top w:val="nil"/>
              <w:bottom w:val="nil"/>
            </w:tcBorders>
            <w:vAlign w:val="center"/>
          </w:tcPr>
          <w:p w14:paraId="3ECF00F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1.196</w:t>
            </w:r>
          </w:p>
        </w:tc>
        <w:tc>
          <w:tcPr>
            <w:tcW w:w="708" w:type="dxa"/>
            <w:tcBorders>
              <w:top w:val="nil"/>
              <w:bottom w:val="nil"/>
            </w:tcBorders>
            <w:noWrap/>
            <w:vAlign w:val="center"/>
          </w:tcPr>
          <w:p w14:paraId="2665111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17</w:t>
            </w:r>
          </w:p>
        </w:tc>
        <w:tc>
          <w:tcPr>
            <w:tcW w:w="1276" w:type="dxa"/>
            <w:tcBorders>
              <w:top w:val="nil"/>
              <w:bottom w:val="nil"/>
            </w:tcBorders>
            <w:noWrap/>
            <w:vAlign w:val="center"/>
          </w:tcPr>
          <w:p w14:paraId="0E4EA2B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w:t>
            </w:r>
          </w:p>
        </w:tc>
        <w:tc>
          <w:tcPr>
            <w:tcW w:w="992" w:type="dxa"/>
            <w:tcBorders>
              <w:top w:val="nil"/>
              <w:bottom w:val="nil"/>
            </w:tcBorders>
            <w:noWrap/>
            <w:vAlign w:val="center"/>
          </w:tcPr>
          <w:p w14:paraId="79C5E348"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37AD2AF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0955BEC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39841CCD" w14:textId="698A0F24"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42E9CC06" w14:textId="77777777" w:rsidTr="001E4C7E">
        <w:tc>
          <w:tcPr>
            <w:tcW w:w="1245" w:type="dxa"/>
            <w:tcBorders>
              <w:top w:val="nil"/>
              <w:bottom w:val="nil"/>
            </w:tcBorders>
            <w:noWrap/>
            <w:vAlign w:val="center"/>
          </w:tcPr>
          <w:p w14:paraId="05B7237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Peru-Andes</w:t>
            </w:r>
          </w:p>
        </w:tc>
        <w:tc>
          <w:tcPr>
            <w:tcW w:w="758" w:type="dxa"/>
            <w:tcBorders>
              <w:top w:val="nil"/>
              <w:bottom w:val="nil"/>
            </w:tcBorders>
            <w:noWrap/>
            <w:vAlign w:val="center"/>
          </w:tcPr>
          <w:p w14:paraId="5DD8E226"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6468BC0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-13.049</w:t>
            </w:r>
          </w:p>
        </w:tc>
        <w:tc>
          <w:tcPr>
            <w:tcW w:w="993" w:type="dxa"/>
            <w:tcBorders>
              <w:top w:val="nil"/>
              <w:bottom w:val="nil"/>
            </w:tcBorders>
            <w:noWrap/>
            <w:vAlign w:val="center"/>
          </w:tcPr>
          <w:p w14:paraId="2102F5F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-71.537</w:t>
            </w:r>
          </w:p>
        </w:tc>
        <w:tc>
          <w:tcPr>
            <w:tcW w:w="850" w:type="dxa"/>
            <w:tcBorders>
              <w:top w:val="nil"/>
              <w:bottom w:val="nil"/>
            </w:tcBorders>
            <w:noWrap/>
            <w:vAlign w:val="center"/>
          </w:tcPr>
          <w:p w14:paraId="09A219B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1,500</w:t>
            </w:r>
          </w:p>
        </w:tc>
        <w:tc>
          <w:tcPr>
            <w:tcW w:w="610" w:type="dxa"/>
            <w:tcBorders>
              <w:top w:val="nil"/>
              <w:bottom w:val="nil"/>
            </w:tcBorders>
            <w:noWrap/>
            <w:vAlign w:val="center"/>
          </w:tcPr>
          <w:p w14:paraId="2AC20C7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20.6</w:t>
            </w:r>
          </w:p>
        </w:tc>
        <w:tc>
          <w:tcPr>
            <w:tcW w:w="709" w:type="dxa"/>
            <w:tcBorders>
              <w:top w:val="nil"/>
              <w:bottom w:val="nil"/>
            </w:tcBorders>
            <w:noWrap/>
            <w:vAlign w:val="center"/>
          </w:tcPr>
          <w:p w14:paraId="716478B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21.4</w:t>
            </w:r>
          </w:p>
        </w:tc>
        <w:tc>
          <w:tcPr>
            <w:tcW w:w="851" w:type="dxa"/>
            <w:tcBorders>
              <w:top w:val="nil"/>
              <w:bottom w:val="nil"/>
            </w:tcBorders>
            <w:noWrap/>
            <w:vAlign w:val="center"/>
          </w:tcPr>
          <w:p w14:paraId="36789FC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2,371</w:t>
            </w:r>
          </w:p>
        </w:tc>
        <w:tc>
          <w:tcPr>
            <w:tcW w:w="850" w:type="dxa"/>
            <w:tcBorders>
              <w:top w:val="nil"/>
              <w:bottom w:val="nil"/>
            </w:tcBorders>
            <w:noWrap/>
            <w:vAlign w:val="center"/>
          </w:tcPr>
          <w:p w14:paraId="4C96B39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676</w:t>
            </w:r>
          </w:p>
        </w:tc>
        <w:tc>
          <w:tcPr>
            <w:tcW w:w="666" w:type="dxa"/>
            <w:tcBorders>
              <w:top w:val="nil"/>
              <w:bottom w:val="nil"/>
            </w:tcBorders>
            <w:vAlign w:val="center"/>
          </w:tcPr>
          <w:p w14:paraId="4C7586D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1.402</w:t>
            </w:r>
          </w:p>
        </w:tc>
        <w:tc>
          <w:tcPr>
            <w:tcW w:w="708" w:type="dxa"/>
            <w:tcBorders>
              <w:top w:val="nil"/>
              <w:bottom w:val="nil"/>
            </w:tcBorders>
            <w:noWrap/>
            <w:vAlign w:val="center"/>
          </w:tcPr>
          <w:p w14:paraId="53C1F8A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w:t>
            </w:r>
          </w:p>
        </w:tc>
        <w:tc>
          <w:tcPr>
            <w:tcW w:w="1276" w:type="dxa"/>
            <w:tcBorders>
              <w:top w:val="nil"/>
              <w:bottom w:val="nil"/>
            </w:tcBorders>
            <w:noWrap/>
            <w:vAlign w:val="center"/>
          </w:tcPr>
          <w:p w14:paraId="536C509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w:t>
            </w:r>
          </w:p>
        </w:tc>
        <w:tc>
          <w:tcPr>
            <w:tcW w:w="992" w:type="dxa"/>
            <w:tcBorders>
              <w:top w:val="nil"/>
              <w:bottom w:val="nil"/>
            </w:tcBorders>
            <w:noWrap/>
            <w:vAlign w:val="center"/>
          </w:tcPr>
          <w:p w14:paraId="7D5CA6B7"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6674AFF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258F8FB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0F8A2CEA" w14:textId="26D5987C"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2F1682E4" w14:textId="77777777" w:rsidTr="001E4C7E">
        <w:tc>
          <w:tcPr>
            <w:tcW w:w="1245" w:type="dxa"/>
            <w:tcBorders>
              <w:top w:val="nil"/>
              <w:bottom w:val="nil"/>
            </w:tcBorders>
            <w:noWrap/>
            <w:vAlign w:val="center"/>
          </w:tcPr>
          <w:p w14:paraId="1E44D2C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Peru-Andes</w:t>
            </w:r>
          </w:p>
        </w:tc>
        <w:tc>
          <w:tcPr>
            <w:tcW w:w="758" w:type="dxa"/>
            <w:tcBorders>
              <w:top w:val="nil"/>
              <w:bottom w:val="nil"/>
            </w:tcBorders>
            <w:noWrap/>
            <w:vAlign w:val="center"/>
          </w:tcPr>
          <w:p w14:paraId="5157ED6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353B1D4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-13.070</w:t>
            </w:r>
          </w:p>
        </w:tc>
        <w:tc>
          <w:tcPr>
            <w:tcW w:w="993" w:type="dxa"/>
            <w:tcBorders>
              <w:top w:val="nil"/>
              <w:bottom w:val="nil"/>
            </w:tcBorders>
            <w:noWrap/>
            <w:vAlign w:val="center"/>
          </w:tcPr>
          <w:p w14:paraId="37DDE6C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-71.556</w:t>
            </w:r>
          </w:p>
        </w:tc>
        <w:tc>
          <w:tcPr>
            <w:tcW w:w="850" w:type="dxa"/>
            <w:tcBorders>
              <w:top w:val="nil"/>
              <w:bottom w:val="nil"/>
            </w:tcBorders>
            <w:noWrap/>
            <w:vAlign w:val="center"/>
          </w:tcPr>
          <w:p w14:paraId="56EA776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1,800</w:t>
            </w:r>
          </w:p>
        </w:tc>
        <w:tc>
          <w:tcPr>
            <w:tcW w:w="610" w:type="dxa"/>
            <w:tcBorders>
              <w:top w:val="nil"/>
              <w:bottom w:val="nil"/>
            </w:tcBorders>
            <w:noWrap/>
            <w:vAlign w:val="center"/>
          </w:tcPr>
          <w:p w14:paraId="7BF32C2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19.8</w:t>
            </w:r>
          </w:p>
        </w:tc>
        <w:tc>
          <w:tcPr>
            <w:tcW w:w="709" w:type="dxa"/>
            <w:tcBorders>
              <w:top w:val="nil"/>
              <w:bottom w:val="nil"/>
            </w:tcBorders>
            <w:noWrap/>
            <w:vAlign w:val="center"/>
          </w:tcPr>
          <w:p w14:paraId="3AF141B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20.6</w:t>
            </w:r>
          </w:p>
        </w:tc>
        <w:tc>
          <w:tcPr>
            <w:tcW w:w="851" w:type="dxa"/>
            <w:tcBorders>
              <w:top w:val="nil"/>
              <w:bottom w:val="nil"/>
            </w:tcBorders>
            <w:noWrap/>
            <w:vAlign w:val="center"/>
          </w:tcPr>
          <w:p w14:paraId="5473AF6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2,104</w:t>
            </w:r>
          </w:p>
        </w:tc>
        <w:tc>
          <w:tcPr>
            <w:tcW w:w="850" w:type="dxa"/>
            <w:tcBorders>
              <w:top w:val="nil"/>
              <w:bottom w:val="nil"/>
            </w:tcBorders>
            <w:noWrap/>
            <w:vAlign w:val="center"/>
          </w:tcPr>
          <w:p w14:paraId="751DB22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602</w:t>
            </w:r>
          </w:p>
        </w:tc>
        <w:tc>
          <w:tcPr>
            <w:tcW w:w="666" w:type="dxa"/>
            <w:tcBorders>
              <w:top w:val="nil"/>
              <w:bottom w:val="nil"/>
            </w:tcBorders>
            <w:vAlign w:val="center"/>
          </w:tcPr>
          <w:p w14:paraId="0F49506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1.249</w:t>
            </w:r>
          </w:p>
        </w:tc>
        <w:tc>
          <w:tcPr>
            <w:tcW w:w="708" w:type="dxa"/>
            <w:tcBorders>
              <w:top w:val="nil"/>
              <w:bottom w:val="nil"/>
            </w:tcBorders>
            <w:noWrap/>
            <w:vAlign w:val="center"/>
          </w:tcPr>
          <w:p w14:paraId="0A9F249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w:t>
            </w:r>
          </w:p>
        </w:tc>
        <w:tc>
          <w:tcPr>
            <w:tcW w:w="1276" w:type="dxa"/>
            <w:tcBorders>
              <w:top w:val="nil"/>
              <w:bottom w:val="nil"/>
            </w:tcBorders>
            <w:noWrap/>
            <w:vAlign w:val="center"/>
          </w:tcPr>
          <w:p w14:paraId="164C6BA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w:t>
            </w:r>
          </w:p>
        </w:tc>
        <w:tc>
          <w:tcPr>
            <w:tcW w:w="992" w:type="dxa"/>
            <w:tcBorders>
              <w:top w:val="nil"/>
              <w:bottom w:val="nil"/>
            </w:tcBorders>
            <w:noWrap/>
            <w:vAlign w:val="center"/>
          </w:tcPr>
          <w:p w14:paraId="0CCAF6F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6170D03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3FEFFB0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747E5F2F" w14:textId="360B2D73"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63F5217E" w14:textId="77777777" w:rsidTr="001E4C7E">
        <w:tc>
          <w:tcPr>
            <w:tcW w:w="1245" w:type="dxa"/>
            <w:tcBorders>
              <w:top w:val="nil"/>
              <w:bottom w:val="nil"/>
            </w:tcBorders>
            <w:noWrap/>
            <w:vAlign w:val="center"/>
          </w:tcPr>
          <w:p w14:paraId="0DA81F33" w14:textId="77777777" w:rsidR="0010173B" w:rsidRPr="001E4C7E" w:rsidRDefault="0010173B" w:rsidP="0010173B">
            <w:pPr>
              <w:spacing w:after="0" w:line="240" w:lineRule="auto"/>
              <w:jc w:val="center"/>
              <w:rPr>
                <w:color w:val="000000"/>
                <w:sz w:val="16"/>
                <w:szCs w:val="16"/>
              </w:rPr>
            </w:pPr>
            <w:r w:rsidRPr="001E4C7E">
              <w:rPr>
                <w:color w:val="000000"/>
                <w:sz w:val="16"/>
                <w:szCs w:val="16"/>
              </w:rPr>
              <w:lastRenderedPageBreak/>
              <w:t>Peru-Andes</w:t>
            </w:r>
          </w:p>
        </w:tc>
        <w:tc>
          <w:tcPr>
            <w:tcW w:w="758" w:type="dxa"/>
            <w:tcBorders>
              <w:top w:val="nil"/>
              <w:bottom w:val="nil"/>
            </w:tcBorders>
            <w:noWrap/>
            <w:vAlign w:val="center"/>
          </w:tcPr>
          <w:p w14:paraId="05C1AE1D"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7241460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-13.106</w:t>
            </w:r>
          </w:p>
        </w:tc>
        <w:tc>
          <w:tcPr>
            <w:tcW w:w="993" w:type="dxa"/>
            <w:tcBorders>
              <w:top w:val="nil"/>
              <w:bottom w:val="nil"/>
            </w:tcBorders>
            <w:noWrap/>
            <w:vAlign w:val="center"/>
          </w:tcPr>
          <w:p w14:paraId="4D2977C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-71.589</w:t>
            </w:r>
          </w:p>
        </w:tc>
        <w:tc>
          <w:tcPr>
            <w:tcW w:w="850" w:type="dxa"/>
            <w:tcBorders>
              <w:top w:val="nil"/>
              <w:bottom w:val="nil"/>
            </w:tcBorders>
            <w:noWrap/>
            <w:vAlign w:val="center"/>
          </w:tcPr>
          <w:p w14:paraId="4AE4EE5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2,750</w:t>
            </w:r>
          </w:p>
        </w:tc>
        <w:tc>
          <w:tcPr>
            <w:tcW w:w="610" w:type="dxa"/>
            <w:tcBorders>
              <w:top w:val="nil"/>
              <w:bottom w:val="nil"/>
            </w:tcBorders>
            <w:noWrap/>
            <w:vAlign w:val="center"/>
          </w:tcPr>
          <w:p w14:paraId="4B97C89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15.8</w:t>
            </w:r>
          </w:p>
        </w:tc>
        <w:tc>
          <w:tcPr>
            <w:tcW w:w="709" w:type="dxa"/>
            <w:tcBorders>
              <w:top w:val="nil"/>
              <w:bottom w:val="nil"/>
            </w:tcBorders>
            <w:noWrap/>
            <w:vAlign w:val="center"/>
          </w:tcPr>
          <w:p w14:paraId="18F7D61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16.8</w:t>
            </w:r>
          </w:p>
        </w:tc>
        <w:tc>
          <w:tcPr>
            <w:tcW w:w="851" w:type="dxa"/>
            <w:tcBorders>
              <w:top w:val="nil"/>
              <w:bottom w:val="nil"/>
            </w:tcBorders>
            <w:noWrap/>
            <w:vAlign w:val="center"/>
          </w:tcPr>
          <w:p w14:paraId="76DC62B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652</w:t>
            </w:r>
          </w:p>
        </w:tc>
        <w:tc>
          <w:tcPr>
            <w:tcW w:w="850" w:type="dxa"/>
            <w:tcBorders>
              <w:top w:val="nil"/>
              <w:bottom w:val="nil"/>
            </w:tcBorders>
            <w:noWrap/>
            <w:vAlign w:val="center"/>
          </w:tcPr>
          <w:p w14:paraId="7FC472E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188</w:t>
            </w:r>
          </w:p>
        </w:tc>
        <w:tc>
          <w:tcPr>
            <w:tcW w:w="666" w:type="dxa"/>
            <w:tcBorders>
              <w:top w:val="nil"/>
              <w:bottom w:val="nil"/>
            </w:tcBorders>
            <w:vAlign w:val="center"/>
          </w:tcPr>
          <w:p w14:paraId="2E77FE9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0.423</w:t>
            </w:r>
          </w:p>
        </w:tc>
        <w:tc>
          <w:tcPr>
            <w:tcW w:w="708" w:type="dxa"/>
            <w:tcBorders>
              <w:top w:val="nil"/>
              <w:bottom w:val="nil"/>
            </w:tcBorders>
            <w:noWrap/>
            <w:vAlign w:val="center"/>
          </w:tcPr>
          <w:p w14:paraId="4C6E295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w:t>
            </w:r>
          </w:p>
        </w:tc>
        <w:tc>
          <w:tcPr>
            <w:tcW w:w="1276" w:type="dxa"/>
            <w:tcBorders>
              <w:top w:val="nil"/>
              <w:bottom w:val="nil"/>
            </w:tcBorders>
            <w:noWrap/>
            <w:vAlign w:val="center"/>
          </w:tcPr>
          <w:p w14:paraId="3934C39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w:t>
            </w:r>
          </w:p>
        </w:tc>
        <w:tc>
          <w:tcPr>
            <w:tcW w:w="992" w:type="dxa"/>
            <w:tcBorders>
              <w:top w:val="nil"/>
              <w:bottom w:val="nil"/>
            </w:tcBorders>
            <w:noWrap/>
            <w:vAlign w:val="center"/>
          </w:tcPr>
          <w:p w14:paraId="383FB77E"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7F6F357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6863D8A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597B22DB" w14:textId="2C9D072D"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4F45539C" w14:textId="77777777" w:rsidTr="001E4C7E">
        <w:tc>
          <w:tcPr>
            <w:tcW w:w="1245" w:type="dxa"/>
            <w:tcBorders>
              <w:top w:val="nil"/>
              <w:bottom w:val="nil"/>
            </w:tcBorders>
            <w:noWrap/>
            <w:vAlign w:val="center"/>
          </w:tcPr>
          <w:p w14:paraId="4E12DB3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Peru-Andes</w:t>
            </w:r>
          </w:p>
        </w:tc>
        <w:tc>
          <w:tcPr>
            <w:tcW w:w="758" w:type="dxa"/>
            <w:tcBorders>
              <w:top w:val="nil"/>
              <w:bottom w:val="nil"/>
            </w:tcBorders>
            <w:noWrap/>
            <w:vAlign w:val="center"/>
          </w:tcPr>
          <w:p w14:paraId="447134F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460982A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-13.109</w:t>
            </w:r>
          </w:p>
        </w:tc>
        <w:tc>
          <w:tcPr>
            <w:tcW w:w="993" w:type="dxa"/>
            <w:tcBorders>
              <w:top w:val="nil"/>
              <w:bottom w:val="nil"/>
            </w:tcBorders>
            <w:noWrap/>
            <w:vAlign w:val="center"/>
          </w:tcPr>
          <w:p w14:paraId="75E53C5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-71.600</w:t>
            </w:r>
          </w:p>
        </w:tc>
        <w:tc>
          <w:tcPr>
            <w:tcW w:w="850" w:type="dxa"/>
            <w:tcBorders>
              <w:top w:val="nil"/>
              <w:bottom w:val="nil"/>
            </w:tcBorders>
            <w:noWrap/>
            <w:vAlign w:val="center"/>
          </w:tcPr>
          <w:p w14:paraId="7648DE5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3,000</w:t>
            </w:r>
          </w:p>
        </w:tc>
        <w:tc>
          <w:tcPr>
            <w:tcW w:w="610" w:type="dxa"/>
            <w:tcBorders>
              <w:top w:val="nil"/>
              <w:bottom w:val="nil"/>
            </w:tcBorders>
            <w:noWrap/>
            <w:vAlign w:val="center"/>
          </w:tcPr>
          <w:p w14:paraId="6486E93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14.2</w:t>
            </w:r>
          </w:p>
        </w:tc>
        <w:tc>
          <w:tcPr>
            <w:tcW w:w="709" w:type="dxa"/>
            <w:tcBorders>
              <w:top w:val="nil"/>
              <w:bottom w:val="nil"/>
            </w:tcBorders>
            <w:noWrap/>
            <w:vAlign w:val="center"/>
          </w:tcPr>
          <w:p w14:paraId="26AD46E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15.3</w:t>
            </w:r>
          </w:p>
        </w:tc>
        <w:tc>
          <w:tcPr>
            <w:tcW w:w="851" w:type="dxa"/>
            <w:tcBorders>
              <w:top w:val="nil"/>
              <w:bottom w:val="nil"/>
            </w:tcBorders>
            <w:noWrap/>
            <w:vAlign w:val="center"/>
          </w:tcPr>
          <w:p w14:paraId="6085218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359</w:t>
            </w:r>
          </w:p>
        </w:tc>
        <w:tc>
          <w:tcPr>
            <w:tcW w:w="850" w:type="dxa"/>
            <w:tcBorders>
              <w:top w:val="nil"/>
              <w:bottom w:val="nil"/>
            </w:tcBorders>
            <w:noWrap/>
            <w:vAlign w:val="center"/>
          </w:tcPr>
          <w:p w14:paraId="6E63C7D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103</w:t>
            </w:r>
          </w:p>
        </w:tc>
        <w:tc>
          <w:tcPr>
            <w:tcW w:w="666" w:type="dxa"/>
            <w:tcBorders>
              <w:top w:val="nil"/>
              <w:bottom w:val="nil"/>
            </w:tcBorders>
            <w:vAlign w:val="center"/>
          </w:tcPr>
          <w:p w14:paraId="04F6DC8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0.244</w:t>
            </w:r>
          </w:p>
        </w:tc>
        <w:tc>
          <w:tcPr>
            <w:tcW w:w="708" w:type="dxa"/>
            <w:tcBorders>
              <w:top w:val="nil"/>
              <w:bottom w:val="nil"/>
            </w:tcBorders>
            <w:noWrap/>
            <w:vAlign w:val="center"/>
          </w:tcPr>
          <w:p w14:paraId="0D77C57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w:t>
            </w:r>
          </w:p>
        </w:tc>
        <w:tc>
          <w:tcPr>
            <w:tcW w:w="1276" w:type="dxa"/>
            <w:tcBorders>
              <w:top w:val="nil"/>
              <w:bottom w:val="nil"/>
            </w:tcBorders>
            <w:noWrap/>
            <w:vAlign w:val="center"/>
          </w:tcPr>
          <w:p w14:paraId="46E05C6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w:t>
            </w:r>
          </w:p>
        </w:tc>
        <w:tc>
          <w:tcPr>
            <w:tcW w:w="992" w:type="dxa"/>
            <w:tcBorders>
              <w:top w:val="nil"/>
              <w:bottom w:val="nil"/>
            </w:tcBorders>
            <w:noWrap/>
            <w:vAlign w:val="center"/>
          </w:tcPr>
          <w:p w14:paraId="2846796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32ACE41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2DB67D7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4CF788BB" w14:textId="085FF84D"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16B94C6A" w14:textId="77777777" w:rsidTr="001E4C7E">
        <w:tc>
          <w:tcPr>
            <w:tcW w:w="1245" w:type="dxa"/>
            <w:tcBorders>
              <w:top w:val="nil"/>
              <w:bottom w:val="nil"/>
            </w:tcBorders>
            <w:noWrap/>
            <w:vAlign w:val="center"/>
          </w:tcPr>
          <w:p w14:paraId="31A5742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Peru-Andes</w:t>
            </w:r>
          </w:p>
        </w:tc>
        <w:tc>
          <w:tcPr>
            <w:tcW w:w="758" w:type="dxa"/>
            <w:tcBorders>
              <w:top w:val="nil"/>
              <w:bottom w:val="nil"/>
            </w:tcBorders>
            <w:noWrap/>
            <w:vAlign w:val="center"/>
          </w:tcPr>
          <w:p w14:paraId="33667010"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7BE5D28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-13.114</w:t>
            </w:r>
          </w:p>
        </w:tc>
        <w:tc>
          <w:tcPr>
            <w:tcW w:w="993" w:type="dxa"/>
            <w:tcBorders>
              <w:top w:val="nil"/>
              <w:bottom w:val="nil"/>
            </w:tcBorders>
            <w:noWrap/>
            <w:vAlign w:val="center"/>
          </w:tcPr>
          <w:p w14:paraId="3AC97DA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-71.607</w:t>
            </w:r>
          </w:p>
        </w:tc>
        <w:tc>
          <w:tcPr>
            <w:tcW w:w="850" w:type="dxa"/>
            <w:tcBorders>
              <w:top w:val="nil"/>
              <w:bottom w:val="nil"/>
            </w:tcBorders>
            <w:noWrap/>
            <w:vAlign w:val="center"/>
          </w:tcPr>
          <w:p w14:paraId="5EE61A9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3,450</w:t>
            </w:r>
          </w:p>
        </w:tc>
        <w:tc>
          <w:tcPr>
            <w:tcW w:w="610" w:type="dxa"/>
            <w:tcBorders>
              <w:top w:val="nil"/>
              <w:bottom w:val="nil"/>
            </w:tcBorders>
            <w:noWrap/>
            <w:vAlign w:val="center"/>
          </w:tcPr>
          <w:p w14:paraId="3C9762D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11.6</w:t>
            </w:r>
          </w:p>
        </w:tc>
        <w:tc>
          <w:tcPr>
            <w:tcW w:w="709" w:type="dxa"/>
            <w:tcBorders>
              <w:top w:val="nil"/>
              <w:bottom w:val="nil"/>
            </w:tcBorders>
            <w:noWrap/>
            <w:vAlign w:val="center"/>
          </w:tcPr>
          <w:p w14:paraId="16B84E6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12.8</w:t>
            </w:r>
          </w:p>
        </w:tc>
        <w:tc>
          <w:tcPr>
            <w:tcW w:w="851" w:type="dxa"/>
            <w:tcBorders>
              <w:top w:val="nil"/>
              <w:bottom w:val="nil"/>
            </w:tcBorders>
            <w:noWrap/>
            <w:vAlign w:val="center"/>
          </w:tcPr>
          <w:p w14:paraId="37A41C3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515</w:t>
            </w:r>
          </w:p>
        </w:tc>
        <w:tc>
          <w:tcPr>
            <w:tcW w:w="850" w:type="dxa"/>
            <w:tcBorders>
              <w:top w:val="nil"/>
              <w:bottom w:val="nil"/>
            </w:tcBorders>
            <w:noWrap/>
            <w:vAlign w:val="center"/>
          </w:tcPr>
          <w:p w14:paraId="2DDAFAD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160</w:t>
            </w:r>
          </w:p>
        </w:tc>
        <w:tc>
          <w:tcPr>
            <w:tcW w:w="666" w:type="dxa"/>
            <w:tcBorders>
              <w:top w:val="nil"/>
              <w:bottom w:val="nil"/>
            </w:tcBorders>
            <w:vAlign w:val="center"/>
          </w:tcPr>
          <w:p w14:paraId="44D5DEE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0.367</w:t>
            </w:r>
          </w:p>
        </w:tc>
        <w:tc>
          <w:tcPr>
            <w:tcW w:w="708" w:type="dxa"/>
            <w:tcBorders>
              <w:top w:val="nil"/>
              <w:bottom w:val="nil"/>
            </w:tcBorders>
            <w:noWrap/>
            <w:vAlign w:val="center"/>
          </w:tcPr>
          <w:p w14:paraId="5BD5F54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w:t>
            </w:r>
          </w:p>
        </w:tc>
        <w:tc>
          <w:tcPr>
            <w:tcW w:w="1276" w:type="dxa"/>
            <w:tcBorders>
              <w:top w:val="nil"/>
              <w:bottom w:val="nil"/>
            </w:tcBorders>
            <w:noWrap/>
            <w:vAlign w:val="center"/>
          </w:tcPr>
          <w:p w14:paraId="3A2E793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w:t>
            </w:r>
          </w:p>
        </w:tc>
        <w:tc>
          <w:tcPr>
            <w:tcW w:w="992" w:type="dxa"/>
            <w:tcBorders>
              <w:top w:val="nil"/>
              <w:bottom w:val="nil"/>
            </w:tcBorders>
            <w:noWrap/>
            <w:vAlign w:val="center"/>
          </w:tcPr>
          <w:p w14:paraId="23ECC1BE"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w:t>
            </w:r>
          </w:p>
        </w:tc>
        <w:tc>
          <w:tcPr>
            <w:tcW w:w="993" w:type="dxa"/>
            <w:tcBorders>
              <w:top w:val="nil"/>
              <w:bottom w:val="nil"/>
            </w:tcBorders>
            <w:vAlign w:val="center"/>
          </w:tcPr>
          <w:p w14:paraId="4CD1678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187E315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3C36A088" w14:textId="0434CE61"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432296B7" w14:textId="77777777" w:rsidTr="001E4C7E">
        <w:tc>
          <w:tcPr>
            <w:tcW w:w="1245" w:type="dxa"/>
            <w:tcBorders>
              <w:top w:val="nil"/>
              <w:bottom w:val="nil"/>
            </w:tcBorders>
            <w:noWrap/>
            <w:vAlign w:val="center"/>
          </w:tcPr>
          <w:p w14:paraId="5DB52B2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Peru-Andes</w:t>
            </w:r>
          </w:p>
        </w:tc>
        <w:tc>
          <w:tcPr>
            <w:tcW w:w="758" w:type="dxa"/>
            <w:tcBorders>
              <w:top w:val="nil"/>
              <w:bottom w:val="nil"/>
            </w:tcBorders>
            <w:noWrap/>
            <w:vAlign w:val="center"/>
          </w:tcPr>
          <w:p w14:paraId="0A45CDFE"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32FC33A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-13.176</w:t>
            </w:r>
          </w:p>
        </w:tc>
        <w:tc>
          <w:tcPr>
            <w:tcW w:w="993" w:type="dxa"/>
            <w:tcBorders>
              <w:top w:val="nil"/>
              <w:bottom w:val="nil"/>
            </w:tcBorders>
            <w:noWrap/>
            <w:vAlign w:val="center"/>
          </w:tcPr>
          <w:p w14:paraId="1057931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-71.595</w:t>
            </w:r>
          </w:p>
        </w:tc>
        <w:tc>
          <w:tcPr>
            <w:tcW w:w="850" w:type="dxa"/>
            <w:tcBorders>
              <w:top w:val="nil"/>
              <w:bottom w:val="nil"/>
            </w:tcBorders>
            <w:noWrap/>
            <w:vAlign w:val="center"/>
          </w:tcPr>
          <w:p w14:paraId="0AB1F2D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3,000</w:t>
            </w:r>
          </w:p>
        </w:tc>
        <w:tc>
          <w:tcPr>
            <w:tcW w:w="610" w:type="dxa"/>
            <w:tcBorders>
              <w:top w:val="nil"/>
              <w:bottom w:val="nil"/>
            </w:tcBorders>
            <w:noWrap/>
            <w:vAlign w:val="center"/>
          </w:tcPr>
          <w:p w14:paraId="67BE82D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13.2</w:t>
            </w:r>
          </w:p>
        </w:tc>
        <w:tc>
          <w:tcPr>
            <w:tcW w:w="709" w:type="dxa"/>
            <w:tcBorders>
              <w:top w:val="nil"/>
              <w:bottom w:val="nil"/>
            </w:tcBorders>
            <w:noWrap/>
            <w:vAlign w:val="center"/>
          </w:tcPr>
          <w:p w14:paraId="12AD5BC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14.3</w:t>
            </w:r>
          </w:p>
        </w:tc>
        <w:tc>
          <w:tcPr>
            <w:tcW w:w="851" w:type="dxa"/>
            <w:tcBorders>
              <w:top w:val="nil"/>
              <w:bottom w:val="nil"/>
            </w:tcBorders>
            <w:noWrap/>
            <w:vAlign w:val="center"/>
          </w:tcPr>
          <w:p w14:paraId="1FA7931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349</w:t>
            </w:r>
          </w:p>
        </w:tc>
        <w:tc>
          <w:tcPr>
            <w:tcW w:w="850" w:type="dxa"/>
            <w:tcBorders>
              <w:top w:val="nil"/>
              <w:bottom w:val="nil"/>
            </w:tcBorders>
            <w:noWrap/>
            <w:vAlign w:val="center"/>
          </w:tcPr>
          <w:p w14:paraId="7AC2244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101</w:t>
            </w:r>
          </w:p>
        </w:tc>
        <w:tc>
          <w:tcPr>
            <w:tcW w:w="666" w:type="dxa"/>
            <w:tcBorders>
              <w:top w:val="nil"/>
              <w:bottom w:val="nil"/>
            </w:tcBorders>
            <w:vAlign w:val="center"/>
          </w:tcPr>
          <w:p w14:paraId="04F7AD7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0.24</w:t>
            </w:r>
          </w:p>
        </w:tc>
        <w:tc>
          <w:tcPr>
            <w:tcW w:w="708" w:type="dxa"/>
            <w:tcBorders>
              <w:top w:val="nil"/>
              <w:bottom w:val="nil"/>
            </w:tcBorders>
            <w:noWrap/>
            <w:vAlign w:val="center"/>
          </w:tcPr>
          <w:p w14:paraId="2CC65BB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w:t>
            </w:r>
          </w:p>
        </w:tc>
        <w:tc>
          <w:tcPr>
            <w:tcW w:w="1276" w:type="dxa"/>
            <w:tcBorders>
              <w:top w:val="nil"/>
              <w:bottom w:val="nil"/>
            </w:tcBorders>
            <w:noWrap/>
            <w:vAlign w:val="center"/>
          </w:tcPr>
          <w:p w14:paraId="50B938C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w:t>
            </w:r>
          </w:p>
        </w:tc>
        <w:tc>
          <w:tcPr>
            <w:tcW w:w="992" w:type="dxa"/>
            <w:tcBorders>
              <w:top w:val="nil"/>
              <w:bottom w:val="nil"/>
            </w:tcBorders>
            <w:noWrap/>
            <w:vAlign w:val="center"/>
          </w:tcPr>
          <w:p w14:paraId="6CC3CDBB"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2EB87BE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767698F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3ED66D0E" w14:textId="7C807121"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77B3F5F8" w14:textId="77777777" w:rsidTr="001E4C7E">
        <w:tc>
          <w:tcPr>
            <w:tcW w:w="1245" w:type="dxa"/>
            <w:tcBorders>
              <w:top w:val="nil"/>
              <w:bottom w:val="nil"/>
            </w:tcBorders>
            <w:noWrap/>
            <w:vAlign w:val="center"/>
          </w:tcPr>
          <w:p w14:paraId="20FCC22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Peru-Andes</w:t>
            </w:r>
          </w:p>
        </w:tc>
        <w:tc>
          <w:tcPr>
            <w:tcW w:w="758" w:type="dxa"/>
            <w:tcBorders>
              <w:top w:val="nil"/>
              <w:bottom w:val="nil"/>
            </w:tcBorders>
            <w:noWrap/>
            <w:vAlign w:val="center"/>
          </w:tcPr>
          <w:p w14:paraId="1BB0F337"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TrRF_up</w:t>
            </w:r>
            <w:proofErr w:type="spellEnd"/>
          </w:p>
        </w:tc>
        <w:tc>
          <w:tcPr>
            <w:tcW w:w="940" w:type="dxa"/>
            <w:tcBorders>
              <w:top w:val="nil"/>
              <w:bottom w:val="nil"/>
            </w:tcBorders>
            <w:noWrap/>
            <w:vAlign w:val="center"/>
          </w:tcPr>
          <w:p w14:paraId="6E6F3C6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-13.191</w:t>
            </w:r>
          </w:p>
        </w:tc>
        <w:tc>
          <w:tcPr>
            <w:tcW w:w="993" w:type="dxa"/>
            <w:tcBorders>
              <w:top w:val="nil"/>
              <w:bottom w:val="nil"/>
            </w:tcBorders>
            <w:noWrap/>
            <w:vAlign w:val="center"/>
          </w:tcPr>
          <w:p w14:paraId="3C6E0B5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-71.588</w:t>
            </w:r>
          </w:p>
        </w:tc>
        <w:tc>
          <w:tcPr>
            <w:tcW w:w="850" w:type="dxa"/>
            <w:tcBorders>
              <w:top w:val="nil"/>
              <w:bottom w:val="nil"/>
            </w:tcBorders>
            <w:noWrap/>
            <w:vAlign w:val="center"/>
          </w:tcPr>
          <w:p w14:paraId="64B52E0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3,000</w:t>
            </w:r>
          </w:p>
        </w:tc>
        <w:tc>
          <w:tcPr>
            <w:tcW w:w="610" w:type="dxa"/>
            <w:tcBorders>
              <w:top w:val="nil"/>
              <w:bottom w:val="nil"/>
            </w:tcBorders>
            <w:noWrap/>
            <w:vAlign w:val="center"/>
          </w:tcPr>
          <w:p w14:paraId="15B3388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13.4</w:t>
            </w:r>
          </w:p>
        </w:tc>
        <w:tc>
          <w:tcPr>
            <w:tcW w:w="709" w:type="dxa"/>
            <w:tcBorders>
              <w:top w:val="nil"/>
              <w:bottom w:val="nil"/>
            </w:tcBorders>
            <w:noWrap/>
            <w:vAlign w:val="center"/>
          </w:tcPr>
          <w:p w14:paraId="178B79A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14.5</w:t>
            </w:r>
          </w:p>
        </w:tc>
        <w:tc>
          <w:tcPr>
            <w:tcW w:w="851" w:type="dxa"/>
            <w:tcBorders>
              <w:top w:val="nil"/>
              <w:bottom w:val="nil"/>
            </w:tcBorders>
            <w:noWrap/>
            <w:vAlign w:val="center"/>
          </w:tcPr>
          <w:p w14:paraId="5CC74F9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335</w:t>
            </w:r>
          </w:p>
        </w:tc>
        <w:tc>
          <w:tcPr>
            <w:tcW w:w="850" w:type="dxa"/>
            <w:tcBorders>
              <w:top w:val="nil"/>
              <w:bottom w:val="nil"/>
            </w:tcBorders>
            <w:noWrap/>
            <w:vAlign w:val="center"/>
          </w:tcPr>
          <w:p w14:paraId="65443B3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97</w:t>
            </w:r>
          </w:p>
        </w:tc>
        <w:tc>
          <w:tcPr>
            <w:tcW w:w="666" w:type="dxa"/>
            <w:tcBorders>
              <w:top w:val="nil"/>
              <w:bottom w:val="nil"/>
            </w:tcBorders>
            <w:vAlign w:val="center"/>
          </w:tcPr>
          <w:p w14:paraId="05A0F9D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0.23</w:t>
            </w:r>
          </w:p>
        </w:tc>
        <w:tc>
          <w:tcPr>
            <w:tcW w:w="708" w:type="dxa"/>
            <w:tcBorders>
              <w:top w:val="nil"/>
              <w:bottom w:val="nil"/>
            </w:tcBorders>
            <w:noWrap/>
            <w:vAlign w:val="center"/>
          </w:tcPr>
          <w:p w14:paraId="0B9D517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w:t>
            </w:r>
          </w:p>
        </w:tc>
        <w:tc>
          <w:tcPr>
            <w:tcW w:w="1276" w:type="dxa"/>
            <w:tcBorders>
              <w:top w:val="nil"/>
              <w:bottom w:val="nil"/>
            </w:tcBorders>
            <w:noWrap/>
            <w:vAlign w:val="center"/>
          </w:tcPr>
          <w:p w14:paraId="2D4A5FE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w:t>
            </w:r>
          </w:p>
        </w:tc>
        <w:tc>
          <w:tcPr>
            <w:tcW w:w="992" w:type="dxa"/>
            <w:tcBorders>
              <w:top w:val="nil"/>
              <w:bottom w:val="nil"/>
            </w:tcBorders>
            <w:noWrap/>
            <w:vAlign w:val="center"/>
          </w:tcPr>
          <w:p w14:paraId="194ED4F3"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004C3D8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07E22AC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0A90FFDA" w14:textId="7D075557" w:rsidR="0010173B" w:rsidRPr="001E4C7E" w:rsidRDefault="0010173B" w:rsidP="0010173B">
            <w:pPr>
              <w:spacing w:after="0" w:line="240" w:lineRule="auto"/>
              <w:jc w:val="center"/>
              <w:rPr>
                <w:color w:val="000000"/>
                <w:sz w:val="16"/>
                <w:szCs w:val="16"/>
              </w:rPr>
            </w:pPr>
            <w:r w:rsidRPr="001E4C7E">
              <w:rPr>
                <w:color w:val="000000"/>
                <w:sz w:val="16"/>
                <w:szCs w:val="16"/>
              </w:rPr>
              <w:t xml:space="preserve">R. </w:t>
            </w:r>
            <w:proofErr w:type="spellStart"/>
            <w:r w:rsidRPr="001E4C7E">
              <w:rPr>
                <w:color w:val="000000"/>
                <w:sz w:val="16"/>
                <w:szCs w:val="16"/>
              </w:rPr>
              <w:t>Guerrieri</w:t>
            </w:r>
            <w:proofErr w:type="spellEnd"/>
            <w:r>
              <w:rPr>
                <w:color w:val="000000"/>
                <w:sz w:val="16"/>
                <w:szCs w:val="16"/>
              </w:rPr>
              <w:t xml:space="preserve"> (P. Meir/</w:t>
            </w:r>
            <w:proofErr w:type="spellStart"/>
            <w:r>
              <w:rPr>
                <w:color w:val="000000"/>
                <w:sz w:val="16"/>
                <w:szCs w:val="16"/>
              </w:rPr>
              <w:t>O.Atkin</w:t>
            </w:r>
            <w:proofErr w:type="spellEnd"/>
            <w:r>
              <w:rPr>
                <w:color w:val="000000"/>
                <w:sz w:val="16"/>
                <w:szCs w:val="16"/>
              </w:rPr>
              <w:t>)</w:t>
            </w:r>
          </w:p>
        </w:tc>
      </w:tr>
      <w:tr w:rsidR="0010173B" w:rsidRPr="001E4C7E" w14:paraId="54C1925A" w14:textId="77777777" w:rsidTr="001E4C7E">
        <w:tc>
          <w:tcPr>
            <w:tcW w:w="1245" w:type="dxa"/>
            <w:tcBorders>
              <w:top w:val="nil"/>
              <w:bottom w:val="nil"/>
            </w:tcBorders>
            <w:noWrap/>
            <w:vAlign w:val="center"/>
          </w:tcPr>
          <w:p w14:paraId="4DF02D5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Australia-FNQ</w:t>
            </w:r>
          </w:p>
        </w:tc>
        <w:tc>
          <w:tcPr>
            <w:tcW w:w="758" w:type="dxa"/>
            <w:tcBorders>
              <w:top w:val="nil"/>
              <w:bottom w:val="nil"/>
            </w:tcBorders>
            <w:noWrap/>
            <w:vAlign w:val="center"/>
          </w:tcPr>
          <w:p w14:paraId="120884D4"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6BDC762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-17.109</w:t>
            </w:r>
          </w:p>
        </w:tc>
        <w:tc>
          <w:tcPr>
            <w:tcW w:w="993" w:type="dxa"/>
            <w:tcBorders>
              <w:top w:val="nil"/>
              <w:bottom w:val="nil"/>
            </w:tcBorders>
            <w:noWrap/>
            <w:vAlign w:val="center"/>
          </w:tcPr>
          <w:p w14:paraId="03ADBEC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145.603</w:t>
            </w:r>
          </w:p>
        </w:tc>
        <w:tc>
          <w:tcPr>
            <w:tcW w:w="850" w:type="dxa"/>
            <w:tcBorders>
              <w:top w:val="nil"/>
              <w:bottom w:val="nil"/>
            </w:tcBorders>
            <w:noWrap/>
            <w:vAlign w:val="center"/>
          </w:tcPr>
          <w:p w14:paraId="3B7C1DC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818</w:t>
            </w:r>
          </w:p>
        </w:tc>
        <w:tc>
          <w:tcPr>
            <w:tcW w:w="610" w:type="dxa"/>
            <w:tcBorders>
              <w:top w:val="nil"/>
              <w:bottom w:val="nil"/>
            </w:tcBorders>
            <w:noWrap/>
            <w:vAlign w:val="center"/>
          </w:tcPr>
          <w:p w14:paraId="238F141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20.5</w:t>
            </w:r>
          </w:p>
        </w:tc>
        <w:tc>
          <w:tcPr>
            <w:tcW w:w="709" w:type="dxa"/>
            <w:tcBorders>
              <w:top w:val="nil"/>
              <w:bottom w:val="nil"/>
            </w:tcBorders>
            <w:noWrap/>
            <w:vAlign w:val="center"/>
          </w:tcPr>
          <w:p w14:paraId="4302840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23.3</w:t>
            </w:r>
          </w:p>
        </w:tc>
        <w:tc>
          <w:tcPr>
            <w:tcW w:w="851" w:type="dxa"/>
            <w:tcBorders>
              <w:top w:val="nil"/>
              <w:bottom w:val="nil"/>
            </w:tcBorders>
            <w:noWrap/>
            <w:vAlign w:val="center"/>
          </w:tcPr>
          <w:p w14:paraId="5290F4C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1,958</w:t>
            </w:r>
          </w:p>
        </w:tc>
        <w:tc>
          <w:tcPr>
            <w:tcW w:w="850" w:type="dxa"/>
            <w:tcBorders>
              <w:top w:val="nil"/>
              <w:bottom w:val="nil"/>
            </w:tcBorders>
            <w:noWrap/>
            <w:vAlign w:val="center"/>
          </w:tcPr>
          <w:p w14:paraId="1E0BABD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886</w:t>
            </w:r>
          </w:p>
        </w:tc>
        <w:tc>
          <w:tcPr>
            <w:tcW w:w="666" w:type="dxa"/>
            <w:tcBorders>
              <w:top w:val="nil"/>
              <w:bottom w:val="nil"/>
            </w:tcBorders>
            <w:vAlign w:val="center"/>
          </w:tcPr>
          <w:p w14:paraId="40CC5BB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1.35</w:t>
            </w:r>
          </w:p>
        </w:tc>
        <w:tc>
          <w:tcPr>
            <w:tcW w:w="708" w:type="dxa"/>
            <w:tcBorders>
              <w:top w:val="nil"/>
              <w:bottom w:val="nil"/>
            </w:tcBorders>
            <w:noWrap/>
            <w:vAlign w:val="center"/>
          </w:tcPr>
          <w:p w14:paraId="7AE7DBB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w:t>
            </w:r>
          </w:p>
        </w:tc>
        <w:tc>
          <w:tcPr>
            <w:tcW w:w="1276" w:type="dxa"/>
            <w:tcBorders>
              <w:top w:val="nil"/>
              <w:bottom w:val="nil"/>
            </w:tcBorders>
            <w:noWrap/>
            <w:vAlign w:val="center"/>
          </w:tcPr>
          <w:p w14:paraId="2BE5D47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w:t>
            </w:r>
          </w:p>
        </w:tc>
        <w:tc>
          <w:tcPr>
            <w:tcW w:w="992" w:type="dxa"/>
            <w:tcBorders>
              <w:top w:val="nil"/>
              <w:bottom w:val="nil"/>
            </w:tcBorders>
            <w:noWrap/>
            <w:vAlign w:val="center"/>
          </w:tcPr>
          <w:p w14:paraId="2B14241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3EBA01F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00EA38A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w:t>
            </w:r>
          </w:p>
        </w:tc>
        <w:tc>
          <w:tcPr>
            <w:tcW w:w="2410" w:type="dxa"/>
            <w:tcBorders>
              <w:top w:val="nil"/>
              <w:bottom w:val="nil"/>
            </w:tcBorders>
            <w:vAlign w:val="center"/>
          </w:tcPr>
          <w:p w14:paraId="348B0813" w14:textId="4D749BCF" w:rsidR="0010173B" w:rsidRPr="001E4C7E" w:rsidRDefault="0010173B" w:rsidP="0010173B">
            <w:pPr>
              <w:spacing w:after="0" w:line="240" w:lineRule="auto"/>
              <w:jc w:val="center"/>
              <w:rPr>
                <w:color w:val="000000"/>
                <w:sz w:val="16"/>
                <w:szCs w:val="16"/>
              </w:rPr>
            </w:pPr>
            <w:r w:rsidRPr="001E4C7E">
              <w:rPr>
                <w:color w:val="000000"/>
                <w:sz w:val="16"/>
                <w:szCs w:val="16"/>
              </w:rPr>
              <w:t>J. Zaragoza-Castells</w:t>
            </w:r>
            <w:r>
              <w:rPr>
                <w:color w:val="000000"/>
                <w:sz w:val="16"/>
                <w:szCs w:val="16"/>
              </w:rPr>
              <w:t xml:space="preserve"> (O. Atkin/</w:t>
            </w:r>
            <w:proofErr w:type="spellStart"/>
            <w:r>
              <w:rPr>
                <w:color w:val="000000"/>
                <w:sz w:val="16"/>
                <w:szCs w:val="16"/>
              </w:rPr>
              <w:t>P.Meir</w:t>
            </w:r>
            <w:proofErr w:type="spellEnd"/>
            <w:r>
              <w:rPr>
                <w:color w:val="000000"/>
                <w:sz w:val="16"/>
                <w:szCs w:val="16"/>
              </w:rPr>
              <w:t>)</w:t>
            </w:r>
          </w:p>
        </w:tc>
      </w:tr>
      <w:tr w:rsidR="0010173B" w:rsidRPr="001E4C7E" w14:paraId="007DA31C" w14:textId="77777777" w:rsidTr="001E4C7E">
        <w:tc>
          <w:tcPr>
            <w:tcW w:w="1245" w:type="dxa"/>
            <w:tcBorders>
              <w:top w:val="nil"/>
              <w:bottom w:val="nil"/>
            </w:tcBorders>
            <w:noWrap/>
            <w:vAlign w:val="center"/>
          </w:tcPr>
          <w:p w14:paraId="211856A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Australia-FNQ</w:t>
            </w:r>
          </w:p>
        </w:tc>
        <w:tc>
          <w:tcPr>
            <w:tcW w:w="758" w:type="dxa"/>
            <w:tcBorders>
              <w:top w:val="nil"/>
              <w:bottom w:val="nil"/>
            </w:tcBorders>
            <w:noWrap/>
            <w:vAlign w:val="center"/>
          </w:tcPr>
          <w:p w14:paraId="3DC23A6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5F47A8E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-17.120</w:t>
            </w:r>
          </w:p>
        </w:tc>
        <w:tc>
          <w:tcPr>
            <w:tcW w:w="993" w:type="dxa"/>
            <w:tcBorders>
              <w:top w:val="nil"/>
              <w:bottom w:val="nil"/>
            </w:tcBorders>
            <w:noWrap/>
            <w:vAlign w:val="center"/>
          </w:tcPr>
          <w:p w14:paraId="5B26BEA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145.632</w:t>
            </w:r>
          </w:p>
        </w:tc>
        <w:tc>
          <w:tcPr>
            <w:tcW w:w="850" w:type="dxa"/>
            <w:tcBorders>
              <w:top w:val="nil"/>
              <w:bottom w:val="nil"/>
            </w:tcBorders>
            <w:noWrap/>
            <w:vAlign w:val="center"/>
          </w:tcPr>
          <w:p w14:paraId="786D746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728</w:t>
            </w:r>
          </w:p>
        </w:tc>
        <w:tc>
          <w:tcPr>
            <w:tcW w:w="610" w:type="dxa"/>
            <w:tcBorders>
              <w:top w:val="nil"/>
              <w:bottom w:val="nil"/>
            </w:tcBorders>
            <w:noWrap/>
            <w:vAlign w:val="center"/>
          </w:tcPr>
          <w:p w14:paraId="1A1825F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21.0</w:t>
            </w:r>
          </w:p>
        </w:tc>
        <w:tc>
          <w:tcPr>
            <w:tcW w:w="709" w:type="dxa"/>
            <w:tcBorders>
              <w:top w:val="nil"/>
              <w:bottom w:val="nil"/>
            </w:tcBorders>
            <w:noWrap/>
            <w:vAlign w:val="center"/>
          </w:tcPr>
          <w:p w14:paraId="2B74EFD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23.8</w:t>
            </w:r>
          </w:p>
        </w:tc>
        <w:tc>
          <w:tcPr>
            <w:tcW w:w="851" w:type="dxa"/>
            <w:tcBorders>
              <w:top w:val="nil"/>
              <w:bottom w:val="nil"/>
            </w:tcBorders>
            <w:noWrap/>
            <w:vAlign w:val="center"/>
          </w:tcPr>
          <w:p w14:paraId="4022AC2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2,140</w:t>
            </w:r>
          </w:p>
        </w:tc>
        <w:tc>
          <w:tcPr>
            <w:tcW w:w="850" w:type="dxa"/>
            <w:tcBorders>
              <w:top w:val="nil"/>
              <w:bottom w:val="nil"/>
            </w:tcBorders>
            <w:noWrap/>
            <w:vAlign w:val="center"/>
          </w:tcPr>
          <w:p w14:paraId="0D3431B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954</w:t>
            </w:r>
          </w:p>
        </w:tc>
        <w:tc>
          <w:tcPr>
            <w:tcW w:w="666" w:type="dxa"/>
            <w:tcBorders>
              <w:top w:val="nil"/>
              <w:bottom w:val="nil"/>
            </w:tcBorders>
            <w:vAlign w:val="center"/>
          </w:tcPr>
          <w:p w14:paraId="2663D42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1.471</w:t>
            </w:r>
          </w:p>
        </w:tc>
        <w:tc>
          <w:tcPr>
            <w:tcW w:w="708" w:type="dxa"/>
            <w:tcBorders>
              <w:top w:val="nil"/>
              <w:bottom w:val="nil"/>
            </w:tcBorders>
            <w:noWrap/>
            <w:vAlign w:val="center"/>
          </w:tcPr>
          <w:p w14:paraId="5ECECF7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w:t>
            </w:r>
          </w:p>
        </w:tc>
        <w:tc>
          <w:tcPr>
            <w:tcW w:w="1276" w:type="dxa"/>
            <w:tcBorders>
              <w:top w:val="nil"/>
              <w:bottom w:val="nil"/>
            </w:tcBorders>
            <w:noWrap/>
            <w:vAlign w:val="center"/>
          </w:tcPr>
          <w:p w14:paraId="3EFA906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56</w:t>
            </w:r>
          </w:p>
        </w:tc>
        <w:tc>
          <w:tcPr>
            <w:tcW w:w="992" w:type="dxa"/>
            <w:tcBorders>
              <w:top w:val="nil"/>
              <w:bottom w:val="nil"/>
            </w:tcBorders>
            <w:noWrap/>
            <w:vAlign w:val="center"/>
          </w:tcPr>
          <w:p w14:paraId="2D83914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2B68DE9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712FBDC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4F90C90C" w14:textId="46B4C2B9" w:rsidR="0010173B" w:rsidRPr="001E4C7E" w:rsidRDefault="0010173B" w:rsidP="0010173B">
            <w:pPr>
              <w:spacing w:after="0" w:line="240" w:lineRule="auto"/>
              <w:jc w:val="center"/>
              <w:rPr>
                <w:color w:val="000000"/>
                <w:sz w:val="16"/>
                <w:szCs w:val="16"/>
              </w:rPr>
            </w:pPr>
            <w:r w:rsidRPr="001E4C7E">
              <w:rPr>
                <w:color w:val="000000"/>
                <w:sz w:val="16"/>
                <w:szCs w:val="16"/>
              </w:rPr>
              <w:t>L. Weerasinghe</w:t>
            </w:r>
            <w:r>
              <w:rPr>
                <w:color w:val="000000"/>
                <w:sz w:val="16"/>
                <w:szCs w:val="16"/>
              </w:rPr>
              <w:t xml:space="preserve"> (</w:t>
            </w:r>
            <w:proofErr w:type="spellStart"/>
            <w:proofErr w:type="gramStart"/>
            <w:r>
              <w:rPr>
                <w:color w:val="000000"/>
                <w:sz w:val="16"/>
                <w:szCs w:val="16"/>
              </w:rPr>
              <w:t>O.Atkin</w:t>
            </w:r>
            <w:proofErr w:type="spellEnd"/>
            <w:proofErr w:type="gramEnd"/>
            <w:r>
              <w:rPr>
                <w:color w:val="000000"/>
                <w:sz w:val="16"/>
                <w:szCs w:val="16"/>
              </w:rPr>
              <w:t>)</w:t>
            </w:r>
          </w:p>
        </w:tc>
      </w:tr>
      <w:tr w:rsidR="0010173B" w:rsidRPr="001E4C7E" w14:paraId="612CBA7D" w14:textId="77777777" w:rsidTr="001E4C7E">
        <w:tc>
          <w:tcPr>
            <w:tcW w:w="1245" w:type="dxa"/>
            <w:tcBorders>
              <w:top w:val="nil"/>
              <w:bottom w:val="nil"/>
            </w:tcBorders>
            <w:noWrap/>
            <w:vAlign w:val="center"/>
          </w:tcPr>
          <w:p w14:paraId="6EE7232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Australia-FNQ</w:t>
            </w:r>
          </w:p>
        </w:tc>
        <w:tc>
          <w:tcPr>
            <w:tcW w:w="758" w:type="dxa"/>
            <w:tcBorders>
              <w:top w:val="nil"/>
              <w:bottom w:val="nil"/>
            </w:tcBorders>
            <w:noWrap/>
            <w:vAlign w:val="center"/>
          </w:tcPr>
          <w:p w14:paraId="343CF2BA"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TrRF_lw</w:t>
            </w:r>
            <w:proofErr w:type="spellEnd"/>
          </w:p>
        </w:tc>
        <w:tc>
          <w:tcPr>
            <w:tcW w:w="940" w:type="dxa"/>
            <w:tcBorders>
              <w:top w:val="nil"/>
              <w:bottom w:val="nil"/>
            </w:tcBorders>
            <w:noWrap/>
            <w:vAlign w:val="center"/>
          </w:tcPr>
          <w:p w14:paraId="2138A15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-17.682</w:t>
            </w:r>
          </w:p>
        </w:tc>
        <w:tc>
          <w:tcPr>
            <w:tcW w:w="993" w:type="dxa"/>
            <w:tcBorders>
              <w:top w:val="nil"/>
              <w:bottom w:val="nil"/>
            </w:tcBorders>
            <w:noWrap/>
            <w:vAlign w:val="center"/>
          </w:tcPr>
          <w:p w14:paraId="1491487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145.534</w:t>
            </w:r>
          </w:p>
        </w:tc>
        <w:tc>
          <w:tcPr>
            <w:tcW w:w="850" w:type="dxa"/>
            <w:tcBorders>
              <w:top w:val="nil"/>
              <w:bottom w:val="nil"/>
            </w:tcBorders>
            <w:noWrap/>
            <w:vAlign w:val="center"/>
          </w:tcPr>
          <w:p w14:paraId="2494CA6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1,040</w:t>
            </w:r>
          </w:p>
        </w:tc>
        <w:tc>
          <w:tcPr>
            <w:tcW w:w="610" w:type="dxa"/>
            <w:tcBorders>
              <w:top w:val="nil"/>
              <w:bottom w:val="nil"/>
            </w:tcBorders>
            <w:noWrap/>
            <w:vAlign w:val="center"/>
          </w:tcPr>
          <w:p w14:paraId="7B24AEF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19.0</w:t>
            </w:r>
          </w:p>
        </w:tc>
        <w:tc>
          <w:tcPr>
            <w:tcW w:w="709" w:type="dxa"/>
            <w:tcBorders>
              <w:top w:val="nil"/>
              <w:bottom w:val="nil"/>
            </w:tcBorders>
            <w:noWrap/>
            <w:vAlign w:val="center"/>
          </w:tcPr>
          <w:p w14:paraId="4959681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22.2</w:t>
            </w:r>
          </w:p>
        </w:tc>
        <w:tc>
          <w:tcPr>
            <w:tcW w:w="851" w:type="dxa"/>
            <w:tcBorders>
              <w:top w:val="nil"/>
              <w:bottom w:val="nil"/>
            </w:tcBorders>
            <w:noWrap/>
            <w:vAlign w:val="center"/>
          </w:tcPr>
          <w:p w14:paraId="05FB07E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1,382</w:t>
            </w:r>
          </w:p>
        </w:tc>
        <w:tc>
          <w:tcPr>
            <w:tcW w:w="850" w:type="dxa"/>
            <w:tcBorders>
              <w:top w:val="nil"/>
              <w:bottom w:val="nil"/>
            </w:tcBorders>
            <w:noWrap/>
            <w:vAlign w:val="center"/>
          </w:tcPr>
          <w:p w14:paraId="0A6B290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641</w:t>
            </w:r>
          </w:p>
        </w:tc>
        <w:tc>
          <w:tcPr>
            <w:tcW w:w="666" w:type="dxa"/>
            <w:tcBorders>
              <w:top w:val="nil"/>
              <w:bottom w:val="nil"/>
            </w:tcBorders>
            <w:vAlign w:val="center"/>
          </w:tcPr>
          <w:p w14:paraId="4C127C1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0.943</w:t>
            </w:r>
          </w:p>
        </w:tc>
        <w:tc>
          <w:tcPr>
            <w:tcW w:w="708" w:type="dxa"/>
            <w:tcBorders>
              <w:top w:val="nil"/>
              <w:bottom w:val="nil"/>
            </w:tcBorders>
            <w:noWrap/>
            <w:vAlign w:val="center"/>
          </w:tcPr>
          <w:p w14:paraId="7C2E4F5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w:t>
            </w:r>
          </w:p>
        </w:tc>
        <w:tc>
          <w:tcPr>
            <w:tcW w:w="1276" w:type="dxa"/>
            <w:tcBorders>
              <w:top w:val="nil"/>
              <w:bottom w:val="nil"/>
            </w:tcBorders>
            <w:noWrap/>
            <w:vAlign w:val="center"/>
          </w:tcPr>
          <w:p w14:paraId="17A5F10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24</w:t>
            </w:r>
          </w:p>
        </w:tc>
        <w:tc>
          <w:tcPr>
            <w:tcW w:w="992" w:type="dxa"/>
            <w:tcBorders>
              <w:top w:val="nil"/>
              <w:bottom w:val="nil"/>
            </w:tcBorders>
            <w:noWrap/>
            <w:vAlign w:val="center"/>
          </w:tcPr>
          <w:p w14:paraId="541B82B6"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c>
          <w:tcPr>
            <w:tcW w:w="993" w:type="dxa"/>
            <w:tcBorders>
              <w:top w:val="nil"/>
              <w:bottom w:val="nil"/>
            </w:tcBorders>
            <w:vAlign w:val="center"/>
          </w:tcPr>
          <w:p w14:paraId="3E7267A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45FFE60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w:t>
            </w:r>
          </w:p>
        </w:tc>
        <w:tc>
          <w:tcPr>
            <w:tcW w:w="2410" w:type="dxa"/>
            <w:tcBorders>
              <w:top w:val="nil"/>
              <w:bottom w:val="nil"/>
            </w:tcBorders>
            <w:vAlign w:val="center"/>
          </w:tcPr>
          <w:p w14:paraId="0527C13B" w14:textId="7641D375" w:rsidR="0010173B" w:rsidRPr="001E4C7E" w:rsidRDefault="0010173B" w:rsidP="0010173B">
            <w:pPr>
              <w:spacing w:after="0" w:line="240" w:lineRule="auto"/>
              <w:jc w:val="center"/>
              <w:rPr>
                <w:color w:val="000000"/>
                <w:sz w:val="16"/>
                <w:szCs w:val="16"/>
              </w:rPr>
            </w:pPr>
            <w:r w:rsidRPr="001E4C7E">
              <w:rPr>
                <w:color w:val="000000"/>
                <w:sz w:val="16"/>
                <w:szCs w:val="16"/>
              </w:rPr>
              <w:t>J. Zaragoza-</w:t>
            </w:r>
            <w:proofErr w:type="gramStart"/>
            <w:r w:rsidRPr="001E4C7E">
              <w:rPr>
                <w:color w:val="000000"/>
                <w:sz w:val="16"/>
                <w:szCs w:val="16"/>
              </w:rPr>
              <w:t>Castells</w:t>
            </w:r>
            <w:r>
              <w:rPr>
                <w:color w:val="000000"/>
                <w:sz w:val="16"/>
                <w:szCs w:val="16"/>
              </w:rPr>
              <w:t>(</w:t>
            </w:r>
            <w:proofErr w:type="gramEnd"/>
            <w:r>
              <w:rPr>
                <w:color w:val="000000"/>
                <w:sz w:val="16"/>
                <w:szCs w:val="16"/>
              </w:rPr>
              <w:t>O. Atkin/</w:t>
            </w:r>
            <w:proofErr w:type="spellStart"/>
            <w:r>
              <w:rPr>
                <w:color w:val="000000"/>
                <w:sz w:val="16"/>
                <w:szCs w:val="16"/>
              </w:rPr>
              <w:t>P.Meir</w:t>
            </w:r>
            <w:proofErr w:type="spellEnd"/>
            <w:r>
              <w:rPr>
                <w:color w:val="000000"/>
                <w:sz w:val="16"/>
                <w:szCs w:val="16"/>
              </w:rPr>
              <w:t>)</w:t>
            </w:r>
          </w:p>
        </w:tc>
      </w:tr>
      <w:tr w:rsidR="0010173B" w:rsidRPr="001E4C7E" w14:paraId="0DF98B67" w14:textId="77777777" w:rsidTr="001E4C7E">
        <w:tc>
          <w:tcPr>
            <w:tcW w:w="1245" w:type="dxa"/>
            <w:tcBorders>
              <w:top w:val="nil"/>
              <w:bottom w:val="nil"/>
            </w:tcBorders>
            <w:noWrap/>
            <w:vAlign w:val="center"/>
          </w:tcPr>
          <w:p w14:paraId="0BFB473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Australia-WA</w:t>
            </w:r>
          </w:p>
        </w:tc>
        <w:tc>
          <w:tcPr>
            <w:tcW w:w="758" w:type="dxa"/>
            <w:tcBorders>
              <w:top w:val="nil"/>
              <w:bottom w:val="nil"/>
            </w:tcBorders>
            <w:noWrap/>
            <w:vAlign w:val="center"/>
          </w:tcPr>
          <w:p w14:paraId="41E8FCB3"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22333D7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-30.180</w:t>
            </w:r>
          </w:p>
        </w:tc>
        <w:tc>
          <w:tcPr>
            <w:tcW w:w="993" w:type="dxa"/>
            <w:tcBorders>
              <w:top w:val="nil"/>
              <w:bottom w:val="nil"/>
            </w:tcBorders>
            <w:noWrap/>
            <w:vAlign w:val="center"/>
          </w:tcPr>
          <w:p w14:paraId="22C8C66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115.000</w:t>
            </w:r>
          </w:p>
        </w:tc>
        <w:tc>
          <w:tcPr>
            <w:tcW w:w="850" w:type="dxa"/>
            <w:tcBorders>
              <w:top w:val="nil"/>
              <w:bottom w:val="nil"/>
            </w:tcBorders>
            <w:noWrap/>
            <w:vAlign w:val="center"/>
          </w:tcPr>
          <w:p w14:paraId="0B71548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90</w:t>
            </w:r>
          </w:p>
        </w:tc>
        <w:tc>
          <w:tcPr>
            <w:tcW w:w="610" w:type="dxa"/>
            <w:tcBorders>
              <w:top w:val="nil"/>
              <w:bottom w:val="nil"/>
            </w:tcBorders>
            <w:noWrap/>
            <w:vAlign w:val="center"/>
          </w:tcPr>
          <w:p w14:paraId="15C3E44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19.0</w:t>
            </w:r>
          </w:p>
        </w:tc>
        <w:tc>
          <w:tcPr>
            <w:tcW w:w="709" w:type="dxa"/>
            <w:tcBorders>
              <w:top w:val="nil"/>
              <w:bottom w:val="nil"/>
            </w:tcBorders>
            <w:noWrap/>
            <w:vAlign w:val="center"/>
          </w:tcPr>
          <w:p w14:paraId="171A5F7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23.9</w:t>
            </w:r>
          </w:p>
        </w:tc>
        <w:tc>
          <w:tcPr>
            <w:tcW w:w="851" w:type="dxa"/>
            <w:tcBorders>
              <w:top w:val="nil"/>
              <w:bottom w:val="nil"/>
            </w:tcBorders>
            <w:noWrap/>
            <w:vAlign w:val="center"/>
          </w:tcPr>
          <w:p w14:paraId="69CC93D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558</w:t>
            </w:r>
          </w:p>
        </w:tc>
        <w:tc>
          <w:tcPr>
            <w:tcW w:w="850" w:type="dxa"/>
            <w:tcBorders>
              <w:top w:val="nil"/>
              <w:bottom w:val="nil"/>
            </w:tcBorders>
            <w:noWrap/>
            <w:vAlign w:val="center"/>
          </w:tcPr>
          <w:p w14:paraId="684FBF5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33</w:t>
            </w:r>
          </w:p>
        </w:tc>
        <w:tc>
          <w:tcPr>
            <w:tcW w:w="666" w:type="dxa"/>
            <w:tcBorders>
              <w:top w:val="nil"/>
              <w:bottom w:val="nil"/>
            </w:tcBorders>
            <w:vAlign w:val="center"/>
          </w:tcPr>
          <w:p w14:paraId="566C8DE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0.386</w:t>
            </w:r>
          </w:p>
        </w:tc>
        <w:tc>
          <w:tcPr>
            <w:tcW w:w="708" w:type="dxa"/>
            <w:tcBorders>
              <w:top w:val="nil"/>
              <w:bottom w:val="nil"/>
            </w:tcBorders>
            <w:noWrap/>
            <w:vAlign w:val="center"/>
          </w:tcPr>
          <w:p w14:paraId="1D8D99B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w:t>
            </w:r>
          </w:p>
        </w:tc>
        <w:tc>
          <w:tcPr>
            <w:tcW w:w="1276" w:type="dxa"/>
            <w:tcBorders>
              <w:top w:val="nil"/>
              <w:bottom w:val="nil"/>
            </w:tcBorders>
            <w:noWrap/>
            <w:vAlign w:val="center"/>
          </w:tcPr>
          <w:p w14:paraId="5C4EA21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31</w:t>
            </w:r>
          </w:p>
        </w:tc>
        <w:tc>
          <w:tcPr>
            <w:tcW w:w="992" w:type="dxa"/>
            <w:tcBorders>
              <w:top w:val="nil"/>
              <w:bottom w:val="nil"/>
            </w:tcBorders>
            <w:noWrap/>
            <w:vAlign w:val="center"/>
          </w:tcPr>
          <w:p w14:paraId="4FAC8D44"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S</w:t>
            </w:r>
          </w:p>
        </w:tc>
        <w:tc>
          <w:tcPr>
            <w:tcW w:w="993" w:type="dxa"/>
            <w:tcBorders>
              <w:top w:val="nil"/>
              <w:bottom w:val="nil"/>
            </w:tcBorders>
            <w:vAlign w:val="center"/>
          </w:tcPr>
          <w:p w14:paraId="29B445C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1275" w:type="dxa"/>
            <w:tcBorders>
              <w:top w:val="nil"/>
              <w:bottom w:val="nil"/>
            </w:tcBorders>
            <w:vAlign w:val="center"/>
          </w:tcPr>
          <w:p w14:paraId="03E6394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32309CBB" w14:textId="02729277" w:rsidR="0010173B" w:rsidRPr="001E4C7E" w:rsidRDefault="0010173B" w:rsidP="0010173B">
            <w:pPr>
              <w:spacing w:after="0" w:line="240" w:lineRule="auto"/>
              <w:jc w:val="center"/>
              <w:rPr>
                <w:color w:val="000000"/>
                <w:sz w:val="16"/>
                <w:szCs w:val="16"/>
              </w:rPr>
            </w:pPr>
            <w:r w:rsidRPr="001E4C7E">
              <w:rPr>
                <w:color w:val="000000"/>
                <w:sz w:val="16"/>
                <w:szCs w:val="16"/>
              </w:rPr>
              <w:t>L. Weerasinghe</w:t>
            </w:r>
            <w:r>
              <w:rPr>
                <w:color w:val="000000"/>
                <w:sz w:val="16"/>
                <w:szCs w:val="16"/>
              </w:rPr>
              <w:t xml:space="preserve"> (O. Atkin)</w:t>
            </w:r>
          </w:p>
        </w:tc>
      </w:tr>
      <w:tr w:rsidR="0010173B" w:rsidRPr="001E4C7E" w14:paraId="067D3508" w14:textId="77777777" w:rsidTr="001E4C7E">
        <w:tc>
          <w:tcPr>
            <w:tcW w:w="1245" w:type="dxa"/>
            <w:tcBorders>
              <w:top w:val="nil"/>
              <w:bottom w:val="nil"/>
            </w:tcBorders>
            <w:noWrap/>
            <w:vAlign w:val="center"/>
          </w:tcPr>
          <w:p w14:paraId="39659D4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Australia-WA</w:t>
            </w:r>
          </w:p>
        </w:tc>
        <w:tc>
          <w:tcPr>
            <w:tcW w:w="758" w:type="dxa"/>
            <w:tcBorders>
              <w:top w:val="nil"/>
              <w:bottom w:val="nil"/>
            </w:tcBorders>
            <w:noWrap/>
            <w:vAlign w:val="center"/>
          </w:tcPr>
          <w:p w14:paraId="0A4E67E3"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7CF4157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-30.240</w:t>
            </w:r>
          </w:p>
        </w:tc>
        <w:tc>
          <w:tcPr>
            <w:tcW w:w="993" w:type="dxa"/>
            <w:tcBorders>
              <w:top w:val="nil"/>
              <w:bottom w:val="nil"/>
            </w:tcBorders>
            <w:noWrap/>
            <w:vAlign w:val="center"/>
          </w:tcPr>
          <w:p w14:paraId="3AE7E08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115.070</w:t>
            </w:r>
          </w:p>
        </w:tc>
        <w:tc>
          <w:tcPr>
            <w:tcW w:w="850" w:type="dxa"/>
            <w:tcBorders>
              <w:top w:val="nil"/>
              <w:bottom w:val="nil"/>
            </w:tcBorders>
            <w:noWrap/>
            <w:vAlign w:val="center"/>
          </w:tcPr>
          <w:p w14:paraId="6C9C74E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w:t>
            </w:r>
          </w:p>
        </w:tc>
        <w:tc>
          <w:tcPr>
            <w:tcW w:w="610" w:type="dxa"/>
            <w:tcBorders>
              <w:top w:val="nil"/>
              <w:bottom w:val="nil"/>
            </w:tcBorders>
            <w:noWrap/>
            <w:vAlign w:val="center"/>
          </w:tcPr>
          <w:p w14:paraId="493E8D8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18.8</w:t>
            </w:r>
          </w:p>
        </w:tc>
        <w:tc>
          <w:tcPr>
            <w:tcW w:w="709" w:type="dxa"/>
            <w:tcBorders>
              <w:top w:val="nil"/>
              <w:bottom w:val="nil"/>
            </w:tcBorders>
            <w:noWrap/>
            <w:vAlign w:val="center"/>
          </w:tcPr>
          <w:p w14:paraId="7FC931F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23.8</w:t>
            </w:r>
          </w:p>
        </w:tc>
        <w:tc>
          <w:tcPr>
            <w:tcW w:w="851" w:type="dxa"/>
            <w:tcBorders>
              <w:top w:val="nil"/>
              <w:bottom w:val="nil"/>
            </w:tcBorders>
            <w:noWrap/>
            <w:vAlign w:val="center"/>
          </w:tcPr>
          <w:p w14:paraId="648E9F1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558</w:t>
            </w:r>
          </w:p>
        </w:tc>
        <w:tc>
          <w:tcPr>
            <w:tcW w:w="850" w:type="dxa"/>
            <w:tcBorders>
              <w:top w:val="nil"/>
              <w:bottom w:val="nil"/>
            </w:tcBorders>
            <w:noWrap/>
            <w:vAlign w:val="center"/>
          </w:tcPr>
          <w:p w14:paraId="4E7AA8A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35</w:t>
            </w:r>
          </w:p>
        </w:tc>
        <w:tc>
          <w:tcPr>
            <w:tcW w:w="666" w:type="dxa"/>
            <w:tcBorders>
              <w:top w:val="nil"/>
              <w:bottom w:val="nil"/>
            </w:tcBorders>
            <w:vAlign w:val="center"/>
          </w:tcPr>
          <w:p w14:paraId="52A4B9F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0.389</w:t>
            </w:r>
          </w:p>
        </w:tc>
        <w:tc>
          <w:tcPr>
            <w:tcW w:w="708" w:type="dxa"/>
            <w:tcBorders>
              <w:top w:val="nil"/>
              <w:bottom w:val="nil"/>
            </w:tcBorders>
            <w:noWrap/>
            <w:vAlign w:val="center"/>
          </w:tcPr>
          <w:p w14:paraId="147F8536"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w:t>
            </w:r>
          </w:p>
        </w:tc>
        <w:tc>
          <w:tcPr>
            <w:tcW w:w="1276" w:type="dxa"/>
            <w:tcBorders>
              <w:top w:val="nil"/>
              <w:bottom w:val="nil"/>
            </w:tcBorders>
            <w:noWrap/>
            <w:vAlign w:val="center"/>
          </w:tcPr>
          <w:p w14:paraId="7B2636D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39</w:t>
            </w:r>
          </w:p>
        </w:tc>
        <w:tc>
          <w:tcPr>
            <w:tcW w:w="992" w:type="dxa"/>
            <w:tcBorders>
              <w:top w:val="nil"/>
              <w:bottom w:val="nil"/>
            </w:tcBorders>
            <w:noWrap/>
            <w:vAlign w:val="center"/>
          </w:tcPr>
          <w:p w14:paraId="0412C83A"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c>
          <w:tcPr>
            <w:tcW w:w="993" w:type="dxa"/>
            <w:tcBorders>
              <w:top w:val="nil"/>
              <w:bottom w:val="nil"/>
            </w:tcBorders>
            <w:vAlign w:val="center"/>
          </w:tcPr>
          <w:p w14:paraId="5F97FEC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1275" w:type="dxa"/>
            <w:tcBorders>
              <w:top w:val="nil"/>
              <w:bottom w:val="nil"/>
            </w:tcBorders>
            <w:vAlign w:val="center"/>
          </w:tcPr>
          <w:p w14:paraId="6515405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7B51A6E9" w14:textId="781737DE" w:rsidR="0010173B" w:rsidRPr="001E4C7E" w:rsidRDefault="0010173B" w:rsidP="0010173B">
            <w:pPr>
              <w:spacing w:after="0" w:line="240" w:lineRule="auto"/>
              <w:jc w:val="center"/>
              <w:rPr>
                <w:color w:val="000000"/>
                <w:sz w:val="16"/>
                <w:szCs w:val="16"/>
              </w:rPr>
            </w:pPr>
            <w:r w:rsidRPr="001E4C7E">
              <w:rPr>
                <w:color w:val="000000"/>
                <w:sz w:val="16"/>
                <w:szCs w:val="16"/>
              </w:rPr>
              <w:t>L. Weerasinghe</w:t>
            </w:r>
            <w:r>
              <w:rPr>
                <w:color w:val="000000"/>
                <w:sz w:val="16"/>
                <w:szCs w:val="16"/>
              </w:rPr>
              <w:t xml:space="preserve"> (O. Atkin)</w:t>
            </w:r>
          </w:p>
        </w:tc>
      </w:tr>
      <w:tr w:rsidR="0010173B" w:rsidRPr="001E4C7E" w14:paraId="6D913F8D" w14:textId="77777777" w:rsidTr="001E4C7E">
        <w:tc>
          <w:tcPr>
            <w:tcW w:w="1245" w:type="dxa"/>
            <w:tcBorders>
              <w:top w:val="nil"/>
              <w:bottom w:val="nil"/>
            </w:tcBorders>
            <w:noWrap/>
            <w:vAlign w:val="center"/>
          </w:tcPr>
          <w:p w14:paraId="0C68151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Australia-WA</w:t>
            </w:r>
          </w:p>
        </w:tc>
        <w:tc>
          <w:tcPr>
            <w:tcW w:w="758" w:type="dxa"/>
            <w:tcBorders>
              <w:top w:val="nil"/>
              <w:bottom w:val="nil"/>
            </w:tcBorders>
            <w:noWrap/>
            <w:vAlign w:val="center"/>
          </w:tcPr>
          <w:p w14:paraId="0FFE4BD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29AFE58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-30.240</w:t>
            </w:r>
          </w:p>
        </w:tc>
        <w:tc>
          <w:tcPr>
            <w:tcW w:w="993" w:type="dxa"/>
            <w:tcBorders>
              <w:top w:val="nil"/>
              <w:bottom w:val="nil"/>
            </w:tcBorders>
            <w:noWrap/>
            <w:vAlign w:val="center"/>
          </w:tcPr>
          <w:p w14:paraId="5C041F0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115.060</w:t>
            </w:r>
          </w:p>
        </w:tc>
        <w:tc>
          <w:tcPr>
            <w:tcW w:w="850" w:type="dxa"/>
            <w:tcBorders>
              <w:top w:val="nil"/>
              <w:bottom w:val="nil"/>
            </w:tcBorders>
            <w:noWrap/>
            <w:vAlign w:val="center"/>
          </w:tcPr>
          <w:p w14:paraId="25279DA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w:t>
            </w:r>
          </w:p>
        </w:tc>
        <w:tc>
          <w:tcPr>
            <w:tcW w:w="610" w:type="dxa"/>
            <w:tcBorders>
              <w:top w:val="nil"/>
              <w:bottom w:val="nil"/>
            </w:tcBorders>
            <w:noWrap/>
            <w:vAlign w:val="center"/>
          </w:tcPr>
          <w:p w14:paraId="7BD89D8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18.8</w:t>
            </w:r>
          </w:p>
        </w:tc>
        <w:tc>
          <w:tcPr>
            <w:tcW w:w="709" w:type="dxa"/>
            <w:tcBorders>
              <w:top w:val="nil"/>
              <w:bottom w:val="nil"/>
            </w:tcBorders>
            <w:noWrap/>
            <w:vAlign w:val="center"/>
          </w:tcPr>
          <w:p w14:paraId="40215B2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23.8</w:t>
            </w:r>
          </w:p>
        </w:tc>
        <w:tc>
          <w:tcPr>
            <w:tcW w:w="851" w:type="dxa"/>
            <w:tcBorders>
              <w:top w:val="nil"/>
              <w:bottom w:val="nil"/>
            </w:tcBorders>
            <w:noWrap/>
            <w:vAlign w:val="center"/>
          </w:tcPr>
          <w:p w14:paraId="5AB1D54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558</w:t>
            </w:r>
          </w:p>
        </w:tc>
        <w:tc>
          <w:tcPr>
            <w:tcW w:w="850" w:type="dxa"/>
            <w:tcBorders>
              <w:top w:val="nil"/>
              <w:bottom w:val="nil"/>
            </w:tcBorders>
            <w:noWrap/>
            <w:vAlign w:val="center"/>
          </w:tcPr>
          <w:p w14:paraId="7350124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35</w:t>
            </w:r>
          </w:p>
        </w:tc>
        <w:tc>
          <w:tcPr>
            <w:tcW w:w="666" w:type="dxa"/>
            <w:tcBorders>
              <w:top w:val="nil"/>
              <w:bottom w:val="nil"/>
            </w:tcBorders>
            <w:vAlign w:val="center"/>
          </w:tcPr>
          <w:p w14:paraId="61D9456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0.389</w:t>
            </w:r>
          </w:p>
        </w:tc>
        <w:tc>
          <w:tcPr>
            <w:tcW w:w="708" w:type="dxa"/>
            <w:tcBorders>
              <w:top w:val="nil"/>
              <w:bottom w:val="nil"/>
            </w:tcBorders>
            <w:noWrap/>
            <w:vAlign w:val="center"/>
          </w:tcPr>
          <w:p w14:paraId="6748F2C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w:t>
            </w:r>
          </w:p>
        </w:tc>
        <w:tc>
          <w:tcPr>
            <w:tcW w:w="1276" w:type="dxa"/>
            <w:tcBorders>
              <w:top w:val="nil"/>
              <w:bottom w:val="nil"/>
            </w:tcBorders>
            <w:noWrap/>
            <w:vAlign w:val="center"/>
          </w:tcPr>
          <w:p w14:paraId="7497E05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34</w:t>
            </w:r>
          </w:p>
        </w:tc>
        <w:tc>
          <w:tcPr>
            <w:tcW w:w="992" w:type="dxa"/>
            <w:tcBorders>
              <w:top w:val="nil"/>
              <w:bottom w:val="nil"/>
            </w:tcBorders>
            <w:noWrap/>
            <w:vAlign w:val="center"/>
          </w:tcPr>
          <w:p w14:paraId="01864E17"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S</w:t>
            </w:r>
          </w:p>
        </w:tc>
        <w:tc>
          <w:tcPr>
            <w:tcW w:w="993" w:type="dxa"/>
            <w:tcBorders>
              <w:top w:val="nil"/>
              <w:bottom w:val="nil"/>
            </w:tcBorders>
            <w:vAlign w:val="center"/>
          </w:tcPr>
          <w:p w14:paraId="186E6BC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1275" w:type="dxa"/>
            <w:tcBorders>
              <w:top w:val="nil"/>
              <w:bottom w:val="nil"/>
            </w:tcBorders>
            <w:vAlign w:val="center"/>
          </w:tcPr>
          <w:p w14:paraId="5F2A47B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740E8F02" w14:textId="2DC742C6" w:rsidR="0010173B" w:rsidRPr="001E4C7E" w:rsidRDefault="0010173B" w:rsidP="0010173B">
            <w:pPr>
              <w:spacing w:after="0" w:line="240" w:lineRule="auto"/>
              <w:jc w:val="center"/>
              <w:rPr>
                <w:color w:val="000000"/>
                <w:sz w:val="16"/>
                <w:szCs w:val="16"/>
              </w:rPr>
            </w:pPr>
            <w:r w:rsidRPr="001E4C7E">
              <w:rPr>
                <w:color w:val="000000"/>
                <w:sz w:val="16"/>
                <w:szCs w:val="16"/>
              </w:rPr>
              <w:t>L. Weerasinghe</w:t>
            </w:r>
            <w:r>
              <w:rPr>
                <w:color w:val="000000"/>
                <w:sz w:val="16"/>
                <w:szCs w:val="16"/>
              </w:rPr>
              <w:t xml:space="preserve"> (O. Atkin)</w:t>
            </w:r>
          </w:p>
        </w:tc>
      </w:tr>
      <w:tr w:rsidR="0010173B" w:rsidRPr="001E4C7E" w14:paraId="3A8A5526" w14:textId="77777777" w:rsidTr="001E4C7E">
        <w:tc>
          <w:tcPr>
            <w:tcW w:w="1245" w:type="dxa"/>
            <w:tcBorders>
              <w:top w:val="nil"/>
              <w:bottom w:val="nil"/>
            </w:tcBorders>
            <w:noWrap/>
            <w:vAlign w:val="center"/>
          </w:tcPr>
          <w:p w14:paraId="783FFFE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Australia-WA</w:t>
            </w:r>
          </w:p>
        </w:tc>
        <w:tc>
          <w:tcPr>
            <w:tcW w:w="758" w:type="dxa"/>
            <w:tcBorders>
              <w:top w:val="nil"/>
              <w:bottom w:val="nil"/>
            </w:tcBorders>
            <w:noWrap/>
            <w:vAlign w:val="center"/>
          </w:tcPr>
          <w:p w14:paraId="4A4A231B"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19318DF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-30.264</w:t>
            </w:r>
          </w:p>
        </w:tc>
        <w:tc>
          <w:tcPr>
            <w:tcW w:w="993" w:type="dxa"/>
            <w:tcBorders>
              <w:top w:val="nil"/>
              <w:bottom w:val="nil"/>
            </w:tcBorders>
            <w:noWrap/>
            <w:vAlign w:val="center"/>
          </w:tcPr>
          <w:p w14:paraId="1D1FF75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120.692</w:t>
            </w:r>
          </w:p>
        </w:tc>
        <w:tc>
          <w:tcPr>
            <w:tcW w:w="850" w:type="dxa"/>
            <w:tcBorders>
              <w:top w:val="nil"/>
              <w:bottom w:val="nil"/>
            </w:tcBorders>
            <w:noWrap/>
            <w:vAlign w:val="center"/>
          </w:tcPr>
          <w:p w14:paraId="6E6006A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459</w:t>
            </w:r>
          </w:p>
        </w:tc>
        <w:tc>
          <w:tcPr>
            <w:tcW w:w="610" w:type="dxa"/>
            <w:tcBorders>
              <w:top w:val="nil"/>
              <w:bottom w:val="nil"/>
            </w:tcBorders>
            <w:noWrap/>
            <w:vAlign w:val="center"/>
          </w:tcPr>
          <w:p w14:paraId="74EB931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18.5</w:t>
            </w:r>
          </w:p>
        </w:tc>
        <w:tc>
          <w:tcPr>
            <w:tcW w:w="709" w:type="dxa"/>
            <w:tcBorders>
              <w:top w:val="nil"/>
              <w:bottom w:val="nil"/>
            </w:tcBorders>
            <w:noWrap/>
            <w:vAlign w:val="center"/>
          </w:tcPr>
          <w:p w14:paraId="0C7717E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25.6</w:t>
            </w:r>
          </w:p>
        </w:tc>
        <w:tc>
          <w:tcPr>
            <w:tcW w:w="851" w:type="dxa"/>
            <w:tcBorders>
              <w:top w:val="nil"/>
              <w:bottom w:val="nil"/>
            </w:tcBorders>
            <w:noWrap/>
            <w:vAlign w:val="center"/>
          </w:tcPr>
          <w:p w14:paraId="4FDCA91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273</w:t>
            </w:r>
          </w:p>
        </w:tc>
        <w:tc>
          <w:tcPr>
            <w:tcW w:w="850" w:type="dxa"/>
            <w:tcBorders>
              <w:top w:val="nil"/>
              <w:bottom w:val="nil"/>
            </w:tcBorders>
            <w:noWrap/>
            <w:vAlign w:val="center"/>
          </w:tcPr>
          <w:p w14:paraId="5F4FF60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64</w:t>
            </w:r>
          </w:p>
        </w:tc>
        <w:tc>
          <w:tcPr>
            <w:tcW w:w="666" w:type="dxa"/>
            <w:tcBorders>
              <w:top w:val="nil"/>
              <w:bottom w:val="nil"/>
            </w:tcBorders>
            <w:vAlign w:val="center"/>
          </w:tcPr>
          <w:p w14:paraId="199F45F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0.177</w:t>
            </w:r>
          </w:p>
        </w:tc>
        <w:tc>
          <w:tcPr>
            <w:tcW w:w="708" w:type="dxa"/>
            <w:tcBorders>
              <w:top w:val="nil"/>
              <w:bottom w:val="nil"/>
            </w:tcBorders>
            <w:noWrap/>
            <w:vAlign w:val="center"/>
          </w:tcPr>
          <w:p w14:paraId="0E4CB8A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w:t>
            </w:r>
          </w:p>
        </w:tc>
        <w:tc>
          <w:tcPr>
            <w:tcW w:w="1276" w:type="dxa"/>
            <w:tcBorders>
              <w:top w:val="nil"/>
              <w:bottom w:val="nil"/>
            </w:tcBorders>
            <w:noWrap/>
            <w:vAlign w:val="center"/>
          </w:tcPr>
          <w:p w14:paraId="3054ABE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87</w:t>
            </w:r>
          </w:p>
        </w:tc>
        <w:tc>
          <w:tcPr>
            <w:tcW w:w="992" w:type="dxa"/>
            <w:tcBorders>
              <w:top w:val="nil"/>
              <w:bottom w:val="nil"/>
            </w:tcBorders>
            <w:noWrap/>
            <w:vAlign w:val="center"/>
          </w:tcPr>
          <w:p w14:paraId="3B543AA0"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c>
          <w:tcPr>
            <w:tcW w:w="993" w:type="dxa"/>
            <w:tcBorders>
              <w:top w:val="nil"/>
              <w:bottom w:val="nil"/>
            </w:tcBorders>
            <w:vAlign w:val="center"/>
          </w:tcPr>
          <w:p w14:paraId="2959E75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 (2)</w:t>
            </w:r>
          </w:p>
        </w:tc>
        <w:tc>
          <w:tcPr>
            <w:tcW w:w="1275" w:type="dxa"/>
            <w:tcBorders>
              <w:top w:val="nil"/>
              <w:bottom w:val="nil"/>
            </w:tcBorders>
            <w:vAlign w:val="center"/>
          </w:tcPr>
          <w:p w14:paraId="790BC41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536DE8D7" w14:textId="50597AF9" w:rsidR="0010173B" w:rsidRPr="001E4C7E" w:rsidRDefault="0010173B" w:rsidP="0010173B">
            <w:pPr>
              <w:spacing w:after="0" w:line="240" w:lineRule="auto"/>
              <w:jc w:val="center"/>
              <w:rPr>
                <w:color w:val="000000"/>
                <w:sz w:val="16"/>
                <w:szCs w:val="16"/>
              </w:rPr>
            </w:pPr>
            <w:r w:rsidRPr="001E4C7E">
              <w:rPr>
                <w:color w:val="000000"/>
                <w:sz w:val="16"/>
                <w:szCs w:val="16"/>
              </w:rPr>
              <w:t>K. Bloomfield</w:t>
            </w:r>
            <w:r>
              <w:rPr>
                <w:color w:val="000000"/>
                <w:sz w:val="16"/>
                <w:szCs w:val="16"/>
              </w:rPr>
              <w:t xml:space="preserve"> (O. Atkin)</w:t>
            </w:r>
          </w:p>
        </w:tc>
      </w:tr>
      <w:tr w:rsidR="0010173B" w:rsidRPr="001E4C7E" w14:paraId="3BE00152" w14:textId="77777777" w:rsidTr="001E4C7E">
        <w:tc>
          <w:tcPr>
            <w:tcW w:w="1245" w:type="dxa"/>
            <w:tcBorders>
              <w:top w:val="nil"/>
              <w:bottom w:val="nil"/>
            </w:tcBorders>
            <w:noWrap/>
            <w:vAlign w:val="center"/>
          </w:tcPr>
          <w:p w14:paraId="67F172D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Australia-SA</w:t>
            </w:r>
          </w:p>
        </w:tc>
        <w:tc>
          <w:tcPr>
            <w:tcW w:w="758" w:type="dxa"/>
            <w:tcBorders>
              <w:top w:val="nil"/>
              <w:bottom w:val="nil"/>
            </w:tcBorders>
            <w:noWrap/>
            <w:vAlign w:val="center"/>
          </w:tcPr>
          <w:p w14:paraId="34D05CE1"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3888005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-34.037</w:t>
            </w:r>
          </w:p>
        </w:tc>
        <w:tc>
          <w:tcPr>
            <w:tcW w:w="993" w:type="dxa"/>
            <w:tcBorders>
              <w:top w:val="nil"/>
              <w:bottom w:val="nil"/>
            </w:tcBorders>
            <w:noWrap/>
            <w:vAlign w:val="center"/>
          </w:tcPr>
          <w:p w14:paraId="548243A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140.674</w:t>
            </w:r>
          </w:p>
        </w:tc>
        <w:tc>
          <w:tcPr>
            <w:tcW w:w="850" w:type="dxa"/>
            <w:tcBorders>
              <w:top w:val="nil"/>
              <w:bottom w:val="nil"/>
            </w:tcBorders>
            <w:noWrap/>
            <w:vAlign w:val="center"/>
          </w:tcPr>
          <w:p w14:paraId="246A380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35</w:t>
            </w:r>
          </w:p>
        </w:tc>
        <w:tc>
          <w:tcPr>
            <w:tcW w:w="610" w:type="dxa"/>
            <w:tcBorders>
              <w:top w:val="nil"/>
              <w:bottom w:val="nil"/>
            </w:tcBorders>
            <w:noWrap/>
            <w:vAlign w:val="center"/>
          </w:tcPr>
          <w:p w14:paraId="19F466F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17.3</w:t>
            </w:r>
          </w:p>
        </w:tc>
        <w:tc>
          <w:tcPr>
            <w:tcW w:w="709" w:type="dxa"/>
            <w:tcBorders>
              <w:top w:val="nil"/>
              <w:bottom w:val="nil"/>
            </w:tcBorders>
            <w:noWrap/>
            <w:vAlign w:val="center"/>
          </w:tcPr>
          <w:p w14:paraId="5020012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23.6</w:t>
            </w:r>
          </w:p>
        </w:tc>
        <w:tc>
          <w:tcPr>
            <w:tcW w:w="851" w:type="dxa"/>
            <w:tcBorders>
              <w:top w:val="nil"/>
              <w:bottom w:val="nil"/>
            </w:tcBorders>
            <w:noWrap/>
            <w:vAlign w:val="center"/>
          </w:tcPr>
          <w:p w14:paraId="76DA128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255</w:t>
            </w:r>
          </w:p>
        </w:tc>
        <w:tc>
          <w:tcPr>
            <w:tcW w:w="850" w:type="dxa"/>
            <w:tcBorders>
              <w:top w:val="nil"/>
              <w:bottom w:val="nil"/>
            </w:tcBorders>
            <w:noWrap/>
            <w:vAlign w:val="center"/>
          </w:tcPr>
          <w:p w14:paraId="2706D16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52</w:t>
            </w:r>
          </w:p>
        </w:tc>
        <w:tc>
          <w:tcPr>
            <w:tcW w:w="666" w:type="dxa"/>
            <w:tcBorders>
              <w:top w:val="nil"/>
              <w:bottom w:val="nil"/>
            </w:tcBorders>
            <w:vAlign w:val="center"/>
          </w:tcPr>
          <w:p w14:paraId="4B9CA4D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0.172</w:t>
            </w:r>
          </w:p>
        </w:tc>
        <w:tc>
          <w:tcPr>
            <w:tcW w:w="708" w:type="dxa"/>
            <w:tcBorders>
              <w:top w:val="nil"/>
              <w:bottom w:val="nil"/>
            </w:tcBorders>
            <w:noWrap/>
            <w:vAlign w:val="center"/>
          </w:tcPr>
          <w:p w14:paraId="536D14C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w:t>
            </w:r>
          </w:p>
        </w:tc>
        <w:tc>
          <w:tcPr>
            <w:tcW w:w="1276" w:type="dxa"/>
            <w:tcBorders>
              <w:top w:val="nil"/>
              <w:bottom w:val="nil"/>
            </w:tcBorders>
            <w:noWrap/>
            <w:vAlign w:val="center"/>
          </w:tcPr>
          <w:p w14:paraId="1AC2675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78</w:t>
            </w:r>
          </w:p>
        </w:tc>
        <w:tc>
          <w:tcPr>
            <w:tcW w:w="992" w:type="dxa"/>
            <w:tcBorders>
              <w:top w:val="nil"/>
              <w:bottom w:val="nil"/>
            </w:tcBorders>
            <w:noWrap/>
            <w:vAlign w:val="center"/>
          </w:tcPr>
          <w:p w14:paraId="2F02462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C3H, S</w:t>
            </w:r>
          </w:p>
        </w:tc>
        <w:tc>
          <w:tcPr>
            <w:tcW w:w="993" w:type="dxa"/>
            <w:tcBorders>
              <w:top w:val="nil"/>
              <w:bottom w:val="nil"/>
            </w:tcBorders>
            <w:vAlign w:val="center"/>
          </w:tcPr>
          <w:p w14:paraId="054AE53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 (2)</w:t>
            </w:r>
          </w:p>
        </w:tc>
        <w:tc>
          <w:tcPr>
            <w:tcW w:w="1275" w:type="dxa"/>
            <w:tcBorders>
              <w:top w:val="nil"/>
              <w:bottom w:val="nil"/>
            </w:tcBorders>
            <w:vAlign w:val="center"/>
          </w:tcPr>
          <w:p w14:paraId="25486A0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6617D8AB" w14:textId="13CF8285" w:rsidR="0010173B" w:rsidRPr="001E4C7E" w:rsidRDefault="0010173B" w:rsidP="0010173B">
            <w:pPr>
              <w:spacing w:after="0" w:line="240" w:lineRule="auto"/>
              <w:jc w:val="center"/>
              <w:rPr>
                <w:color w:val="000000"/>
                <w:sz w:val="16"/>
                <w:szCs w:val="16"/>
              </w:rPr>
            </w:pPr>
            <w:r w:rsidRPr="001E4C7E">
              <w:rPr>
                <w:color w:val="000000"/>
                <w:sz w:val="16"/>
                <w:szCs w:val="16"/>
              </w:rPr>
              <w:t>K. Bloomfield</w:t>
            </w:r>
            <w:r>
              <w:rPr>
                <w:color w:val="000000"/>
                <w:sz w:val="16"/>
                <w:szCs w:val="16"/>
              </w:rPr>
              <w:t xml:space="preserve"> (O. Atkin)</w:t>
            </w:r>
          </w:p>
        </w:tc>
      </w:tr>
      <w:tr w:rsidR="0010173B" w:rsidRPr="001E4C7E" w14:paraId="3BA3C0A7" w14:textId="77777777" w:rsidTr="001E4C7E">
        <w:tc>
          <w:tcPr>
            <w:tcW w:w="1245" w:type="dxa"/>
            <w:tcBorders>
              <w:top w:val="nil"/>
              <w:bottom w:val="nil"/>
            </w:tcBorders>
            <w:noWrap/>
            <w:vAlign w:val="center"/>
          </w:tcPr>
          <w:p w14:paraId="1B9F818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Australia-ACT</w:t>
            </w:r>
          </w:p>
        </w:tc>
        <w:tc>
          <w:tcPr>
            <w:tcW w:w="758" w:type="dxa"/>
            <w:tcBorders>
              <w:top w:val="nil"/>
              <w:bottom w:val="nil"/>
            </w:tcBorders>
            <w:noWrap/>
            <w:vAlign w:val="center"/>
          </w:tcPr>
          <w:p w14:paraId="5138F09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TeW</w:t>
            </w:r>
            <w:proofErr w:type="spellEnd"/>
          </w:p>
        </w:tc>
        <w:tc>
          <w:tcPr>
            <w:tcW w:w="940" w:type="dxa"/>
            <w:tcBorders>
              <w:top w:val="nil"/>
              <w:bottom w:val="nil"/>
            </w:tcBorders>
            <w:noWrap/>
            <w:vAlign w:val="center"/>
          </w:tcPr>
          <w:p w14:paraId="10735EF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-35.276</w:t>
            </w:r>
          </w:p>
        </w:tc>
        <w:tc>
          <w:tcPr>
            <w:tcW w:w="993" w:type="dxa"/>
            <w:tcBorders>
              <w:top w:val="nil"/>
              <w:bottom w:val="nil"/>
            </w:tcBorders>
            <w:noWrap/>
            <w:vAlign w:val="center"/>
          </w:tcPr>
          <w:p w14:paraId="350F492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149.109</w:t>
            </w:r>
          </w:p>
        </w:tc>
        <w:tc>
          <w:tcPr>
            <w:tcW w:w="850" w:type="dxa"/>
            <w:tcBorders>
              <w:top w:val="nil"/>
              <w:bottom w:val="nil"/>
            </w:tcBorders>
            <w:noWrap/>
            <w:vAlign w:val="center"/>
          </w:tcPr>
          <w:p w14:paraId="2677319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601</w:t>
            </w:r>
          </w:p>
        </w:tc>
        <w:tc>
          <w:tcPr>
            <w:tcW w:w="610" w:type="dxa"/>
            <w:tcBorders>
              <w:top w:val="nil"/>
              <w:bottom w:val="nil"/>
            </w:tcBorders>
            <w:noWrap/>
            <w:vAlign w:val="center"/>
          </w:tcPr>
          <w:p w14:paraId="45B568E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13.1</w:t>
            </w:r>
          </w:p>
        </w:tc>
        <w:tc>
          <w:tcPr>
            <w:tcW w:w="709" w:type="dxa"/>
            <w:tcBorders>
              <w:top w:val="nil"/>
              <w:bottom w:val="nil"/>
            </w:tcBorders>
            <w:noWrap/>
            <w:vAlign w:val="center"/>
          </w:tcPr>
          <w:p w14:paraId="5B8769D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19.8</w:t>
            </w:r>
          </w:p>
        </w:tc>
        <w:tc>
          <w:tcPr>
            <w:tcW w:w="851" w:type="dxa"/>
            <w:tcBorders>
              <w:top w:val="nil"/>
              <w:bottom w:val="nil"/>
            </w:tcBorders>
            <w:noWrap/>
            <w:vAlign w:val="center"/>
          </w:tcPr>
          <w:p w14:paraId="74F384B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637</w:t>
            </w:r>
          </w:p>
        </w:tc>
        <w:tc>
          <w:tcPr>
            <w:tcW w:w="850" w:type="dxa"/>
            <w:tcBorders>
              <w:top w:val="nil"/>
              <w:bottom w:val="nil"/>
            </w:tcBorders>
            <w:noWrap/>
            <w:vAlign w:val="center"/>
          </w:tcPr>
          <w:p w14:paraId="3D36474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162</w:t>
            </w:r>
          </w:p>
        </w:tc>
        <w:tc>
          <w:tcPr>
            <w:tcW w:w="666" w:type="dxa"/>
            <w:tcBorders>
              <w:top w:val="nil"/>
              <w:bottom w:val="nil"/>
            </w:tcBorders>
            <w:vAlign w:val="center"/>
          </w:tcPr>
          <w:p w14:paraId="6658511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0.509</w:t>
            </w:r>
          </w:p>
        </w:tc>
        <w:tc>
          <w:tcPr>
            <w:tcW w:w="708" w:type="dxa"/>
            <w:tcBorders>
              <w:top w:val="nil"/>
              <w:bottom w:val="nil"/>
            </w:tcBorders>
            <w:noWrap/>
            <w:vAlign w:val="center"/>
          </w:tcPr>
          <w:p w14:paraId="652AEBD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5</w:t>
            </w:r>
          </w:p>
        </w:tc>
        <w:tc>
          <w:tcPr>
            <w:tcW w:w="1276" w:type="dxa"/>
            <w:tcBorders>
              <w:top w:val="nil"/>
              <w:bottom w:val="nil"/>
            </w:tcBorders>
            <w:noWrap/>
            <w:vAlign w:val="center"/>
          </w:tcPr>
          <w:p w14:paraId="3AA5875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w:t>
            </w:r>
          </w:p>
        </w:tc>
        <w:tc>
          <w:tcPr>
            <w:tcW w:w="992" w:type="dxa"/>
            <w:tcBorders>
              <w:top w:val="nil"/>
              <w:bottom w:val="nil"/>
            </w:tcBorders>
            <w:noWrap/>
            <w:vAlign w:val="center"/>
          </w:tcPr>
          <w:p w14:paraId="7B4518D2"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c>
          <w:tcPr>
            <w:tcW w:w="993" w:type="dxa"/>
            <w:tcBorders>
              <w:top w:val="nil"/>
              <w:bottom w:val="nil"/>
            </w:tcBorders>
            <w:vAlign w:val="center"/>
          </w:tcPr>
          <w:p w14:paraId="24D62DC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 (2)</w:t>
            </w:r>
          </w:p>
        </w:tc>
        <w:tc>
          <w:tcPr>
            <w:tcW w:w="1275" w:type="dxa"/>
            <w:tcBorders>
              <w:top w:val="nil"/>
              <w:bottom w:val="nil"/>
            </w:tcBorders>
            <w:vAlign w:val="center"/>
          </w:tcPr>
          <w:p w14:paraId="47A7A82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w:t>
            </w:r>
          </w:p>
        </w:tc>
        <w:tc>
          <w:tcPr>
            <w:tcW w:w="2410" w:type="dxa"/>
            <w:tcBorders>
              <w:top w:val="nil"/>
              <w:bottom w:val="nil"/>
            </w:tcBorders>
            <w:vAlign w:val="center"/>
          </w:tcPr>
          <w:p w14:paraId="05EBA19D" w14:textId="44F29171" w:rsidR="0010173B" w:rsidRPr="001E4C7E" w:rsidRDefault="0010173B" w:rsidP="0010173B">
            <w:pPr>
              <w:spacing w:after="0" w:line="240" w:lineRule="auto"/>
              <w:jc w:val="center"/>
              <w:rPr>
                <w:color w:val="000000"/>
                <w:sz w:val="16"/>
                <w:szCs w:val="16"/>
              </w:rPr>
            </w:pPr>
            <w:r w:rsidRPr="001E4C7E">
              <w:rPr>
                <w:color w:val="000000"/>
                <w:sz w:val="16"/>
                <w:szCs w:val="16"/>
              </w:rPr>
              <w:t xml:space="preserve">K. </w:t>
            </w:r>
            <w:proofErr w:type="spellStart"/>
            <w:r w:rsidRPr="001E4C7E">
              <w:rPr>
                <w:color w:val="000000"/>
                <w:sz w:val="16"/>
                <w:szCs w:val="16"/>
              </w:rPr>
              <w:t>Crous</w:t>
            </w:r>
            <w:proofErr w:type="spellEnd"/>
            <w:r>
              <w:rPr>
                <w:color w:val="000000"/>
                <w:sz w:val="16"/>
                <w:szCs w:val="16"/>
              </w:rPr>
              <w:t xml:space="preserve"> (O. Atkin)</w:t>
            </w:r>
          </w:p>
        </w:tc>
      </w:tr>
      <w:tr w:rsidR="0010173B" w:rsidRPr="001E4C7E" w14:paraId="3FAD667D" w14:textId="77777777" w:rsidTr="001E4C7E">
        <w:tc>
          <w:tcPr>
            <w:tcW w:w="1245" w:type="dxa"/>
            <w:tcBorders>
              <w:top w:val="nil"/>
              <w:bottom w:val="nil"/>
            </w:tcBorders>
            <w:noWrap/>
            <w:vAlign w:val="center"/>
          </w:tcPr>
          <w:p w14:paraId="14229E7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Australia-TAS</w:t>
            </w:r>
          </w:p>
        </w:tc>
        <w:tc>
          <w:tcPr>
            <w:tcW w:w="758" w:type="dxa"/>
            <w:tcBorders>
              <w:top w:val="nil"/>
              <w:bottom w:val="nil"/>
            </w:tcBorders>
            <w:noWrap/>
            <w:vAlign w:val="center"/>
          </w:tcPr>
          <w:p w14:paraId="0F26D065"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TeRF</w:t>
            </w:r>
            <w:proofErr w:type="spellEnd"/>
          </w:p>
        </w:tc>
        <w:tc>
          <w:tcPr>
            <w:tcW w:w="940" w:type="dxa"/>
            <w:tcBorders>
              <w:top w:val="nil"/>
              <w:bottom w:val="nil"/>
            </w:tcBorders>
            <w:noWrap/>
            <w:vAlign w:val="center"/>
          </w:tcPr>
          <w:p w14:paraId="5F1561E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-43.089</w:t>
            </w:r>
          </w:p>
        </w:tc>
        <w:tc>
          <w:tcPr>
            <w:tcW w:w="993" w:type="dxa"/>
            <w:tcBorders>
              <w:top w:val="nil"/>
              <w:bottom w:val="nil"/>
            </w:tcBorders>
            <w:noWrap/>
            <w:vAlign w:val="center"/>
          </w:tcPr>
          <w:p w14:paraId="525978A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146.651</w:t>
            </w:r>
          </w:p>
        </w:tc>
        <w:tc>
          <w:tcPr>
            <w:tcW w:w="850" w:type="dxa"/>
            <w:tcBorders>
              <w:top w:val="nil"/>
              <w:bottom w:val="nil"/>
            </w:tcBorders>
            <w:noWrap/>
            <w:vAlign w:val="center"/>
          </w:tcPr>
          <w:p w14:paraId="4D76EFD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217</w:t>
            </w:r>
          </w:p>
        </w:tc>
        <w:tc>
          <w:tcPr>
            <w:tcW w:w="610" w:type="dxa"/>
            <w:tcBorders>
              <w:top w:val="nil"/>
              <w:bottom w:val="nil"/>
            </w:tcBorders>
            <w:noWrap/>
            <w:vAlign w:val="center"/>
          </w:tcPr>
          <w:p w14:paraId="66DCF6E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10.1</w:t>
            </w:r>
          </w:p>
        </w:tc>
        <w:tc>
          <w:tcPr>
            <w:tcW w:w="709" w:type="dxa"/>
            <w:tcBorders>
              <w:top w:val="nil"/>
              <w:bottom w:val="nil"/>
            </w:tcBorders>
            <w:noWrap/>
            <w:vAlign w:val="center"/>
          </w:tcPr>
          <w:p w14:paraId="45F810C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13.8</w:t>
            </w:r>
          </w:p>
        </w:tc>
        <w:tc>
          <w:tcPr>
            <w:tcW w:w="851" w:type="dxa"/>
            <w:tcBorders>
              <w:top w:val="nil"/>
              <w:bottom w:val="nil"/>
            </w:tcBorders>
            <w:noWrap/>
            <w:vAlign w:val="center"/>
          </w:tcPr>
          <w:p w14:paraId="58A83925"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1,474</w:t>
            </w:r>
          </w:p>
        </w:tc>
        <w:tc>
          <w:tcPr>
            <w:tcW w:w="850" w:type="dxa"/>
            <w:tcBorders>
              <w:top w:val="nil"/>
              <w:bottom w:val="nil"/>
            </w:tcBorders>
            <w:noWrap/>
            <w:vAlign w:val="center"/>
          </w:tcPr>
          <w:p w14:paraId="48A529A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237</w:t>
            </w:r>
          </w:p>
        </w:tc>
        <w:tc>
          <w:tcPr>
            <w:tcW w:w="666" w:type="dxa"/>
            <w:tcBorders>
              <w:top w:val="nil"/>
              <w:bottom w:val="nil"/>
            </w:tcBorders>
            <w:vAlign w:val="center"/>
          </w:tcPr>
          <w:p w14:paraId="033B535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1.813</w:t>
            </w:r>
          </w:p>
        </w:tc>
        <w:tc>
          <w:tcPr>
            <w:tcW w:w="708" w:type="dxa"/>
            <w:tcBorders>
              <w:top w:val="nil"/>
              <w:bottom w:val="nil"/>
            </w:tcBorders>
            <w:noWrap/>
            <w:vAlign w:val="center"/>
          </w:tcPr>
          <w:p w14:paraId="15F822F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3</w:t>
            </w:r>
          </w:p>
        </w:tc>
        <w:tc>
          <w:tcPr>
            <w:tcW w:w="1276" w:type="dxa"/>
            <w:tcBorders>
              <w:top w:val="nil"/>
              <w:bottom w:val="nil"/>
            </w:tcBorders>
            <w:noWrap/>
            <w:vAlign w:val="center"/>
          </w:tcPr>
          <w:p w14:paraId="6B633893"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w:t>
            </w:r>
          </w:p>
        </w:tc>
        <w:tc>
          <w:tcPr>
            <w:tcW w:w="992" w:type="dxa"/>
            <w:tcBorders>
              <w:top w:val="nil"/>
              <w:bottom w:val="nil"/>
            </w:tcBorders>
            <w:noWrap/>
            <w:vAlign w:val="center"/>
          </w:tcPr>
          <w:p w14:paraId="587E4920"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p>
        </w:tc>
        <w:tc>
          <w:tcPr>
            <w:tcW w:w="993" w:type="dxa"/>
            <w:tcBorders>
              <w:top w:val="nil"/>
              <w:bottom w:val="nil"/>
            </w:tcBorders>
            <w:vAlign w:val="center"/>
          </w:tcPr>
          <w:p w14:paraId="7FC835D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3EC6D53F"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6CEF9ED6" w14:textId="28C2713F" w:rsidR="0010173B" w:rsidRPr="001E4C7E" w:rsidRDefault="0010173B" w:rsidP="0010173B">
            <w:pPr>
              <w:spacing w:after="0" w:line="240" w:lineRule="auto"/>
              <w:jc w:val="center"/>
              <w:rPr>
                <w:color w:val="000000"/>
                <w:sz w:val="16"/>
                <w:szCs w:val="16"/>
              </w:rPr>
            </w:pPr>
            <w:r w:rsidRPr="001E4C7E">
              <w:rPr>
                <w:color w:val="000000"/>
                <w:sz w:val="16"/>
                <w:szCs w:val="16"/>
              </w:rPr>
              <w:t>L. Weerasinghe</w:t>
            </w:r>
            <w:r>
              <w:rPr>
                <w:color w:val="000000"/>
                <w:sz w:val="16"/>
                <w:szCs w:val="16"/>
              </w:rPr>
              <w:t xml:space="preserve"> (O. Atkin)</w:t>
            </w:r>
          </w:p>
        </w:tc>
      </w:tr>
      <w:tr w:rsidR="0010173B" w:rsidRPr="001E4C7E" w14:paraId="6AAC452E" w14:textId="77777777" w:rsidTr="001E4C7E">
        <w:tc>
          <w:tcPr>
            <w:tcW w:w="1245" w:type="dxa"/>
            <w:tcBorders>
              <w:top w:val="nil"/>
              <w:bottom w:val="nil"/>
            </w:tcBorders>
            <w:noWrap/>
            <w:vAlign w:val="center"/>
          </w:tcPr>
          <w:p w14:paraId="7A418ED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Australia-TAS</w:t>
            </w:r>
          </w:p>
        </w:tc>
        <w:tc>
          <w:tcPr>
            <w:tcW w:w="758" w:type="dxa"/>
            <w:tcBorders>
              <w:top w:val="nil"/>
              <w:bottom w:val="nil"/>
            </w:tcBorders>
            <w:noWrap/>
            <w:vAlign w:val="center"/>
          </w:tcPr>
          <w:p w14:paraId="4012C319"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TeRF</w:t>
            </w:r>
            <w:proofErr w:type="spellEnd"/>
          </w:p>
        </w:tc>
        <w:tc>
          <w:tcPr>
            <w:tcW w:w="940" w:type="dxa"/>
            <w:tcBorders>
              <w:top w:val="nil"/>
              <w:bottom w:val="nil"/>
            </w:tcBorders>
            <w:noWrap/>
            <w:vAlign w:val="center"/>
          </w:tcPr>
          <w:p w14:paraId="2AD3780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-43.092</w:t>
            </w:r>
          </w:p>
        </w:tc>
        <w:tc>
          <w:tcPr>
            <w:tcW w:w="993" w:type="dxa"/>
            <w:tcBorders>
              <w:top w:val="nil"/>
              <w:bottom w:val="nil"/>
            </w:tcBorders>
            <w:noWrap/>
            <w:vAlign w:val="center"/>
          </w:tcPr>
          <w:p w14:paraId="0DAFF471"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146.684</w:t>
            </w:r>
          </w:p>
        </w:tc>
        <w:tc>
          <w:tcPr>
            <w:tcW w:w="850" w:type="dxa"/>
            <w:tcBorders>
              <w:top w:val="nil"/>
              <w:bottom w:val="nil"/>
            </w:tcBorders>
            <w:noWrap/>
            <w:vAlign w:val="center"/>
          </w:tcPr>
          <w:p w14:paraId="3241555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257</w:t>
            </w:r>
          </w:p>
        </w:tc>
        <w:tc>
          <w:tcPr>
            <w:tcW w:w="610" w:type="dxa"/>
            <w:tcBorders>
              <w:top w:val="nil"/>
              <w:bottom w:val="nil"/>
            </w:tcBorders>
            <w:noWrap/>
            <w:vAlign w:val="center"/>
          </w:tcPr>
          <w:p w14:paraId="0F74A11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11.2</w:t>
            </w:r>
          </w:p>
        </w:tc>
        <w:tc>
          <w:tcPr>
            <w:tcW w:w="709" w:type="dxa"/>
            <w:tcBorders>
              <w:top w:val="nil"/>
              <w:bottom w:val="nil"/>
            </w:tcBorders>
            <w:noWrap/>
            <w:vAlign w:val="center"/>
          </w:tcPr>
          <w:p w14:paraId="08557E3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14.8</w:t>
            </w:r>
          </w:p>
        </w:tc>
        <w:tc>
          <w:tcPr>
            <w:tcW w:w="851" w:type="dxa"/>
            <w:tcBorders>
              <w:top w:val="nil"/>
              <w:bottom w:val="nil"/>
            </w:tcBorders>
            <w:noWrap/>
            <w:vAlign w:val="center"/>
          </w:tcPr>
          <w:p w14:paraId="52D81C6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1,338</w:t>
            </w:r>
          </w:p>
        </w:tc>
        <w:tc>
          <w:tcPr>
            <w:tcW w:w="850" w:type="dxa"/>
            <w:tcBorders>
              <w:top w:val="nil"/>
              <w:bottom w:val="nil"/>
            </w:tcBorders>
            <w:noWrap/>
            <w:vAlign w:val="center"/>
          </w:tcPr>
          <w:p w14:paraId="47C5C6F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212</w:t>
            </w:r>
          </w:p>
        </w:tc>
        <w:tc>
          <w:tcPr>
            <w:tcW w:w="666" w:type="dxa"/>
            <w:tcBorders>
              <w:top w:val="nil"/>
              <w:bottom w:val="nil"/>
            </w:tcBorders>
            <w:vAlign w:val="center"/>
          </w:tcPr>
          <w:p w14:paraId="096F2377"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1.648</w:t>
            </w:r>
          </w:p>
        </w:tc>
        <w:tc>
          <w:tcPr>
            <w:tcW w:w="708" w:type="dxa"/>
            <w:tcBorders>
              <w:top w:val="nil"/>
              <w:bottom w:val="nil"/>
            </w:tcBorders>
            <w:noWrap/>
            <w:vAlign w:val="center"/>
          </w:tcPr>
          <w:p w14:paraId="07B03A0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w:t>
            </w:r>
          </w:p>
        </w:tc>
        <w:tc>
          <w:tcPr>
            <w:tcW w:w="1276" w:type="dxa"/>
            <w:tcBorders>
              <w:top w:val="nil"/>
              <w:bottom w:val="nil"/>
            </w:tcBorders>
            <w:noWrap/>
            <w:vAlign w:val="center"/>
          </w:tcPr>
          <w:p w14:paraId="0EAE5E42" w14:textId="77777777" w:rsidR="0010173B" w:rsidRPr="001E4C7E" w:rsidRDefault="0010173B" w:rsidP="0010173B">
            <w:pPr>
              <w:spacing w:after="0" w:line="240" w:lineRule="auto"/>
              <w:jc w:val="center"/>
              <w:rPr>
                <w:color w:val="000000"/>
                <w:sz w:val="16"/>
                <w:szCs w:val="16"/>
              </w:rPr>
            </w:pPr>
            <w:r w:rsidRPr="001E4C7E">
              <w:rPr>
                <w:color w:val="000000"/>
                <w:sz w:val="16"/>
                <w:szCs w:val="16"/>
              </w:rPr>
              <w:t>6</w:t>
            </w:r>
          </w:p>
        </w:tc>
        <w:tc>
          <w:tcPr>
            <w:tcW w:w="992" w:type="dxa"/>
            <w:tcBorders>
              <w:top w:val="nil"/>
              <w:bottom w:val="nil"/>
            </w:tcBorders>
            <w:noWrap/>
            <w:vAlign w:val="center"/>
          </w:tcPr>
          <w:p w14:paraId="5262C34C"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c>
          <w:tcPr>
            <w:tcW w:w="993" w:type="dxa"/>
            <w:tcBorders>
              <w:top w:val="nil"/>
              <w:bottom w:val="nil"/>
            </w:tcBorders>
            <w:vAlign w:val="center"/>
          </w:tcPr>
          <w:p w14:paraId="31EB12B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bottom w:val="nil"/>
            </w:tcBorders>
            <w:vAlign w:val="center"/>
          </w:tcPr>
          <w:p w14:paraId="223A346D"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bottom w:val="nil"/>
            </w:tcBorders>
            <w:vAlign w:val="center"/>
          </w:tcPr>
          <w:p w14:paraId="2DF9FEAF" w14:textId="467F4585" w:rsidR="0010173B" w:rsidRPr="001E4C7E" w:rsidRDefault="0010173B" w:rsidP="0010173B">
            <w:pPr>
              <w:spacing w:after="0" w:line="240" w:lineRule="auto"/>
              <w:jc w:val="center"/>
              <w:rPr>
                <w:color w:val="000000"/>
                <w:sz w:val="16"/>
                <w:szCs w:val="16"/>
              </w:rPr>
            </w:pPr>
            <w:r w:rsidRPr="001E4C7E">
              <w:rPr>
                <w:color w:val="000000"/>
                <w:sz w:val="16"/>
                <w:szCs w:val="16"/>
              </w:rPr>
              <w:t>L. Weerasinghe</w:t>
            </w:r>
            <w:r>
              <w:rPr>
                <w:color w:val="000000"/>
                <w:sz w:val="16"/>
                <w:szCs w:val="16"/>
              </w:rPr>
              <w:t xml:space="preserve"> (O. Atkin)</w:t>
            </w:r>
          </w:p>
        </w:tc>
      </w:tr>
      <w:tr w:rsidR="0010173B" w:rsidRPr="001E4C7E" w14:paraId="09DF40F9" w14:textId="77777777" w:rsidTr="001E4C7E">
        <w:tc>
          <w:tcPr>
            <w:tcW w:w="1245" w:type="dxa"/>
            <w:tcBorders>
              <w:top w:val="nil"/>
            </w:tcBorders>
            <w:noWrap/>
            <w:vAlign w:val="center"/>
          </w:tcPr>
          <w:p w14:paraId="6DE6EC1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Australia-TAS</w:t>
            </w:r>
          </w:p>
        </w:tc>
        <w:tc>
          <w:tcPr>
            <w:tcW w:w="758" w:type="dxa"/>
            <w:tcBorders>
              <w:top w:val="nil"/>
            </w:tcBorders>
            <w:noWrap/>
            <w:vAlign w:val="center"/>
          </w:tcPr>
          <w:p w14:paraId="4EFC549F"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TeRF</w:t>
            </w:r>
            <w:proofErr w:type="spellEnd"/>
          </w:p>
        </w:tc>
        <w:tc>
          <w:tcPr>
            <w:tcW w:w="940" w:type="dxa"/>
            <w:tcBorders>
              <w:top w:val="nil"/>
            </w:tcBorders>
            <w:noWrap/>
            <w:vAlign w:val="center"/>
          </w:tcPr>
          <w:p w14:paraId="4147340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-43.095</w:t>
            </w:r>
          </w:p>
        </w:tc>
        <w:tc>
          <w:tcPr>
            <w:tcW w:w="993" w:type="dxa"/>
            <w:tcBorders>
              <w:top w:val="nil"/>
            </w:tcBorders>
            <w:noWrap/>
            <w:vAlign w:val="center"/>
          </w:tcPr>
          <w:p w14:paraId="63A2AE7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146.724</w:t>
            </w:r>
          </w:p>
        </w:tc>
        <w:tc>
          <w:tcPr>
            <w:tcW w:w="850" w:type="dxa"/>
            <w:tcBorders>
              <w:top w:val="nil"/>
            </w:tcBorders>
            <w:noWrap/>
            <w:vAlign w:val="center"/>
          </w:tcPr>
          <w:p w14:paraId="730C6D4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88</w:t>
            </w:r>
          </w:p>
        </w:tc>
        <w:tc>
          <w:tcPr>
            <w:tcW w:w="610" w:type="dxa"/>
            <w:tcBorders>
              <w:top w:val="nil"/>
            </w:tcBorders>
            <w:noWrap/>
            <w:vAlign w:val="center"/>
          </w:tcPr>
          <w:p w14:paraId="3EC98A1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11.4</w:t>
            </w:r>
          </w:p>
        </w:tc>
        <w:tc>
          <w:tcPr>
            <w:tcW w:w="709" w:type="dxa"/>
            <w:tcBorders>
              <w:top w:val="nil"/>
            </w:tcBorders>
            <w:noWrap/>
            <w:vAlign w:val="center"/>
          </w:tcPr>
          <w:p w14:paraId="54C3AF3B"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15.1</w:t>
            </w:r>
          </w:p>
        </w:tc>
        <w:tc>
          <w:tcPr>
            <w:tcW w:w="851" w:type="dxa"/>
            <w:tcBorders>
              <w:top w:val="nil"/>
            </w:tcBorders>
            <w:noWrap/>
            <w:vAlign w:val="center"/>
          </w:tcPr>
          <w:p w14:paraId="72265594"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1,255</w:t>
            </w:r>
          </w:p>
        </w:tc>
        <w:tc>
          <w:tcPr>
            <w:tcW w:w="850" w:type="dxa"/>
            <w:tcBorders>
              <w:top w:val="nil"/>
            </w:tcBorders>
            <w:noWrap/>
            <w:vAlign w:val="center"/>
          </w:tcPr>
          <w:p w14:paraId="43AE053A"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199</w:t>
            </w:r>
          </w:p>
        </w:tc>
        <w:tc>
          <w:tcPr>
            <w:tcW w:w="666" w:type="dxa"/>
            <w:tcBorders>
              <w:top w:val="nil"/>
            </w:tcBorders>
            <w:vAlign w:val="center"/>
          </w:tcPr>
          <w:p w14:paraId="060B62A8"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1.463</w:t>
            </w:r>
          </w:p>
        </w:tc>
        <w:tc>
          <w:tcPr>
            <w:tcW w:w="708" w:type="dxa"/>
            <w:tcBorders>
              <w:top w:val="nil"/>
            </w:tcBorders>
            <w:noWrap/>
            <w:vAlign w:val="center"/>
          </w:tcPr>
          <w:p w14:paraId="7DD47FAC" w14:textId="77777777" w:rsidR="0010173B" w:rsidRPr="001E4C7E" w:rsidRDefault="0010173B" w:rsidP="0010173B">
            <w:pPr>
              <w:spacing w:after="0" w:line="240" w:lineRule="auto"/>
              <w:jc w:val="center"/>
              <w:rPr>
                <w:color w:val="000000"/>
                <w:sz w:val="16"/>
                <w:szCs w:val="16"/>
              </w:rPr>
            </w:pPr>
            <w:r w:rsidRPr="001E4C7E">
              <w:rPr>
                <w:color w:val="000000"/>
                <w:sz w:val="16"/>
                <w:szCs w:val="16"/>
              </w:rPr>
              <w:t>9</w:t>
            </w:r>
          </w:p>
        </w:tc>
        <w:tc>
          <w:tcPr>
            <w:tcW w:w="1276" w:type="dxa"/>
            <w:tcBorders>
              <w:top w:val="nil"/>
            </w:tcBorders>
            <w:noWrap/>
            <w:vAlign w:val="center"/>
          </w:tcPr>
          <w:p w14:paraId="5C32F5F9" w14:textId="77777777" w:rsidR="0010173B" w:rsidRPr="001E4C7E" w:rsidRDefault="0010173B" w:rsidP="0010173B">
            <w:pPr>
              <w:spacing w:after="0" w:line="240" w:lineRule="auto"/>
              <w:jc w:val="center"/>
              <w:rPr>
                <w:color w:val="000000"/>
                <w:sz w:val="16"/>
                <w:szCs w:val="16"/>
              </w:rPr>
            </w:pPr>
            <w:r w:rsidRPr="001E4C7E">
              <w:rPr>
                <w:color w:val="000000"/>
                <w:sz w:val="16"/>
                <w:szCs w:val="16"/>
              </w:rPr>
              <w:t>29</w:t>
            </w:r>
          </w:p>
        </w:tc>
        <w:tc>
          <w:tcPr>
            <w:tcW w:w="992" w:type="dxa"/>
            <w:tcBorders>
              <w:top w:val="nil"/>
            </w:tcBorders>
            <w:noWrap/>
            <w:vAlign w:val="center"/>
          </w:tcPr>
          <w:p w14:paraId="2A13417A" w14:textId="77777777" w:rsidR="0010173B" w:rsidRPr="001E4C7E" w:rsidRDefault="0010173B" w:rsidP="0010173B">
            <w:pPr>
              <w:spacing w:after="0" w:line="240" w:lineRule="auto"/>
              <w:jc w:val="center"/>
              <w:rPr>
                <w:color w:val="000000"/>
                <w:sz w:val="16"/>
                <w:szCs w:val="16"/>
              </w:rPr>
            </w:pPr>
            <w:proofErr w:type="spellStart"/>
            <w:r w:rsidRPr="001E4C7E">
              <w:rPr>
                <w:color w:val="000000"/>
                <w:sz w:val="16"/>
                <w:szCs w:val="16"/>
              </w:rPr>
              <w:t>BlT</w:t>
            </w:r>
            <w:proofErr w:type="spellEnd"/>
            <w:r w:rsidRPr="001E4C7E">
              <w:rPr>
                <w:color w:val="000000"/>
                <w:sz w:val="16"/>
                <w:szCs w:val="16"/>
              </w:rPr>
              <w:t>, S</w:t>
            </w:r>
          </w:p>
        </w:tc>
        <w:tc>
          <w:tcPr>
            <w:tcW w:w="993" w:type="dxa"/>
            <w:tcBorders>
              <w:top w:val="nil"/>
            </w:tcBorders>
            <w:vAlign w:val="center"/>
          </w:tcPr>
          <w:p w14:paraId="3FC3AE00"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1275" w:type="dxa"/>
            <w:tcBorders>
              <w:top w:val="nil"/>
            </w:tcBorders>
            <w:vAlign w:val="center"/>
          </w:tcPr>
          <w:p w14:paraId="50F7172E" w14:textId="77777777" w:rsidR="0010173B" w:rsidRPr="001E4C7E" w:rsidRDefault="0010173B" w:rsidP="0010173B">
            <w:pPr>
              <w:spacing w:after="0" w:line="240" w:lineRule="auto"/>
              <w:jc w:val="center"/>
              <w:rPr>
                <w:color w:val="000000"/>
                <w:sz w:val="16"/>
                <w:szCs w:val="16"/>
              </w:rPr>
            </w:pPr>
            <w:r w:rsidRPr="001E4C7E">
              <w:rPr>
                <w:color w:val="000000"/>
                <w:sz w:val="16"/>
                <w:szCs w:val="16"/>
              </w:rPr>
              <w:t>(1)</w:t>
            </w:r>
          </w:p>
        </w:tc>
        <w:tc>
          <w:tcPr>
            <w:tcW w:w="2410" w:type="dxa"/>
            <w:tcBorders>
              <w:top w:val="nil"/>
            </w:tcBorders>
            <w:vAlign w:val="center"/>
          </w:tcPr>
          <w:p w14:paraId="3241301B" w14:textId="1B9ACBAC" w:rsidR="0010173B" w:rsidRPr="001E4C7E" w:rsidRDefault="0010173B" w:rsidP="0010173B">
            <w:pPr>
              <w:spacing w:after="0" w:line="240" w:lineRule="auto"/>
              <w:jc w:val="center"/>
              <w:rPr>
                <w:color w:val="000000"/>
                <w:sz w:val="16"/>
                <w:szCs w:val="16"/>
              </w:rPr>
            </w:pPr>
            <w:r w:rsidRPr="001E4C7E">
              <w:rPr>
                <w:color w:val="000000"/>
                <w:sz w:val="16"/>
                <w:szCs w:val="16"/>
              </w:rPr>
              <w:t>L. Weerasinghe</w:t>
            </w:r>
            <w:r>
              <w:rPr>
                <w:color w:val="000000"/>
                <w:sz w:val="16"/>
                <w:szCs w:val="16"/>
              </w:rPr>
              <w:t xml:space="preserve"> (O. Atkin)</w:t>
            </w:r>
          </w:p>
        </w:tc>
      </w:tr>
    </w:tbl>
    <w:p w14:paraId="54CC36AB" w14:textId="1BC575C3" w:rsidR="007A6660" w:rsidRPr="007B700E" w:rsidRDefault="007A6660" w:rsidP="006E74E5">
      <w:pPr>
        <w:spacing w:after="0" w:line="240" w:lineRule="auto"/>
        <w:rPr>
          <w:rFonts w:ascii="Times New Roman" w:hAnsi="Times New Roman"/>
          <w:noProof/>
          <w:color w:val="000000"/>
          <w:sz w:val="24"/>
          <w:szCs w:val="24"/>
          <w:lang w:val="es-ES" w:eastAsia="en-AU"/>
        </w:rPr>
      </w:pPr>
      <w:r w:rsidRPr="00223F76">
        <w:rPr>
          <w:color w:val="000000"/>
          <w:sz w:val="16"/>
          <w:szCs w:val="16"/>
        </w:rPr>
        <w:br w:type="column"/>
      </w:r>
      <w:r w:rsidRPr="00223F76">
        <w:rPr>
          <w:rFonts w:cs="Arial"/>
          <w:b/>
          <w:noProof/>
          <w:color w:val="000000"/>
          <w:sz w:val="24"/>
          <w:szCs w:val="24"/>
          <w:lang w:eastAsia="en-AU"/>
        </w:rPr>
        <w:lastRenderedPageBreak/>
        <w:t>Table S2.  Details on published database</w:t>
      </w:r>
      <w:r>
        <w:rPr>
          <w:rFonts w:cs="Arial"/>
          <w:b/>
          <w:noProof/>
          <w:color w:val="000000"/>
          <w:sz w:val="24"/>
          <w:szCs w:val="24"/>
          <w:lang w:eastAsia="en-AU"/>
        </w:rPr>
        <w:t xml:space="preserve">s used in </w:t>
      </w:r>
      <w:r w:rsidR="008308F9">
        <w:rPr>
          <w:rFonts w:cs="Arial"/>
          <w:b/>
          <w:i/>
          <w:noProof/>
          <w:color w:val="000000"/>
          <w:lang w:eastAsia="en-AU"/>
        </w:rPr>
        <w:t xml:space="preserve">GlobResp </w:t>
      </w:r>
      <w:r>
        <w:rPr>
          <w:rFonts w:cs="Arial"/>
          <w:b/>
          <w:noProof/>
          <w:color w:val="000000"/>
          <w:sz w:val="24"/>
          <w:szCs w:val="24"/>
          <w:lang w:eastAsia="en-AU"/>
        </w:rPr>
        <w:t>data</w:t>
      </w:r>
      <w:r w:rsidRPr="00223F76">
        <w:rPr>
          <w:rFonts w:cs="Arial"/>
          <w:b/>
          <w:noProof/>
          <w:color w:val="000000"/>
          <w:sz w:val="24"/>
          <w:szCs w:val="24"/>
          <w:lang w:eastAsia="en-AU"/>
        </w:rPr>
        <w:t>base of leaf respiration (</w:t>
      </w:r>
      <w:r w:rsidRPr="00223F76">
        <w:rPr>
          <w:rFonts w:cs="Arial"/>
          <w:b/>
          <w:i/>
          <w:noProof/>
          <w:color w:val="000000"/>
          <w:sz w:val="24"/>
          <w:szCs w:val="24"/>
          <w:lang w:eastAsia="en-AU"/>
        </w:rPr>
        <w:t>R</w:t>
      </w:r>
      <w:r w:rsidRPr="00223F76">
        <w:rPr>
          <w:rFonts w:cs="Arial"/>
          <w:b/>
          <w:noProof/>
          <w:color w:val="000000"/>
          <w:sz w:val="24"/>
          <w:szCs w:val="24"/>
          <w:vertAlign w:val="subscript"/>
          <w:lang w:eastAsia="en-AU"/>
        </w:rPr>
        <w:t>dark</w:t>
      </w:r>
      <w:r w:rsidRPr="00223F76">
        <w:rPr>
          <w:rFonts w:cs="Arial"/>
          <w:b/>
          <w:noProof/>
          <w:color w:val="000000"/>
          <w:sz w:val="24"/>
          <w:szCs w:val="24"/>
          <w:lang w:eastAsia="en-AU"/>
        </w:rPr>
        <w:t xml:space="preserve">).  Shown are climate and measurement conditions of the sites at which </w:t>
      </w:r>
      <w:r w:rsidRPr="00223F76">
        <w:rPr>
          <w:rFonts w:cs="Arial"/>
          <w:b/>
          <w:i/>
          <w:noProof/>
          <w:color w:val="000000"/>
          <w:sz w:val="24"/>
          <w:szCs w:val="24"/>
          <w:lang w:eastAsia="en-AU"/>
        </w:rPr>
        <w:t>R</w:t>
      </w:r>
      <w:r w:rsidRPr="00223F76">
        <w:rPr>
          <w:rFonts w:cs="Arial"/>
          <w:b/>
          <w:noProof/>
          <w:color w:val="000000"/>
          <w:sz w:val="24"/>
          <w:szCs w:val="24"/>
          <w:vertAlign w:val="subscript"/>
          <w:lang w:eastAsia="en-AU"/>
        </w:rPr>
        <w:t>dark</w:t>
      </w:r>
      <w:r w:rsidRPr="00223F76">
        <w:rPr>
          <w:rFonts w:cs="Arial"/>
          <w:b/>
          <w:noProof/>
          <w:color w:val="000000"/>
          <w:sz w:val="24"/>
          <w:szCs w:val="24"/>
          <w:lang w:eastAsia="en-AU"/>
        </w:rPr>
        <w:t xml:space="preserve"> was measured.  </w:t>
      </w:r>
      <w:r w:rsidRPr="00223F76">
        <w:rPr>
          <w:rFonts w:ascii="Times New Roman" w:hAnsi="Times New Roman"/>
          <w:noProof/>
          <w:color w:val="000000"/>
          <w:sz w:val="24"/>
          <w:szCs w:val="24"/>
          <w:lang w:eastAsia="en-AU"/>
        </w:rPr>
        <w:t>Sites shown in order from decreasing latitude from north to south.</w:t>
      </w:r>
      <w:r w:rsidRPr="00223F76">
        <w:rPr>
          <w:rFonts w:ascii="Times New Roman" w:hAnsi="Times New Roman"/>
          <w:b/>
          <w:noProof/>
          <w:color w:val="000000"/>
          <w:sz w:val="24"/>
          <w:szCs w:val="24"/>
          <w:lang w:eastAsia="en-AU"/>
        </w:rPr>
        <w:t xml:space="preserve">  </w:t>
      </w:r>
      <w:r w:rsidRPr="00223F76">
        <w:rPr>
          <w:rFonts w:ascii="Times New Roman" w:hAnsi="Times New Roman"/>
          <w:noProof/>
          <w:color w:val="000000"/>
          <w:sz w:val="24"/>
          <w:szCs w:val="24"/>
          <w:lang w:eastAsia="en-AU"/>
        </w:rPr>
        <w:t xml:space="preserve">Data on climate are from the </w:t>
      </w:r>
      <w:r w:rsidRPr="00223F76">
        <w:rPr>
          <w:rFonts w:ascii="Times New Roman" w:hAnsi="Times New Roman"/>
          <w:i/>
          <w:noProof/>
          <w:color w:val="000000"/>
          <w:sz w:val="24"/>
          <w:szCs w:val="24"/>
          <w:lang w:eastAsia="en-AU"/>
        </w:rPr>
        <w:t xml:space="preserve">WorldClim </w:t>
      </w:r>
      <w:r w:rsidRPr="00223F76">
        <w:rPr>
          <w:rFonts w:ascii="Times New Roman" w:hAnsi="Times New Roman"/>
          <w:noProof/>
          <w:color w:val="000000"/>
          <w:sz w:val="24"/>
          <w:szCs w:val="24"/>
          <w:lang w:eastAsia="en-AU"/>
        </w:rPr>
        <w:t xml:space="preserve"> data base </w:t>
      </w:r>
      <w:r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223F76">
        <w:rPr>
          <w:rFonts w:ascii="Times New Roman" w:hAnsi="Times New Roman"/>
          <w:noProof/>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56" w:tooltip="Hijmans, 2005 #8899" w:history="1">
        <w:r w:rsidR="0086580D" w:rsidRPr="00223F76">
          <w:rPr>
            <w:rFonts w:ascii="Times New Roman" w:hAnsi="Times New Roman"/>
            <w:noProof/>
            <w:color w:val="000000"/>
            <w:sz w:val="24"/>
            <w:szCs w:val="24"/>
            <w:lang w:eastAsia="en-AU"/>
          </w:rPr>
          <w:t>Hijmans</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2005</w:t>
        </w:r>
      </w:hyperlink>
      <w:r w:rsidRPr="00223F76">
        <w:rPr>
          <w:rFonts w:ascii="Times New Roman" w:hAnsi="Times New Roman"/>
          <w:noProof/>
          <w:color w:val="000000"/>
          <w:sz w:val="24"/>
          <w:szCs w:val="24"/>
          <w:lang w:eastAsia="en-AU"/>
        </w:rPr>
        <w:t>)</w:t>
      </w:r>
      <w:r w:rsidRPr="00223F76">
        <w:rPr>
          <w:rFonts w:ascii="Times New Roman" w:hAnsi="Times New Roman"/>
          <w:noProof/>
          <w:color w:val="000000"/>
          <w:sz w:val="24"/>
          <w:szCs w:val="24"/>
          <w:lang w:eastAsia="en-AU"/>
        </w:rPr>
        <w:fldChar w:fldCharType="end"/>
      </w:r>
      <w:r w:rsidRPr="00223F76">
        <w:rPr>
          <w:rFonts w:ascii="Times New Roman" w:hAnsi="Times New Roman"/>
          <w:noProof/>
          <w:color w:val="000000"/>
          <w:sz w:val="24"/>
          <w:szCs w:val="24"/>
          <w:lang w:eastAsia="en-AU"/>
        </w:rPr>
        <w:t xml:space="preserve">. Number of species and </w:t>
      </w:r>
      <w:r w:rsidRPr="00223F76">
        <w:rPr>
          <w:rFonts w:ascii="Times New Roman" w:hAnsi="Times New Roman"/>
          <w:i/>
          <w:noProof/>
          <w:color w:val="000000"/>
          <w:sz w:val="24"/>
          <w:szCs w:val="24"/>
          <w:lang w:eastAsia="en-AU"/>
        </w:rPr>
        <w:t>JULES</w:t>
      </w:r>
      <w:r w:rsidRPr="00223F76">
        <w:rPr>
          <w:rFonts w:ascii="Times New Roman" w:hAnsi="Times New Roman"/>
          <w:noProof/>
          <w:color w:val="000000"/>
          <w:sz w:val="24"/>
          <w:szCs w:val="24"/>
          <w:lang w:eastAsia="en-AU"/>
        </w:rPr>
        <w:t xml:space="preserve"> plant functional types (PFTs) at each site shown, according to: BlT, broad-leaved tree; C3H, C</w:t>
      </w:r>
      <w:r w:rsidRPr="00223F76">
        <w:rPr>
          <w:rFonts w:ascii="Times New Roman" w:hAnsi="Times New Roman"/>
          <w:noProof/>
          <w:color w:val="000000"/>
          <w:sz w:val="24"/>
          <w:szCs w:val="24"/>
          <w:vertAlign w:val="subscript"/>
          <w:lang w:eastAsia="en-AU"/>
        </w:rPr>
        <w:t>3</w:t>
      </w:r>
      <w:r w:rsidRPr="00223F76">
        <w:rPr>
          <w:rFonts w:ascii="Times New Roman" w:hAnsi="Times New Roman"/>
          <w:noProof/>
          <w:color w:val="000000"/>
          <w:sz w:val="24"/>
          <w:szCs w:val="24"/>
          <w:lang w:eastAsia="en-AU"/>
        </w:rPr>
        <w:t xml:space="preserve"> metabolism herb/grass; C4H, C</w:t>
      </w:r>
      <w:r w:rsidRPr="00223F76">
        <w:rPr>
          <w:rFonts w:ascii="Times New Roman" w:hAnsi="Times New Roman"/>
          <w:noProof/>
          <w:color w:val="000000"/>
          <w:sz w:val="24"/>
          <w:szCs w:val="24"/>
          <w:vertAlign w:val="subscript"/>
          <w:lang w:eastAsia="en-AU"/>
        </w:rPr>
        <w:t>4</w:t>
      </w:r>
      <w:r w:rsidRPr="00223F76">
        <w:rPr>
          <w:rFonts w:ascii="Times New Roman" w:hAnsi="Times New Roman"/>
          <w:noProof/>
          <w:color w:val="000000"/>
          <w:sz w:val="24"/>
          <w:szCs w:val="24"/>
          <w:lang w:eastAsia="en-AU"/>
        </w:rPr>
        <w:t xml:space="preserve"> metabolism herb/grass; NlT, needle-leaved tree; S, shrub. Biome classes: BF, boreal forests; TeDF, temperate deciduous forest; TeG, temperate grassland; TeRF, temperate rainforest; TeW, temperate woodland; TrRF_lw, lowland tropical rainforest (&lt;1500 asl); Tu, tundra.  Abbreviations: mean temperature of the warmest quarter (i.e. warmest 3-month period per year; TWQ), mean annual precipitation (MAP), mean precipitation of the warmest quarter (PWQ), aridity index (AI) calculated as the ratio of MAP to mean annual potential evapotranspiration (UNEP, 1997; Zomer et al., 2008).  </w:t>
      </w:r>
      <w:r w:rsidRPr="007B700E">
        <w:rPr>
          <w:rFonts w:ascii="Times New Roman" w:hAnsi="Times New Roman"/>
          <w:noProof/>
          <w:color w:val="000000"/>
          <w:sz w:val="24"/>
          <w:szCs w:val="24"/>
          <w:lang w:val="es-ES" w:eastAsia="en-AU"/>
        </w:rPr>
        <w:t>Australia-ACT, Australian Capital Territory; Australia-FNQ, Far North Queensland; Australia-NSW, New South Wales; Australia-WA, Western Australia; USA-</w:t>
      </w:r>
      <w:r w:rsidR="007B700E" w:rsidRPr="007B700E">
        <w:rPr>
          <w:rFonts w:ascii="Times New Roman" w:hAnsi="Times New Roman"/>
          <w:noProof/>
          <w:color w:val="000000"/>
          <w:sz w:val="24"/>
          <w:szCs w:val="24"/>
          <w:lang w:val="es-ES" w:eastAsia="en-AU"/>
        </w:rPr>
        <w:t>A</w:t>
      </w:r>
      <w:r w:rsidR="007B700E">
        <w:rPr>
          <w:rFonts w:ascii="Times New Roman" w:hAnsi="Times New Roman"/>
          <w:noProof/>
          <w:color w:val="000000"/>
          <w:sz w:val="24"/>
          <w:szCs w:val="24"/>
          <w:lang w:val="es-ES" w:eastAsia="en-AU"/>
        </w:rPr>
        <w:t>K</w:t>
      </w:r>
      <w:r w:rsidRPr="007B700E">
        <w:rPr>
          <w:rFonts w:ascii="Times New Roman" w:hAnsi="Times New Roman"/>
          <w:noProof/>
          <w:color w:val="000000"/>
          <w:sz w:val="24"/>
          <w:szCs w:val="24"/>
          <w:lang w:val="es-ES" w:eastAsia="en-AU"/>
        </w:rPr>
        <w:t>, Alaska; USA-CO, Colorado; USA-MN, Minnesota; USA-IW, Iowa; USA-WI, Wisconsin; USA-MI, Michigan; USA-PN, Pennsylvania; USA-NC, North Carolina; USA-KT, Kentucky; USA-TN, Tennessee; USA-NM, New Mexico; USA-SC, South Carolina</w:t>
      </w:r>
      <w:r w:rsidR="007B700E">
        <w:rPr>
          <w:rFonts w:ascii="Times New Roman" w:hAnsi="Times New Roman"/>
          <w:noProof/>
          <w:color w:val="000000"/>
          <w:sz w:val="24"/>
          <w:szCs w:val="24"/>
          <w:lang w:val="es-ES" w:eastAsia="en-AU"/>
        </w:rPr>
        <w:t>.</w:t>
      </w:r>
    </w:p>
    <w:p w14:paraId="395A3063" w14:textId="77777777" w:rsidR="007A6660" w:rsidRPr="007B700E" w:rsidRDefault="007A6660" w:rsidP="006E74E5">
      <w:pPr>
        <w:spacing w:after="0" w:line="240" w:lineRule="auto"/>
        <w:rPr>
          <w:rFonts w:cs="Arial"/>
          <w:noProof/>
          <w:color w:val="000000"/>
          <w:sz w:val="20"/>
          <w:szCs w:val="20"/>
          <w:lang w:val="es-ES" w:eastAsia="en-AU"/>
        </w:rPr>
      </w:pP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1503"/>
        <w:gridCol w:w="873"/>
        <w:gridCol w:w="886"/>
        <w:gridCol w:w="1028"/>
        <w:gridCol w:w="868"/>
        <w:gridCol w:w="601"/>
        <w:gridCol w:w="626"/>
        <w:gridCol w:w="709"/>
        <w:gridCol w:w="672"/>
        <w:gridCol w:w="843"/>
        <w:gridCol w:w="808"/>
        <w:gridCol w:w="1559"/>
        <w:gridCol w:w="2049"/>
        <w:gridCol w:w="2681"/>
      </w:tblGrid>
      <w:tr w:rsidR="005E13C6" w:rsidRPr="001E4C7E" w14:paraId="5A2483DA" w14:textId="77777777" w:rsidTr="00231DAD">
        <w:trPr>
          <w:trHeight w:val="381"/>
        </w:trPr>
        <w:tc>
          <w:tcPr>
            <w:tcW w:w="1503" w:type="dxa"/>
            <w:noWrap/>
            <w:vAlign w:val="center"/>
          </w:tcPr>
          <w:p w14:paraId="53FF1FE1" w14:textId="77777777" w:rsidR="00D2484A" w:rsidRPr="001E4C7E" w:rsidRDefault="00D2484A" w:rsidP="001E4C7E">
            <w:pPr>
              <w:spacing w:after="0" w:line="168" w:lineRule="auto"/>
              <w:jc w:val="center"/>
              <w:rPr>
                <w:color w:val="000000"/>
                <w:sz w:val="20"/>
                <w:szCs w:val="20"/>
              </w:rPr>
            </w:pPr>
            <w:r w:rsidRPr="001E4C7E">
              <w:rPr>
                <w:color w:val="000000"/>
                <w:sz w:val="20"/>
                <w:szCs w:val="20"/>
              </w:rPr>
              <w:t>Country/Region</w:t>
            </w:r>
          </w:p>
        </w:tc>
        <w:tc>
          <w:tcPr>
            <w:tcW w:w="873" w:type="dxa"/>
            <w:noWrap/>
            <w:vAlign w:val="center"/>
          </w:tcPr>
          <w:p w14:paraId="7D76D360" w14:textId="77777777" w:rsidR="00D2484A" w:rsidRPr="001E4C7E" w:rsidRDefault="00D2484A" w:rsidP="001E4C7E">
            <w:pPr>
              <w:spacing w:after="0" w:line="168" w:lineRule="auto"/>
              <w:jc w:val="center"/>
              <w:rPr>
                <w:color w:val="000000"/>
                <w:sz w:val="20"/>
                <w:szCs w:val="20"/>
              </w:rPr>
            </w:pPr>
            <w:r w:rsidRPr="001E4C7E">
              <w:rPr>
                <w:color w:val="000000"/>
                <w:sz w:val="20"/>
                <w:szCs w:val="20"/>
              </w:rPr>
              <w:t>Biome</w:t>
            </w:r>
          </w:p>
        </w:tc>
        <w:tc>
          <w:tcPr>
            <w:tcW w:w="886" w:type="dxa"/>
            <w:noWrap/>
            <w:vAlign w:val="center"/>
          </w:tcPr>
          <w:p w14:paraId="52980582" w14:textId="77777777" w:rsidR="00D2484A" w:rsidRPr="001E4C7E" w:rsidRDefault="00D2484A" w:rsidP="001E4C7E">
            <w:pPr>
              <w:spacing w:after="0" w:line="168" w:lineRule="auto"/>
              <w:jc w:val="center"/>
              <w:rPr>
                <w:color w:val="000000"/>
                <w:sz w:val="20"/>
                <w:szCs w:val="20"/>
              </w:rPr>
            </w:pPr>
            <w:r w:rsidRPr="001E4C7E">
              <w:rPr>
                <w:color w:val="000000"/>
                <w:sz w:val="20"/>
                <w:szCs w:val="20"/>
              </w:rPr>
              <w:t>Latitude</w:t>
            </w:r>
          </w:p>
        </w:tc>
        <w:tc>
          <w:tcPr>
            <w:tcW w:w="1028" w:type="dxa"/>
            <w:noWrap/>
            <w:vAlign w:val="center"/>
          </w:tcPr>
          <w:p w14:paraId="2D181AFA" w14:textId="77777777" w:rsidR="00D2484A" w:rsidRPr="001E4C7E" w:rsidRDefault="00D2484A" w:rsidP="001E4C7E">
            <w:pPr>
              <w:spacing w:after="0" w:line="168" w:lineRule="auto"/>
              <w:jc w:val="center"/>
              <w:rPr>
                <w:color w:val="000000"/>
                <w:sz w:val="20"/>
                <w:szCs w:val="20"/>
              </w:rPr>
            </w:pPr>
            <w:r w:rsidRPr="001E4C7E">
              <w:rPr>
                <w:color w:val="000000"/>
                <w:sz w:val="20"/>
                <w:szCs w:val="20"/>
              </w:rPr>
              <w:t>Longitude</w:t>
            </w:r>
          </w:p>
        </w:tc>
        <w:tc>
          <w:tcPr>
            <w:tcW w:w="868" w:type="dxa"/>
            <w:vAlign w:val="center"/>
          </w:tcPr>
          <w:p w14:paraId="10CFBEFE" w14:textId="77777777" w:rsidR="00D2484A" w:rsidRPr="001E4C7E" w:rsidRDefault="00D2484A" w:rsidP="001E4C7E">
            <w:pPr>
              <w:spacing w:after="0" w:line="168" w:lineRule="auto"/>
              <w:jc w:val="center"/>
              <w:rPr>
                <w:color w:val="000000"/>
                <w:sz w:val="20"/>
                <w:szCs w:val="20"/>
              </w:rPr>
            </w:pPr>
            <w:r w:rsidRPr="001E4C7E">
              <w:rPr>
                <w:color w:val="000000"/>
                <w:sz w:val="20"/>
                <w:szCs w:val="20"/>
              </w:rPr>
              <w:t xml:space="preserve">Altitude (m </w:t>
            </w:r>
            <w:proofErr w:type="spellStart"/>
            <w:r w:rsidRPr="001E4C7E">
              <w:rPr>
                <w:color w:val="000000"/>
                <w:sz w:val="20"/>
                <w:szCs w:val="20"/>
              </w:rPr>
              <w:t>asl</w:t>
            </w:r>
            <w:proofErr w:type="spellEnd"/>
            <w:r w:rsidRPr="001E4C7E">
              <w:rPr>
                <w:color w:val="000000"/>
                <w:sz w:val="20"/>
                <w:szCs w:val="20"/>
              </w:rPr>
              <w:t>)</w:t>
            </w:r>
          </w:p>
        </w:tc>
        <w:tc>
          <w:tcPr>
            <w:tcW w:w="601" w:type="dxa"/>
            <w:noWrap/>
            <w:vAlign w:val="center"/>
          </w:tcPr>
          <w:p w14:paraId="0CDEC568" w14:textId="77777777" w:rsidR="00D2484A" w:rsidRPr="001E4C7E" w:rsidRDefault="00D2484A" w:rsidP="001E4C7E">
            <w:pPr>
              <w:spacing w:after="0" w:line="168" w:lineRule="auto"/>
              <w:jc w:val="center"/>
              <w:rPr>
                <w:color w:val="000000"/>
                <w:sz w:val="20"/>
                <w:szCs w:val="20"/>
              </w:rPr>
            </w:pPr>
            <w:r w:rsidRPr="001E4C7E">
              <w:rPr>
                <w:color w:val="000000"/>
                <w:sz w:val="20"/>
                <w:szCs w:val="20"/>
              </w:rPr>
              <w:t>MAT (</w:t>
            </w:r>
            <w:proofErr w:type="spellStart"/>
            <w:r w:rsidRPr="001E4C7E">
              <w:rPr>
                <w:color w:val="000000"/>
                <w:sz w:val="20"/>
                <w:szCs w:val="20"/>
                <w:vertAlign w:val="superscript"/>
              </w:rPr>
              <w:t>o</w:t>
            </w:r>
            <w:r w:rsidRPr="001E4C7E">
              <w:rPr>
                <w:color w:val="000000"/>
                <w:sz w:val="20"/>
                <w:szCs w:val="20"/>
              </w:rPr>
              <w:t>C</w:t>
            </w:r>
            <w:proofErr w:type="spellEnd"/>
            <w:r w:rsidRPr="001E4C7E">
              <w:rPr>
                <w:color w:val="000000"/>
                <w:sz w:val="20"/>
                <w:szCs w:val="20"/>
              </w:rPr>
              <w:t>)</w:t>
            </w:r>
          </w:p>
        </w:tc>
        <w:tc>
          <w:tcPr>
            <w:tcW w:w="626" w:type="dxa"/>
            <w:noWrap/>
            <w:vAlign w:val="center"/>
          </w:tcPr>
          <w:p w14:paraId="5947E3EC" w14:textId="77777777" w:rsidR="00D2484A" w:rsidRPr="001E4C7E" w:rsidRDefault="00D2484A" w:rsidP="001E4C7E">
            <w:pPr>
              <w:spacing w:after="0" w:line="168" w:lineRule="auto"/>
              <w:jc w:val="center"/>
              <w:rPr>
                <w:color w:val="000000"/>
                <w:sz w:val="20"/>
                <w:szCs w:val="20"/>
              </w:rPr>
            </w:pPr>
            <w:r w:rsidRPr="001E4C7E">
              <w:rPr>
                <w:color w:val="000000"/>
                <w:sz w:val="20"/>
                <w:szCs w:val="20"/>
              </w:rPr>
              <w:t>TWQ (</w:t>
            </w:r>
            <w:proofErr w:type="spellStart"/>
            <w:r w:rsidRPr="001E4C7E">
              <w:rPr>
                <w:color w:val="000000"/>
                <w:sz w:val="20"/>
                <w:szCs w:val="20"/>
                <w:vertAlign w:val="superscript"/>
              </w:rPr>
              <w:t>o</w:t>
            </w:r>
            <w:r w:rsidRPr="001E4C7E">
              <w:rPr>
                <w:color w:val="000000"/>
                <w:sz w:val="20"/>
                <w:szCs w:val="20"/>
              </w:rPr>
              <w:t>C</w:t>
            </w:r>
            <w:proofErr w:type="spellEnd"/>
            <w:r w:rsidRPr="001E4C7E">
              <w:rPr>
                <w:color w:val="000000"/>
                <w:sz w:val="20"/>
                <w:szCs w:val="20"/>
              </w:rPr>
              <w:t>)</w:t>
            </w:r>
          </w:p>
        </w:tc>
        <w:tc>
          <w:tcPr>
            <w:tcW w:w="709" w:type="dxa"/>
            <w:noWrap/>
            <w:vAlign w:val="center"/>
          </w:tcPr>
          <w:p w14:paraId="35FFB6F7" w14:textId="77777777" w:rsidR="00D2484A" w:rsidRPr="001E4C7E" w:rsidRDefault="00D2484A" w:rsidP="001E4C7E">
            <w:pPr>
              <w:spacing w:after="0" w:line="168" w:lineRule="auto"/>
              <w:jc w:val="center"/>
              <w:rPr>
                <w:color w:val="000000"/>
                <w:sz w:val="20"/>
                <w:szCs w:val="20"/>
              </w:rPr>
            </w:pPr>
            <w:r w:rsidRPr="001E4C7E">
              <w:rPr>
                <w:color w:val="000000"/>
                <w:sz w:val="20"/>
                <w:szCs w:val="20"/>
              </w:rPr>
              <w:t>MAP (mm)</w:t>
            </w:r>
          </w:p>
        </w:tc>
        <w:tc>
          <w:tcPr>
            <w:tcW w:w="672" w:type="dxa"/>
            <w:noWrap/>
            <w:vAlign w:val="center"/>
          </w:tcPr>
          <w:p w14:paraId="2E1B0097" w14:textId="77777777" w:rsidR="00D2484A" w:rsidRPr="001E4C7E" w:rsidRDefault="00D2484A" w:rsidP="001E4C7E">
            <w:pPr>
              <w:spacing w:after="0" w:line="168" w:lineRule="auto"/>
              <w:jc w:val="center"/>
              <w:rPr>
                <w:color w:val="000000"/>
                <w:sz w:val="20"/>
                <w:szCs w:val="20"/>
              </w:rPr>
            </w:pPr>
            <w:r w:rsidRPr="001E4C7E">
              <w:rPr>
                <w:color w:val="000000"/>
                <w:sz w:val="20"/>
                <w:szCs w:val="20"/>
              </w:rPr>
              <w:t>PWQ (mm)</w:t>
            </w:r>
          </w:p>
        </w:tc>
        <w:tc>
          <w:tcPr>
            <w:tcW w:w="843" w:type="dxa"/>
            <w:vAlign w:val="center"/>
          </w:tcPr>
          <w:p w14:paraId="5CF2790B" w14:textId="77777777" w:rsidR="00D2484A" w:rsidRPr="001E4C7E" w:rsidRDefault="00D2484A" w:rsidP="001E4C7E">
            <w:pPr>
              <w:spacing w:after="0" w:line="168" w:lineRule="auto"/>
              <w:jc w:val="center"/>
              <w:rPr>
                <w:color w:val="000000"/>
                <w:sz w:val="20"/>
                <w:szCs w:val="20"/>
              </w:rPr>
            </w:pPr>
            <w:r w:rsidRPr="001E4C7E">
              <w:rPr>
                <w:color w:val="000000"/>
                <w:sz w:val="20"/>
                <w:szCs w:val="20"/>
              </w:rPr>
              <w:t>AI</w:t>
            </w:r>
          </w:p>
        </w:tc>
        <w:tc>
          <w:tcPr>
            <w:tcW w:w="808" w:type="dxa"/>
            <w:noWrap/>
            <w:vAlign w:val="center"/>
          </w:tcPr>
          <w:p w14:paraId="5D1A932E" w14:textId="77777777" w:rsidR="00D2484A" w:rsidRPr="001E4C7E" w:rsidRDefault="00D2484A" w:rsidP="001E4C7E">
            <w:pPr>
              <w:spacing w:after="0" w:line="168" w:lineRule="auto"/>
              <w:jc w:val="center"/>
              <w:rPr>
                <w:color w:val="000000"/>
                <w:sz w:val="20"/>
                <w:szCs w:val="20"/>
              </w:rPr>
            </w:pPr>
            <w:r w:rsidRPr="001E4C7E">
              <w:rPr>
                <w:color w:val="000000"/>
                <w:sz w:val="20"/>
                <w:szCs w:val="20"/>
              </w:rPr>
              <w:t>No. species</w:t>
            </w:r>
          </w:p>
        </w:tc>
        <w:tc>
          <w:tcPr>
            <w:tcW w:w="1559" w:type="dxa"/>
            <w:noWrap/>
            <w:vAlign w:val="center"/>
          </w:tcPr>
          <w:p w14:paraId="5F8D3309" w14:textId="77777777" w:rsidR="00D2484A" w:rsidRPr="001E4C7E" w:rsidRDefault="00D2484A" w:rsidP="001E4C7E">
            <w:pPr>
              <w:spacing w:after="0" w:line="168" w:lineRule="auto"/>
              <w:jc w:val="center"/>
              <w:rPr>
                <w:color w:val="000000"/>
                <w:sz w:val="20"/>
                <w:szCs w:val="20"/>
              </w:rPr>
            </w:pPr>
            <w:r w:rsidRPr="001E4C7E">
              <w:rPr>
                <w:color w:val="000000"/>
                <w:sz w:val="20"/>
                <w:szCs w:val="20"/>
              </w:rPr>
              <w:t>PFTs present</w:t>
            </w:r>
          </w:p>
        </w:tc>
        <w:tc>
          <w:tcPr>
            <w:tcW w:w="2049" w:type="dxa"/>
            <w:vAlign w:val="center"/>
          </w:tcPr>
          <w:p w14:paraId="46EBCC9E" w14:textId="77777777" w:rsidR="00D2484A" w:rsidRPr="001E4C7E" w:rsidRDefault="00D2484A" w:rsidP="00257D29">
            <w:pPr>
              <w:spacing w:after="0" w:line="168" w:lineRule="auto"/>
              <w:jc w:val="center"/>
              <w:rPr>
                <w:color w:val="000000"/>
                <w:sz w:val="20"/>
                <w:szCs w:val="20"/>
              </w:rPr>
            </w:pPr>
            <w:r>
              <w:rPr>
                <w:color w:val="000000"/>
                <w:sz w:val="20"/>
                <w:szCs w:val="20"/>
              </w:rPr>
              <w:t>Trait</w:t>
            </w:r>
            <w:r w:rsidR="000A1E14">
              <w:rPr>
                <w:color w:val="000000"/>
                <w:sz w:val="20"/>
                <w:szCs w:val="20"/>
              </w:rPr>
              <w:t>s</w:t>
            </w:r>
            <w:r>
              <w:rPr>
                <w:color w:val="000000"/>
                <w:sz w:val="20"/>
                <w:szCs w:val="20"/>
              </w:rPr>
              <w:t xml:space="preserve"> </w:t>
            </w:r>
            <w:r w:rsidR="00136424">
              <w:rPr>
                <w:color w:val="000000"/>
                <w:sz w:val="20"/>
                <w:szCs w:val="20"/>
              </w:rPr>
              <w:t xml:space="preserve">available in </w:t>
            </w:r>
            <w:proofErr w:type="spellStart"/>
            <w:r w:rsidR="008308F9">
              <w:rPr>
                <w:i/>
                <w:color w:val="000000"/>
                <w:sz w:val="20"/>
                <w:szCs w:val="20"/>
              </w:rPr>
              <w:t>GlobResp</w:t>
            </w:r>
            <w:proofErr w:type="spellEnd"/>
            <w:r w:rsidR="008308F9">
              <w:rPr>
                <w:i/>
                <w:color w:val="000000"/>
                <w:sz w:val="20"/>
                <w:szCs w:val="20"/>
              </w:rPr>
              <w:t xml:space="preserve"> </w:t>
            </w:r>
            <w:r w:rsidR="00136424">
              <w:rPr>
                <w:color w:val="000000"/>
                <w:sz w:val="20"/>
                <w:szCs w:val="20"/>
              </w:rPr>
              <w:t xml:space="preserve">database </w:t>
            </w:r>
          </w:p>
        </w:tc>
        <w:tc>
          <w:tcPr>
            <w:tcW w:w="2681" w:type="dxa"/>
            <w:vAlign w:val="center"/>
          </w:tcPr>
          <w:p w14:paraId="5F1595E6" w14:textId="77777777" w:rsidR="00D2484A" w:rsidRPr="001E4C7E" w:rsidRDefault="00D2484A" w:rsidP="001E4C7E">
            <w:pPr>
              <w:spacing w:after="0" w:line="168" w:lineRule="auto"/>
              <w:rPr>
                <w:color w:val="000000"/>
                <w:sz w:val="20"/>
                <w:szCs w:val="20"/>
              </w:rPr>
            </w:pPr>
            <w:r w:rsidRPr="001E4C7E">
              <w:rPr>
                <w:color w:val="000000"/>
                <w:sz w:val="20"/>
                <w:szCs w:val="20"/>
              </w:rPr>
              <w:t>References/Source</w:t>
            </w:r>
          </w:p>
        </w:tc>
      </w:tr>
      <w:tr w:rsidR="005E13C6" w:rsidRPr="001E4C7E" w14:paraId="4713E556" w14:textId="77777777" w:rsidTr="00231DAD">
        <w:trPr>
          <w:trHeight w:val="244"/>
        </w:trPr>
        <w:tc>
          <w:tcPr>
            <w:tcW w:w="1503" w:type="dxa"/>
            <w:tcBorders>
              <w:top w:val="nil"/>
              <w:bottom w:val="nil"/>
            </w:tcBorders>
            <w:noWrap/>
            <w:vAlign w:val="center"/>
          </w:tcPr>
          <w:p w14:paraId="45E3203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Germany</w:t>
            </w:r>
          </w:p>
        </w:tc>
        <w:tc>
          <w:tcPr>
            <w:tcW w:w="873" w:type="dxa"/>
            <w:tcBorders>
              <w:top w:val="nil"/>
              <w:bottom w:val="nil"/>
            </w:tcBorders>
            <w:noWrap/>
            <w:vAlign w:val="center"/>
          </w:tcPr>
          <w:p w14:paraId="35584FB3"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17F65ED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50.600</w:t>
            </w:r>
          </w:p>
        </w:tc>
        <w:tc>
          <w:tcPr>
            <w:tcW w:w="1028" w:type="dxa"/>
            <w:tcBorders>
              <w:top w:val="nil"/>
              <w:bottom w:val="nil"/>
            </w:tcBorders>
            <w:noWrap/>
            <w:vAlign w:val="center"/>
          </w:tcPr>
          <w:p w14:paraId="61A05B2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8.700</w:t>
            </w:r>
          </w:p>
        </w:tc>
        <w:tc>
          <w:tcPr>
            <w:tcW w:w="868" w:type="dxa"/>
            <w:tcBorders>
              <w:top w:val="nil"/>
              <w:bottom w:val="nil"/>
            </w:tcBorders>
            <w:noWrap/>
            <w:vAlign w:val="center"/>
          </w:tcPr>
          <w:p w14:paraId="5FD4EDB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60</w:t>
            </w:r>
          </w:p>
        </w:tc>
        <w:tc>
          <w:tcPr>
            <w:tcW w:w="601" w:type="dxa"/>
            <w:tcBorders>
              <w:top w:val="nil"/>
              <w:bottom w:val="nil"/>
            </w:tcBorders>
            <w:noWrap/>
            <w:vAlign w:val="center"/>
          </w:tcPr>
          <w:p w14:paraId="06B0281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9.1</w:t>
            </w:r>
          </w:p>
        </w:tc>
        <w:tc>
          <w:tcPr>
            <w:tcW w:w="626" w:type="dxa"/>
            <w:tcBorders>
              <w:top w:val="nil"/>
              <w:bottom w:val="nil"/>
            </w:tcBorders>
            <w:noWrap/>
            <w:vAlign w:val="center"/>
          </w:tcPr>
          <w:p w14:paraId="2EFF1DC7"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17.2</w:t>
            </w:r>
          </w:p>
        </w:tc>
        <w:tc>
          <w:tcPr>
            <w:tcW w:w="709" w:type="dxa"/>
            <w:tcBorders>
              <w:top w:val="nil"/>
              <w:bottom w:val="nil"/>
            </w:tcBorders>
            <w:noWrap/>
            <w:vAlign w:val="center"/>
          </w:tcPr>
          <w:p w14:paraId="0C2614D7"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704</w:t>
            </w:r>
          </w:p>
        </w:tc>
        <w:tc>
          <w:tcPr>
            <w:tcW w:w="672" w:type="dxa"/>
            <w:tcBorders>
              <w:top w:val="nil"/>
              <w:bottom w:val="nil"/>
            </w:tcBorders>
            <w:noWrap/>
            <w:vAlign w:val="center"/>
          </w:tcPr>
          <w:p w14:paraId="2BFA42C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190</w:t>
            </w:r>
          </w:p>
        </w:tc>
        <w:tc>
          <w:tcPr>
            <w:tcW w:w="843" w:type="dxa"/>
            <w:tcBorders>
              <w:top w:val="nil"/>
              <w:bottom w:val="nil"/>
            </w:tcBorders>
            <w:vAlign w:val="center"/>
          </w:tcPr>
          <w:p w14:paraId="3AE017B2"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0.917</w:t>
            </w:r>
          </w:p>
        </w:tc>
        <w:tc>
          <w:tcPr>
            <w:tcW w:w="808" w:type="dxa"/>
            <w:tcBorders>
              <w:top w:val="nil"/>
              <w:bottom w:val="nil"/>
            </w:tcBorders>
            <w:noWrap/>
            <w:vAlign w:val="center"/>
          </w:tcPr>
          <w:p w14:paraId="41F9CDD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w:t>
            </w:r>
          </w:p>
        </w:tc>
        <w:tc>
          <w:tcPr>
            <w:tcW w:w="1559" w:type="dxa"/>
            <w:tcBorders>
              <w:top w:val="nil"/>
              <w:bottom w:val="nil"/>
            </w:tcBorders>
            <w:noWrap/>
            <w:vAlign w:val="center"/>
          </w:tcPr>
          <w:p w14:paraId="275BC56C"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p>
        </w:tc>
        <w:tc>
          <w:tcPr>
            <w:tcW w:w="2049" w:type="dxa"/>
            <w:tcBorders>
              <w:top w:val="nil"/>
              <w:bottom w:val="nil"/>
            </w:tcBorders>
            <w:vAlign w:val="center"/>
          </w:tcPr>
          <w:p w14:paraId="06B178CF" w14:textId="77777777" w:rsidR="00D2484A" w:rsidRPr="001E4C7E" w:rsidRDefault="00D2484A" w:rsidP="00257D29">
            <w:pPr>
              <w:spacing w:after="0" w:line="192" w:lineRule="auto"/>
              <w:jc w:val="center"/>
              <w:rPr>
                <w:color w:val="000000"/>
                <w:sz w:val="20"/>
                <w:szCs w:val="20"/>
              </w:rPr>
            </w:pPr>
            <w:proofErr w:type="spellStart"/>
            <w:r w:rsidRPr="00257D29">
              <w:rPr>
                <w:i/>
                <w:color w:val="000000"/>
                <w:sz w:val="20"/>
                <w:szCs w:val="20"/>
              </w:rPr>
              <w:t>R</w:t>
            </w:r>
            <w:r w:rsidRPr="00257D29">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57D29">
              <w:rPr>
                <w:i/>
                <w:color w:val="000000"/>
                <w:sz w:val="20"/>
                <w:szCs w:val="20"/>
              </w:rPr>
              <w:t>M</w:t>
            </w:r>
            <w:r w:rsidRPr="00257D29">
              <w:rPr>
                <w:color w:val="000000"/>
                <w:sz w:val="20"/>
                <w:szCs w:val="20"/>
                <w:vertAlign w:val="subscript"/>
              </w:rPr>
              <w:t>a</w:t>
            </w:r>
          </w:p>
        </w:tc>
        <w:tc>
          <w:tcPr>
            <w:tcW w:w="2681" w:type="dxa"/>
            <w:tcBorders>
              <w:top w:val="nil"/>
              <w:bottom w:val="nil"/>
            </w:tcBorders>
            <w:vAlign w:val="center"/>
          </w:tcPr>
          <w:p w14:paraId="617455FE" w14:textId="46B889C8" w:rsidR="00D2484A" w:rsidRPr="001E4C7E" w:rsidRDefault="00D2484A" w:rsidP="0086580D">
            <w:pPr>
              <w:spacing w:after="0" w:line="192" w:lineRule="auto"/>
              <w:rPr>
                <w:color w:val="000000"/>
                <w:sz w:val="20"/>
                <w:szCs w:val="20"/>
              </w:rPr>
            </w:pPr>
            <w:proofErr w:type="spellStart"/>
            <w:r w:rsidRPr="001E4C7E">
              <w:rPr>
                <w:color w:val="000000"/>
                <w:sz w:val="20"/>
                <w:szCs w:val="20"/>
              </w:rPr>
              <w:t>Grueters</w:t>
            </w:r>
            <w:proofErr w:type="spellEnd"/>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ExcludeAuth="1"&gt;&lt;Author&gt;Grueters&lt;/Author&gt;&lt;Year&gt;1998&lt;/Year&gt;&lt;RecNum&gt;9573&lt;/RecNum&gt;&lt;DisplayText&gt;(1998)&lt;/DisplayText&gt;&lt;record&gt;&lt;rec-number&gt;9573&lt;/rec-number&gt;&lt;foreign-keys&gt;&lt;key app="EN" db-id="fzdzx525wd2fvhewwftptwsv9pr5pwxt25w9" timestamp="1400194914"&gt;9573&lt;/key&gt;&lt;/foreign-keys&gt;&lt;ref-type name="Thesis"&gt;32&lt;/ref-type&gt;&lt;contributors&gt;&lt;authors&gt;&lt;author&gt;Grueters, U.&lt;/author&gt;&lt;/authors&gt;&lt;/contributors&gt;&lt;titles&gt;&lt;title&gt;&lt;style face="normal" font="default" size="100%"&gt;Der Kohlenstoffhaushalt von Weizen in der Interaktion erho¨hter CO&lt;/style&gt;&lt;style face="subscript" font="default" size="100%"&gt;2&lt;/style&gt;&lt;style face="normal" font="default" size="100%"&gt;/O&lt;/style&gt;&lt;style face="subscript" font="default" size="100%"&gt;3&lt;/style&gt;&lt;style face="normal" font="default" size="100%"&gt; Konzentrationen und Stickstoffversorgung&lt;/style&gt;&lt;/title&gt;&lt;/titles&gt;&lt;pages&gt;276&lt;/pages&gt;&lt;volume&gt;PhD&lt;/volume&gt;&lt;dates&gt;&lt;year&gt;1998&lt;/year&gt;&lt;/dates&gt;&lt;pub-location&gt;Giessen&lt;/pub-location&gt;&lt;publisher&gt;Justus-Liebig-University&lt;/publisher&gt;&lt;accession-num&gt;13293&lt;/accession-num&gt;&lt;call-num&gt; &lt;/call-num&gt;&lt;work-type&gt;PhD&lt;/work-type&gt;&lt;urls&gt;&lt;related-urls&gt;&lt;url&gt;http://geb.uni-giessen.de/geb/volltexte/1999/55/pdf/GruetersUwe-1998-12-18.pdf&lt;/url&gt;&lt;/related-urls&gt;&lt;/urls&gt;&lt;/record&gt;&lt;/Cite&gt;&lt;/EndNote&gt;</w:instrText>
            </w:r>
            <w:r w:rsidRPr="001E4C7E">
              <w:rPr>
                <w:color w:val="000000"/>
                <w:sz w:val="20"/>
                <w:szCs w:val="20"/>
              </w:rPr>
              <w:fldChar w:fldCharType="separate"/>
            </w:r>
            <w:r w:rsidRPr="001E4C7E">
              <w:rPr>
                <w:noProof/>
                <w:color w:val="000000"/>
                <w:sz w:val="20"/>
                <w:szCs w:val="20"/>
              </w:rPr>
              <w:t>(</w:t>
            </w:r>
            <w:hyperlink w:anchor="_ENREF_52" w:tooltip="Grueters, 1998 #9573" w:history="1">
              <w:r w:rsidR="0086580D" w:rsidRPr="001E4C7E">
                <w:rPr>
                  <w:noProof/>
                  <w:color w:val="000000"/>
                  <w:sz w:val="20"/>
                  <w:szCs w:val="20"/>
                </w:rPr>
                <w:t>1998</w:t>
              </w:r>
            </w:hyperlink>
            <w:r w:rsidRPr="001E4C7E">
              <w:rPr>
                <w:noProof/>
                <w:color w:val="000000"/>
                <w:sz w:val="20"/>
                <w:szCs w:val="20"/>
              </w:rPr>
              <w:t>)</w:t>
            </w:r>
            <w:r w:rsidRPr="001E4C7E">
              <w:rPr>
                <w:color w:val="000000"/>
                <w:sz w:val="20"/>
                <w:szCs w:val="20"/>
              </w:rPr>
              <w:fldChar w:fldCharType="end"/>
            </w:r>
            <w:r w:rsidRPr="001E4C7E">
              <w:rPr>
                <w:color w:val="000000"/>
                <w:sz w:val="20"/>
                <w:szCs w:val="20"/>
              </w:rPr>
              <w:t xml:space="preserve">; </w:t>
            </w:r>
            <w:proofErr w:type="spellStart"/>
            <w:r w:rsidRPr="001E4C7E">
              <w:rPr>
                <w:color w:val="000000"/>
                <w:sz w:val="20"/>
                <w:szCs w:val="20"/>
              </w:rPr>
              <w:t>Kattge</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PEVuZE5vdGU+PENpdGUgRXhjbHVkZUF1dGg9IjEiPjxBdXRob3I+S2F0dGdlPC9BdXRob3I+PFll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PEVuZE5vdGU+PENpdGUgRXhjbHVkZUF1dGg9IjEiPjxBdXRob3I+S2F0dGdlPC9BdXRob3I+PFll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62" w:tooltip="Kattge, 2011 #8159" w:history="1">
              <w:r w:rsidR="0086580D" w:rsidRPr="001E4C7E">
                <w:rPr>
                  <w:noProof/>
                  <w:color w:val="000000"/>
                  <w:sz w:val="20"/>
                  <w:szCs w:val="20"/>
                </w:rPr>
                <w:t>2011</w:t>
              </w:r>
            </w:hyperlink>
            <w:r w:rsidRPr="001E4C7E">
              <w:rPr>
                <w:noProof/>
                <w:color w:val="000000"/>
                <w:sz w:val="20"/>
                <w:szCs w:val="20"/>
              </w:rPr>
              <w:t>)</w:t>
            </w:r>
            <w:r w:rsidRPr="001E4C7E">
              <w:rPr>
                <w:color w:val="000000"/>
                <w:sz w:val="20"/>
                <w:szCs w:val="20"/>
              </w:rPr>
              <w:fldChar w:fldCharType="end"/>
            </w:r>
          </w:p>
        </w:tc>
      </w:tr>
      <w:tr w:rsidR="005E13C6" w:rsidRPr="001E4C7E" w14:paraId="31B492BB" w14:textId="77777777" w:rsidTr="00231DAD">
        <w:trPr>
          <w:trHeight w:val="12"/>
        </w:trPr>
        <w:tc>
          <w:tcPr>
            <w:tcW w:w="1503" w:type="dxa"/>
            <w:tcBorders>
              <w:top w:val="nil"/>
              <w:bottom w:val="nil"/>
            </w:tcBorders>
            <w:noWrap/>
            <w:vAlign w:val="center"/>
          </w:tcPr>
          <w:p w14:paraId="6151FBF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USA-MN</w:t>
            </w:r>
          </w:p>
        </w:tc>
        <w:tc>
          <w:tcPr>
            <w:tcW w:w="873" w:type="dxa"/>
            <w:tcBorders>
              <w:top w:val="nil"/>
              <w:bottom w:val="nil"/>
            </w:tcBorders>
            <w:noWrap/>
            <w:vAlign w:val="center"/>
          </w:tcPr>
          <w:p w14:paraId="213B356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BF</w:t>
            </w:r>
          </w:p>
        </w:tc>
        <w:tc>
          <w:tcPr>
            <w:tcW w:w="886" w:type="dxa"/>
            <w:tcBorders>
              <w:top w:val="nil"/>
              <w:bottom w:val="nil"/>
            </w:tcBorders>
            <w:noWrap/>
            <w:vAlign w:val="center"/>
          </w:tcPr>
          <w:p w14:paraId="777B822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47.803</w:t>
            </w:r>
          </w:p>
        </w:tc>
        <w:tc>
          <w:tcPr>
            <w:tcW w:w="1028" w:type="dxa"/>
            <w:tcBorders>
              <w:top w:val="nil"/>
              <w:bottom w:val="nil"/>
            </w:tcBorders>
            <w:noWrap/>
            <w:vAlign w:val="center"/>
          </w:tcPr>
          <w:p w14:paraId="583C3F8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-95.007</w:t>
            </w:r>
          </w:p>
        </w:tc>
        <w:tc>
          <w:tcPr>
            <w:tcW w:w="868" w:type="dxa"/>
            <w:tcBorders>
              <w:top w:val="nil"/>
              <w:bottom w:val="nil"/>
            </w:tcBorders>
            <w:noWrap/>
            <w:vAlign w:val="center"/>
          </w:tcPr>
          <w:p w14:paraId="1A5DC42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400</w:t>
            </w:r>
          </w:p>
        </w:tc>
        <w:tc>
          <w:tcPr>
            <w:tcW w:w="601" w:type="dxa"/>
            <w:tcBorders>
              <w:top w:val="nil"/>
              <w:bottom w:val="nil"/>
            </w:tcBorders>
            <w:noWrap/>
            <w:vAlign w:val="center"/>
          </w:tcPr>
          <w:p w14:paraId="1A3C040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3.3</w:t>
            </w:r>
          </w:p>
        </w:tc>
        <w:tc>
          <w:tcPr>
            <w:tcW w:w="626" w:type="dxa"/>
            <w:tcBorders>
              <w:top w:val="nil"/>
              <w:bottom w:val="nil"/>
            </w:tcBorders>
            <w:noWrap/>
            <w:vAlign w:val="center"/>
          </w:tcPr>
          <w:p w14:paraId="0B729EC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18.3</w:t>
            </w:r>
          </w:p>
        </w:tc>
        <w:tc>
          <w:tcPr>
            <w:tcW w:w="709" w:type="dxa"/>
            <w:tcBorders>
              <w:top w:val="nil"/>
              <w:bottom w:val="nil"/>
            </w:tcBorders>
            <w:noWrap/>
            <w:vAlign w:val="center"/>
          </w:tcPr>
          <w:p w14:paraId="4741771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599</w:t>
            </w:r>
          </w:p>
        </w:tc>
        <w:tc>
          <w:tcPr>
            <w:tcW w:w="672" w:type="dxa"/>
            <w:tcBorders>
              <w:top w:val="nil"/>
              <w:bottom w:val="nil"/>
            </w:tcBorders>
            <w:noWrap/>
            <w:vAlign w:val="center"/>
          </w:tcPr>
          <w:p w14:paraId="35831F9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278</w:t>
            </w:r>
          </w:p>
        </w:tc>
        <w:tc>
          <w:tcPr>
            <w:tcW w:w="843" w:type="dxa"/>
            <w:tcBorders>
              <w:top w:val="nil"/>
              <w:bottom w:val="nil"/>
            </w:tcBorders>
            <w:vAlign w:val="center"/>
          </w:tcPr>
          <w:p w14:paraId="026013CB"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0.749</w:t>
            </w:r>
          </w:p>
        </w:tc>
        <w:tc>
          <w:tcPr>
            <w:tcW w:w="808" w:type="dxa"/>
            <w:tcBorders>
              <w:top w:val="nil"/>
              <w:bottom w:val="nil"/>
            </w:tcBorders>
            <w:noWrap/>
            <w:vAlign w:val="center"/>
          </w:tcPr>
          <w:p w14:paraId="3AE3F2B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55E42C01"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NlT</w:t>
            </w:r>
            <w:proofErr w:type="spellEnd"/>
          </w:p>
        </w:tc>
        <w:tc>
          <w:tcPr>
            <w:tcW w:w="2049" w:type="dxa"/>
            <w:tcBorders>
              <w:top w:val="nil"/>
              <w:bottom w:val="nil"/>
            </w:tcBorders>
            <w:vAlign w:val="center"/>
          </w:tcPr>
          <w:p w14:paraId="2D79100F" w14:textId="77777777" w:rsidR="00D2484A" w:rsidRPr="001E4C7E" w:rsidRDefault="00D2484A" w:rsidP="00257D29">
            <w:pPr>
              <w:spacing w:after="0" w:line="192" w:lineRule="auto"/>
              <w:jc w:val="center"/>
              <w:rPr>
                <w:color w:val="000000"/>
                <w:sz w:val="20"/>
                <w:szCs w:val="20"/>
              </w:rPr>
            </w:pP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p>
        </w:tc>
        <w:tc>
          <w:tcPr>
            <w:tcW w:w="2681" w:type="dxa"/>
            <w:tcBorders>
              <w:top w:val="nil"/>
              <w:bottom w:val="nil"/>
            </w:tcBorders>
            <w:vAlign w:val="center"/>
          </w:tcPr>
          <w:p w14:paraId="1869E64B" w14:textId="2E7A0159" w:rsidR="00D2484A" w:rsidRPr="001E4C7E" w:rsidRDefault="005E13C6" w:rsidP="0086580D">
            <w:pPr>
              <w:spacing w:after="0" w:line="192" w:lineRule="auto"/>
              <w:rPr>
                <w:color w:val="000000"/>
                <w:sz w:val="20"/>
                <w:szCs w:val="20"/>
                <w:highlight w:val="yellow"/>
              </w:rPr>
            </w:pPr>
            <w:proofErr w:type="spellStart"/>
            <w:r>
              <w:rPr>
                <w:color w:val="000000"/>
                <w:sz w:val="20"/>
                <w:szCs w:val="20"/>
              </w:rPr>
              <w:t>Tjoelker</w:t>
            </w:r>
            <w:proofErr w:type="spellEnd"/>
            <w:r>
              <w:rPr>
                <w:color w:val="000000"/>
                <w:sz w:val="20"/>
                <w:szCs w:val="20"/>
              </w:rPr>
              <w:t xml:space="preserve"> </w:t>
            </w:r>
            <w:r w:rsidRPr="00257D29">
              <w:rPr>
                <w:i/>
                <w:color w:val="000000"/>
                <w:sz w:val="20"/>
                <w:szCs w:val="20"/>
              </w:rPr>
              <w:t>et al.</w:t>
            </w:r>
            <w:r>
              <w:rPr>
                <w:color w:val="000000"/>
                <w:sz w:val="20"/>
                <w:szCs w:val="20"/>
              </w:rPr>
              <w:t xml:space="preserve"> </w:t>
            </w:r>
            <w:r>
              <w:rPr>
                <w:color w:val="000000"/>
                <w:sz w:val="20"/>
                <w:szCs w:val="20"/>
              </w:rPr>
              <w:fldChar w:fldCharType="begin">
                <w:fldData xml:space="preserve">PEVuZE5vdGU+PENpdGUgRXhjbHVkZUF1dGg9IjEiPjxBdXRob3I+VGpvZWxrZXI8L0F1dGhvcj48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</w:fldData>
              </w:fldChar>
            </w:r>
            <w:r>
              <w:rPr>
                <w:color w:val="000000"/>
                <w:sz w:val="20"/>
                <w:szCs w:val="20"/>
              </w:rPr>
              <w:instrText xml:space="preserve"> ADDIN EN.CITE </w:instrText>
            </w:r>
            <w:r>
              <w:rPr>
                <w:color w:val="000000"/>
                <w:sz w:val="20"/>
                <w:szCs w:val="20"/>
              </w:rPr>
              <w:fldChar w:fldCharType="begin">
                <w:fldData xml:space="preserve">PEVuZE5vdGU+PENpdGUgRXhjbHVkZUF1dGg9IjEiPjxBdXRob3I+VGpvZWxrZXI8L0F1dGhvcj48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</w:fldData>
              </w:fldChar>
            </w:r>
            <w:r>
              <w:rPr>
                <w:color w:val="000000"/>
                <w:sz w:val="20"/>
                <w:szCs w:val="20"/>
              </w:rPr>
              <w:instrText xml:space="preserve"> ADDIN EN.CITE.DATA </w:instrText>
            </w:r>
            <w:r>
              <w:rPr>
                <w:color w:val="000000"/>
                <w:sz w:val="20"/>
                <w:szCs w:val="20"/>
              </w:rPr>
            </w:r>
            <w:r>
              <w:rPr>
                <w:color w:val="000000"/>
                <w:sz w:val="20"/>
                <w:szCs w:val="20"/>
              </w:rPr>
              <w:fldChar w:fldCharType="end"/>
            </w:r>
            <w:r>
              <w:rPr>
                <w:color w:val="000000"/>
                <w:sz w:val="20"/>
                <w:szCs w:val="20"/>
              </w:rPr>
            </w:r>
            <w:r>
              <w:rPr>
                <w:color w:val="000000"/>
                <w:sz w:val="20"/>
                <w:szCs w:val="20"/>
              </w:rPr>
              <w:fldChar w:fldCharType="separate"/>
            </w:r>
            <w:r>
              <w:rPr>
                <w:noProof/>
                <w:color w:val="000000"/>
                <w:sz w:val="20"/>
                <w:szCs w:val="20"/>
              </w:rPr>
              <w:t>(</w:t>
            </w:r>
            <w:hyperlink w:anchor="_ENREF_131" w:tooltip="Tjoelker, 2008 #7328" w:history="1">
              <w:r w:rsidR="0086580D">
                <w:rPr>
                  <w:noProof/>
                  <w:color w:val="000000"/>
                  <w:sz w:val="20"/>
                  <w:szCs w:val="20"/>
                </w:rPr>
                <w:t>2008</w:t>
              </w:r>
            </w:hyperlink>
            <w:r>
              <w:rPr>
                <w:noProof/>
                <w:color w:val="000000"/>
                <w:sz w:val="20"/>
                <w:szCs w:val="20"/>
              </w:rPr>
              <w:t>)</w:t>
            </w:r>
            <w:r>
              <w:rPr>
                <w:color w:val="000000"/>
                <w:sz w:val="20"/>
                <w:szCs w:val="20"/>
              </w:rPr>
              <w:fldChar w:fldCharType="end"/>
            </w:r>
          </w:p>
        </w:tc>
      </w:tr>
      <w:tr w:rsidR="005E13C6" w:rsidRPr="001E4C7E" w14:paraId="0018A03D" w14:textId="77777777" w:rsidTr="00231DAD">
        <w:trPr>
          <w:trHeight w:val="12"/>
        </w:trPr>
        <w:tc>
          <w:tcPr>
            <w:tcW w:w="1503" w:type="dxa"/>
            <w:tcBorders>
              <w:top w:val="nil"/>
              <w:bottom w:val="nil"/>
            </w:tcBorders>
            <w:noWrap/>
            <w:vAlign w:val="center"/>
          </w:tcPr>
          <w:p w14:paraId="776DCE5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USA-MN</w:t>
            </w:r>
          </w:p>
        </w:tc>
        <w:tc>
          <w:tcPr>
            <w:tcW w:w="873" w:type="dxa"/>
            <w:tcBorders>
              <w:top w:val="nil"/>
              <w:bottom w:val="nil"/>
            </w:tcBorders>
            <w:noWrap/>
            <w:vAlign w:val="center"/>
          </w:tcPr>
          <w:p w14:paraId="4A9211E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BF</w:t>
            </w:r>
          </w:p>
        </w:tc>
        <w:tc>
          <w:tcPr>
            <w:tcW w:w="886" w:type="dxa"/>
            <w:tcBorders>
              <w:top w:val="nil"/>
              <w:bottom w:val="nil"/>
            </w:tcBorders>
            <w:noWrap/>
            <w:vAlign w:val="center"/>
          </w:tcPr>
          <w:p w14:paraId="60C6E35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46.721</w:t>
            </w:r>
          </w:p>
        </w:tc>
        <w:tc>
          <w:tcPr>
            <w:tcW w:w="1028" w:type="dxa"/>
            <w:tcBorders>
              <w:top w:val="nil"/>
              <w:bottom w:val="nil"/>
            </w:tcBorders>
            <w:noWrap/>
            <w:vAlign w:val="center"/>
          </w:tcPr>
          <w:p w14:paraId="490CD24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-92.457</w:t>
            </w:r>
          </w:p>
        </w:tc>
        <w:tc>
          <w:tcPr>
            <w:tcW w:w="868" w:type="dxa"/>
            <w:tcBorders>
              <w:top w:val="nil"/>
              <w:bottom w:val="nil"/>
            </w:tcBorders>
            <w:noWrap/>
            <w:vAlign w:val="center"/>
          </w:tcPr>
          <w:p w14:paraId="0BEAEA4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380</w:t>
            </w:r>
          </w:p>
        </w:tc>
        <w:tc>
          <w:tcPr>
            <w:tcW w:w="601" w:type="dxa"/>
            <w:tcBorders>
              <w:top w:val="nil"/>
              <w:bottom w:val="nil"/>
            </w:tcBorders>
            <w:noWrap/>
            <w:vAlign w:val="center"/>
          </w:tcPr>
          <w:p w14:paraId="4E2B218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3.8</w:t>
            </w:r>
          </w:p>
        </w:tc>
        <w:tc>
          <w:tcPr>
            <w:tcW w:w="626" w:type="dxa"/>
            <w:tcBorders>
              <w:top w:val="nil"/>
              <w:bottom w:val="nil"/>
            </w:tcBorders>
            <w:noWrap/>
            <w:vAlign w:val="center"/>
          </w:tcPr>
          <w:p w14:paraId="67B3040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17.4</w:t>
            </w:r>
          </w:p>
        </w:tc>
        <w:tc>
          <w:tcPr>
            <w:tcW w:w="709" w:type="dxa"/>
            <w:tcBorders>
              <w:top w:val="nil"/>
              <w:bottom w:val="nil"/>
            </w:tcBorders>
            <w:noWrap/>
            <w:vAlign w:val="center"/>
          </w:tcPr>
          <w:p w14:paraId="59AF3AC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757</w:t>
            </w:r>
          </w:p>
        </w:tc>
        <w:tc>
          <w:tcPr>
            <w:tcW w:w="672" w:type="dxa"/>
            <w:tcBorders>
              <w:top w:val="nil"/>
              <w:bottom w:val="nil"/>
            </w:tcBorders>
            <w:noWrap/>
            <w:vAlign w:val="center"/>
          </w:tcPr>
          <w:p w14:paraId="326F4FF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304</w:t>
            </w:r>
          </w:p>
        </w:tc>
        <w:tc>
          <w:tcPr>
            <w:tcW w:w="843" w:type="dxa"/>
            <w:tcBorders>
              <w:top w:val="nil"/>
              <w:bottom w:val="nil"/>
            </w:tcBorders>
            <w:vAlign w:val="center"/>
          </w:tcPr>
          <w:p w14:paraId="735AB45A"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0.906</w:t>
            </w:r>
          </w:p>
        </w:tc>
        <w:tc>
          <w:tcPr>
            <w:tcW w:w="808" w:type="dxa"/>
            <w:tcBorders>
              <w:top w:val="nil"/>
              <w:bottom w:val="nil"/>
            </w:tcBorders>
            <w:noWrap/>
            <w:vAlign w:val="center"/>
          </w:tcPr>
          <w:p w14:paraId="79C5DEC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w:t>
            </w:r>
          </w:p>
        </w:tc>
        <w:tc>
          <w:tcPr>
            <w:tcW w:w="1559" w:type="dxa"/>
            <w:tcBorders>
              <w:top w:val="nil"/>
              <w:bottom w:val="nil"/>
            </w:tcBorders>
            <w:noWrap/>
            <w:vAlign w:val="center"/>
          </w:tcPr>
          <w:p w14:paraId="37012CEC"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43253A78" w14:textId="77777777" w:rsidR="00D2484A" w:rsidRPr="001E4C7E" w:rsidRDefault="00D2484A" w:rsidP="00257D29">
            <w:pPr>
              <w:spacing w:after="0" w:line="192" w:lineRule="auto"/>
              <w:jc w:val="center"/>
              <w:rPr>
                <w:color w:val="000000"/>
                <w:sz w:val="20"/>
                <w:szCs w:val="20"/>
              </w:rPr>
            </w:pP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p>
        </w:tc>
        <w:tc>
          <w:tcPr>
            <w:tcW w:w="2681" w:type="dxa"/>
            <w:tcBorders>
              <w:top w:val="nil"/>
              <w:bottom w:val="nil"/>
            </w:tcBorders>
            <w:vAlign w:val="center"/>
          </w:tcPr>
          <w:p w14:paraId="0640D42E" w14:textId="29CAAE9C" w:rsidR="00D2484A" w:rsidRPr="001E4C7E" w:rsidRDefault="00AF420C" w:rsidP="0086580D">
            <w:pPr>
              <w:spacing w:after="0" w:line="192" w:lineRule="auto"/>
              <w:rPr>
                <w:color w:val="000000"/>
                <w:sz w:val="20"/>
                <w:szCs w:val="20"/>
                <w:highlight w:val="yellow"/>
              </w:rPr>
            </w:pPr>
            <w:r>
              <w:rPr>
                <w:color w:val="000000"/>
                <w:sz w:val="20"/>
                <w:szCs w:val="20"/>
              </w:rPr>
              <w:t xml:space="preserve">Machado </w:t>
            </w:r>
            <w:r w:rsidR="00323C5D">
              <w:rPr>
                <w:color w:val="000000"/>
                <w:sz w:val="20"/>
                <w:szCs w:val="20"/>
              </w:rPr>
              <w:t>&amp;</w:t>
            </w:r>
            <w:r>
              <w:rPr>
                <w:color w:val="000000"/>
                <w:sz w:val="20"/>
                <w:szCs w:val="20"/>
              </w:rPr>
              <w:t xml:space="preserve"> Reich </w:t>
            </w:r>
            <w:r w:rsidR="00323C5D">
              <w:rPr>
                <w:color w:val="000000"/>
                <w:sz w:val="20"/>
                <w:szCs w:val="20"/>
              </w:rPr>
              <w:fldChar w:fldCharType="begin"/>
            </w:r>
            <w:r w:rsidR="00323C5D">
              <w:rPr>
                <w:color w:val="000000"/>
                <w:sz w:val="20"/>
                <w:szCs w:val="20"/>
              </w:rPr>
              <w:instrText xml:space="preserve"> ADDIN EN.CITE &lt;EndNote&gt;&lt;Cite ExcludeAuth="1"&gt;&lt;Author&gt;Machado&lt;/Author&gt;&lt;Year&gt;2006&lt;/Year&gt;&lt;RecNum&gt;9392&lt;/RecNum&gt;&lt;DisplayText&gt;(2006)&lt;/DisplayText&gt;&lt;record&gt;&lt;rec-number&gt;9392&lt;/rec-number&gt;&lt;foreign-keys&gt;&lt;key app="EN" db-id="fzdzx525wd2fvhewwftptwsv9pr5pwxt25w9" timestamp="1390262078"&gt;9392&lt;/key&gt;&lt;/foreign-keys&gt;&lt;ref-type name="Journal Article"&gt;17&lt;/ref-type&gt;&lt;contributors&gt;&lt;authors&gt;&lt;author&gt;Machado, J. L.&lt;/author&gt;&lt;author&gt;Reich, P. B.&lt;/author&gt;&lt;/authors&gt;&lt;/contributors&gt;&lt;titles&gt;&lt;title&gt;Dark respiration rate increases with plant size in saplings of three temperate tree species despite decreasing tissue nitrogen and nonstructural carbohydrates&lt;/title&gt;&lt;secondary-title&gt;Tree Physiology&lt;/secondary-title&gt;&lt;/titles&gt;&lt;periodical&gt;&lt;full-title&gt;Tree Physiology&lt;/full-title&gt;&lt;/periodical&gt;&lt;pages&gt;915-923&lt;/pages&gt;&lt;volume&gt;26&lt;/volume&gt;&lt;number&gt;7&lt;/number&gt;&lt;dates&gt;&lt;year&gt;2006&lt;/year&gt;&lt;pub-dates&gt;&lt;date&gt;Jul&lt;/date&gt;&lt;/pub-dates&gt;&lt;/dates&gt;&lt;isbn&gt;0829-318X&lt;/isbn&gt;&lt;accession-num&gt;13128&lt;/accession-num&gt;&lt;urls&gt;&lt;related-urls&gt;&lt;url&gt;&amp;lt;Go to ISI&amp;gt;://WOS:000238628500008&lt;/url&gt;&lt;/related-urls&gt;&lt;/urls&gt;&lt;/record&gt;&lt;/Cite&gt;&lt;/EndNote&gt;</w:instrText>
            </w:r>
            <w:r w:rsidR="00323C5D">
              <w:rPr>
                <w:color w:val="000000"/>
                <w:sz w:val="20"/>
                <w:szCs w:val="20"/>
              </w:rPr>
              <w:fldChar w:fldCharType="separate"/>
            </w:r>
            <w:r w:rsidR="00323C5D">
              <w:rPr>
                <w:noProof/>
                <w:color w:val="000000"/>
                <w:sz w:val="20"/>
                <w:szCs w:val="20"/>
              </w:rPr>
              <w:t>(</w:t>
            </w:r>
            <w:hyperlink w:anchor="_ENREF_78" w:tooltip="Machado, 2006 #9392" w:history="1">
              <w:r w:rsidR="0086580D">
                <w:rPr>
                  <w:noProof/>
                  <w:color w:val="000000"/>
                  <w:sz w:val="20"/>
                  <w:szCs w:val="20"/>
                </w:rPr>
                <w:t>2006</w:t>
              </w:r>
            </w:hyperlink>
            <w:r w:rsidR="00323C5D">
              <w:rPr>
                <w:noProof/>
                <w:color w:val="000000"/>
                <w:sz w:val="20"/>
                <w:szCs w:val="20"/>
              </w:rPr>
              <w:t>)</w:t>
            </w:r>
            <w:r w:rsidR="00323C5D">
              <w:rPr>
                <w:color w:val="000000"/>
                <w:sz w:val="20"/>
                <w:szCs w:val="20"/>
              </w:rPr>
              <w:fldChar w:fldCharType="end"/>
            </w:r>
          </w:p>
        </w:tc>
      </w:tr>
      <w:tr w:rsidR="005E13C6" w:rsidRPr="001E4C7E" w14:paraId="546E37D3" w14:textId="77777777" w:rsidTr="00231DAD">
        <w:trPr>
          <w:trHeight w:val="12"/>
        </w:trPr>
        <w:tc>
          <w:tcPr>
            <w:tcW w:w="1503" w:type="dxa"/>
            <w:tcBorders>
              <w:top w:val="nil"/>
              <w:bottom w:val="nil"/>
            </w:tcBorders>
            <w:noWrap/>
            <w:vAlign w:val="center"/>
          </w:tcPr>
          <w:p w14:paraId="4BC7E82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USA-MN</w:t>
            </w:r>
          </w:p>
        </w:tc>
        <w:tc>
          <w:tcPr>
            <w:tcW w:w="873" w:type="dxa"/>
            <w:tcBorders>
              <w:top w:val="nil"/>
              <w:bottom w:val="nil"/>
            </w:tcBorders>
            <w:noWrap/>
            <w:vAlign w:val="center"/>
          </w:tcPr>
          <w:p w14:paraId="4F20F4A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BF</w:t>
            </w:r>
          </w:p>
        </w:tc>
        <w:tc>
          <w:tcPr>
            <w:tcW w:w="886" w:type="dxa"/>
            <w:tcBorders>
              <w:top w:val="nil"/>
              <w:bottom w:val="nil"/>
            </w:tcBorders>
            <w:noWrap/>
            <w:vAlign w:val="center"/>
          </w:tcPr>
          <w:p w14:paraId="3E56C12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46.705</w:t>
            </w:r>
          </w:p>
        </w:tc>
        <w:tc>
          <w:tcPr>
            <w:tcW w:w="1028" w:type="dxa"/>
            <w:tcBorders>
              <w:top w:val="nil"/>
              <w:bottom w:val="nil"/>
            </w:tcBorders>
            <w:noWrap/>
            <w:vAlign w:val="center"/>
          </w:tcPr>
          <w:p w14:paraId="213BB847"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-92.525</w:t>
            </w:r>
          </w:p>
        </w:tc>
        <w:tc>
          <w:tcPr>
            <w:tcW w:w="868" w:type="dxa"/>
            <w:tcBorders>
              <w:top w:val="nil"/>
              <w:bottom w:val="nil"/>
            </w:tcBorders>
            <w:noWrap/>
            <w:vAlign w:val="center"/>
          </w:tcPr>
          <w:p w14:paraId="0B19327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380</w:t>
            </w:r>
          </w:p>
        </w:tc>
        <w:tc>
          <w:tcPr>
            <w:tcW w:w="601" w:type="dxa"/>
            <w:tcBorders>
              <w:top w:val="nil"/>
              <w:bottom w:val="nil"/>
            </w:tcBorders>
            <w:noWrap/>
            <w:vAlign w:val="center"/>
          </w:tcPr>
          <w:p w14:paraId="60B2D62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3.7</w:t>
            </w:r>
          </w:p>
        </w:tc>
        <w:tc>
          <w:tcPr>
            <w:tcW w:w="626" w:type="dxa"/>
            <w:tcBorders>
              <w:top w:val="nil"/>
              <w:bottom w:val="nil"/>
            </w:tcBorders>
            <w:noWrap/>
            <w:vAlign w:val="center"/>
          </w:tcPr>
          <w:p w14:paraId="47CF645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17.4</w:t>
            </w:r>
          </w:p>
        </w:tc>
        <w:tc>
          <w:tcPr>
            <w:tcW w:w="709" w:type="dxa"/>
            <w:tcBorders>
              <w:top w:val="nil"/>
              <w:bottom w:val="nil"/>
            </w:tcBorders>
            <w:noWrap/>
            <w:vAlign w:val="center"/>
          </w:tcPr>
          <w:p w14:paraId="7A4988A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764</w:t>
            </w:r>
          </w:p>
        </w:tc>
        <w:tc>
          <w:tcPr>
            <w:tcW w:w="672" w:type="dxa"/>
            <w:tcBorders>
              <w:top w:val="nil"/>
              <w:bottom w:val="nil"/>
            </w:tcBorders>
            <w:noWrap/>
            <w:vAlign w:val="center"/>
          </w:tcPr>
          <w:p w14:paraId="720CD5E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308</w:t>
            </w:r>
          </w:p>
        </w:tc>
        <w:tc>
          <w:tcPr>
            <w:tcW w:w="843" w:type="dxa"/>
            <w:tcBorders>
              <w:top w:val="nil"/>
              <w:bottom w:val="nil"/>
            </w:tcBorders>
            <w:vAlign w:val="center"/>
          </w:tcPr>
          <w:p w14:paraId="7176A102"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0.905</w:t>
            </w:r>
          </w:p>
        </w:tc>
        <w:tc>
          <w:tcPr>
            <w:tcW w:w="808" w:type="dxa"/>
            <w:tcBorders>
              <w:top w:val="nil"/>
              <w:bottom w:val="nil"/>
            </w:tcBorders>
            <w:noWrap/>
            <w:vAlign w:val="center"/>
          </w:tcPr>
          <w:p w14:paraId="6F0BBC7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w:t>
            </w:r>
          </w:p>
        </w:tc>
        <w:tc>
          <w:tcPr>
            <w:tcW w:w="1559" w:type="dxa"/>
            <w:tcBorders>
              <w:top w:val="nil"/>
              <w:bottom w:val="nil"/>
            </w:tcBorders>
            <w:noWrap/>
            <w:vAlign w:val="center"/>
          </w:tcPr>
          <w:p w14:paraId="3049187D"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p>
        </w:tc>
        <w:tc>
          <w:tcPr>
            <w:tcW w:w="2049" w:type="dxa"/>
            <w:tcBorders>
              <w:top w:val="nil"/>
              <w:bottom w:val="nil"/>
            </w:tcBorders>
            <w:vAlign w:val="center"/>
          </w:tcPr>
          <w:p w14:paraId="7F3D3A5D" w14:textId="77777777" w:rsidR="00D2484A" w:rsidRPr="001E4C7E" w:rsidRDefault="00D2484A" w:rsidP="00257D29">
            <w:pPr>
              <w:spacing w:after="0" w:line="192" w:lineRule="auto"/>
              <w:jc w:val="center"/>
              <w:rPr>
                <w:color w:val="000000"/>
                <w:sz w:val="20"/>
                <w:szCs w:val="20"/>
              </w:rPr>
            </w:pP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p>
        </w:tc>
        <w:tc>
          <w:tcPr>
            <w:tcW w:w="2681" w:type="dxa"/>
            <w:tcBorders>
              <w:top w:val="nil"/>
              <w:bottom w:val="nil"/>
            </w:tcBorders>
            <w:vAlign w:val="center"/>
          </w:tcPr>
          <w:p w14:paraId="6AF50282" w14:textId="4A447661" w:rsidR="00D2484A" w:rsidRPr="001E4C7E" w:rsidRDefault="00AF420C" w:rsidP="0086580D">
            <w:pPr>
              <w:spacing w:after="0" w:line="192" w:lineRule="auto"/>
              <w:rPr>
                <w:color w:val="000000"/>
                <w:sz w:val="20"/>
                <w:szCs w:val="20"/>
                <w:highlight w:val="yellow"/>
              </w:rPr>
            </w:pPr>
            <w:proofErr w:type="spellStart"/>
            <w:r>
              <w:rPr>
                <w:color w:val="000000"/>
                <w:sz w:val="20"/>
                <w:szCs w:val="20"/>
              </w:rPr>
              <w:t>Tjoelker</w:t>
            </w:r>
            <w:proofErr w:type="spellEnd"/>
            <w:r>
              <w:rPr>
                <w:color w:val="000000"/>
                <w:sz w:val="20"/>
                <w:szCs w:val="20"/>
              </w:rPr>
              <w:t xml:space="preserve"> </w:t>
            </w:r>
            <w:r w:rsidRPr="00F82FDF">
              <w:rPr>
                <w:i/>
                <w:color w:val="000000"/>
                <w:sz w:val="20"/>
                <w:szCs w:val="20"/>
              </w:rPr>
              <w:t>et al.</w:t>
            </w:r>
            <w:r>
              <w:rPr>
                <w:color w:val="000000"/>
                <w:sz w:val="20"/>
                <w:szCs w:val="20"/>
              </w:rPr>
              <w:t xml:space="preserve"> </w:t>
            </w:r>
            <w:r>
              <w:rPr>
                <w:color w:val="000000"/>
                <w:sz w:val="20"/>
                <w:szCs w:val="20"/>
              </w:rPr>
              <w:fldChar w:fldCharType="begin">
                <w:fldData xml:space="preserve">PEVuZE5vdGU+PENpdGUgRXhjbHVkZUF1dGg9IjEiPjxBdXRob3I+VGpvZWxrZXI8L0F1dGhvcj48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</w:fldData>
              </w:fldChar>
            </w:r>
            <w:r>
              <w:rPr>
                <w:color w:val="000000"/>
                <w:sz w:val="20"/>
                <w:szCs w:val="20"/>
              </w:rPr>
              <w:instrText xml:space="preserve"> ADDIN EN.CITE </w:instrText>
            </w:r>
            <w:r>
              <w:rPr>
                <w:color w:val="000000"/>
                <w:sz w:val="20"/>
                <w:szCs w:val="20"/>
              </w:rPr>
              <w:fldChar w:fldCharType="begin">
                <w:fldData xml:space="preserve">PEVuZE5vdGU+PENpdGUgRXhjbHVkZUF1dGg9IjEiPjxBdXRob3I+VGpvZWxrZXI8L0F1dGhvcj48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</w:fldData>
              </w:fldChar>
            </w:r>
            <w:r>
              <w:rPr>
                <w:color w:val="000000"/>
                <w:sz w:val="20"/>
                <w:szCs w:val="20"/>
              </w:rPr>
              <w:instrText xml:space="preserve"> ADDIN EN.CITE.DATA </w:instrText>
            </w:r>
            <w:r>
              <w:rPr>
                <w:color w:val="000000"/>
                <w:sz w:val="20"/>
                <w:szCs w:val="20"/>
              </w:rPr>
            </w:r>
            <w:r>
              <w:rPr>
                <w:color w:val="000000"/>
                <w:sz w:val="20"/>
                <w:szCs w:val="20"/>
              </w:rPr>
              <w:fldChar w:fldCharType="end"/>
            </w:r>
            <w:r>
              <w:rPr>
                <w:color w:val="000000"/>
                <w:sz w:val="20"/>
                <w:szCs w:val="20"/>
              </w:rPr>
            </w:r>
            <w:r>
              <w:rPr>
                <w:color w:val="000000"/>
                <w:sz w:val="20"/>
                <w:szCs w:val="20"/>
              </w:rPr>
              <w:fldChar w:fldCharType="separate"/>
            </w:r>
            <w:r>
              <w:rPr>
                <w:noProof/>
                <w:color w:val="000000"/>
                <w:sz w:val="20"/>
                <w:szCs w:val="20"/>
              </w:rPr>
              <w:t>(</w:t>
            </w:r>
            <w:hyperlink w:anchor="_ENREF_131" w:tooltip="Tjoelker, 2008 #7328" w:history="1">
              <w:r w:rsidR="0086580D">
                <w:rPr>
                  <w:noProof/>
                  <w:color w:val="000000"/>
                  <w:sz w:val="20"/>
                  <w:szCs w:val="20"/>
                </w:rPr>
                <w:t>2008</w:t>
              </w:r>
            </w:hyperlink>
            <w:r>
              <w:rPr>
                <w:noProof/>
                <w:color w:val="000000"/>
                <w:sz w:val="20"/>
                <w:szCs w:val="20"/>
              </w:rPr>
              <w:t>)</w:t>
            </w:r>
            <w:r>
              <w:rPr>
                <w:color w:val="000000"/>
                <w:sz w:val="20"/>
                <w:szCs w:val="20"/>
              </w:rPr>
              <w:fldChar w:fldCharType="end"/>
            </w:r>
            <w:r>
              <w:rPr>
                <w:color w:val="000000"/>
                <w:sz w:val="20"/>
                <w:szCs w:val="20"/>
              </w:rPr>
              <w:t xml:space="preserve">; Reich </w:t>
            </w:r>
            <w:r w:rsidRPr="00257D29">
              <w:rPr>
                <w:i/>
                <w:color w:val="000000"/>
                <w:sz w:val="20"/>
                <w:szCs w:val="20"/>
              </w:rPr>
              <w:t>et al</w:t>
            </w:r>
            <w:r>
              <w:rPr>
                <w:color w:val="000000"/>
                <w:sz w:val="20"/>
                <w:szCs w:val="20"/>
              </w:rPr>
              <w:t xml:space="preserve">. </w:t>
            </w:r>
            <w:r w:rsidR="00323C5D">
              <w:rPr>
                <w:color w:val="000000"/>
                <w:sz w:val="20"/>
                <w:szCs w:val="20"/>
              </w:rPr>
              <w:fldChar w:fldCharType="begin">
                <w:fldData xml:space="preserve">PEVuZE5vdGU+PENpdGUgRXhjbHVkZUF1dGg9IjEiPjxBdXRob3I+UmVpY2g8L0F1dGhvcj48WWVh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</w:fldData>
              </w:fldChar>
            </w:r>
            <w:r w:rsidR="00323C5D">
              <w:rPr>
                <w:color w:val="000000"/>
                <w:sz w:val="20"/>
                <w:szCs w:val="20"/>
              </w:rPr>
              <w:instrText xml:space="preserve"> ADDIN EN.CITE </w:instrText>
            </w:r>
            <w:r w:rsidR="00323C5D">
              <w:rPr>
                <w:color w:val="000000"/>
                <w:sz w:val="20"/>
                <w:szCs w:val="20"/>
              </w:rPr>
              <w:fldChar w:fldCharType="begin">
                <w:fldData xml:space="preserve">PEVuZE5vdGU+PENpdGUgRXhjbHVkZUF1dGg9IjEiPjxBdXRob3I+UmVpY2g8L0F1dGhvcj48WWVh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</w:fldData>
              </w:fldChar>
            </w:r>
            <w:r w:rsidR="00323C5D">
              <w:rPr>
                <w:color w:val="000000"/>
                <w:sz w:val="20"/>
                <w:szCs w:val="20"/>
              </w:rPr>
              <w:instrText xml:space="preserve"> ADDIN EN.CITE.DATA </w:instrText>
            </w:r>
            <w:r w:rsidR="00323C5D">
              <w:rPr>
                <w:color w:val="000000"/>
                <w:sz w:val="20"/>
                <w:szCs w:val="20"/>
              </w:rPr>
            </w:r>
            <w:r w:rsidR="00323C5D">
              <w:rPr>
                <w:color w:val="000000"/>
                <w:sz w:val="20"/>
                <w:szCs w:val="20"/>
              </w:rPr>
              <w:fldChar w:fldCharType="end"/>
            </w:r>
            <w:r w:rsidR="00323C5D">
              <w:rPr>
                <w:color w:val="000000"/>
                <w:sz w:val="20"/>
                <w:szCs w:val="20"/>
              </w:rPr>
            </w:r>
            <w:r w:rsidR="00323C5D">
              <w:rPr>
                <w:color w:val="000000"/>
                <w:sz w:val="20"/>
                <w:szCs w:val="20"/>
              </w:rPr>
              <w:fldChar w:fldCharType="separate"/>
            </w:r>
            <w:r w:rsidR="00323C5D">
              <w:rPr>
                <w:noProof/>
                <w:color w:val="000000"/>
                <w:sz w:val="20"/>
                <w:szCs w:val="20"/>
              </w:rPr>
              <w:t>(</w:t>
            </w:r>
            <w:hyperlink w:anchor="_ENREF_102" w:tooltip="Reich, 2008 #6886" w:history="1">
              <w:r w:rsidR="0086580D">
                <w:rPr>
                  <w:noProof/>
                  <w:color w:val="000000"/>
                  <w:sz w:val="20"/>
                  <w:szCs w:val="20"/>
                </w:rPr>
                <w:t>2008</w:t>
              </w:r>
            </w:hyperlink>
            <w:r w:rsidR="00323C5D">
              <w:rPr>
                <w:noProof/>
                <w:color w:val="000000"/>
                <w:sz w:val="20"/>
                <w:szCs w:val="20"/>
              </w:rPr>
              <w:t>)</w:t>
            </w:r>
            <w:r w:rsidR="00323C5D">
              <w:rPr>
                <w:color w:val="000000"/>
                <w:sz w:val="20"/>
                <w:szCs w:val="20"/>
              </w:rPr>
              <w:fldChar w:fldCharType="end"/>
            </w:r>
          </w:p>
        </w:tc>
      </w:tr>
      <w:tr w:rsidR="005E13C6" w:rsidRPr="001E4C7E" w14:paraId="0E14DA84" w14:textId="77777777" w:rsidTr="00231DAD">
        <w:trPr>
          <w:trHeight w:val="12"/>
        </w:trPr>
        <w:tc>
          <w:tcPr>
            <w:tcW w:w="1503" w:type="dxa"/>
            <w:tcBorders>
              <w:top w:val="nil"/>
              <w:bottom w:val="nil"/>
            </w:tcBorders>
            <w:noWrap/>
            <w:vAlign w:val="center"/>
          </w:tcPr>
          <w:p w14:paraId="4816B1D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USA-MN</w:t>
            </w:r>
          </w:p>
        </w:tc>
        <w:tc>
          <w:tcPr>
            <w:tcW w:w="873" w:type="dxa"/>
            <w:tcBorders>
              <w:top w:val="nil"/>
              <w:bottom w:val="nil"/>
            </w:tcBorders>
            <w:noWrap/>
            <w:vAlign w:val="center"/>
          </w:tcPr>
          <w:p w14:paraId="29B1ECB6"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TeG</w:t>
            </w:r>
            <w:proofErr w:type="spellEnd"/>
          </w:p>
        </w:tc>
        <w:tc>
          <w:tcPr>
            <w:tcW w:w="886" w:type="dxa"/>
            <w:tcBorders>
              <w:top w:val="nil"/>
              <w:bottom w:val="nil"/>
            </w:tcBorders>
            <w:noWrap/>
            <w:vAlign w:val="center"/>
          </w:tcPr>
          <w:p w14:paraId="29D2C6E7"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45.410</w:t>
            </w:r>
          </w:p>
        </w:tc>
        <w:tc>
          <w:tcPr>
            <w:tcW w:w="1028" w:type="dxa"/>
            <w:tcBorders>
              <w:top w:val="nil"/>
              <w:bottom w:val="nil"/>
            </w:tcBorders>
            <w:noWrap/>
            <w:vAlign w:val="center"/>
          </w:tcPr>
          <w:p w14:paraId="16255C0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-93.210</w:t>
            </w:r>
          </w:p>
        </w:tc>
        <w:tc>
          <w:tcPr>
            <w:tcW w:w="868" w:type="dxa"/>
            <w:tcBorders>
              <w:top w:val="nil"/>
              <w:bottom w:val="nil"/>
            </w:tcBorders>
            <w:noWrap/>
            <w:vAlign w:val="center"/>
          </w:tcPr>
          <w:p w14:paraId="3247E5F6"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300</w:t>
            </w:r>
          </w:p>
        </w:tc>
        <w:tc>
          <w:tcPr>
            <w:tcW w:w="601" w:type="dxa"/>
            <w:tcBorders>
              <w:top w:val="nil"/>
              <w:bottom w:val="nil"/>
            </w:tcBorders>
            <w:noWrap/>
            <w:vAlign w:val="center"/>
          </w:tcPr>
          <w:p w14:paraId="0B4DE66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6.3</w:t>
            </w:r>
          </w:p>
        </w:tc>
        <w:tc>
          <w:tcPr>
            <w:tcW w:w="626" w:type="dxa"/>
            <w:tcBorders>
              <w:top w:val="nil"/>
              <w:bottom w:val="nil"/>
            </w:tcBorders>
            <w:noWrap/>
            <w:vAlign w:val="center"/>
          </w:tcPr>
          <w:p w14:paraId="468D0E0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20.4</w:t>
            </w:r>
          </w:p>
        </w:tc>
        <w:tc>
          <w:tcPr>
            <w:tcW w:w="709" w:type="dxa"/>
            <w:tcBorders>
              <w:top w:val="nil"/>
              <w:bottom w:val="nil"/>
            </w:tcBorders>
            <w:noWrap/>
            <w:vAlign w:val="center"/>
          </w:tcPr>
          <w:p w14:paraId="2C60121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749</w:t>
            </w:r>
          </w:p>
        </w:tc>
        <w:tc>
          <w:tcPr>
            <w:tcW w:w="672" w:type="dxa"/>
            <w:tcBorders>
              <w:top w:val="nil"/>
              <w:bottom w:val="nil"/>
            </w:tcBorders>
            <w:noWrap/>
            <w:vAlign w:val="center"/>
          </w:tcPr>
          <w:p w14:paraId="7CA3A7C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314</w:t>
            </w:r>
          </w:p>
        </w:tc>
        <w:tc>
          <w:tcPr>
            <w:tcW w:w="843" w:type="dxa"/>
            <w:tcBorders>
              <w:top w:val="nil"/>
              <w:bottom w:val="nil"/>
            </w:tcBorders>
            <w:vAlign w:val="center"/>
          </w:tcPr>
          <w:p w14:paraId="2D68041D"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0.835</w:t>
            </w:r>
          </w:p>
        </w:tc>
        <w:tc>
          <w:tcPr>
            <w:tcW w:w="808" w:type="dxa"/>
            <w:tcBorders>
              <w:top w:val="nil"/>
              <w:bottom w:val="nil"/>
            </w:tcBorders>
            <w:noWrap/>
            <w:vAlign w:val="center"/>
          </w:tcPr>
          <w:p w14:paraId="0A72946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35</w:t>
            </w:r>
          </w:p>
        </w:tc>
        <w:tc>
          <w:tcPr>
            <w:tcW w:w="1559" w:type="dxa"/>
            <w:tcBorders>
              <w:top w:val="nil"/>
              <w:bottom w:val="nil"/>
            </w:tcBorders>
            <w:noWrap/>
            <w:vAlign w:val="center"/>
          </w:tcPr>
          <w:p w14:paraId="68B3A195"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C3H, C4H, S</w:t>
            </w:r>
          </w:p>
        </w:tc>
        <w:tc>
          <w:tcPr>
            <w:tcW w:w="2049" w:type="dxa"/>
            <w:tcBorders>
              <w:top w:val="nil"/>
              <w:bottom w:val="nil"/>
            </w:tcBorders>
            <w:vAlign w:val="center"/>
          </w:tcPr>
          <w:p w14:paraId="4E4AC87D" w14:textId="77777777" w:rsidR="00D2484A" w:rsidRPr="001E4C7E" w:rsidRDefault="00D2484A"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257D29">
              <w:rPr>
                <w:i/>
                <w:color w:val="000000"/>
                <w:sz w:val="20"/>
                <w:szCs w:val="20"/>
              </w:rPr>
              <w:t>C</w:t>
            </w:r>
            <w:r w:rsidRPr="00257D29">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25FA4AD0" w14:textId="58985689" w:rsidR="00D2484A" w:rsidRPr="001E4C7E" w:rsidRDefault="00D2484A" w:rsidP="0086580D">
            <w:pPr>
              <w:spacing w:after="0" w:line="192" w:lineRule="auto"/>
              <w:rPr>
                <w:color w:val="000000"/>
                <w:sz w:val="20"/>
                <w:szCs w:val="20"/>
              </w:rPr>
            </w:pPr>
            <w:proofErr w:type="spellStart"/>
            <w:r w:rsidRPr="001E4C7E">
              <w:rPr>
                <w:color w:val="000000"/>
                <w:sz w:val="20"/>
                <w:szCs w:val="20"/>
              </w:rPr>
              <w:t>Craine</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ExcludeAuth="1"&gt;&lt;Author&gt;Craine&lt;/Author&gt;&lt;Year&gt;1999&lt;/Year&gt;&lt;RecNum&gt;9537&lt;/RecNum&gt;&lt;DisplayText&gt;(1999)&lt;/DisplayText&gt;&lt;record&gt;&lt;rec-number&gt;9537&lt;/rec-number&gt;&lt;foreign-keys&gt;&lt;key app="EN" db-id="fzdzx525wd2fvhewwftptwsv9pr5pwxt25w9" timestamp="1398931183"&gt;9537&lt;/key&gt;&lt;/foreign-keys&gt;&lt;ref-type name="Journal Article"&gt;17&lt;/ref-type&gt;&lt;contributors&gt;&lt;authors&gt;&lt;author&gt;Craine, J. M.&lt;/author&gt;&lt;author&gt;Berin, D. M.&lt;/author&gt;&lt;author&gt;Reich, P. B.&lt;/author&gt;&lt;author&gt;Tilman, G. D.&lt;/author&gt;&lt;author&gt;Knops, J. M. H.&lt;/author&gt;&lt;/authors&gt;&lt;/contributors&gt;&lt;titles&gt;&lt;title&gt;Measurement of leaf longevity of 14 species of grasses and forbs using a novel approach&lt;/title&gt;&lt;secondary-title&gt;New Phytologist&lt;/secondary-title&gt;&lt;/titles&gt;&lt;periodical&gt;&lt;full-title&gt;New Phytologist&lt;/full-title&gt;&lt;/periodical&gt;&lt;pages&gt;475-481&lt;/pages&gt;&lt;volume&gt;142&lt;/volume&gt;&lt;number&gt;3&lt;/number&gt;&lt;dates&gt;&lt;year&gt;1999&lt;/year&gt;&lt;pub-dates&gt;&lt;date&gt;Jun&lt;/date&gt;&lt;/pub-dates&gt;&lt;/dates&gt;&lt;isbn&gt;0028-646X&lt;/isbn&gt;&lt;accession-num&gt;13259&lt;/accession-num&gt;&lt;urls&gt;&lt;related-urls&gt;&lt;url&gt;&amp;lt;Go to ISI&amp;gt;://WOS:000081741600009&lt;/url&gt;&lt;/related-urls&gt;&lt;/urls&gt;&lt;electronic-resource-num&gt;10.1046/j.1469-8137.1999.00411.x&lt;/electronic-resource-num&gt;&lt;/record&gt;&lt;/Cite&gt;&lt;/EndNote&gt;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36" w:tooltip="Craine, 1999 #9537" w:history="1">
              <w:r w:rsidR="0086580D" w:rsidRPr="001E4C7E">
                <w:rPr>
                  <w:noProof/>
                  <w:color w:val="000000"/>
                  <w:sz w:val="20"/>
                  <w:szCs w:val="20"/>
                </w:rPr>
                <w:t>1999</w:t>
              </w:r>
            </w:hyperlink>
            <w:r w:rsidRPr="001E4C7E">
              <w:rPr>
                <w:noProof/>
                <w:color w:val="000000"/>
                <w:sz w:val="20"/>
                <w:szCs w:val="20"/>
              </w:rPr>
              <w:t>)</w:t>
            </w:r>
            <w:r w:rsidRPr="001E4C7E">
              <w:rPr>
                <w:color w:val="000000"/>
                <w:sz w:val="20"/>
                <w:szCs w:val="20"/>
              </w:rPr>
              <w:fldChar w:fldCharType="end"/>
            </w:r>
            <w:r w:rsidRPr="001E4C7E">
              <w:rPr>
                <w:color w:val="000000"/>
                <w:sz w:val="20"/>
                <w:szCs w:val="20"/>
              </w:rPr>
              <w:t xml:space="preserve">; </w:t>
            </w:r>
            <w:proofErr w:type="spellStart"/>
            <w:r w:rsidRPr="001E4C7E">
              <w:rPr>
                <w:color w:val="000000"/>
                <w:sz w:val="20"/>
                <w:szCs w:val="20"/>
              </w:rPr>
              <w:t>Tjoelker</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PEVuZE5vdGU+PENpdGUgRXhjbHVkZUF1dGg9IjEiPjxBdXRob3I+VGpvZWxrZXI8L0F1dGhvcj48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PEVuZE5vdGU+PENpdGUgRXhjbHVkZUF1dGg9IjEiPjxBdXRob3I+VGpvZWxrZXI8L0F1dGhvcj48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27" w:tooltip="Tjoelker, 2005 #5101" w:history="1">
              <w:r w:rsidR="0086580D" w:rsidRPr="001E4C7E">
                <w:rPr>
                  <w:noProof/>
                  <w:color w:val="000000"/>
                  <w:sz w:val="20"/>
                  <w:szCs w:val="20"/>
                </w:rPr>
                <w:t>2005</w:t>
              </w:r>
            </w:hyperlink>
            <w:r w:rsidRPr="001E4C7E">
              <w:rPr>
                <w:noProof/>
                <w:color w:val="000000"/>
                <w:sz w:val="20"/>
                <w:szCs w:val="20"/>
              </w:rPr>
              <w:t>)</w:t>
            </w:r>
            <w:r w:rsidRPr="001E4C7E">
              <w:rPr>
                <w:color w:val="000000"/>
                <w:sz w:val="20"/>
                <w:szCs w:val="20"/>
              </w:rPr>
              <w:fldChar w:fldCharType="end"/>
            </w:r>
          </w:p>
        </w:tc>
      </w:tr>
      <w:tr w:rsidR="005E13C6" w:rsidRPr="001E4C7E" w14:paraId="6A2CC6C0" w14:textId="77777777" w:rsidTr="00231DAD">
        <w:trPr>
          <w:trHeight w:val="12"/>
        </w:trPr>
        <w:tc>
          <w:tcPr>
            <w:tcW w:w="1503" w:type="dxa"/>
            <w:tcBorders>
              <w:top w:val="nil"/>
              <w:bottom w:val="nil"/>
            </w:tcBorders>
            <w:noWrap/>
            <w:vAlign w:val="center"/>
          </w:tcPr>
          <w:p w14:paraId="510FC25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USA-MN</w:t>
            </w:r>
          </w:p>
        </w:tc>
        <w:tc>
          <w:tcPr>
            <w:tcW w:w="873" w:type="dxa"/>
            <w:tcBorders>
              <w:top w:val="nil"/>
              <w:bottom w:val="nil"/>
            </w:tcBorders>
            <w:noWrap/>
            <w:vAlign w:val="center"/>
          </w:tcPr>
          <w:p w14:paraId="649F228D"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47FD55B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45.410</w:t>
            </w:r>
          </w:p>
        </w:tc>
        <w:tc>
          <w:tcPr>
            <w:tcW w:w="1028" w:type="dxa"/>
            <w:tcBorders>
              <w:top w:val="nil"/>
              <w:bottom w:val="nil"/>
            </w:tcBorders>
            <w:noWrap/>
            <w:vAlign w:val="center"/>
          </w:tcPr>
          <w:p w14:paraId="5CCEF75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-93.210</w:t>
            </w:r>
          </w:p>
        </w:tc>
        <w:tc>
          <w:tcPr>
            <w:tcW w:w="868" w:type="dxa"/>
            <w:tcBorders>
              <w:top w:val="nil"/>
              <w:bottom w:val="nil"/>
            </w:tcBorders>
            <w:noWrap/>
            <w:vAlign w:val="center"/>
          </w:tcPr>
          <w:p w14:paraId="0AF2DF7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300</w:t>
            </w:r>
          </w:p>
        </w:tc>
        <w:tc>
          <w:tcPr>
            <w:tcW w:w="601" w:type="dxa"/>
            <w:tcBorders>
              <w:top w:val="nil"/>
              <w:bottom w:val="nil"/>
            </w:tcBorders>
            <w:noWrap/>
            <w:vAlign w:val="center"/>
          </w:tcPr>
          <w:p w14:paraId="227336B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6.3</w:t>
            </w:r>
          </w:p>
        </w:tc>
        <w:tc>
          <w:tcPr>
            <w:tcW w:w="626" w:type="dxa"/>
            <w:tcBorders>
              <w:top w:val="nil"/>
              <w:bottom w:val="nil"/>
            </w:tcBorders>
            <w:noWrap/>
            <w:vAlign w:val="center"/>
          </w:tcPr>
          <w:p w14:paraId="3907C31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20.4</w:t>
            </w:r>
          </w:p>
        </w:tc>
        <w:tc>
          <w:tcPr>
            <w:tcW w:w="709" w:type="dxa"/>
            <w:tcBorders>
              <w:top w:val="nil"/>
              <w:bottom w:val="nil"/>
            </w:tcBorders>
            <w:noWrap/>
            <w:vAlign w:val="center"/>
          </w:tcPr>
          <w:p w14:paraId="79D3CEF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749</w:t>
            </w:r>
          </w:p>
        </w:tc>
        <w:tc>
          <w:tcPr>
            <w:tcW w:w="672" w:type="dxa"/>
            <w:tcBorders>
              <w:top w:val="nil"/>
              <w:bottom w:val="nil"/>
            </w:tcBorders>
            <w:noWrap/>
            <w:vAlign w:val="center"/>
          </w:tcPr>
          <w:p w14:paraId="4DB8183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314</w:t>
            </w:r>
          </w:p>
        </w:tc>
        <w:tc>
          <w:tcPr>
            <w:tcW w:w="843" w:type="dxa"/>
            <w:tcBorders>
              <w:top w:val="nil"/>
              <w:bottom w:val="nil"/>
            </w:tcBorders>
            <w:vAlign w:val="center"/>
          </w:tcPr>
          <w:p w14:paraId="2A852C2E"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0.835</w:t>
            </w:r>
          </w:p>
        </w:tc>
        <w:tc>
          <w:tcPr>
            <w:tcW w:w="808" w:type="dxa"/>
            <w:tcBorders>
              <w:top w:val="nil"/>
              <w:bottom w:val="nil"/>
            </w:tcBorders>
            <w:noWrap/>
            <w:vAlign w:val="center"/>
          </w:tcPr>
          <w:p w14:paraId="51FC976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w:t>
            </w:r>
          </w:p>
        </w:tc>
        <w:tc>
          <w:tcPr>
            <w:tcW w:w="1559" w:type="dxa"/>
            <w:tcBorders>
              <w:top w:val="nil"/>
              <w:bottom w:val="nil"/>
            </w:tcBorders>
            <w:noWrap/>
            <w:vAlign w:val="center"/>
          </w:tcPr>
          <w:p w14:paraId="6249618C"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34301FDC"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5431942" w14:textId="7ADCD3C1" w:rsidR="00D2484A" w:rsidRPr="001E4C7E" w:rsidRDefault="00E2169D" w:rsidP="0086580D">
            <w:pPr>
              <w:spacing w:after="0" w:line="192" w:lineRule="auto"/>
              <w:rPr>
                <w:color w:val="000000"/>
                <w:sz w:val="20"/>
                <w:szCs w:val="20"/>
                <w:highlight w:val="yellow"/>
              </w:rPr>
            </w:pPr>
            <w:proofErr w:type="spellStart"/>
            <w:r w:rsidRPr="001E4C7E">
              <w:rPr>
                <w:color w:val="000000"/>
                <w:sz w:val="20"/>
                <w:szCs w:val="20"/>
              </w:rPr>
              <w:t>Tjoelker</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PEVuZE5vdGU+PENpdGUgRXhjbHVkZUF1dGg9IjEiPjxBdXRob3I+VGpvZWxrZXI8L0F1dGhvcj48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</w:fldData>
              </w:fldChar>
            </w:r>
            <w:r>
              <w:rPr>
                <w:color w:val="000000"/>
                <w:sz w:val="20"/>
                <w:szCs w:val="20"/>
              </w:rPr>
              <w:instrText xml:space="preserve"> ADDIN EN.CITE </w:instrText>
            </w:r>
            <w:r>
              <w:rPr>
                <w:color w:val="000000"/>
                <w:sz w:val="20"/>
                <w:szCs w:val="20"/>
              </w:rPr>
              <w:fldChar w:fldCharType="begin">
                <w:fldData xml:space="preserve">PEVuZE5vdGU+PENpdGUgRXhjbHVkZUF1dGg9IjEiPjxBdXRob3I+VGpvZWxrZXI8L0F1dGhvcj48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</w:fldData>
              </w:fldChar>
            </w:r>
            <w:r>
              <w:rPr>
                <w:color w:val="000000"/>
                <w:sz w:val="20"/>
                <w:szCs w:val="20"/>
              </w:rPr>
              <w:instrText xml:space="preserve"> ADDIN EN.CITE.DATA </w:instrText>
            </w:r>
            <w:r>
              <w:rPr>
                <w:color w:val="000000"/>
                <w:sz w:val="20"/>
                <w:szCs w:val="20"/>
              </w:rPr>
            </w:r>
            <w:r>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27" w:tooltip="Tjoelker, 2005 #5101" w:history="1">
              <w:r w:rsidR="0086580D" w:rsidRPr="001E4C7E">
                <w:rPr>
                  <w:noProof/>
                  <w:color w:val="000000"/>
                  <w:sz w:val="20"/>
                  <w:szCs w:val="20"/>
                </w:rPr>
                <w:t>2005</w:t>
              </w:r>
            </w:hyperlink>
            <w:r w:rsidRPr="001E4C7E">
              <w:rPr>
                <w:noProof/>
                <w:color w:val="000000"/>
                <w:sz w:val="20"/>
                <w:szCs w:val="20"/>
              </w:rPr>
              <w:t>)</w:t>
            </w:r>
            <w:r w:rsidRPr="001E4C7E">
              <w:rPr>
                <w:color w:val="000000"/>
                <w:sz w:val="20"/>
                <w:szCs w:val="20"/>
              </w:rPr>
              <w:fldChar w:fldCharType="end"/>
            </w:r>
            <w:r w:rsidR="00BE7DF2">
              <w:rPr>
                <w:color w:val="000000"/>
                <w:sz w:val="20"/>
                <w:szCs w:val="20"/>
              </w:rPr>
              <w:t xml:space="preserve">; </w:t>
            </w:r>
            <w:proofErr w:type="spellStart"/>
            <w:r w:rsidR="00BE7DF2">
              <w:rPr>
                <w:color w:val="000000"/>
                <w:sz w:val="20"/>
                <w:szCs w:val="20"/>
              </w:rPr>
              <w:t>Sendall</w:t>
            </w:r>
            <w:proofErr w:type="spellEnd"/>
            <w:r w:rsidR="00BE7DF2">
              <w:rPr>
                <w:color w:val="000000"/>
                <w:sz w:val="20"/>
                <w:szCs w:val="20"/>
              </w:rPr>
              <w:t xml:space="preserve"> </w:t>
            </w:r>
            <w:r w:rsidR="0010173B">
              <w:rPr>
                <w:color w:val="000000"/>
                <w:sz w:val="20"/>
                <w:szCs w:val="20"/>
              </w:rPr>
              <w:t>&amp;</w:t>
            </w:r>
            <w:r w:rsidR="00BE7DF2">
              <w:rPr>
                <w:color w:val="000000"/>
                <w:sz w:val="20"/>
                <w:szCs w:val="20"/>
              </w:rPr>
              <w:t xml:space="preserve"> Reich </w:t>
            </w:r>
            <w:r w:rsidR="00323C5D">
              <w:rPr>
                <w:color w:val="000000"/>
                <w:sz w:val="20"/>
                <w:szCs w:val="20"/>
              </w:rPr>
              <w:fldChar w:fldCharType="begin"/>
            </w:r>
            <w:r w:rsidR="00323C5D">
              <w:rPr>
                <w:color w:val="000000"/>
                <w:sz w:val="20"/>
                <w:szCs w:val="20"/>
              </w:rPr>
              <w:instrText xml:space="preserve"> ADDIN EN.CITE &lt;EndNote&gt;&lt;Cite ExcludeAuth="1"&gt;&lt;Author&gt;Sendall&lt;/Author&gt;&lt;Year&gt;2013&lt;/Year&gt;&lt;RecNum&gt;9791&lt;/RecNum&gt;&lt;DisplayText&gt;(2013)&lt;/DisplayText&gt;&lt;record&gt;&lt;rec-number&gt;9791&lt;/rec-number&gt;&lt;foreign-keys&gt;&lt;key app="EN" db-id="fzdzx525wd2fvhewwftptwsv9pr5pwxt25w9" timestamp="1417056357"&gt;9791&lt;/key&gt;&lt;/foreign-keys&gt;&lt;ref-type name="Journal Article"&gt;17&lt;/ref-type&gt;&lt;contributors&gt;&lt;authors&gt;&lt;author&gt;Sendall, Kerrie M.&lt;/author&gt;&lt;author&gt;Reich, Peter B.&lt;/author&gt;&lt;/authors&gt;&lt;/contributors&gt;&lt;titles&gt;&lt;title&gt;&lt;style face="normal" font="default" size="100%"&gt;Variation in leaf and twig CO&lt;/style&gt;&lt;style face="subscript" font="default" size="100%"&gt;2&lt;/style&gt;&lt;style face="normal" font="default" size="100%"&gt; flux as a function of plant size: a comparison of seedlings, saplings and trees&lt;/style&gt;&lt;/title&gt;&lt;secondary-title&gt;Tree Physiology&lt;/secondary-title&gt;&lt;/titles&gt;&lt;periodical&gt;&lt;full-title&gt;Tree Physiology&lt;/full-title&gt;&lt;/periodical&gt;&lt;dates&gt;&lt;year&gt;2013&lt;/year&gt;&lt;pub-dates&gt;&lt;date&gt;July 18, 2013&lt;/date&gt;&lt;/pub-dates&gt;&lt;/dates&gt;&lt;accession-num&gt;13512&lt;/accession-num&gt;&lt;urls&gt;&lt;related-urls&gt;&lt;url&gt;http://treephys.oxfordjournals.org/content/early/2013/07/18/treephys.tpt048.abstract&lt;/url&gt;&lt;/related-urls&gt;&lt;/urls&gt;&lt;electronic-resource-num&gt;10.1093/treephys/tpt048&lt;/electronic-resource-num&gt;&lt;/record&gt;&lt;/Cite&gt;&lt;/EndNote&gt;</w:instrText>
            </w:r>
            <w:r w:rsidR="00323C5D">
              <w:rPr>
                <w:color w:val="000000"/>
                <w:sz w:val="20"/>
                <w:szCs w:val="20"/>
              </w:rPr>
              <w:fldChar w:fldCharType="separate"/>
            </w:r>
            <w:r w:rsidR="00323C5D">
              <w:rPr>
                <w:noProof/>
                <w:color w:val="000000"/>
                <w:sz w:val="20"/>
                <w:szCs w:val="20"/>
              </w:rPr>
              <w:t>(</w:t>
            </w:r>
            <w:hyperlink w:anchor="_ENREF_112" w:tooltip="Sendall, 2013 #9791" w:history="1">
              <w:r w:rsidR="0086580D">
                <w:rPr>
                  <w:noProof/>
                  <w:color w:val="000000"/>
                  <w:sz w:val="20"/>
                  <w:szCs w:val="20"/>
                </w:rPr>
                <w:t>2013</w:t>
              </w:r>
            </w:hyperlink>
            <w:r w:rsidR="00323C5D">
              <w:rPr>
                <w:noProof/>
                <w:color w:val="000000"/>
                <w:sz w:val="20"/>
                <w:szCs w:val="20"/>
              </w:rPr>
              <w:t>)</w:t>
            </w:r>
            <w:r w:rsidR="00323C5D">
              <w:rPr>
                <w:color w:val="000000"/>
                <w:sz w:val="20"/>
                <w:szCs w:val="20"/>
              </w:rPr>
              <w:fldChar w:fldCharType="end"/>
            </w:r>
          </w:p>
        </w:tc>
      </w:tr>
      <w:tr w:rsidR="005E13C6" w:rsidRPr="001E4C7E" w14:paraId="0840C14A" w14:textId="77777777" w:rsidTr="00231DAD">
        <w:trPr>
          <w:trHeight w:val="12"/>
        </w:trPr>
        <w:tc>
          <w:tcPr>
            <w:tcW w:w="1503" w:type="dxa"/>
            <w:tcBorders>
              <w:top w:val="nil"/>
              <w:bottom w:val="nil"/>
            </w:tcBorders>
            <w:noWrap/>
            <w:vAlign w:val="center"/>
          </w:tcPr>
          <w:p w14:paraId="082B7DA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USA-MN</w:t>
            </w:r>
          </w:p>
        </w:tc>
        <w:tc>
          <w:tcPr>
            <w:tcW w:w="873" w:type="dxa"/>
            <w:tcBorders>
              <w:top w:val="nil"/>
              <w:bottom w:val="nil"/>
            </w:tcBorders>
            <w:noWrap/>
            <w:vAlign w:val="center"/>
          </w:tcPr>
          <w:p w14:paraId="077F8067"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416DAD0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44.996</w:t>
            </w:r>
          </w:p>
        </w:tc>
        <w:tc>
          <w:tcPr>
            <w:tcW w:w="1028" w:type="dxa"/>
            <w:tcBorders>
              <w:top w:val="nil"/>
              <w:bottom w:val="nil"/>
            </w:tcBorders>
            <w:noWrap/>
            <w:vAlign w:val="center"/>
          </w:tcPr>
          <w:p w14:paraId="27930B6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-93.189</w:t>
            </w:r>
          </w:p>
        </w:tc>
        <w:tc>
          <w:tcPr>
            <w:tcW w:w="868" w:type="dxa"/>
            <w:tcBorders>
              <w:top w:val="nil"/>
              <w:bottom w:val="nil"/>
            </w:tcBorders>
            <w:noWrap/>
            <w:vAlign w:val="center"/>
          </w:tcPr>
          <w:p w14:paraId="4F295AE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281</w:t>
            </w:r>
          </w:p>
        </w:tc>
        <w:tc>
          <w:tcPr>
            <w:tcW w:w="601" w:type="dxa"/>
            <w:tcBorders>
              <w:top w:val="nil"/>
              <w:bottom w:val="nil"/>
            </w:tcBorders>
            <w:noWrap/>
            <w:vAlign w:val="center"/>
          </w:tcPr>
          <w:p w14:paraId="00919D7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7.0</w:t>
            </w:r>
          </w:p>
        </w:tc>
        <w:tc>
          <w:tcPr>
            <w:tcW w:w="626" w:type="dxa"/>
            <w:tcBorders>
              <w:top w:val="nil"/>
              <w:bottom w:val="nil"/>
            </w:tcBorders>
            <w:noWrap/>
            <w:vAlign w:val="center"/>
          </w:tcPr>
          <w:p w14:paraId="6D52017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21.0</w:t>
            </w:r>
          </w:p>
        </w:tc>
        <w:tc>
          <w:tcPr>
            <w:tcW w:w="709" w:type="dxa"/>
            <w:tcBorders>
              <w:top w:val="nil"/>
              <w:bottom w:val="nil"/>
            </w:tcBorders>
            <w:noWrap/>
            <w:vAlign w:val="center"/>
          </w:tcPr>
          <w:p w14:paraId="7E0F376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755</w:t>
            </w:r>
          </w:p>
        </w:tc>
        <w:tc>
          <w:tcPr>
            <w:tcW w:w="672" w:type="dxa"/>
            <w:tcBorders>
              <w:top w:val="nil"/>
              <w:bottom w:val="nil"/>
            </w:tcBorders>
            <w:noWrap/>
            <w:vAlign w:val="center"/>
          </w:tcPr>
          <w:p w14:paraId="28CC611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314</w:t>
            </w:r>
          </w:p>
        </w:tc>
        <w:tc>
          <w:tcPr>
            <w:tcW w:w="843" w:type="dxa"/>
            <w:tcBorders>
              <w:top w:val="nil"/>
              <w:bottom w:val="nil"/>
            </w:tcBorders>
            <w:vAlign w:val="center"/>
          </w:tcPr>
          <w:p w14:paraId="43B4F1D7"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0.835</w:t>
            </w:r>
          </w:p>
        </w:tc>
        <w:tc>
          <w:tcPr>
            <w:tcW w:w="808" w:type="dxa"/>
            <w:tcBorders>
              <w:top w:val="nil"/>
              <w:bottom w:val="nil"/>
            </w:tcBorders>
            <w:noWrap/>
            <w:vAlign w:val="center"/>
          </w:tcPr>
          <w:p w14:paraId="0FAE9A1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w:t>
            </w:r>
          </w:p>
        </w:tc>
        <w:tc>
          <w:tcPr>
            <w:tcW w:w="1559" w:type="dxa"/>
            <w:tcBorders>
              <w:top w:val="nil"/>
              <w:bottom w:val="nil"/>
            </w:tcBorders>
            <w:noWrap/>
            <w:vAlign w:val="center"/>
          </w:tcPr>
          <w:p w14:paraId="3859A3FE"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61F51FFD" w14:textId="77777777" w:rsidR="00D2484A" w:rsidRPr="001E4C7E" w:rsidRDefault="00136424" w:rsidP="00257D29">
            <w:pPr>
              <w:spacing w:after="0" w:line="192" w:lineRule="auto"/>
              <w:jc w:val="center"/>
              <w:rPr>
                <w:color w:val="000000"/>
                <w:sz w:val="20"/>
                <w:szCs w:val="20"/>
              </w:rPr>
            </w:pPr>
            <w:proofErr w:type="spellStart"/>
            <w:r w:rsidRPr="006A485D">
              <w:rPr>
                <w:i/>
                <w:color w:val="000000"/>
                <w:sz w:val="20"/>
                <w:szCs w:val="20"/>
              </w:rPr>
              <w:t>R</w:t>
            </w:r>
            <w:r w:rsidRPr="006A485D">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6A485D">
              <w:rPr>
                <w:i/>
                <w:color w:val="000000"/>
                <w:sz w:val="20"/>
                <w:szCs w:val="20"/>
              </w:rPr>
              <w:t>M</w:t>
            </w:r>
            <w:r w:rsidRPr="006A485D">
              <w:rPr>
                <w:color w:val="000000"/>
                <w:sz w:val="20"/>
                <w:szCs w:val="20"/>
                <w:vertAlign w:val="subscript"/>
              </w:rPr>
              <w:t>a</w:t>
            </w:r>
          </w:p>
        </w:tc>
        <w:tc>
          <w:tcPr>
            <w:tcW w:w="2681" w:type="dxa"/>
            <w:tcBorders>
              <w:top w:val="nil"/>
              <w:bottom w:val="nil"/>
            </w:tcBorders>
            <w:vAlign w:val="center"/>
          </w:tcPr>
          <w:p w14:paraId="13D90926" w14:textId="2361705A" w:rsidR="00D2484A" w:rsidRPr="001E4C7E" w:rsidRDefault="00BE7DF2" w:rsidP="0086580D">
            <w:pPr>
              <w:spacing w:after="0" w:line="192" w:lineRule="auto"/>
              <w:rPr>
                <w:color w:val="000000"/>
                <w:sz w:val="20"/>
                <w:szCs w:val="20"/>
              </w:rPr>
            </w:pPr>
            <w:r>
              <w:rPr>
                <w:color w:val="000000"/>
                <w:sz w:val="20"/>
                <w:szCs w:val="20"/>
              </w:rPr>
              <w:t xml:space="preserve">Lee </w:t>
            </w:r>
            <w:r w:rsidRPr="00257D29">
              <w:rPr>
                <w:i/>
                <w:color w:val="000000"/>
                <w:sz w:val="20"/>
                <w:szCs w:val="20"/>
              </w:rPr>
              <w:t>et al</w:t>
            </w:r>
            <w:r>
              <w:rPr>
                <w:color w:val="000000"/>
                <w:sz w:val="20"/>
                <w:szCs w:val="20"/>
              </w:rPr>
              <w:t xml:space="preserve">. </w:t>
            </w:r>
            <w:r w:rsidR="00323C5D">
              <w:rPr>
                <w:color w:val="000000"/>
                <w:sz w:val="20"/>
                <w:szCs w:val="20"/>
              </w:rPr>
              <w:fldChar w:fldCharType="begin">
                <w:fldData xml:space="preserve">PEVuZE5vdGU+PENpdGUgRXhjbHVkZUF1dGg9IjEiPjxBdXRob3I+TGVlPC9BdXRob3I+PFllYXI+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</w:fldData>
              </w:fldChar>
            </w:r>
            <w:r w:rsidR="00323C5D">
              <w:rPr>
                <w:color w:val="000000"/>
                <w:sz w:val="20"/>
                <w:szCs w:val="20"/>
              </w:rPr>
              <w:instrText xml:space="preserve"> ADDIN EN.CITE </w:instrText>
            </w:r>
            <w:r w:rsidR="00323C5D">
              <w:rPr>
                <w:color w:val="000000"/>
                <w:sz w:val="20"/>
                <w:szCs w:val="20"/>
              </w:rPr>
              <w:fldChar w:fldCharType="begin">
                <w:fldData xml:space="preserve">PEVuZE5vdGU+PENpdGUgRXhjbHVkZUF1dGg9IjEiPjxBdXRob3I+TGVlPC9BdXRob3I+PFllYXI+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</w:fldData>
              </w:fldChar>
            </w:r>
            <w:r w:rsidR="00323C5D">
              <w:rPr>
                <w:color w:val="000000"/>
                <w:sz w:val="20"/>
                <w:szCs w:val="20"/>
              </w:rPr>
              <w:instrText xml:space="preserve"> ADDIN EN.CITE.DATA </w:instrText>
            </w:r>
            <w:r w:rsidR="00323C5D">
              <w:rPr>
                <w:color w:val="000000"/>
                <w:sz w:val="20"/>
                <w:szCs w:val="20"/>
              </w:rPr>
            </w:r>
            <w:r w:rsidR="00323C5D">
              <w:rPr>
                <w:color w:val="000000"/>
                <w:sz w:val="20"/>
                <w:szCs w:val="20"/>
              </w:rPr>
              <w:fldChar w:fldCharType="end"/>
            </w:r>
            <w:r w:rsidR="00323C5D">
              <w:rPr>
                <w:color w:val="000000"/>
                <w:sz w:val="20"/>
                <w:szCs w:val="20"/>
              </w:rPr>
            </w:r>
            <w:r w:rsidR="00323C5D">
              <w:rPr>
                <w:color w:val="000000"/>
                <w:sz w:val="20"/>
                <w:szCs w:val="20"/>
              </w:rPr>
              <w:fldChar w:fldCharType="separate"/>
            </w:r>
            <w:r w:rsidR="00323C5D">
              <w:rPr>
                <w:noProof/>
                <w:color w:val="000000"/>
                <w:sz w:val="20"/>
                <w:szCs w:val="20"/>
              </w:rPr>
              <w:t>(</w:t>
            </w:r>
            <w:hyperlink w:anchor="_ENREF_73" w:tooltip="Lee, 2005 #5119" w:history="1">
              <w:r w:rsidR="0086580D">
                <w:rPr>
                  <w:noProof/>
                  <w:color w:val="000000"/>
                  <w:sz w:val="20"/>
                  <w:szCs w:val="20"/>
                </w:rPr>
                <w:t>2005</w:t>
              </w:r>
            </w:hyperlink>
            <w:r w:rsidR="00323C5D">
              <w:rPr>
                <w:noProof/>
                <w:color w:val="000000"/>
                <w:sz w:val="20"/>
                <w:szCs w:val="20"/>
              </w:rPr>
              <w:t>)</w:t>
            </w:r>
            <w:r w:rsidR="00323C5D">
              <w:rPr>
                <w:color w:val="000000"/>
                <w:sz w:val="20"/>
                <w:szCs w:val="20"/>
              </w:rPr>
              <w:fldChar w:fldCharType="end"/>
            </w:r>
            <w:r w:rsidR="003D2D66">
              <w:rPr>
                <w:color w:val="000000"/>
                <w:sz w:val="20"/>
                <w:szCs w:val="20"/>
              </w:rPr>
              <w:t xml:space="preserve">; </w:t>
            </w:r>
            <w:proofErr w:type="spellStart"/>
            <w:r w:rsidR="003D2D66" w:rsidRPr="001E4C7E">
              <w:rPr>
                <w:color w:val="000000"/>
                <w:sz w:val="20"/>
                <w:szCs w:val="20"/>
              </w:rPr>
              <w:t>Kattge</w:t>
            </w:r>
            <w:proofErr w:type="spellEnd"/>
            <w:r w:rsidR="003D2D66" w:rsidRPr="001E4C7E">
              <w:rPr>
                <w:color w:val="000000"/>
                <w:sz w:val="20"/>
                <w:szCs w:val="20"/>
              </w:rPr>
              <w:t xml:space="preserve"> </w:t>
            </w:r>
            <w:r w:rsidR="003D2D66" w:rsidRPr="001E4C7E">
              <w:rPr>
                <w:i/>
                <w:color w:val="000000"/>
                <w:sz w:val="20"/>
                <w:szCs w:val="20"/>
              </w:rPr>
              <w:t>et al</w:t>
            </w:r>
            <w:r w:rsidR="003D2D66" w:rsidRPr="001E4C7E">
              <w:rPr>
                <w:color w:val="000000"/>
                <w:sz w:val="20"/>
                <w:szCs w:val="20"/>
              </w:rPr>
              <w:t xml:space="preserve">. </w:t>
            </w:r>
            <w:r w:rsidR="003D2D66" w:rsidRPr="001E4C7E">
              <w:rPr>
                <w:color w:val="000000"/>
                <w:sz w:val="20"/>
                <w:szCs w:val="20"/>
              </w:rPr>
              <w:fldChar w:fldCharType="begin">
                <w:fldData xml:space="preserve">PEVuZE5vdGU+PENpdGUgRXhjbHVkZUF1dGg9IjEiPjxBdXRob3I+S2F0dGdlPC9BdXRob3I+PFll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</w:fldData>
              </w:fldChar>
            </w:r>
            <w:r w:rsidR="003D2D66">
              <w:rPr>
                <w:color w:val="000000"/>
                <w:sz w:val="20"/>
                <w:szCs w:val="20"/>
              </w:rPr>
              <w:instrText xml:space="preserve"> ADDIN EN.CITE </w:instrText>
            </w:r>
            <w:r w:rsidR="003D2D66">
              <w:rPr>
                <w:color w:val="000000"/>
                <w:sz w:val="20"/>
                <w:szCs w:val="20"/>
              </w:rPr>
              <w:fldChar w:fldCharType="begin">
                <w:fldData xml:space="preserve">PEVuZE5vdGU+PENpdGUgRXhjbHVkZUF1dGg9IjEiPjxBdXRob3I+S2F0dGdlPC9BdXRob3I+PFll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</w:fldData>
              </w:fldChar>
            </w:r>
            <w:r w:rsidR="003D2D66">
              <w:rPr>
                <w:color w:val="000000"/>
                <w:sz w:val="20"/>
                <w:szCs w:val="20"/>
              </w:rPr>
              <w:instrText xml:space="preserve"> ADDIN EN.CITE.DATA </w:instrText>
            </w:r>
            <w:r w:rsidR="003D2D66">
              <w:rPr>
                <w:color w:val="000000"/>
                <w:sz w:val="20"/>
                <w:szCs w:val="20"/>
              </w:rPr>
            </w:r>
            <w:r w:rsidR="003D2D66">
              <w:rPr>
                <w:color w:val="000000"/>
                <w:sz w:val="20"/>
                <w:szCs w:val="20"/>
              </w:rPr>
              <w:fldChar w:fldCharType="end"/>
            </w:r>
            <w:r w:rsidR="003D2D66" w:rsidRPr="001E4C7E">
              <w:rPr>
                <w:color w:val="000000"/>
                <w:sz w:val="20"/>
                <w:szCs w:val="20"/>
              </w:rPr>
            </w:r>
            <w:r w:rsidR="003D2D66" w:rsidRPr="001E4C7E">
              <w:rPr>
                <w:color w:val="000000"/>
                <w:sz w:val="20"/>
                <w:szCs w:val="20"/>
              </w:rPr>
              <w:fldChar w:fldCharType="separate"/>
            </w:r>
            <w:r w:rsidR="003D2D66" w:rsidRPr="001E4C7E">
              <w:rPr>
                <w:noProof/>
                <w:color w:val="000000"/>
                <w:sz w:val="20"/>
                <w:szCs w:val="20"/>
              </w:rPr>
              <w:t>(</w:t>
            </w:r>
            <w:hyperlink w:anchor="_ENREF_62" w:tooltip="Kattge, 2011 #8159" w:history="1">
              <w:r w:rsidR="0086580D" w:rsidRPr="001E4C7E">
                <w:rPr>
                  <w:noProof/>
                  <w:color w:val="000000"/>
                  <w:sz w:val="20"/>
                  <w:szCs w:val="20"/>
                </w:rPr>
                <w:t>2011</w:t>
              </w:r>
            </w:hyperlink>
            <w:r w:rsidR="003D2D66" w:rsidRPr="001E4C7E">
              <w:rPr>
                <w:noProof/>
                <w:color w:val="000000"/>
                <w:sz w:val="20"/>
                <w:szCs w:val="20"/>
              </w:rPr>
              <w:t>)</w:t>
            </w:r>
            <w:r w:rsidR="003D2D66" w:rsidRPr="001E4C7E">
              <w:rPr>
                <w:color w:val="000000"/>
                <w:sz w:val="20"/>
                <w:szCs w:val="20"/>
              </w:rPr>
              <w:fldChar w:fldCharType="end"/>
            </w:r>
          </w:p>
        </w:tc>
      </w:tr>
      <w:tr w:rsidR="005E13C6" w:rsidRPr="001E4C7E" w14:paraId="293E377A" w14:textId="77777777" w:rsidTr="00231DAD">
        <w:trPr>
          <w:trHeight w:val="12"/>
        </w:trPr>
        <w:tc>
          <w:tcPr>
            <w:tcW w:w="1503" w:type="dxa"/>
            <w:tcBorders>
              <w:top w:val="nil"/>
              <w:bottom w:val="nil"/>
            </w:tcBorders>
            <w:noWrap/>
            <w:vAlign w:val="center"/>
          </w:tcPr>
          <w:p w14:paraId="3743D62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USA-WI</w:t>
            </w:r>
          </w:p>
        </w:tc>
        <w:tc>
          <w:tcPr>
            <w:tcW w:w="873" w:type="dxa"/>
            <w:tcBorders>
              <w:top w:val="nil"/>
              <w:bottom w:val="nil"/>
            </w:tcBorders>
            <w:noWrap/>
            <w:vAlign w:val="center"/>
          </w:tcPr>
          <w:p w14:paraId="407A63D7"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3254FD4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42.980</w:t>
            </w:r>
          </w:p>
        </w:tc>
        <w:tc>
          <w:tcPr>
            <w:tcW w:w="1028" w:type="dxa"/>
            <w:tcBorders>
              <w:top w:val="nil"/>
              <w:bottom w:val="nil"/>
            </w:tcBorders>
            <w:noWrap/>
            <w:vAlign w:val="center"/>
          </w:tcPr>
          <w:p w14:paraId="018491C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-90.120</w:t>
            </w:r>
          </w:p>
        </w:tc>
        <w:tc>
          <w:tcPr>
            <w:tcW w:w="868" w:type="dxa"/>
            <w:tcBorders>
              <w:top w:val="nil"/>
              <w:bottom w:val="nil"/>
            </w:tcBorders>
            <w:noWrap/>
            <w:vAlign w:val="center"/>
          </w:tcPr>
          <w:p w14:paraId="55D8B5F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360</w:t>
            </w:r>
          </w:p>
        </w:tc>
        <w:tc>
          <w:tcPr>
            <w:tcW w:w="601" w:type="dxa"/>
            <w:tcBorders>
              <w:top w:val="nil"/>
              <w:bottom w:val="nil"/>
            </w:tcBorders>
            <w:noWrap/>
            <w:vAlign w:val="center"/>
          </w:tcPr>
          <w:p w14:paraId="75C898B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7.1</w:t>
            </w:r>
          </w:p>
        </w:tc>
        <w:tc>
          <w:tcPr>
            <w:tcW w:w="626" w:type="dxa"/>
            <w:tcBorders>
              <w:top w:val="nil"/>
              <w:bottom w:val="nil"/>
            </w:tcBorders>
            <w:noWrap/>
            <w:vAlign w:val="center"/>
          </w:tcPr>
          <w:p w14:paraId="2B96C82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20.2</w:t>
            </w:r>
          </w:p>
        </w:tc>
        <w:tc>
          <w:tcPr>
            <w:tcW w:w="709" w:type="dxa"/>
            <w:tcBorders>
              <w:top w:val="nil"/>
              <w:bottom w:val="nil"/>
            </w:tcBorders>
            <w:noWrap/>
            <w:vAlign w:val="center"/>
          </w:tcPr>
          <w:p w14:paraId="5289FBD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865</w:t>
            </w:r>
          </w:p>
        </w:tc>
        <w:tc>
          <w:tcPr>
            <w:tcW w:w="672" w:type="dxa"/>
            <w:tcBorders>
              <w:top w:val="nil"/>
              <w:bottom w:val="nil"/>
            </w:tcBorders>
            <w:noWrap/>
            <w:vAlign w:val="center"/>
          </w:tcPr>
          <w:p w14:paraId="128FB90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315</w:t>
            </w:r>
          </w:p>
        </w:tc>
        <w:tc>
          <w:tcPr>
            <w:tcW w:w="843" w:type="dxa"/>
            <w:tcBorders>
              <w:top w:val="nil"/>
              <w:bottom w:val="nil"/>
            </w:tcBorders>
            <w:vAlign w:val="center"/>
          </w:tcPr>
          <w:p w14:paraId="2EBB2647"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0.932</w:t>
            </w:r>
          </w:p>
        </w:tc>
        <w:tc>
          <w:tcPr>
            <w:tcW w:w="808" w:type="dxa"/>
            <w:tcBorders>
              <w:top w:val="nil"/>
              <w:bottom w:val="nil"/>
            </w:tcBorders>
            <w:noWrap/>
            <w:vAlign w:val="center"/>
          </w:tcPr>
          <w:p w14:paraId="5CB8439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2406C55D"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32CE46C5"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2E7DC012" w14:textId="501CFD8A" w:rsidR="00D2484A" w:rsidRPr="001E4C7E" w:rsidRDefault="00D2484A" w:rsidP="0086580D">
            <w:pPr>
              <w:spacing w:after="0" w:line="192" w:lineRule="auto"/>
              <w:rPr>
                <w:color w:val="000000"/>
                <w:sz w:val="20"/>
                <w:szCs w:val="20"/>
              </w:rPr>
            </w:pPr>
            <w:r w:rsidRPr="001E4C7E">
              <w:rPr>
                <w:color w:val="000000"/>
                <w:sz w:val="20"/>
                <w:szCs w:val="20"/>
              </w:rPr>
              <w:t xml:space="preserve">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03" w:tooltip="Reich, 1998 #3329" w:history="1">
              <w:r w:rsidR="0086580D" w:rsidRPr="001E4C7E">
                <w:rPr>
                  <w:noProof/>
                  <w:color w:val="000000"/>
                  <w:sz w:val="20"/>
                  <w:szCs w:val="20"/>
                </w:rPr>
                <w:t>1998b</w:t>
              </w:r>
            </w:hyperlink>
            <w:r w:rsidRPr="001E4C7E">
              <w:rPr>
                <w:noProof/>
                <w:color w:val="000000"/>
                <w:sz w:val="20"/>
                <w:szCs w:val="20"/>
              </w:rPr>
              <w:t>)</w:t>
            </w:r>
            <w:r w:rsidRPr="001E4C7E">
              <w:rPr>
                <w:color w:val="000000"/>
                <w:sz w:val="20"/>
                <w:szCs w:val="20"/>
              </w:rPr>
              <w:fldChar w:fldCharType="end"/>
            </w:r>
          </w:p>
        </w:tc>
      </w:tr>
      <w:tr w:rsidR="005E13C6" w:rsidRPr="001E4C7E" w14:paraId="619723CE" w14:textId="77777777" w:rsidTr="00231DAD">
        <w:trPr>
          <w:trHeight w:val="12"/>
        </w:trPr>
        <w:tc>
          <w:tcPr>
            <w:tcW w:w="1503" w:type="dxa"/>
            <w:tcBorders>
              <w:top w:val="nil"/>
              <w:bottom w:val="nil"/>
            </w:tcBorders>
            <w:noWrap/>
            <w:vAlign w:val="center"/>
          </w:tcPr>
          <w:p w14:paraId="52E2FAF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USA-MI</w:t>
            </w:r>
          </w:p>
        </w:tc>
        <w:tc>
          <w:tcPr>
            <w:tcW w:w="873" w:type="dxa"/>
            <w:tcBorders>
              <w:top w:val="nil"/>
              <w:bottom w:val="nil"/>
            </w:tcBorders>
            <w:noWrap/>
            <w:vAlign w:val="center"/>
          </w:tcPr>
          <w:p w14:paraId="68C3BA89"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37D818E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42.530</w:t>
            </w:r>
          </w:p>
        </w:tc>
        <w:tc>
          <w:tcPr>
            <w:tcW w:w="1028" w:type="dxa"/>
            <w:tcBorders>
              <w:top w:val="nil"/>
              <w:bottom w:val="nil"/>
            </w:tcBorders>
            <w:noWrap/>
            <w:vAlign w:val="center"/>
          </w:tcPr>
          <w:p w14:paraId="7840F8F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-85.855</w:t>
            </w:r>
          </w:p>
        </w:tc>
        <w:tc>
          <w:tcPr>
            <w:tcW w:w="868" w:type="dxa"/>
            <w:tcBorders>
              <w:top w:val="nil"/>
              <w:bottom w:val="nil"/>
            </w:tcBorders>
            <w:noWrap/>
            <w:vAlign w:val="center"/>
          </w:tcPr>
          <w:p w14:paraId="6F9AFBE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200</w:t>
            </w:r>
          </w:p>
        </w:tc>
        <w:tc>
          <w:tcPr>
            <w:tcW w:w="601" w:type="dxa"/>
            <w:tcBorders>
              <w:top w:val="nil"/>
              <w:bottom w:val="nil"/>
            </w:tcBorders>
            <w:noWrap/>
            <w:vAlign w:val="center"/>
          </w:tcPr>
          <w:p w14:paraId="27BEE2B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8.6</w:t>
            </w:r>
          </w:p>
        </w:tc>
        <w:tc>
          <w:tcPr>
            <w:tcW w:w="626" w:type="dxa"/>
            <w:tcBorders>
              <w:top w:val="nil"/>
              <w:bottom w:val="nil"/>
            </w:tcBorders>
            <w:noWrap/>
            <w:vAlign w:val="center"/>
          </w:tcPr>
          <w:p w14:paraId="610BCAC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19.9</w:t>
            </w:r>
          </w:p>
        </w:tc>
        <w:tc>
          <w:tcPr>
            <w:tcW w:w="709" w:type="dxa"/>
            <w:tcBorders>
              <w:top w:val="nil"/>
              <w:bottom w:val="nil"/>
            </w:tcBorders>
            <w:noWrap/>
            <w:vAlign w:val="center"/>
          </w:tcPr>
          <w:p w14:paraId="1C6E7D9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944</w:t>
            </w:r>
          </w:p>
        </w:tc>
        <w:tc>
          <w:tcPr>
            <w:tcW w:w="672" w:type="dxa"/>
            <w:tcBorders>
              <w:top w:val="nil"/>
              <w:bottom w:val="nil"/>
            </w:tcBorders>
            <w:noWrap/>
            <w:vAlign w:val="center"/>
          </w:tcPr>
          <w:p w14:paraId="55D5197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268</w:t>
            </w:r>
          </w:p>
        </w:tc>
        <w:tc>
          <w:tcPr>
            <w:tcW w:w="843" w:type="dxa"/>
            <w:tcBorders>
              <w:top w:val="nil"/>
              <w:bottom w:val="nil"/>
            </w:tcBorders>
            <w:vAlign w:val="center"/>
          </w:tcPr>
          <w:p w14:paraId="6B3FD87A"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0.98</w:t>
            </w:r>
          </w:p>
        </w:tc>
        <w:tc>
          <w:tcPr>
            <w:tcW w:w="808" w:type="dxa"/>
            <w:tcBorders>
              <w:top w:val="nil"/>
              <w:bottom w:val="nil"/>
            </w:tcBorders>
            <w:noWrap/>
            <w:vAlign w:val="center"/>
          </w:tcPr>
          <w:p w14:paraId="0B60BB2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18F7AFBE"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NlT</w:t>
            </w:r>
            <w:proofErr w:type="spellEnd"/>
          </w:p>
        </w:tc>
        <w:tc>
          <w:tcPr>
            <w:tcW w:w="2049" w:type="dxa"/>
            <w:tcBorders>
              <w:top w:val="nil"/>
              <w:bottom w:val="nil"/>
            </w:tcBorders>
            <w:vAlign w:val="center"/>
          </w:tcPr>
          <w:p w14:paraId="711DBBD3" w14:textId="77777777" w:rsidR="00D2484A" w:rsidRPr="001E4C7E" w:rsidRDefault="00136424" w:rsidP="00257D29">
            <w:pPr>
              <w:spacing w:after="0" w:line="192" w:lineRule="auto"/>
              <w:jc w:val="center"/>
              <w:rPr>
                <w:color w:val="000000"/>
                <w:sz w:val="20"/>
                <w:szCs w:val="20"/>
              </w:rPr>
            </w:pPr>
            <w:proofErr w:type="spellStart"/>
            <w:r w:rsidRPr="006A485D">
              <w:rPr>
                <w:i/>
                <w:color w:val="000000"/>
                <w:sz w:val="20"/>
                <w:szCs w:val="20"/>
              </w:rPr>
              <w:t>R</w:t>
            </w:r>
            <w:r w:rsidRPr="006A485D">
              <w:rPr>
                <w:color w:val="000000"/>
                <w:sz w:val="20"/>
                <w:szCs w:val="20"/>
                <w:vertAlign w:val="subscript"/>
              </w:rPr>
              <w:t>dark</w:t>
            </w:r>
            <w:proofErr w:type="spellEnd"/>
            <w:r>
              <w:rPr>
                <w:color w:val="000000"/>
                <w:sz w:val="20"/>
                <w:szCs w:val="20"/>
              </w:rPr>
              <w:t xml:space="preserve">, </w:t>
            </w:r>
            <w:r w:rsidR="00284184">
              <w:rPr>
                <w:color w:val="000000"/>
                <w:sz w:val="20"/>
                <w:szCs w:val="20"/>
              </w:rPr>
              <w:t>[N]</w:t>
            </w:r>
          </w:p>
        </w:tc>
        <w:tc>
          <w:tcPr>
            <w:tcW w:w="2681" w:type="dxa"/>
            <w:tcBorders>
              <w:top w:val="nil"/>
              <w:bottom w:val="nil"/>
            </w:tcBorders>
            <w:vAlign w:val="center"/>
          </w:tcPr>
          <w:p w14:paraId="1CBB8983" w14:textId="56553CD3" w:rsidR="00D2484A" w:rsidRPr="001E4C7E" w:rsidRDefault="00E10FF7" w:rsidP="0086580D">
            <w:pPr>
              <w:spacing w:after="0" w:line="192" w:lineRule="auto"/>
              <w:rPr>
                <w:color w:val="000000"/>
                <w:sz w:val="20"/>
                <w:szCs w:val="20"/>
              </w:rPr>
            </w:pPr>
            <w:proofErr w:type="spellStart"/>
            <w:r>
              <w:rPr>
                <w:color w:val="000000"/>
                <w:sz w:val="20"/>
                <w:szCs w:val="20"/>
              </w:rPr>
              <w:t>Tjoelker</w:t>
            </w:r>
            <w:proofErr w:type="spellEnd"/>
            <w:r>
              <w:rPr>
                <w:color w:val="000000"/>
                <w:sz w:val="20"/>
                <w:szCs w:val="20"/>
              </w:rPr>
              <w:t xml:space="preserve"> </w:t>
            </w:r>
            <w:r w:rsidRPr="00F82FDF">
              <w:rPr>
                <w:i/>
                <w:color w:val="000000"/>
                <w:sz w:val="20"/>
                <w:szCs w:val="20"/>
              </w:rPr>
              <w:t>et al.</w:t>
            </w:r>
            <w:r>
              <w:rPr>
                <w:color w:val="000000"/>
                <w:sz w:val="20"/>
                <w:szCs w:val="20"/>
              </w:rPr>
              <w:t xml:space="preserve"> </w:t>
            </w:r>
            <w:r>
              <w:rPr>
                <w:color w:val="000000"/>
                <w:sz w:val="20"/>
                <w:szCs w:val="20"/>
              </w:rPr>
              <w:fldChar w:fldCharType="begin">
                <w:fldData xml:space="preserve">PEVuZE5vdGU+PENpdGUgRXhjbHVkZUF1dGg9IjEiPjxBdXRob3I+VGpvZWxrZXI8L0F1dGhvcj48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</w:fldData>
              </w:fldChar>
            </w:r>
            <w:r>
              <w:rPr>
                <w:color w:val="000000"/>
                <w:sz w:val="20"/>
                <w:szCs w:val="20"/>
              </w:rPr>
              <w:instrText xml:space="preserve"> ADDIN EN.CITE </w:instrText>
            </w:r>
            <w:r>
              <w:rPr>
                <w:color w:val="000000"/>
                <w:sz w:val="20"/>
                <w:szCs w:val="20"/>
              </w:rPr>
              <w:fldChar w:fldCharType="begin">
                <w:fldData xml:space="preserve">PEVuZE5vdGU+PENpdGUgRXhjbHVkZUF1dGg9IjEiPjxBdXRob3I+VGpvZWxrZXI8L0F1dGhvcj48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</w:fldData>
              </w:fldChar>
            </w:r>
            <w:r>
              <w:rPr>
                <w:color w:val="000000"/>
                <w:sz w:val="20"/>
                <w:szCs w:val="20"/>
              </w:rPr>
              <w:instrText xml:space="preserve"> ADDIN EN.CITE.DATA </w:instrText>
            </w:r>
            <w:r>
              <w:rPr>
                <w:color w:val="000000"/>
                <w:sz w:val="20"/>
                <w:szCs w:val="20"/>
              </w:rPr>
            </w:r>
            <w:r>
              <w:rPr>
                <w:color w:val="000000"/>
                <w:sz w:val="20"/>
                <w:szCs w:val="20"/>
              </w:rPr>
              <w:fldChar w:fldCharType="end"/>
            </w:r>
            <w:r>
              <w:rPr>
                <w:color w:val="000000"/>
                <w:sz w:val="20"/>
                <w:szCs w:val="20"/>
              </w:rPr>
            </w:r>
            <w:r>
              <w:rPr>
                <w:color w:val="000000"/>
                <w:sz w:val="20"/>
                <w:szCs w:val="20"/>
              </w:rPr>
              <w:fldChar w:fldCharType="separate"/>
            </w:r>
            <w:r>
              <w:rPr>
                <w:noProof/>
                <w:color w:val="000000"/>
                <w:sz w:val="20"/>
                <w:szCs w:val="20"/>
              </w:rPr>
              <w:t>(</w:t>
            </w:r>
            <w:hyperlink w:anchor="_ENREF_131" w:tooltip="Tjoelker, 2008 #7328" w:history="1">
              <w:r w:rsidR="0086580D">
                <w:rPr>
                  <w:noProof/>
                  <w:color w:val="000000"/>
                  <w:sz w:val="20"/>
                  <w:szCs w:val="20"/>
                </w:rPr>
                <w:t>2008</w:t>
              </w:r>
            </w:hyperlink>
            <w:r>
              <w:rPr>
                <w:noProof/>
                <w:color w:val="000000"/>
                <w:sz w:val="20"/>
                <w:szCs w:val="20"/>
              </w:rPr>
              <w:t>)</w:t>
            </w:r>
            <w:r>
              <w:rPr>
                <w:color w:val="000000"/>
                <w:sz w:val="20"/>
                <w:szCs w:val="20"/>
              </w:rPr>
              <w:fldChar w:fldCharType="end"/>
            </w:r>
            <w:r>
              <w:rPr>
                <w:color w:val="000000"/>
                <w:sz w:val="20"/>
                <w:szCs w:val="20"/>
              </w:rPr>
              <w:t xml:space="preserve">; Reich </w:t>
            </w:r>
            <w:r w:rsidRPr="00F82FDF">
              <w:rPr>
                <w:i/>
                <w:color w:val="000000"/>
                <w:sz w:val="20"/>
                <w:szCs w:val="20"/>
              </w:rPr>
              <w:t>et al</w:t>
            </w:r>
            <w:r>
              <w:rPr>
                <w:color w:val="000000"/>
                <w:sz w:val="20"/>
                <w:szCs w:val="20"/>
              </w:rPr>
              <w:t xml:space="preserve">. </w:t>
            </w:r>
            <w:r w:rsidR="00323C5D">
              <w:rPr>
                <w:color w:val="000000"/>
                <w:sz w:val="20"/>
                <w:szCs w:val="20"/>
              </w:rPr>
              <w:fldChar w:fldCharType="begin">
                <w:fldData xml:space="preserve">PEVuZE5vdGU+PENpdGUgRXhjbHVkZUF1dGg9IjEiPjxBdXRob3I+UmVpY2g8L0F1dGhvcj48WWVh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</w:fldData>
              </w:fldChar>
            </w:r>
            <w:r w:rsidR="00323C5D">
              <w:rPr>
                <w:color w:val="000000"/>
                <w:sz w:val="20"/>
                <w:szCs w:val="20"/>
              </w:rPr>
              <w:instrText xml:space="preserve"> ADDIN EN.CITE </w:instrText>
            </w:r>
            <w:r w:rsidR="00323C5D">
              <w:rPr>
                <w:color w:val="000000"/>
                <w:sz w:val="20"/>
                <w:szCs w:val="20"/>
              </w:rPr>
              <w:fldChar w:fldCharType="begin">
                <w:fldData xml:space="preserve">PEVuZE5vdGU+PENpdGUgRXhjbHVkZUF1dGg9IjEiPjxBdXRob3I+UmVpY2g8L0F1dGhvcj48WWVh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</w:fldData>
              </w:fldChar>
            </w:r>
            <w:r w:rsidR="00323C5D">
              <w:rPr>
                <w:color w:val="000000"/>
                <w:sz w:val="20"/>
                <w:szCs w:val="20"/>
              </w:rPr>
              <w:instrText xml:space="preserve"> ADDIN EN.CITE.DATA </w:instrText>
            </w:r>
            <w:r w:rsidR="00323C5D">
              <w:rPr>
                <w:color w:val="000000"/>
                <w:sz w:val="20"/>
                <w:szCs w:val="20"/>
              </w:rPr>
            </w:r>
            <w:r w:rsidR="00323C5D">
              <w:rPr>
                <w:color w:val="000000"/>
                <w:sz w:val="20"/>
                <w:szCs w:val="20"/>
              </w:rPr>
              <w:fldChar w:fldCharType="end"/>
            </w:r>
            <w:r w:rsidR="00323C5D">
              <w:rPr>
                <w:color w:val="000000"/>
                <w:sz w:val="20"/>
                <w:szCs w:val="20"/>
              </w:rPr>
            </w:r>
            <w:r w:rsidR="00323C5D">
              <w:rPr>
                <w:color w:val="000000"/>
                <w:sz w:val="20"/>
                <w:szCs w:val="20"/>
              </w:rPr>
              <w:fldChar w:fldCharType="separate"/>
            </w:r>
            <w:r w:rsidR="00323C5D">
              <w:rPr>
                <w:noProof/>
                <w:color w:val="000000"/>
                <w:sz w:val="20"/>
                <w:szCs w:val="20"/>
              </w:rPr>
              <w:t>(</w:t>
            </w:r>
            <w:hyperlink w:anchor="_ENREF_102" w:tooltip="Reich, 2008 #6886" w:history="1">
              <w:r w:rsidR="0086580D">
                <w:rPr>
                  <w:noProof/>
                  <w:color w:val="000000"/>
                  <w:sz w:val="20"/>
                  <w:szCs w:val="20"/>
                </w:rPr>
                <w:t>2008</w:t>
              </w:r>
            </w:hyperlink>
            <w:r w:rsidR="00323C5D">
              <w:rPr>
                <w:noProof/>
                <w:color w:val="000000"/>
                <w:sz w:val="20"/>
                <w:szCs w:val="20"/>
              </w:rPr>
              <w:t>)</w:t>
            </w:r>
            <w:r w:rsidR="00323C5D">
              <w:rPr>
                <w:color w:val="000000"/>
                <w:sz w:val="20"/>
                <w:szCs w:val="20"/>
              </w:rPr>
              <w:fldChar w:fldCharType="end"/>
            </w:r>
          </w:p>
        </w:tc>
      </w:tr>
      <w:tr w:rsidR="005E13C6" w:rsidRPr="001E4C7E" w14:paraId="4DD39990" w14:textId="77777777" w:rsidTr="00231DAD">
        <w:trPr>
          <w:trHeight w:val="12"/>
        </w:trPr>
        <w:tc>
          <w:tcPr>
            <w:tcW w:w="1503" w:type="dxa"/>
            <w:tcBorders>
              <w:top w:val="nil"/>
              <w:bottom w:val="nil"/>
            </w:tcBorders>
            <w:noWrap/>
            <w:vAlign w:val="center"/>
          </w:tcPr>
          <w:p w14:paraId="7E457F0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USA-WI</w:t>
            </w:r>
          </w:p>
        </w:tc>
        <w:tc>
          <w:tcPr>
            <w:tcW w:w="873" w:type="dxa"/>
            <w:tcBorders>
              <w:top w:val="nil"/>
              <w:bottom w:val="nil"/>
            </w:tcBorders>
            <w:noWrap/>
            <w:vAlign w:val="center"/>
          </w:tcPr>
          <w:p w14:paraId="4B275702"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TeG</w:t>
            </w:r>
            <w:proofErr w:type="spellEnd"/>
          </w:p>
        </w:tc>
        <w:tc>
          <w:tcPr>
            <w:tcW w:w="886" w:type="dxa"/>
            <w:tcBorders>
              <w:top w:val="nil"/>
              <w:bottom w:val="nil"/>
            </w:tcBorders>
            <w:noWrap/>
            <w:vAlign w:val="center"/>
          </w:tcPr>
          <w:p w14:paraId="3F41C05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42.500</w:t>
            </w:r>
          </w:p>
        </w:tc>
        <w:tc>
          <w:tcPr>
            <w:tcW w:w="1028" w:type="dxa"/>
            <w:tcBorders>
              <w:top w:val="nil"/>
              <w:bottom w:val="nil"/>
            </w:tcBorders>
            <w:noWrap/>
            <w:vAlign w:val="center"/>
          </w:tcPr>
          <w:p w14:paraId="587DAB6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-90.000</w:t>
            </w:r>
          </w:p>
        </w:tc>
        <w:tc>
          <w:tcPr>
            <w:tcW w:w="868" w:type="dxa"/>
            <w:tcBorders>
              <w:top w:val="nil"/>
              <w:bottom w:val="nil"/>
            </w:tcBorders>
            <w:noWrap/>
            <w:vAlign w:val="center"/>
          </w:tcPr>
          <w:p w14:paraId="6825F67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275</w:t>
            </w:r>
          </w:p>
        </w:tc>
        <w:tc>
          <w:tcPr>
            <w:tcW w:w="601" w:type="dxa"/>
            <w:tcBorders>
              <w:top w:val="nil"/>
              <w:bottom w:val="nil"/>
            </w:tcBorders>
            <w:noWrap/>
            <w:vAlign w:val="center"/>
          </w:tcPr>
          <w:p w14:paraId="136D483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7.8</w:t>
            </w:r>
          </w:p>
        </w:tc>
        <w:tc>
          <w:tcPr>
            <w:tcW w:w="626" w:type="dxa"/>
            <w:tcBorders>
              <w:top w:val="nil"/>
              <w:bottom w:val="nil"/>
            </w:tcBorders>
            <w:noWrap/>
            <w:vAlign w:val="center"/>
          </w:tcPr>
          <w:p w14:paraId="6277372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20.7</w:t>
            </w:r>
          </w:p>
        </w:tc>
        <w:tc>
          <w:tcPr>
            <w:tcW w:w="709" w:type="dxa"/>
            <w:tcBorders>
              <w:top w:val="nil"/>
              <w:bottom w:val="nil"/>
            </w:tcBorders>
            <w:noWrap/>
            <w:vAlign w:val="center"/>
          </w:tcPr>
          <w:p w14:paraId="128C75B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884</w:t>
            </w:r>
          </w:p>
        </w:tc>
        <w:tc>
          <w:tcPr>
            <w:tcW w:w="672" w:type="dxa"/>
            <w:tcBorders>
              <w:top w:val="nil"/>
              <w:bottom w:val="nil"/>
            </w:tcBorders>
            <w:noWrap/>
            <w:vAlign w:val="center"/>
          </w:tcPr>
          <w:p w14:paraId="318DBCF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315</w:t>
            </w:r>
          </w:p>
        </w:tc>
        <w:tc>
          <w:tcPr>
            <w:tcW w:w="843" w:type="dxa"/>
            <w:tcBorders>
              <w:top w:val="nil"/>
              <w:bottom w:val="nil"/>
            </w:tcBorders>
            <w:vAlign w:val="center"/>
          </w:tcPr>
          <w:p w14:paraId="2595FE88"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0.925</w:t>
            </w:r>
          </w:p>
        </w:tc>
        <w:tc>
          <w:tcPr>
            <w:tcW w:w="808" w:type="dxa"/>
            <w:tcBorders>
              <w:top w:val="nil"/>
              <w:bottom w:val="nil"/>
            </w:tcBorders>
            <w:noWrap/>
            <w:vAlign w:val="center"/>
          </w:tcPr>
          <w:p w14:paraId="06527BD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15</w:t>
            </w:r>
          </w:p>
        </w:tc>
        <w:tc>
          <w:tcPr>
            <w:tcW w:w="1559" w:type="dxa"/>
            <w:tcBorders>
              <w:top w:val="nil"/>
              <w:bottom w:val="nil"/>
            </w:tcBorders>
            <w:noWrap/>
            <w:vAlign w:val="center"/>
          </w:tcPr>
          <w:p w14:paraId="256628DF"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C3H, </w:t>
            </w:r>
            <w:proofErr w:type="spellStart"/>
            <w:r w:rsidRPr="001E4C7E">
              <w:rPr>
                <w:color w:val="000000"/>
                <w:sz w:val="20"/>
                <w:szCs w:val="20"/>
              </w:rPr>
              <w:t>NlT</w:t>
            </w:r>
            <w:proofErr w:type="spellEnd"/>
          </w:p>
        </w:tc>
        <w:tc>
          <w:tcPr>
            <w:tcW w:w="2049" w:type="dxa"/>
            <w:tcBorders>
              <w:top w:val="nil"/>
              <w:bottom w:val="nil"/>
            </w:tcBorders>
            <w:vAlign w:val="center"/>
          </w:tcPr>
          <w:p w14:paraId="5B3AC236"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78396B3A" w14:textId="31FFA694" w:rsidR="00D2484A" w:rsidRPr="001E4C7E" w:rsidRDefault="00D2484A" w:rsidP="0086580D">
            <w:pPr>
              <w:spacing w:after="0" w:line="192" w:lineRule="auto"/>
              <w:rPr>
                <w:color w:val="000000"/>
                <w:sz w:val="20"/>
                <w:szCs w:val="20"/>
              </w:rPr>
            </w:pPr>
            <w:r w:rsidRPr="001E4C7E">
              <w:rPr>
                <w:color w:val="000000"/>
                <w:sz w:val="20"/>
                <w:szCs w:val="20"/>
              </w:rPr>
              <w:t xml:space="preserve">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802459">
              <w:rPr>
                <w:color w:val="000000"/>
                <w:sz w:val="20"/>
                <w:szCs w:val="20"/>
              </w:rPr>
              <w:instrText xml:space="preserve"> ADDIN EN.CITE &lt;EndNote&gt;&lt;Cite ExcludeAuth="1"&gt;&lt;Author&gt;Reich&lt;/Author&gt;&lt;Year&gt;1998&lt;/Year&gt;&lt;RecNum&gt;1053&lt;/RecNum&gt;&lt;DisplayText&gt;(1998a)&lt;/DisplayText&gt;&lt;record&gt;&lt;rec-number&gt;1053&lt;/rec-number&gt;&lt;foreign-keys&gt;&lt;key app="EN" db-id="fzdzx525wd2fvhewwftptwsv9pr5pwxt25w9" timestamp="0"&gt;1053&lt;/key&gt;&lt;/foreign-keys&gt;&lt;ref-type name="Journal Article"&gt;17&lt;/ref-type&gt;&lt;contributors&gt;&lt;authors&gt;&lt;author&gt;Reich, P. B.&lt;/author&gt;&lt;author&gt;Ellsworth, D. S.&lt;/author&gt;&lt;author&gt;Walters, M. B.&lt;/author&gt;&lt;/authors&gt;&lt;/contributors&gt;&lt;titles&gt;&lt;title&gt;Leaf structure (specific leaf area) modulates photosynthesis-nitrogen relations: evidence from within and across species and functional groups&lt;/title&gt;&lt;secondary-title&gt;Functional Ecology&lt;/secondary-title&gt;&lt;/titles&gt;&lt;periodical&gt;&lt;full-title&gt;Functional Ecology&lt;/full-title&gt;&lt;/periodical&gt;&lt;pages&gt;948-958&lt;/pages&gt;&lt;volume&gt;12&lt;/volume&gt;&lt;keywords&gt;&lt;keyword&gt;Leaf&lt;/keyword&gt;&lt;keyword&gt;leaf structure&lt;/keyword&gt;&lt;keyword&gt;Specific leaf area&lt;/keyword&gt;&lt;keyword&gt;leaf area&lt;/keyword&gt;&lt;keyword&gt;Area&lt;/keyword&gt;&lt;keyword&gt;PHOTOSYNTHESIS NITROGEN RELATIONS&lt;/keyword&gt;&lt;keyword&gt;Functional&lt;/keyword&gt;&lt;keyword&gt;Photosynthesis&lt;/keyword&gt;&lt;keyword&gt;Nitrogen&lt;/keyword&gt;&lt;keyword&gt;evolution&lt;/keyword&gt;&lt;/keywords&gt;&lt;dates&gt;&lt;year&gt;1998&lt;/year&gt;&lt;/dates&gt;&lt;accession-num&gt;1450&lt;/accession-num&gt;&lt;urls&gt;&lt;/urls&gt;&lt;/record&gt;&lt;/Cite&gt;&lt;/EndNote&gt;</w:instrText>
            </w:r>
            <w:r w:rsidRPr="001E4C7E">
              <w:rPr>
                <w:color w:val="000000"/>
                <w:sz w:val="20"/>
                <w:szCs w:val="20"/>
              </w:rPr>
              <w:fldChar w:fldCharType="separate"/>
            </w:r>
            <w:r w:rsidR="00802459">
              <w:rPr>
                <w:noProof/>
                <w:color w:val="000000"/>
                <w:sz w:val="20"/>
                <w:szCs w:val="20"/>
              </w:rPr>
              <w:t>(</w:t>
            </w:r>
            <w:hyperlink w:anchor="_ENREF_98" w:tooltip="Reich, 1998 #1053" w:history="1">
              <w:r w:rsidR="0086580D">
                <w:rPr>
                  <w:noProof/>
                  <w:color w:val="000000"/>
                  <w:sz w:val="20"/>
                  <w:szCs w:val="20"/>
                </w:rPr>
                <w:t>1998a</w:t>
              </w:r>
            </w:hyperlink>
            <w:r w:rsidR="00802459">
              <w:rPr>
                <w:noProof/>
                <w:color w:val="000000"/>
                <w:sz w:val="20"/>
                <w:szCs w:val="20"/>
              </w:rPr>
              <w:t>)</w:t>
            </w:r>
            <w:r w:rsidRPr="001E4C7E">
              <w:rPr>
                <w:color w:val="000000"/>
                <w:sz w:val="20"/>
                <w:szCs w:val="20"/>
              </w:rPr>
              <w:fldChar w:fldCharType="end"/>
            </w:r>
            <w:r w:rsidR="00E10FF7">
              <w:rPr>
                <w:color w:val="000000"/>
                <w:sz w:val="20"/>
                <w:szCs w:val="20"/>
              </w:rPr>
              <w:t xml:space="preserve">; </w:t>
            </w:r>
            <w:r w:rsidR="00E10FF7" w:rsidRPr="001E4C7E">
              <w:rPr>
                <w:color w:val="000000"/>
                <w:sz w:val="20"/>
                <w:szCs w:val="20"/>
              </w:rPr>
              <w:t xml:space="preserve">Reich </w:t>
            </w:r>
            <w:r w:rsidR="00E10FF7" w:rsidRPr="001E4C7E">
              <w:rPr>
                <w:i/>
                <w:color w:val="000000"/>
                <w:sz w:val="20"/>
                <w:szCs w:val="20"/>
              </w:rPr>
              <w:t>et al.</w:t>
            </w:r>
            <w:r w:rsidR="00E10FF7" w:rsidRPr="001E4C7E">
              <w:rPr>
                <w:color w:val="000000"/>
                <w:sz w:val="20"/>
                <w:szCs w:val="20"/>
              </w:rPr>
              <w:t xml:space="preserve"> </w:t>
            </w:r>
            <w:r w:rsidR="00E10FF7" w:rsidRPr="001E4C7E">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E10FF7">
              <w:rPr>
                <w:color w:val="000000"/>
                <w:sz w:val="20"/>
                <w:szCs w:val="20"/>
              </w:rPr>
              <w:instrText xml:space="preserve"> ADDIN EN.CITE </w:instrText>
            </w:r>
            <w:r w:rsidR="00E10FF7">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E10FF7">
              <w:rPr>
                <w:color w:val="000000"/>
                <w:sz w:val="20"/>
                <w:szCs w:val="20"/>
              </w:rPr>
              <w:instrText xml:space="preserve"> ADDIN EN.CITE.DATA </w:instrText>
            </w:r>
            <w:r w:rsidR="00E10FF7">
              <w:rPr>
                <w:color w:val="000000"/>
                <w:sz w:val="20"/>
                <w:szCs w:val="20"/>
              </w:rPr>
            </w:r>
            <w:r w:rsidR="00E10FF7">
              <w:rPr>
                <w:color w:val="000000"/>
                <w:sz w:val="20"/>
                <w:szCs w:val="20"/>
              </w:rPr>
              <w:fldChar w:fldCharType="end"/>
            </w:r>
            <w:r w:rsidR="00E10FF7" w:rsidRPr="001E4C7E">
              <w:rPr>
                <w:color w:val="000000"/>
                <w:sz w:val="20"/>
                <w:szCs w:val="20"/>
              </w:rPr>
            </w:r>
            <w:r w:rsidR="00E10FF7" w:rsidRPr="001E4C7E">
              <w:rPr>
                <w:color w:val="000000"/>
                <w:sz w:val="20"/>
                <w:szCs w:val="20"/>
              </w:rPr>
              <w:fldChar w:fldCharType="separate"/>
            </w:r>
            <w:r w:rsidR="00E10FF7" w:rsidRPr="001E4C7E">
              <w:rPr>
                <w:noProof/>
                <w:color w:val="000000"/>
                <w:sz w:val="20"/>
                <w:szCs w:val="20"/>
              </w:rPr>
              <w:t>(</w:t>
            </w:r>
            <w:hyperlink w:anchor="_ENREF_103" w:tooltip="Reich, 1998 #3329" w:history="1">
              <w:r w:rsidR="0086580D" w:rsidRPr="001E4C7E">
                <w:rPr>
                  <w:noProof/>
                  <w:color w:val="000000"/>
                  <w:sz w:val="20"/>
                  <w:szCs w:val="20"/>
                </w:rPr>
                <w:t>1998b</w:t>
              </w:r>
            </w:hyperlink>
            <w:r w:rsidR="00E10FF7" w:rsidRPr="001E4C7E">
              <w:rPr>
                <w:noProof/>
                <w:color w:val="000000"/>
                <w:sz w:val="20"/>
                <w:szCs w:val="20"/>
              </w:rPr>
              <w:t>)</w:t>
            </w:r>
            <w:r w:rsidR="00E10FF7" w:rsidRPr="001E4C7E">
              <w:rPr>
                <w:color w:val="000000"/>
                <w:sz w:val="20"/>
                <w:szCs w:val="20"/>
              </w:rPr>
              <w:fldChar w:fldCharType="end"/>
            </w:r>
          </w:p>
        </w:tc>
      </w:tr>
      <w:tr w:rsidR="005E13C6" w:rsidRPr="001E4C7E" w14:paraId="04EFA3E7" w14:textId="77777777" w:rsidTr="00231DAD">
        <w:trPr>
          <w:trHeight w:val="12"/>
        </w:trPr>
        <w:tc>
          <w:tcPr>
            <w:tcW w:w="1503" w:type="dxa"/>
            <w:tcBorders>
              <w:top w:val="nil"/>
              <w:bottom w:val="nil"/>
            </w:tcBorders>
            <w:noWrap/>
            <w:vAlign w:val="center"/>
          </w:tcPr>
          <w:p w14:paraId="49B70F24" w14:textId="33E1E19B" w:rsidR="00D2484A" w:rsidRPr="001E4C7E" w:rsidRDefault="00D2484A" w:rsidP="001E4C7E">
            <w:pPr>
              <w:spacing w:after="0" w:line="192" w:lineRule="auto"/>
              <w:jc w:val="center"/>
              <w:rPr>
                <w:color w:val="000000"/>
                <w:sz w:val="20"/>
                <w:szCs w:val="20"/>
              </w:rPr>
            </w:pPr>
            <w:r w:rsidRPr="001E4C7E">
              <w:rPr>
                <w:color w:val="000000"/>
                <w:sz w:val="20"/>
                <w:szCs w:val="20"/>
              </w:rPr>
              <w:t>USA-I</w:t>
            </w:r>
            <w:r w:rsidR="00C75D60">
              <w:rPr>
                <w:color w:val="000000"/>
                <w:sz w:val="20"/>
                <w:szCs w:val="20"/>
              </w:rPr>
              <w:t>A</w:t>
            </w:r>
          </w:p>
        </w:tc>
        <w:tc>
          <w:tcPr>
            <w:tcW w:w="873" w:type="dxa"/>
            <w:tcBorders>
              <w:top w:val="nil"/>
              <w:bottom w:val="nil"/>
            </w:tcBorders>
            <w:noWrap/>
            <w:vAlign w:val="center"/>
          </w:tcPr>
          <w:p w14:paraId="0ECCAC27"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5CF5000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41.170</w:t>
            </w:r>
          </w:p>
        </w:tc>
        <w:tc>
          <w:tcPr>
            <w:tcW w:w="1028" w:type="dxa"/>
            <w:tcBorders>
              <w:top w:val="nil"/>
              <w:bottom w:val="nil"/>
            </w:tcBorders>
            <w:noWrap/>
            <w:vAlign w:val="center"/>
          </w:tcPr>
          <w:p w14:paraId="3E0DE3C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-92.870</w:t>
            </w:r>
          </w:p>
        </w:tc>
        <w:tc>
          <w:tcPr>
            <w:tcW w:w="868" w:type="dxa"/>
            <w:tcBorders>
              <w:top w:val="nil"/>
              <w:bottom w:val="nil"/>
            </w:tcBorders>
            <w:noWrap/>
            <w:vAlign w:val="center"/>
          </w:tcPr>
          <w:p w14:paraId="35E92D9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385</w:t>
            </w:r>
          </w:p>
        </w:tc>
        <w:tc>
          <w:tcPr>
            <w:tcW w:w="601" w:type="dxa"/>
            <w:tcBorders>
              <w:top w:val="nil"/>
              <w:bottom w:val="nil"/>
            </w:tcBorders>
            <w:noWrap/>
            <w:vAlign w:val="center"/>
          </w:tcPr>
          <w:p w14:paraId="4D86552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7.1</w:t>
            </w:r>
          </w:p>
        </w:tc>
        <w:tc>
          <w:tcPr>
            <w:tcW w:w="626" w:type="dxa"/>
            <w:tcBorders>
              <w:top w:val="nil"/>
              <w:bottom w:val="nil"/>
            </w:tcBorders>
            <w:noWrap/>
            <w:vAlign w:val="center"/>
          </w:tcPr>
          <w:p w14:paraId="357D1FC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20.2</w:t>
            </w:r>
          </w:p>
        </w:tc>
        <w:tc>
          <w:tcPr>
            <w:tcW w:w="709" w:type="dxa"/>
            <w:tcBorders>
              <w:top w:val="nil"/>
              <w:bottom w:val="nil"/>
            </w:tcBorders>
            <w:noWrap/>
            <w:vAlign w:val="center"/>
          </w:tcPr>
          <w:p w14:paraId="1C388C4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865</w:t>
            </w:r>
          </w:p>
        </w:tc>
        <w:tc>
          <w:tcPr>
            <w:tcW w:w="672" w:type="dxa"/>
            <w:tcBorders>
              <w:top w:val="nil"/>
              <w:bottom w:val="nil"/>
            </w:tcBorders>
            <w:noWrap/>
            <w:vAlign w:val="center"/>
          </w:tcPr>
          <w:p w14:paraId="406B479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315</w:t>
            </w:r>
          </w:p>
        </w:tc>
        <w:tc>
          <w:tcPr>
            <w:tcW w:w="843" w:type="dxa"/>
            <w:tcBorders>
              <w:top w:val="nil"/>
              <w:bottom w:val="nil"/>
            </w:tcBorders>
            <w:vAlign w:val="center"/>
          </w:tcPr>
          <w:p w14:paraId="6EA6D2C8"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0.834</w:t>
            </w:r>
          </w:p>
        </w:tc>
        <w:tc>
          <w:tcPr>
            <w:tcW w:w="808" w:type="dxa"/>
            <w:tcBorders>
              <w:top w:val="nil"/>
              <w:bottom w:val="nil"/>
            </w:tcBorders>
            <w:noWrap/>
            <w:vAlign w:val="center"/>
          </w:tcPr>
          <w:p w14:paraId="10F13BD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11</w:t>
            </w:r>
          </w:p>
        </w:tc>
        <w:tc>
          <w:tcPr>
            <w:tcW w:w="1559" w:type="dxa"/>
            <w:tcBorders>
              <w:top w:val="nil"/>
              <w:bottom w:val="nil"/>
            </w:tcBorders>
            <w:noWrap/>
            <w:vAlign w:val="center"/>
          </w:tcPr>
          <w:p w14:paraId="11908FD4"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p>
        </w:tc>
        <w:tc>
          <w:tcPr>
            <w:tcW w:w="2049" w:type="dxa"/>
            <w:tcBorders>
              <w:top w:val="nil"/>
              <w:bottom w:val="nil"/>
            </w:tcBorders>
            <w:vAlign w:val="center"/>
          </w:tcPr>
          <w:p w14:paraId="71EA75C1" w14:textId="77777777" w:rsidR="00D2484A" w:rsidRPr="001E4C7E" w:rsidRDefault="00136424" w:rsidP="00257D29">
            <w:pPr>
              <w:spacing w:after="0" w:line="192" w:lineRule="auto"/>
              <w:jc w:val="center"/>
              <w:rPr>
                <w:color w:val="000000"/>
                <w:sz w:val="20"/>
                <w:szCs w:val="20"/>
              </w:rPr>
            </w:pPr>
            <w:proofErr w:type="spellStart"/>
            <w:r w:rsidRPr="006A485D">
              <w:rPr>
                <w:i/>
                <w:color w:val="000000"/>
                <w:sz w:val="20"/>
                <w:szCs w:val="20"/>
              </w:rPr>
              <w:t>R</w:t>
            </w:r>
            <w:r w:rsidRPr="006A485D">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6A485D">
              <w:rPr>
                <w:i/>
                <w:color w:val="000000"/>
                <w:sz w:val="20"/>
                <w:szCs w:val="20"/>
              </w:rPr>
              <w:t>M</w:t>
            </w:r>
            <w:r w:rsidRPr="006A485D">
              <w:rPr>
                <w:color w:val="000000"/>
                <w:sz w:val="20"/>
                <w:szCs w:val="20"/>
                <w:vertAlign w:val="subscript"/>
              </w:rPr>
              <w:t>a</w:t>
            </w:r>
          </w:p>
        </w:tc>
        <w:tc>
          <w:tcPr>
            <w:tcW w:w="2681" w:type="dxa"/>
            <w:tcBorders>
              <w:top w:val="nil"/>
              <w:bottom w:val="nil"/>
            </w:tcBorders>
            <w:vAlign w:val="center"/>
          </w:tcPr>
          <w:p w14:paraId="4AB460BA" w14:textId="17C67EB9" w:rsidR="00D2484A" w:rsidRPr="001E4C7E" w:rsidRDefault="00D2484A" w:rsidP="0086580D">
            <w:pPr>
              <w:spacing w:after="0" w:line="192" w:lineRule="auto"/>
              <w:rPr>
                <w:color w:val="000000"/>
                <w:sz w:val="20"/>
                <w:szCs w:val="20"/>
              </w:rPr>
            </w:pPr>
            <w:r w:rsidRPr="001E4C7E">
              <w:rPr>
                <w:color w:val="000000"/>
                <w:sz w:val="20"/>
                <w:szCs w:val="20"/>
              </w:rPr>
              <w:t xml:space="preserve">Lusk &amp; Reich </w:t>
            </w:r>
            <w:r w:rsidRPr="001E4C7E">
              <w:rPr>
                <w:color w:val="000000"/>
                <w:sz w:val="20"/>
                <w:szCs w:val="20"/>
              </w:rPr>
              <w:fldChar w:fldCharType="begin">
                <w:fldData xml:space="preserve">PEVuZE5vdGU+PENpdGUgRXhjbHVkZUF1dGg9IjEiPjxBdXRob3I+THVzazwvQXV0aG9yPjxZZWFy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PEVuZE5vdGU+PENpdGUgRXhjbHVkZUF1dGg9IjEiPjxBdXRob3I+THVzazwvQXV0aG9yPjxZZWFy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77" w:tooltip="Lusk, 2000 #3479" w:history="1">
              <w:r w:rsidR="0086580D" w:rsidRPr="001E4C7E">
                <w:rPr>
                  <w:noProof/>
                  <w:color w:val="000000"/>
                  <w:sz w:val="20"/>
                  <w:szCs w:val="20"/>
                </w:rPr>
                <w:t>2000</w:t>
              </w:r>
            </w:hyperlink>
            <w:r w:rsidRPr="001E4C7E">
              <w:rPr>
                <w:noProof/>
                <w:color w:val="000000"/>
                <w:sz w:val="20"/>
                <w:szCs w:val="20"/>
              </w:rPr>
              <w:t>)</w:t>
            </w:r>
            <w:r w:rsidRPr="001E4C7E">
              <w:rPr>
                <w:color w:val="000000"/>
                <w:sz w:val="20"/>
                <w:szCs w:val="20"/>
              </w:rPr>
              <w:fldChar w:fldCharType="end"/>
            </w:r>
          </w:p>
        </w:tc>
      </w:tr>
      <w:tr w:rsidR="005E13C6" w:rsidRPr="001E4C7E" w14:paraId="43C10C5C" w14:textId="77777777" w:rsidTr="00231DAD">
        <w:trPr>
          <w:trHeight w:val="12"/>
        </w:trPr>
        <w:tc>
          <w:tcPr>
            <w:tcW w:w="1503" w:type="dxa"/>
            <w:tcBorders>
              <w:top w:val="nil"/>
              <w:bottom w:val="nil"/>
            </w:tcBorders>
            <w:noWrap/>
            <w:vAlign w:val="center"/>
          </w:tcPr>
          <w:p w14:paraId="786F90B5" w14:textId="7B98C947" w:rsidR="00D2484A" w:rsidRPr="001E4C7E" w:rsidRDefault="00D2484A" w:rsidP="001E4C7E">
            <w:pPr>
              <w:spacing w:after="0" w:line="192" w:lineRule="auto"/>
              <w:jc w:val="center"/>
              <w:rPr>
                <w:color w:val="000000"/>
                <w:sz w:val="20"/>
                <w:szCs w:val="20"/>
              </w:rPr>
            </w:pPr>
            <w:r w:rsidRPr="001E4C7E">
              <w:rPr>
                <w:color w:val="000000"/>
                <w:sz w:val="20"/>
                <w:szCs w:val="20"/>
              </w:rPr>
              <w:t>USA-P</w:t>
            </w:r>
            <w:r w:rsidR="00C75D60">
              <w:rPr>
                <w:color w:val="000000"/>
                <w:sz w:val="20"/>
                <w:szCs w:val="20"/>
              </w:rPr>
              <w:t>A</w:t>
            </w:r>
          </w:p>
        </w:tc>
        <w:tc>
          <w:tcPr>
            <w:tcW w:w="873" w:type="dxa"/>
            <w:tcBorders>
              <w:top w:val="nil"/>
              <w:bottom w:val="nil"/>
            </w:tcBorders>
            <w:noWrap/>
            <w:vAlign w:val="center"/>
          </w:tcPr>
          <w:p w14:paraId="6B0F6E01"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49FC1F1D" w14:textId="77777777" w:rsidR="00D2484A" w:rsidRPr="001E4C7E" w:rsidRDefault="00D2484A" w:rsidP="001E4C7E">
            <w:pPr>
              <w:spacing w:after="0" w:line="240" w:lineRule="auto"/>
              <w:jc w:val="center"/>
              <w:rPr>
                <w:color w:val="000000"/>
                <w:sz w:val="20"/>
                <w:szCs w:val="20"/>
              </w:rPr>
            </w:pPr>
            <w:r w:rsidRPr="001E4C7E">
              <w:rPr>
                <w:color w:val="000000"/>
                <w:sz w:val="20"/>
                <w:szCs w:val="20"/>
              </w:rPr>
              <w:t>40.82</w:t>
            </w:r>
          </w:p>
        </w:tc>
        <w:tc>
          <w:tcPr>
            <w:tcW w:w="1028" w:type="dxa"/>
            <w:tcBorders>
              <w:top w:val="nil"/>
              <w:bottom w:val="nil"/>
            </w:tcBorders>
            <w:noWrap/>
            <w:vAlign w:val="center"/>
          </w:tcPr>
          <w:p w14:paraId="68427406" w14:textId="77777777" w:rsidR="00D2484A" w:rsidRPr="001E4C7E" w:rsidRDefault="00D2484A" w:rsidP="001E4C7E">
            <w:pPr>
              <w:spacing w:after="0" w:line="240" w:lineRule="auto"/>
              <w:jc w:val="center"/>
              <w:rPr>
                <w:color w:val="000000"/>
                <w:sz w:val="20"/>
                <w:szCs w:val="20"/>
              </w:rPr>
            </w:pPr>
            <w:r w:rsidRPr="001E4C7E">
              <w:rPr>
                <w:color w:val="000000"/>
                <w:sz w:val="20"/>
                <w:szCs w:val="20"/>
              </w:rPr>
              <w:t>-77.93</w:t>
            </w:r>
          </w:p>
        </w:tc>
        <w:tc>
          <w:tcPr>
            <w:tcW w:w="868" w:type="dxa"/>
            <w:tcBorders>
              <w:top w:val="nil"/>
              <w:bottom w:val="nil"/>
            </w:tcBorders>
            <w:noWrap/>
            <w:vAlign w:val="center"/>
          </w:tcPr>
          <w:p w14:paraId="5869F7E0" w14:textId="77777777" w:rsidR="00D2484A" w:rsidRPr="001E4C7E" w:rsidRDefault="00D2484A" w:rsidP="001E4C7E">
            <w:pPr>
              <w:spacing w:after="0" w:line="240" w:lineRule="auto"/>
              <w:jc w:val="center"/>
              <w:rPr>
                <w:color w:val="000000"/>
                <w:sz w:val="20"/>
                <w:szCs w:val="20"/>
              </w:rPr>
            </w:pPr>
            <w:r w:rsidRPr="001E4C7E">
              <w:rPr>
                <w:color w:val="000000"/>
                <w:sz w:val="20"/>
                <w:szCs w:val="20"/>
              </w:rPr>
              <w:t>400</w:t>
            </w:r>
          </w:p>
        </w:tc>
        <w:tc>
          <w:tcPr>
            <w:tcW w:w="601" w:type="dxa"/>
            <w:tcBorders>
              <w:top w:val="nil"/>
              <w:bottom w:val="nil"/>
            </w:tcBorders>
            <w:noWrap/>
            <w:vAlign w:val="center"/>
          </w:tcPr>
          <w:p w14:paraId="74572337" w14:textId="77777777" w:rsidR="00D2484A" w:rsidRPr="001E4C7E" w:rsidRDefault="00D2484A" w:rsidP="001E4C7E">
            <w:pPr>
              <w:spacing w:after="0" w:line="240" w:lineRule="auto"/>
              <w:jc w:val="center"/>
              <w:rPr>
                <w:color w:val="000000"/>
                <w:sz w:val="20"/>
                <w:szCs w:val="20"/>
              </w:rPr>
            </w:pPr>
            <w:r w:rsidRPr="001E4C7E">
              <w:rPr>
                <w:color w:val="000000"/>
                <w:sz w:val="20"/>
                <w:szCs w:val="20"/>
              </w:rPr>
              <w:t>9.1</w:t>
            </w:r>
          </w:p>
        </w:tc>
        <w:tc>
          <w:tcPr>
            <w:tcW w:w="626" w:type="dxa"/>
            <w:tcBorders>
              <w:top w:val="nil"/>
              <w:bottom w:val="nil"/>
            </w:tcBorders>
            <w:noWrap/>
            <w:vAlign w:val="center"/>
          </w:tcPr>
          <w:p w14:paraId="4DEEE2D3"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17.2</w:t>
            </w:r>
          </w:p>
        </w:tc>
        <w:tc>
          <w:tcPr>
            <w:tcW w:w="709" w:type="dxa"/>
            <w:tcBorders>
              <w:top w:val="nil"/>
              <w:bottom w:val="nil"/>
            </w:tcBorders>
            <w:noWrap/>
            <w:vAlign w:val="center"/>
          </w:tcPr>
          <w:p w14:paraId="60809D94" w14:textId="77777777" w:rsidR="00D2484A" w:rsidRPr="001E4C7E" w:rsidRDefault="00D2484A" w:rsidP="001E4C7E">
            <w:pPr>
              <w:spacing w:after="0" w:line="240" w:lineRule="auto"/>
              <w:jc w:val="center"/>
              <w:rPr>
                <w:color w:val="000000"/>
                <w:sz w:val="20"/>
                <w:szCs w:val="20"/>
              </w:rPr>
            </w:pPr>
            <w:r w:rsidRPr="001E4C7E">
              <w:rPr>
                <w:color w:val="000000"/>
                <w:sz w:val="20"/>
                <w:szCs w:val="20"/>
              </w:rPr>
              <w:t>704</w:t>
            </w:r>
          </w:p>
        </w:tc>
        <w:tc>
          <w:tcPr>
            <w:tcW w:w="672" w:type="dxa"/>
            <w:tcBorders>
              <w:top w:val="nil"/>
              <w:bottom w:val="nil"/>
            </w:tcBorders>
            <w:noWrap/>
            <w:vAlign w:val="center"/>
          </w:tcPr>
          <w:p w14:paraId="412A2A4E"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190</w:t>
            </w:r>
          </w:p>
        </w:tc>
        <w:tc>
          <w:tcPr>
            <w:tcW w:w="843" w:type="dxa"/>
            <w:tcBorders>
              <w:top w:val="nil"/>
              <w:bottom w:val="nil"/>
            </w:tcBorders>
            <w:vAlign w:val="center"/>
          </w:tcPr>
          <w:p w14:paraId="09A5CFA0"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0.71</w:t>
            </w:r>
          </w:p>
        </w:tc>
        <w:tc>
          <w:tcPr>
            <w:tcW w:w="808" w:type="dxa"/>
            <w:tcBorders>
              <w:top w:val="nil"/>
              <w:bottom w:val="nil"/>
            </w:tcBorders>
            <w:noWrap/>
            <w:vAlign w:val="center"/>
          </w:tcPr>
          <w:p w14:paraId="391AE61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57F91C2D"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0ABAC9CF"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ADCCD69" w14:textId="110FB8B8" w:rsidR="00D2484A" w:rsidRPr="001E4C7E" w:rsidRDefault="00D2484A" w:rsidP="0086580D">
            <w:pPr>
              <w:spacing w:after="0" w:line="192" w:lineRule="auto"/>
              <w:rPr>
                <w:color w:val="000000"/>
                <w:sz w:val="20"/>
                <w:szCs w:val="20"/>
              </w:rPr>
            </w:pPr>
            <w:proofErr w:type="spellStart"/>
            <w:r w:rsidRPr="001E4C7E">
              <w:rPr>
                <w:color w:val="000000"/>
                <w:sz w:val="20"/>
                <w:szCs w:val="20"/>
              </w:rPr>
              <w:t>Kloeppel</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PEVuZE5vdGU+PENpdGUgRXhjbHVkZUF1dGg9IjEiPjxBdXRob3I+S2xvZXBwZWw8L0F1dGhvcj48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=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PEVuZE5vdGU+PENpdGUgRXhjbHVkZUF1dGg9IjEiPjxBdXRob3I+S2xvZXBwZWw8L0F1dGhvcj48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=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66" w:tooltip="Kloeppel, 1993 #9578" w:history="1">
              <w:r w:rsidR="0086580D" w:rsidRPr="001E4C7E">
                <w:rPr>
                  <w:noProof/>
                  <w:color w:val="000000"/>
                  <w:sz w:val="20"/>
                  <w:szCs w:val="20"/>
                </w:rPr>
                <w:t>1993</w:t>
              </w:r>
            </w:hyperlink>
            <w:r w:rsidRPr="001E4C7E">
              <w:rPr>
                <w:noProof/>
                <w:color w:val="000000"/>
                <w:sz w:val="20"/>
                <w:szCs w:val="20"/>
              </w:rPr>
              <w:t xml:space="preserve">; </w:t>
            </w:r>
            <w:hyperlink w:anchor="_ENREF_67" w:tooltip="Kloeppel, 1994 #9577" w:history="1">
              <w:r w:rsidR="0086580D" w:rsidRPr="001E4C7E">
                <w:rPr>
                  <w:noProof/>
                  <w:color w:val="000000"/>
                  <w:sz w:val="20"/>
                  <w:szCs w:val="20"/>
                </w:rPr>
                <w:t>1994</w:t>
              </w:r>
            </w:hyperlink>
            <w:r w:rsidRPr="001E4C7E">
              <w:rPr>
                <w:noProof/>
                <w:color w:val="000000"/>
                <w:sz w:val="20"/>
                <w:szCs w:val="20"/>
              </w:rPr>
              <w:t>)</w:t>
            </w:r>
            <w:r w:rsidRPr="001E4C7E">
              <w:rPr>
                <w:color w:val="000000"/>
                <w:sz w:val="20"/>
                <w:szCs w:val="20"/>
              </w:rPr>
              <w:fldChar w:fldCharType="end"/>
            </w:r>
          </w:p>
        </w:tc>
      </w:tr>
      <w:tr w:rsidR="005E13C6" w:rsidRPr="001E4C7E" w14:paraId="5E0F89A3" w14:textId="77777777" w:rsidTr="00231DAD">
        <w:trPr>
          <w:trHeight w:val="12"/>
        </w:trPr>
        <w:tc>
          <w:tcPr>
            <w:tcW w:w="1503" w:type="dxa"/>
            <w:tcBorders>
              <w:top w:val="nil"/>
              <w:bottom w:val="nil"/>
            </w:tcBorders>
            <w:noWrap/>
            <w:vAlign w:val="center"/>
          </w:tcPr>
          <w:p w14:paraId="60040FBE" w14:textId="2F6E9E0F" w:rsidR="00D2484A" w:rsidRPr="001E4C7E" w:rsidRDefault="00D2484A" w:rsidP="001E4C7E">
            <w:pPr>
              <w:spacing w:after="0" w:line="192" w:lineRule="auto"/>
              <w:jc w:val="center"/>
              <w:rPr>
                <w:color w:val="000000"/>
                <w:sz w:val="20"/>
                <w:szCs w:val="20"/>
              </w:rPr>
            </w:pPr>
            <w:r w:rsidRPr="001E4C7E">
              <w:rPr>
                <w:color w:val="000000"/>
                <w:sz w:val="20"/>
                <w:szCs w:val="20"/>
              </w:rPr>
              <w:t>USA-P</w:t>
            </w:r>
            <w:r w:rsidR="00C75D60">
              <w:rPr>
                <w:color w:val="000000"/>
                <w:sz w:val="20"/>
                <w:szCs w:val="20"/>
              </w:rPr>
              <w:t>A</w:t>
            </w:r>
          </w:p>
        </w:tc>
        <w:tc>
          <w:tcPr>
            <w:tcW w:w="873" w:type="dxa"/>
            <w:tcBorders>
              <w:top w:val="nil"/>
              <w:bottom w:val="nil"/>
            </w:tcBorders>
            <w:noWrap/>
            <w:vAlign w:val="center"/>
          </w:tcPr>
          <w:p w14:paraId="16DCE290"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32EC6F6D" w14:textId="77777777" w:rsidR="00D2484A" w:rsidRPr="001E4C7E" w:rsidRDefault="00D2484A" w:rsidP="001E4C7E">
            <w:pPr>
              <w:spacing w:after="0" w:line="240" w:lineRule="auto"/>
              <w:jc w:val="center"/>
              <w:rPr>
                <w:color w:val="000000"/>
                <w:sz w:val="20"/>
                <w:szCs w:val="20"/>
              </w:rPr>
            </w:pPr>
            <w:r w:rsidRPr="001E4C7E">
              <w:rPr>
                <w:color w:val="000000"/>
                <w:sz w:val="20"/>
                <w:szCs w:val="20"/>
              </w:rPr>
              <w:t>40.8</w:t>
            </w:r>
          </w:p>
        </w:tc>
        <w:tc>
          <w:tcPr>
            <w:tcW w:w="1028" w:type="dxa"/>
            <w:tcBorders>
              <w:top w:val="nil"/>
              <w:bottom w:val="nil"/>
            </w:tcBorders>
            <w:noWrap/>
            <w:vAlign w:val="center"/>
          </w:tcPr>
          <w:p w14:paraId="337B7C85" w14:textId="77777777" w:rsidR="00D2484A" w:rsidRPr="001E4C7E" w:rsidRDefault="00D2484A" w:rsidP="001E4C7E">
            <w:pPr>
              <w:spacing w:after="0" w:line="240" w:lineRule="auto"/>
              <w:jc w:val="center"/>
              <w:rPr>
                <w:color w:val="000000"/>
                <w:sz w:val="20"/>
                <w:szCs w:val="20"/>
              </w:rPr>
            </w:pPr>
            <w:r w:rsidRPr="001E4C7E">
              <w:rPr>
                <w:color w:val="000000"/>
                <w:sz w:val="20"/>
                <w:szCs w:val="20"/>
              </w:rPr>
              <w:t>-77.83</w:t>
            </w:r>
          </w:p>
        </w:tc>
        <w:tc>
          <w:tcPr>
            <w:tcW w:w="868" w:type="dxa"/>
            <w:tcBorders>
              <w:top w:val="nil"/>
              <w:bottom w:val="nil"/>
            </w:tcBorders>
            <w:noWrap/>
            <w:vAlign w:val="center"/>
          </w:tcPr>
          <w:p w14:paraId="2364BE94" w14:textId="77777777" w:rsidR="00D2484A" w:rsidRPr="001E4C7E" w:rsidRDefault="00D2484A" w:rsidP="001E4C7E">
            <w:pPr>
              <w:spacing w:after="0" w:line="240" w:lineRule="auto"/>
              <w:jc w:val="center"/>
              <w:rPr>
                <w:color w:val="000000"/>
                <w:sz w:val="20"/>
                <w:szCs w:val="20"/>
              </w:rPr>
            </w:pPr>
            <w:r w:rsidRPr="001E4C7E">
              <w:rPr>
                <w:color w:val="000000"/>
                <w:sz w:val="20"/>
                <w:szCs w:val="20"/>
              </w:rPr>
              <w:t>335</w:t>
            </w:r>
          </w:p>
        </w:tc>
        <w:tc>
          <w:tcPr>
            <w:tcW w:w="601" w:type="dxa"/>
            <w:tcBorders>
              <w:top w:val="nil"/>
              <w:bottom w:val="nil"/>
            </w:tcBorders>
            <w:noWrap/>
            <w:vAlign w:val="center"/>
          </w:tcPr>
          <w:p w14:paraId="6AEFF972" w14:textId="77777777" w:rsidR="00D2484A" w:rsidRPr="001E4C7E" w:rsidRDefault="00D2484A" w:rsidP="001E4C7E">
            <w:pPr>
              <w:spacing w:after="0" w:line="240" w:lineRule="auto"/>
              <w:jc w:val="center"/>
              <w:rPr>
                <w:color w:val="000000"/>
                <w:sz w:val="20"/>
                <w:szCs w:val="20"/>
              </w:rPr>
            </w:pPr>
            <w:r w:rsidRPr="001E4C7E">
              <w:rPr>
                <w:color w:val="000000"/>
                <w:sz w:val="20"/>
                <w:szCs w:val="20"/>
              </w:rPr>
              <w:t>9.6</w:t>
            </w:r>
          </w:p>
        </w:tc>
        <w:tc>
          <w:tcPr>
            <w:tcW w:w="626" w:type="dxa"/>
            <w:tcBorders>
              <w:top w:val="nil"/>
              <w:bottom w:val="nil"/>
            </w:tcBorders>
            <w:noWrap/>
            <w:vAlign w:val="center"/>
          </w:tcPr>
          <w:p w14:paraId="134187C6" w14:textId="77777777" w:rsidR="00D2484A" w:rsidRPr="001E4C7E" w:rsidRDefault="00D2484A" w:rsidP="001E4C7E">
            <w:pPr>
              <w:spacing w:after="0" w:line="240" w:lineRule="auto"/>
              <w:jc w:val="center"/>
              <w:rPr>
                <w:color w:val="000000"/>
                <w:sz w:val="20"/>
                <w:szCs w:val="20"/>
              </w:rPr>
            </w:pPr>
            <w:r w:rsidRPr="001E4C7E">
              <w:rPr>
                <w:color w:val="000000"/>
                <w:sz w:val="20"/>
                <w:szCs w:val="20"/>
              </w:rPr>
              <w:t>20.8</w:t>
            </w:r>
          </w:p>
        </w:tc>
        <w:tc>
          <w:tcPr>
            <w:tcW w:w="709" w:type="dxa"/>
            <w:tcBorders>
              <w:top w:val="nil"/>
              <w:bottom w:val="nil"/>
            </w:tcBorders>
            <w:noWrap/>
            <w:vAlign w:val="center"/>
          </w:tcPr>
          <w:p w14:paraId="5402660F" w14:textId="77777777" w:rsidR="00D2484A" w:rsidRPr="001E4C7E" w:rsidRDefault="00D2484A" w:rsidP="001E4C7E">
            <w:pPr>
              <w:spacing w:after="0" w:line="240" w:lineRule="auto"/>
              <w:jc w:val="center"/>
              <w:rPr>
                <w:color w:val="000000"/>
                <w:sz w:val="20"/>
                <w:szCs w:val="20"/>
              </w:rPr>
            </w:pPr>
            <w:r w:rsidRPr="001E4C7E">
              <w:rPr>
                <w:color w:val="000000"/>
                <w:sz w:val="20"/>
                <w:szCs w:val="20"/>
              </w:rPr>
              <w:t>984</w:t>
            </w:r>
          </w:p>
        </w:tc>
        <w:tc>
          <w:tcPr>
            <w:tcW w:w="672" w:type="dxa"/>
            <w:tcBorders>
              <w:top w:val="nil"/>
              <w:bottom w:val="nil"/>
            </w:tcBorders>
            <w:noWrap/>
            <w:vAlign w:val="center"/>
          </w:tcPr>
          <w:p w14:paraId="7B1230F3" w14:textId="77777777" w:rsidR="00D2484A" w:rsidRPr="001E4C7E" w:rsidRDefault="00D2484A" w:rsidP="001E4C7E">
            <w:pPr>
              <w:spacing w:after="0" w:line="240" w:lineRule="auto"/>
              <w:jc w:val="center"/>
              <w:rPr>
                <w:color w:val="000000"/>
                <w:sz w:val="20"/>
                <w:szCs w:val="20"/>
              </w:rPr>
            </w:pPr>
            <w:r w:rsidRPr="001E4C7E">
              <w:rPr>
                <w:color w:val="000000"/>
                <w:sz w:val="20"/>
                <w:szCs w:val="20"/>
              </w:rPr>
              <w:t>286</w:t>
            </w:r>
          </w:p>
        </w:tc>
        <w:tc>
          <w:tcPr>
            <w:tcW w:w="843" w:type="dxa"/>
            <w:tcBorders>
              <w:top w:val="nil"/>
              <w:bottom w:val="nil"/>
            </w:tcBorders>
            <w:vAlign w:val="center"/>
          </w:tcPr>
          <w:p w14:paraId="03ECE2E0"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0.972</w:t>
            </w:r>
          </w:p>
        </w:tc>
        <w:tc>
          <w:tcPr>
            <w:tcW w:w="808" w:type="dxa"/>
            <w:tcBorders>
              <w:top w:val="nil"/>
              <w:bottom w:val="nil"/>
            </w:tcBorders>
            <w:noWrap/>
            <w:vAlign w:val="center"/>
          </w:tcPr>
          <w:p w14:paraId="31C863F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w:t>
            </w:r>
          </w:p>
        </w:tc>
        <w:tc>
          <w:tcPr>
            <w:tcW w:w="1559" w:type="dxa"/>
            <w:tcBorders>
              <w:top w:val="nil"/>
              <w:bottom w:val="nil"/>
            </w:tcBorders>
            <w:noWrap/>
            <w:vAlign w:val="center"/>
          </w:tcPr>
          <w:p w14:paraId="6FAF1A12"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2B88189B"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1F24B3B9" w14:textId="0466C1D8" w:rsidR="00D2484A" w:rsidRPr="001E4C7E" w:rsidRDefault="00D2484A" w:rsidP="0086580D">
            <w:pPr>
              <w:spacing w:after="0" w:line="192" w:lineRule="auto"/>
              <w:rPr>
                <w:color w:val="000000"/>
                <w:sz w:val="20"/>
                <w:szCs w:val="20"/>
              </w:rPr>
            </w:pPr>
            <w:proofErr w:type="spellStart"/>
            <w:r w:rsidRPr="001E4C7E">
              <w:rPr>
                <w:color w:val="000000"/>
                <w:sz w:val="20"/>
                <w:szCs w:val="20"/>
              </w:rPr>
              <w:t>Kloeppel</w:t>
            </w:r>
            <w:proofErr w:type="spellEnd"/>
            <w:r w:rsidRPr="001E4C7E">
              <w:rPr>
                <w:color w:val="000000"/>
                <w:sz w:val="20"/>
                <w:szCs w:val="20"/>
              </w:rPr>
              <w:t xml:space="preserve"> &amp; Abrams </w:t>
            </w:r>
            <w:r w:rsidRPr="001E4C7E">
              <w:rPr>
                <w:color w:val="000000"/>
                <w:sz w:val="20"/>
                <w:szCs w:val="20"/>
              </w:rPr>
              <w:fldChar w:fldCharType="begin"/>
            </w:r>
            <w:r w:rsidR="009E69C2">
              <w:rPr>
                <w:color w:val="000000"/>
                <w:sz w:val="20"/>
                <w:szCs w:val="20"/>
              </w:rPr>
              <w:instrText xml:space="preserve"> ADDIN EN.CITE &lt;EndNote&gt;&lt;Cite ExcludeAuth="1"&gt;&lt;Author&gt;Kloeppel&lt;/Author&gt;&lt;Year&gt;1995&lt;/Year&gt;&lt;RecNum&gt;9574&lt;/RecNum&gt;&lt;DisplayText&gt;(1995)&lt;/DisplayText&gt;&lt;record&gt;&lt;rec-number&gt;9574&lt;/rec-number&gt;&lt;foreign-keys&gt;&lt;key app="EN" db-id="fzdzx525wd2fvhewwftptwsv9pr5pwxt25w9" timestamp="1400458378"&gt;9574&lt;/key&gt;&lt;/foreign-keys&gt;&lt;ref-type name="Journal Article"&gt;17&lt;/ref-type&gt;&lt;contributors&gt;&lt;authors&gt;&lt;author&gt;Kloeppel, B. D.&lt;/author&gt;&lt;author&gt;Abrams, M. D.&lt;/author&gt;&lt;/authors&gt;&lt;/contributors&gt;&lt;titles&gt;&lt;title&gt;&lt;style face="normal" font="default" size="100%"&gt;Ecophysiological attributes of the native &lt;/style&gt;&lt;style face="italic" font="default" size="100%"&gt;Acer saccharum&lt;/style&gt;&lt;style face="normal" font="default" size="100%"&gt; and the exotic &lt;/style&gt;&lt;style face="italic" font="default" size="100%"&gt;Acer platanoides&lt;/style&gt;&lt;style face="normal" font="default" size="100%"&gt; in urban oak forests in Pennsylvania, USA&lt;/style&gt;&lt;/title&gt;&lt;secondary-title&gt;Tree Physiology&lt;/secondary-title&gt;&lt;/titles&gt;&lt;periodical&gt;&lt;full-title&gt;Tree Physiology&lt;/full-title&gt;&lt;/periodical&gt;&lt;pages&gt;739-746&lt;/pages&gt;&lt;volume&gt;15&lt;/volume&gt;&lt;number&gt;11&lt;/number&gt;&lt;dates&gt;&lt;year&gt;1995&lt;/year&gt;&lt;pub-dates&gt;&lt;date&gt;Nov&lt;/date&gt;&lt;/pub-dates&gt;&lt;/dates&gt;&lt;isbn&gt;0829-318X&lt;/isbn&gt;&lt;accession-num&gt;13294&lt;/accession-num&gt;&lt;urls&gt;&lt;related-urls&gt;&lt;url&gt;&amp;lt;Go to ISI&amp;gt;://WOS:A1995TD31200006&lt;/url&gt;&lt;/related-urls&gt;&lt;/urls&gt;&lt;/record&gt;&lt;/Cite&gt;&lt;/EndNote&gt;</w:instrText>
            </w:r>
            <w:r w:rsidRPr="001E4C7E">
              <w:rPr>
                <w:color w:val="000000"/>
                <w:sz w:val="20"/>
                <w:szCs w:val="20"/>
              </w:rPr>
              <w:fldChar w:fldCharType="separate"/>
            </w:r>
            <w:r w:rsidRPr="001E4C7E">
              <w:rPr>
                <w:noProof/>
                <w:color w:val="000000"/>
                <w:sz w:val="20"/>
                <w:szCs w:val="20"/>
              </w:rPr>
              <w:t>(</w:t>
            </w:r>
            <w:hyperlink w:anchor="_ENREF_65" w:tooltip="Kloeppel, 1995 #9574" w:history="1">
              <w:r w:rsidR="0086580D" w:rsidRPr="001E4C7E">
                <w:rPr>
                  <w:noProof/>
                  <w:color w:val="000000"/>
                  <w:sz w:val="20"/>
                  <w:szCs w:val="20"/>
                </w:rPr>
                <w:t>1995</w:t>
              </w:r>
            </w:hyperlink>
            <w:r w:rsidRPr="001E4C7E">
              <w:rPr>
                <w:noProof/>
                <w:color w:val="000000"/>
                <w:sz w:val="20"/>
                <w:szCs w:val="20"/>
              </w:rPr>
              <w:t>)</w:t>
            </w:r>
            <w:r w:rsidRPr="001E4C7E">
              <w:rPr>
                <w:color w:val="000000"/>
                <w:sz w:val="20"/>
                <w:szCs w:val="20"/>
              </w:rPr>
              <w:fldChar w:fldCharType="end"/>
            </w:r>
          </w:p>
        </w:tc>
      </w:tr>
      <w:tr w:rsidR="005E13C6" w:rsidRPr="001E4C7E" w14:paraId="6DCCB4EB" w14:textId="77777777" w:rsidTr="00231DAD">
        <w:trPr>
          <w:trHeight w:val="12"/>
        </w:trPr>
        <w:tc>
          <w:tcPr>
            <w:tcW w:w="1503" w:type="dxa"/>
            <w:tcBorders>
              <w:top w:val="nil"/>
              <w:bottom w:val="nil"/>
            </w:tcBorders>
            <w:noWrap/>
            <w:vAlign w:val="center"/>
          </w:tcPr>
          <w:p w14:paraId="15200C5B" w14:textId="41B26344" w:rsidR="00D2484A" w:rsidRPr="001E4C7E" w:rsidRDefault="00D2484A" w:rsidP="001E4C7E">
            <w:pPr>
              <w:spacing w:after="0" w:line="192" w:lineRule="auto"/>
              <w:jc w:val="center"/>
              <w:rPr>
                <w:color w:val="000000"/>
                <w:sz w:val="20"/>
                <w:szCs w:val="20"/>
              </w:rPr>
            </w:pPr>
            <w:r w:rsidRPr="001E4C7E">
              <w:rPr>
                <w:color w:val="000000"/>
                <w:sz w:val="20"/>
                <w:szCs w:val="20"/>
              </w:rPr>
              <w:t>USA-P</w:t>
            </w:r>
            <w:r w:rsidR="00C75D60">
              <w:rPr>
                <w:color w:val="000000"/>
                <w:sz w:val="20"/>
                <w:szCs w:val="20"/>
              </w:rPr>
              <w:t>A</w:t>
            </w:r>
          </w:p>
        </w:tc>
        <w:tc>
          <w:tcPr>
            <w:tcW w:w="873" w:type="dxa"/>
            <w:tcBorders>
              <w:top w:val="nil"/>
              <w:bottom w:val="nil"/>
            </w:tcBorders>
            <w:noWrap/>
            <w:vAlign w:val="center"/>
          </w:tcPr>
          <w:p w14:paraId="0986C63E"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1270016F" w14:textId="77777777" w:rsidR="00D2484A" w:rsidRPr="001E4C7E" w:rsidRDefault="00D2484A" w:rsidP="001E4C7E">
            <w:pPr>
              <w:spacing w:after="0" w:line="240" w:lineRule="auto"/>
              <w:jc w:val="center"/>
              <w:rPr>
                <w:color w:val="000000"/>
                <w:sz w:val="20"/>
                <w:szCs w:val="20"/>
              </w:rPr>
            </w:pPr>
            <w:r w:rsidRPr="001E4C7E">
              <w:rPr>
                <w:color w:val="000000"/>
                <w:sz w:val="20"/>
                <w:szCs w:val="20"/>
              </w:rPr>
              <w:t>40.78</w:t>
            </w:r>
          </w:p>
        </w:tc>
        <w:tc>
          <w:tcPr>
            <w:tcW w:w="1028" w:type="dxa"/>
            <w:tcBorders>
              <w:top w:val="nil"/>
              <w:bottom w:val="nil"/>
            </w:tcBorders>
            <w:noWrap/>
            <w:vAlign w:val="center"/>
          </w:tcPr>
          <w:p w14:paraId="6DF3A8AF" w14:textId="77777777" w:rsidR="00D2484A" w:rsidRPr="001E4C7E" w:rsidRDefault="00D2484A" w:rsidP="001E4C7E">
            <w:pPr>
              <w:spacing w:after="0" w:line="240" w:lineRule="auto"/>
              <w:jc w:val="center"/>
              <w:rPr>
                <w:color w:val="000000"/>
                <w:sz w:val="20"/>
                <w:szCs w:val="20"/>
              </w:rPr>
            </w:pPr>
            <w:r w:rsidRPr="001E4C7E">
              <w:rPr>
                <w:color w:val="000000"/>
                <w:sz w:val="20"/>
                <w:szCs w:val="20"/>
              </w:rPr>
              <w:t>-77.88</w:t>
            </w:r>
          </w:p>
        </w:tc>
        <w:tc>
          <w:tcPr>
            <w:tcW w:w="868" w:type="dxa"/>
            <w:tcBorders>
              <w:top w:val="nil"/>
              <w:bottom w:val="nil"/>
            </w:tcBorders>
            <w:noWrap/>
            <w:vAlign w:val="center"/>
          </w:tcPr>
          <w:p w14:paraId="379B259B" w14:textId="77777777" w:rsidR="00D2484A" w:rsidRPr="001E4C7E" w:rsidRDefault="00D2484A" w:rsidP="001E4C7E">
            <w:pPr>
              <w:spacing w:after="0" w:line="240" w:lineRule="auto"/>
              <w:jc w:val="center"/>
              <w:rPr>
                <w:color w:val="000000"/>
                <w:sz w:val="20"/>
                <w:szCs w:val="20"/>
              </w:rPr>
            </w:pPr>
            <w:r w:rsidRPr="001E4C7E">
              <w:rPr>
                <w:color w:val="000000"/>
                <w:sz w:val="20"/>
                <w:szCs w:val="20"/>
              </w:rPr>
              <w:t>348</w:t>
            </w:r>
          </w:p>
        </w:tc>
        <w:tc>
          <w:tcPr>
            <w:tcW w:w="601" w:type="dxa"/>
            <w:tcBorders>
              <w:top w:val="nil"/>
              <w:bottom w:val="nil"/>
            </w:tcBorders>
            <w:noWrap/>
            <w:vAlign w:val="center"/>
          </w:tcPr>
          <w:p w14:paraId="55FE71AA" w14:textId="77777777" w:rsidR="00D2484A" w:rsidRPr="001E4C7E" w:rsidRDefault="00D2484A" w:rsidP="001E4C7E">
            <w:pPr>
              <w:spacing w:after="0" w:line="240" w:lineRule="auto"/>
              <w:jc w:val="center"/>
              <w:rPr>
                <w:color w:val="000000"/>
                <w:sz w:val="20"/>
                <w:szCs w:val="20"/>
              </w:rPr>
            </w:pPr>
            <w:r w:rsidRPr="001E4C7E">
              <w:rPr>
                <w:color w:val="000000"/>
                <w:sz w:val="20"/>
                <w:szCs w:val="20"/>
              </w:rPr>
              <w:t>9.5</w:t>
            </w:r>
          </w:p>
        </w:tc>
        <w:tc>
          <w:tcPr>
            <w:tcW w:w="626" w:type="dxa"/>
            <w:tcBorders>
              <w:top w:val="nil"/>
              <w:bottom w:val="nil"/>
            </w:tcBorders>
            <w:noWrap/>
            <w:vAlign w:val="center"/>
          </w:tcPr>
          <w:p w14:paraId="1D5B761B" w14:textId="77777777" w:rsidR="00D2484A" w:rsidRPr="001E4C7E" w:rsidRDefault="00D2484A" w:rsidP="001E4C7E">
            <w:pPr>
              <w:spacing w:after="0" w:line="240" w:lineRule="auto"/>
              <w:jc w:val="center"/>
              <w:rPr>
                <w:color w:val="000000"/>
                <w:sz w:val="20"/>
                <w:szCs w:val="20"/>
              </w:rPr>
            </w:pPr>
            <w:r w:rsidRPr="001E4C7E">
              <w:rPr>
                <w:color w:val="000000"/>
                <w:sz w:val="20"/>
                <w:szCs w:val="20"/>
              </w:rPr>
              <w:t>20.6</w:t>
            </w:r>
          </w:p>
        </w:tc>
        <w:tc>
          <w:tcPr>
            <w:tcW w:w="709" w:type="dxa"/>
            <w:tcBorders>
              <w:top w:val="nil"/>
              <w:bottom w:val="nil"/>
            </w:tcBorders>
            <w:noWrap/>
            <w:vAlign w:val="center"/>
          </w:tcPr>
          <w:p w14:paraId="58CE9A23" w14:textId="77777777" w:rsidR="00D2484A" w:rsidRPr="001E4C7E" w:rsidRDefault="00D2484A" w:rsidP="001E4C7E">
            <w:pPr>
              <w:spacing w:after="0" w:line="240" w:lineRule="auto"/>
              <w:jc w:val="center"/>
              <w:rPr>
                <w:color w:val="000000"/>
                <w:sz w:val="20"/>
                <w:szCs w:val="20"/>
              </w:rPr>
            </w:pPr>
            <w:r w:rsidRPr="001E4C7E">
              <w:rPr>
                <w:color w:val="000000"/>
                <w:sz w:val="20"/>
                <w:szCs w:val="20"/>
              </w:rPr>
              <w:t>986</w:t>
            </w:r>
          </w:p>
        </w:tc>
        <w:tc>
          <w:tcPr>
            <w:tcW w:w="672" w:type="dxa"/>
            <w:tcBorders>
              <w:top w:val="nil"/>
              <w:bottom w:val="nil"/>
            </w:tcBorders>
            <w:noWrap/>
            <w:vAlign w:val="center"/>
          </w:tcPr>
          <w:p w14:paraId="08FC10A0" w14:textId="77777777" w:rsidR="00D2484A" w:rsidRPr="001E4C7E" w:rsidRDefault="00D2484A" w:rsidP="001E4C7E">
            <w:pPr>
              <w:spacing w:after="0" w:line="240" w:lineRule="auto"/>
              <w:jc w:val="center"/>
              <w:rPr>
                <w:color w:val="000000"/>
                <w:sz w:val="20"/>
                <w:szCs w:val="20"/>
              </w:rPr>
            </w:pPr>
            <w:r w:rsidRPr="001E4C7E">
              <w:rPr>
                <w:color w:val="000000"/>
                <w:sz w:val="20"/>
                <w:szCs w:val="20"/>
              </w:rPr>
              <w:t>285</w:t>
            </w:r>
          </w:p>
        </w:tc>
        <w:tc>
          <w:tcPr>
            <w:tcW w:w="843" w:type="dxa"/>
            <w:tcBorders>
              <w:top w:val="nil"/>
              <w:bottom w:val="nil"/>
            </w:tcBorders>
            <w:vAlign w:val="center"/>
          </w:tcPr>
          <w:p w14:paraId="491690C8"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0.986</w:t>
            </w:r>
          </w:p>
        </w:tc>
        <w:tc>
          <w:tcPr>
            <w:tcW w:w="808" w:type="dxa"/>
            <w:tcBorders>
              <w:top w:val="nil"/>
              <w:bottom w:val="nil"/>
            </w:tcBorders>
            <w:noWrap/>
            <w:vAlign w:val="center"/>
          </w:tcPr>
          <w:p w14:paraId="01BD2D8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5187C0CC"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5FFC3384"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695144E3" w14:textId="14EAB45F" w:rsidR="00D2484A" w:rsidRPr="001E4C7E" w:rsidRDefault="00D2484A" w:rsidP="0086580D">
            <w:pPr>
              <w:spacing w:after="0" w:line="192" w:lineRule="auto"/>
              <w:rPr>
                <w:color w:val="000000"/>
                <w:sz w:val="20"/>
                <w:szCs w:val="20"/>
              </w:rPr>
            </w:pPr>
            <w:proofErr w:type="spellStart"/>
            <w:r w:rsidRPr="001E4C7E">
              <w:rPr>
                <w:color w:val="000000"/>
                <w:sz w:val="20"/>
                <w:szCs w:val="20"/>
              </w:rPr>
              <w:t>Kloeppel</w:t>
            </w:r>
            <w:proofErr w:type="spellEnd"/>
            <w:r w:rsidRPr="001E4C7E">
              <w:rPr>
                <w:color w:val="000000"/>
                <w:sz w:val="20"/>
                <w:szCs w:val="20"/>
              </w:rPr>
              <w:t xml:space="preserve"> &amp; Abrams </w:t>
            </w:r>
            <w:r w:rsidRPr="001E4C7E">
              <w:rPr>
                <w:color w:val="000000"/>
                <w:sz w:val="20"/>
                <w:szCs w:val="20"/>
              </w:rPr>
              <w:fldChar w:fldCharType="begin"/>
            </w:r>
            <w:r w:rsidR="009E69C2">
              <w:rPr>
                <w:color w:val="000000"/>
                <w:sz w:val="20"/>
                <w:szCs w:val="20"/>
              </w:rPr>
              <w:instrText xml:space="preserve"> ADDIN EN.CITE &lt;EndNote&gt;&lt;Cite ExcludeAuth="1"&gt;&lt;Author&gt;Kloeppel&lt;/Author&gt;&lt;Year&gt;1995&lt;/Year&gt;&lt;RecNum&gt;9574&lt;/RecNum&gt;&lt;DisplayText&gt;(1995)&lt;/DisplayText&gt;&lt;record&gt;&lt;rec-number&gt;9574&lt;/rec-number&gt;&lt;foreign-keys&gt;&lt;key app="EN" db-id="fzdzx525wd2fvhewwftptwsv9pr5pwxt25w9" timestamp="1400458378"&gt;9574&lt;/key&gt;&lt;/foreign-keys&gt;&lt;ref-type name="Journal Article"&gt;17&lt;/ref-type&gt;&lt;contributors&gt;&lt;authors&gt;&lt;author&gt;Kloeppel, B. D.&lt;/author&gt;&lt;author&gt;Abrams, M. D.&lt;/author&gt;&lt;/authors&gt;&lt;/contributors&gt;&lt;titles&gt;&lt;title&gt;&lt;style face="normal" font="default" size="100%"&gt;Ecophysiological attributes of the native &lt;/style&gt;&lt;style face="italic" font="default" size="100%"&gt;Acer saccharum&lt;/style&gt;&lt;style face="normal" font="default" size="100%"&gt; and the exotic &lt;/style&gt;&lt;style face="italic" font="default" size="100%"&gt;Acer platanoides&lt;/style&gt;&lt;style face="normal" font="default" size="100%"&gt; in urban oak forests in Pennsylvania, USA&lt;/style&gt;&lt;/title&gt;&lt;secondary-title&gt;Tree Physiology&lt;/secondary-title&gt;&lt;/titles&gt;&lt;periodical&gt;&lt;full-title&gt;Tree Physiology&lt;/full-title&gt;&lt;/periodical&gt;&lt;pages&gt;739-746&lt;/pages&gt;&lt;volume&gt;15&lt;/volume&gt;&lt;number&gt;11&lt;/number&gt;&lt;dates&gt;&lt;year&gt;1995&lt;/year&gt;&lt;pub-dates&gt;&lt;date&gt;Nov&lt;/date&gt;&lt;/pub-dates&gt;&lt;/dates&gt;&lt;isbn&gt;0829-318X&lt;/isbn&gt;&lt;accession-num&gt;13294&lt;/accession-num&gt;&lt;urls&gt;&lt;related-urls&gt;&lt;url&gt;&amp;lt;Go to ISI&amp;gt;://WOS:A1995TD31200006&lt;/url&gt;&lt;/related-urls&gt;&lt;/urls&gt;&lt;/record&gt;&lt;/Cite&gt;&lt;/EndNote&gt;</w:instrText>
            </w:r>
            <w:r w:rsidRPr="001E4C7E">
              <w:rPr>
                <w:color w:val="000000"/>
                <w:sz w:val="20"/>
                <w:szCs w:val="20"/>
              </w:rPr>
              <w:fldChar w:fldCharType="separate"/>
            </w:r>
            <w:r w:rsidRPr="001E4C7E">
              <w:rPr>
                <w:noProof/>
                <w:color w:val="000000"/>
                <w:sz w:val="20"/>
                <w:szCs w:val="20"/>
              </w:rPr>
              <w:t>(</w:t>
            </w:r>
            <w:hyperlink w:anchor="_ENREF_65" w:tooltip="Kloeppel, 1995 #9574" w:history="1">
              <w:r w:rsidR="0086580D" w:rsidRPr="001E4C7E">
                <w:rPr>
                  <w:noProof/>
                  <w:color w:val="000000"/>
                  <w:sz w:val="20"/>
                  <w:szCs w:val="20"/>
                </w:rPr>
                <w:t>1995</w:t>
              </w:r>
            </w:hyperlink>
            <w:r w:rsidRPr="001E4C7E">
              <w:rPr>
                <w:noProof/>
                <w:color w:val="000000"/>
                <w:sz w:val="20"/>
                <w:szCs w:val="20"/>
              </w:rPr>
              <w:t>)</w:t>
            </w:r>
            <w:r w:rsidRPr="001E4C7E">
              <w:rPr>
                <w:color w:val="000000"/>
                <w:sz w:val="20"/>
                <w:szCs w:val="20"/>
              </w:rPr>
              <w:fldChar w:fldCharType="end"/>
            </w:r>
          </w:p>
        </w:tc>
      </w:tr>
      <w:tr w:rsidR="005E13C6" w:rsidRPr="001E4C7E" w14:paraId="2CA57C17" w14:textId="77777777" w:rsidTr="00231DAD">
        <w:trPr>
          <w:trHeight w:val="12"/>
        </w:trPr>
        <w:tc>
          <w:tcPr>
            <w:tcW w:w="1503" w:type="dxa"/>
            <w:tcBorders>
              <w:top w:val="nil"/>
              <w:bottom w:val="nil"/>
            </w:tcBorders>
            <w:noWrap/>
            <w:vAlign w:val="center"/>
          </w:tcPr>
          <w:p w14:paraId="6145904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USA-CO</w:t>
            </w:r>
          </w:p>
        </w:tc>
        <w:tc>
          <w:tcPr>
            <w:tcW w:w="873" w:type="dxa"/>
            <w:tcBorders>
              <w:top w:val="nil"/>
              <w:bottom w:val="nil"/>
            </w:tcBorders>
            <w:noWrap/>
            <w:vAlign w:val="center"/>
          </w:tcPr>
          <w:p w14:paraId="44BC1B9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Tu</w:t>
            </w:r>
          </w:p>
        </w:tc>
        <w:tc>
          <w:tcPr>
            <w:tcW w:w="886" w:type="dxa"/>
            <w:tcBorders>
              <w:top w:val="nil"/>
              <w:bottom w:val="nil"/>
            </w:tcBorders>
            <w:noWrap/>
            <w:vAlign w:val="center"/>
          </w:tcPr>
          <w:p w14:paraId="7F7BC4C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40.050</w:t>
            </w:r>
          </w:p>
        </w:tc>
        <w:tc>
          <w:tcPr>
            <w:tcW w:w="1028" w:type="dxa"/>
            <w:tcBorders>
              <w:top w:val="nil"/>
              <w:bottom w:val="nil"/>
            </w:tcBorders>
            <w:noWrap/>
            <w:vAlign w:val="center"/>
          </w:tcPr>
          <w:p w14:paraId="4A39CED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-105.600</w:t>
            </w:r>
          </w:p>
        </w:tc>
        <w:tc>
          <w:tcPr>
            <w:tcW w:w="868" w:type="dxa"/>
            <w:tcBorders>
              <w:top w:val="nil"/>
              <w:bottom w:val="nil"/>
            </w:tcBorders>
            <w:noWrap/>
            <w:vAlign w:val="center"/>
          </w:tcPr>
          <w:p w14:paraId="26C16E1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3,360</w:t>
            </w:r>
          </w:p>
        </w:tc>
        <w:tc>
          <w:tcPr>
            <w:tcW w:w="601" w:type="dxa"/>
            <w:tcBorders>
              <w:top w:val="nil"/>
              <w:bottom w:val="nil"/>
            </w:tcBorders>
            <w:noWrap/>
            <w:vAlign w:val="center"/>
          </w:tcPr>
          <w:p w14:paraId="65A85917"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-2.6</w:t>
            </w:r>
          </w:p>
        </w:tc>
        <w:tc>
          <w:tcPr>
            <w:tcW w:w="626" w:type="dxa"/>
            <w:tcBorders>
              <w:top w:val="nil"/>
              <w:bottom w:val="nil"/>
            </w:tcBorders>
            <w:noWrap/>
            <w:vAlign w:val="center"/>
          </w:tcPr>
          <w:p w14:paraId="066EBC2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7.5</w:t>
            </w:r>
          </w:p>
        </w:tc>
        <w:tc>
          <w:tcPr>
            <w:tcW w:w="709" w:type="dxa"/>
            <w:tcBorders>
              <w:top w:val="nil"/>
              <w:bottom w:val="nil"/>
            </w:tcBorders>
            <w:noWrap/>
            <w:vAlign w:val="center"/>
          </w:tcPr>
          <w:p w14:paraId="61359E47"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811</w:t>
            </w:r>
          </w:p>
        </w:tc>
        <w:tc>
          <w:tcPr>
            <w:tcW w:w="672" w:type="dxa"/>
            <w:tcBorders>
              <w:top w:val="nil"/>
              <w:bottom w:val="nil"/>
            </w:tcBorders>
            <w:noWrap/>
            <w:vAlign w:val="center"/>
          </w:tcPr>
          <w:p w14:paraId="6105EFC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203</w:t>
            </w:r>
          </w:p>
        </w:tc>
        <w:tc>
          <w:tcPr>
            <w:tcW w:w="843" w:type="dxa"/>
            <w:tcBorders>
              <w:top w:val="nil"/>
              <w:bottom w:val="nil"/>
            </w:tcBorders>
            <w:vAlign w:val="center"/>
          </w:tcPr>
          <w:p w14:paraId="3BCC3A93"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1.198</w:t>
            </w:r>
          </w:p>
        </w:tc>
        <w:tc>
          <w:tcPr>
            <w:tcW w:w="808" w:type="dxa"/>
            <w:tcBorders>
              <w:top w:val="nil"/>
              <w:bottom w:val="nil"/>
            </w:tcBorders>
            <w:noWrap/>
            <w:vAlign w:val="center"/>
          </w:tcPr>
          <w:p w14:paraId="24EFE35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w:t>
            </w:r>
          </w:p>
        </w:tc>
        <w:tc>
          <w:tcPr>
            <w:tcW w:w="1559" w:type="dxa"/>
            <w:tcBorders>
              <w:top w:val="nil"/>
              <w:bottom w:val="nil"/>
            </w:tcBorders>
            <w:noWrap/>
            <w:vAlign w:val="center"/>
          </w:tcPr>
          <w:p w14:paraId="21F1FE9D"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C3H, </w:t>
            </w:r>
            <w:proofErr w:type="spellStart"/>
            <w:r w:rsidRPr="001E4C7E">
              <w:rPr>
                <w:color w:val="000000"/>
                <w:sz w:val="20"/>
                <w:szCs w:val="20"/>
              </w:rPr>
              <w:t>NlT</w:t>
            </w:r>
            <w:proofErr w:type="spellEnd"/>
            <w:r w:rsidRPr="001E4C7E">
              <w:rPr>
                <w:color w:val="000000"/>
                <w:sz w:val="20"/>
                <w:szCs w:val="20"/>
              </w:rPr>
              <w:t>, S</w:t>
            </w:r>
          </w:p>
        </w:tc>
        <w:tc>
          <w:tcPr>
            <w:tcW w:w="2049" w:type="dxa"/>
            <w:tcBorders>
              <w:top w:val="nil"/>
              <w:bottom w:val="nil"/>
            </w:tcBorders>
            <w:vAlign w:val="center"/>
          </w:tcPr>
          <w:p w14:paraId="5BC19DBB"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2DCD00D3" w14:textId="219FA305" w:rsidR="00D2484A" w:rsidRPr="001E4C7E" w:rsidRDefault="00D2484A" w:rsidP="0086580D">
            <w:pPr>
              <w:spacing w:after="0" w:line="192" w:lineRule="auto"/>
              <w:rPr>
                <w:color w:val="000000"/>
                <w:sz w:val="20"/>
                <w:szCs w:val="20"/>
              </w:rPr>
            </w:pPr>
            <w:r w:rsidRPr="001E4C7E">
              <w:rPr>
                <w:color w:val="000000"/>
                <w:sz w:val="20"/>
                <w:szCs w:val="20"/>
              </w:rPr>
              <w:t xml:space="preserve">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03" w:tooltip="Reich, 1998 #3329" w:history="1">
              <w:r w:rsidR="0086580D" w:rsidRPr="001E4C7E">
                <w:rPr>
                  <w:noProof/>
                  <w:color w:val="000000"/>
                  <w:sz w:val="20"/>
                  <w:szCs w:val="20"/>
                </w:rPr>
                <w:t>1998b</w:t>
              </w:r>
            </w:hyperlink>
            <w:r w:rsidRPr="001E4C7E">
              <w:rPr>
                <w:noProof/>
                <w:color w:val="000000"/>
                <w:sz w:val="20"/>
                <w:szCs w:val="20"/>
              </w:rPr>
              <w:t>)</w:t>
            </w:r>
            <w:r w:rsidRPr="001E4C7E">
              <w:rPr>
                <w:color w:val="000000"/>
                <w:sz w:val="20"/>
                <w:szCs w:val="20"/>
              </w:rPr>
              <w:fldChar w:fldCharType="end"/>
            </w:r>
          </w:p>
        </w:tc>
      </w:tr>
      <w:tr w:rsidR="005E13C6" w:rsidRPr="001E4C7E" w14:paraId="29371BD6" w14:textId="77777777" w:rsidTr="00231DAD">
        <w:trPr>
          <w:trHeight w:val="12"/>
        </w:trPr>
        <w:tc>
          <w:tcPr>
            <w:tcW w:w="1503" w:type="dxa"/>
            <w:tcBorders>
              <w:top w:val="nil"/>
              <w:bottom w:val="nil"/>
            </w:tcBorders>
            <w:noWrap/>
            <w:vAlign w:val="center"/>
          </w:tcPr>
          <w:p w14:paraId="6396453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Japan</w:t>
            </w:r>
          </w:p>
        </w:tc>
        <w:tc>
          <w:tcPr>
            <w:tcW w:w="873" w:type="dxa"/>
            <w:tcBorders>
              <w:top w:val="nil"/>
              <w:bottom w:val="nil"/>
            </w:tcBorders>
            <w:noWrap/>
            <w:vAlign w:val="center"/>
          </w:tcPr>
          <w:p w14:paraId="16EB088F"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51B40FC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35.720</w:t>
            </w:r>
          </w:p>
        </w:tc>
        <w:tc>
          <w:tcPr>
            <w:tcW w:w="1028" w:type="dxa"/>
            <w:tcBorders>
              <w:top w:val="nil"/>
              <w:bottom w:val="nil"/>
            </w:tcBorders>
            <w:noWrap/>
            <w:vAlign w:val="center"/>
          </w:tcPr>
          <w:p w14:paraId="03CEC14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140.800</w:t>
            </w:r>
          </w:p>
        </w:tc>
        <w:tc>
          <w:tcPr>
            <w:tcW w:w="868" w:type="dxa"/>
            <w:tcBorders>
              <w:top w:val="nil"/>
              <w:bottom w:val="nil"/>
            </w:tcBorders>
            <w:noWrap/>
            <w:vAlign w:val="center"/>
          </w:tcPr>
          <w:p w14:paraId="2DD9952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w:t>
            </w:r>
          </w:p>
        </w:tc>
        <w:tc>
          <w:tcPr>
            <w:tcW w:w="601" w:type="dxa"/>
            <w:tcBorders>
              <w:top w:val="nil"/>
              <w:bottom w:val="nil"/>
            </w:tcBorders>
            <w:noWrap/>
            <w:vAlign w:val="center"/>
          </w:tcPr>
          <w:p w14:paraId="0F3C33F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14.9</w:t>
            </w:r>
          </w:p>
        </w:tc>
        <w:tc>
          <w:tcPr>
            <w:tcW w:w="626" w:type="dxa"/>
            <w:tcBorders>
              <w:top w:val="nil"/>
              <w:bottom w:val="nil"/>
            </w:tcBorders>
            <w:noWrap/>
            <w:vAlign w:val="center"/>
          </w:tcPr>
          <w:p w14:paraId="13A25E0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23.7</w:t>
            </w:r>
          </w:p>
        </w:tc>
        <w:tc>
          <w:tcPr>
            <w:tcW w:w="709" w:type="dxa"/>
            <w:tcBorders>
              <w:top w:val="nil"/>
              <w:bottom w:val="nil"/>
            </w:tcBorders>
            <w:noWrap/>
            <w:vAlign w:val="center"/>
          </w:tcPr>
          <w:p w14:paraId="56FEF1F6"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1,619</w:t>
            </w:r>
          </w:p>
        </w:tc>
        <w:tc>
          <w:tcPr>
            <w:tcW w:w="672" w:type="dxa"/>
            <w:tcBorders>
              <w:top w:val="nil"/>
              <w:bottom w:val="nil"/>
            </w:tcBorders>
            <w:noWrap/>
            <w:vAlign w:val="center"/>
          </w:tcPr>
          <w:p w14:paraId="0D955106"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433</w:t>
            </w:r>
          </w:p>
        </w:tc>
        <w:tc>
          <w:tcPr>
            <w:tcW w:w="843" w:type="dxa"/>
            <w:tcBorders>
              <w:top w:val="nil"/>
              <w:bottom w:val="nil"/>
            </w:tcBorders>
            <w:vAlign w:val="center"/>
          </w:tcPr>
          <w:p w14:paraId="345200D0"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1.921</w:t>
            </w:r>
          </w:p>
        </w:tc>
        <w:tc>
          <w:tcPr>
            <w:tcW w:w="808" w:type="dxa"/>
            <w:tcBorders>
              <w:top w:val="nil"/>
              <w:bottom w:val="nil"/>
            </w:tcBorders>
            <w:noWrap/>
            <w:vAlign w:val="center"/>
          </w:tcPr>
          <w:p w14:paraId="48F5F6C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w:t>
            </w:r>
          </w:p>
        </w:tc>
        <w:tc>
          <w:tcPr>
            <w:tcW w:w="1559" w:type="dxa"/>
            <w:tcBorders>
              <w:top w:val="nil"/>
              <w:bottom w:val="nil"/>
            </w:tcBorders>
            <w:noWrap/>
            <w:vAlign w:val="center"/>
          </w:tcPr>
          <w:p w14:paraId="1F098B50"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4C322D11"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BF7B713" w14:textId="04639FF8" w:rsidR="00D2484A" w:rsidRPr="001E4C7E" w:rsidRDefault="00D2484A" w:rsidP="0086580D">
            <w:pPr>
              <w:spacing w:after="0" w:line="192" w:lineRule="auto"/>
              <w:rPr>
                <w:color w:val="000000"/>
                <w:sz w:val="20"/>
                <w:szCs w:val="20"/>
              </w:rPr>
            </w:pPr>
            <w:r w:rsidRPr="001E4C7E">
              <w:rPr>
                <w:color w:val="000000"/>
                <w:sz w:val="20"/>
                <w:szCs w:val="20"/>
              </w:rPr>
              <w:t xml:space="preserve">Miyazawa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ExcludeAuth="1"&gt;&lt;Author&gt;Miyazawa&lt;/Author&gt;&lt;Year&gt;1998&lt;/Year&gt;&lt;RecNum&gt;9535&lt;/RecNum&gt;&lt;DisplayText&gt;(1998)&lt;/DisplayText&gt;&lt;record&gt;&lt;rec-number&gt;9535&lt;/rec-number&gt;&lt;foreign-keys&gt;&lt;key app="EN" db-id="fzdzx525wd2fvhewwftptwsv9pr5pwxt25w9" timestamp="1398930447"&gt;9535&lt;/key&gt;&lt;/foreign-keys&gt;&lt;ref-type name="Journal Article"&gt;17&lt;/ref-type&gt;&lt;contributors&gt;&lt;authors&gt;&lt;author&gt;Miyazawa, S.&lt;/author&gt;&lt;author&gt;Satomi, S.&lt;/author&gt;&lt;author&gt;Terashima, I.&lt;/author&gt;&lt;/authors&gt;&lt;/contributors&gt;&lt;titles&gt;&lt;title&gt;Slow leaf development of evergreen broad-leaved tree species in Japanese warm temperate forests&lt;/title&gt;&lt;secondary-title&gt;Annals of Botany&lt;/secondary-title&gt;&lt;/titles&gt;&lt;periodical&gt;&lt;full-title&gt;Annals of Botany&lt;/full-title&gt;&lt;/periodical&gt;&lt;pages&gt;859-869&lt;/pages&gt;&lt;volume&gt;82&lt;/volume&gt;&lt;number&gt;6&lt;/number&gt;&lt;dates&gt;&lt;year&gt;1998&lt;/year&gt;&lt;pub-dates&gt;&lt;date&gt;Dec&lt;/date&gt;&lt;/pub-dates&gt;&lt;/dates&gt;&lt;isbn&gt;0305-7364&lt;/isbn&gt;&lt;accession-num&gt;13257&lt;/accession-num&gt;&lt;urls&gt;&lt;related-urls&gt;&lt;url&gt;&amp;lt;Go to ISI&amp;gt;://WOS:000077513100021&lt;/url&gt;&lt;/related-urls&gt;&lt;/urls&gt;&lt;electronic-resource-num&gt;10.1006/anbo.1998.0770&lt;/electronic-resource-num&gt;&lt;/record&gt;&lt;/Cite&gt;&lt;/EndNote&gt;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83" w:tooltip="Miyazawa, 1998 #9535" w:history="1">
              <w:r w:rsidR="0086580D" w:rsidRPr="001E4C7E">
                <w:rPr>
                  <w:noProof/>
                  <w:color w:val="000000"/>
                  <w:sz w:val="20"/>
                  <w:szCs w:val="20"/>
                </w:rPr>
                <w:t>1998</w:t>
              </w:r>
            </w:hyperlink>
            <w:r w:rsidRPr="001E4C7E">
              <w:rPr>
                <w:noProof/>
                <w:color w:val="000000"/>
                <w:sz w:val="20"/>
                <w:szCs w:val="20"/>
              </w:rPr>
              <w:t>)</w:t>
            </w:r>
            <w:r w:rsidRPr="001E4C7E">
              <w:rPr>
                <w:color w:val="000000"/>
                <w:sz w:val="20"/>
                <w:szCs w:val="20"/>
              </w:rPr>
              <w:fldChar w:fldCharType="end"/>
            </w:r>
          </w:p>
        </w:tc>
      </w:tr>
      <w:tr w:rsidR="005E13C6" w:rsidRPr="001E4C7E" w14:paraId="7538172B" w14:textId="77777777" w:rsidTr="00231DAD">
        <w:trPr>
          <w:trHeight w:val="12"/>
        </w:trPr>
        <w:tc>
          <w:tcPr>
            <w:tcW w:w="1503" w:type="dxa"/>
            <w:tcBorders>
              <w:top w:val="nil"/>
              <w:bottom w:val="nil"/>
            </w:tcBorders>
            <w:noWrap/>
            <w:vAlign w:val="center"/>
          </w:tcPr>
          <w:p w14:paraId="4233A29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USA-TN</w:t>
            </w:r>
          </w:p>
        </w:tc>
        <w:tc>
          <w:tcPr>
            <w:tcW w:w="873" w:type="dxa"/>
            <w:tcBorders>
              <w:top w:val="nil"/>
              <w:bottom w:val="nil"/>
            </w:tcBorders>
            <w:noWrap/>
            <w:vAlign w:val="center"/>
          </w:tcPr>
          <w:p w14:paraId="51F1E12F"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4758AFD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35.500</w:t>
            </w:r>
          </w:p>
        </w:tc>
        <w:tc>
          <w:tcPr>
            <w:tcW w:w="1028" w:type="dxa"/>
            <w:tcBorders>
              <w:top w:val="nil"/>
              <w:bottom w:val="nil"/>
            </w:tcBorders>
            <w:noWrap/>
            <w:vAlign w:val="center"/>
          </w:tcPr>
          <w:p w14:paraId="305F07A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-83.500</w:t>
            </w:r>
          </w:p>
        </w:tc>
        <w:tc>
          <w:tcPr>
            <w:tcW w:w="868" w:type="dxa"/>
            <w:tcBorders>
              <w:top w:val="nil"/>
              <w:bottom w:val="nil"/>
            </w:tcBorders>
            <w:noWrap/>
            <w:vAlign w:val="center"/>
          </w:tcPr>
          <w:p w14:paraId="48B45F4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775</w:t>
            </w:r>
          </w:p>
        </w:tc>
        <w:tc>
          <w:tcPr>
            <w:tcW w:w="601" w:type="dxa"/>
            <w:tcBorders>
              <w:top w:val="nil"/>
              <w:bottom w:val="nil"/>
            </w:tcBorders>
            <w:noWrap/>
            <w:vAlign w:val="center"/>
          </w:tcPr>
          <w:p w14:paraId="4AB77AE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11.2</w:t>
            </w:r>
          </w:p>
        </w:tc>
        <w:tc>
          <w:tcPr>
            <w:tcW w:w="626" w:type="dxa"/>
            <w:tcBorders>
              <w:top w:val="nil"/>
              <w:bottom w:val="nil"/>
            </w:tcBorders>
            <w:noWrap/>
            <w:vAlign w:val="center"/>
          </w:tcPr>
          <w:p w14:paraId="7BF21F5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20.1</w:t>
            </w:r>
          </w:p>
        </w:tc>
        <w:tc>
          <w:tcPr>
            <w:tcW w:w="709" w:type="dxa"/>
            <w:tcBorders>
              <w:top w:val="nil"/>
              <w:bottom w:val="nil"/>
            </w:tcBorders>
            <w:noWrap/>
            <w:vAlign w:val="center"/>
          </w:tcPr>
          <w:p w14:paraId="12AA4F3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1,554</w:t>
            </w:r>
          </w:p>
        </w:tc>
        <w:tc>
          <w:tcPr>
            <w:tcW w:w="672" w:type="dxa"/>
            <w:tcBorders>
              <w:top w:val="nil"/>
              <w:bottom w:val="nil"/>
            </w:tcBorders>
            <w:noWrap/>
            <w:vAlign w:val="center"/>
          </w:tcPr>
          <w:p w14:paraId="2AAE94D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389</w:t>
            </w:r>
          </w:p>
        </w:tc>
        <w:tc>
          <w:tcPr>
            <w:tcW w:w="843" w:type="dxa"/>
            <w:tcBorders>
              <w:top w:val="nil"/>
              <w:bottom w:val="nil"/>
            </w:tcBorders>
            <w:vAlign w:val="center"/>
          </w:tcPr>
          <w:p w14:paraId="06904F4D"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1.335</w:t>
            </w:r>
          </w:p>
        </w:tc>
        <w:tc>
          <w:tcPr>
            <w:tcW w:w="808" w:type="dxa"/>
            <w:tcBorders>
              <w:top w:val="nil"/>
              <w:bottom w:val="nil"/>
            </w:tcBorders>
            <w:noWrap/>
            <w:vAlign w:val="center"/>
          </w:tcPr>
          <w:p w14:paraId="693EFEF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13</w:t>
            </w:r>
          </w:p>
        </w:tc>
        <w:tc>
          <w:tcPr>
            <w:tcW w:w="1559" w:type="dxa"/>
            <w:tcBorders>
              <w:top w:val="nil"/>
              <w:bottom w:val="nil"/>
            </w:tcBorders>
            <w:noWrap/>
            <w:vAlign w:val="center"/>
          </w:tcPr>
          <w:p w14:paraId="30C8E45C"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C3H, </w:t>
            </w:r>
            <w:proofErr w:type="spellStart"/>
            <w:r w:rsidRPr="001E4C7E">
              <w:rPr>
                <w:color w:val="000000"/>
                <w:sz w:val="20"/>
                <w:szCs w:val="20"/>
              </w:rPr>
              <w:t>NlT</w:t>
            </w:r>
            <w:proofErr w:type="spellEnd"/>
            <w:r w:rsidRPr="001E4C7E">
              <w:rPr>
                <w:color w:val="000000"/>
                <w:sz w:val="20"/>
                <w:szCs w:val="20"/>
              </w:rPr>
              <w:t>, S</w:t>
            </w:r>
          </w:p>
        </w:tc>
        <w:tc>
          <w:tcPr>
            <w:tcW w:w="2049" w:type="dxa"/>
            <w:tcBorders>
              <w:top w:val="nil"/>
              <w:bottom w:val="nil"/>
            </w:tcBorders>
            <w:vAlign w:val="center"/>
          </w:tcPr>
          <w:p w14:paraId="25ED7CF5"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22DF8D2F" w14:textId="1305E54A" w:rsidR="00D2484A" w:rsidRPr="001E4C7E" w:rsidRDefault="00D2484A" w:rsidP="0086580D">
            <w:pPr>
              <w:spacing w:after="0" w:line="192" w:lineRule="auto"/>
              <w:rPr>
                <w:color w:val="000000"/>
                <w:sz w:val="20"/>
                <w:szCs w:val="20"/>
              </w:rPr>
            </w:pPr>
            <w:proofErr w:type="spellStart"/>
            <w:r w:rsidRPr="001E4C7E">
              <w:rPr>
                <w:color w:val="000000"/>
                <w:sz w:val="20"/>
                <w:szCs w:val="20"/>
              </w:rPr>
              <w:t>Bolstad</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ExcludeAuth="1"&gt;&lt;Author&gt;Bolstad&lt;/Author&gt;&lt;Year&gt;1999&lt;/Year&gt;&lt;RecNum&gt;2996&lt;/RecNum&gt;&lt;DisplayText&gt;(1999)&lt;/DisplayText&gt;&lt;record&gt;&lt;rec-number&gt;2996&lt;/rec-number&gt;&lt;foreign-keys&gt;&lt;key app="EN" db-id="fzdzx525wd2fvhewwftptwsv9pr5pwxt25w9" timestamp="0"&gt;2996&lt;/key&gt;&lt;/foreign-keys&gt;&lt;ref-type name="Journal Article"&gt;17&lt;/ref-type&gt;&lt;contributors&gt;&lt;authors&gt;&lt;author&gt;Bolstad, P. V.&lt;/author&gt;&lt;author&gt;Mitchell, K.&lt;/author&gt;&lt;author&gt;Vose, J. M.&lt;/author&gt;&lt;/authors&gt;&lt;/contributors&gt;&lt;titles&gt;&lt;title&gt;Foliar temperature-respiration response functions for broad-leaved tree species in the southern appalachians&lt;/title&gt;&lt;secondary-title&gt;Tree Physiology&lt;/secondary-title&gt;&lt;/titles&gt;&lt;periodical&gt;&lt;full-title&gt;Tree Physiology&lt;/full-title&gt;&lt;/periodical&gt;&lt;pages&gt;871-878&lt;/pages&gt;&lt;volume&gt;19&lt;/volume&gt;&lt;keywords&gt;&lt;keyword&gt;Responses&lt;/keyword&gt;&lt;keyword&gt;Tree&lt;/keyword&gt;&lt;keyword&gt;forest&lt;/keyword&gt;&lt;keyword&gt;Leaf&lt;/keyword&gt;&lt;keyword&gt;leaf respiration&lt;/keyword&gt;&lt;keyword&gt;Respiration&lt;/keyword&gt;&lt;keyword&gt;deciduous&lt;/keyword&gt;&lt;keyword&gt;DECIDUOUS FOREST&lt;/keyword&gt;&lt;keyword&gt;temperature&lt;/keyword&gt;&lt;keyword&gt;canopy&lt;/keyword&gt;&lt;keyword&gt;Respiration rate&lt;/keyword&gt;&lt;keyword&gt;RATES&lt;/keyword&gt;&lt;keyword&gt;Branch&lt;/keyword&gt;&lt;keyword&gt;Acer&lt;/keyword&gt;&lt;keyword&gt;Betula&lt;/keyword&gt;&lt;keyword&gt;FLORIDA&lt;/keyword&gt;&lt;keyword&gt;Quercus&lt;/keyword&gt;&lt;keyword&gt;Quercus alba&lt;/keyword&gt;&lt;keyword&gt;Rhododendron&lt;/keyword&gt;&lt;keyword&gt;Rhododendron maximum&lt;/keyword&gt;&lt;keyword&gt;dark&lt;/keyword&gt;&lt;keyword&gt;Dark respiration&lt;/keyword&gt;&lt;keyword&gt;leaves&lt;/keyword&gt;&lt;keyword&gt;15&lt;/keyword&gt;&lt;keyword&gt;mass&lt;/keyword&gt;&lt;keyword&gt;Nitrogen&lt;/keyword&gt;&lt;keyword&gt;Area&lt;/keyword&gt;&lt;keyword&gt;LEAF DARK RESPIRATION&lt;/keyword&gt;&lt;keyword&gt;Maintenance respiration&lt;/keyword&gt;&lt;keyword&gt;ABOVEGROUND PARTS&lt;/keyword&gt;&lt;keyword&gt;Photosynthesis&lt;/keyword&gt;&lt;keyword&gt;growth&lt;/keyword&gt;&lt;keyword&gt;evergreen&lt;/keyword&gt;&lt;keyword&gt;Patterns&lt;/keyword&gt;&lt;keyword&gt;exchange&lt;/keyword&gt;&lt;keyword&gt;broad leaved trees&lt;/keyword&gt;&lt;keyword&gt;canopy position&lt;/keyword&gt;&lt;keyword&gt;Q(10)&lt;/keyword&gt;&lt;/keywords&gt;&lt;dates&gt;&lt;year&gt;1999&lt;/year&gt;&lt;/dates&gt;&lt;accession-num&gt;3611&lt;/accession-num&gt;&lt;urls&gt;&lt;/urls&gt;&lt;/record&gt;&lt;/Cite&gt;&lt;/EndNote&gt;</w:instrText>
            </w:r>
            <w:r w:rsidRPr="001E4C7E">
              <w:rPr>
                <w:color w:val="000000"/>
                <w:sz w:val="20"/>
                <w:szCs w:val="20"/>
              </w:rPr>
              <w:fldChar w:fldCharType="separate"/>
            </w:r>
            <w:r w:rsidRPr="001E4C7E">
              <w:rPr>
                <w:noProof/>
                <w:color w:val="000000"/>
                <w:sz w:val="20"/>
                <w:szCs w:val="20"/>
              </w:rPr>
              <w:t>(</w:t>
            </w:r>
            <w:hyperlink w:anchor="_ENREF_21" w:tooltip="Bolstad, 1999 #2996" w:history="1">
              <w:r w:rsidR="0086580D" w:rsidRPr="001E4C7E">
                <w:rPr>
                  <w:noProof/>
                  <w:color w:val="000000"/>
                  <w:sz w:val="20"/>
                  <w:szCs w:val="20"/>
                </w:rPr>
                <w:t>1999</w:t>
              </w:r>
            </w:hyperlink>
            <w:r w:rsidRPr="001E4C7E">
              <w:rPr>
                <w:noProof/>
                <w:color w:val="000000"/>
                <w:sz w:val="20"/>
                <w:szCs w:val="20"/>
              </w:rPr>
              <w:t>)</w:t>
            </w:r>
            <w:r w:rsidRPr="001E4C7E">
              <w:rPr>
                <w:color w:val="000000"/>
                <w:sz w:val="20"/>
                <w:szCs w:val="20"/>
              </w:rPr>
              <w:fldChar w:fldCharType="end"/>
            </w:r>
          </w:p>
        </w:tc>
      </w:tr>
      <w:tr w:rsidR="005E13C6" w:rsidRPr="001E4C7E" w14:paraId="571BF741" w14:textId="77777777" w:rsidTr="00231DAD">
        <w:trPr>
          <w:trHeight w:val="12"/>
        </w:trPr>
        <w:tc>
          <w:tcPr>
            <w:tcW w:w="1503" w:type="dxa"/>
            <w:tcBorders>
              <w:top w:val="nil"/>
              <w:bottom w:val="nil"/>
            </w:tcBorders>
            <w:noWrap/>
            <w:vAlign w:val="center"/>
          </w:tcPr>
          <w:p w14:paraId="03DDB75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USA-NC</w:t>
            </w:r>
          </w:p>
        </w:tc>
        <w:tc>
          <w:tcPr>
            <w:tcW w:w="873" w:type="dxa"/>
            <w:tcBorders>
              <w:top w:val="nil"/>
              <w:bottom w:val="nil"/>
            </w:tcBorders>
            <w:noWrap/>
            <w:vAlign w:val="center"/>
          </w:tcPr>
          <w:p w14:paraId="6BCE9170"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6EAE6EE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35.050</w:t>
            </w:r>
          </w:p>
        </w:tc>
        <w:tc>
          <w:tcPr>
            <w:tcW w:w="1028" w:type="dxa"/>
            <w:tcBorders>
              <w:top w:val="nil"/>
              <w:bottom w:val="nil"/>
            </w:tcBorders>
            <w:noWrap/>
            <w:vAlign w:val="center"/>
          </w:tcPr>
          <w:p w14:paraId="34E229A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-83.420</w:t>
            </w:r>
          </w:p>
        </w:tc>
        <w:tc>
          <w:tcPr>
            <w:tcW w:w="868" w:type="dxa"/>
            <w:tcBorders>
              <w:top w:val="nil"/>
              <w:bottom w:val="nil"/>
            </w:tcBorders>
            <w:noWrap/>
            <w:vAlign w:val="center"/>
          </w:tcPr>
          <w:p w14:paraId="6365B8D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850</w:t>
            </w:r>
          </w:p>
        </w:tc>
        <w:tc>
          <w:tcPr>
            <w:tcW w:w="601" w:type="dxa"/>
            <w:tcBorders>
              <w:top w:val="nil"/>
              <w:bottom w:val="nil"/>
            </w:tcBorders>
            <w:noWrap/>
            <w:vAlign w:val="center"/>
          </w:tcPr>
          <w:p w14:paraId="507239D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11.4</w:t>
            </w:r>
          </w:p>
        </w:tc>
        <w:tc>
          <w:tcPr>
            <w:tcW w:w="626" w:type="dxa"/>
            <w:tcBorders>
              <w:top w:val="nil"/>
              <w:bottom w:val="nil"/>
            </w:tcBorders>
            <w:noWrap/>
            <w:vAlign w:val="center"/>
          </w:tcPr>
          <w:p w14:paraId="492216D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20.0</w:t>
            </w:r>
          </w:p>
        </w:tc>
        <w:tc>
          <w:tcPr>
            <w:tcW w:w="709" w:type="dxa"/>
            <w:tcBorders>
              <w:top w:val="nil"/>
              <w:bottom w:val="nil"/>
            </w:tcBorders>
            <w:noWrap/>
            <w:vAlign w:val="center"/>
          </w:tcPr>
          <w:p w14:paraId="3BD239B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1,852</w:t>
            </w:r>
          </w:p>
        </w:tc>
        <w:tc>
          <w:tcPr>
            <w:tcW w:w="672" w:type="dxa"/>
            <w:tcBorders>
              <w:top w:val="nil"/>
              <w:bottom w:val="nil"/>
            </w:tcBorders>
            <w:noWrap/>
            <w:vAlign w:val="center"/>
          </w:tcPr>
          <w:p w14:paraId="0AFD5A55"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444</w:t>
            </w:r>
          </w:p>
        </w:tc>
        <w:tc>
          <w:tcPr>
            <w:tcW w:w="843" w:type="dxa"/>
            <w:tcBorders>
              <w:top w:val="nil"/>
              <w:bottom w:val="nil"/>
            </w:tcBorders>
            <w:vAlign w:val="center"/>
          </w:tcPr>
          <w:p w14:paraId="347F267A"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1.521</w:t>
            </w:r>
          </w:p>
        </w:tc>
        <w:tc>
          <w:tcPr>
            <w:tcW w:w="808" w:type="dxa"/>
            <w:tcBorders>
              <w:top w:val="nil"/>
              <w:bottom w:val="nil"/>
            </w:tcBorders>
            <w:noWrap/>
            <w:vAlign w:val="center"/>
          </w:tcPr>
          <w:p w14:paraId="0CF3E79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15</w:t>
            </w:r>
          </w:p>
        </w:tc>
        <w:tc>
          <w:tcPr>
            <w:tcW w:w="1559" w:type="dxa"/>
            <w:tcBorders>
              <w:top w:val="nil"/>
              <w:bottom w:val="nil"/>
            </w:tcBorders>
            <w:noWrap/>
            <w:vAlign w:val="center"/>
          </w:tcPr>
          <w:p w14:paraId="04097550"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p>
        </w:tc>
        <w:tc>
          <w:tcPr>
            <w:tcW w:w="2049" w:type="dxa"/>
            <w:tcBorders>
              <w:top w:val="nil"/>
              <w:bottom w:val="nil"/>
            </w:tcBorders>
            <w:vAlign w:val="center"/>
          </w:tcPr>
          <w:p w14:paraId="79E63A87" w14:textId="77777777" w:rsidR="00D2484A" w:rsidRPr="001E4C7E" w:rsidRDefault="00136424" w:rsidP="00257D29">
            <w:pPr>
              <w:spacing w:after="0" w:line="192" w:lineRule="auto"/>
              <w:jc w:val="center"/>
              <w:rPr>
                <w:color w:val="000000"/>
                <w:sz w:val="20"/>
                <w:szCs w:val="20"/>
              </w:rPr>
            </w:pPr>
            <w:proofErr w:type="spellStart"/>
            <w:r w:rsidRPr="006A485D">
              <w:rPr>
                <w:i/>
                <w:color w:val="000000"/>
                <w:sz w:val="20"/>
                <w:szCs w:val="20"/>
              </w:rPr>
              <w:t>R</w:t>
            </w:r>
            <w:r w:rsidRPr="006A485D">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6A485D">
              <w:rPr>
                <w:i/>
                <w:color w:val="000000"/>
                <w:sz w:val="20"/>
                <w:szCs w:val="20"/>
              </w:rPr>
              <w:t>M</w:t>
            </w:r>
            <w:r w:rsidRPr="006A485D">
              <w:rPr>
                <w:color w:val="000000"/>
                <w:sz w:val="20"/>
                <w:szCs w:val="20"/>
                <w:vertAlign w:val="subscript"/>
              </w:rPr>
              <w:t>a</w:t>
            </w:r>
          </w:p>
        </w:tc>
        <w:tc>
          <w:tcPr>
            <w:tcW w:w="2681" w:type="dxa"/>
            <w:tcBorders>
              <w:top w:val="nil"/>
              <w:bottom w:val="nil"/>
            </w:tcBorders>
            <w:vAlign w:val="center"/>
          </w:tcPr>
          <w:p w14:paraId="10603D4A" w14:textId="63335E7E" w:rsidR="00D2484A" w:rsidRPr="001E4C7E" w:rsidRDefault="00D2484A" w:rsidP="0086580D">
            <w:pPr>
              <w:spacing w:after="0" w:line="192" w:lineRule="auto"/>
              <w:rPr>
                <w:color w:val="000000"/>
                <w:sz w:val="20"/>
                <w:szCs w:val="20"/>
              </w:rPr>
            </w:pPr>
            <w:r w:rsidRPr="001E4C7E">
              <w:rPr>
                <w:color w:val="000000"/>
                <w:sz w:val="20"/>
                <w:szCs w:val="20"/>
              </w:rPr>
              <w:t xml:space="preserve">Mitchell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PEVuZE5vdGU+PENpdGUgRXhjbHVkZUF1dGg9IjEiPjxBdXRob3I+TWl0Y2hlbGw8L0F1dGhvcj48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==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PEVuZE5vdGU+PENpdGUgRXhjbHVkZUF1dGg9IjEiPjxBdXRob3I+TWl0Y2hlbGw8L0F1dGhvcj48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==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82" w:tooltip="Mitchell, 1999 #4038" w:history="1">
              <w:r w:rsidR="0086580D" w:rsidRPr="001E4C7E">
                <w:rPr>
                  <w:noProof/>
                  <w:color w:val="000000"/>
                  <w:sz w:val="20"/>
                  <w:szCs w:val="20"/>
                </w:rPr>
                <w:t>1999</w:t>
              </w:r>
            </w:hyperlink>
            <w:r w:rsidRPr="001E4C7E">
              <w:rPr>
                <w:noProof/>
                <w:color w:val="000000"/>
                <w:sz w:val="20"/>
                <w:szCs w:val="20"/>
              </w:rPr>
              <w:t>)</w:t>
            </w:r>
            <w:r w:rsidRPr="001E4C7E">
              <w:rPr>
                <w:color w:val="000000"/>
                <w:sz w:val="20"/>
                <w:szCs w:val="20"/>
              </w:rPr>
              <w:fldChar w:fldCharType="end"/>
            </w:r>
            <w:r w:rsidRPr="001E4C7E">
              <w:rPr>
                <w:color w:val="000000"/>
                <w:sz w:val="20"/>
                <w:szCs w:val="20"/>
              </w:rPr>
              <w:t xml:space="preserve">; 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03" w:tooltip="Reich, 1998 #3329" w:history="1">
              <w:r w:rsidR="0086580D" w:rsidRPr="001E4C7E">
                <w:rPr>
                  <w:noProof/>
                  <w:color w:val="000000"/>
                  <w:sz w:val="20"/>
                  <w:szCs w:val="20"/>
                </w:rPr>
                <w:t>1998b</w:t>
              </w:r>
            </w:hyperlink>
            <w:r w:rsidRPr="001E4C7E">
              <w:rPr>
                <w:noProof/>
                <w:color w:val="000000"/>
                <w:sz w:val="20"/>
                <w:szCs w:val="20"/>
              </w:rPr>
              <w:t>)</w:t>
            </w:r>
            <w:r w:rsidRPr="001E4C7E">
              <w:rPr>
                <w:color w:val="000000"/>
                <w:sz w:val="20"/>
                <w:szCs w:val="20"/>
              </w:rPr>
              <w:fldChar w:fldCharType="end"/>
            </w:r>
            <w:r w:rsidRPr="001E4C7E">
              <w:rPr>
                <w:color w:val="000000"/>
                <w:sz w:val="20"/>
                <w:szCs w:val="20"/>
              </w:rPr>
              <w:t xml:space="preserve"> </w:t>
            </w:r>
          </w:p>
        </w:tc>
      </w:tr>
      <w:tr w:rsidR="005E13C6" w:rsidRPr="001E4C7E" w14:paraId="42705B66" w14:textId="77777777" w:rsidTr="00231DAD">
        <w:trPr>
          <w:trHeight w:val="12"/>
        </w:trPr>
        <w:tc>
          <w:tcPr>
            <w:tcW w:w="1503" w:type="dxa"/>
            <w:tcBorders>
              <w:top w:val="nil"/>
              <w:bottom w:val="nil"/>
            </w:tcBorders>
            <w:noWrap/>
            <w:vAlign w:val="center"/>
          </w:tcPr>
          <w:p w14:paraId="66E95B5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USA-NM</w:t>
            </w:r>
          </w:p>
        </w:tc>
        <w:tc>
          <w:tcPr>
            <w:tcW w:w="873" w:type="dxa"/>
            <w:tcBorders>
              <w:top w:val="nil"/>
              <w:bottom w:val="nil"/>
            </w:tcBorders>
            <w:noWrap/>
            <w:vAlign w:val="center"/>
          </w:tcPr>
          <w:p w14:paraId="21630E6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Sa</w:t>
            </w:r>
          </w:p>
        </w:tc>
        <w:tc>
          <w:tcPr>
            <w:tcW w:w="886" w:type="dxa"/>
            <w:tcBorders>
              <w:top w:val="nil"/>
              <w:bottom w:val="nil"/>
            </w:tcBorders>
            <w:noWrap/>
            <w:vAlign w:val="center"/>
          </w:tcPr>
          <w:p w14:paraId="702D26F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34.000</w:t>
            </w:r>
          </w:p>
        </w:tc>
        <w:tc>
          <w:tcPr>
            <w:tcW w:w="1028" w:type="dxa"/>
            <w:tcBorders>
              <w:top w:val="nil"/>
              <w:bottom w:val="nil"/>
            </w:tcBorders>
            <w:noWrap/>
            <w:vAlign w:val="center"/>
          </w:tcPr>
          <w:p w14:paraId="0F3BC00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-107.000</w:t>
            </w:r>
          </w:p>
        </w:tc>
        <w:tc>
          <w:tcPr>
            <w:tcW w:w="868" w:type="dxa"/>
            <w:tcBorders>
              <w:top w:val="nil"/>
              <w:bottom w:val="nil"/>
            </w:tcBorders>
            <w:noWrap/>
            <w:vAlign w:val="center"/>
          </w:tcPr>
          <w:p w14:paraId="0241686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1,620</w:t>
            </w:r>
          </w:p>
        </w:tc>
        <w:tc>
          <w:tcPr>
            <w:tcW w:w="601" w:type="dxa"/>
            <w:tcBorders>
              <w:top w:val="nil"/>
              <w:bottom w:val="nil"/>
            </w:tcBorders>
            <w:noWrap/>
            <w:vAlign w:val="center"/>
          </w:tcPr>
          <w:p w14:paraId="224E742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12.5</w:t>
            </w:r>
          </w:p>
        </w:tc>
        <w:tc>
          <w:tcPr>
            <w:tcW w:w="626" w:type="dxa"/>
            <w:tcBorders>
              <w:top w:val="nil"/>
              <w:bottom w:val="nil"/>
            </w:tcBorders>
            <w:noWrap/>
            <w:vAlign w:val="center"/>
          </w:tcPr>
          <w:p w14:paraId="36CA11D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22.2</w:t>
            </w:r>
          </w:p>
        </w:tc>
        <w:tc>
          <w:tcPr>
            <w:tcW w:w="709" w:type="dxa"/>
            <w:tcBorders>
              <w:top w:val="nil"/>
              <w:bottom w:val="nil"/>
            </w:tcBorders>
            <w:noWrap/>
            <w:vAlign w:val="center"/>
          </w:tcPr>
          <w:p w14:paraId="011B85F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275</w:t>
            </w:r>
          </w:p>
        </w:tc>
        <w:tc>
          <w:tcPr>
            <w:tcW w:w="672" w:type="dxa"/>
            <w:tcBorders>
              <w:top w:val="nil"/>
              <w:bottom w:val="nil"/>
            </w:tcBorders>
            <w:noWrap/>
            <w:vAlign w:val="center"/>
          </w:tcPr>
          <w:p w14:paraId="17EFA0F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127</w:t>
            </w:r>
          </w:p>
        </w:tc>
        <w:tc>
          <w:tcPr>
            <w:tcW w:w="843" w:type="dxa"/>
            <w:tcBorders>
              <w:top w:val="nil"/>
              <w:bottom w:val="nil"/>
            </w:tcBorders>
            <w:vAlign w:val="center"/>
          </w:tcPr>
          <w:p w14:paraId="5EFFC33B"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0.189</w:t>
            </w:r>
          </w:p>
        </w:tc>
        <w:tc>
          <w:tcPr>
            <w:tcW w:w="808" w:type="dxa"/>
            <w:tcBorders>
              <w:top w:val="nil"/>
              <w:bottom w:val="nil"/>
            </w:tcBorders>
            <w:noWrap/>
            <w:vAlign w:val="center"/>
          </w:tcPr>
          <w:p w14:paraId="14F1920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w:t>
            </w:r>
          </w:p>
        </w:tc>
        <w:tc>
          <w:tcPr>
            <w:tcW w:w="1559" w:type="dxa"/>
            <w:tcBorders>
              <w:top w:val="nil"/>
              <w:bottom w:val="nil"/>
            </w:tcBorders>
            <w:noWrap/>
            <w:vAlign w:val="center"/>
          </w:tcPr>
          <w:p w14:paraId="127CD631"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r w:rsidRPr="001E4C7E">
              <w:rPr>
                <w:color w:val="000000"/>
                <w:sz w:val="20"/>
                <w:szCs w:val="20"/>
              </w:rPr>
              <w:t>, S</w:t>
            </w:r>
          </w:p>
        </w:tc>
        <w:tc>
          <w:tcPr>
            <w:tcW w:w="2049" w:type="dxa"/>
            <w:tcBorders>
              <w:top w:val="nil"/>
              <w:bottom w:val="nil"/>
            </w:tcBorders>
            <w:vAlign w:val="center"/>
          </w:tcPr>
          <w:p w14:paraId="5A31C4A1" w14:textId="77777777" w:rsidR="00D2484A" w:rsidRPr="001E4C7E" w:rsidRDefault="0013642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4251427C" w14:textId="6A23B286" w:rsidR="00D2484A" w:rsidRPr="001E4C7E" w:rsidRDefault="00D2484A" w:rsidP="0086580D">
            <w:pPr>
              <w:spacing w:after="0" w:line="192" w:lineRule="auto"/>
              <w:rPr>
                <w:color w:val="000000"/>
                <w:sz w:val="20"/>
                <w:szCs w:val="20"/>
              </w:rPr>
            </w:pPr>
            <w:r w:rsidRPr="001E4C7E">
              <w:rPr>
                <w:color w:val="000000"/>
                <w:sz w:val="20"/>
                <w:szCs w:val="20"/>
              </w:rPr>
              <w:t xml:space="preserve">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03" w:tooltip="Reich, 1998 #3329" w:history="1">
              <w:r w:rsidR="0086580D" w:rsidRPr="001E4C7E">
                <w:rPr>
                  <w:noProof/>
                  <w:color w:val="000000"/>
                  <w:sz w:val="20"/>
                  <w:szCs w:val="20"/>
                </w:rPr>
                <w:t>1998b</w:t>
              </w:r>
            </w:hyperlink>
            <w:r w:rsidRPr="001E4C7E">
              <w:rPr>
                <w:noProof/>
                <w:color w:val="000000"/>
                <w:sz w:val="20"/>
                <w:szCs w:val="20"/>
              </w:rPr>
              <w:t>)</w:t>
            </w:r>
            <w:r w:rsidRPr="001E4C7E">
              <w:rPr>
                <w:color w:val="000000"/>
                <w:sz w:val="20"/>
                <w:szCs w:val="20"/>
              </w:rPr>
              <w:fldChar w:fldCharType="end"/>
            </w:r>
          </w:p>
        </w:tc>
      </w:tr>
      <w:tr w:rsidR="005E13C6" w:rsidRPr="001E4C7E" w14:paraId="16DBF00C" w14:textId="77777777" w:rsidTr="00231DAD">
        <w:trPr>
          <w:trHeight w:val="12"/>
        </w:trPr>
        <w:tc>
          <w:tcPr>
            <w:tcW w:w="1503" w:type="dxa"/>
            <w:tcBorders>
              <w:top w:val="nil"/>
              <w:bottom w:val="nil"/>
            </w:tcBorders>
            <w:noWrap/>
            <w:vAlign w:val="center"/>
          </w:tcPr>
          <w:p w14:paraId="6B6F356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USA-SC</w:t>
            </w:r>
          </w:p>
        </w:tc>
        <w:tc>
          <w:tcPr>
            <w:tcW w:w="873" w:type="dxa"/>
            <w:tcBorders>
              <w:top w:val="nil"/>
              <w:bottom w:val="nil"/>
            </w:tcBorders>
            <w:noWrap/>
            <w:vAlign w:val="center"/>
          </w:tcPr>
          <w:p w14:paraId="246109C9"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TeDF</w:t>
            </w:r>
            <w:proofErr w:type="spellEnd"/>
          </w:p>
        </w:tc>
        <w:tc>
          <w:tcPr>
            <w:tcW w:w="886" w:type="dxa"/>
            <w:tcBorders>
              <w:top w:val="nil"/>
              <w:bottom w:val="nil"/>
            </w:tcBorders>
            <w:noWrap/>
            <w:vAlign w:val="center"/>
          </w:tcPr>
          <w:p w14:paraId="39C13B9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33.330</w:t>
            </w:r>
          </w:p>
        </w:tc>
        <w:tc>
          <w:tcPr>
            <w:tcW w:w="1028" w:type="dxa"/>
            <w:tcBorders>
              <w:top w:val="nil"/>
              <w:bottom w:val="nil"/>
            </w:tcBorders>
            <w:noWrap/>
            <w:vAlign w:val="center"/>
          </w:tcPr>
          <w:p w14:paraId="4518B67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-79.220</w:t>
            </w:r>
          </w:p>
        </w:tc>
        <w:tc>
          <w:tcPr>
            <w:tcW w:w="868" w:type="dxa"/>
            <w:tcBorders>
              <w:top w:val="nil"/>
              <w:bottom w:val="nil"/>
            </w:tcBorders>
            <w:noWrap/>
            <w:vAlign w:val="center"/>
          </w:tcPr>
          <w:p w14:paraId="601D21E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w:t>
            </w:r>
          </w:p>
        </w:tc>
        <w:tc>
          <w:tcPr>
            <w:tcW w:w="601" w:type="dxa"/>
            <w:tcBorders>
              <w:top w:val="nil"/>
              <w:bottom w:val="nil"/>
            </w:tcBorders>
            <w:noWrap/>
            <w:vAlign w:val="center"/>
          </w:tcPr>
          <w:p w14:paraId="58A9EAD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17.7</w:t>
            </w:r>
          </w:p>
        </w:tc>
        <w:tc>
          <w:tcPr>
            <w:tcW w:w="626" w:type="dxa"/>
            <w:tcBorders>
              <w:top w:val="nil"/>
              <w:bottom w:val="nil"/>
            </w:tcBorders>
            <w:noWrap/>
            <w:vAlign w:val="center"/>
          </w:tcPr>
          <w:p w14:paraId="09A2163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25.8</w:t>
            </w:r>
          </w:p>
        </w:tc>
        <w:tc>
          <w:tcPr>
            <w:tcW w:w="709" w:type="dxa"/>
            <w:tcBorders>
              <w:top w:val="nil"/>
              <w:bottom w:val="nil"/>
            </w:tcBorders>
            <w:noWrap/>
            <w:vAlign w:val="center"/>
          </w:tcPr>
          <w:p w14:paraId="2A3BF27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1,339</w:t>
            </w:r>
          </w:p>
        </w:tc>
        <w:tc>
          <w:tcPr>
            <w:tcW w:w="672" w:type="dxa"/>
            <w:tcBorders>
              <w:top w:val="nil"/>
              <w:bottom w:val="nil"/>
            </w:tcBorders>
            <w:noWrap/>
            <w:vAlign w:val="center"/>
          </w:tcPr>
          <w:p w14:paraId="58D24E1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469</w:t>
            </w:r>
          </w:p>
        </w:tc>
        <w:tc>
          <w:tcPr>
            <w:tcW w:w="843" w:type="dxa"/>
            <w:tcBorders>
              <w:top w:val="nil"/>
              <w:bottom w:val="nil"/>
            </w:tcBorders>
            <w:vAlign w:val="center"/>
          </w:tcPr>
          <w:p w14:paraId="170AE0C3"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1.02</w:t>
            </w:r>
          </w:p>
        </w:tc>
        <w:tc>
          <w:tcPr>
            <w:tcW w:w="808" w:type="dxa"/>
            <w:tcBorders>
              <w:top w:val="nil"/>
              <w:bottom w:val="nil"/>
            </w:tcBorders>
            <w:noWrap/>
            <w:vAlign w:val="center"/>
          </w:tcPr>
          <w:p w14:paraId="175D5DD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w:t>
            </w:r>
          </w:p>
        </w:tc>
        <w:tc>
          <w:tcPr>
            <w:tcW w:w="1559" w:type="dxa"/>
            <w:tcBorders>
              <w:top w:val="nil"/>
              <w:bottom w:val="nil"/>
            </w:tcBorders>
            <w:noWrap/>
            <w:vAlign w:val="center"/>
          </w:tcPr>
          <w:p w14:paraId="73E632D5"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C3H, </w:t>
            </w:r>
            <w:proofErr w:type="spellStart"/>
            <w:r w:rsidRPr="001E4C7E">
              <w:rPr>
                <w:color w:val="000000"/>
                <w:sz w:val="20"/>
                <w:szCs w:val="20"/>
              </w:rPr>
              <w:t>NlT</w:t>
            </w:r>
            <w:proofErr w:type="spellEnd"/>
            <w:r w:rsidRPr="001E4C7E">
              <w:rPr>
                <w:color w:val="000000"/>
                <w:sz w:val="20"/>
                <w:szCs w:val="20"/>
              </w:rPr>
              <w:t>, S</w:t>
            </w:r>
          </w:p>
        </w:tc>
        <w:tc>
          <w:tcPr>
            <w:tcW w:w="2049" w:type="dxa"/>
            <w:tcBorders>
              <w:top w:val="nil"/>
              <w:bottom w:val="nil"/>
            </w:tcBorders>
            <w:vAlign w:val="center"/>
          </w:tcPr>
          <w:p w14:paraId="61390FE3" w14:textId="77777777" w:rsidR="00D2484A" w:rsidRPr="001E4C7E" w:rsidRDefault="003A439E" w:rsidP="00257D29">
            <w:pPr>
              <w:spacing w:after="0" w:line="192" w:lineRule="auto"/>
              <w:jc w:val="center"/>
              <w:rPr>
                <w:color w:val="000000"/>
                <w:sz w:val="20"/>
                <w:szCs w:val="20"/>
              </w:rPr>
            </w:pPr>
            <w:proofErr w:type="spellStart"/>
            <w:r w:rsidRPr="006A485D">
              <w:rPr>
                <w:i/>
                <w:color w:val="000000"/>
                <w:sz w:val="20"/>
                <w:szCs w:val="20"/>
              </w:rPr>
              <w:t>R</w:t>
            </w:r>
            <w:r w:rsidRPr="006A485D">
              <w:rPr>
                <w:color w:val="000000"/>
                <w:sz w:val="20"/>
                <w:szCs w:val="20"/>
                <w:vertAlign w:val="subscript"/>
              </w:rPr>
              <w:t>dark</w:t>
            </w:r>
            <w:proofErr w:type="spellEnd"/>
            <w:r>
              <w:rPr>
                <w:color w:val="000000"/>
                <w:sz w:val="20"/>
                <w:szCs w:val="20"/>
              </w:rPr>
              <w:t xml:space="preserve">, </w:t>
            </w:r>
            <w:r w:rsidR="00284184">
              <w:rPr>
                <w:color w:val="000000"/>
                <w:sz w:val="20"/>
                <w:szCs w:val="20"/>
              </w:rPr>
              <w:t>[N]</w:t>
            </w:r>
            <w:r>
              <w:rPr>
                <w:color w:val="000000"/>
                <w:sz w:val="20"/>
                <w:szCs w:val="20"/>
              </w:rPr>
              <w:t xml:space="preserve">, </w:t>
            </w:r>
            <w:r w:rsidRPr="006A485D">
              <w:rPr>
                <w:i/>
                <w:color w:val="000000"/>
                <w:sz w:val="20"/>
                <w:szCs w:val="20"/>
              </w:rPr>
              <w:t>M</w:t>
            </w:r>
            <w:r w:rsidRPr="006A485D">
              <w:rPr>
                <w:color w:val="000000"/>
                <w:sz w:val="20"/>
                <w:szCs w:val="20"/>
                <w:vertAlign w:val="subscript"/>
              </w:rPr>
              <w:t>a</w:t>
            </w:r>
          </w:p>
        </w:tc>
        <w:tc>
          <w:tcPr>
            <w:tcW w:w="2681" w:type="dxa"/>
            <w:tcBorders>
              <w:top w:val="nil"/>
              <w:bottom w:val="nil"/>
            </w:tcBorders>
            <w:vAlign w:val="center"/>
          </w:tcPr>
          <w:p w14:paraId="652350B4" w14:textId="5A9BB9F3" w:rsidR="00D2484A" w:rsidRPr="001E4C7E" w:rsidRDefault="00D2484A" w:rsidP="0086580D">
            <w:pPr>
              <w:spacing w:after="0" w:line="192" w:lineRule="auto"/>
              <w:rPr>
                <w:color w:val="000000"/>
                <w:sz w:val="20"/>
                <w:szCs w:val="20"/>
              </w:rPr>
            </w:pPr>
            <w:r w:rsidRPr="001E4C7E">
              <w:rPr>
                <w:color w:val="000000"/>
                <w:sz w:val="20"/>
                <w:szCs w:val="20"/>
              </w:rPr>
              <w:t xml:space="preserve">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PEVuZE5vdGU+PENpdGUgRXhjbHVkZUF1dGg9IjEiPjxBdXRob3I+UmVpY2g8L0F1dGhvcj48WWVh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==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PEVuZE5vdGU+PENpdGUgRXhjbHVkZUF1dGg9IjEiPjxBdXRob3I+UmVpY2g8L0F1dGhvcj48WWVh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==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98" w:tooltip="Reich, 1998 #1053" w:history="1">
              <w:r w:rsidR="0086580D" w:rsidRPr="001E4C7E">
                <w:rPr>
                  <w:noProof/>
                  <w:color w:val="000000"/>
                  <w:sz w:val="20"/>
                  <w:szCs w:val="20"/>
                </w:rPr>
                <w:t>1998a</w:t>
              </w:r>
            </w:hyperlink>
            <w:r w:rsidRPr="001E4C7E">
              <w:rPr>
                <w:noProof/>
                <w:color w:val="000000"/>
                <w:sz w:val="20"/>
                <w:szCs w:val="20"/>
              </w:rPr>
              <w:t xml:space="preserve">; </w:t>
            </w:r>
            <w:hyperlink w:anchor="_ENREF_99" w:tooltip="Reich, 1999 #7276" w:history="1">
              <w:r w:rsidR="0086580D" w:rsidRPr="001E4C7E">
                <w:rPr>
                  <w:noProof/>
                  <w:color w:val="000000"/>
                  <w:sz w:val="20"/>
                  <w:szCs w:val="20"/>
                </w:rPr>
                <w:t>1999</w:t>
              </w:r>
            </w:hyperlink>
            <w:r w:rsidRPr="001E4C7E">
              <w:rPr>
                <w:noProof/>
                <w:color w:val="000000"/>
                <w:sz w:val="20"/>
                <w:szCs w:val="20"/>
              </w:rPr>
              <w:t>)</w:t>
            </w:r>
            <w:r w:rsidRPr="001E4C7E">
              <w:rPr>
                <w:color w:val="000000"/>
                <w:sz w:val="20"/>
                <w:szCs w:val="20"/>
              </w:rPr>
              <w:fldChar w:fldCharType="end"/>
            </w:r>
          </w:p>
        </w:tc>
      </w:tr>
      <w:tr w:rsidR="005E13C6" w:rsidRPr="001E4C7E" w14:paraId="242AA1C2" w14:textId="77777777" w:rsidTr="00231DAD">
        <w:trPr>
          <w:trHeight w:val="12"/>
        </w:trPr>
        <w:tc>
          <w:tcPr>
            <w:tcW w:w="1503" w:type="dxa"/>
            <w:tcBorders>
              <w:top w:val="nil"/>
              <w:bottom w:val="nil"/>
            </w:tcBorders>
            <w:noWrap/>
            <w:vAlign w:val="center"/>
          </w:tcPr>
          <w:p w14:paraId="0E94A9FE" w14:textId="77777777" w:rsidR="00D2484A" w:rsidRPr="001E4C7E" w:rsidRDefault="00D2484A" w:rsidP="001E4C7E">
            <w:pPr>
              <w:spacing w:after="0" w:line="192" w:lineRule="auto"/>
              <w:jc w:val="center"/>
              <w:rPr>
                <w:color w:val="000000"/>
                <w:sz w:val="20"/>
                <w:szCs w:val="20"/>
              </w:rPr>
            </w:pPr>
            <w:r w:rsidRPr="001E4C7E">
              <w:rPr>
                <w:color w:val="000000"/>
                <w:sz w:val="20"/>
                <w:szCs w:val="20"/>
              </w:rPr>
              <w:lastRenderedPageBreak/>
              <w:t>Bangladesh</w:t>
            </w:r>
          </w:p>
        </w:tc>
        <w:tc>
          <w:tcPr>
            <w:tcW w:w="873" w:type="dxa"/>
            <w:tcBorders>
              <w:top w:val="nil"/>
              <w:bottom w:val="nil"/>
            </w:tcBorders>
            <w:noWrap/>
            <w:vAlign w:val="center"/>
          </w:tcPr>
          <w:p w14:paraId="784A4080"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5399566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24.200</w:t>
            </w:r>
          </w:p>
        </w:tc>
        <w:tc>
          <w:tcPr>
            <w:tcW w:w="1028" w:type="dxa"/>
            <w:tcBorders>
              <w:top w:val="nil"/>
              <w:bottom w:val="nil"/>
            </w:tcBorders>
            <w:noWrap/>
            <w:vAlign w:val="center"/>
          </w:tcPr>
          <w:p w14:paraId="3C956B0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90.150</w:t>
            </w:r>
          </w:p>
        </w:tc>
        <w:tc>
          <w:tcPr>
            <w:tcW w:w="868" w:type="dxa"/>
            <w:tcBorders>
              <w:top w:val="nil"/>
              <w:bottom w:val="nil"/>
            </w:tcBorders>
            <w:noWrap/>
            <w:vAlign w:val="center"/>
          </w:tcPr>
          <w:p w14:paraId="4B38377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21</w:t>
            </w:r>
          </w:p>
        </w:tc>
        <w:tc>
          <w:tcPr>
            <w:tcW w:w="601" w:type="dxa"/>
            <w:tcBorders>
              <w:top w:val="nil"/>
              <w:bottom w:val="nil"/>
            </w:tcBorders>
            <w:noWrap/>
            <w:vAlign w:val="center"/>
          </w:tcPr>
          <w:p w14:paraId="46B5ED4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25.5</w:t>
            </w:r>
          </w:p>
        </w:tc>
        <w:tc>
          <w:tcPr>
            <w:tcW w:w="626" w:type="dxa"/>
            <w:tcBorders>
              <w:top w:val="nil"/>
              <w:bottom w:val="nil"/>
            </w:tcBorders>
            <w:noWrap/>
            <w:vAlign w:val="center"/>
          </w:tcPr>
          <w:p w14:paraId="4C5DD84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28.5</w:t>
            </w:r>
          </w:p>
        </w:tc>
        <w:tc>
          <w:tcPr>
            <w:tcW w:w="709" w:type="dxa"/>
            <w:tcBorders>
              <w:top w:val="nil"/>
              <w:bottom w:val="nil"/>
            </w:tcBorders>
            <w:noWrap/>
            <w:vAlign w:val="center"/>
          </w:tcPr>
          <w:p w14:paraId="473FCB5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1,970</w:t>
            </w:r>
          </w:p>
        </w:tc>
        <w:tc>
          <w:tcPr>
            <w:tcW w:w="672" w:type="dxa"/>
            <w:tcBorders>
              <w:top w:val="nil"/>
              <w:bottom w:val="nil"/>
            </w:tcBorders>
            <w:noWrap/>
            <w:vAlign w:val="center"/>
          </w:tcPr>
          <w:p w14:paraId="756828A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736</w:t>
            </w:r>
          </w:p>
        </w:tc>
        <w:tc>
          <w:tcPr>
            <w:tcW w:w="843" w:type="dxa"/>
            <w:tcBorders>
              <w:top w:val="nil"/>
              <w:bottom w:val="nil"/>
            </w:tcBorders>
            <w:vAlign w:val="center"/>
          </w:tcPr>
          <w:p w14:paraId="37EDB33E"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1.344</w:t>
            </w:r>
          </w:p>
        </w:tc>
        <w:tc>
          <w:tcPr>
            <w:tcW w:w="808" w:type="dxa"/>
            <w:tcBorders>
              <w:top w:val="nil"/>
              <w:bottom w:val="nil"/>
            </w:tcBorders>
            <w:noWrap/>
            <w:vAlign w:val="center"/>
          </w:tcPr>
          <w:p w14:paraId="35021A2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2CB13E34"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26AC1F0B" w14:textId="77777777" w:rsidR="00D2484A" w:rsidRPr="001E4C7E" w:rsidRDefault="003A439E"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42FADC8" w14:textId="08DD8A93" w:rsidR="00D2484A" w:rsidRPr="001E4C7E" w:rsidRDefault="00D2484A" w:rsidP="0086580D">
            <w:pPr>
              <w:spacing w:after="0" w:line="192" w:lineRule="auto"/>
              <w:rPr>
                <w:color w:val="000000"/>
                <w:sz w:val="20"/>
                <w:szCs w:val="20"/>
              </w:rPr>
            </w:pPr>
            <w:proofErr w:type="spellStart"/>
            <w:r w:rsidRPr="001E4C7E">
              <w:rPr>
                <w:color w:val="000000"/>
                <w:sz w:val="20"/>
                <w:szCs w:val="20"/>
              </w:rPr>
              <w:t>Kamaluddin</w:t>
            </w:r>
            <w:proofErr w:type="spellEnd"/>
            <w:r w:rsidRPr="001E4C7E">
              <w:rPr>
                <w:color w:val="000000"/>
                <w:sz w:val="20"/>
                <w:szCs w:val="20"/>
              </w:rPr>
              <w:t xml:space="preserve"> &amp; Grace </w:t>
            </w:r>
            <w:r w:rsidRPr="001E4C7E">
              <w:rPr>
                <w:color w:val="000000"/>
                <w:sz w:val="20"/>
                <w:szCs w:val="20"/>
              </w:rPr>
              <w:fldChar w:fldCharType="begin"/>
            </w:r>
            <w:r w:rsidR="009E69C2">
              <w:rPr>
                <w:color w:val="000000"/>
                <w:sz w:val="20"/>
                <w:szCs w:val="20"/>
              </w:rPr>
              <w:instrText xml:space="preserve"> ADDIN EN.CITE &lt;EndNote&gt;&lt;Cite ExcludeAuth="1"&gt;&lt;Author&gt;Kamaluddin&lt;/Author&gt;&lt;Year&gt;1993&lt;/Year&gt;&lt;RecNum&gt;9580&lt;/RecNum&gt;&lt;DisplayText&gt;(1993)&lt;/DisplayText&gt;&lt;record&gt;&lt;rec-number&gt;9580&lt;/rec-number&gt;&lt;foreign-keys&gt;&lt;key app="EN" db-id="fzdzx525wd2fvhewwftptwsv9pr5pwxt25w9" timestamp="1400475758"&gt;9580&lt;/key&gt;&lt;/foreign-keys&gt;&lt;ref-type name="Journal Article"&gt;17&lt;/ref-type&gt;&lt;contributors&gt;&lt;authors&gt;&lt;author&gt;Kamaluddin, M.&lt;/author&gt;&lt;author&gt;Grace, J.&lt;/author&gt;&lt;/authors&gt;&lt;/contributors&gt;&lt;titles&gt;&lt;title&gt;&lt;style face="normal" font="default" size="100%"&gt;Growth and photosynthesis of tropical forest tree seedlings (&lt;/style&gt;&lt;style face="italic" font="default" size="100%"&gt;Bischofia javanica&lt;/style&gt;&lt;style face="normal" font="default" size="100%"&gt; Blume) as influenced by a change in light availability&lt;/style&gt;&lt;/title&gt;&lt;secondary-title&gt;Tree Physiology&lt;/secondary-title&gt;&lt;/titles&gt;&lt;periodical&gt;&lt;full-title&gt;Tree Physiology&lt;/full-title&gt;&lt;/periodical&gt;&lt;pages&gt;189-201&lt;/pages&gt;&lt;volume&gt;13&lt;/volume&gt;&lt;number&gt;2&lt;/number&gt;&lt;dates&gt;&lt;year&gt;1993&lt;/year&gt;&lt;pub-dates&gt;&lt;date&gt;Sep&lt;/date&gt;&lt;/pub-dates&gt;&lt;/dates&gt;&lt;isbn&gt;0829-318X&lt;/isbn&gt;&lt;accession-num&gt;13300&lt;/accession-num&gt;&lt;urls&gt;&lt;related-urls&gt;&lt;url&gt;&amp;lt;Go to ISI&amp;gt;://WOS:A1993LW96200007&lt;/url&gt;&lt;/related-urls&gt;&lt;/urls&gt;&lt;/record&gt;&lt;/Cite&gt;&lt;/EndNote&gt;</w:instrText>
            </w:r>
            <w:r w:rsidRPr="001E4C7E">
              <w:rPr>
                <w:color w:val="000000"/>
                <w:sz w:val="20"/>
                <w:szCs w:val="20"/>
              </w:rPr>
              <w:fldChar w:fldCharType="separate"/>
            </w:r>
            <w:r w:rsidRPr="001E4C7E">
              <w:rPr>
                <w:noProof/>
                <w:color w:val="000000"/>
                <w:sz w:val="20"/>
                <w:szCs w:val="20"/>
              </w:rPr>
              <w:t>(</w:t>
            </w:r>
            <w:hyperlink w:anchor="_ENREF_61" w:tooltip="Kamaluddin, 1993 #9580" w:history="1">
              <w:r w:rsidR="0086580D" w:rsidRPr="001E4C7E">
                <w:rPr>
                  <w:noProof/>
                  <w:color w:val="000000"/>
                  <w:sz w:val="20"/>
                  <w:szCs w:val="20"/>
                </w:rPr>
                <w:t>1993</w:t>
              </w:r>
            </w:hyperlink>
            <w:r w:rsidRPr="001E4C7E">
              <w:rPr>
                <w:noProof/>
                <w:color w:val="000000"/>
                <w:sz w:val="20"/>
                <w:szCs w:val="20"/>
              </w:rPr>
              <w:t>)</w:t>
            </w:r>
            <w:r w:rsidRPr="001E4C7E">
              <w:rPr>
                <w:color w:val="000000"/>
                <w:sz w:val="20"/>
                <w:szCs w:val="20"/>
              </w:rPr>
              <w:fldChar w:fldCharType="end"/>
            </w:r>
          </w:p>
        </w:tc>
      </w:tr>
      <w:tr w:rsidR="005E13C6" w:rsidRPr="001E4C7E" w14:paraId="199FB8AB" w14:textId="77777777" w:rsidTr="00231DAD">
        <w:trPr>
          <w:trHeight w:val="12"/>
        </w:trPr>
        <w:tc>
          <w:tcPr>
            <w:tcW w:w="1503" w:type="dxa"/>
            <w:tcBorders>
              <w:top w:val="nil"/>
              <w:bottom w:val="nil"/>
            </w:tcBorders>
            <w:noWrap/>
            <w:vAlign w:val="center"/>
          </w:tcPr>
          <w:p w14:paraId="128C49A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Niger</w:t>
            </w:r>
          </w:p>
        </w:tc>
        <w:tc>
          <w:tcPr>
            <w:tcW w:w="873" w:type="dxa"/>
            <w:tcBorders>
              <w:top w:val="nil"/>
              <w:bottom w:val="nil"/>
            </w:tcBorders>
            <w:noWrap/>
            <w:vAlign w:val="center"/>
          </w:tcPr>
          <w:p w14:paraId="2AF130C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Sa</w:t>
            </w:r>
          </w:p>
        </w:tc>
        <w:tc>
          <w:tcPr>
            <w:tcW w:w="886" w:type="dxa"/>
            <w:tcBorders>
              <w:top w:val="nil"/>
              <w:bottom w:val="nil"/>
            </w:tcBorders>
            <w:noWrap/>
            <w:vAlign w:val="center"/>
          </w:tcPr>
          <w:p w14:paraId="01EA12B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13.200</w:t>
            </w:r>
          </w:p>
        </w:tc>
        <w:tc>
          <w:tcPr>
            <w:tcW w:w="1028" w:type="dxa"/>
            <w:tcBorders>
              <w:top w:val="nil"/>
              <w:bottom w:val="nil"/>
            </w:tcBorders>
            <w:noWrap/>
            <w:vAlign w:val="center"/>
          </w:tcPr>
          <w:p w14:paraId="0BDD0C6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-2.230</w:t>
            </w:r>
          </w:p>
        </w:tc>
        <w:tc>
          <w:tcPr>
            <w:tcW w:w="868" w:type="dxa"/>
            <w:tcBorders>
              <w:top w:val="nil"/>
              <w:bottom w:val="nil"/>
            </w:tcBorders>
            <w:noWrap/>
            <w:vAlign w:val="center"/>
          </w:tcPr>
          <w:p w14:paraId="3A3203B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280</w:t>
            </w:r>
          </w:p>
        </w:tc>
        <w:tc>
          <w:tcPr>
            <w:tcW w:w="601" w:type="dxa"/>
            <w:tcBorders>
              <w:top w:val="nil"/>
              <w:bottom w:val="nil"/>
            </w:tcBorders>
            <w:noWrap/>
            <w:vAlign w:val="center"/>
          </w:tcPr>
          <w:p w14:paraId="2BC67A9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28.2</w:t>
            </w:r>
          </w:p>
        </w:tc>
        <w:tc>
          <w:tcPr>
            <w:tcW w:w="626" w:type="dxa"/>
            <w:tcBorders>
              <w:top w:val="nil"/>
              <w:bottom w:val="nil"/>
            </w:tcBorders>
            <w:noWrap/>
            <w:vAlign w:val="center"/>
          </w:tcPr>
          <w:p w14:paraId="7858BC1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31.4</w:t>
            </w:r>
          </w:p>
        </w:tc>
        <w:tc>
          <w:tcPr>
            <w:tcW w:w="709" w:type="dxa"/>
            <w:tcBorders>
              <w:top w:val="nil"/>
              <w:bottom w:val="nil"/>
            </w:tcBorders>
            <w:noWrap/>
            <w:vAlign w:val="center"/>
          </w:tcPr>
          <w:p w14:paraId="7F3530D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618</w:t>
            </w:r>
          </w:p>
        </w:tc>
        <w:tc>
          <w:tcPr>
            <w:tcW w:w="672" w:type="dxa"/>
            <w:tcBorders>
              <w:top w:val="nil"/>
              <w:bottom w:val="nil"/>
            </w:tcBorders>
            <w:noWrap/>
            <w:vAlign w:val="center"/>
          </w:tcPr>
          <w:p w14:paraId="369EE066" w14:textId="77777777" w:rsidR="00D2484A" w:rsidRPr="001E4C7E" w:rsidRDefault="00D2484A" w:rsidP="001E4C7E">
            <w:pPr>
              <w:spacing w:after="0" w:line="192" w:lineRule="auto"/>
              <w:jc w:val="center"/>
              <w:rPr>
                <w:color w:val="000000"/>
                <w:sz w:val="20"/>
                <w:szCs w:val="20"/>
              </w:rPr>
            </w:pPr>
            <w:r w:rsidRPr="001E4C7E">
              <w:rPr>
                <w:color w:val="000000"/>
                <w:sz w:val="20"/>
                <w:szCs w:val="20"/>
              </w:rPr>
              <w:t>55</w:t>
            </w:r>
          </w:p>
        </w:tc>
        <w:tc>
          <w:tcPr>
            <w:tcW w:w="843" w:type="dxa"/>
            <w:tcBorders>
              <w:top w:val="nil"/>
              <w:bottom w:val="nil"/>
            </w:tcBorders>
            <w:vAlign w:val="center"/>
          </w:tcPr>
          <w:p w14:paraId="0813897E" w14:textId="77777777" w:rsidR="00D2484A" w:rsidRPr="001E4C7E" w:rsidRDefault="00D2484A" w:rsidP="001E4C7E">
            <w:pPr>
              <w:spacing w:after="0" w:line="240" w:lineRule="auto"/>
              <w:jc w:val="center"/>
              <w:rPr>
                <w:color w:val="000000"/>
                <w:sz w:val="20"/>
                <w:szCs w:val="20"/>
              </w:rPr>
            </w:pPr>
            <w:r w:rsidRPr="001E4C7E">
              <w:rPr>
                <w:color w:val="000000"/>
                <w:sz w:val="20"/>
                <w:szCs w:val="20"/>
              </w:rPr>
              <w:t>0.304</w:t>
            </w:r>
          </w:p>
        </w:tc>
        <w:tc>
          <w:tcPr>
            <w:tcW w:w="808" w:type="dxa"/>
            <w:tcBorders>
              <w:top w:val="nil"/>
              <w:bottom w:val="nil"/>
            </w:tcBorders>
            <w:noWrap/>
            <w:vAlign w:val="center"/>
          </w:tcPr>
          <w:p w14:paraId="708E517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w:t>
            </w:r>
          </w:p>
        </w:tc>
        <w:tc>
          <w:tcPr>
            <w:tcW w:w="1559" w:type="dxa"/>
            <w:tcBorders>
              <w:top w:val="nil"/>
              <w:bottom w:val="nil"/>
            </w:tcBorders>
            <w:noWrap/>
            <w:vAlign w:val="center"/>
          </w:tcPr>
          <w:p w14:paraId="1ED8CA0E"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S</w:t>
            </w:r>
          </w:p>
        </w:tc>
        <w:tc>
          <w:tcPr>
            <w:tcW w:w="2049" w:type="dxa"/>
            <w:tcBorders>
              <w:top w:val="nil"/>
              <w:bottom w:val="nil"/>
            </w:tcBorders>
            <w:vAlign w:val="center"/>
          </w:tcPr>
          <w:p w14:paraId="7DCC43FD" w14:textId="77777777" w:rsidR="00D2484A" w:rsidRPr="001E4C7E" w:rsidRDefault="003A439E"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p>
        </w:tc>
        <w:tc>
          <w:tcPr>
            <w:tcW w:w="2681" w:type="dxa"/>
            <w:tcBorders>
              <w:top w:val="nil"/>
              <w:bottom w:val="nil"/>
            </w:tcBorders>
            <w:vAlign w:val="center"/>
          </w:tcPr>
          <w:p w14:paraId="20593700" w14:textId="7B808BD2" w:rsidR="00D2484A" w:rsidRPr="001E4C7E" w:rsidRDefault="00D2484A" w:rsidP="0086580D">
            <w:pPr>
              <w:spacing w:after="0" w:line="192" w:lineRule="auto"/>
              <w:rPr>
                <w:color w:val="000000"/>
                <w:sz w:val="20"/>
                <w:szCs w:val="20"/>
              </w:rPr>
            </w:pPr>
            <w:r w:rsidRPr="001E4C7E">
              <w:rPr>
                <w:color w:val="000000"/>
                <w:sz w:val="20"/>
                <w:szCs w:val="20"/>
              </w:rPr>
              <w:t xml:space="preserve">Meir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ExcludeAuth="1"&gt;&lt;Author&gt;Meir&lt;/Author&gt;&lt;Year&gt;2007&lt;/Year&gt;&lt;RecNum&gt;9549&lt;/RecNum&gt;&lt;DisplayText&gt;(2007)&lt;/DisplayText&gt;&lt;record&gt;&lt;rec-number&gt;9549&lt;/rec-number&gt;&lt;foreign-keys&gt;&lt;key app="EN" db-id="fzdzx525wd2fvhewwftptwsv9pr5pwxt25w9" timestamp="1398935907"&gt;9549&lt;/key&gt;&lt;/foreign-keys&gt;&lt;ref-type name="Journal Article"&gt;17&lt;/ref-type&gt;&lt;contributors&gt;&lt;authors&gt;&lt;author&gt;Meir, P.&lt;/author&gt;&lt;author&gt;Levy, P. E.&lt;/author&gt;&lt;author&gt;Grace, J.&lt;/author&gt;&lt;author&gt;Jarvis, P. G.&lt;/author&gt;&lt;/authors&gt;&lt;/contributors&gt;&lt;titles&gt;&lt;title&gt;Photosynthetic parameters from two contrasting woody vegetation types in West Africa&lt;/title&gt;&lt;secondary-title&gt;Plant Ecology&lt;/secondary-title&gt;&lt;/titles&gt;&lt;periodical&gt;&lt;full-title&gt;Plant Ecology&lt;/full-title&gt;&lt;/periodical&gt;&lt;pages&gt;277-287&lt;/pages&gt;&lt;volume&gt;192&lt;/volume&gt;&lt;number&gt;2&lt;/number&gt;&lt;dates&gt;&lt;year&gt;2007&lt;/year&gt;&lt;pub-dates&gt;&lt;date&gt;Oct&lt;/date&gt;&lt;/pub-dates&gt;&lt;/dates&gt;&lt;isbn&gt;1385-0237&lt;/isbn&gt;&lt;accession-num&gt;13271&lt;/accession-num&gt;&lt;urls&gt;&lt;related-urls&gt;&lt;url&gt;&amp;lt;Go to ISI&amp;gt;://WOS:000249270300012&lt;/url&gt;&lt;/related-urls&gt;&lt;/urls&gt;&lt;electronic-resource-num&gt;10.1007/s11258-007-9320-y&lt;/electronic-resource-num&gt;&lt;/record&gt;&lt;/Cite&gt;&lt;/EndNote&gt;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80" w:tooltip="Meir, 2007 #9549" w:history="1">
              <w:r w:rsidR="0086580D" w:rsidRPr="001E4C7E">
                <w:rPr>
                  <w:noProof/>
                  <w:color w:val="000000"/>
                  <w:sz w:val="20"/>
                  <w:szCs w:val="20"/>
                </w:rPr>
                <w:t>2007</w:t>
              </w:r>
            </w:hyperlink>
            <w:r w:rsidRPr="001E4C7E">
              <w:rPr>
                <w:noProof/>
                <w:color w:val="000000"/>
                <w:sz w:val="20"/>
                <w:szCs w:val="20"/>
              </w:rPr>
              <w:t>)</w:t>
            </w:r>
            <w:r w:rsidRPr="001E4C7E">
              <w:rPr>
                <w:color w:val="000000"/>
                <w:sz w:val="20"/>
                <w:szCs w:val="20"/>
              </w:rPr>
              <w:fldChar w:fldCharType="end"/>
            </w:r>
          </w:p>
        </w:tc>
      </w:tr>
      <w:tr w:rsidR="005E13C6" w:rsidRPr="001E4C7E" w14:paraId="4541D4A9" w14:textId="77777777" w:rsidTr="00231DAD">
        <w:trPr>
          <w:trHeight w:val="12"/>
        </w:trPr>
        <w:tc>
          <w:tcPr>
            <w:tcW w:w="1503" w:type="dxa"/>
            <w:tcBorders>
              <w:top w:val="nil"/>
              <w:bottom w:val="nil"/>
            </w:tcBorders>
            <w:noWrap/>
            <w:vAlign w:val="center"/>
          </w:tcPr>
          <w:p w14:paraId="1F7C3E6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Costa Rica</w:t>
            </w:r>
          </w:p>
        </w:tc>
        <w:tc>
          <w:tcPr>
            <w:tcW w:w="873" w:type="dxa"/>
            <w:tcBorders>
              <w:top w:val="nil"/>
              <w:bottom w:val="nil"/>
            </w:tcBorders>
            <w:noWrap/>
            <w:vAlign w:val="center"/>
          </w:tcPr>
          <w:p w14:paraId="7C72DDCA"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5DB38F8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10.470</w:t>
            </w:r>
          </w:p>
        </w:tc>
        <w:tc>
          <w:tcPr>
            <w:tcW w:w="1028" w:type="dxa"/>
            <w:tcBorders>
              <w:top w:val="nil"/>
              <w:bottom w:val="nil"/>
            </w:tcBorders>
            <w:noWrap/>
            <w:vAlign w:val="center"/>
          </w:tcPr>
          <w:p w14:paraId="4C97407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-84.030</w:t>
            </w:r>
          </w:p>
        </w:tc>
        <w:tc>
          <w:tcPr>
            <w:tcW w:w="868" w:type="dxa"/>
            <w:tcBorders>
              <w:top w:val="nil"/>
              <w:bottom w:val="nil"/>
            </w:tcBorders>
            <w:noWrap/>
            <w:vAlign w:val="center"/>
          </w:tcPr>
          <w:p w14:paraId="61919F3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140</w:t>
            </w:r>
          </w:p>
        </w:tc>
        <w:tc>
          <w:tcPr>
            <w:tcW w:w="601" w:type="dxa"/>
            <w:tcBorders>
              <w:top w:val="nil"/>
              <w:bottom w:val="nil"/>
            </w:tcBorders>
            <w:noWrap/>
            <w:vAlign w:val="center"/>
          </w:tcPr>
          <w:p w14:paraId="2A96472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25.6</w:t>
            </w:r>
          </w:p>
        </w:tc>
        <w:tc>
          <w:tcPr>
            <w:tcW w:w="626" w:type="dxa"/>
            <w:tcBorders>
              <w:top w:val="nil"/>
              <w:bottom w:val="nil"/>
            </w:tcBorders>
            <w:noWrap/>
            <w:vAlign w:val="center"/>
          </w:tcPr>
          <w:p w14:paraId="623500F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26.6</w:t>
            </w:r>
          </w:p>
        </w:tc>
        <w:tc>
          <w:tcPr>
            <w:tcW w:w="709" w:type="dxa"/>
            <w:tcBorders>
              <w:top w:val="nil"/>
              <w:bottom w:val="nil"/>
            </w:tcBorders>
            <w:noWrap/>
            <w:vAlign w:val="center"/>
          </w:tcPr>
          <w:p w14:paraId="267283A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4,168</w:t>
            </w:r>
          </w:p>
        </w:tc>
        <w:tc>
          <w:tcPr>
            <w:tcW w:w="672" w:type="dxa"/>
            <w:tcBorders>
              <w:top w:val="nil"/>
              <w:bottom w:val="nil"/>
            </w:tcBorders>
            <w:noWrap/>
            <w:vAlign w:val="center"/>
          </w:tcPr>
          <w:p w14:paraId="123196E8"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750</w:t>
            </w:r>
          </w:p>
        </w:tc>
        <w:tc>
          <w:tcPr>
            <w:tcW w:w="843" w:type="dxa"/>
            <w:tcBorders>
              <w:top w:val="nil"/>
              <w:bottom w:val="nil"/>
            </w:tcBorders>
            <w:vAlign w:val="center"/>
          </w:tcPr>
          <w:p w14:paraId="1376F1B7" w14:textId="77777777" w:rsidR="00D2484A" w:rsidRPr="001E4C7E" w:rsidRDefault="00D2484A" w:rsidP="001E4C7E">
            <w:pPr>
              <w:spacing w:after="0" w:line="240" w:lineRule="auto"/>
              <w:jc w:val="center"/>
              <w:rPr>
                <w:color w:val="000000"/>
                <w:sz w:val="20"/>
                <w:szCs w:val="20"/>
              </w:rPr>
            </w:pPr>
            <w:r w:rsidRPr="001E4C7E">
              <w:rPr>
                <w:color w:val="000000"/>
                <w:sz w:val="20"/>
                <w:szCs w:val="20"/>
              </w:rPr>
              <w:t>2.658</w:t>
            </w:r>
          </w:p>
        </w:tc>
        <w:tc>
          <w:tcPr>
            <w:tcW w:w="808" w:type="dxa"/>
            <w:tcBorders>
              <w:top w:val="nil"/>
              <w:bottom w:val="nil"/>
            </w:tcBorders>
            <w:noWrap/>
            <w:vAlign w:val="center"/>
          </w:tcPr>
          <w:p w14:paraId="5523AC2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548F6619"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1C4CAD71" w14:textId="77777777" w:rsidR="00D2484A"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44A69228" w14:textId="53148F2F" w:rsidR="00D2484A" w:rsidRPr="001E4C7E" w:rsidRDefault="00D2484A" w:rsidP="0086580D">
            <w:pPr>
              <w:spacing w:after="0" w:line="192" w:lineRule="auto"/>
              <w:rPr>
                <w:color w:val="000000"/>
                <w:sz w:val="20"/>
                <w:szCs w:val="20"/>
              </w:rPr>
            </w:pPr>
            <w:proofErr w:type="spellStart"/>
            <w:r w:rsidRPr="001E4C7E">
              <w:rPr>
                <w:color w:val="000000"/>
                <w:sz w:val="20"/>
                <w:szCs w:val="20"/>
              </w:rPr>
              <w:t>Oberbauer</w:t>
            </w:r>
            <w:proofErr w:type="spellEnd"/>
            <w:r w:rsidRPr="001E4C7E">
              <w:rPr>
                <w:color w:val="000000"/>
                <w:sz w:val="20"/>
                <w:szCs w:val="20"/>
              </w:rPr>
              <w:t xml:space="preserve"> &amp; Strain </w:t>
            </w:r>
            <w:r w:rsidRPr="001E4C7E">
              <w:rPr>
                <w:color w:val="000000"/>
                <w:sz w:val="20"/>
                <w:szCs w:val="20"/>
              </w:rPr>
              <w:fldChar w:fldCharType="begin"/>
            </w:r>
            <w:r w:rsidR="009E69C2">
              <w:rPr>
                <w:color w:val="000000"/>
                <w:sz w:val="20"/>
                <w:szCs w:val="20"/>
              </w:rPr>
              <w:instrText xml:space="preserve"> ADDIN EN.CITE &lt;EndNote&gt;&lt;Cite ExcludeAuth="1"&gt;&lt;Author&gt;Oberbauer&lt;/Author&gt;&lt;Year&gt;1985&lt;/Year&gt;&lt;RecNum&gt;9551&lt;/RecNum&gt;&lt;DisplayText&gt;(1985)&lt;/DisplayText&gt;&lt;record&gt;&lt;rec-number&gt;9551&lt;/rec-number&gt;&lt;foreign-keys&gt;&lt;key app="EN" db-id="fzdzx525wd2fvhewwftptwsv9pr5pwxt25w9" timestamp="1398938836"&gt;9551&lt;/key&gt;&lt;/foreign-keys&gt;&lt;ref-type name="Journal Article"&gt;17&lt;/ref-type&gt;&lt;contributors&gt;&lt;authors&gt;&lt;author&gt;Oberbauer, Steven F.&lt;/author&gt;&lt;author&gt;Strain, Boyd R.&lt;/author&gt;&lt;/authors&gt;&lt;/contributors&gt;&lt;titles&gt;&lt;title&gt;&lt;style face="normal" font="default" size="100%"&gt;Effects of light regime on the growth and physiology of &lt;/style&gt;&lt;style face="italic" font="default" size="100%"&gt;Pentaclethra macroloba&lt;/style&gt;&lt;style face="normal" font="default" size="100%"&gt; (Mimosaceae) in Costa Rica&lt;/style&gt;&lt;/title&gt;&lt;secondary-title&gt;Journal of Tropical Ecology&lt;/secondary-title&gt;&lt;/titles&gt;&lt;periodical&gt;&lt;full-title&gt;Journal of Tropical Ecology&lt;/full-title&gt;&lt;/periodical&gt;&lt;pages&gt;303-320&lt;/pages&gt;&lt;volume&gt;1&lt;/volume&gt;&lt;number&gt;4&lt;/number&gt;&lt;dates&gt;&lt;year&gt;1985&lt;/year&gt;&lt;/dates&gt;&lt;publisher&gt;Cambridge University Press&lt;/publisher&gt;&lt;isbn&gt;02664674&lt;/isbn&gt;&lt;accession-num&gt;13273&lt;/accession-num&gt;&lt;urls&gt;&lt;related-urls&gt;&lt;url&gt;http://www.jstor.org.virtual.anu.edu.au/stable/2559448&lt;/url&gt;&lt;/related-urls&gt;&lt;/urls&gt;&lt;electronic-resource-num&gt;10.2307/2559448&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88" w:tooltip="Oberbauer, 1985 #9551" w:history="1">
              <w:r w:rsidR="0086580D" w:rsidRPr="001E4C7E">
                <w:rPr>
                  <w:noProof/>
                  <w:color w:val="000000"/>
                  <w:sz w:val="20"/>
                  <w:szCs w:val="20"/>
                </w:rPr>
                <w:t>1985</w:t>
              </w:r>
            </w:hyperlink>
            <w:r w:rsidRPr="001E4C7E">
              <w:rPr>
                <w:noProof/>
                <w:color w:val="000000"/>
                <w:sz w:val="20"/>
                <w:szCs w:val="20"/>
              </w:rPr>
              <w:t>)</w:t>
            </w:r>
            <w:r w:rsidRPr="001E4C7E">
              <w:rPr>
                <w:color w:val="000000"/>
                <w:sz w:val="20"/>
                <w:szCs w:val="20"/>
              </w:rPr>
              <w:fldChar w:fldCharType="end"/>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ExcludeAuth="1"&gt;&lt;Author&gt;Oberbauer&lt;/Author&gt;&lt;Year&gt;1986&lt;/Year&gt;&lt;RecNum&gt;9109&lt;/RecNum&gt;&lt;DisplayText&gt;(1986)&lt;/DisplayText&gt;&lt;record&gt;&lt;rec-number&gt;9109&lt;/rec-number&gt;&lt;foreign-keys&gt;&lt;key app="EN" db-id="fzdzx525wd2fvhewwftptwsv9pr5pwxt25w9" timestamp="1371200416"&gt;9109&lt;/key&gt;&lt;/foreign-keys&gt;&lt;ref-type name="Journal Article"&gt;17&lt;/ref-type&gt;&lt;contributors&gt;&lt;authors&gt;&lt;author&gt;Oberbauer, S. F.&lt;/author&gt;&lt;author&gt;Strain, B. R.&lt;/author&gt;&lt;/authors&gt;&lt;/contributors&gt;&lt;titles&gt;&lt;title&gt;&lt;style face="normal" font="default" size="100%"&gt;Effects of canopy position and irradiance on the leaf physiology and morphology of &lt;/style&gt;&lt;style face="italic" font="default" size="100%"&gt;Pentaclethra macroloba&lt;/style&gt;&lt;style face="normal" font="default" size="100%"&gt; (Mimosaceae)&lt;/style&gt;&lt;/title&gt;&lt;secondary-title&gt;American Journal of Botany&lt;/secondary-title&gt;&lt;/titles&gt;&lt;periodical&gt;&lt;full-title&gt;American Journal of Botany&lt;/full-title&gt;&lt;/periodical&gt;&lt;pages&gt;409-416&lt;/pages&gt;&lt;volume&gt;73&lt;/volume&gt;&lt;number&gt;3&lt;/number&gt;&lt;dates&gt;&lt;year&gt;1986&lt;/year&gt;&lt;pub-dates&gt;&lt;date&gt;Mar&lt;/date&gt;&lt;/pub-dates&gt;&lt;/dates&gt;&lt;isbn&gt;0002-9122&lt;/isbn&gt;&lt;accession-num&gt;12861&lt;/accession-num&gt;&lt;urls&gt;&lt;related-urls&gt;&lt;url&gt;&amp;lt;Go to ISI&amp;gt;://WOS:A1986C008500011&lt;/url&gt;&lt;/related-urls&gt;&lt;/urls&gt;&lt;electronic-resource-num&gt;10.2307/2444084&lt;/electronic-resource-num&gt;&lt;/record&gt;&lt;/Cite&gt;&lt;/EndNote&gt;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89" w:tooltip="Oberbauer, 1986 #9109" w:history="1">
              <w:r w:rsidR="0086580D" w:rsidRPr="001E4C7E">
                <w:rPr>
                  <w:noProof/>
                  <w:color w:val="000000"/>
                  <w:sz w:val="20"/>
                  <w:szCs w:val="20"/>
                </w:rPr>
                <w:t>1986</w:t>
              </w:r>
            </w:hyperlink>
            <w:r w:rsidRPr="001E4C7E">
              <w:rPr>
                <w:noProof/>
                <w:color w:val="000000"/>
                <w:sz w:val="20"/>
                <w:szCs w:val="20"/>
              </w:rPr>
              <w:t>)</w:t>
            </w:r>
            <w:r w:rsidRPr="001E4C7E">
              <w:rPr>
                <w:color w:val="000000"/>
                <w:sz w:val="20"/>
                <w:szCs w:val="20"/>
              </w:rPr>
              <w:fldChar w:fldCharType="end"/>
            </w:r>
          </w:p>
        </w:tc>
      </w:tr>
      <w:tr w:rsidR="005E13C6" w:rsidRPr="001E4C7E" w14:paraId="33568AB3" w14:textId="77777777" w:rsidTr="00231DAD">
        <w:trPr>
          <w:trHeight w:val="12"/>
        </w:trPr>
        <w:tc>
          <w:tcPr>
            <w:tcW w:w="1503" w:type="dxa"/>
            <w:tcBorders>
              <w:top w:val="nil"/>
              <w:bottom w:val="nil"/>
            </w:tcBorders>
            <w:noWrap/>
            <w:vAlign w:val="center"/>
          </w:tcPr>
          <w:p w14:paraId="09881FD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Costa Rica</w:t>
            </w:r>
          </w:p>
        </w:tc>
        <w:tc>
          <w:tcPr>
            <w:tcW w:w="873" w:type="dxa"/>
            <w:tcBorders>
              <w:top w:val="nil"/>
              <w:bottom w:val="nil"/>
            </w:tcBorders>
            <w:noWrap/>
            <w:vAlign w:val="center"/>
          </w:tcPr>
          <w:p w14:paraId="463ABA79"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56108A5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10.430</w:t>
            </w:r>
          </w:p>
        </w:tc>
        <w:tc>
          <w:tcPr>
            <w:tcW w:w="1028" w:type="dxa"/>
            <w:tcBorders>
              <w:top w:val="nil"/>
              <w:bottom w:val="nil"/>
            </w:tcBorders>
            <w:noWrap/>
            <w:vAlign w:val="center"/>
          </w:tcPr>
          <w:p w14:paraId="539862B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-83.980</w:t>
            </w:r>
          </w:p>
        </w:tc>
        <w:tc>
          <w:tcPr>
            <w:tcW w:w="868" w:type="dxa"/>
            <w:tcBorders>
              <w:top w:val="nil"/>
              <w:bottom w:val="nil"/>
            </w:tcBorders>
            <w:noWrap/>
            <w:vAlign w:val="center"/>
          </w:tcPr>
          <w:p w14:paraId="18107714"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105</w:t>
            </w:r>
          </w:p>
        </w:tc>
        <w:tc>
          <w:tcPr>
            <w:tcW w:w="601" w:type="dxa"/>
            <w:tcBorders>
              <w:top w:val="nil"/>
              <w:bottom w:val="nil"/>
            </w:tcBorders>
            <w:noWrap/>
            <w:vAlign w:val="center"/>
          </w:tcPr>
          <w:p w14:paraId="4AB4F74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26.1</w:t>
            </w:r>
          </w:p>
        </w:tc>
        <w:tc>
          <w:tcPr>
            <w:tcW w:w="626" w:type="dxa"/>
            <w:tcBorders>
              <w:top w:val="nil"/>
              <w:bottom w:val="nil"/>
            </w:tcBorders>
            <w:noWrap/>
            <w:vAlign w:val="center"/>
          </w:tcPr>
          <w:p w14:paraId="1B7E7346"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27.2</w:t>
            </w:r>
          </w:p>
        </w:tc>
        <w:tc>
          <w:tcPr>
            <w:tcW w:w="709" w:type="dxa"/>
            <w:tcBorders>
              <w:top w:val="nil"/>
              <w:bottom w:val="nil"/>
            </w:tcBorders>
            <w:noWrap/>
            <w:vAlign w:val="center"/>
          </w:tcPr>
          <w:p w14:paraId="5D19052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3,981</w:t>
            </w:r>
          </w:p>
        </w:tc>
        <w:tc>
          <w:tcPr>
            <w:tcW w:w="672" w:type="dxa"/>
            <w:tcBorders>
              <w:top w:val="nil"/>
              <w:bottom w:val="nil"/>
            </w:tcBorders>
            <w:noWrap/>
            <w:vAlign w:val="center"/>
          </w:tcPr>
          <w:p w14:paraId="23E81A10"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731</w:t>
            </w:r>
          </w:p>
        </w:tc>
        <w:tc>
          <w:tcPr>
            <w:tcW w:w="843" w:type="dxa"/>
            <w:tcBorders>
              <w:top w:val="nil"/>
              <w:bottom w:val="nil"/>
            </w:tcBorders>
            <w:vAlign w:val="center"/>
          </w:tcPr>
          <w:p w14:paraId="1A3CB0AE" w14:textId="77777777" w:rsidR="00D2484A" w:rsidRPr="001E4C7E" w:rsidRDefault="00D2484A" w:rsidP="001E4C7E">
            <w:pPr>
              <w:spacing w:after="0" w:line="240" w:lineRule="auto"/>
              <w:jc w:val="center"/>
              <w:rPr>
                <w:color w:val="000000"/>
                <w:sz w:val="20"/>
                <w:szCs w:val="20"/>
              </w:rPr>
            </w:pPr>
            <w:r w:rsidRPr="001E4C7E">
              <w:rPr>
                <w:color w:val="000000"/>
                <w:sz w:val="20"/>
                <w:szCs w:val="20"/>
              </w:rPr>
              <w:t>2.515</w:t>
            </w:r>
          </w:p>
        </w:tc>
        <w:tc>
          <w:tcPr>
            <w:tcW w:w="808" w:type="dxa"/>
            <w:tcBorders>
              <w:top w:val="nil"/>
              <w:bottom w:val="nil"/>
            </w:tcBorders>
            <w:noWrap/>
            <w:vAlign w:val="center"/>
          </w:tcPr>
          <w:p w14:paraId="2552C706"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73A9F36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S</w:t>
            </w:r>
          </w:p>
        </w:tc>
        <w:tc>
          <w:tcPr>
            <w:tcW w:w="2049" w:type="dxa"/>
            <w:tcBorders>
              <w:top w:val="nil"/>
              <w:bottom w:val="nil"/>
            </w:tcBorders>
            <w:vAlign w:val="center"/>
          </w:tcPr>
          <w:p w14:paraId="59EC193A" w14:textId="77777777" w:rsidR="00D2484A"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51909951" w14:textId="0999F602" w:rsidR="00D2484A" w:rsidRPr="001E4C7E" w:rsidRDefault="00D2484A" w:rsidP="0086580D">
            <w:pPr>
              <w:spacing w:after="0" w:line="192" w:lineRule="auto"/>
              <w:rPr>
                <w:color w:val="000000"/>
                <w:sz w:val="20"/>
                <w:szCs w:val="20"/>
              </w:rPr>
            </w:pPr>
            <w:proofErr w:type="spellStart"/>
            <w:r w:rsidRPr="001E4C7E">
              <w:rPr>
                <w:color w:val="000000"/>
                <w:sz w:val="20"/>
                <w:szCs w:val="20"/>
              </w:rPr>
              <w:t>Chazdon</w:t>
            </w:r>
            <w:proofErr w:type="spellEnd"/>
            <w:r w:rsidRPr="001E4C7E">
              <w:rPr>
                <w:color w:val="000000"/>
                <w:sz w:val="20"/>
                <w:szCs w:val="20"/>
              </w:rPr>
              <w:t xml:space="preserve"> &amp; Kaufmann</w:t>
            </w:r>
            <w:r w:rsidRPr="001E4C7E">
              <w:rPr>
                <w:rStyle w:val="CommentReference"/>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ExcludeAuth="1"&gt;&lt;Author&gt;Chazdon&lt;/Author&gt;&lt;Year&gt;1993&lt;/Year&gt;&lt;RecNum&gt;9582&lt;/RecNum&gt;&lt;DisplayText&gt;(1993)&lt;/DisplayText&gt;&lt;record&gt;&lt;rec-number&gt;9582&lt;/rec-number&gt;&lt;foreign-keys&gt;&lt;key app="EN" db-id="fzdzx525wd2fvhewwftptwsv9pr5pwxt25w9" timestamp="1400477835"&gt;9582&lt;/key&gt;&lt;/foreign-keys&gt;&lt;ref-type name="Journal Article"&gt;17&lt;/ref-type&gt;&lt;contributors&gt;&lt;authors&gt;&lt;author&gt;Chazdon, R. L.&lt;/author&gt;&lt;author&gt;Kaufmann, S.&lt;/author&gt;&lt;/authors&gt;&lt;/contributors&gt;&lt;titles&gt;&lt;title&gt;Plasticity of leaf anatomy of two rainforest shrubs in relation to photosynethetic light acclimation&lt;/title&gt;&lt;secondary-title&gt;Functional Ecology&lt;/secondary-title&gt;&lt;/titles&gt;&lt;periodical&gt;&lt;full-title&gt;Functional Ecology&lt;/full-title&gt;&lt;/periodical&gt;&lt;pages&gt;385-394&lt;/pages&gt;&lt;volume&gt;7&lt;/volume&gt;&lt;number&gt;4&lt;/number&gt;&lt;dates&gt;&lt;year&gt;1993&lt;/year&gt;&lt;pub-dates&gt;&lt;date&gt;Aug&lt;/date&gt;&lt;/pub-dates&gt;&lt;/dates&gt;&lt;isbn&gt;0269-8463&lt;/isbn&gt;&lt;accession-num&gt;13302&lt;/accession-num&gt;&lt;urls&gt;&lt;related-urls&gt;&lt;url&gt;&amp;lt;Go to ISI&amp;gt;://WOS:A1993LU56000001&lt;/url&gt;&lt;/related-urls&gt;&lt;/urls&gt;&lt;electronic-resource-num&gt;10.2307/2390025&lt;/electronic-resource-num&gt;&lt;/record&gt;&lt;/Cite&gt;&lt;/EndNote&gt;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31" w:tooltip="Chazdon, 1993 #9582" w:history="1">
              <w:r w:rsidR="0086580D" w:rsidRPr="001E4C7E">
                <w:rPr>
                  <w:noProof/>
                  <w:color w:val="000000"/>
                  <w:sz w:val="20"/>
                  <w:szCs w:val="20"/>
                </w:rPr>
                <w:t>1993</w:t>
              </w:r>
            </w:hyperlink>
            <w:r w:rsidRPr="001E4C7E">
              <w:rPr>
                <w:noProof/>
                <w:color w:val="000000"/>
                <w:sz w:val="20"/>
                <w:szCs w:val="20"/>
              </w:rPr>
              <w:t>)</w:t>
            </w:r>
            <w:r w:rsidRPr="001E4C7E">
              <w:rPr>
                <w:color w:val="000000"/>
                <w:sz w:val="20"/>
                <w:szCs w:val="20"/>
              </w:rPr>
              <w:fldChar w:fldCharType="end"/>
            </w:r>
          </w:p>
        </w:tc>
      </w:tr>
      <w:tr w:rsidR="005E13C6" w:rsidRPr="001E4C7E" w14:paraId="1137EBAF" w14:textId="77777777" w:rsidTr="00231DAD">
        <w:trPr>
          <w:trHeight w:val="12"/>
        </w:trPr>
        <w:tc>
          <w:tcPr>
            <w:tcW w:w="1503" w:type="dxa"/>
            <w:tcBorders>
              <w:top w:val="nil"/>
              <w:bottom w:val="nil"/>
            </w:tcBorders>
            <w:noWrap/>
            <w:vAlign w:val="center"/>
          </w:tcPr>
          <w:p w14:paraId="1A13B97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Panama</w:t>
            </w:r>
          </w:p>
        </w:tc>
        <w:tc>
          <w:tcPr>
            <w:tcW w:w="873" w:type="dxa"/>
            <w:tcBorders>
              <w:top w:val="nil"/>
              <w:bottom w:val="nil"/>
            </w:tcBorders>
            <w:noWrap/>
            <w:vAlign w:val="center"/>
          </w:tcPr>
          <w:p w14:paraId="01BDD150"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6A13927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9.170</w:t>
            </w:r>
          </w:p>
        </w:tc>
        <w:tc>
          <w:tcPr>
            <w:tcW w:w="1028" w:type="dxa"/>
            <w:tcBorders>
              <w:top w:val="nil"/>
              <w:bottom w:val="nil"/>
            </w:tcBorders>
            <w:noWrap/>
            <w:vAlign w:val="center"/>
          </w:tcPr>
          <w:p w14:paraId="0BE61BF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-79.850</w:t>
            </w:r>
          </w:p>
        </w:tc>
        <w:tc>
          <w:tcPr>
            <w:tcW w:w="868" w:type="dxa"/>
            <w:tcBorders>
              <w:top w:val="nil"/>
              <w:bottom w:val="nil"/>
            </w:tcBorders>
            <w:noWrap/>
            <w:vAlign w:val="center"/>
          </w:tcPr>
          <w:p w14:paraId="15CAFF6A" w14:textId="77777777" w:rsidR="00D2484A" w:rsidRPr="001E4C7E" w:rsidRDefault="00D2484A" w:rsidP="001E4C7E">
            <w:pPr>
              <w:spacing w:after="0" w:line="192" w:lineRule="auto"/>
              <w:jc w:val="center"/>
              <w:rPr>
                <w:color w:val="000000"/>
                <w:sz w:val="20"/>
                <w:szCs w:val="20"/>
              </w:rPr>
            </w:pPr>
            <w:r w:rsidRPr="001E4C7E">
              <w:rPr>
                <w:color w:val="000000"/>
                <w:sz w:val="20"/>
                <w:szCs w:val="20"/>
              </w:rPr>
              <w:t>90</w:t>
            </w:r>
          </w:p>
        </w:tc>
        <w:tc>
          <w:tcPr>
            <w:tcW w:w="601" w:type="dxa"/>
            <w:tcBorders>
              <w:top w:val="nil"/>
              <w:bottom w:val="nil"/>
            </w:tcBorders>
            <w:noWrap/>
            <w:vAlign w:val="center"/>
          </w:tcPr>
          <w:p w14:paraId="27B53996"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26.6</w:t>
            </w:r>
          </w:p>
        </w:tc>
        <w:tc>
          <w:tcPr>
            <w:tcW w:w="626" w:type="dxa"/>
            <w:tcBorders>
              <w:top w:val="nil"/>
              <w:bottom w:val="nil"/>
            </w:tcBorders>
            <w:noWrap/>
            <w:vAlign w:val="center"/>
          </w:tcPr>
          <w:p w14:paraId="6E6EEC2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27.5</w:t>
            </w:r>
          </w:p>
        </w:tc>
        <w:tc>
          <w:tcPr>
            <w:tcW w:w="709" w:type="dxa"/>
            <w:tcBorders>
              <w:top w:val="nil"/>
              <w:bottom w:val="nil"/>
            </w:tcBorders>
            <w:noWrap/>
            <w:vAlign w:val="center"/>
          </w:tcPr>
          <w:p w14:paraId="3067A5D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2,624</w:t>
            </w:r>
          </w:p>
        </w:tc>
        <w:tc>
          <w:tcPr>
            <w:tcW w:w="672" w:type="dxa"/>
            <w:tcBorders>
              <w:top w:val="nil"/>
              <w:bottom w:val="nil"/>
            </w:tcBorders>
            <w:noWrap/>
            <w:vAlign w:val="center"/>
          </w:tcPr>
          <w:p w14:paraId="1352BA39" w14:textId="77777777" w:rsidR="00D2484A" w:rsidRPr="001E4C7E" w:rsidRDefault="00D2484A" w:rsidP="001E4C7E">
            <w:pPr>
              <w:spacing w:after="0" w:line="192" w:lineRule="auto"/>
              <w:jc w:val="center"/>
              <w:rPr>
                <w:color w:val="000000"/>
                <w:sz w:val="20"/>
                <w:szCs w:val="20"/>
              </w:rPr>
            </w:pPr>
            <w:r w:rsidRPr="001E4C7E">
              <w:rPr>
                <w:color w:val="000000"/>
                <w:sz w:val="20"/>
                <w:szCs w:val="20"/>
              </w:rPr>
              <w:t>410</w:t>
            </w:r>
          </w:p>
        </w:tc>
        <w:tc>
          <w:tcPr>
            <w:tcW w:w="843" w:type="dxa"/>
            <w:tcBorders>
              <w:top w:val="nil"/>
              <w:bottom w:val="nil"/>
            </w:tcBorders>
            <w:vAlign w:val="center"/>
          </w:tcPr>
          <w:p w14:paraId="67BED341"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1.877</w:t>
            </w:r>
          </w:p>
        </w:tc>
        <w:tc>
          <w:tcPr>
            <w:tcW w:w="808" w:type="dxa"/>
            <w:tcBorders>
              <w:top w:val="nil"/>
              <w:bottom w:val="nil"/>
            </w:tcBorders>
            <w:noWrap/>
            <w:vAlign w:val="center"/>
          </w:tcPr>
          <w:p w14:paraId="1EBB477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11B0AA4C"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4181DCD5" w14:textId="77777777" w:rsidR="00D2484A"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2E01AC33" w14:textId="49A913C6" w:rsidR="00D2484A" w:rsidRPr="001E4C7E" w:rsidRDefault="00D2484A" w:rsidP="0086580D">
            <w:pPr>
              <w:spacing w:after="0" w:line="192" w:lineRule="auto"/>
              <w:rPr>
                <w:color w:val="000000"/>
                <w:sz w:val="20"/>
                <w:szCs w:val="20"/>
              </w:rPr>
            </w:pPr>
            <w:r w:rsidRPr="001E4C7E">
              <w:rPr>
                <w:color w:val="000000"/>
                <w:sz w:val="20"/>
                <w:szCs w:val="20"/>
              </w:rPr>
              <w:t xml:space="preserve">Zotz &amp; Winter </w:t>
            </w:r>
            <w:r w:rsidRPr="001E4C7E">
              <w:rPr>
                <w:color w:val="000000"/>
                <w:sz w:val="20"/>
                <w:szCs w:val="20"/>
              </w:rPr>
              <w:fldChar w:fldCharType="begin"/>
            </w:r>
            <w:r w:rsidR="009E69C2">
              <w:rPr>
                <w:color w:val="000000"/>
                <w:sz w:val="20"/>
                <w:szCs w:val="20"/>
              </w:rPr>
              <w:instrText xml:space="preserve"> ADDIN EN.CITE &lt;EndNote&gt;&lt;Cite ExcludeAuth="1"&gt;&lt;Author&gt;Zotz&lt;/Author&gt;&lt;Year&gt;1996&lt;/Year&gt;&lt;RecNum&gt;9583&lt;/RecNum&gt;&lt;DisplayText&gt;(1996)&lt;/DisplayText&gt;&lt;record&gt;&lt;rec-number&gt;9583&lt;/rec-number&gt;&lt;foreign-keys&gt;&lt;key app="EN" db-id="fzdzx525wd2fvhewwftptwsv9pr5pwxt25w9" timestamp="1400478137"&gt;9583&lt;/key&gt;&lt;/foreign-keys&gt;&lt;ref-type name="Book Section"&gt;5&lt;/ref-type&gt;&lt;contributors&gt;&lt;authors&gt;&lt;author&gt;Zotz, G.&lt;/author&gt;&lt;author&gt;Winter, K.&lt;/author&gt;&lt;/authors&gt;&lt;secondary-authors&gt;&lt;author&gt;Mulkey, S.S.&lt;/author&gt;&lt;author&gt;Chazdon, R.L.&lt;/author&gt;&lt;author&gt;Smith, A.P.&lt;/author&gt;&lt;/secondary-authors&gt;&lt;/contributors&gt;&lt;titles&gt;&lt;title&gt;&lt;style face="normal" font="default" size="100%"&gt;Diel patterns of CO&lt;/style&gt;&lt;style face="subscript" font="default" size="100%"&gt;2&lt;/style&gt;&lt;style face="normal" font="default" size="100%"&gt; exchange in rainforest canopy plants&lt;/style&gt;&lt;/title&gt;&lt;secondary-title&gt;Tropical forest plant ecophysiology &lt;/secondary-title&gt;&lt;/titles&gt;&lt;pages&gt;89-113&lt;/pages&gt;&lt;dates&gt;&lt;year&gt;1996&lt;/year&gt;&lt;/dates&gt;&lt;pub-location&gt;New York&lt;/pub-location&gt;&lt;publisher&gt;Chapman &amp;amp; Hall&lt;/publisher&gt;&lt;accession-num&gt;13303&lt;/accession-num&gt;&lt;urls&gt;&lt;related-urls&gt;&lt;url&gt;&amp;lt;Go to ISI&amp;gt;://WOS:A1996BE86N00024&lt;/url&gt;&lt;/related-urls&gt;&lt;/urls&gt;&lt;/record&gt;&lt;/Cite&gt;&lt;/EndNote&gt;</w:instrText>
            </w:r>
            <w:r w:rsidRPr="001E4C7E">
              <w:rPr>
                <w:color w:val="000000"/>
                <w:sz w:val="20"/>
                <w:szCs w:val="20"/>
              </w:rPr>
              <w:fldChar w:fldCharType="separate"/>
            </w:r>
            <w:r w:rsidRPr="001E4C7E">
              <w:rPr>
                <w:noProof/>
                <w:color w:val="000000"/>
                <w:sz w:val="20"/>
                <w:szCs w:val="20"/>
              </w:rPr>
              <w:t>(</w:t>
            </w:r>
            <w:hyperlink w:anchor="_ENREF_154" w:tooltip="Zotz, 1996 #9583" w:history="1">
              <w:r w:rsidR="0086580D" w:rsidRPr="001E4C7E">
                <w:rPr>
                  <w:noProof/>
                  <w:color w:val="000000"/>
                  <w:sz w:val="20"/>
                  <w:szCs w:val="20"/>
                </w:rPr>
                <w:t>1996</w:t>
              </w:r>
            </w:hyperlink>
            <w:r w:rsidRPr="001E4C7E">
              <w:rPr>
                <w:noProof/>
                <w:color w:val="000000"/>
                <w:sz w:val="20"/>
                <w:szCs w:val="20"/>
              </w:rPr>
              <w:t>)</w:t>
            </w:r>
            <w:r w:rsidRPr="001E4C7E">
              <w:rPr>
                <w:color w:val="000000"/>
                <w:sz w:val="20"/>
                <w:szCs w:val="20"/>
              </w:rPr>
              <w:fldChar w:fldCharType="end"/>
            </w:r>
          </w:p>
        </w:tc>
      </w:tr>
      <w:tr w:rsidR="005E13C6" w:rsidRPr="001E4C7E" w14:paraId="3F14460D" w14:textId="77777777" w:rsidTr="00231DAD">
        <w:trPr>
          <w:trHeight w:val="12"/>
        </w:trPr>
        <w:tc>
          <w:tcPr>
            <w:tcW w:w="1503" w:type="dxa"/>
            <w:tcBorders>
              <w:top w:val="nil"/>
              <w:bottom w:val="nil"/>
            </w:tcBorders>
            <w:noWrap/>
            <w:vAlign w:val="center"/>
          </w:tcPr>
          <w:p w14:paraId="2959532B" w14:textId="77777777" w:rsidR="00D2484A" w:rsidRPr="001E4C7E" w:rsidRDefault="00D2484A" w:rsidP="001E4C7E">
            <w:pPr>
              <w:spacing w:after="0" w:line="192" w:lineRule="auto"/>
              <w:jc w:val="center"/>
              <w:rPr>
                <w:color w:val="000000"/>
                <w:sz w:val="20"/>
                <w:szCs w:val="20"/>
              </w:rPr>
            </w:pPr>
            <w:r w:rsidRPr="001E4C7E">
              <w:rPr>
                <w:color w:val="000000"/>
                <w:sz w:val="20"/>
                <w:szCs w:val="20"/>
              </w:rPr>
              <w:t>Panama</w:t>
            </w:r>
          </w:p>
        </w:tc>
        <w:tc>
          <w:tcPr>
            <w:tcW w:w="873" w:type="dxa"/>
            <w:tcBorders>
              <w:top w:val="nil"/>
              <w:bottom w:val="nil"/>
            </w:tcBorders>
            <w:noWrap/>
            <w:vAlign w:val="center"/>
          </w:tcPr>
          <w:p w14:paraId="62D8741B"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24EB27B2" w14:textId="77777777" w:rsidR="00D2484A" w:rsidRPr="001E4C7E" w:rsidRDefault="00D2484A" w:rsidP="001E4C7E">
            <w:pPr>
              <w:spacing w:after="0" w:line="192" w:lineRule="auto"/>
              <w:jc w:val="center"/>
              <w:rPr>
                <w:color w:val="000000"/>
                <w:sz w:val="20"/>
                <w:szCs w:val="20"/>
              </w:rPr>
            </w:pPr>
            <w:r w:rsidRPr="001E4C7E">
              <w:rPr>
                <w:color w:val="000000"/>
                <w:sz w:val="20"/>
                <w:szCs w:val="20"/>
              </w:rPr>
              <w:t>8.983</w:t>
            </w:r>
          </w:p>
        </w:tc>
        <w:tc>
          <w:tcPr>
            <w:tcW w:w="1028" w:type="dxa"/>
            <w:tcBorders>
              <w:top w:val="nil"/>
              <w:bottom w:val="nil"/>
            </w:tcBorders>
            <w:noWrap/>
            <w:vAlign w:val="center"/>
          </w:tcPr>
          <w:p w14:paraId="6C5EA31D" w14:textId="77777777" w:rsidR="00D2484A" w:rsidRPr="001E4C7E" w:rsidRDefault="00D2484A" w:rsidP="001E4C7E">
            <w:pPr>
              <w:spacing w:after="0" w:line="192" w:lineRule="auto"/>
              <w:jc w:val="center"/>
              <w:rPr>
                <w:color w:val="000000"/>
                <w:sz w:val="20"/>
                <w:szCs w:val="20"/>
              </w:rPr>
            </w:pPr>
            <w:r w:rsidRPr="001E4C7E">
              <w:rPr>
                <w:color w:val="000000"/>
                <w:sz w:val="20"/>
                <w:szCs w:val="20"/>
              </w:rPr>
              <w:t>-79.550</w:t>
            </w:r>
          </w:p>
        </w:tc>
        <w:tc>
          <w:tcPr>
            <w:tcW w:w="868" w:type="dxa"/>
            <w:tcBorders>
              <w:top w:val="nil"/>
              <w:bottom w:val="nil"/>
            </w:tcBorders>
            <w:noWrap/>
            <w:vAlign w:val="center"/>
          </w:tcPr>
          <w:p w14:paraId="05A48C5F"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100</w:t>
            </w:r>
          </w:p>
        </w:tc>
        <w:tc>
          <w:tcPr>
            <w:tcW w:w="601" w:type="dxa"/>
            <w:tcBorders>
              <w:top w:val="nil"/>
              <w:bottom w:val="nil"/>
            </w:tcBorders>
            <w:noWrap/>
            <w:vAlign w:val="center"/>
          </w:tcPr>
          <w:p w14:paraId="14A9BD4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27.0</w:t>
            </w:r>
          </w:p>
        </w:tc>
        <w:tc>
          <w:tcPr>
            <w:tcW w:w="626" w:type="dxa"/>
            <w:tcBorders>
              <w:top w:val="nil"/>
              <w:bottom w:val="nil"/>
            </w:tcBorders>
            <w:noWrap/>
            <w:vAlign w:val="center"/>
          </w:tcPr>
          <w:p w14:paraId="4ED013EE" w14:textId="77777777" w:rsidR="00D2484A" w:rsidRPr="001E4C7E" w:rsidRDefault="00D2484A" w:rsidP="001E4C7E">
            <w:pPr>
              <w:spacing w:after="0" w:line="192" w:lineRule="auto"/>
              <w:jc w:val="center"/>
              <w:rPr>
                <w:color w:val="000000"/>
                <w:sz w:val="20"/>
                <w:szCs w:val="20"/>
              </w:rPr>
            </w:pPr>
            <w:r w:rsidRPr="001E4C7E">
              <w:rPr>
                <w:color w:val="000000"/>
                <w:sz w:val="20"/>
                <w:szCs w:val="20"/>
              </w:rPr>
              <w:t>27.7</w:t>
            </w:r>
          </w:p>
        </w:tc>
        <w:tc>
          <w:tcPr>
            <w:tcW w:w="709" w:type="dxa"/>
            <w:tcBorders>
              <w:top w:val="nil"/>
              <w:bottom w:val="nil"/>
            </w:tcBorders>
            <w:noWrap/>
            <w:vAlign w:val="center"/>
          </w:tcPr>
          <w:p w14:paraId="1F996CF3"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1,820</w:t>
            </w:r>
          </w:p>
        </w:tc>
        <w:tc>
          <w:tcPr>
            <w:tcW w:w="672" w:type="dxa"/>
            <w:tcBorders>
              <w:top w:val="nil"/>
              <w:bottom w:val="nil"/>
            </w:tcBorders>
            <w:noWrap/>
            <w:vAlign w:val="center"/>
          </w:tcPr>
          <w:p w14:paraId="5BF577CC" w14:textId="77777777" w:rsidR="00D2484A" w:rsidRPr="001E4C7E" w:rsidRDefault="00D2484A" w:rsidP="001E4C7E">
            <w:pPr>
              <w:spacing w:after="0" w:line="192" w:lineRule="auto"/>
              <w:jc w:val="center"/>
              <w:rPr>
                <w:color w:val="000000"/>
                <w:sz w:val="20"/>
                <w:szCs w:val="20"/>
              </w:rPr>
            </w:pPr>
            <w:r w:rsidRPr="001E4C7E">
              <w:rPr>
                <w:color w:val="000000"/>
                <w:sz w:val="20"/>
                <w:szCs w:val="20"/>
              </w:rPr>
              <w:t>300</w:t>
            </w:r>
          </w:p>
        </w:tc>
        <w:tc>
          <w:tcPr>
            <w:tcW w:w="843" w:type="dxa"/>
            <w:tcBorders>
              <w:top w:val="nil"/>
              <w:bottom w:val="nil"/>
            </w:tcBorders>
            <w:vAlign w:val="center"/>
          </w:tcPr>
          <w:p w14:paraId="7301BEEC" w14:textId="77777777" w:rsidR="00D2484A" w:rsidRPr="001E4C7E" w:rsidRDefault="00D2484A" w:rsidP="001E4C7E">
            <w:pPr>
              <w:spacing w:after="0" w:line="240" w:lineRule="auto"/>
              <w:jc w:val="center"/>
              <w:rPr>
                <w:color w:val="000000"/>
                <w:sz w:val="20"/>
                <w:szCs w:val="20"/>
              </w:rPr>
            </w:pPr>
            <w:r w:rsidRPr="001E4C7E">
              <w:rPr>
                <w:color w:val="000000"/>
                <w:sz w:val="20"/>
                <w:szCs w:val="20"/>
              </w:rPr>
              <w:t>1.186</w:t>
            </w:r>
          </w:p>
        </w:tc>
        <w:tc>
          <w:tcPr>
            <w:tcW w:w="808" w:type="dxa"/>
            <w:tcBorders>
              <w:top w:val="nil"/>
              <w:bottom w:val="nil"/>
            </w:tcBorders>
            <w:noWrap/>
            <w:vAlign w:val="center"/>
          </w:tcPr>
          <w:p w14:paraId="25066091" w14:textId="77777777" w:rsidR="00D2484A" w:rsidRPr="001E4C7E" w:rsidRDefault="00D2484A" w:rsidP="001E4C7E">
            <w:pPr>
              <w:spacing w:after="0" w:line="192" w:lineRule="auto"/>
              <w:jc w:val="center"/>
              <w:rPr>
                <w:color w:val="000000"/>
                <w:sz w:val="20"/>
                <w:szCs w:val="20"/>
              </w:rPr>
            </w:pPr>
            <w:r w:rsidRPr="001E4C7E">
              <w:rPr>
                <w:color w:val="000000"/>
                <w:sz w:val="20"/>
                <w:szCs w:val="20"/>
              </w:rPr>
              <w:t>13</w:t>
            </w:r>
          </w:p>
        </w:tc>
        <w:tc>
          <w:tcPr>
            <w:tcW w:w="1559" w:type="dxa"/>
            <w:tcBorders>
              <w:top w:val="nil"/>
              <w:bottom w:val="nil"/>
            </w:tcBorders>
            <w:noWrap/>
            <w:vAlign w:val="center"/>
          </w:tcPr>
          <w:p w14:paraId="00B365D5" w14:textId="77777777" w:rsidR="00D2484A" w:rsidRPr="001E4C7E" w:rsidRDefault="00D2484A"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7D5656F8" w14:textId="77777777" w:rsidR="00D2484A"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745369F1" w14:textId="29419B17" w:rsidR="00D2484A" w:rsidRPr="001E4C7E" w:rsidRDefault="00D2484A" w:rsidP="0086580D">
            <w:pPr>
              <w:spacing w:after="0" w:line="192" w:lineRule="auto"/>
              <w:rPr>
                <w:color w:val="000000"/>
                <w:sz w:val="20"/>
                <w:szCs w:val="20"/>
              </w:rPr>
            </w:pPr>
            <w:r w:rsidRPr="001E4C7E">
              <w:rPr>
                <w:color w:val="000000"/>
                <w:sz w:val="20"/>
                <w:szCs w:val="20"/>
              </w:rPr>
              <w:t xml:space="preserve">Slot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ExcludeAuth="1"&gt;&lt;Author&gt;Slot&lt;/Author&gt;&lt;Year&gt;2014&lt;/Year&gt;&lt;RecNum&gt;9547&lt;/RecNum&gt;&lt;DisplayText&gt;(2014b)&lt;/DisplayText&gt;&lt;record&gt;&lt;rec-number&gt;9547&lt;/rec-number&gt;&lt;foreign-keys&gt;&lt;key app="EN" db-id="fzdzx525wd2fvhewwftptwsv9pr5pwxt25w9" timestamp="1398935236"&gt;9547&lt;/key&gt;&lt;/foreign-keys&gt;&lt;ref-type name="Journal Article"&gt;17&lt;/ref-type&gt;&lt;contributors&gt;&lt;authors&gt;&lt;author&gt;Slot, Martijn&lt;/author&gt;&lt;author&gt;Rey-Sánchez, Camilo&lt;/author&gt;&lt;author&gt;Winter, Klaus&lt;/author&gt;&lt;author&gt;Kitajima, Kaoru&lt;/author&gt;&lt;/authors&gt;&lt;/contributors&gt;&lt;titles&gt;&lt;title&gt;Trait-based scaling of temperature-dependent foliar respiration in a species-rich tropical forest canopy&lt;/title&gt;&lt;secondary-title&gt;Functional Ecology&lt;/secondary-title&gt;&lt;/titles&gt;&lt;periodical&gt;&lt;full-title&gt;Functional Ecology&lt;/full-title&gt;&lt;/periodical&gt;&lt;volume&gt;In press (doi: 10.1111/1365-2435.12263)&lt;/volume&gt;&lt;keywords&gt;&lt;keyword&gt;carbon flux&lt;/keyword&gt;&lt;keyword&gt;climate change&lt;/keyword&gt;&lt;keyword&gt;gas exchange&lt;/keyword&gt;&lt;keyword&gt;leaf functional traits&lt;/keyword&gt;&lt;keyword&gt;NPP&lt;/keyword&gt;&lt;keyword&gt;Panama&lt;/keyword&gt;&lt;keyword&gt;Q10&lt;/keyword&gt;&lt;keyword&gt;temperature response of respiration&lt;/keyword&gt;&lt;/keywords&gt;&lt;dates&gt;&lt;year&gt;2014&lt;/year&gt;&lt;/dates&gt;&lt;isbn&gt;1365-2435&lt;/isbn&gt;&lt;accession-num&gt;13269&lt;/accession-num&gt;&lt;urls&gt;&lt;related-urls&gt;&lt;url&gt;http://dx.doi.org/10.1111/1365-2435.12263&lt;/url&gt;&lt;/related-urls&gt;&lt;/urls&gt;&lt;electronic-resource-num&gt;10.1111/1365-2435.12263&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116" w:tooltip="Slot, 2014 #9547" w:history="1">
              <w:r w:rsidR="0086580D" w:rsidRPr="001E4C7E">
                <w:rPr>
                  <w:noProof/>
                  <w:color w:val="000000"/>
                  <w:sz w:val="20"/>
                  <w:szCs w:val="20"/>
                </w:rPr>
                <w:t>2014b</w:t>
              </w:r>
            </w:hyperlink>
            <w:r w:rsidRPr="001E4C7E">
              <w:rPr>
                <w:noProof/>
                <w:color w:val="000000"/>
                <w:sz w:val="20"/>
                <w:szCs w:val="20"/>
              </w:rPr>
              <w:t>)</w:t>
            </w:r>
            <w:r w:rsidRPr="001E4C7E">
              <w:rPr>
                <w:color w:val="000000"/>
                <w:sz w:val="20"/>
                <w:szCs w:val="20"/>
              </w:rPr>
              <w:fldChar w:fldCharType="end"/>
            </w:r>
          </w:p>
        </w:tc>
      </w:tr>
      <w:tr w:rsidR="005E13C6" w:rsidRPr="001E4C7E" w14:paraId="792D4BDF" w14:textId="77777777" w:rsidTr="00231DAD">
        <w:trPr>
          <w:trHeight w:val="12"/>
        </w:trPr>
        <w:tc>
          <w:tcPr>
            <w:tcW w:w="1503" w:type="dxa"/>
            <w:tcBorders>
              <w:top w:val="nil"/>
              <w:bottom w:val="nil"/>
            </w:tcBorders>
            <w:noWrap/>
            <w:vAlign w:val="center"/>
          </w:tcPr>
          <w:p w14:paraId="07D0322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Panama</w:t>
            </w:r>
          </w:p>
        </w:tc>
        <w:tc>
          <w:tcPr>
            <w:tcW w:w="873" w:type="dxa"/>
            <w:tcBorders>
              <w:top w:val="nil"/>
              <w:bottom w:val="nil"/>
            </w:tcBorders>
            <w:noWrap/>
            <w:vAlign w:val="center"/>
          </w:tcPr>
          <w:p w14:paraId="59218678"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7630842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8.970</w:t>
            </w:r>
          </w:p>
        </w:tc>
        <w:tc>
          <w:tcPr>
            <w:tcW w:w="1028" w:type="dxa"/>
            <w:tcBorders>
              <w:top w:val="nil"/>
              <w:bottom w:val="nil"/>
            </w:tcBorders>
            <w:noWrap/>
            <w:vAlign w:val="center"/>
          </w:tcPr>
          <w:p w14:paraId="3E4BC9B4" w14:textId="77777777" w:rsidR="00284184" w:rsidRPr="001E4C7E" w:rsidRDefault="00284184" w:rsidP="001E4C7E">
            <w:pPr>
              <w:spacing w:after="0" w:line="192" w:lineRule="auto"/>
              <w:jc w:val="center"/>
              <w:rPr>
                <w:color w:val="000000"/>
                <w:sz w:val="20"/>
                <w:szCs w:val="20"/>
              </w:rPr>
            </w:pPr>
            <w:r w:rsidRPr="001E4C7E">
              <w:rPr>
                <w:color w:val="000000"/>
                <w:sz w:val="20"/>
                <w:szCs w:val="20"/>
              </w:rPr>
              <w:t>-79.530</w:t>
            </w:r>
          </w:p>
        </w:tc>
        <w:tc>
          <w:tcPr>
            <w:tcW w:w="868" w:type="dxa"/>
            <w:tcBorders>
              <w:top w:val="nil"/>
              <w:bottom w:val="nil"/>
            </w:tcBorders>
            <w:noWrap/>
            <w:vAlign w:val="center"/>
          </w:tcPr>
          <w:p w14:paraId="7C85D4E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30</w:t>
            </w:r>
          </w:p>
        </w:tc>
        <w:tc>
          <w:tcPr>
            <w:tcW w:w="601" w:type="dxa"/>
            <w:tcBorders>
              <w:top w:val="nil"/>
              <w:bottom w:val="nil"/>
            </w:tcBorders>
            <w:noWrap/>
            <w:vAlign w:val="center"/>
          </w:tcPr>
          <w:p w14:paraId="3546A6C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27.1</w:t>
            </w:r>
          </w:p>
        </w:tc>
        <w:tc>
          <w:tcPr>
            <w:tcW w:w="626" w:type="dxa"/>
            <w:tcBorders>
              <w:top w:val="nil"/>
              <w:bottom w:val="nil"/>
            </w:tcBorders>
            <w:noWrap/>
            <w:vAlign w:val="center"/>
          </w:tcPr>
          <w:p w14:paraId="7279AF2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27.7</w:t>
            </w:r>
          </w:p>
        </w:tc>
        <w:tc>
          <w:tcPr>
            <w:tcW w:w="709" w:type="dxa"/>
            <w:tcBorders>
              <w:top w:val="nil"/>
              <w:bottom w:val="nil"/>
            </w:tcBorders>
            <w:noWrap/>
            <w:vAlign w:val="center"/>
          </w:tcPr>
          <w:p w14:paraId="4141839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1,762</w:t>
            </w:r>
          </w:p>
        </w:tc>
        <w:tc>
          <w:tcPr>
            <w:tcW w:w="672" w:type="dxa"/>
            <w:tcBorders>
              <w:top w:val="nil"/>
              <w:bottom w:val="nil"/>
            </w:tcBorders>
            <w:noWrap/>
            <w:vAlign w:val="center"/>
          </w:tcPr>
          <w:p w14:paraId="0961639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290</w:t>
            </w:r>
          </w:p>
        </w:tc>
        <w:tc>
          <w:tcPr>
            <w:tcW w:w="843" w:type="dxa"/>
            <w:tcBorders>
              <w:top w:val="nil"/>
              <w:bottom w:val="nil"/>
            </w:tcBorders>
            <w:vAlign w:val="center"/>
          </w:tcPr>
          <w:p w14:paraId="783557E3"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1.143</w:t>
            </w:r>
          </w:p>
        </w:tc>
        <w:tc>
          <w:tcPr>
            <w:tcW w:w="808" w:type="dxa"/>
            <w:tcBorders>
              <w:top w:val="nil"/>
              <w:bottom w:val="nil"/>
            </w:tcBorders>
            <w:noWrap/>
            <w:vAlign w:val="center"/>
          </w:tcPr>
          <w:p w14:paraId="317991B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6</w:t>
            </w:r>
          </w:p>
        </w:tc>
        <w:tc>
          <w:tcPr>
            <w:tcW w:w="1559" w:type="dxa"/>
            <w:tcBorders>
              <w:top w:val="nil"/>
              <w:bottom w:val="nil"/>
            </w:tcBorders>
            <w:noWrap/>
            <w:vAlign w:val="center"/>
          </w:tcPr>
          <w:p w14:paraId="1FD88CED"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51A31958" w14:textId="77777777" w:rsidR="00284184"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7910161D" w14:textId="7271C817" w:rsidR="00284184" w:rsidRPr="001E4C7E" w:rsidRDefault="00284184" w:rsidP="0086580D">
            <w:pPr>
              <w:spacing w:after="0" w:line="192" w:lineRule="auto"/>
              <w:rPr>
                <w:color w:val="000000"/>
                <w:sz w:val="20"/>
                <w:szCs w:val="20"/>
              </w:rPr>
            </w:pPr>
            <w:r w:rsidRPr="001E4C7E">
              <w:rPr>
                <w:color w:val="000000"/>
                <w:sz w:val="20"/>
                <w:szCs w:val="20"/>
              </w:rPr>
              <w:t xml:space="preserve">Kitajima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ExcludeAuth="1"&gt;&lt;Author&gt;Kitajima&lt;/Author&gt;&lt;Year&gt;1997&lt;/Year&gt;&lt;RecNum&gt;9100&lt;/RecNum&gt;&lt;DisplayText&gt;(1997)&lt;/DisplayText&gt;&lt;record&gt;&lt;rec-number&gt;9100&lt;/rec-number&gt;&lt;foreign-keys&gt;&lt;key app="EN" db-id="fzdzx525wd2fvhewwftptwsv9pr5pwxt25w9" timestamp="1369974717"&gt;9100&lt;/key&gt;&lt;/foreign-keys&gt;&lt;ref-type name="Journal Article"&gt;17&lt;/ref-type&gt;&lt;contributors&gt;&lt;authors&gt;&lt;author&gt;Kitajima, Kaoru&lt;/author&gt;&lt;author&gt;Mulkey, Stephen S.&lt;/author&gt;&lt;author&gt;Wright, S. Joseph&lt;/author&gt;&lt;/authors&gt;&lt;/contributors&gt;&lt;titles&gt;&lt;title&gt;Seasonal leaf phenotypes in the canopy of a tropical dry forest: photosynthetic characteristics and associated traits&lt;/title&gt;&lt;secondary-title&gt;Oecologia&lt;/secondary-title&gt;&lt;alt-title&gt;Oecologia&lt;/alt-title&gt;&lt;/titles&gt;&lt;periodical&gt;&lt;full-title&gt;Oecologia&lt;/full-title&gt;&lt;/periodical&gt;&lt;alt-periodical&gt;&lt;full-title&gt;Oecologia&lt;/full-title&gt;&lt;/alt-periodical&gt;&lt;pages&gt;490-498&lt;/pages&gt;&lt;volume&gt;109&lt;/volume&gt;&lt;number&gt;4&lt;/number&gt;&lt;keywords&gt;&lt;keyword&gt;Key words:Tropical canopy trees&lt;/keyword&gt;&lt;keyword&gt;Leaf phenology&lt;/keyword&gt;&lt;keyword&gt;Oxygen evolution rates&lt;/keyword&gt;&lt;keyword&gt;CO2 assimilation&lt;/keyword&gt;&lt;keyword&gt;Phenotypic plasticity&lt;/keyword&gt;&lt;keyword&gt;respiration&lt;/keyword&gt;&lt;keyword&gt;photosynthesis&lt;/keyword&gt;&lt;/keywords&gt;&lt;dates&gt;&lt;year&gt;1997&lt;/year&gt;&lt;pub-dates&gt;&lt;date&gt;1997/02/01&lt;/date&gt;&lt;/pub-dates&gt;&lt;/dates&gt;&lt;publisher&gt;Springer-Verlag&lt;/publisher&gt;&lt;isbn&gt;0029-8549&lt;/isbn&gt;&lt;accession-num&gt;12852&lt;/accession-num&gt;&lt;urls&gt;&lt;related-urls&gt;&lt;url&gt;http://dx.doi.org/10.1007/s004420050109&lt;/url&gt;&lt;/related-urls&gt;&lt;/urls&gt;&lt;electronic-resource-num&gt;10.1007/s004420050109&lt;/electronic-resource-num&gt;&lt;language&gt;English&lt;/language&gt;&lt;/record&gt;&lt;/Cite&gt;&lt;/EndNote&gt;</w:instrText>
            </w:r>
            <w:r w:rsidRPr="001E4C7E">
              <w:rPr>
                <w:color w:val="000000"/>
                <w:sz w:val="20"/>
                <w:szCs w:val="20"/>
              </w:rPr>
              <w:fldChar w:fldCharType="separate"/>
            </w:r>
            <w:r w:rsidRPr="001E4C7E">
              <w:rPr>
                <w:noProof/>
                <w:color w:val="000000"/>
                <w:sz w:val="20"/>
                <w:szCs w:val="20"/>
              </w:rPr>
              <w:t>(</w:t>
            </w:r>
            <w:hyperlink w:anchor="_ENREF_64" w:tooltip="Kitajima, 1997 #9100" w:history="1">
              <w:r w:rsidR="0086580D" w:rsidRPr="001E4C7E">
                <w:rPr>
                  <w:noProof/>
                  <w:color w:val="000000"/>
                  <w:sz w:val="20"/>
                  <w:szCs w:val="20"/>
                </w:rPr>
                <w:t>1997</w:t>
              </w:r>
            </w:hyperlink>
            <w:r w:rsidRPr="001E4C7E">
              <w:rPr>
                <w:noProof/>
                <w:color w:val="000000"/>
                <w:sz w:val="20"/>
                <w:szCs w:val="20"/>
              </w:rPr>
              <w:t>)</w:t>
            </w:r>
            <w:r w:rsidRPr="001E4C7E">
              <w:rPr>
                <w:color w:val="000000"/>
                <w:sz w:val="20"/>
                <w:szCs w:val="20"/>
              </w:rPr>
              <w:fldChar w:fldCharType="end"/>
            </w:r>
          </w:p>
        </w:tc>
      </w:tr>
      <w:tr w:rsidR="005E13C6" w:rsidRPr="001E4C7E" w14:paraId="3119D6C9" w14:textId="77777777" w:rsidTr="00231DAD">
        <w:trPr>
          <w:trHeight w:val="12"/>
        </w:trPr>
        <w:tc>
          <w:tcPr>
            <w:tcW w:w="1503" w:type="dxa"/>
            <w:tcBorders>
              <w:top w:val="nil"/>
              <w:bottom w:val="nil"/>
            </w:tcBorders>
            <w:noWrap/>
            <w:vAlign w:val="center"/>
          </w:tcPr>
          <w:p w14:paraId="59C4953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Venezuela</w:t>
            </w:r>
          </w:p>
        </w:tc>
        <w:tc>
          <w:tcPr>
            <w:tcW w:w="873" w:type="dxa"/>
            <w:tcBorders>
              <w:top w:val="nil"/>
              <w:bottom w:val="nil"/>
            </w:tcBorders>
            <w:noWrap/>
            <w:vAlign w:val="center"/>
          </w:tcPr>
          <w:p w14:paraId="659DF5F0"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77F0DB8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8.650</w:t>
            </w:r>
          </w:p>
        </w:tc>
        <w:tc>
          <w:tcPr>
            <w:tcW w:w="1028" w:type="dxa"/>
            <w:tcBorders>
              <w:top w:val="nil"/>
              <w:bottom w:val="nil"/>
            </w:tcBorders>
            <w:noWrap/>
            <w:vAlign w:val="center"/>
          </w:tcPr>
          <w:p w14:paraId="6E2337C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-71.400</w:t>
            </w:r>
          </w:p>
        </w:tc>
        <w:tc>
          <w:tcPr>
            <w:tcW w:w="868" w:type="dxa"/>
            <w:tcBorders>
              <w:top w:val="nil"/>
              <w:bottom w:val="nil"/>
            </w:tcBorders>
            <w:noWrap/>
            <w:vAlign w:val="center"/>
          </w:tcPr>
          <w:p w14:paraId="5820278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2,350</w:t>
            </w:r>
          </w:p>
        </w:tc>
        <w:tc>
          <w:tcPr>
            <w:tcW w:w="601" w:type="dxa"/>
            <w:tcBorders>
              <w:top w:val="nil"/>
              <w:bottom w:val="nil"/>
            </w:tcBorders>
            <w:noWrap/>
            <w:vAlign w:val="center"/>
          </w:tcPr>
          <w:p w14:paraId="649A776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14.7</w:t>
            </w:r>
          </w:p>
        </w:tc>
        <w:tc>
          <w:tcPr>
            <w:tcW w:w="626" w:type="dxa"/>
            <w:tcBorders>
              <w:top w:val="nil"/>
              <w:bottom w:val="nil"/>
            </w:tcBorders>
            <w:noWrap/>
            <w:vAlign w:val="center"/>
          </w:tcPr>
          <w:p w14:paraId="14E4B90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15.1</w:t>
            </w:r>
          </w:p>
        </w:tc>
        <w:tc>
          <w:tcPr>
            <w:tcW w:w="709" w:type="dxa"/>
            <w:tcBorders>
              <w:top w:val="nil"/>
              <w:bottom w:val="nil"/>
            </w:tcBorders>
            <w:noWrap/>
            <w:vAlign w:val="center"/>
          </w:tcPr>
          <w:p w14:paraId="259B74B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1,400</w:t>
            </w:r>
          </w:p>
        </w:tc>
        <w:tc>
          <w:tcPr>
            <w:tcW w:w="672" w:type="dxa"/>
            <w:tcBorders>
              <w:top w:val="nil"/>
              <w:bottom w:val="nil"/>
            </w:tcBorders>
            <w:noWrap/>
            <w:vAlign w:val="center"/>
          </w:tcPr>
          <w:p w14:paraId="57D8B61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458</w:t>
            </w:r>
          </w:p>
        </w:tc>
        <w:tc>
          <w:tcPr>
            <w:tcW w:w="843" w:type="dxa"/>
            <w:tcBorders>
              <w:top w:val="nil"/>
              <w:bottom w:val="nil"/>
            </w:tcBorders>
            <w:vAlign w:val="center"/>
          </w:tcPr>
          <w:p w14:paraId="2FCF747E"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1.053</w:t>
            </w:r>
          </w:p>
        </w:tc>
        <w:tc>
          <w:tcPr>
            <w:tcW w:w="808" w:type="dxa"/>
            <w:tcBorders>
              <w:top w:val="nil"/>
              <w:bottom w:val="nil"/>
            </w:tcBorders>
            <w:noWrap/>
            <w:vAlign w:val="center"/>
          </w:tcPr>
          <w:p w14:paraId="44B4C63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6624E78C"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30D3CF36" w14:textId="77777777" w:rsidR="00284184" w:rsidRPr="001E4C7E" w:rsidRDefault="00284184"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48C10CEE" w14:textId="3B944A06" w:rsidR="00284184" w:rsidRPr="001E4C7E" w:rsidRDefault="00284184" w:rsidP="0086580D">
            <w:pPr>
              <w:spacing w:after="0" w:line="240" w:lineRule="auto"/>
              <w:rPr>
                <w:color w:val="000000"/>
                <w:sz w:val="20"/>
                <w:szCs w:val="20"/>
              </w:rPr>
            </w:pPr>
            <w:r w:rsidRPr="001E4C7E">
              <w:rPr>
                <w:color w:val="000000"/>
                <w:sz w:val="20"/>
                <w:szCs w:val="20"/>
              </w:rPr>
              <w:t>García-</w:t>
            </w:r>
            <w:proofErr w:type="spellStart"/>
            <w:r w:rsidRPr="001E4C7E">
              <w:rPr>
                <w:color w:val="000000"/>
                <w:sz w:val="20"/>
                <w:szCs w:val="20"/>
              </w:rPr>
              <w:t>Núñez</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w:t>
            </w:r>
            <w:r w:rsidRPr="001E4C7E">
              <w:rPr>
                <w:color w:val="000000"/>
                <w:sz w:val="20"/>
                <w:szCs w:val="20"/>
              </w:rPr>
              <w:fldChar w:fldCharType="begin"/>
            </w:r>
            <w:r w:rsidR="009E69C2">
              <w:rPr>
                <w:color w:val="000000"/>
                <w:sz w:val="20"/>
                <w:szCs w:val="20"/>
              </w:rPr>
              <w:instrText xml:space="preserve"> ADDIN EN.CITE &lt;EndNote&gt;&lt;Cite ExcludeAuth="1"&gt;&lt;Author&gt;García-Núñez&lt;/Author&gt;&lt;Year&gt;1995&lt;/Year&gt;&lt;RecNum&gt;9581&lt;/RecNum&gt;&lt;DisplayText&gt;(1995)&lt;/DisplayText&gt;&lt;record&gt;&lt;rec-number&gt;9581&lt;/rec-number&gt;&lt;foreign-keys&gt;&lt;key app="EN" db-id="fzdzx525wd2fvhewwftptwsv9pr5pwxt25w9" timestamp="1400477310"&gt;9581&lt;/key&gt;&lt;/foreign-keys&gt;&lt;ref-type name="Journal Article"&gt;17&lt;/ref-type&gt;&lt;contributors&gt;&lt;authors&gt;&lt;author&gt;García-Núñez, C.&lt;/author&gt;&lt;author&gt;Azócar, A.&lt;/author&gt;&lt;author&gt;Rada, F.&lt;/author&gt;&lt;/authors&gt;&lt;/contributors&gt;&lt;titles&gt;&lt;title&gt;Photosynthetic acclimation to light in juveniles of two cloud-forest tree species&lt;/title&gt;&lt;secondary-title&gt;Trees-Structure and Function&lt;/secondary-title&gt;&lt;/titles&gt;&lt;periodical&gt;&lt;full-title&gt;Trees-Structure and Function&lt;/full-title&gt;&lt;/periodical&gt;&lt;pages&gt;114-124&lt;/pages&gt;&lt;volume&gt;10&lt;/volume&gt;&lt;number&gt;2&lt;/number&gt;&lt;dates&gt;&lt;year&gt;1995&lt;/year&gt;&lt;pub-dates&gt;&lt;date&gt;Dec&lt;/date&gt;&lt;/pub-dates&gt;&lt;/dates&gt;&lt;isbn&gt;0931-1890&lt;/isbn&gt;&lt;accession-num&gt;13301&lt;/accession-num&gt;&lt;urls&gt;&lt;related-urls&gt;&lt;url&gt;&amp;lt;Go to ISI&amp;gt;://WOS:A1995TJ48100009&lt;/url&gt;&lt;/related-urls&gt;&lt;/urls&gt;&lt;/record&gt;&lt;/Cite&gt;&lt;/EndNote&gt;</w:instrText>
            </w:r>
            <w:r w:rsidRPr="001E4C7E">
              <w:rPr>
                <w:color w:val="000000"/>
                <w:sz w:val="20"/>
                <w:szCs w:val="20"/>
              </w:rPr>
              <w:fldChar w:fldCharType="separate"/>
            </w:r>
            <w:r w:rsidRPr="001E4C7E">
              <w:rPr>
                <w:noProof/>
                <w:color w:val="000000"/>
                <w:sz w:val="20"/>
                <w:szCs w:val="20"/>
              </w:rPr>
              <w:t>(</w:t>
            </w:r>
            <w:hyperlink w:anchor="_ENREF_46" w:tooltip="García-Núñez, 1995 #9581" w:history="1">
              <w:r w:rsidR="0086580D" w:rsidRPr="001E4C7E">
                <w:rPr>
                  <w:noProof/>
                  <w:color w:val="000000"/>
                  <w:sz w:val="20"/>
                  <w:szCs w:val="20"/>
                </w:rPr>
                <w:t>1995</w:t>
              </w:r>
            </w:hyperlink>
            <w:r w:rsidRPr="001E4C7E">
              <w:rPr>
                <w:noProof/>
                <w:color w:val="000000"/>
                <w:sz w:val="20"/>
                <w:szCs w:val="20"/>
              </w:rPr>
              <w:t>)</w:t>
            </w:r>
            <w:r w:rsidRPr="001E4C7E">
              <w:rPr>
                <w:color w:val="000000"/>
                <w:sz w:val="20"/>
                <w:szCs w:val="20"/>
              </w:rPr>
              <w:fldChar w:fldCharType="end"/>
            </w:r>
          </w:p>
        </w:tc>
      </w:tr>
      <w:tr w:rsidR="005E13C6" w:rsidRPr="001E4C7E" w14:paraId="0C7E4F6E" w14:textId="77777777" w:rsidTr="00231DAD">
        <w:trPr>
          <w:trHeight w:val="12"/>
        </w:trPr>
        <w:tc>
          <w:tcPr>
            <w:tcW w:w="1503" w:type="dxa"/>
            <w:tcBorders>
              <w:top w:val="nil"/>
              <w:bottom w:val="nil"/>
            </w:tcBorders>
            <w:noWrap/>
            <w:vAlign w:val="center"/>
          </w:tcPr>
          <w:p w14:paraId="4751AC12" w14:textId="77777777" w:rsidR="00284184" w:rsidRPr="001E4C7E" w:rsidRDefault="00284184" w:rsidP="001E4C7E">
            <w:pPr>
              <w:spacing w:after="0" w:line="192" w:lineRule="auto"/>
              <w:jc w:val="center"/>
              <w:rPr>
                <w:color w:val="000000"/>
                <w:sz w:val="20"/>
                <w:szCs w:val="20"/>
              </w:rPr>
            </w:pPr>
            <w:r w:rsidRPr="001E4C7E">
              <w:rPr>
                <w:color w:val="000000"/>
                <w:sz w:val="20"/>
                <w:szCs w:val="20"/>
              </w:rPr>
              <w:t>Malaysia</w:t>
            </w:r>
          </w:p>
        </w:tc>
        <w:tc>
          <w:tcPr>
            <w:tcW w:w="873" w:type="dxa"/>
            <w:tcBorders>
              <w:top w:val="nil"/>
              <w:bottom w:val="nil"/>
            </w:tcBorders>
            <w:noWrap/>
            <w:vAlign w:val="center"/>
          </w:tcPr>
          <w:p w14:paraId="2342FA38"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5B85FB5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5.160</w:t>
            </w:r>
          </w:p>
        </w:tc>
        <w:tc>
          <w:tcPr>
            <w:tcW w:w="1028" w:type="dxa"/>
            <w:tcBorders>
              <w:top w:val="nil"/>
              <w:bottom w:val="nil"/>
            </w:tcBorders>
            <w:noWrap/>
            <w:vAlign w:val="center"/>
          </w:tcPr>
          <w:p w14:paraId="3E0890B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117.900</w:t>
            </w:r>
          </w:p>
        </w:tc>
        <w:tc>
          <w:tcPr>
            <w:tcW w:w="868" w:type="dxa"/>
            <w:tcBorders>
              <w:top w:val="nil"/>
              <w:bottom w:val="nil"/>
            </w:tcBorders>
            <w:noWrap/>
            <w:vAlign w:val="center"/>
          </w:tcPr>
          <w:p w14:paraId="69A3F72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20</w:t>
            </w:r>
          </w:p>
        </w:tc>
        <w:tc>
          <w:tcPr>
            <w:tcW w:w="601" w:type="dxa"/>
            <w:tcBorders>
              <w:top w:val="nil"/>
              <w:bottom w:val="nil"/>
            </w:tcBorders>
            <w:noWrap/>
            <w:vAlign w:val="center"/>
          </w:tcPr>
          <w:p w14:paraId="524E2C2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26.7</w:t>
            </w:r>
          </w:p>
        </w:tc>
        <w:tc>
          <w:tcPr>
            <w:tcW w:w="626" w:type="dxa"/>
            <w:tcBorders>
              <w:top w:val="nil"/>
              <w:bottom w:val="nil"/>
            </w:tcBorders>
            <w:noWrap/>
            <w:vAlign w:val="center"/>
          </w:tcPr>
          <w:p w14:paraId="1C008D7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27.1</w:t>
            </w:r>
          </w:p>
        </w:tc>
        <w:tc>
          <w:tcPr>
            <w:tcW w:w="709" w:type="dxa"/>
            <w:tcBorders>
              <w:top w:val="nil"/>
              <w:bottom w:val="nil"/>
            </w:tcBorders>
            <w:noWrap/>
            <w:vAlign w:val="center"/>
          </w:tcPr>
          <w:p w14:paraId="5C40CC8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2,471</w:t>
            </w:r>
          </w:p>
        </w:tc>
        <w:tc>
          <w:tcPr>
            <w:tcW w:w="672" w:type="dxa"/>
            <w:tcBorders>
              <w:top w:val="nil"/>
              <w:bottom w:val="nil"/>
            </w:tcBorders>
            <w:noWrap/>
            <w:vAlign w:val="center"/>
          </w:tcPr>
          <w:p w14:paraId="3CF321E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501</w:t>
            </w:r>
          </w:p>
        </w:tc>
        <w:tc>
          <w:tcPr>
            <w:tcW w:w="843" w:type="dxa"/>
            <w:tcBorders>
              <w:top w:val="nil"/>
              <w:bottom w:val="nil"/>
            </w:tcBorders>
            <w:vAlign w:val="center"/>
          </w:tcPr>
          <w:p w14:paraId="566839A3"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1.638</w:t>
            </w:r>
          </w:p>
        </w:tc>
        <w:tc>
          <w:tcPr>
            <w:tcW w:w="808" w:type="dxa"/>
            <w:tcBorders>
              <w:top w:val="nil"/>
              <w:bottom w:val="nil"/>
            </w:tcBorders>
            <w:noWrap/>
            <w:vAlign w:val="center"/>
          </w:tcPr>
          <w:p w14:paraId="77780E2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29</w:t>
            </w:r>
          </w:p>
        </w:tc>
        <w:tc>
          <w:tcPr>
            <w:tcW w:w="1559" w:type="dxa"/>
            <w:tcBorders>
              <w:top w:val="nil"/>
              <w:bottom w:val="nil"/>
            </w:tcBorders>
            <w:noWrap/>
            <w:vAlign w:val="center"/>
          </w:tcPr>
          <w:p w14:paraId="53C5177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Malaysia-Borneo</w:t>
            </w:r>
          </w:p>
        </w:tc>
        <w:tc>
          <w:tcPr>
            <w:tcW w:w="2049" w:type="dxa"/>
            <w:tcBorders>
              <w:top w:val="nil"/>
              <w:bottom w:val="nil"/>
            </w:tcBorders>
            <w:vAlign w:val="center"/>
          </w:tcPr>
          <w:p w14:paraId="4B21E368" w14:textId="77777777" w:rsidR="00284184"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6E1DE8F1" w14:textId="344E6833" w:rsidR="00284184" w:rsidRPr="001E4C7E" w:rsidRDefault="00284184" w:rsidP="0086580D">
            <w:pPr>
              <w:spacing w:after="0" w:line="192" w:lineRule="auto"/>
              <w:rPr>
                <w:color w:val="000000"/>
                <w:sz w:val="20"/>
                <w:szCs w:val="20"/>
              </w:rPr>
            </w:pPr>
            <w:r w:rsidRPr="001E4C7E">
              <w:rPr>
                <w:color w:val="000000"/>
                <w:sz w:val="20"/>
                <w:szCs w:val="20"/>
              </w:rPr>
              <w:t xml:space="preserve">Swaine </w:t>
            </w:r>
            <w:r w:rsidRPr="001E4C7E">
              <w:rPr>
                <w:color w:val="000000"/>
                <w:sz w:val="20"/>
                <w:szCs w:val="20"/>
              </w:rPr>
              <w:fldChar w:fldCharType="begin"/>
            </w:r>
            <w:r w:rsidR="009E69C2">
              <w:rPr>
                <w:color w:val="000000"/>
                <w:sz w:val="20"/>
                <w:szCs w:val="20"/>
              </w:rPr>
              <w:instrText xml:space="preserve"> ADDIN EN.CITE &lt;EndNote&gt;&lt;Cite ExcludeAuth="1"&gt;&lt;Author&gt;Swaine&lt;/Author&gt;&lt;Year&gt;2007&lt;/Year&gt;&lt;RecNum&gt;9539&lt;/RecNum&gt;&lt;DisplayText&gt;(2007)&lt;/DisplayText&gt;&lt;record&gt;&lt;rec-number&gt;9539&lt;/rec-number&gt;&lt;foreign-keys&gt;&lt;key app="EN" db-id="fzdzx525wd2fvhewwftptwsv9pr5pwxt25w9" timestamp="1398934041"&gt;9539&lt;/key&gt;&lt;/foreign-keys&gt;&lt;ref-type name="Thesis"&gt;32&lt;/ref-type&gt;&lt;contributors&gt;&lt;authors&gt;&lt;author&gt;Swaine, E.K.&lt;/author&gt;&lt;/authors&gt;&lt;/contributors&gt;&lt;titles&gt;&lt;title&gt;Ecological and evolutionary drivers of plant community assembly in a Bornean rain forest&lt;/title&gt;&lt;/titles&gt;&lt;volume&gt;PhD&lt;/volume&gt;&lt;dates&gt;&lt;year&gt;2007&lt;/year&gt;&lt;/dates&gt;&lt;pub-location&gt;Aberdeen&lt;/pub-location&gt;&lt;publisher&gt;University of Aberdeen&lt;/publisher&gt;&lt;accession-num&gt;13261&lt;/accession-num&gt;&lt;urls&gt;&lt;/urls&gt;&lt;/record&gt;&lt;/Cite&gt;&lt;/EndNote&gt;</w:instrText>
            </w:r>
            <w:r w:rsidRPr="001E4C7E">
              <w:rPr>
                <w:color w:val="000000"/>
                <w:sz w:val="20"/>
                <w:szCs w:val="20"/>
              </w:rPr>
              <w:fldChar w:fldCharType="separate"/>
            </w:r>
            <w:r w:rsidRPr="001E4C7E">
              <w:rPr>
                <w:noProof/>
                <w:color w:val="000000"/>
                <w:sz w:val="20"/>
                <w:szCs w:val="20"/>
              </w:rPr>
              <w:t>(</w:t>
            </w:r>
            <w:hyperlink w:anchor="_ENREF_121" w:tooltip="Swaine, 2007 #9539" w:history="1">
              <w:r w:rsidR="0086580D" w:rsidRPr="001E4C7E">
                <w:rPr>
                  <w:noProof/>
                  <w:color w:val="000000"/>
                  <w:sz w:val="20"/>
                  <w:szCs w:val="20"/>
                </w:rPr>
                <w:t>2007</w:t>
              </w:r>
            </w:hyperlink>
            <w:r w:rsidRPr="001E4C7E">
              <w:rPr>
                <w:noProof/>
                <w:color w:val="000000"/>
                <w:sz w:val="20"/>
                <w:szCs w:val="20"/>
              </w:rPr>
              <w:t>)</w:t>
            </w:r>
            <w:r w:rsidRPr="001E4C7E">
              <w:rPr>
                <w:color w:val="000000"/>
                <w:sz w:val="20"/>
                <w:szCs w:val="20"/>
              </w:rPr>
              <w:fldChar w:fldCharType="end"/>
            </w:r>
          </w:p>
        </w:tc>
      </w:tr>
      <w:tr w:rsidR="005E13C6" w:rsidRPr="001E4C7E" w14:paraId="006C9E5B" w14:textId="77777777" w:rsidTr="00231DAD">
        <w:trPr>
          <w:trHeight w:val="12"/>
        </w:trPr>
        <w:tc>
          <w:tcPr>
            <w:tcW w:w="1503" w:type="dxa"/>
            <w:tcBorders>
              <w:top w:val="nil"/>
              <w:bottom w:val="nil"/>
            </w:tcBorders>
            <w:noWrap/>
            <w:vAlign w:val="center"/>
          </w:tcPr>
          <w:p w14:paraId="64B9D56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Cameroon</w:t>
            </w:r>
          </w:p>
        </w:tc>
        <w:tc>
          <w:tcPr>
            <w:tcW w:w="873" w:type="dxa"/>
            <w:tcBorders>
              <w:top w:val="nil"/>
              <w:bottom w:val="nil"/>
            </w:tcBorders>
            <w:noWrap/>
            <w:vAlign w:val="center"/>
          </w:tcPr>
          <w:p w14:paraId="483C8ADD"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55A80DD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3.380</w:t>
            </w:r>
          </w:p>
        </w:tc>
        <w:tc>
          <w:tcPr>
            <w:tcW w:w="1028" w:type="dxa"/>
            <w:tcBorders>
              <w:top w:val="nil"/>
              <w:bottom w:val="nil"/>
            </w:tcBorders>
            <w:noWrap/>
            <w:vAlign w:val="center"/>
          </w:tcPr>
          <w:p w14:paraId="2B27A482"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11.500</w:t>
            </w:r>
          </w:p>
        </w:tc>
        <w:tc>
          <w:tcPr>
            <w:tcW w:w="868" w:type="dxa"/>
            <w:tcBorders>
              <w:top w:val="nil"/>
              <w:bottom w:val="nil"/>
            </w:tcBorders>
            <w:noWrap/>
            <w:vAlign w:val="center"/>
          </w:tcPr>
          <w:p w14:paraId="2ADED9E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550</w:t>
            </w:r>
          </w:p>
        </w:tc>
        <w:tc>
          <w:tcPr>
            <w:tcW w:w="601" w:type="dxa"/>
            <w:tcBorders>
              <w:top w:val="nil"/>
              <w:bottom w:val="nil"/>
            </w:tcBorders>
            <w:noWrap/>
            <w:vAlign w:val="center"/>
          </w:tcPr>
          <w:p w14:paraId="425B5CF9"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24.0</w:t>
            </w:r>
          </w:p>
        </w:tc>
        <w:tc>
          <w:tcPr>
            <w:tcW w:w="626" w:type="dxa"/>
            <w:tcBorders>
              <w:top w:val="nil"/>
              <w:bottom w:val="nil"/>
            </w:tcBorders>
            <w:noWrap/>
            <w:vAlign w:val="center"/>
          </w:tcPr>
          <w:p w14:paraId="460A8A4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24.8</w:t>
            </w:r>
          </w:p>
        </w:tc>
        <w:tc>
          <w:tcPr>
            <w:tcW w:w="709" w:type="dxa"/>
            <w:tcBorders>
              <w:top w:val="nil"/>
              <w:bottom w:val="nil"/>
            </w:tcBorders>
            <w:noWrap/>
            <w:vAlign w:val="center"/>
          </w:tcPr>
          <w:p w14:paraId="1D68C7F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1,729</w:t>
            </w:r>
          </w:p>
        </w:tc>
        <w:tc>
          <w:tcPr>
            <w:tcW w:w="672" w:type="dxa"/>
            <w:tcBorders>
              <w:top w:val="nil"/>
              <w:bottom w:val="nil"/>
            </w:tcBorders>
            <w:noWrap/>
            <w:vAlign w:val="center"/>
          </w:tcPr>
          <w:p w14:paraId="57CC7C0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417</w:t>
            </w:r>
          </w:p>
        </w:tc>
        <w:tc>
          <w:tcPr>
            <w:tcW w:w="843" w:type="dxa"/>
            <w:tcBorders>
              <w:top w:val="nil"/>
              <w:bottom w:val="nil"/>
            </w:tcBorders>
            <w:vAlign w:val="center"/>
          </w:tcPr>
          <w:p w14:paraId="5ABF6AA4"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1.126</w:t>
            </w:r>
          </w:p>
        </w:tc>
        <w:tc>
          <w:tcPr>
            <w:tcW w:w="808" w:type="dxa"/>
            <w:tcBorders>
              <w:top w:val="nil"/>
              <w:bottom w:val="nil"/>
            </w:tcBorders>
            <w:noWrap/>
            <w:vAlign w:val="center"/>
          </w:tcPr>
          <w:p w14:paraId="7C6AFBB4" w14:textId="77777777" w:rsidR="00284184" w:rsidRPr="001E4C7E" w:rsidRDefault="00284184" w:rsidP="001E4C7E">
            <w:pPr>
              <w:spacing w:after="0" w:line="192" w:lineRule="auto"/>
              <w:jc w:val="center"/>
              <w:rPr>
                <w:color w:val="000000"/>
                <w:sz w:val="20"/>
                <w:szCs w:val="20"/>
              </w:rPr>
            </w:pPr>
            <w:r w:rsidRPr="001E4C7E">
              <w:rPr>
                <w:color w:val="000000"/>
                <w:sz w:val="20"/>
                <w:szCs w:val="20"/>
              </w:rPr>
              <w:t>6</w:t>
            </w:r>
          </w:p>
        </w:tc>
        <w:tc>
          <w:tcPr>
            <w:tcW w:w="1559" w:type="dxa"/>
            <w:tcBorders>
              <w:top w:val="nil"/>
              <w:bottom w:val="nil"/>
            </w:tcBorders>
            <w:noWrap/>
            <w:vAlign w:val="center"/>
          </w:tcPr>
          <w:p w14:paraId="2F47185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Cameroon</w:t>
            </w:r>
          </w:p>
        </w:tc>
        <w:tc>
          <w:tcPr>
            <w:tcW w:w="2049" w:type="dxa"/>
            <w:tcBorders>
              <w:top w:val="nil"/>
              <w:bottom w:val="nil"/>
            </w:tcBorders>
            <w:vAlign w:val="center"/>
          </w:tcPr>
          <w:p w14:paraId="557D5D1A" w14:textId="77777777" w:rsidR="00284184"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4569A1AF" w14:textId="4D8A0033" w:rsidR="00284184" w:rsidRPr="001E4C7E" w:rsidRDefault="00284184" w:rsidP="0086580D">
            <w:pPr>
              <w:spacing w:after="0" w:line="192" w:lineRule="auto"/>
              <w:rPr>
                <w:color w:val="000000"/>
                <w:sz w:val="20"/>
                <w:szCs w:val="20"/>
              </w:rPr>
            </w:pPr>
            <w:r w:rsidRPr="001E4C7E">
              <w:rPr>
                <w:color w:val="000000"/>
                <w:sz w:val="20"/>
                <w:szCs w:val="20"/>
              </w:rPr>
              <w:t xml:space="preserve">Meir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ExcludeAuth="1"&gt;&lt;Author&gt;Meir&lt;/Author&gt;&lt;Year&gt;2007&lt;/Year&gt;&lt;RecNum&gt;9549&lt;/RecNum&gt;&lt;DisplayText&gt;(2007)&lt;/DisplayText&gt;&lt;record&gt;&lt;rec-number&gt;9549&lt;/rec-number&gt;&lt;foreign-keys&gt;&lt;key app="EN" db-id="fzdzx525wd2fvhewwftptwsv9pr5pwxt25w9" timestamp="1398935907"&gt;9549&lt;/key&gt;&lt;/foreign-keys&gt;&lt;ref-type name="Journal Article"&gt;17&lt;/ref-type&gt;&lt;contributors&gt;&lt;authors&gt;&lt;author&gt;Meir, P.&lt;/author&gt;&lt;author&gt;Levy, P. E.&lt;/author&gt;&lt;author&gt;Grace, J.&lt;/author&gt;&lt;author&gt;Jarvis, P. G.&lt;/author&gt;&lt;/authors&gt;&lt;/contributors&gt;&lt;titles&gt;&lt;title&gt;Photosynthetic parameters from two contrasting woody vegetation types in West Africa&lt;/title&gt;&lt;secondary-title&gt;Plant Ecology&lt;/secondary-title&gt;&lt;/titles&gt;&lt;periodical&gt;&lt;full-title&gt;Plant Ecology&lt;/full-title&gt;&lt;/periodical&gt;&lt;pages&gt;277-287&lt;/pages&gt;&lt;volume&gt;192&lt;/volume&gt;&lt;number&gt;2&lt;/number&gt;&lt;dates&gt;&lt;year&gt;2007&lt;/year&gt;&lt;pub-dates&gt;&lt;date&gt;Oct&lt;/date&gt;&lt;/pub-dates&gt;&lt;/dates&gt;&lt;isbn&gt;1385-0237&lt;/isbn&gt;&lt;accession-num&gt;13271&lt;/accession-num&gt;&lt;urls&gt;&lt;related-urls&gt;&lt;url&gt;&amp;lt;Go to ISI&amp;gt;://WOS:000249270300012&lt;/url&gt;&lt;/related-urls&gt;&lt;/urls&gt;&lt;electronic-resource-num&gt;10.1007/s11258-007-9320-y&lt;/electronic-resource-num&gt;&lt;/record&gt;&lt;/Cite&gt;&lt;/EndNote&gt;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80" w:tooltip="Meir, 2007 #9549" w:history="1">
              <w:r w:rsidR="0086580D" w:rsidRPr="001E4C7E">
                <w:rPr>
                  <w:noProof/>
                  <w:color w:val="000000"/>
                  <w:sz w:val="20"/>
                  <w:szCs w:val="20"/>
                </w:rPr>
                <w:t>2007</w:t>
              </w:r>
            </w:hyperlink>
            <w:r w:rsidRPr="001E4C7E">
              <w:rPr>
                <w:noProof/>
                <w:color w:val="000000"/>
                <w:sz w:val="20"/>
                <w:szCs w:val="20"/>
              </w:rPr>
              <w:t>)</w:t>
            </w:r>
            <w:r w:rsidRPr="001E4C7E">
              <w:rPr>
                <w:color w:val="000000"/>
                <w:sz w:val="20"/>
                <w:szCs w:val="20"/>
              </w:rPr>
              <w:fldChar w:fldCharType="end"/>
            </w:r>
          </w:p>
        </w:tc>
      </w:tr>
      <w:tr w:rsidR="005E13C6" w:rsidRPr="001E4C7E" w14:paraId="64183880" w14:textId="77777777" w:rsidTr="00231DAD">
        <w:trPr>
          <w:trHeight w:val="12"/>
        </w:trPr>
        <w:tc>
          <w:tcPr>
            <w:tcW w:w="1503" w:type="dxa"/>
            <w:tcBorders>
              <w:top w:val="nil"/>
              <w:bottom w:val="nil"/>
            </w:tcBorders>
            <w:noWrap/>
            <w:vAlign w:val="center"/>
          </w:tcPr>
          <w:p w14:paraId="6203AC2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Suriname</w:t>
            </w:r>
          </w:p>
        </w:tc>
        <w:tc>
          <w:tcPr>
            <w:tcW w:w="873" w:type="dxa"/>
            <w:tcBorders>
              <w:top w:val="nil"/>
              <w:bottom w:val="nil"/>
            </w:tcBorders>
            <w:noWrap/>
            <w:vAlign w:val="center"/>
          </w:tcPr>
          <w:p w14:paraId="41EF21C4"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0DEF2ED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2.854</w:t>
            </w:r>
          </w:p>
        </w:tc>
        <w:tc>
          <w:tcPr>
            <w:tcW w:w="1028" w:type="dxa"/>
            <w:tcBorders>
              <w:top w:val="nil"/>
              <w:bottom w:val="nil"/>
            </w:tcBorders>
            <w:noWrap/>
            <w:vAlign w:val="center"/>
          </w:tcPr>
          <w:p w14:paraId="2BE5221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-54.958</w:t>
            </w:r>
          </w:p>
        </w:tc>
        <w:tc>
          <w:tcPr>
            <w:tcW w:w="868" w:type="dxa"/>
            <w:tcBorders>
              <w:top w:val="nil"/>
              <w:bottom w:val="nil"/>
            </w:tcBorders>
            <w:noWrap/>
            <w:vAlign w:val="center"/>
          </w:tcPr>
          <w:p w14:paraId="1059650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215</w:t>
            </w:r>
          </w:p>
        </w:tc>
        <w:tc>
          <w:tcPr>
            <w:tcW w:w="601" w:type="dxa"/>
            <w:tcBorders>
              <w:top w:val="nil"/>
              <w:bottom w:val="nil"/>
            </w:tcBorders>
            <w:noWrap/>
            <w:vAlign w:val="center"/>
          </w:tcPr>
          <w:p w14:paraId="5084CE59"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25.4</w:t>
            </w:r>
          </w:p>
        </w:tc>
        <w:tc>
          <w:tcPr>
            <w:tcW w:w="626" w:type="dxa"/>
            <w:tcBorders>
              <w:top w:val="nil"/>
              <w:bottom w:val="nil"/>
            </w:tcBorders>
            <w:noWrap/>
            <w:vAlign w:val="center"/>
          </w:tcPr>
          <w:p w14:paraId="11ED1742"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26.3</w:t>
            </w:r>
          </w:p>
        </w:tc>
        <w:tc>
          <w:tcPr>
            <w:tcW w:w="709" w:type="dxa"/>
            <w:tcBorders>
              <w:top w:val="nil"/>
              <w:bottom w:val="nil"/>
            </w:tcBorders>
            <w:noWrap/>
            <w:vAlign w:val="center"/>
          </w:tcPr>
          <w:p w14:paraId="4FA1FA2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2,224</w:t>
            </w:r>
          </w:p>
        </w:tc>
        <w:tc>
          <w:tcPr>
            <w:tcW w:w="672" w:type="dxa"/>
            <w:tcBorders>
              <w:top w:val="nil"/>
              <w:bottom w:val="nil"/>
            </w:tcBorders>
            <w:noWrap/>
            <w:vAlign w:val="center"/>
          </w:tcPr>
          <w:p w14:paraId="1407307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165</w:t>
            </w:r>
          </w:p>
        </w:tc>
        <w:tc>
          <w:tcPr>
            <w:tcW w:w="843" w:type="dxa"/>
            <w:tcBorders>
              <w:top w:val="nil"/>
              <w:bottom w:val="nil"/>
            </w:tcBorders>
            <w:vAlign w:val="center"/>
          </w:tcPr>
          <w:p w14:paraId="72DC28B0"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1.365</w:t>
            </w:r>
          </w:p>
        </w:tc>
        <w:tc>
          <w:tcPr>
            <w:tcW w:w="808" w:type="dxa"/>
            <w:tcBorders>
              <w:top w:val="nil"/>
              <w:bottom w:val="nil"/>
            </w:tcBorders>
            <w:noWrap/>
            <w:vAlign w:val="center"/>
          </w:tcPr>
          <w:p w14:paraId="0311DCC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25</w:t>
            </w:r>
          </w:p>
        </w:tc>
        <w:tc>
          <w:tcPr>
            <w:tcW w:w="1559" w:type="dxa"/>
            <w:tcBorders>
              <w:top w:val="nil"/>
              <w:bottom w:val="nil"/>
            </w:tcBorders>
            <w:noWrap/>
            <w:vAlign w:val="center"/>
          </w:tcPr>
          <w:p w14:paraId="5F4E927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Suriname</w:t>
            </w:r>
          </w:p>
        </w:tc>
        <w:tc>
          <w:tcPr>
            <w:tcW w:w="2049" w:type="dxa"/>
            <w:tcBorders>
              <w:top w:val="nil"/>
              <w:bottom w:val="nil"/>
            </w:tcBorders>
            <w:vAlign w:val="center"/>
          </w:tcPr>
          <w:p w14:paraId="645665A1" w14:textId="77777777" w:rsidR="00284184" w:rsidRPr="001E4C7E" w:rsidRDefault="00284184"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[N</w:t>
            </w:r>
            <w:proofErr w:type="gramStart"/>
            <w:r>
              <w:rPr>
                <w:color w:val="000000"/>
                <w:sz w:val="20"/>
                <w:szCs w:val="20"/>
              </w:rPr>
              <w:t xml:space="preserve">],  </w:t>
            </w:r>
            <w:r w:rsidRPr="00236DE2">
              <w:rPr>
                <w:i/>
                <w:color w:val="000000"/>
                <w:sz w:val="20"/>
                <w:szCs w:val="20"/>
              </w:rPr>
              <w:t>M</w:t>
            </w:r>
            <w:r w:rsidRPr="00236DE2">
              <w:rPr>
                <w:color w:val="000000"/>
                <w:sz w:val="20"/>
                <w:szCs w:val="20"/>
                <w:vertAlign w:val="subscript"/>
              </w:rPr>
              <w:t>a</w:t>
            </w:r>
            <w:proofErr w:type="gramEnd"/>
          </w:p>
        </w:tc>
        <w:tc>
          <w:tcPr>
            <w:tcW w:w="2681" w:type="dxa"/>
            <w:tcBorders>
              <w:top w:val="nil"/>
              <w:bottom w:val="nil"/>
            </w:tcBorders>
            <w:vAlign w:val="center"/>
          </w:tcPr>
          <w:p w14:paraId="6185C660" w14:textId="557B1C50" w:rsidR="00284184" w:rsidRPr="001E4C7E" w:rsidRDefault="00284184" w:rsidP="0086580D">
            <w:pPr>
              <w:spacing w:after="0" w:line="192" w:lineRule="auto"/>
              <w:rPr>
                <w:color w:val="000000"/>
                <w:sz w:val="20"/>
                <w:szCs w:val="20"/>
              </w:rPr>
            </w:pPr>
            <w:proofErr w:type="spellStart"/>
            <w:r w:rsidRPr="001E4C7E">
              <w:rPr>
                <w:color w:val="000000"/>
                <w:sz w:val="20"/>
                <w:szCs w:val="20"/>
              </w:rPr>
              <w:t>Kattge</w:t>
            </w:r>
            <w:proofErr w:type="spellEnd"/>
            <w:r w:rsidRPr="001E4C7E">
              <w:rPr>
                <w:color w:val="000000"/>
                <w:sz w:val="20"/>
                <w:szCs w:val="20"/>
              </w:rPr>
              <w:t xml:space="preserv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PEVuZE5vdGU+PENpdGUgRXhjbHVkZUF1dGg9IjEiPjxBdXRob3I+S2F0dGdlPC9BdXRob3I+PFll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PEVuZE5vdGU+PENpdGUgRXhjbHVkZUF1dGg9IjEiPjxBdXRob3I+S2F0dGdlPC9BdXRob3I+PFll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62" w:tooltip="Kattge, 2011 #8159" w:history="1">
              <w:r w:rsidR="0086580D" w:rsidRPr="001E4C7E">
                <w:rPr>
                  <w:noProof/>
                  <w:color w:val="000000"/>
                  <w:sz w:val="20"/>
                  <w:szCs w:val="20"/>
                </w:rPr>
                <w:t>2011</w:t>
              </w:r>
            </w:hyperlink>
            <w:r w:rsidRPr="001E4C7E">
              <w:rPr>
                <w:noProof/>
                <w:color w:val="000000"/>
                <w:sz w:val="20"/>
                <w:szCs w:val="20"/>
              </w:rPr>
              <w:t>)</w:t>
            </w:r>
            <w:r w:rsidRPr="001E4C7E">
              <w:rPr>
                <w:color w:val="000000"/>
                <w:sz w:val="20"/>
                <w:szCs w:val="20"/>
              </w:rPr>
              <w:fldChar w:fldCharType="end"/>
            </w:r>
          </w:p>
        </w:tc>
      </w:tr>
      <w:tr w:rsidR="005E13C6" w:rsidRPr="001E4C7E" w14:paraId="35556348" w14:textId="77777777" w:rsidTr="00231DAD">
        <w:trPr>
          <w:trHeight w:val="12"/>
        </w:trPr>
        <w:tc>
          <w:tcPr>
            <w:tcW w:w="1503" w:type="dxa"/>
            <w:tcBorders>
              <w:top w:val="nil"/>
              <w:bottom w:val="nil"/>
            </w:tcBorders>
            <w:noWrap/>
            <w:vAlign w:val="center"/>
          </w:tcPr>
          <w:p w14:paraId="103C685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Venezuela</w:t>
            </w:r>
          </w:p>
        </w:tc>
        <w:tc>
          <w:tcPr>
            <w:tcW w:w="873" w:type="dxa"/>
            <w:tcBorders>
              <w:top w:val="nil"/>
              <w:bottom w:val="nil"/>
            </w:tcBorders>
            <w:noWrap/>
            <w:vAlign w:val="center"/>
          </w:tcPr>
          <w:p w14:paraId="787C4D70"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53B3AE7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1.930</w:t>
            </w:r>
          </w:p>
        </w:tc>
        <w:tc>
          <w:tcPr>
            <w:tcW w:w="1028" w:type="dxa"/>
            <w:tcBorders>
              <w:top w:val="nil"/>
              <w:bottom w:val="nil"/>
            </w:tcBorders>
            <w:noWrap/>
            <w:vAlign w:val="center"/>
          </w:tcPr>
          <w:p w14:paraId="2F399AF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-67.050</w:t>
            </w:r>
          </w:p>
        </w:tc>
        <w:tc>
          <w:tcPr>
            <w:tcW w:w="868" w:type="dxa"/>
            <w:tcBorders>
              <w:top w:val="nil"/>
              <w:bottom w:val="nil"/>
            </w:tcBorders>
            <w:noWrap/>
            <w:vAlign w:val="center"/>
          </w:tcPr>
          <w:p w14:paraId="4FFBFB35"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120</w:t>
            </w:r>
          </w:p>
        </w:tc>
        <w:tc>
          <w:tcPr>
            <w:tcW w:w="601" w:type="dxa"/>
            <w:tcBorders>
              <w:top w:val="nil"/>
              <w:bottom w:val="nil"/>
            </w:tcBorders>
            <w:noWrap/>
            <w:vAlign w:val="center"/>
          </w:tcPr>
          <w:p w14:paraId="10E1008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26.3</w:t>
            </w:r>
          </w:p>
        </w:tc>
        <w:tc>
          <w:tcPr>
            <w:tcW w:w="626" w:type="dxa"/>
            <w:tcBorders>
              <w:top w:val="nil"/>
              <w:bottom w:val="nil"/>
            </w:tcBorders>
            <w:noWrap/>
            <w:vAlign w:val="center"/>
          </w:tcPr>
          <w:p w14:paraId="22DE7145"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26.6</w:t>
            </w:r>
          </w:p>
        </w:tc>
        <w:tc>
          <w:tcPr>
            <w:tcW w:w="709" w:type="dxa"/>
            <w:tcBorders>
              <w:top w:val="nil"/>
              <w:bottom w:val="nil"/>
            </w:tcBorders>
            <w:noWrap/>
            <w:vAlign w:val="center"/>
          </w:tcPr>
          <w:p w14:paraId="4AAC345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3,430</w:t>
            </w:r>
          </w:p>
        </w:tc>
        <w:tc>
          <w:tcPr>
            <w:tcW w:w="672" w:type="dxa"/>
            <w:tcBorders>
              <w:top w:val="nil"/>
              <w:bottom w:val="nil"/>
            </w:tcBorders>
            <w:noWrap/>
            <w:vAlign w:val="center"/>
          </w:tcPr>
          <w:p w14:paraId="4B5FCF82" w14:textId="77777777" w:rsidR="00284184" w:rsidRPr="001E4C7E" w:rsidRDefault="00284184" w:rsidP="001E4C7E">
            <w:pPr>
              <w:spacing w:after="0" w:line="192" w:lineRule="auto"/>
              <w:jc w:val="center"/>
              <w:rPr>
                <w:color w:val="000000"/>
                <w:sz w:val="20"/>
                <w:szCs w:val="20"/>
              </w:rPr>
            </w:pPr>
            <w:r w:rsidRPr="001E4C7E">
              <w:rPr>
                <w:color w:val="000000"/>
                <w:sz w:val="20"/>
                <w:szCs w:val="20"/>
              </w:rPr>
              <w:t>740</w:t>
            </w:r>
          </w:p>
        </w:tc>
        <w:tc>
          <w:tcPr>
            <w:tcW w:w="843" w:type="dxa"/>
            <w:tcBorders>
              <w:top w:val="nil"/>
              <w:bottom w:val="nil"/>
            </w:tcBorders>
            <w:vAlign w:val="center"/>
          </w:tcPr>
          <w:p w14:paraId="35A87E07"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1.725</w:t>
            </w:r>
          </w:p>
        </w:tc>
        <w:tc>
          <w:tcPr>
            <w:tcW w:w="808" w:type="dxa"/>
            <w:tcBorders>
              <w:top w:val="nil"/>
              <w:bottom w:val="nil"/>
            </w:tcBorders>
            <w:noWrap/>
            <w:vAlign w:val="center"/>
          </w:tcPr>
          <w:p w14:paraId="1BF7972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9</w:t>
            </w:r>
          </w:p>
        </w:tc>
        <w:tc>
          <w:tcPr>
            <w:tcW w:w="1559" w:type="dxa"/>
            <w:tcBorders>
              <w:top w:val="nil"/>
              <w:bottom w:val="nil"/>
            </w:tcBorders>
            <w:noWrap/>
            <w:vAlign w:val="center"/>
          </w:tcPr>
          <w:p w14:paraId="046F81E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Venezuela</w:t>
            </w:r>
          </w:p>
        </w:tc>
        <w:tc>
          <w:tcPr>
            <w:tcW w:w="2049" w:type="dxa"/>
            <w:tcBorders>
              <w:top w:val="nil"/>
              <w:bottom w:val="nil"/>
            </w:tcBorders>
            <w:vAlign w:val="center"/>
          </w:tcPr>
          <w:p w14:paraId="44D630C3" w14:textId="77777777" w:rsidR="00284184" w:rsidRPr="001E4C7E" w:rsidRDefault="0065117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68198021" w14:textId="78A33C96" w:rsidR="00284184" w:rsidRPr="001E4C7E" w:rsidRDefault="00284184" w:rsidP="0086580D">
            <w:pPr>
              <w:spacing w:after="0" w:line="192" w:lineRule="auto"/>
              <w:rPr>
                <w:color w:val="000000"/>
                <w:sz w:val="20"/>
                <w:szCs w:val="20"/>
              </w:rPr>
            </w:pPr>
            <w:r w:rsidRPr="001E4C7E">
              <w:rPr>
                <w:color w:val="000000"/>
                <w:sz w:val="20"/>
                <w:szCs w:val="20"/>
              </w:rPr>
              <w:t xml:space="preserve">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PEVuZE5vdGU+PENpdGUgRXhjbHVkZUF1dGg9IjEiPjxBdXRob3I+UmVpY2g8L0F1dGhvcj48WWVh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03" w:tooltip="Reich, 1998 #3329" w:history="1">
              <w:r w:rsidR="0086580D" w:rsidRPr="001E4C7E">
                <w:rPr>
                  <w:noProof/>
                  <w:color w:val="000000"/>
                  <w:sz w:val="20"/>
                  <w:szCs w:val="20"/>
                </w:rPr>
                <w:t>1998b</w:t>
              </w:r>
            </w:hyperlink>
            <w:r w:rsidRPr="001E4C7E">
              <w:rPr>
                <w:noProof/>
                <w:color w:val="000000"/>
                <w:sz w:val="20"/>
                <w:szCs w:val="20"/>
              </w:rPr>
              <w:t>)</w:t>
            </w:r>
            <w:r w:rsidRPr="001E4C7E">
              <w:rPr>
                <w:color w:val="000000"/>
                <w:sz w:val="20"/>
                <w:szCs w:val="20"/>
              </w:rPr>
              <w:fldChar w:fldCharType="end"/>
            </w:r>
          </w:p>
        </w:tc>
      </w:tr>
      <w:tr w:rsidR="005E13C6" w:rsidRPr="001E4C7E" w14:paraId="7261A64B" w14:textId="77777777" w:rsidTr="00231DAD">
        <w:trPr>
          <w:trHeight w:val="12"/>
        </w:trPr>
        <w:tc>
          <w:tcPr>
            <w:tcW w:w="1503" w:type="dxa"/>
            <w:tcBorders>
              <w:top w:val="nil"/>
              <w:bottom w:val="nil"/>
            </w:tcBorders>
            <w:noWrap/>
            <w:vAlign w:val="center"/>
          </w:tcPr>
          <w:p w14:paraId="27CE8D3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Brazil-Amazon</w:t>
            </w:r>
          </w:p>
        </w:tc>
        <w:tc>
          <w:tcPr>
            <w:tcW w:w="873" w:type="dxa"/>
            <w:tcBorders>
              <w:top w:val="nil"/>
              <w:bottom w:val="nil"/>
            </w:tcBorders>
            <w:noWrap/>
            <w:vAlign w:val="center"/>
          </w:tcPr>
          <w:p w14:paraId="3A0C121B"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7C1F6634"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-2.580</w:t>
            </w:r>
          </w:p>
        </w:tc>
        <w:tc>
          <w:tcPr>
            <w:tcW w:w="1028" w:type="dxa"/>
            <w:tcBorders>
              <w:top w:val="nil"/>
              <w:bottom w:val="nil"/>
            </w:tcBorders>
            <w:noWrap/>
            <w:vAlign w:val="center"/>
          </w:tcPr>
          <w:p w14:paraId="5BA0D545" w14:textId="77777777" w:rsidR="00284184" w:rsidRPr="001E4C7E" w:rsidRDefault="00284184" w:rsidP="001E4C7E">
            <w:pPr>
              <w:spacing w:after="0" w:line="192" w:lineRule="auto"/>
              <w:jc w:val="center"/>
              <w:rPr>
                <w:color w:val="000000"/>
                <w:sz w:val="20"/>
                <w:szCs w:val="20"/>
              </w:rPr>
            </w:pPr>
            <w:r w:rsidRPr="001E4C7E">
              <w:rPr>
                <w:color w:val="000000"/>
                <w:sz w:val="20"/>
                <w:szCs w:val="20"/>
              </w:rPr>
              <w:t>-60.100</w:t>
            </w:r>
          </w:p>
        </w:tc>
        <w:tc>
          <w:tcPr>
            <w:tcW w:w="868" w:type="dxa"/>
            <w:tcBorders>
              <w:top w:val="nil"/>
              <w:bottom w:val="nil"/>
            </w:tcBorders>
            <w:noWrap/>
            <w:vAlign w:val="center"/>
          </w:tcPr>
          <w:p w14:paraId="4422A5F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115</w:t>
            </w:r>
          </w:p>
        </w:tc>
        <w:tc>
          <w:tcPr>
            <w:tcW w:w="601" w:type="dxa"/>
            <w:tcBorders>
              <w:top w:val="nil"/>
              <w:bottom w:val="nil"/>
            </w:tcBorders>
            <w:noWrap/>
            <w:vAlign w:val="center"/>
          </w:tcPr>
          <w:p w14:paraId="0046A04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27.0</w:t>
            </w:r>
          </w:p>
        </w:tc>
        <w:tc>
          <w:tcPr>
            <w:tcW w:w="626" w:type="dxa"/>
            <w:tcBorders>
              <w:top w:val="nil"/>
              <w:bottom w:val="nil"/>
            </w:tcBorders>
            <w:noWrap/>
            <w:vAlign w:val="center"/>
          </w:tcPr>
          <w:p w14:paraId="30803EB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27.6</w:t>
            </w:r>
          </w:p>
        </w:tc>
        <w:tc>
          <w:tcPr>
            <w:tcW w:w="709" w:type="dxa"/>
            <w:tcBorders>
              <w:top w:val="nil"/>
              <w:bottom w:val="nil"/>
            </w:tcBorders>
            <w:noWrap/>
            <w:vAlign w:val="center"/>
          </w:tcPr>
          <w:p w14:paraId="42F34B79"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2,232</w:t>
            </w:r>
          </w:p>
        </w:tc>
        <w:tc>
          <w:tcPr>
            <w:tcW w:w="672" w:type="dxa"/>
            <w:tcBorders>
              <w:top w:val="nil"/>
              <w:bottom w:val="nil"/>
            </w:tcBorders>
            <w:noWrap/>
            <w:vAlign w:val="center"/>
          </w:tcPr>
          <w:p w14:paraId="0AA34A62" w14:textId="77777777" w:rsidR="00284184" w:rsidRPr="001E4C7E" w:rsidRDefault="00284184" w:rsidP="001E4C7E">
            <w:pPr>
              <w:spacing w:after="0" w:line="192" w:lineRule="auto"/>
              <w:jc w:val="center"/>
              <w:rPr>
                <w:color w:val="000000"/>
                <w:sz w:val="20"/>
                <w:szCs w:val="20"/>
              </w:rPr>
            </w:pPr>
            <w:r w:rsidRPr="001E4C7E">
              <w:rPr>
                <w:color w:val="000000"/>
                <w:sz w:val="20"/>
                <w:szCs w:val="20"/>
              </w:rPr>
              <w:t>401</w:t>
            </w:r>
          </w:p>
        </w:tc>
        <w:tc>
          <w:tcPr>
            <w:tcW w:w="843" w:type="dxa"/>
            <w:tcBorders>
              <w:top w:val="nil"/>
              <w:bottom w:val="nil"/>
            </w:tcBorders>
            <w:vAlign w:val="center"/>
          </w:tcPr>
          <w:p w14:paraId="35695AE2"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1.385</w:t>
            </w:r>
          </w:p>
        </w:tc>
        <w:tc>
          <w:tcPr>
            <w:tcW w:w="808" w:type="dxa"/>
            <w:tcBorders>
              <w:top w:val="nil"/>
              <w:bottom w:val="nil"/>
            </w:tcBorders>
            <w:noWrap/>
            <w:vAlign w:val="center"/>
          </w:tcPr>
          <w:p w14:paraId="25D05C4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9</w:t>
            </w:r>
          </w:p>
        </w:tc>
        <w:tc>
          <w:tcPr>
            <w:tcW w:w="1559" w:type="dxa"/>
            <w:tcBorders>
              <w:top w:val="nil"/>
              <w:bottom w:val="nil"/>
            </w:tcBorders>
            <w:noWrap/>
            <w:vAlign w:val="center"/>
          </w:tcPr>
          <w:p w14:paraId="4571EBC3"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3E6E5FFF" w14:textId="77777777" w:rsidR="00284184" w:rsidRPr="001E4C7E" w:rsidRDefault="0065117B" w:rsidP="00257D29">
            <w:pPr>
              <w:spacing w:after="0" w:line="192" w:lineRule="auto"/>
              <w:jc w:val="center"/>
              <w:rPr>
                <w:color w:val="000000"/>
                <w:sz w:val="20"/>
                <w:szCs w:val="20"/>
              </w:rPr>
            </w:pP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2B659068" w14:textId="4CB209E0" w:rsidR="00284184" w:rsidRPr="001E4C7E" w:rsidRDefault="00284184" w:rsidP="0086580D">
            <w:pPr>
              <w:spacing w:after="0" w:line="192" w:lineRule="auto"/>
              <w:rPr>
                <w:color w:val="000000"/>
                <w:sz w:val="20"/>
                <w:szCs w:val="20"/>
              </w:rPr>
            </w:pPr>
            <w:r w:rsidRPr="001E4C7E">
              <w:rPr>
                <w:color w:val="000000"/>
                <w:sz w:val="20"/>
                <w:szCs w:val="20"/>
              </w:rPr>
              <w:t xml:space="preserve">Meir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ExcludeAuth="1"&gt;&lt;Author&gt;Meir&lt;/Author&gt;&lt;Year&gt;2002&lt;/Year&gt;&lt;RecNum&gt;9178&lt;/RecNum&gt;&lt;DisplayText&gt;(2002)&lt;/DisplayText&gt;&lt;record&gt;&lt;rec-number&gt;9178&lt;/rec-number&gt;&lt;foreign-keys&gt;&lt;key app="EN" db-id="fzdzx525wd2fvhewwftptwsv9pr5pwxt25w9" timestamp="1377473676"&gt;9178&lt;/key&gt;&lt;/foreign-keys&gt;&lt;ref-type name="Journal Article"&gt;17&lt;/ref-type&gt;&lt;contributors&gt;&lt;authors&gt;&lt;author&gt;Meir, P.&lt;/author&gt;&lt;author&gt;Kruijt, B.&lt;/author&gt;&lt;author&gt;Broadmeadow, M.&lt;/author&gt;&lt;author&gt;Barbosa, E.&lt;/author&gt;&lt;author&gt;Kull, O.&lt;/author&gt;&lt;author&gt;Carswell, F.&lt;/author&gt;&lt;author&gt;Nobre, A.&lt;/author&gt;&lt;author&gt;Jarvis, P. G.&lt;/author&gt;&lt;/authors&gt;&lt;/contributors&gt;&lt;titles&gt;&lt;title&gt;Acclimation of photosynthetic capacity to irradiance in tree canopies in relation to leaf nitrogen concentration and leaf mass per unit area&lt;/title&gt;&lt;secondary-title&gt;Plant, Cell &amp;amp; Environment&lt;/secondary-title&gt;&lt;/titles&gt;&lt;periodical&gt;&lt;full-title&gt;Plant, Cell &amp;amp; Environment&lt;/full-title&gt;&lt;/periodical&gt;&lt;pages&gt;343-357&lt;/pages&gt;&lt;volume&gt;25&lt;/volume&gt;&lt;number&gt;3&lt;/number&gt;&lt;keywords&gt;&lt;keyword&gt;Acclimation&lt;/keyword&gt;&lt;keyword&gt;beech&lt;/keyword&gt;&lt;keyword&gt;birch&lt;/keyword&gt;&lt;keyword&gt;canopy photosynthesis model&lt;/keyword&gt;&lt;keyword&gt;leaf mass per unit area&lt;/keyword&gt;&lt;keyword&gt;leaf nitrogen&lt;/keyword&gt;&lt;keyword&gt;oak&lt;/keyword&gt;&lt;keyword&gt;photosynthetic capacity&lt;/keyword&gt;&lt;keyword&gt;Sitka spruce&lt;/keyword&gt;&lt;keyword&gt;tropical rain forest&lt;/keyword&gt;&lt;/keywords&gt;&lt;dates&gt;&lt;year&gt;2002&lt;/year&gt;&lt;/dates&gt;&lt;publisher&gt;Blackwell Science, Ltd&lt;/publisher&gt;&lt;isbn&gt;1365-3040&lt;/isbn&gt;&lt;accession-num&gt;12920&lt;/accession-num&gt;&lt;urls&gt;&lt;related-urls&gt;&lt;url&gt;http://dx.doi.org/10.1046/j.0016-8025.2001.00811.x&lt;/url&gt;&lt;/related-urls&gt;&lt;/urls&gt;&lt;electronic-resource-num&gt;10.1046/j.0016-8025.2001.00811.x&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79" w:tooltip="Meir, 2002 #9178" w:history="1">
              <w:r w:rsidR="0086580D" w:rsidRPr="001E4C7E">
                <w:rPr>
                  <w:noProof/>
                  <w:color w:val="000000"/>
                  <w:sz w:val="20"/>
                  <w:szCs w:val="20"/>
                </w:rPr>
                <w:t>2002</w:t>
              </w:r>
            </w:hyperlink>
            <w:r w:rsidRPr="001E4C7E">
              <w:rPr>
                <w:noProof/>
                <w:color w:val="000000"/>
                <w:sz w:val="20"/>
                <w:szCs w:val="20"/>
              </w:rPr>
              <w:t>)</w:t>
            </w:r>
            <w:r w:rsidRPr="001E4C7E">
              <w:rPr>
                <w:color w:val="000000"/>
                <w:sz w:val="20"/>
                <w:szCs w:val="20"/>
              </w:rPr>
              <w:fldChar w:fldCharType="end"/>
            </w:r>
          </w:p>
        </w:tc>
      </w:tr>
      <w:tr w:rsidR="005E13C6" w:rsidRPr="001E4C7E" w14:paraId="78C21924" w14:textId="77777777" w:rsidTr="00231DAD">
        <w:trPr>
          <w:trHeight w:val="12"/>
        </w:trPr>
        <w:tc>
          <w:tcPr>
            <w:tcW w:w="1503" w:type="dxa"/>
            <w:tcBorders>
              <w:top w:val="nil"/>
              <w:bottom w:val="nil"/>
            </w:tcBorders>
            <w:noWrap/>
            <w:vAlign w:val="center"/>
          </w:tcPr>
          <w:p w14:paraId="2735742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Bolivia</w:t>
            </w:r>
          </w:p>
        </w:tc>
        <w:tc>
          <w:tcPr>
            <w:tcW w:w="873" w:type="dxa"/>
            <w:tcBorders>
              <w:top w:val="nil"/>
              <w:bottom w:val="nil"/>
            </w:tcBorders>
            <w:noWrap/>
            <w:vAlign w:val="center"/>
          </w:tcPr>
          <w:p w14:paraId="48B594AB"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79154D2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-15.783</w:t>
            </w:r>
          </w:p>
        </w:tc>
        <w:tc>
          <w:tcPr>
            <w:tcW w:w="1028" w:type="dxa"/>
            <w:tcBorders>
              <w:top w:val="nil"/>
              <w:bottom w:val="nil"/>
            </w:tcBorders>
            <w:noWrap/>
            <w:vAlign w:val="center"/>
          </w:tcPr>
          <w:p w14:paraId="413E5DC9" w14:textId="77777777" w:rsidR="00284184" w:rsidRPr="001E4C7E" w:rsidRDefault="00284184" w:rsidP="001E4C7E">
            <w:pPr>
              <w:spacing w:after="0" w:line="192" w:lineRule="auto"/>
              <w:jc w:val="center"/>
              <w:rPr>
                <w:color w:val="000000"/>
                <w:sz w:val="20"/>
                <w:szCs w:val="20"/>
              </w:rPr>
            </w:pPr>
            <w:r w:rsidRPr="001E4C7E">
              <w:rPr>
                <w:color w:val="000000"/>
                <w:sz w:val="20"/>
                <w:szCs w:val="20"/>
              </w:rPr>
              <w:t>-62.917</w:t>
            </w:r>
          </w:p>
        </w:tc>
        <w:tc>
          <w:tcPr>
            <w:tcW w:w="868" w:type="dxa"/>
            <w:tcBorders>
              <w:top w:val="nil"/>
              <w:bottom w:val="nil"/>
            </w:tcBorders>
            <w:noWrap/>
            <w:vAlign w:val="center"/>
          </w:tcPr>
          <w:p w14:paraId="10A0C8E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400</w:t>
            </w:r>
          </w:p>
        </w:tc>
        <w:tc>
          <w:tcPr>
            <w:tcW w:w="601" w:type="dxa"/>
            <w:tcBorders>
              <w:top w:val="nil"/>
              <w:bottom w:val="nil"/>
            </w:tcBorders>
            <w:noWrap/>
            <w:vAlign w:val="center"/>
          </w:tcPr>
          <w:p w14:paraId="03481A7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25.3</w:t>
            </w:r>
          </w:p>
        </w:tc>
        <w:tc>
          <w:tcPr>
            <w:tcW w:w="626" w:type="dxa"/>
            <w:tcBorders>
              <w:top w:val="nil"/>
              <w:bottom w:val="nil"/>
            </w:tcBorders>
            <w:noWrap/>
            <w:vAlign w:val="center"/>
          </w:tcPr>
          <w:p w14:paraId="002B105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27.0</w:t>
            </w:r>
          </w:p>
        </w:tc>
        <w:tc>
          <w:tcPr>
            <w:tcW w:w="709" w:type="dxa"/>
            <w:tcBorders>
              <w:top w:val="nil"/>
              <w:bottom w:val="nil"/>
            </w:tcBorders>
            <w:noWrap/>
            <w:vAlign w:val="center"/>
          </w:tcPr>
          <w:p w14:paraId="0F1E57F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1,020</w:t>
            </w:r>
          </w:p>
        </w:tc>
        <w:tc>
          <w:tcPr>
            <w:tcW w:w="672" w:type="dxa"/>
            <w:tcBorders>
              <w:top w:val="nil"/>
              <w:bottom w:val="nil"/>
            </w:tcBorders>
            <w:noWrap/>
            <w:vAlign w:val="center"/>
          </w:tcPr>
          <w:p w14:paraId="1A2142F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436</w:t>
            </w:r>
          </w:p>
        </w:tc>
        <w:tc>
          <w:tcPr>
            <w:tcW w:w="843" w:type="dxa"/>
            <w:tcBorders>
              <w:top w:val="nil"/>
              <w:bottom w:val="nil"/>
            </w:tcBorders>
            <w:vAlign w:val="center"/>
          </w:tcPr>
          <w:p w14:paraId="0913D08F" w14:textId="77777777" w:rsidR="00284184" w:rsidRPr="001E4C7E" w:rsidRDefault="00284184" w:rsidP="001E4C7E">
            <w:pPr>
              <w:spacing w:after="0" w:line="240" w:lineRule="auto"/>
              <w:jc w:val="center"/>
              <w:rPr>
                <w:color w:val="000000"/>
                <w:sz w:val="20"/>
                <w:szCs w:val="20"/>
              </w:rPr>
            </w:pPr>
            <w:r w:rsidRPr="001E4C7E">
              <w:rPr>
                <w:color w:val="000000"/>
                <w:sz w:val="20"/>
                <w:szCs w:val="20"/>
              </w:rPr>
              <w:t>0.57</w:t>
            </w:r>
          </w:p>
        </w:tc>
        <w:tc>
          <w:tcPr>
            <w:tcW w:w="808" w:type="dxa"/>
            <w:tcBorders>
              <w:top w:val="nil"/>
              <w:bottom w:val="nil"/>
            </w:tcBorders>
            <w:noWrap/>
            <w:vAlign w:val="center"/>
          </w:tcPr>
          <w:p w14:paraId="5834BFF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50</w:t>
            </w:r>
          </w:p>
        </w:tc>
        <w:tc>
          <w:tcPr>
            <w:tcW w:w="1559" w:type="dxa"/>
            <w:tcBorders>
              <w:top w:val="nil"/>
              <w:bottom w:val="nil"/>
            </w:tcBorders>
            <w:noWrap/>
            <w:vAlign w:val="center"/>
          </w:tcPr>
          <w:p w14:paraId="7AB51B2D"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10E0933F" w14:textId="77777777" w:rsidR="00284184" w:rsidRPr="001E4C7E" w:rsidRDefault="0065117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127DA225" w14:textId="2020A4BE" w:rsidR="00284184" w:rsidRPr="001E4C7E" w:rsidRDefault="00284184" w:rsidP="0086580D">
            <w:pPr>
              <w:spacing w:after="0" w:line="192" w:lineRule="auto"/>
              <w:rPr>
                <w:color w:val="000000"/>
                <w:sz w:val="20"/>
                <w:szCs w:val="20"/>
              </w:rPr>
            </w:pPr>
            <w:proofErr w:type="spellStart"/>
            <w:r w:rsidRPr="001E4C7E">
              <w:rPr>
                <w:color w:val="000000"/>
                <w:sz w:val="20"/>
                <w:szCs w:val="20"/>
              </w:rPr>
              <w:t>Poorter</w:t>
            </w:r>
            <w:proofErr w:type="spellEnd"/>
            <w:r w:rsidRPr="001E4C7E">
              <w:rPr>
                <w:color w:val="000000"/>
                <w:sz w:val="20"/>
                <w:szCs w:val="20"/>
              </w:rPr>
              <w:t xml:space="preserve"> &amp; </w:t>
            </w:r>
            <w:proofErr w:type="spellStart"/>
            <w:r w:rsidRPr="001E4C7E">
              <w:rPr>
                <w:color w:val="000000"/>
                <w:sz w:val="20"/>
                <w:szCs w:val="20"/>
              </w:rPr>
              <w:t>Bongers</w:t>
            </w:r>
            <w:proofErr w:type="spellEnd"/>
            <w:r w:rsidRPr="001E4C7E">
              <w:rPr>
                <w:color w:val="000000"/>
                <w:sz w:val="20"/>
                <w:szCs w:val="20"/>
              </w:rPr>
              <w:t xml:space="preserve"> </w:t>
            </w:r>
            <w:r w:rsidRPr="001E4C7E">
              <w:rPr>
                <w:color w:val="000000"/>
                <w:sz w:val="20"/>
                <w:szCs w:val="20"/>
              </w:rPr>
              <w:fldChar w:fldCharType="begin">
                <w:fldData xml:space="preserve">PEVuZE5vdGU+PENpdGUgRXhjbHVkZUF1dGg9IjEiPjxBdXRob3I+UG9vcnRlcjwvQXV0aG9yPjxZ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PEVuZE5vdGU+PENpdGUgRXhjbHVkZUF1dGg9IjEiPjxBdXRob3I+UG9vcnRlcjwvQXV0aG9yPjxZ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95" w:tooltip="Poorter, 2006 #5538" w:history="1">
              <w:r w:rsidR="0086580D" w:rsidRPr="001E4C7E">
                <w:rPr>
                  <w:noProof/>
                  <w:color w:val="000000"/>
                  <w:sz w:val="20"/>
                  <w:szCs w:val="20"/>
                </w:rPr>
                <w:t>2006</w:t>
              </w:r>
            </w:hyperlink>
            <w:r w:rsidRPr="001E4C7E">
              <w:rPr>
                <w:noProof/>
                <w:color w:val="000000"/>
                <w:sz w:val="20"/>
                <w:szCs w:val="20"/>
              </w:rPr>
              <w:t>)</w:t>
            </w:r>
            <w:r w:rsidRPr="001E4C7E">
              <w:rPr>
                <w:color w:val="000000"/>
                <w:sz w:val="20"/>
                <w:szCs w:val="20"/>
              </w:rPr>
              <w:fldChar w:fldCharType="end"/>
            </w:r>
          </w:p>
        </w:tc>
      </w:tr>
      <w:tr w:rsidR="005E13C6" w:rsidRPr="001E4C7E" w14:paraId="6F3243FF" w14:textId="77777777" w:rsidTr="00231DAD">
        <w:trPr>
          <w:trHeight w:val="12"/>
        </w:trPr>
        <w:tc>
          <w:tcPr>
            <w:tcW w:w="1503" w:type="dxa"/>
            <w:tcBorders>
              <w:top w:val="nil"/>
              <w:bottom w:val="nil"/>
            </w:tcBorders>
            <w:noWrap/>
            <w:vAlign w:val="center"/>
          </w:tcPr>
          <w:p w14:paraId="494B60A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Australia-FNQ</w:t>
            </w:r>
          </w:p>
        </w:tc>
        <w:tc>
          <w:tcPr>
            <w:tcW w:w="873" w:type="dxa"/>
            <w:tcBorders>
              <w:top w:val="nil"/>
              <w:bottom w:val="nil"/>
            </w:tcBorders>
            <w:noWrap/>
            <w:vAlign w:val="center"/>
          </w:tcPr>
          <w:p w14:paraId="6BC7DA21"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TrRF_lw</w:t>
            </w:r>
            <w:proofErr w:type="spellEnd"/>
          </w:p>
        </w:tc>
        <w:tc>
          <w:tcPr>
            <w:tcW w:w="886" w:type="dxa"/>
            <w:tcBorders>
              <w:top w:val="nil"/>
              <w:bottom w:val="nil"/>
            </w:tcBorders>
            <w:noWrap/>
            <w:vAlign w:val="center"/>
          </w:tcPr>
          <w:p w14:paraId="6D0820A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-16.100</w:t>
            </w:r>
          </w:p>
        </w:tc>
        <w:tc>
          <w:tcPr>
            <w:tcW w:w="1028" w:type="dxa"/>
            <w:tcBorders>
              <w:top w:val="nil"/>
              <w:bottom w:val="nil"/>
            </w:tcBorders>
            <w:noWrap/>
            <w:vAlign w:val="center"/>
          </w:tcPr>
          <w:p w14:paraId="6BDA238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145.450</w:t>
            </w:r>
          </w:p>
        </w:tc>
        <w:tc>
          <w:tcPr>
            <w:tcW w:w="868" w:type="dxa"/>
            <w:tcBorders>
              <w:top w:val="nil"/>
              <w:bottom w:val="nil"/>
            </w:tcBorders>
            <w:noWrap/>
            <w:vAlign w:val="center"/>
          </w:tcPr>
          <w:p w14:paraId="2A92B39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90</w:t>
            </w:r>
          </w:p>
        </w:tc>
        <w:tc>
          <w:tcPr>
            <w:tcW w:w="601" w:type="dxa"/>
            <w:tcBorders>
              <w:top w:val="nil"/>
              <w:bottom w:val="nil"/>
            </w:tcBorders>
            <w:noWrap/>
            <w:vAlign w:val="center"/>
          </w:tcPr>
          <w:p w14:paraId="58FF5EF9"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25.2</w:t>
            </w:r>
          </w:p>
        </w:tc>
        <w:tc>
          <w:tcPr>
            <w:tcW w:w="626" w:type="dxa"/>
            <w:tcBorders>
              <w:top w:val="nil"/>
              <w:bottom w:val="nil"/>
            </w:tcBorders>
            <w:noWrap/>
            <w:vAlign w:val="center"/>
          </w:tcPr>
          <w:p w14:paraId="57EB511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27.5</w:t>
            </w:r>
          </w:p>
        </w:tc>
        <w:tc>
          <w:tcPr>
            <w:tcW w:w="709" w:type="dxa"/>
            <w:tcBorders>
              <w:top w:val="nil"/>
              <w:bottom w:val="nil"/>
            </w:tcBorders>
            <w:noWrap/>
            <w:vAlign w:val="center"/>
          </w:tcPr>
          <w:p w14:paraId="7993E3D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2,087</w:t>
            </w:r>
          </w:p>
        </w:tc>
        <w:tc>
          <w:tcPr>
            <w:tcW w:w="672" w:type="dxa"/>
            <w:tcBorders>
              <w:top w:val="nil"/>
              <w:bottom w:val="nil"/>
            </w:tcBorders>
            <w:noWrap/>
            <w:vAlign w:val="center"/>
          </w:tcPr>
          <w:p w14:paraId="3999415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1,031</w:t>
            </w:r>
          </w:p>
        </w:tc>
        <w:tc>
          <w:tcPr>
            <w:tcW w:w="843" w:type="dxa"/>
            <w:tcBorders>
              <w:top w:val="nil"/>
              <w:bottom w:val="nil"/>
            </w:tcBorders>
            <w:vAlign w:val="center"/>
          </w:tcPr>
          <w:p w14:paraId="476C9F51" w14:textId="77777777" w:rsidR="00284184" w:rsidRPr="001E4C7E" w:rsidRDefault="00284184" w:rsidP="001E4C7E">
            <w:pPr>
              <w:spacing w:after="0" w:line="240" w:lineRule="auto"/>
              <w:jc w:val="center"/>
              <w:rPr>
                <w:color w:val="000000"/>
                <w:sz w:val="20"/>
                <w:szCs w:val="20"/>
              </w:rPr>
            </w:pPr>
            <w:r w:rsidRPr="001E4C7E">
              <w:rPr>
                <w:color w:val="000000"/>
                <w:sz w:val="20"/>
                <w:szCs w:val="20"/>
              </w:rPr>
              <w:t>1.393</w:t>
            </w:r>
          </w:p>
        </w:tc>
        <w:tc>
          <w:tcPr>
            <w:tcW w:w="808" w:type="dxa"/>
            <w:tcBorders>
              <w:top w:val="nil"/>
              <w:bottom w:val="nil"/>
            </w:tcBorders>
            <w:noWrap/>
            <w:vAlign w:val="center"/>
          </w:tcPr>
          <w:p w14:paraId="2D28B1C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18</w:t>
            </w:r>
          </w:p>
        </w:tc>
        <w:tc>
          <w:tcPr>
            <w:tcW w:w="1559" w:type="dxa"/>
            <w:tcBorders>
              <w:top w:val="nil"/>
              <w:bottom w:val="nil"/>
            </w:tcBorders>
            <w:noWrap/>
            <w:vAlign w:val="center"/>
          </w:tcPr>
          <w:p w14:paraId="0D39FB57"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046BE15F" w14:textId="77777777" w:rsidR="00284184" w:rsidRPr="001E4C7E" w:rsidRDefault="0065117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9B1A5CC" w14:textId="07DCDB75" w:rsidR="00284184" w:rsidRPr="001E4C7E" w:rsidRDefault="00284184" w:rsidP="0086580D">
            <w:pPr>
              <w:spacing w:after="0" w:line="192" w:lineRule="auto"/>
              <w:rPr>
                <w:color w:val="000000"/>
                <w:sz w:val="20"/>
                <w:szCs w:val="20"/>
              </w:rPr>
            </w:pPr>
            <w:r w:rsidRPr="001E4C7E">
              <w:rPr>
                <w:color w:val="000000"/>
                <w:sz w:val="20"/>
                <w:szCs w:val="20"/>
              </w:rPr>
              <w:t xml:space="preserve">Weerasinghe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ExcludeAuth="1"&gt;&lt;Author&gt;Weerasinghe&lt;/Author&gt;&lt;Year&gt;2014&lt;/Year&gt;&lt;RecNum&gt;9512&lt;/RecNum&gt;&lt;DisplayText&gt;(2014)&lt;/DisplayText&gt;&lt;record&gt;&lt;rec-number&gt;9512&lt;/rec-number&gt;&lt;foreign-keys&gt;&lt;key app="EN" db-id="fzdzx525wd2fvhewwftptwsv9pr5pwxt25w9" timestamp="1395620046"&gt;9512&lt;/key&gt;&lt;/foreign-keys&gt;&lt;ref-type name="Journal Article"&gt;17&lt;/ref-type&gt;&lt;contributors&gt;&lt;authors&gt;&lt;author&gt;Weerasinghe, L. K.&lt;/author&gt;&lt;author&gt;Creek, D.&lt;/author&gt;&lt;author&gt;Crous, K. Y.&lt;/author&gt;&lt;author&gt;Xiang, S.&lt;/author&gt;&lt;author&gt;Liddell, M. J.&lt;/author&gt;&lt;author&gt;Turnbull, M. H.&lt;/author&gt;&lt;author&gt;Atkin, O. K.&lt;/author&gt;&lt;/authors&gt;&lt;/contributors&gt;&lt;titles&gt;&lt;title&gt;Canopy position affects the relationships between leaf respiration and associated traits in a tropical rainforest in Far North Queensland&lt;/title&gt;&lt;secondary-title&gt;Tree Physiology&lt;/secondary-title&gt;&lt;/titles&gt;&lt;periodical&gt;&lt;full-title&gt;Tree Physiology&lt;/full-title&gt;&lt;/periodical&gt;&lt;pages&gt;564-584&lt;/pages&gt;&lt;volume&gt;34&lt;/volume&gt;&lt;dates&gt;&lt;year&gt;2014&lt;/year&gt;&lt;/dates&gt;&lt;accession-num&gt;13234&lt;/accession-num&gt;&lt;urls&gt;&lt;/urls&gt;&lt;electronic-resource-num&gt;10.1093/treephys/tpu016&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141" w:tooltip="Weerasinghe, 2014 #9512" w:history="1">
              <w:r w:rsidR="0086580D" w:rsidRPr="001E4C7E">
                <w:rPr>
                  <w:noProof/>
                  <w:color w:val="000000"/>
                  <w:sz w:val="20"/>
                  <w:szCs w:val="20"/>
                </w:rPr>
                <w:t>2014</w:t>
              </w:r>
            </w:hyperlink>
            <w:r w:rsidRPr="001E4C7E">
              <w:rPr>
                <w:noProof/>
                <w:color w:val="000000"/>
                <w:sz w:val="20"/>
                <w:szCs w:val="20"/>
              </w:rPr>
              <w:t>)</w:t>
            </w:r>
            <w:r w:rsidRPr="001E4C7E">
              <w:rPr>
                <w:color w:val="000000"/>
                <w:sz w:val="20"/>
                <w:szCs w:val="20"/>
              </w:rPr>
              <w:fldChar w:fldCharType="end"/>
            </w:r>
          </w:p>
        </w:tc>
      </w:tr>
      <w:tr w:rsidR="005E13C6" w:rsidRPr="001E4C7E" w14:paraId="3B4BC63C" w14:textId="77777777" w:rsidTr="00231DAD">
        <w:trPr>
          <w:trHeight w:val="12"/>
        </w:trPr>
        <w:tc>
          <w:tcPr>
            <w:tcW w:w="1503" w:type="dxa"/>
            <w:tcBorders>
              <w:top w:val="nil"/>
              <w:bottom w:val="nil"/>
            </w:tcBorders>
            <w:noWrap/>
            <w:vAlign w:val="center"/>
          </w:tcPr>
          <w:p w14:paraId="7667730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Australia-WA</w:t>
            </w:r>
          </w:p>
        </w:tc>
        <w:tc>
          <w:tcPr>
            <w:tcW w:w="873" w:type="dxa"/>
            <w:tcBorders>
              <w:top w:val="nil"/>
              <w:bottom w:val="nil"/>
            </w:tcBorders>
            <w:noWrap/>
            <w:vAlign w:val="center"/>
          </w:tcPr>
          <w:p w14:paraId="79B43126"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TeW</w:t>
            </w:r>
            <w:proofErr w:type="spellEnd"/>
          </w:p>
        </w:tc>
        <w:tc>
          <w:tcPr>
            <w:tcW w:w="886" w:type="dxa"/>
            <w:tcBorders>
              <w:top w:val="nil"/>
              <w:bottom w:val="nil"/>
            </w:tcBorders>
            <w:noWrap/>
            <w:vAlign w:val="center"/>
          </w:tcPr>
          <w:p w14:paraId="10CE70C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-31.500</w:t>
            </w:r>
          </w:p>
        </w:tc>
        <w:tc>
          <w:tcPr>
            <w:tcW w:w="1028" w:type="dxa"/>
            <w:tcBorders>
              <w:top w:val="nil"/>
              <w:bottom w:val="nil"/>
            </w:tcBorders>
            <w:noWrap/>
            <w:vAlign w:val="center"/>
          </w:tcPr>
          <w:p w14:paraId="5AC91A0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115.690</w:t>
            </w:r>
          </w:p>
        </w:tc>
        <w:tc>
          <w:tcPr>
            <w:tcW w:w="868" w:type="dxa"/>
            <w:tcBorders>
              <w:top w:val="nil"/>
              <w:bottom w:val="nil"/>
            </w:tcBorders>
            <w:noWrap/>
            <w:vAlign w:val="center"/>
          </w:tcPr>
          <w:p w14:paraId="6FF9081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15</w:t>
            </w:r>
          </w:p>
        </w:tc>
        <w:tc>
          <w:tcPr>
            <w:tcW w:w="601" w:type="dxa"/>
            <w:tcBorders>
              <w:top w:val="nil"/>
              <w:bottom w:val="nil"/>
            </w:tcBorders>
            <w:noWrap/>
            <w:vAlign w:val="center"/>
          </w:tcPr>
          <w:p w14:paraId="3FB82A0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18.4</w:t>
            </w:r>
          </w:p>
        </w:tc>
        <w:tc>
          <w:tcPr>
            <w:tcW w:w="626" w:type="dxa"/>
            <w:tcBorders>
              <w:top w:val="nil"/>
              <w:bottom w:val="nil"/>
            </w:tcBorders>
            <w:noWrap/>
            <w:vAlign w:val="center"/>
          </w:tcPr>
          <w:p w14:paraId="1730458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23.6</w:t>
            </w:r>
          </w:p>
        </w:tc>
        <w:tc>
          <w:tcPr>
            <w:tcW w:w="709" w:type="dxa"/>
            <w:tcBorders>
              <w:top w:val="nil"/>
              <w:bottom w:val="nil"/>
            </w:tcBorders>
            <w:noWrap/>
            <w:vAlign w:val="center"/>
          </w:tcPr>
          <w:p w14:paraId="31E710E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728</w:t>
            </w:r>
          </w:p>
        </w:tc>
        <w:tc>
          <w:tcPr>
            <w:tcW w:w="672" w:type="dxa"/>
            <w:tcBorders>
              <w:top w:val="nil"/>
              <w:bottom w:val="nil"/>
            </w:tcBorders>
            <w:noWrap/>
            <w:vAlign w:val="center"/>
          </w:tcPr>
          <w:p w14:paraId="087F1EE5"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39</w:t>
            </w:r>
          </w:p>
        </w:tc>
        <w:tc>
          <w:tcPr>
            <w:tcW w:w="843" w:type="dxa"/>
            <w:tcBorders>
              <w:top w:val="nil"/>
              <w:bottom w:val="nil"/>
            </w:tcBorders>
            <w:vAlign w:val="center"/>
          </w:tcPr>
          <w:p w14:paraId="0FD0EF8A" w14:textId="77777777" w:rsidR="00284184" w:rsidRPr="001E4C7E" w:rsidRDefault="00284184" w:rsidP="001E4C7E">
            <w:pPr>
              <w:spacing w:after="0" w:line="240" w:lineRule="auto"/>
              <w:jc w:val="center"/>
              <w:rPr>
                <w:color w:val="000000"/>
                <w:sz w:val="20"/>
                <w:szCs w:val="20"/>
              </w:rPr>
            </w:pPr>
            <w:r w:rsidRPr="001E4C7E">
              <w:rPr>
                <w:color w:val="000000"/>
                <w:sz w:val="20"/>
                <w:szCs w:val="20"/>
              </w:rPr>
              <w:t>0.541</w:t>
            </w:r>
          </w:p>
        </w:tc>
        <w:tc>
          <w:tcPr>
            <w:tcW w:w="808" w:type="dxa"/>
            <w:tcBorders>
              <w:top w:val="nil"/>
              <w:bottom w:val="nil"/>
            </w:tcBorders>
            <w:noWrap/>
            <w:vAlign w:val="center"/>
          </w:tcPr>
          <w:p w14:paraId="5D824B6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25</w:t>
            </w:r>
          </w:p>
        </w:tc>
        <w:tc>
          <w:tcPr>
            <w:tcW w:w="1559" w:type="dxa"/>
            <w:tcBorders>
              <w:top w:val="nil"/>
              <w:bottom w:val="nil"/>
            </w:tcBorders>
            <w:noWrap/>
            <w:vAlign w:val="center"/>
          </w:tcPr>
          <w:p w14:paraId="6A92EF07"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C3H, S</w:t>
            </w:r>
          </w:p>
        </w:tc>
        <w:tc>
          <w:tcPr>
            <w:tcW w:w="2049" w:type="dxa"/>
            <w:tcBorders>
              <w:top w:val="nil"/>
              <w:bottom w:val="nil"/>
            </w:tcBorders>
            <w:vAlign w:val="center"/>
          </w:tcPr>
          <w:p w14:paraId="21E8C61F" w14:textId="77777777" w:rsidR="00284184"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7A056049" w14:textId="7DD60674" w:rsidR="00284184" w:rsidRPr="001E4C7E" w:rsidRDefault="00284184" w:rsidP="0086580D">
            <w:pPr>
              <w:spacing w:after="0" w:line="192" w:lineRule="auto"/>
              <w:rPr>
                <w:color w:val="000000"/>
                <w:sz w:val="20"/>
                <w:szCs w:val="20"/>
              </w:rPr>
            </w:pPr>
            <w:r w:rsidRPr="001E4C7E">
              <w:rPr>
                <w:color w:val="000000"/>
                <w:sz w:val="20"/>
                <w:szCs w:val="20"/>
              </w:rPr>
              <w:t xml:space="preserve">Wright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PEVuZE5vdGU+PENpdGUgRXhjbHVkZUF1dGg9IjEiPjxBdXRob3I+V3JpZ2h0PC9BdXRob3I+PFll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PEVuZE5vdGU+PENpdGUgRXhjbHVkZUF1dGg9IjEiPjxBdXRob3I+V3JpZ2h0PC9BdXRob3I+PFll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46" w:tooltip="Wright, 2004 #4801" w:history="1">
              <w:r w:rsidR="0086580D" w:rsidRPr="001E4C7E">
                <w:rPr>
                  <w:noProof/>
                  <w:color w:val="000000"/>
                  <w:sz w:val="20"/>
                  <w:szCs w:val="20"/>
                </w:rPr>
                <w:t>2004</w:t>
              </w:r>
            </w:hyperlink>
            <w:r w:rsidRPr="001E4C7E">
              <w:rPr>
                <w:noProof/>
                <w:color w:val="000000"/>
                <w:sz w:val="20"/>
                <w:szCs w:val="20"/>
              </w:rPr>
              <w:t>)</w:t>
            </w:r>
            <w:r w:rsidRPr="001E4C7E">
              <w:rPr>
                <w:color w:val="000000"/>
                <w:sz w:val="20"/>
                <w:szCs w:val="20"/>
              </w:rPr>
              <w:fldChar w:fldCharType="end"/>
            </w:r>
          </w:p>
        </w:tc>
      </w:tr>
      <w:tr w:rsidR="005E13C6" w:rsidRPr="001E4C7E" w14:paraId="0271946C" w14:textId="77777777" w:rsidTr="00231DAD">
        <w:trPr>
          <w:trHeight w:val="12"/>
        </w:trPr>
        <w:tc>
          <w:tcPr>
            <w:tcW w:w="1503" w:type="dxa"/>
            <w:tcBorders>
              <w:top w:val="nil"/>
              <w:bottom w:val="nil"/>
            </w:tcBorders>
            <w:noWrap/>
            <w:vAlign w:val="center"/>
          </w:tcPr>
          <w:p w14:paraId="6500AD0F"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Sth</w:t>
            </w:r>
            <w:proofErr w:type="spellEnd"/>
            <w:r w:rsidRPr="001E4C7E">
              <w:rPr>
                <w:color w:val="000000"/>
                <w:sz w:val="20"/>
                <w:szCs w:val="20"/>
              </w:rPr>
              <w:t xml:space="preserve"> Africa</w:t>
            </w:r>
          </w:p>
        </w:tc>
        <w:tc>
          <w:tcPr>
            <w:tcW w:w="873" w:type="dxa"/>
            <w:tcBorders>
              <w:top w:val="nil"/>
              <w:bottom w:val="nil"/>
            </w:tcBorders>
            <w:noWrap/>
            <w:vAlign w:val="center"/>
          </w:tcPr>
          <w:p w14:paraId="65FBFA4E"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TeW</w:t>
            </w:r>
            <w:proofErr w:type="spellEnd"/>
          </w:p>
        </w:tc>
        <w:tc>
          <w:tcPr>
            <w:tcW w:w="886" w:type="dxa"/>
            <w:tcBorders>
              <w:top w:val="nil"/>
              <w:bottom w:val="nil"/>
            </w:tcBorders>
            <w:noWrap/>
            <w:vAlign w:val="center"/>
          </w:tcPr>
          <w:p w14:paraId="0EBE64B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-33.830</w:t>
            </w:r>
          </w:p>
        </w:tc>
        <w:tc>
          <w:tcPr>
            <w:tcW w:w="1028" w:type="dxa"/>
            <w:tcBorders>
              <w:top w:val="nil"/>
              <w:bottom w:val="nil"/>
            </w:tcBorders>
            <w:noWrap/>
            <w:vAlign w:val="center"/>
          </w:tcPr>
          <w:p w14:paraId="392AAD47"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18.830</w:t>
            </w:r>
          </w:p>
        </w:tc>
        <w:tc>
          <w:tcPr>
            <w:tcW w:w="868" w:type="dxa"/>
            <w:tcBorders>
              <w:top w:val="nil"/>
              <w:bottom w:val="nil"/>
            </w:tcBorders>
            <w:noWrap/>
            <w:vAlign w:val="center"/>
          </w:tcPr>
          <w:p w14:paraId="35464CB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600</w:t>
            </w:r>
          </w:p>
        </w:tc>
        <w:tc>
          <w:tcPr>
            <w:tcW w:w="601" w:type="dxa"/>
            <w:tcBorders>
              <w:top w:val="nil"/>
              <w:bottom w:val="nil"/>
            </w:tcBorders>
            <w:noWrap/>
            <w:vAlign w:val="center"/>
          </w:tcPr>
          <w:p w14:paraId="64FAE79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16.6</w:t>
            </w:r>
          </w:p>
        </w:tc>
        <w:tc>
          <w:tcPr>
            <w:tcW w:w="626" w:type="dxa"/>
            <w:tcBorders>
              <w:top w:val="nil"/>
              <w:bottom w:val="nil"/>
            </w:tcBorders>
            <w:noWrap/>
            <w:vAlign w:val="center"/>
          </w:tcPr>
          <w:p w14:paraId="0893928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21.0</w:t>
            </w:r>
          </w:p>
        </w:tc>
        <w:tc>
          <w:tcPr>
            <w:tcW w:w="709" w:type="dxa"/>
            <w:tcBorders>
              <w:top w:val="nil"/>
              <w:bottom w:val="nil"/>
            </w:tcBorders>
            <w:noWrap/>
            <w:vAlign w:val="center"/>
          </w:tcPr>
          <w:p w14:paraId="2068220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754</w:t>
            </w:r>
          </w:p>
        </w:tc>
        <w:tc>
          <w:tcPr>
            <w:tcW w:w="672" w:type="dxa"/>
            <w:tcBorders>
              <w:top w:val="nil"/>
              <w:bottom w:val="nil"/>
            </w:tcBorders>
            <w:noWrap/>
            <w:vAlign w:val="center"/>
          </w:tcPr>
          <w:p w14:paraId="55ED2A3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67</w:t>
            </w:r>
          </w:p>
        </w:tc>
        <w:tc>
          <w:tcPr>
            <w:tcW w:w="843" w:type="dxa"/>
            <w:tcBorders>
              <w:top w:val="nil"/>
              <w:bottom w:val="nil"/>
            </w:tcBorders>
            <w:vAlign w:val="center"/>
          </w:tcPr>
          <w:p w14:paraId="067AA156" w14:textId="77777777" w:rsidR="00284184" w:rsidRPr="001E4C7E" w:rsidRDefault="00284184" w:rsidP="001E4C7E">
            <w:pPr>
              <w:spacing w:after="0" w:line="240" w:lineRule="auto"/>
              <w:jc w:val="center"/>
              <w:rPr>
                <w:color w:val="000000"/>
                <w:sz w:val="20"/>
                <w:szCs w:val="20"/>
              </w:rPr>
            </w:pPr>
            <w:r w:rsidRPr="001E4C7E">
              <w:rPr>
                <w:color w:val="000000"/>
                <w:sz w:val="20"/>
                <w:szCs w:val="20"/>
              </w:rPr>
              <w:t>0.572</w:t>
            </w:r>
          </w:p>
        </w:tc>
        <w:tc>
          <w:tcPr>
            <w:tcW w:w="808" w:type="dxa"/>
            <w:tcBorders>
              <w:top w:val="nil"/>
              <w:bottom w:val="nil"/>
            </w:tcBorders>
            <w:noWrap/>
            <w:vAlign w:val="center"/>
          </w:tcPr>
          <w:p w14:paraId="298C09A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5</w:t>
            </w:r>
          </w:p>
        </w:tc>
        <w:tc>
          <w:tcPr>
            <w:tcW w:w="1559" w:type="dxa"/>
            <w:tcBorders>
              <w:top w:val="nil"/>
              <w:bottom w:val="nil"/>
            </w:tcBorders>
            <w:noWrap/>
            <w:vAlign w:val="center"/>
          </w:tcPr>
          <w:p w14:paraId="7C5C1CD8"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S</w:t>
            </w:r>
          </w:p>
        </w:tc>
        <w:tc>
          <w:tcPr>
            <w:tcW w:w="2049" w:type="dxa"/>
            <w:tcBorders>
              <w:top w:val="nil"/>
              <w:bottom w:val="nil"/>
            </w:tcBorders>
            <w:vAlign w:val="center"/>
          </w:tcPr>
          <w:p w14:paraId="74CB72FE" w14:textId="77777777" w:rsidR="00284184"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C076319" w14:textId="5FA7E244" w:rsidR="00284184" w:rsidRPr="001E4C7E" w:rsidRDefault="00284184" w:rsidP="0086580D">
            <w:pPr>
              <w:spacing w:after="0" w:line="192" w:lineRule="auto"/>
              <w:rPr>
                <w:color w:val="000000"/>
                <w:sz w:val="20"/>
                <w:szCs w:val="20"/>
              </w:rPr>
            </w:pPr>
            <w:r w:rsidRPr="001E4C7E">
              <w:rPr>
                <w:color w:val="000000"/>
                <w:sz w:val="20"/>
                <w:szCs w:val="20"/>
              </w:rPr>
              <w:t xml:space="preserve">Mooney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ExcludeAuth="1"&gt;&lt;Author&gt;Mooney&lt;/Author&gt;&lt;Year&gt;1983&lt;/Year&gt;&lt;RecNum&gt;9536&lt;/RecNum&gt;&lt;DisplayText&gt;(1983)&lt;/DisplayText&gt;&lt;record&gt;&lt;rec-number&gt;9536&lt;/rec-number&gt;&lt;foreign-keys&gt;&lt;key app="EN" db-id="fzdzx525wd2fvhewwftptwsv9pr5pwxt25w9" timestamp="1398930857"&gt;9536&lt;/key&gt;&lt;/foreign-keys&gt;&lt;ref-type name="Journal Article"&gt;17&lt;/ref-type&gt;&lt;contributors&gt;&lt;authors&gt;&lt;author&gt;Mooney, H. A.&lt;/author&gt;&lt;author&gt;Field, C.&lt;/author&gt;&lt;author&gt;Gulmon, S. L.&lt;/author&gt;&lt;author&gt;Rundel, P.&lt;/author&gt;&lt;author&gt;Kruger, F. J.&lt;/author&gt;&lt;/authors&gt;&lt;/contributors&gt;&lt;titles&gt;&lt;title&gt;Photosynthetic characteristic of South African sclerophylls&lt;/title&gt;&lt;secondary-title&gt;Oecologia&lt;/secondary-title&gt;&lt;/titles&gt;&lt;periodical&gt;&lt;full-title&gt;Oecologia&lt;/full-title&gt;&lt;/periodical&gt;&lt;pages&gt;398-401&lt;/pages&gt;&lt;volume&gt;58&lt;/volume&gt;&lt;number&gt;3&lt;/number&gt;&lt;dates&gt;&lt;year&gt;1983&lt;/year&gt;&lt;/dates&gt;&lt;isbn&gt;0029-8549&lt;/isbn&gt;&lt;accession-num&gt;13258&lt;/accession-num&gt;&lt;urls&gt;&lt;related-urls&gt;&lt;url&gt;&amp;lt;Go to ISI&amp;gt;://WOS:A1983QY89200019&lt;/url&gt;&lt;/related-urls&gt;&lt;/urls&gt;&lt;electronic-resource-num&gt;10.1007/bf00385242&lt;/electronic-resource-num&gt;&lt;/record&gt;&lt;/Cite&gt;&lt;/EndNote&gt;</w:instrText>
            </w:r>
            <w:r w:rsidRPr="001E4C7E">
              <w:rPr>
                <w:color w:val="000000"/>
                <w:sz w:val="20"/>
                <w:szCs w:val="20"/>
              </w:rPr>
              <w:fldChar w:fldCharType="separate"/>
            </w:r>
            <w:r w:rsidRPr="001E4C7E">
              <w:rPr>
                <w:noProof/>
                <w:color w:val="000000"/>
                <w:sz w:val="20"/>
                <w:szCs w:val="20"/>
              </w:rPr>
              <w:t>(</w:t>
            </w:r>
            <w:hyperlink w:anchor="_ENREF_85" w:tooltip="Mooney, 1983 #9536" w:history="1">
              <w:r w:rsidR="0086580D" w:rsidRPr="001E4C7E">
                <w:rPr>
                  <w:noProof/>
                  <w:color w:val="000000"/>
                  <w:sz w:val="20"/>
                  <w:szCs w:val="20"/>
                </w:rPr>
                <w:t>1983</w:t>
              </w:r>
            </w:hyperlink>
            <w:r w:rsidRPr="001E4C7E">
              <w:rPr>
                <w:noProof/>
                <w:color w:val="000000"/>
                <w:sz w:val="20"/>
                <w:szCs w:val="20"/>
              </w:rPr>
              <w:t>)</w:t>
            </w:r>
            <w:r w:rsidRPr="001E4C7E">
              <w:rPr>
                <w:color w:val="000000"/>
                <w:sz w:val="20"/>
                <w:szCs w:val="20"/>
              </w:rPr>
              <w:fldChar w:fldCharType="end"/>
            </w:r>
          </w:p>
        </w:tc>
      </w:tr>
      <w:tr w:rsidR="005E13C6" w:rsidRPr="001E4C7E" w14:paraId="581B6418" w14:textId="77777777" w:rsidTr="00231DAD">
        <w:trPr>
          <w:trHeight w:val="12"/>
        </w:trPr>
        <w:tc>
          <w:tcPr>
            <w:tcW w:w="1503" w:type="dxa"/>
            <w:tcBorders>
              <w:top w:val="nil"/>
              <w:bottom w:val="nil"/>
            </w:tcBorders>
            <w:noWrap/>
            <w:vAlign w:val="center"/>
          </w:tcPr>
          <w:p w14:paraId="5A579AA5" w14:textId="77777777" w:rsidR="00284184" w:rsidRPr="001E4C7E" w:rsidRDefault="00284184" w:rsidP="001E4C7E">
            <w:pPr>
              <w:spacing w:after="0" w:line="192" w:lineRule="auto"/>
              <w:jc w:val="center"/>
              <w:rPr>
                <w:color w:val="000000"/>
                <w:sz w:val="20"/>
                <w:szCs w:val="20"/>
              </w:rPr>
            </w:pPr>
            <w:r w:rsidRPr="001E4C7E">
              <w:rPr>
                <w:color w:val="000000"/>
                <w:sz w:val="20"/>
                <w:szCs w:val="20"/>
              </w:rPr>
              <w:t>Australia-NSW</w:t>
            </w:r>
          </w:p>
        </w:tc>
        <w:tc>
          <w:tcPr>
            <w:tcW w:w="873" w:type="dxa"/>
            <w:tcBorders>
              <w:top w:val="nil"/>
              <w:bottom w:val="nil"/>
            </w:tcBorders>
            <w:noWrap/>
            <w:vAlign w:val="center"/>
          </w:tcPr>
          <w:p w14:paraId="6DD49A9C"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TeW</w:t>
            </w:r>
            <w:proofErr w:type="spellEnd"/>
          </w:p>
        </w:tc>
        <w:tc>
          <w:tcPr>
            <w:tcW w:w="886" w:type="dxa"/>
            <w:tcBorders>
              <w:top w:val="nil"/>
              <w:bottom w:val="nil"/>
            </w:tcBorders>
            <w:noWrap/>
            <w:vAlign w:val="center"/>
          </w:tcPr>
          <w:p w14:paraId="103C4E62"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-33.840</w:t>
            </w:r>
          </w:p>
        </w:tc>
        <w:tc>
          <w:tcPr>
            <w:tcW w:w="1028" w:type="dxa"/>
            <w:tcBorders>
              <w:top w:val="nil"/>
              <w:bottom w:val="nil"/>
            </w:tcBorders>
            <w:noWrap/>
            <w:vAlign w:val="center"/>
          </w:tcPr>
          <w:p w14:paraId="7497B4E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145.880</w:t>
            </w:r>
          </w:p>
        </w:tc>
        <w:tc>
          <w:tcPr>
            <w:tcW w:w="868" w:type="dxa"/>
            <w:tcBorders>
              <w:top w:val="nil"/>
              <w:bottom w:val="nil"/>
            </w:tcBorders>
            <w:noWrap/>
            <w:vAlign w:val="center"/>
          </w:tcPr>
          <w:p w14:paraId="7B030D2D"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223</w:t>
            </w:r>
          </w:p>
        </w:tc>
        <w:tc>
          <w:tcPr>
            <w:tcW w:w="601" w:type="dxa"/>
            <w:tcBorders>
              <w:top w:val="nil"/>
              <w:bottom w:val="nil"/>
            </w:tcBorders>
            <w:noWrap/>
            <w:vAlign w:val="center"/>
          </w:tcPr>
          <w:p w14:paraId="3F1D77D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17.0</w:t>
            </w:r>
          </w:p>
        </w:tc>
        <w:tc>
          <w:tcPr>
            <w:tcW w:w="626" w:type="dxa"/>
            <w:tcBorders>
              <w:top w:val="nil"/>
              <w:bottom w:val="nil"/>
            </w:tcBorders>
            <w:noWrap/>
            <w:vAlign w:val="center"/>
          </w:tcPr>
          <w:p w14:paraId="688BAD7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24.2</w:t>
            </w:r>
          </w:p>
        </w:tc>
        <w:tc>
          <w:tcPr>
            <w:tcW w:w="709" w:type="dxa"/>
            <w:tcBorders>
              <w:top w:val="nil"/>
              <w:bottom w:val="nil"/>
            </w:tcBorders>
            <w:noWrap/>
            <w:vAlign w:val="center"/>
          </w:tcPr>
          <w:p w14:paraId="518A0B0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422</w:t>
            </w:r>
          </w:p>
        </w:tc>
        <w:tc>
          <w:tcPr>
            <w:tcW w:w="672" w:type="dxa"/>
            <w:tcBorders>
              <w:top w:val="nil"/>
              <w:bottom w:val="nil"/>
            </w:tcBorders>
            <w:noWrap/>
            <w:vAlign w:val="center"/>
          </w:tcPr>
          <w:p w14:paraId="37D5640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98</w:t>
            </w:r>
          </w:p>
        </w:tc>
        <w:tc>
          <w:tcPr>
            <w:tcW w:w="843" w:type="dxa"/>
            <w:tcBorders>
              <w:top w:val="nil"/>
              <w:bottom w:val="nil"/>
            </w:tcBorders>
            <w:vAlign w:val="center"/>
          </w:tcPr>
          <w:p w14:paraId="106C517E" w14:textId="77777777" w:rsidR="00284184" w:rsidRPr="001E4C7E" w:rsidRDefault="00284184" w:rsidP="001E4C7E">
            <w:pPr>
              <w:spacing w:after="0" w:line="240" w:lineRule="auto"/>
              <w:jc w:val="center"/>
              <w:rPr>
                <w:color w:val="000000"/>
                <w:sz w:val="20"/>
                <w:szCs w:val="20"/>
              </w:rPr>
            </w:pPr>
            <w:r w:rsidRPr="001E4C7E">
              <w:rPr>
                <w:color w:val="000000"/>
                <w:sz w:val="20"/>
                <w:szCs w:val="20"/>
              </w:rPr>
              <w:t>0.294</w:t>
            </w:r>
          </w:p>
        </w:tc>
        <w:tc>
          <w:tcPr>
            <w:tcW w:w="808" w:type="dxa"/>
            <w:tcBorders>
              <w:top w:val="nil"/>
              <w:bottom w:val="nil"/>
            </w:tcBorders>
            <w:noWrap/>
            <w:vAlign w:val="center"/>
          </w:tcPr>
          <w:p w14:paraId="267F1189"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19</w:t>
            </w:r>
          </w:p>
        </w:tc>
        <w:tc>
          <w:tcPr>
            <w:tcW w:w="1559" w:type="dxa"/>
            <w:tcBorders>
              <w:top w:val="nil"/>
              <w:bottom w:val="nil"/>
            </w:tcBorders>
            <w:noWrap/>
            <w:vAlign w:val="center"/>
          </w:tcPr>
          <w:p w14:paraId="73D08889"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C3H, </w:t>
            </w:r>
            <w:proofErr w:type="spellStart"/>
            <w:r w:rsidRPr="001E4C7E">
              <w:rPr>
                <w:color w:val="000000"/>
                <w:sz w:val="20"/>
                <w:szCs w:val="20"/>
              </w:rPr>
              <w:t>NlT</w:t>
            </w:r>
            <w:proofErr w:type="spellEnd"/>
            <w:r w:rsidRPr="001E4C7E">
              <w:rPr>
                <w:color w:val="000000"/>
                <w:sz w:val="20"/>
                <w:szCs w:val="20"/>
              </w:rPr>
              <w:t>, S</w:t>
            </w:r>
          </w:p>
        </w:tc>
        <w:tc>
          <w:tcPr>
            <w:tcW w:w="2049" w:type="dxa"/>
            <w:tcBorders>
              <w:top w:val="nil"/>
              <w:bottom w:val="nil"/>
            </w:tcBorders>
            <w:vAlign w:val="center"/>
          </w:tcPr>
          <w:p w14:paraId="2212F2D2" w14:textId="77777777" w:rsidR="00284184"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4BFA304A" w14:textId="7BD15CCE" w:rsidR="00284184" w:rsidRPr="001E4C7E" w:rsidRDefault="00284184" w:rsidP="0086580D">
            <w:pPr>
              <w:spacing w:after="0" w:line="192" w:lineRule="auto"/>
              <w:rPr>
                <w:color w:val="000000"/>
                <w:sz w:val="20"/>
                <w:szCs w:val="20"/>
              </w:rPr>
            </w:pPr>
            <w:r w:rsidRPr="001E4C7E">
              <w:rPr>
                <w:color w:val="000000"/>
                <w:sz w:val="20"/>
                <w:szCs w:val="20"/>
              </w:rPr>
              <w:t xml:space="preserve">Wright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45" w:tooltip="Wright, 2001 #6397" w:history="1">
              <w:r w:rsidR="0086580D" w:rsidRPr="001E4C7E">
                <w:rPr>
                  <w:noProof/>
                  <w:color w:val="000000"/>
                  <w:sz w:val="20"/>
                  <w:szCs w:val="20"/>
                </w:rPr>
                <w:t>2001</w:t>
              </w:r>
            </w:hyperlink>
            <w:r w:rsidRPr="001E4C7E">
              <w:rPr>
                <w:noProof/>
                <w:color w:val="000000"/>
                <w:sz w:val="20"/>
                <w:szCs w:val="20"/>
              </w:rPr>
              <w:t>)</w:t>
            </w:r>
            <w:r w:rsidRPr="001E4C7E">
              <w:rPr>
                <w:color w:val="000000"/>
                <w:sz w:val="20"/>
                <w:szCs w:val="20"/>
              </w:rPr>
              <w:fldChar w:fldCharType="end"/>
            </w:r>
          </w:p>
        </w:tc>
      </w:tr>
      <w:tr w:rsidR="005E13C6" w:rsidRPr="001E4C7E" w14:paraId="6B8102C4" w14:textId="77777777" w:rsidTr="00231DAD">
        <w:trPr>
          <w:trHeight w:val="12"/>
        </w:trPr>
        <w:tc>
          <w:tcPr>
            <w:tcW w:w="1503" w:type="dxa"/>
            <w:tcBorders>
              <w:top w:val="nil"/>
              <w:bottom w:val="nil"/>
            </w:tcBorders>
            <w:noWrap/>
            <w:vAlign w:val="center"/>
          </w:tcPr>
          <w:p w14:paraId="2DDBC51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Australia-NSW</w:t>
            </w:r>
          </w:p>
        </w:tc>
        <w:tc>
          <w:tcPr>
            <w:tcW w:w="873" w:type="dxa"/>
            <w:tcBorders>
              <w:top w:val="nil"/>
              <w:bottom w:val="nil"/>
            </w:tcBorders>
            <w:noWrap/>
            <w:vAlign w:val="center"/>
          </w:tcPr>
          <w:p w14:paraId="6323B035"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TeW</w:t>
            </w:r>
            <w:proofErr w:type="spellEnd"/>
          </w:p>
        </w:tc>
        <w:tc>
          <w:tcPr>
            <w:tcW w:w="886" w:type="dxa"/>
            <w:tcBorders>
              <w:top w:val="nil"/>
              <w:bottom w:val="nil"/>
            </w:tcBorders>
            <w:noWrap/>
            <w:vAlign w:val="center"/>
          </w:tcPr>
          <w:p w14:paraId="6B2BC05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-33.840</w:t>
            </w:r>
          </w:p>
        </w:tc>
        <w:tc>
          <w:tcPr>
            <w:tcW w:w="1028" w:type="dxa"/>
            <w:tcBorders>
              <w:top w:val="nil"/>
              <w:bottom w:val="nil"/>
            </w:tcBorders>
            <w:noWrap/>
            <w:vAlign w:val="center"/>
          </w:tcPr>
          <w:p w14:paraId="087E9057"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145.880</w:t>
            </w:r>
          </w:p>
        </w:tc>
        <w:tc>
          <w:tcPr>
            <w:tcW w:w="868" w:type="dxa"/>
            <w:tcBorders>
              <w:top w:val="nil"/>
              <w:bottom w:val="nil"/>
            </w:tcBorders>
            <w:noWrap/>
            <w:vAlign w:val="center"/>
          </w:tcPr>
          <w:p w14:paraId="7A741F1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223</w:t>
            </w:r>
          </w:p>
        </w:tc>
        <w:tc>
          <w:tcPr>
            <w:tcW w:w="601" w:type="dxa"/>
            <w:tcBorders>
              <w:top w:val="nil"/>
              <w:bottom w:val="nil"/>
            </w:tcBorders>
            <w:noWrap/>
            <w:vAlign w:val="center"/>
          </w:tcPr>
          <w:p w14:paraId="53D8914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17.0</w:t>
            </w:r>
          </w:p>
        </w:tc>
        <w:tc>
          <w:tcPr>
            <w:tcW w:w="626" w:type="dxa"/>
            <w:tcBorders>
              <w:top w:val="nil"/>
              <w:bottom w:val="nil"/>
            </w:tcBorders>
            <w:noWrap/>
            <w:vAlign w:val="center"/>
          </w:tcPr>
          <w:p w14:paraId="3649994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24.2</w:t>
            </w:r>
          </w:p>
        </w:tc>
        <w:tc>
          <w:tcPr>
            <w:tcW w:w="709" w:type="dxa"/>
            <w:tcBorders>
              <w:top w:val="nil"/>
              <w:bottom w:val="nil"/>
            </w:tcBorders>
            <w:noWrap/>
            <w:vAlign w:val="center"/>
          </w:tcPr>
          <w:p w14:paraId="4089D56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422</w:t>
            </w:r>
          </w:p>
        </w:tc>
        <w:tc>
          <w:tcPr>
            <w:tcW w:w="672" w:type="dxa"/>
            <w:tcBorders>
              <w:top w:val="nil"/>
              <w:bottom w:val="nil"/>
            </w:tcBorders>
            <w:noWrap/>
            <w:vAlign w:val="center"/>
          </w:tcPr>
          <w:p w14:paraId="02CD2C3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98</w:t>
            </w:r>
          </w:p>
        </w:tc>
        <w:tc>
          <w:tcPr>
            <w:tcW w:w="843" w:type="dxa"/>
            <w:tcBorders>
              <w:top w:val="nil"/>
              <w:bottom w:val="nil"/>
            </w:tcBorders>
            <w:vAlign w:val="center"/>
          </w:tcPr>
          <w:p w14:paraId="1424D766" w14:textId="77777777" w:rsidR="00284184" w:rsidRPr="001E4C7E" w:rsidRDefault="00284184" w:rsidP="001E4C7E">
            <w:pPr>
              <w:spacing w:after="0" w:line="240" w:lineRule="auto"/>
              <w:jc w:val="center"/>
              <w:rPr>
                <w:color w:val="000000"/>
                <w:sz w:val="20"/>
                <w:szCs w:val="20"/>
              </w:rPr>
            </w:pPr>
            <w:r w:rsidRPr="001E4C7E">
              <w:rPr>
                <w:color w:val="000000"/>
                <w:sz w:val="20"/>
                <w:szCs w:val="20"/>
              </w:rPr>
              <w:t>0.294</w:t>
            </w:r>
          </w:p>
        </w:tc>
        <w:tc>
          <w:tcPr>
            <w:tcW w:w="808" w:type="dxa"/>
            <w:tcBorders>
              <w:top w:val="nil"/>
              <w:bottom w:val="nil"/>
            </w:tcBorders>
            <w:noWrap/>
            <w:vAlign w:val="center"/>
          </w:tcPr>
          <w:p w14:paraId="6468331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21</w:t>
            </w:r>
          </w:p>
        </w:tc>
        <w:tc>
          <w:tcPr>
            <w:tcW w:w="1559" w:type="dxa"/>
            <w:tcBorders>
              <w:top w:val="nil"/>
              <w:bottom w:val="nil"/>
            </w:tcBorders>
            <w:noWrap/>
            <w:vAlign w:val="center"/>
          </w:tcPr>
          <w:p w14:paraId="0C7D757E"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C4H, S</w:t>
            </w:r>
          </w:p>
        </w:tc>
        <w:tc>
          <w:tcPr>
            <w:tcW w:w="2049" w:type="dxa"/>
            <w:tcBorders>
              <w:top w:val="nil"/>
              <w:bottom w:val="nil"/>
            </w:tcBorders>
            <w:vAlign w:val="center"/>
          </w:tcPr>
          <w:p w14:paraId="44111EB7" w14:textId="77777777" w:rsidR="00284184"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5FD4384E" w14:textId="02F8628D" w:rsidR="00284184" w:rsidRPr="001E4C7E" w:rsidRDefault="00284184" w:rsidP="0086580D">
            <w:pPr>
              <w:spacing w:after="0" w:line="240" w:lineRule="auto"/>
              <w:rPr>
                <w:color w:val="000000"/>
                <w:sz w:val="20"/>
                <w:szCs w:val="20"/>
              </w:rPr>
            </w:pPr>
            <w:r w:rsidRPr="001E4C7E">
              <w:rPr>
                <w:color w:val="000000"/>
                <w:sz w:val="20"/>
                <w:szCs w:val="20"/>
              </w:rPr>
              <w:t xml:space="preserve">Wright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45" w:tooltip="Wright, 2001 #6397" w:history="1">
              <w:r w:rsidR="0086580D" w:rsidRPr="001E4C7E">
                <w:rPr>
                  <w:noProof/>
                  <w:color w:val="000000"/>
                  <w:sz w:val="20"/>
                  <w:szCs w:val="20"/>
                </w:rPr>
                <w:t>2001</w:t>
              </w:r>
            </w:hyperlink>
            <w:r w:rsidRPr="001E4C7E">
              <w:rPr>
                <w:noProof/>
                <w:color w:val="000000"/>
                <w:sz w:val="20"/>
                <w:szCs w:val="20"/>
              </w:rPr>
              <w:t>)</w:t>
            </w:r>
            <w:r w:rsidRPr="001E4C7E">
              <w:rPr>
                <w:color w:val="000000"/>
                <w:sz w:val="20"/>
                <w:szCs w:val="20"/>
              </w:rPr>
              <w:fldChar w:fldCharType="end"/>
            </w:r>
          </w:p>
        </w:tc>
      </w:tr>
      <w:tr w:rsidR="005E13C6" w:rsidRPr="001E4C7E" w14:paraId="1A34731E" w14:textId="77777777" w:rsidTr="00231DAD">
        <w:trPr>
          <w:trHeight w:val="12"/>
        </w:trPr>
        <w:tc>
          <w:tcPr>
            <w:tcW w:w="1503" w:type="dxa"/>
            <w:tcBorders>
              <w:top w:val="nil"/>
              <w:bottom w:val="nil"/>
            </w:tcBorders>
            <w:noWrap/>
            <w:vAlign w:val="center"/>
          </w:tcPr>
          <w:p w14:paraId="4F5411C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Australia-NSW</w:t>
            </w:r>
          </w:p>
        </w:tc>
        <w:tc>
          <w:tcPr>
            <w:tcW w:w="873" w:type="dxa"/>
            <w:tcBorders>
              <w:top w:val="nil"/>
              <w:bottom w:val="nil"/>
            </w:tcBorders>
            <w:noWrap/>
            <w:vAlign w:val="center"/>
          </w:tcPr>
          <w:p w14:paraId="673A49B8"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TeW</w:t>
            </w:r>
            <w:proofErr w:type="spellEnd"/>
          </w:p>
        </w:tc>
        <w:tc>
          <w:tcPr>
            <w:tcW w:w="886" w:type="dxa"/>
            <w:tcBorders>
              <w:top w:val="nil"/>
              <w:bottom w:val="nil"/>
            </w:tcBorders>
            <w:noWrap/>
            <w:vAlign w:val="center"/>
          </w:tcPr>
          <w:p w14:paraId="422AF68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-33.860</w:t>
            </w:r>
          </w:p>
        </w:tc>
        <w:tc>
          <w:tcPr>
            <w:tcW w:w="1028" w:type="dxa"/>
            <w:tcBorders>
              <w:top w:val="nil"/>
              <w:bottom w:val="nil"/>
            </w:tcBorders>
            <w:noWrap/>
            <w:vAlign w:val="center"/>
          </w:tcPr>
          <w:p w14:paraId="05416FD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151.210</w:t>
            </w:r>
          </w:p>
        </w:tc>
        <w:tc>
          <w:tcPr>
            <w:tcW w:w="868" w:type="dxa"/>
            <w:tcBorders>
              <w:top w:val="nil"/>
              <w:bottom w:val="nil"/>
            </w:tcBorders>
            <w:noWrap/>
            <w:vAlign w:val="center"/>
          </w:tcPr>
          <w:p w14:paraId="3A6C652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39</w:t>
            </w:r>
          </w:p>
        </w:tc>
        <w:tc>
          <w:tcPr>
            <w:tcW w:w="601" w:type="dxa"/>
            <w:tcBorders>
              <w:top w:val="nil"/>
              <w:bottom w:val="nil"/>
            </w:tcBorders>
            <w:noWrap/>
            <w:vAlign w:val="center"/>
          </w:tcPr>
          <w:p w14:paraId="6B720932"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17.6</w:t>
            </w:r>
          </w:p>
        </w:tc>
        <w:tc>
          <w:tcPr>
            <w:tcW w:w="626" w:type="dxa"/>
            <w:tcBorders>
              <w:top w:val="nil"/>
              <w:bottom w:val="nil"/>
            </w:tcBorders>
            <w:noWrap/>
            <w:vAlign w:val="center"/>
          </w:tcPr>
          <w:p w14:paraId="10D7B68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21.9</w:t>
            </w:r>
          </w:p>
        </w:tc>
        <w:tc>
          <w:tcPr>
            <w:tcW w:w="709" w:type="dxa"/>
            <w:tcBorders>
              <w:top w:val="nil"/>
              <w:bottom w:val="nil"/>
            </w:tcBorders>
            <w:noWrap/>
            <w:vAlign w:val="center"/>
          </w:tcPr>
          <w:p w14:paraId="3E8334E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1,309</w:t>
            </w:r>
          </w:p>
        </w:tc>
        <w:tc>
          <w:tcPr>
            <w:tcW w:w="672" w:type="dxa"/>
            <w:tcBorders>
              <w:top w:val="nil"/>
              <w:bottom w:val="nil"/>
            </w:tcBorders>
            <w:noWrap/>
            <w:vAlign w:val="center"/>
          </w:tcPr>
          <w:p w14:paraId="4A929C6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358</w:t>
            </w:r>
          </w:p>
        </w:tc>
        <w:tc>
          <w:tcPr>
            <w:tcW w:w="843" w:type="dxa"/>
            <w:tcBorders>
              <w:top w:val="nil"/>
              <w:bottom w:val="nil"/>
            </w:tcBorders>
            <w:vAlign w:val="center"/>
          </w:tcPr>
          <w:p w14:paraId="7585E9C3" w14:textId="77777777" w:rsidR="00284184" w:rsidRPr="001E4C7E" w:rsidRDefault="00284184" w:rsidP="001E4C7E">
            <w:pPr>
              <w:spacing w:after="0" w:line="240" w:lineRule="auto"/>
              <w:jc w:val="center"/>
              <w:rPr>
                <w:color w:val="000000"/>
                <w:sz w:val="20"/>
                <w:szCs w:val="20"/>
              </w:rPr>
            </w:pPr>
            <w:r w:rsidRPr="001E4C7E">
              <w:rPr>
                <w:color w:val="000000"/>
                <w:sz w:val="20"/>
                <w:szCs w:val="20"/>
              </w:rPr>
              <w:t>NA</w:t>
            </w:r>
          </w:p>
        </w:tc>
        <w:tc>
          <w:tcPr>
            <w:tcW w:w="808" w:type="dxa"/>
            <w:tcBorders>
              <w:top w:val="nil"/>
              <w:bottom w:val="nil"/>
            </w:tcBorders>
            <w:noWrap/>
            <w:vAlign w:val="center"/>
          </w:tcPr>
          <w:p w14:paraId="2D65C45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18</w:t>
            </w:r>
          </w:p>
        </w:tc>
        <w:tc>
          <w:tcPr>
            <w:tcW w:w="1559" w:type="dxa"/>
            <w:tcBorders>
              <w:top w:val="nil"/>
              <w:bottom w:val="nil"/>
            </w:tcBorders>
            <w:noWrap/>
            <w:vAlign w:val="center"/>
          </w:tcPr>
          <w:p w14:paraId="342A2A07"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S</w:t>
            </w:r>
          </w:p>
        </w:tc>
        <w:tc>
          <w:tcPr>
            <w:tcW w:w="2049" w:type="dxa"/>
            <w:tcBorders>
              <w:top w:val="nil"/>
              <w:bottom w:val="nil"/>
            </w:tcBorders>
            <w:vAlign w:val="center"/>
          </w:tcPr>
          <w:p w14:paraId="509B2203" w14:textId="77777777" w:rsidR="00284184"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6A74B444" w14:textId="56C97EE0" w:rsidR="00284184" w:rsidRPr="001E4C7E" w:rsidRDefault="00284184" w:rsidP="0086580D">
            <w:pPr>
              <w:spacing w:after="0" w:line="240" w:lineRule="auto"/>
              <w:rPr>
                <w:color w:val="000000"/>
                <w:sz w:val="20"/>
                <w:szCs w:val="20"/>
              </w:rPr>
            </w:pPr>
            <w:r w:rsidRPr="001E4C7E">
              <w:rPr>
                <w:color w:val="000000"/>
                <w:sz w:val="20"/>
                <w:szCs w:val="20"/>
              </w:rPr>
              <w:t xml:space="preserve">Wright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45" w:tooltip="Wright, 2001 #6397" w:history="1">
              <w:r w:rsidR="0086580D" w:rsidRPr="001E4C7E">
                <w:rPr>
                  <w:noProof/>
                  <w:color w:val="000000"/>
                  <w:sz w:val="20"/>
                  <w:szCs w:val="20"/>
                </w:rPr>
                <w:t>2001</w:t>
              </w:r>
            </w:hyperlink>
            <w:r w:rsidRPr="001E4C7E">
              <w:rPr>
                <w:noProof/>
                <w:color w:val="000000"/>
                <w:sz w:val="20"/>
                <w:szCs w:val="20"/>
              </w:rPr>
              <w:t>)</w:t>
            </w:r>
            <w:r w:rsidRPr="001E4C7E">
              <w:rPr>
                <w:color w:val="000000"/>
                <w:sz w:val="20"/>
                <w:szCs w:val="20"/>
              </w:rPr>
              <w:fldChar w:fldCharType="end"/>
            </w:r>
          </w:p>
        </w:tc>
      </w:tr>
      <w:tr w:rsidR="005E13C6" w:rsidRPr="001E4C7E" w14:paraId="73501E10" w14:textId="77777777" w:rsidTr="00231DAD">
        <w:trPr>
          <w:trHeight w:val="12"/>
        </w:trPr>
        <w:tc>
          <w:tcPr>
            <w:tcW w:w="1503" w:type="dxa"/>
            <w:tcBorders>
              <w:top w:val="nil"/>
              <w:bottom w:val="nil"/>
            </w:tcBorders>
            <w:noWrap/>
            <w:vAlign w:val="center"/>
          </w:tcPr>
          <w:p w14:paraId="6930F447" w14:textId="77777777" w:rsidR="00284184" w:rsidRPr="001E4C7E" w:rsidRDefault="00284184" w:rsidP="001E4C7E">
            <w:pPr>
              <w:spacing w:after="0" w:line="192" w:lineRule="auto"/>
              <w:jc w:val="center"/>
              <w:rPr>
                <w:color w:val="000000"/>
                <w:sz w:val="20"/>
                <w:szCs w:val="20"/>
              </w:rPr>
            </w:pPr>
            <w:r w:rsidRPr="001E4C7E">
              <w:rPr>
                <w:color w:val="000000"/>
                <w:sz w:val="20"/>
                <w:szCs w:val="20"/>
              </w:rPr>
              <w:t>Australia-NSW</w:t>
            </w:r>
          </w:p>
        </w:tc>
        <w:tc>
          <w:tcPr>
            <w:tcW w:w="873" w:type="dxa"/>
            <w:tcBorders>
              <w:top w:val="nil"/>
              <w:bottom w:val="nil"/>
            </w:tcBorders>
            <w:noWrap/>
            <w:vAlign w:val="center"/>
          </w:tcPr>
          <w:p w14:paraId="16183258"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TeW</w:t>
            </w:r>
            <w:proofErr w:type="spellEnd"/>
          </w:p>
        </w:tc>
        <w:tc>
          <w:tcPr>
            <w:tcW w:w="886" w:type="dxa"/>
            <w:tcBorders>
              <w:top w:val="nil"/>
              <w:bottom w:val="nil"/>
            </w:tcBorders>
            <w:noWrap/>
            <w:vAlign w:val="center"/>
          </w:tcPr>
          <w:p w14:paraId="395018A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-33.860</w:t>
            </w:r>
          </w:p>
        </w:tc>
        <w:tc>
          <w:tcPr>
            <w:tcW w:w="1028" w:type="dxa"/>
            <w:tcBorders>
              <w:top w:val="nil"/>
              <w:bottom w:val="nil"/>
            </w:tcBorders>
            <w:noWrap/>
            <w:vAlign w:val="center"/>
          </w:tcPr>
          <w:p w14:paraId="50CFCCB0"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151.210</w:t>
            </w:r>
          </w:p>
        </w:tc>
        <w:tc>
          <w:tcPr>
            <w:tcW w:w="868" w:type="dxa"/>
            <w:tcBorders>
              <w:top w:val="nil"/>
              <w:bottom w:val="nil"/>
            </w:tcBorders>
            <w:noWrap/>
            <w:vAlign w:val="center"/>
          </w:tcPr>
          <w:p w14:paraId="4EEC50F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39</w:t>
            </w:r>
          </w:p>
        </w:tc>
        <w:tc>
          <w:tcPr>
            <w:tcW w:w="601" w:type="dxa"/>
            <w:tcBorders>
              <w:top w:val="nil"/>
              <w:bottom w:val="nil"/>
            </w:tcBorders>
            <w:noWrap/>
            <w:vAlign w:val="center"/>
          </w:tcPr>
          <w:p w14:paraId="5AEB8D3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17.6</w:t>
            </w:r>
          </w:p>
        </w:tc>
        <w:tc>
          <w:tcPr>
            <w:tcW w:w="626" w:type="dxa"/>
            <w:tcBorders>
              <w:top w:val="nil"/>
              <w:bottom w:val="nil"/>
            </w:tcBorders>
            <w:noWrap/>
            <w:vAlign w:val="center"/>
          </w:tcPr>
          <w:p w14:paraId="1996581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21.9</w:t>
            </w:r>
          </w:p>
        </w:tc>
        <w:tc>
          <w:tcPr>
            <w:tcW w:w="709" w:type="dxa"/>
            <w:tcBorders>
              <w:top w:val="nil"/>
              <w:bottom w:val="nil"/>
            </w:tcBorders>
            <w:noWrap/>
            <w:vAlign w:val="center"/>
          </w:tcPr>
          <w:p w14:paraId="37BF5383"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1,309</w:t>
            </w:r>
          </w:p>
        </w:tc>
        <w:tc>
          <w:tcPr>
            <w:tcW w:w="672" w:type="dxa"/>
            <w:tcBorders>
              <w:top w:val="nil"/>
              <w:bottom w:val="nil"/>
            </w:tcBorders>
            <w:noWrap/>
            <w:vAlign w:val="center"/>
          </w:tcPr>
          <w:p w14:paraId="41F38F8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358</w:t>
            </w:r>
          </w:p>
        </w:tc>
        <w:tc>
          <w:tcPr>
            <w:tcW w:w="843" w:type="dxa"/>
            <w:tcBorders>
              <w:top w:val="nil"/>
              <w:bottom w:val="nil"/>
            </w:tcBorders>
            <w:vAlign w:val="center"/>
          </w:tcPr>
          <w:p w14:paraId="37D6C839" w14:textId="77777777" w:rsidR="00284184" w:rsidRPr="001E4C7E" w:rsidRDefault="00284184" w:rsidP="001E4C7E">
            <w:pPr>
              <w:spacing w:after="0" w:line="240" w:lineRule="auto"/>
              <w:jc w:val="center"/>
              <w:rPr>
                <w:color w:val="000000"/>
                <w:sz w:val="20"/>
                <w:szCs w:val="20"/>
              </w:rPr>
            </w:pPr>
            <w:r w:rsidRPr="001E4C7E">
              <w:rPr>
                <w:color w:val="000000"/>
                <w:sz w:val="20"/>
                <w:szCs w:val="20"/>
              </w:rPr>
              <w:t>NA</w:t>
            </w:r>
          </w:p>
        </w:tc>
        <w:tc>
          <w:tcPr>
            <w:tcW w:w="808" w:type="dxa"/>
            <w:tcBorders>
              <w:top w:val="nil"/>
              <w:bottom w:val="nil"/>
            </w:tcBorders>
            <w:noWrap/>
            <w:vAlign w:val="center"/>
          </w:tcPr>
          <w:p w14:paraId="45CC0EC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17</w:t>
            </w:r>
          </w:p>
        </w:tc>
        <w:tc>
          <w:tcPr>
            <w:tcW w:w="1559" w:type="dxa"/>
            <w:tcBorders>
              <w:top w:val="nil"/>
              <w:bottom w:val="nil"/>
            </w:tcBorders>
            <w:noWrap/>
            <w:vAlign w:val="center"/>
          </w:tcPr>
          <w:p w14:paraId="406064A7"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S</w:t>
            </w:r>
          </w:p>
        </w:tc>
        <w:tc>
          <w:tcPr>
            <w:tcW w:w="2049" w:type="dxa"/>
            <w:tcBorders>
              <w:top w:val="nil"/>
              <w:bottom w:val="nil"/>
            </w:tcBorders>
            <w:vAlign w:val="center"/>
          </w:tcPr>
          <w:p w14:paraId="4D022B84" w14:textId="77777777" w:rsidR="00284184"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674C406A" w14:textId="078E2318" w:rsidR="00284184" w:rsidRPr="001E4C7E" w:rsidRDefault="00284184" w:rsidP="0086580D">
            <w:pPr>
              <w:spacing w:after="0" w:line="240" w:lineRule="auto"/>
              <w:rPr>
                <w:color w:val="000000"/>
                <w:sz w:val="20"/>
                <w:szCs w:val="20"/>
              </w:rPr>
            </w:pPr>
            <w:r w:rsidRPr="001E4C7E">
              <w:rPr>
                <w:color w:val="000000"/>
                <w:sz w:val="20"/>
                <w:szCs w:val="20"/>
              </w:rPr>
              <w:t xml:space="preserve">Wright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PEVuZE5vdGU+PENpdGUgRXhjbHVkZUF1dGg9IjEiPjxBdXRob3I+V3JpZ2h0PC9BdXRob3I+PFll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145" w:tooltip="Wright, 2001 #6397" w:history="1">
              <w:r w:rsidR="0086580D" w:rsidRPr="001E4C7E">
                <w:rPr>
                  <w:noProof/>
                  <w:color w:val="000000"/>
                  <w:sz w:val="20"/>
                  <w:szCs w:val="20"/>
                </w:rPr>
                <w:t>2001</w:t>
              </w:r>
            </w:hyperlink>
            <w:r w:rsidRPr="001E4C7E">
              <w:rPr>
                <w:noProof/>
                <w:color w:val="000000"/>
                <w:sz w:val="20"/>
                <w:szCs w:val="20"/>
              </w:rPr>
              <w:t>)</w:t>
            </w:r>
            <w:r w:rsidRPr="001E4C7E">
              <w:rPr>
                <w:color w:val="000000"/>
                <w:sz w:val="20"/>
                <w:szCs w:val="20"/>
              </w:rPr>
              <w:fldChar w:fldCharType="end"/>
            </w:r>
          </w:p>
        </w:tc>
      </w:tr>
      <w:tr w:rsidR="005E13C6" w:rsidRPr="001E4C7E" w14:paraId="4A89AE6F" w14:textId="77777777" w:rsidTr="00231DAD">
        <w:trPr>
          <w:trHeight w:val="12"/>
        </w:trPr>
        <w:tc>
          <w:tcPr>
            <w:tcW w:w="1503" w:type="dxa"/>
            <w:tcBorders>
              <w:top w:val="nil"/>
              <w:bottom w:val="nil"/>
            </w:tcBorders>
            <w:noWrap/>
            <w:vAlign w:val="center"/>
          </w:tcPr>
          <w:p w14:paraId="639E39CE" w14:textId="77777777" w:rsidR="00284184" w:rsidRPr="001E4C7E" w:rsidRDefault="00284184" w:rsidP="001E4C7E">
            <w:pPr>
              <w:spacing w:after="0" w:line="192" w:lineRule="auto"/>
              <w:jc w:val="center"/>
              <w:rPr>
                <w:color w:val="000000"/>
                <w:sz w:val="20"/>
                <w:szCs w:val="20"/>
              </w:rPr>
            </w:pPr>
            <w:r w:rsidRPr="001E4C7E">
              <w:rPr>
                <w:color w:val="000000"/>
                <w:sz w:val="20"/>
                <w:szCs w:val="20"/>
              </w:rPr>
              <w:t>Australia-ACT</w:t>
            </w:r>
          </w:p>
        </w:tc>
        <w:tc>
          <w:tcPr>
            <w:tcW w:w="873" w:type="dxa"/>
            <w:tcBorders>
              <w:top w:val="nil"/>
              <w:bottom w:val="nil"/>
            </w:tcBorders>
            <w:noWrap/>
            <w:vAlign w:val="center"/>
          </w:tcPr>
          <w:p w14:paraId="481C868D"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TeW</w:t>
            </w:r>
            <w:proofErr w:type="spellEnd"/>
          </w:p>
        </w:tc>
        <w:tc>
          <w:tcPr>
            <w:tcW w:w="886" w:type="dxa"/>
            <w:tcBorders>
              <w:top w:val="nil"/>
              <w:bottom w:val="nil"/>
            </w:tcBorders>
            <w:noWrap/>
            <w:vAlign w:val="center"/>
          </w:tcPr>
          <w:p w14:paraId="0962AC96"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-35.312</w:t>
            </w:r>
          </w:p>
        </w:tc>
        <w:tc>
          <w:tcPr>
            <w:tcW w:w="1028" w:type="dxa"/>
            <w:tcBorders>
              <w:top w:val="nil"/>
              <w:bottom w:val="nil"/>
            </w:tcBorders>
            <w:noWrap/>
            <w:vAlign w:val="center"/>
          </w:tcPr>
          <w:p w14:paraId="2983B668"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149.058</w:t>
            </w:r>
          </w:p>
        </w:tc>
        <w:tc>
          <w:tcPr>
            <w:tcW w:w="868" w:type="dxa"/>
            <w:tcBorders>
              <w:top w:val="nil"/>
              <w:bottom w:val="nil"/>
            </w:tcBorders>
            <w:noWrap/>
            <w:vAlign w:val="center"/>
          </w:tcPr>
          <w:p w14:paraId="3CF98B4C" w14:textId="77777777" w:rsidR="00284184" w:rsidRPr="001E4C7E" w:rsidRDefault="00284184" w:rsidP="001E4C7E">
            <w:pPr>
              <w:spacing w:after="0" w:line="192" w:lineRule="auto"/>
              <w:jc w:val="center"/>
              <w:rPr>
                <w:color w:val="000000"/>
                <w:sz w:val="20"/>
                <w:szCs w:val="20"/>
              </w:rPr>
            </w:pPr>
            <w:r w:rsidRPr="001E4C7E">
              <w:rPr>
                <w:color w:val="000000"/>
                <w:sz w:val="20"/>
                <w:szCs w:val="20"/>
              </w:rPr>
              <w:t>560</w:t>
            </w:r>
          </w:p>
        </w:tc>
        <w:tc>
          <w:tcPr>
            <w:tcW w:w="601" w:type="dxa"/>
            <w:tcBorders>
              <w:top w:val="nil"/>
              <w:bottom w:val="nil"/>
            </w:tcBorders>
            <w:noWrap/>
            <w:vAlign w:val="center"/>
          </w:tcPr>
          <w:p w14:paraId="4C61C27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13.0</w:t>
            </w:r>
          </w:p>
        </w:tc>
        <w:tc>
          <w:tcPr>
            <w:tcW w:w="626" w:type="dxa"/>
            <w:tcBorders>
              <w:top w:val="nil"/>
              <w:bottom w:val="nil"/>
            </w:tcBorders>
            <w:noWrap/>
            <w:vAlign w:val="center"/>
          </w:tcPr>
          <w:p w14:paraId="5D6D4F1A" w14:textId="77777777" w:rsidR="00284184" w:rsidRPr="001E4C7E" w:rsidRDefault="00284184" w:rsidP="001E4C7E">
            <w:pPr>
              <w:spacing w:after="0" w:line="192" w:lineRule="auto"/>
              <w:jc w:val="center"/>
              <w:rPr>
                <w:color w:val="000000"/>
                <w:sz w:val="20"/>
                <w:szCs w:val="20"/>
              </w:rPr>
            </w:pPr>
            <w:r w:rsidRPr="001E4C7E">
              <w:rPr>
                <w:color w:val="000000"/>
                <w:sz w:val="20"/>
                <w:szCs w:val="20"/>
              </w:rPr>
              <w:t>21.0</w:t>
            </w:r>
          </w:p>
        </w:tc>
        <w:tc>
          <w:tcPr>
            <w:tcW w:w="709" w:type="dxa"/>
            <w:tcBorders>
              <w:top w:val="nil"/>
              <w:bottom w:val="nil"/>
            </w:tcBorders>
            <w:noWrap/>
            <w:vAlign w:val="center"/>
          </w:tcPr>
          <w:p w14:paraId="4580816B" w14:textId="77777777" w:rsidR="00284184" w:rsidRPr="001E4C7E" w:rsidRDefault="00284184" w:rsidP="001E4C7E">
            <w:pPr>
              <w:spacing w:after="0" w:line="192" w:lineRule="auto"/>
              <w:jc w:val="center"/>
              <w:rPr>
                <w:color w:val="000000"/>
                <w:sz w:val="20"/>
                <w:szCs w:val="20"/>
              </w:rPr>
            </w:pPr>
            <w:r w:rsidRPr="001E4C7E">
              <w:rPr>
                <w:color w:val="000000"/>
                <w:sz w:val="20"/>
                <w:szCs w:val="20"/>
              </w:rPr>
              <w:t>755</w:t>
            </w:r>
          </w:p>
        </w:tc>
        <w:tc>
          <w:tcPr>
            <w:tcW w:w="672" w:type="dxa"/>
            <w:tcBorders>
              <w:top w:val="nil"/>
              <w:bottom w:val="nil"/>
            </w:tcBorders>
            <w:noWrap/>
            <w:vAlign w:val="center"/>
          </w:tcPr>
          <w:p w14:paraId="6DF1D211" w14:textId="77777777" w:rsidR="00284184" w:rsidRPr="001E4C7E" w:rsidRDefault="00284184" w:rsidP="001E4C7E">
            <w:pPr>
              <w:spacing w:after="0" w:line="192" w:lineRule="auto"/>
              <w:jc w:val="center"/>
              <w:rPr>
                <w:color w:val="000000"/>
                <w:sz w:val="20"/>
                <w:szCs w:val="20"/>
              </w:rPr>
            </w:pPr>
            <w:r w:rsidRPr="001E4C7E">
              <w:rPr>
                <w:color w:val="000000"/>
                <w:sz w:val="20"/>
                <w:szCs w:val="20"/>
              </w:rPr>
              <w:t>314</w:t>
            </w:r>
          </w:p>
        </w:tc>
        <w:tc>
          <w:tcPr>
            <w:tcW w:w="843" w:type="dxa"/>
            <w:tcBorders>
              <w:top w:val="nil"/>
              <w:bottom w:val="nil"/>
            </w:tcBorders>
            <w:vAlign w:val="center"/>
          </w:tcPr>
          <w:p w14:paraId="7114BB1A" w14:textId="77777777" w:rsidR="00284184" w:rsidRPr="001E4C7E" w:rsidRDefault="00284184" w:rsidP="001E4C7E">
            <w:pPr>
              <w:spacing w:after="0" w:line="240" w:lineRule="auto"/>
              <w:jc w:val="center"/>
              <w:rPr>
                <w:color w:val="000000"/>
                <w:sz w:val="20"/>
                <w:szCs w:val="20"/>
              </w:rPr>
            </w:pPr>
            <w:r w:rsidRPr="001E4C7E">
              <w:rPr>
                <w:color w:val="000000"/>
                <w:sz w:val="20"/>
                <w:szCs w:val="20"/>
              </w:rPr>
              <w:t>0.601</w:t>
            </w:r>
          </w:p>
        </w:tc>
        <w:tc>
          <w:tcPr>
            <w:tcW w:w="808" w:type="dxa"/>
            <w:tcBorders>
              <w:top w:val="nil"/>
              <w:bottom w:val="nil"/>
            </w:tcBorders>
            <w:noWrap/>
            <w:vAlign w:val="center"/>
          </w:tcPr>
          <w:p w14:paraId="435AC80F" w14:textId="77777777" w:rsidR="00284184" w:rsidRPr="001E4C7E" w:rsidRDefault="00284184" w:rsidP="001E4C7E">
            <w:pPr>
              <w:spacing w:after="0" w:line="192" w:lineRule="auto"/>
              <w:jc w:val="center"/>
              <w:rPr>
                <w:color w:val="000000"/>
                <w:sz w:val="20"/>
                <w:szCs w:val="20"/>
              </w:rPr>
            </w:pPr>
            <w:r w:rsidRPr="001E4C7E">
              <w:rPr>
                <w:color w:val="000000"/>
                <w:sz w:val="20"/>
                <w:szCs w:val="20"/>
              </w:rPr>
              <w:t>1</w:t>
            </w:r>
          </w:p>
        </w:tc>
        <w:tc>
          <w:tcPr>
            <w:tcW w:w="1559" w:type="dxa"/>
            <w:tcBorders>
              <w:top w:val="nil"/>
              <w:bottom w:val="nil"/>
            </w:tcBorders>
            <w:noWrap/>
            <w:vAlign w:val="center"/>
          </w:tcPr>
          <w:p w14:paraId="0CB9CBC8" w14:textId="77777777" w:rsidR="00284184" w:rsidRPr="001E4C7E" w:rsidRDefault="00284184" w:rsidP="001E4C7E">
            <w:pPr>
              <w:spacing w:after="0" w:line="192" w:lineRule="auto"/>
              <w:jc w:val="center"/>
              <w:rPr>
                <w:color w:val="000000"/>
                <w:sz w:val="20"/>
                <w:szCs w:val="20"/>
              </w:rPr>
            </w:pPr>
            <w:proofErr w:type="spellStart"/>
            <w:r w:rsidRPr="001E4C7E">
              <w:rPr>
                <w:color w:val="000000"/>
                <w:sz w:val="20"/>
                <w:szCs w:val="20"/>
              </w:rPr>
              <w:t>NlT</w:t>
            </w:r>
            <w:proofErr w:type="spellEnd"/>
          </w:p>
        </w:tc>
        <w:tc>
          <w:tcPr>
            <w:tcW w:w="2049" w:type="dxa"/>
            <w:tcBorders>
              <w:top w:val="nil"/>
              <w:bottom w:val="nil"/>
            </w:tcBorders>
            <w:vAlign w:val="center"/>
          </w:tcPr>
          <w:p w14:paraId="4ECB7373" w14:textId="77777777" w:rsidR="00284184"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6E18DAAA" w14:textId="4CFB9394" w:rsidR="00284184" w:rsidRPr="001E4C7E" w:rsidRDefault="00284184" w:rsidP="0086580D">
            <w:pPr>
              <w:spacing w:after="0" w:line="192" w:lineRule="auto"/>
              <w:rPr>
                <w:color w:val="000000"/>
                <w:sz w:val="20"/>
                <w:szCs w:val="20"/>
              </w:rPr>
            </w:pPr>
            <w:r w:rsidRPr="001E4C7E">
              <w:rPr>
                <w:color w:val="000000"/>
                <w:sz w:val="20"/>
                <w:szCs w:val="20"/>
              </w:rPr>
              <w:t xml:space="preserve">Reich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fldData xml:space="preserve">PEVuZE5vdGU+PENpdGUgRXhjbHVkZUF1dGg9IjEiPjxBdXRob3I+UmVpY2g8L0F1dGhvcj48WWVh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</w:fldData>
              </w:fldChar>
            </w:r>
            <w:r w:rsidR="009E69C2">
              <w:rPr>
                <w:color w:val="000000"/>
                <w:sz w:val="20"/>
                <w:szCs w:val="20"/>
              </w:rPr>
              <w:instrText xml:space="preserve"> ADDIN EN.CITE </w:instrText>
            </w:r>
            <w:r w:rsidR="009E69C2">
              <w:rPr>
                <w:color w:val="000000"/>
                <w:sz w:val="20"/>
                <w:szCs w:val="20"/>
              </w:rPr>
              <w:fldChar w:fldCharType="begin">
                <w:fldData xml:space="preserve">PEVuZE5vdGU+PENpdGUgRXhjbHVkZUF1dGg9IjEiPjxBdXRob3I+UmVpY2g8L0F1dGhvcj48WWVh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</w:fldData>
              </w:fldChar>
            </w:r>
            <w:r w:rsidR="009E69C2">
              <w:rPr>
                <w:color w:val="000000"/>
                <w:sz w:val="20"/>
                <w:szCs w:val="20"/>
              </w:rPr>
              <w:instrText xml:space="preserve"> ADDIN EN.CITE.DATA </w:instrText>
            </w:r>
            <w:r w:rsidR="009E69C2">
              <w:rPr>
                <w:color w:val="000000"/>
                <w:sz w:val="20"/>
                <w:szCs w:val="20"/>
              </w:rPr>
            </w:r>
            <w:r w:rsidR="009E69C2">
              <w:rPr>
                <w:color w:val="000000"/>
                <w:sz w:val="20"/>
                <w:szCs w:val="20"/>
              </w:rPr>
              <w:fldChar w:fldCharType="end"/>
            </w:r>
            <w:r w:rsidRPr="001E4C7E">
              <w:rPr>
                <w:color w:val="000000"/>
                <w:sz w:val="20"/>
                <w:szCs w:val="20"/>
              </w:rPr>
            </w:r>
            <w:r w:rsidRPr="001E4C7E">
              <w:rPr>
                <w:color w:val="000000"/>
                <w:sz w:val="20"/>
                <w:szCs w:val="20"/>
              </w:rPr>
              <w:fldChar w:fldCharType="separate"/>
            </w:r>
            <w:r w:rsidRPr="001E4C7E">
              <w:rPr>
                <w:noProof/>
                <w:color w:val="000000"/>
                <w:sz w:val="20"/>
                <w:szCs w:val="20"/>
              </w:rPr>
              <w:t>(</w:t>
            </w:r>
            <w:hyperlink w:anchor="_ENREF_99" w:tooltip="Reich, 1999 #7276" w:history="1">
              <w:r w:rsidR="0086580D" w:rsidRPr="001E4C7E">
                <w:rPr>
                  <w:noProof/>
                  <w:color w:val="000000"/>
                  <w:sz w:val="20"/>
                  <w:szCs w:val="20"/>
                </w:rPr>
                <w:t>1999</w:t>
              </w:r>
            </w:hyperlink>
            <w:r w:rsidRPr="001E4C7E">
              <w:rPr>
                <w:noProof/>
                <w:color w:val="000000"/>
                <w:sz w:val="20"/>
                <w:szCs w:val="20"/>
              </w:rPr>
              <w:t>)</w:t>
            </w:r>
            <w:r w:rsidRPr="001E4C7E">
              <w:rPr>
                <w:color w:val="000000"/>
                <w:sz w:val="20"/>
                <w:szCs w:val="20"/>
              </w:rPr>
              <w:fldChar w:fldCharType="end"/>
            </w:r>
            <w:r w:rsidRPr="001E4C7E">
              <w:rPr>
                <w:color w:val="000000"/>
                <w:sz w:val="20"/>
                <w:szCs w:val="20"/>
              </w:rPr>
              <w:t>)</w:t>
            </w:r>
          </w:p>
        </w:tc>
      </w:tr>
      <w:tr w:rsidR="005E13C6" w:rsidRPr="001E4C7E" w14:paraId="327FE703" w14:textId="77777777" w:rsidTr="00231DAD">
        <w:trPr>
          <w:trHeight w:val="12"/>
        </w:trPr>
        <w:tc>
          <w:tcPr>
            <w:tcW w:w="1503" w:type="dxa"/>
            <w:tcBorders>
              <w:top w:val="nil"/>
              <w:bottom w:val="nil"/>
            </w:tcBorders>
            <w:noWrap/>
            <w:vAlign w:val="center"/>
          </w:tcPr>
          <w:p w14:paraId="1EF5A9C6" w14:textId="77777777" w:rsidR="004006CB" w:rsidRPr="001E4C7E" w:rsidRDefault="004006CB" w:rsidP="001E4C7E">
            <w:pPr>
              <w:spacing w:after="0" w:line="192" w:lineRule="auto"/>
              <w:jc w:val="center"/>
              <w:rPr>
                <w:color w:val="000000"/>
                <w:sz w:val="20"/>
                <w:szCs w:val="20"/>
              </w:rPr>
            </w:pPr>
            <w:r w:rsidRPr="001E4C7E">
              <w:rPr>
                <w:color w:val="000000"/>
                <w:sz w:val="20"/>
                <w:szCs w:val="20"/>
              </w:rPr>
              <w:t>Chile</w:t>
            </w:r>
          </w:p>
        </w:tc>
        <w:tc>
          <w:tcPr>
            <w:tcW w:w="873" w:type="dxa"/>
            <w:tcBorders>
              <w:top w:val="nil"/>
              <w:bottom w:val="nil"/>
            </w:tcBorders>
            <w:noWrap/>
            <w:vAlign w:val="center"/>
          </w:tcPr>
          <w:p w14:paraId="517ED56A"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09CE1E1A"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-36.840</w:t>
            </w:r>
          </w:p>
        </w:tc>
        <w:tc>
          <w:tcPr>
            <w:tcW w:w="1028" w:type="dxa"/>
            <w:tcBorders>
              <w:top w:val="nil"/>
              <w:bottom w:val="nil"/>
            </w:tcBorders>
            <w:noWrap/>
            <w:vAlign w:val="center"/>
          </w:tcPr>
          <w:p w14:paraId="43656FB6" w14:textId="77777777" w:rsidR="004006CB" w:rsidRPr="001E4C7E" w:rsidRDefault="004006CB" w:rsidP="001E4C7E">
            <w:pPr>
              <w:spacing w:after="0" w:line="192" w:lineRule="auto"/>
              <w:jc w:val="center"/>
              <w:rPr>
                <w:color w:val="000000"/>
                <w:sz w:val="20"/>
                <w:szCs w:val="20"/>
              </w:rPr>
            </w:pPr>
            <w:r w:rsidRPr="001E4C7E">
              <w:rPr>
                <w:color w:val="000000"/>
                <w:sz w:val="20"/>
                <w:szCs w:val="20"/>
              </w:rPr>
              <w:t>-73.030</w:t>
            </w:r>
          </w:p>
        </w:tc>
        <w:tc>
          <w:tcPr>
            <w:tcW w:w="868" w:type="dxa"/>
            <w:tcBorders>
              <w:top w:val="nil"/>
              <w:bottom w:val="nil"/>
            </w:tcBorders>
            <w:noWrap/>
            <w:vAlign w:val="center"/>
          </w:tcPr>
          <w:p w14:paraId="257B6FA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30</w:t>
            </w:r>
          </w:p>
        </w:tc>
        <w:tc>
          <w:tcPr>
            <w:tcW w:w="601" w:type="dxa"/>
            <w:tcBorders>
              <w:top w:val="nil"/>
              <w:bottom w:val="nil"/>
            </w:tcBorders>
            <w:noWrap/>
            <w:vAlign w:val="center"/>
          </w:tcPr>
          <w:p w14:paraId="0B77785F"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12.2</w:t>
            </w:r>
          </w:p>
        </w:tc>
        <w:tc>
          <w:tcPr>
            <w:tcW w:w="626" w:type="dxa"/>
            <w:tcBorders>
              <w:top w:val="nil"/>
              <w:bottom w:val="nil"/>
            </w:tcBorders>
            <w:noWrap/>
            <w:vAlign w:val="center"/>
          </w:tcPr>
          <w:p w14:paraId="01517D0D"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16.1</w:t>
            </w:r>
          </w:p>
        </w:tc>
        <w:tc>
          <w:tcPr>
            <w:tcW w:w="709" w:type="dxa"/>
            <w:tcBorders>
              <w:top w:val="nil"/>
              <w:bottom w:val="nil"/>
            </w:tcBorders>
            <w:noWrap/>
            <w:vAlign w:val="center"/>
          </w:tcPr>
          <w:p w14:paraId="2E371977"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1,272</w:t>
            </w:r>
          </w:p>
        </w:tc>
        <w:tc>
          <w:tcPr>
            <w:tcW w:w="672" w:type="dxa"/>
            <w:tcBorders>
              <w:top w:val="nil"/>
              <w:bottom w:val="nil"/>
            </w:tcBorders>
            <w:noWrap/>
            <w:vAlign w:val="center"/>
          </w:tcPr>
          <w:p w14:paraId="12D8B77C" w14:textId="77777777" w:rsidR="004006CB" w:rsidRPr="001E4C7E" w:rsidRDefault="004006CB" w:rsidP="001E4C7E">
            <w:pPr>
              <w:spacing w:after="0" w:line="192" w:lineRule="auto"/>
              <w:jc w:val="center"/>
              <w:rPr>
                <w:color w:val="000000"/>
                <w:sz w:val="20"/>
                <w:szCs w:val="20"/>
              </w:rPr>
            </w:pPr>
            <w:r w:rsidRPr="001E4C7E">
              <w:rPr>
                <w:color w:val="000000"/>
                <w:sz w:val="20"/>
                <w:szCs w:val="20"/>
              </w:rPr>
              <w:t>74</w:t>
            </w:r>
          </w:p>
        </w:tc>
        <w:tc>
          <w:tcPr>
            <w:tcW w:w="843" w:type="dxa"/>
            <w:tcBorders>
              <w:top w:val="nil"/>
              <w:bottom w:val="nil"/>
            </w:tcBorders>
            <w:vAlign w:val="center"/>
          </w:tcPr>
          <w:p w14:paraId="1F03D971" w14:textId="77777777" w:rsidR="004006CB" w:rsidRPr="001E4C7E" w:rsidRDefault="004006CB" w:rsidP="001E4C7E">
            <w:pPr>
              <w:spacing w:after="0" w:line="240" w:lineRule="auto"/>
              <w:jc w:val="center"/>
              <w:rPr>
                <w:color w:val="000000"/>
                <w:sz w:val="20"/>
                <w:szCs w:val="20"/>
              </w:rPr>
            </w:pPr>
            <w:r w:rsidRPr="001E4C7E">
              <w:rPr>
                <w:color w:val="000000"/>
                <w:sz w:val="20"/>
                <w:szCs w:val="20"/>
              </w:rPr>
              <w:t>1.208</w:t>
            </w:r>
          </w:p>
        </w:tc>
        <w:tc>
          <w:tcPr>
            <w:tcW w:w="808" w:type="dxa"/>
            <w:tcBorders>
              <w:top w:val="nil"/>
              <w:bottom w:val="nil"/>
            </w:tcBorders>
            <w:noWrap/>
            <w:vAlign w:val="center"/>
          </w:tcPr>
          <w:p w14:paraId="71B98785" w14:textId="77777777" w:rsidR="004006CB" w:rsidRPr="001E4C7E" w:rsidRDefault="004006CB" w:rsidP="001E4C7E">
            <w:pPr>
              <w:spacing w:after="0" w:line="192" w:lineRule="auto"/>
              <w:jc w:val="center"/>
              <w:rPr>
                <w:color w:val="000000"/>
                <w:sz w:val="20"/>
                <w:szCs w:val="20"/>
              </w:rPr>
            </w:pPr>
            <w:r w:rsidRPr="001E4C7E">
              <w:rPr>
                <w:color w:val="000000"/>
                <w:sz w:val="20"/>
                <w:szCs w:val="20"/>
              </w:rPr>
              <w:t>6</w:t>
            </w:r>
          </w:p>
        </w:tc>
        <w:tc>
          <w:tcPr>
            <w:tcW w:w="1559" w:type="dxa"/>
            <w:tcBorders>
              <w:top w:val="nil"/>
              <w:bottom w:val="nil"/>
            </w:tcBorders>
            <w:noWrap/>
            <w:vAlign w:val="center"/>
          </w:tcPr>
          <w:p w14:paraId="7590FC1A"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56246090" w14:textId="77777777" w:rsidR="004006CB"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4C995C8A" w14:textId="197FB6E8" w:rsidR="004006CB" w:rsidRPr="001E4C7E" w:rsidRDefault="004006CB" w:rsidP="0086580D">
            <w:pPr>
              <w:spacing w:after="0" w:line="192" w:lineRule="auto"/>
              <w:rPr>
                <w:color w:val="000000"/>
                <w:sz w:val="20"/>
                <w:szCs w:val="20"/>
              </w:rPr>
            </w:pPr>
            <w:r w:rsidRPr="001E4C7E">
              <w:rPr>
                <w:color w:val="000000"/>
                <w:sz w:val="20"/>
                <w:szCs w:val="20"/>
              </w:rPr>
              <w:t xml:space="preserve">Wright </w:t>
            </w:r>
            <w:r w:rsidRPr="001E4C7E">
              <w:rPr>
                <w:i/>
                <w:color w:val="000000"/>
                <w:sz w:val="20"/>
                <w:szCs w:val="20"/>
              </w:rPr>
              <w:t xml:space="preserve">et al. </w:t>
            </w:r>
            <w:r w:rsidRPr="001E4C7E">
              <w:rPr>
                <w:i/>
                <w:color w:val="000000"/>
                <w:sz w:val="20"/>
                <w:szCs w:val="20"/>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i/>
                <w:color w:val="000000"/>
                <w:sz w:val="20"/>
                <w:szCs w:val="20"/>
              </w:rPr>
              <w:instrText xml:space="preserve"> ADDIN EN.CITE </w:instrText>
            </w:r>
            <w:r w:rsidR="009E69C2">
              <w:rPr>
                <w:i/>
                <w:color w:val="000000"/>
                <w:sz w:val="20"/>
                <w:szCs w:val="20"/>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i/>
                <w:color w:val="000000"/>
                <w:sz w:val="20"/>
                <w:szCs w:val="20"/>
              </w:rPr>
              <w:instrText xml:space="preserve"> ADDIN EN.CITE.DATA </w:instrText>
            </w:r>
            <w:r w:rsidR="009E69C2">
              <w:rPr>
                <w:i/>
                <w:color w:val="000000"/>
                <w:sz w:val="20"/>
                <w:szCs w:val="20"/>
              </w:rPr>
            </w:r>
            <w:r w:rsidR="009E69C2">
              <w:rPr>
                <w:i/>
                <w:color w:val="000000"/>
                <w:sz w:val="20"/>
                <w:szCs w:val="20"/>
              </w:rPr>
              <w:fldChar w:fldCharType="end"/>
            </w:r>
            <w:r w:rsidRPr="001E4C7E">
              <w:rPr>
                <w:i/>
                <w:color w:val="000000"/>
                <w:sz w:val="20"/>
                <w:szCs w:val="20"/>
              </w:rPr>
            </w:r>
            <w:r w:rsidRPr="001E4C7E">
              <w:rPr>
                <w:i/>
                <w:color w:val="000000"/>
                <w:sz w:val="20"/>
                <w:szCs w:val="20"/>
              </w:rPr>
              <w:fldChar w:fldCharType="separate"/>
            </w:r>
            <w:r w:rsidRPr="001E4C7E">
              <w:rPr>
                <w:i/>
                <w:noProof/>
                <w:color w:val="000000"/>
                <w:sz w:val="20"/>
                <w:szCs w:val="20"/>
              </w:rPr>
              <w:t>(</w:t>
            </w:r>
            <w:hyperlink w:anchor="_ENREF_144" w:tooltip="Wright, 2006 #5231" w:history="1">
              <w:r w:rsidR="0086580D" w:rsidRPr="001E4C7E">
                <w:rPr>
                  <w:noProof/>
                  <w:color w:val="000000"/>
                  <w:sz w:val="20"/>
                  <w:szCs w:val="20"/>
                </w:rPr>
                <w:t>2006</w:t>
              </w:r>
            </w:hyperlink>
            <w:r w:rsidRPr="001E4C7E">
              <w:rPr>
                <w:i/>
                <w:noProof/>
                <w:color w:val="000000"/>
                <w:sz w:val="20"/>
                <w:szCs w:val="20"/>
              </w:rPr>
              <w:t>)</w:t>
            </w:r>
            <w:r w:rsidRPr="001E4C7E">
              <w:rPr>
                <w:i/>
                <w:color w:val="000000"/>
                <w:sz w:val="20"/>
                <w:szCs w:val="20"/>
              </w:rPr>
              <w:fldChar w:fldCharType="end"/>
            </w:r>
          </w:p>
        </w:tc>
      </w:tr>
      <w:tr w:rsidR="005E13C6" w:rsidRPr="001E4C7E" w14:paraId="32816220" w14:textId="77777777" w:rsidTr="00231DAD">
        <w:trPr>
          <w:trHeight w:val="12"/>
        </w:trPr>
        <w:tc>
          <w:tcPr>
            <w:tcW w:w="1503" w:type="dxa"/>
            <w:tcBorders>
              <w:top w:val="nil"/>
              <w:bottom w:val="nil"/>
            </w:tcBorders>
            <w:noWrap/>
            <w:vAlign w:val="center"/>
          </w:tcPr>
          <w:p w14:paraId="6FCE1F80" w14:textId="77777777" w:rsidR="004006CB" w:rsidRPr="001E4C7E" w:rsidRDefault="004006CB" w:rsidP="001E4C7E">
            <w:pPr>
              <w:spacing w:after="0" w:line="192" w:lineRule="auto"/>
              <w:jc w:val="center"/>
              <w:rPr>
                <w:color w:val="000000"/>
                <w:sz w:val="20"/>
                <w:szCs w:val="20"/>
              </w:rPr>
            </w:pPr>
            <w:r w:rsidRPr="001E4C7E">
              <w:rPr>
                <w:color w:val="000000"/>
                <w:sz w:val="20"/>
                <w:szCs w:val="20"/>
              </w:rPr>
              <w:t>Chile</w:t>
            </w:r>
          </w:p>
        </w:tc>
        <w:tc>
          <w:tcPr>
            <w:tcW w:w="873" w:type="dxa"/>
            <w:tcBorders>
              <w:top w:val="nil"/>
              <w:bottom w:val="nil"/>
            </w:tcBorders>
            <w:noWrap/>
            <w:vAlign w:val="center"/>
          </w:tcPr>
          <w:p w14:paraId="519B614B"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50F0546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-37.000</w:t>
            </w:r>
          </w:p>
        </w:tc>
        <w:tc>
          <w:tcPr>
            <w:tcW w:w="1028" w:type="dxa"/>
            <w:tcBorders>
              <w:top w:val="nil"/>
              <w:bottom w:val="nil"/>
            </w:tcBorders>
            <w:noWrap/>
            <w:vAlign w:val="center"/>
          </w:tcPr>
          <w:p w14:paraId="2EE22126" w14:textId="77777777" w:rsidR="004006CB" w:rsidRPr="001E4C7E" w:rsidRDefault="004006CB" w:rsidP="001E4C7E">
            <w:pPr>
              <w:spacing w:after="0" w:line="192" w:lineRule="auto"/>
              <w:jc w:val="center"/>
              <w:rPr>
                <w:color w:val="000000"/>
                <w:sz w:val="20"/>
                <w:szCs w:val="20"/>
              </w:rPr>
            </w:pPr>
            <w:r w:rsidRPr="001E4C7E">
              <w:rPr>
                <w:color w:val="000000"/>
                <w:sz w:val="20"/>
                <w:szCs w:val="20"/>
              </w:rPr>
              <w:t>-71.470</w:t>
            </w:r>
          </w:p>
        </w:tc>
        <w:tc>
          <w:tcPr>
            <w:tcW w:w="868" w:type="dxa"/>
            <w:tcBorders>
              <w:top w:val="nil"/>
              <w:bottom w:val="nil"/>
            </w:tcBorders>
            <w:noWrap/>
            <w:vAlign w:val="center"/>
          </w:tcPr>
          <w:p w14:paraId="341E77B6"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1,000</w:t>
            </w:r>
          </w:p>
        </w:tc>
        <w:tc>
          <w:tcPr>
            <w:tcW w:w="601" w:type="dxa"/>
            <w:tcBorders>
              <w:top w:val="nil"/>
              <w:bottom w:val="nil"/>
            </w:tcBorders>
            <w:noWrap/>
            <w:vAlign w:val="center"/>
          </w:tcPr>
          <w:p w14:paraId="0FE350D8" w14:textId="77777777" w:rsidR="004006CB" w:rsidRPr="001E4C7E" w:rsidRDefault="004006CB" w:rsidP="001E4C7E">
            <w:pPr>
              <w:spacing w:after="0" w:line="192" w:lineRule="auto"/>
              <w:jc w:val="center"/>
              <w:rPr>
                <w:color w:val="000000"/>
                <w:sz w:val="20"/>
                <w:szCs w:val="20"/>
              </w:rPr>
            </w:pPr>
            <w:r w:rsidRPr="001E4C7E">
              <w:rPr>
                <w:color w:val="000000"/>
                <w:sz w:val="20"/>
                <w:szCs w:val="20"/>
              </w:rPr>
              <w:t>6.2</w:t>
            </w:r>
          </w:p>
        </w:tc>
        <w:tc>
          <w:tcPr>
            <w:tcW w:w="626" w:type="dxa"/>
            <w:tcBorders>
              <w:top w:val="nil"/>
              <w:bottom w:val="nil"/>
            </w:tcBorders>
            <w:noWrap/>
            <w:vAlign w:val="center"/>
          </w:tcPr>
          <w:p w14:paraId="1EA12C23"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11.5</w:t>
            </w:r>
          </w:p>
        </w:tc>
        <w:tc>
          <w:tcPr>
            <w:tcW w:w="709" w:type="dxa"/>
            <w:tcBorders>
              <w:top w:val="nil"/>
              <w:bottom w:val="nil"/>
            </w:tcBorders>
            <w:noWrap/>
            <w:vAlign w:val="center"/>
          </w:tcPr>
          <w:p w14:paraId="28270100"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1,189</w:t>
            </w:r>
          </w:p>
        </w:tc>
        <w:tc>
          <w:tcPr>
            <w:tcW w:w="672" w:type="dxa"/>
            <w:tcBorders>
              <w:top w:val="nil"/>
              <w:bottom w:val="nil"/>
            </w:tcBorders>
            <w:noWrap/>
            <w:vAlign w:val="center"/>
          </w:tcPr>
          <w:p w14:paraId="7B5E1F0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74</w:t>
            </w:r>
          </w:p>
        </w:tc>
        <w:tc>
          <w:tcPr>
            <w:tcW w:w="843" w:type="dxa"/>
            <w:tcBorders>
              <w:top w:val="nil"/>
              <w:bottom w:val="nil"/>
            </w:tcBorders>
            <w:vAlign w:val="center"/>
          </w:tcPr>
          <w:p w14:paraId="64D890E7" w14:textId="77777777" w:rsidR="004006CB" w:rsidRPr="001E4C7E" w:rsidRDefault="004006CB" w:rsidP="001E4C7E">
            <w:pPr>
              <w:spacing w:after="0" w:line="240" w:lineRule="auto"/>
              <w:jc w:val="center"/>
              <w:rPr>
                <w:color w:val="000000"/>
                <w:sz w:val="20"/>
                <w:szCs w:val="20"/>
              </w:rPr>
            </w:pPr>
            <w:r w:rsidRPr="001E4C7E">
              <w:rPr>
                <w:color w:val="000000"/>
                <w:sz w:val="20"/>
                <w:szCs w:val="20"/>
              </w:rPr>
              <w:t>1.119</w:t>
            </w:r>
          </w:p>
        </w:tc>
        <w:tc>
          <w:tcPr>
            <w:tcW w:w="808" w:type="dxa"/>
            <w:tcBorders>
              <w:top w:val="nil"/>
              <w:bottom w:val="nil"/>
            </w:tcBorders>
            <w:noWrap/>
            <w:vAlign w:val="center"/>
          </w:tcPr>
          <w:p w14:paraId="633BCD73" w14:textId="77777777" w:rsidR="004006CB" w:rsidRPr="001E4C7E" w:rsidRDefault="004006CB" w:rsidP="001E4C7E">
            <w:pPr>
              <w:spacing w:after="0" w:line="192" w:lineRule="auto"/>
              <w:jc w:val="center"/>
              <w:rPr>
                <w:color w:val="000000"/>
                <w:sz w:val="20"/>
                <w:szCs w:val="20"/>
              </w:rPr>
            </w:pPr>
            <w:r w:rsidRPr="001E4C7E">
              <w:rPr>
                <w:color w:val="000000"/>
                <w:sz w:val="20"/>
                <w:szCs w:val="20"/>
              </w:rPr>
              <w:t>5</w:t>
            </w:r>
          </w:p>
        </w:tc>
        <w:tc>
          <w:tcPr>
            <w:tcW w:w="1559" w:type="dxa"/>
            <w:tcBorders>
              <w:top w:val="nil"/>
              <w:bottom w:val="nil"/>
            </w:tcBorders>
            <w:noWrap/>
            <w:vAlign w:val="center"/>
          </w:tcPr>
          <w:p w14:paraId="0845A553"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p>
        </w:tc>
        <w:tc>
          <w:tcPr>
            <w:tcW w:w="2049" w:type="dxa"/>
            <w:tcBorders>
              <w:top w:val="nil"/>
              <w:bottom w:val="nil"/>
            </w:tcBorders>
            <w:vAlign w:val="center"/>
          </w:tcPr>
          <w:p w14:paraId="72E40DE2" w14:textId="77777777" w:rsidR="004006CB"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1F581CD" w14:textId="7B638789" w:rsidR="004006CB" w:rsidRPr="001E4C7E" w:rsidRDefault="004006CB" w:rsidP="0086580D">
            <w:pPr>
              <w:spacing w:after="0" w:line="192" w:lineRule="auto"/>
              <w:rPr>
                <w:color w:val="000000"/>
                <w:sz w:val="20"/>
                <w:szCs w:val="20"/>
              </w:rPr>
            </w:pPr>
            <w:r w:rsidRPr="001E4C7E">
              <w:rPr>
                <w:color w:val="000000"/>
                <w:sz w:val="20"/>
                <w:szCs w:val="20"/>
              </w:rPr>
              <w:t xml:space="preserve">Wright </w:t>
            </w:r>
            <w:r w:rsidRPr="001E4C7E">
              <w:rPr>
                <w:i/>
                <w:color w:val="000000"/>
                <w:sz w:val="20"/>
                <w:szCs w:val="20"/>
              </w:rPr>
              <w:t xml:space="preserve">et al. </w:t>
            </w:r>
            <w:r w:rsidRPr="001E4C7E">
              <w:rPr>
                <w:i/>
                <w:color w:val="000000"/>
                <w:sz w:val="20"/>
                <w:szCs w:val="20"/>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i/>
                <w:color w:val="000000"/>
                <w:sz w:val="20"/>
                <w:szCs w:val="20"/>
              </w:rPr>
              <w:instrText xml:space="preserve"> ADDIN EN.CITE </w:instrText>
            </w:r>
            <w:r w:rsidR="009E69C2">
              <w:rPr>
                <w:i/>
                <w:color w:val="000000"/>
                <w:sz w:val="20"/>
                <w:szCs w:val="20"/>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i/>
                <w:color w:val="000000"/>
                <w:sz w:val="20"/>
                <w:szCs w:val="20"/>
              </w:rPr>
              <w:instrText xml:space="preserve"> ADDIN EN.CITE.DATA </w:instrText>
            </w:r>
            <w:r w:rsidR="009E69C2">
              <w:rPr>
                <w:i/>
                <w:color w:val="000000"/>
                <w:sz w:val="20"/>
                <w:szCs w:val="20"/>
              </w:rPr>
            </w:r>
            <w:r w:rsidR="009E69C2">
              <w:rPr>
                <w:i/>
                <w:color w:val="000000"/>
                <w:sz w:val="20"/>
                <w:szCs w:val="20"/>
              </w:rPr>
              <w:fldChar w:fldCharType="end"/>
            </w:r>
            <w:r w:rsidRPr="001E4C7E">
              <w:rPr>
                <w:i/>
                <w:color w:val="000000"/>
                <w:sz w:val="20"/>
                <w:szCs w:val="20"/>
              </w:rPr>
            </w:r>
            <w:r w:rsidRPr="001E4C7E">
              <w:rPr>
                <w:i/>
                <w:color w:val="000000"/>
                <w:sz w:val="20"/>
                <w:szCs w:val="20"/>
              </w:rPr>
              <w:fldChar w:fldCharType="separate"/>
            </w:r>
            <w:r w:rsidRPr="001E4C7E">
              <w:rPr>
                <w:i/>
                <w:noProof/>
                <w:color w:val="000000"/>
                <w:sz w:val="20"/>
                <w:szCs w:val="20"/>
              </w:rPr>
              <w:t>(</w:t>
            </w:r>
            <w:hyperlink w:anchor="_ENREF_144" w:tooltip="Wright, 2006 #5231" w:history="1">
              <w:r w:rsidR="0086580D" w:rsidRPr="001E4C7E">
                <w:rPr>
                  <w:noProof/>
                  <w:color w:val="000000"/>
                  <w:sz w:val="20"/>
                  <w:szCs w:val="20"/>
                </w:rPr>
                <w:t>2006</w:t>
              </w:r>
            </w:hyperlink>
            <w:r w:rsidRPr="001E4C7E">
              <w:rPr>
                <w:i/>
                <w:noProof/>
                <w:color w:val="000000"/>
                <w:sz w:val="20"/>
                <w:szCs w:val="20"/>
              </w:rPr>
              <w:t>)</w:t>
            </w:r>
            <w:r w:rsidRPr="001E4C7E">
              <w:rPr>
                <w:i/>
                <w:color w:val="000000"/>
                <w:sz w:val="20"/>
                <w:szCs w:val="20"/>
              </w:rPr>
              <w:fldChar w:fldCharType="end"/>
            </w:r>
          </w:p>
        </w:tc>
      </w:tr>
      <w:tr w:rsidR="005E13C6" w:rsidRPr="001E4C7E" w14:paraId="1EF30CF8" w14:textId="77777777" w:rsidTr="00231DAD">
        <w:trPr>
          <w:trHeight w:val="12"/>
        </w:trPr>
        <w:tc>
          <w:tcPr>
            <w:tcW w:w="1503" w:type="dxa"/>
            <w:tcBorders>
              <w:top w:val="nil"/>
              <w:bottom w:val="nil"/>
            </w:tcBorders>
            <w:noWrap/>
            <w:vAlign w:val="center"/>
          </w:tcPr>
          <w:p w14:paraId="289E387F" w14:textId="77777777" w:rsidR="004006CB" w:rsidRPr="001E4C7E" w:rsidRDefault="004006CB" w:rsidP="001E4C7E">
            <w:pPr>
              <w:spacing w:after="0" w:line="192" w:lineRule="auto"/>
              <w:jc w:val="center"/>
              <w:rPr>
                <w:color w:val="000000"/>
                <w:sz w:val="20"/>
                <w:szCs w:val="20"/>
              </w:rPr>
            </w:pPr>
            <w:r w:rsidRPr="001E4C7E">
              <w:rPr>
                <w:color w:val="000000"/>
                <w:sz w:val="20"/>
                <w:szCs w:val="20"/>
              </w:rPr>
              <w:t>Chile</w:t>
            </w:r>
          </w:p>
        </w:tc>
        <w:tc>
          <w:tcPr>
            <w:tcW w:w="873" w:type="dxa"/>
            <w:tcBorders>
              <w:top w:val="nil"/>
              <w:bottom w:val="nil"/>
            </w:tcBorders>
            <w:noWrap/>
            <w:vAlign w:val="center"/>
          </w:tcPr>
          <w:p w14:paraId="58EA35EE"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2C23C47A"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-39.800</w:t>
            </w:r>
          </w:p>
        </w:tc>
        <w:tc>
          <w:tcPr>
            <w:tcW w:w="1028" w:type="dxa"/>
            <w:tcBorders>
              <w:top w:val="nil"/>
              <w:bottom w:val="nil"/>
            </w:tcBorders>
            <w:noWrap/>
            <w:vAlign w:val="center"/>
          </w:tcPr>
          <w:p w14:paraId="73354E10" w14:textId="77777777" w:rsidR="004006CB" w:rsidRPr="001E4C7E" w:rsidRDefault="004006CB" w:rsidP="001E4C7E">
            <w:pPr>
              <w:spacing w:after="0" w:line="192" w:lineRule="auto"/>
              <w:jc w:val="center"/>
              <w:rPr>
                <w:color w:val="000000"/>
                <w:sz w:val="20"/>
                <w:szCs w:val="20"/>
              </w:rPr>
            </w:pPr>
            <w:r w:rsidRPr="001E4C7E">
              <w:rPr>
                <w:color w:val="000000"/>
                <w:sz w:val="20"/>
                <w:szCs w:val="20"/>
              </w:rPr>
              <w:t>-73.000</w:t>
            </w:r>
          </w:p>
        </w:tc>
        <w:tc>
          <w:tcPr>
            <w:tcW w:w="868" w:type="dxa"/>
            <w:tcBorders>
              <w:top w:val="nil"/>
              <w:bottom w:val="nil"/>
            </w:tcBorders>
            <w:noWrap/>
            <w:vAlign w:val="center"/>
          </w:tcPr>
          <w:p w14:paraId="5F00C288"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400</w:t>
            </w:r>
          </w:p>
        </w:tc>
        <w:tc>
          <w:tcPr>
            <w:tcW w:w="601" w:type="dxa"/>
            <w:tcBorders>
              <w:top w:val="nil"/>
              <w:bottom w:val="nil"/>
            </w:tcBorders>
            <w:noWrap/>
            <w:vAlign w:val="center"/>
          </w:tcPr>
          <w:p w14:paraId="3B33CC06"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12.5</w:t>
            </w:r>
          </w:p>
        </w:tc>
        <w:tc>
          <w:tcPr>
            <w:tcW w:w="626" w:type="dxa"/>
            <w:tcBorders>
              <w:top w:val="nil"/>
              <w:bottom w:val="nil"/>
            </w:tcBorders>
            <w:noWrap/>
            <w:vAlign w:val="center"/>
          </w:tcPr>
          <w:p w14:paraId="4D26DC3E"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16.7</w:t>
            </w:r>
          </w:p>
        </w:tc>
        <w:tc>
          <w:tcPr>
            <w:tcW w:w="709" w:type="dxa"/>
            <w:tcBorders>
              <w:top w:val="nil"/>
              <w:bottom w:val="nil"/>
            </w:tcBorders>
            <w:noWrap/>
            <w:vAlign w:val="center"/>
          </w:tcPr>
          <w:p w14:paraId="66DC1D1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1,680</w:t>
            </w:r>
          </w:p>
        </w:tc>
        <w:tc>
          <w:tcPr>
            <w:tcW w:w="672" w:type="dxa"/>
            <w:tcBorders>
              <w:top w:val="nil"/>
              <w:bottom w:val="nil"/>
            </w:tcBorders>
            <w:noWrap/>
            <w:vAlign w:val="center"/>
          </w:tcPr>
          <w:p w14:paraId="25553B7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129</w:t>
            </w:r>
          </w:p>
        </w:tc>
        <w:tc>
          <w:tcPr>
            <w:tcW w:w="843" w:type="dxa"/>
            <w:tcBorders>
              <w:top w:val="nil"/>
              <w:bottom w:val="nil"/>
            </w:tcBorders>
            <w:vAlign w:val="center"/>
          </w:tcPr>
          <w:p w14:paraId="51D7604E" w14:textId="77777777" w:rsidR="004006CB" w:rsidRPr="001E4C7E" w:rsidRDefault="004006CB" w:rsidP="001E4C7E">
            <w:pPr>
              <w:spacing w:after="0" w:line="240" w:lineRule="auto"/>
              <w:jc w:val="center"/>
              <w:rPr>
                <w:color w:val="000000"/>
                <w:sz w:val="20"/>
                <w:szCs w:val="20"/>
              </w:rPr>
            </w:pPr>
            <w:r w:rsidRPr="001E4C7E">
              <w:rPr>
                <w:color w:val="000000"/>
                <w:sz w:val="20"/>
                <w:szCs w:val="20"/>
              </w:rPr>
              <w:t>1.622</w:t>
            </w:r>
          </w:p>
        </w:tc>
        <w:tc>
          <w:tcPr>
            <w:tcW w:w="808" w:type="dxa"/>
            <w:tcBorders>
              <w:top w:val="nil"/>
              <w:bottom w:val="nil"/>
            </w:tcBorders>
            <w:noWrap/>
            <w:vAlign w:val="center"/>
          </w:tcPr>
          <w:p w14:paraId="4E9677E3"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12</w:t>
            </w:r>
          </w:p>
        </w:tc>
        <w:tc>
          <w:tcPr>
            <w:tcW w:w="1559" w:type="dxa"/>
            <w:tcBorders>
              <w:top w:val="nil"/>
              <w:bottom w:val="nil"/>
            </w:tcBorders>
            <w:noWrap/>
            <w:vAlign w:val="center"/>
          </w:tcPr>
          <w:p w14:paraId="7D821A59"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0339D534" w14:textId="77777777" w:rsidR="004006CB"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5CB4CB95" w14:textId="2BB3DF21" w:rsidR="004006CB" w:rsidRPr="001E4C7E" w:rsidRDefault="004006CB" w:rsidP="0086580D">
            <w:pPr>
              <w:spacing w:after="0" w:line="192" w:lineRule="auto"/>
              <w:rPr>
                <w:color w:val="000000"/>
                <w:sz w:val="20"/>
                <w:szCs w:val="20"/>
              </w:rPr>
            </w:pPr>
            <w:r w:rsidRPr="001E4C7E">
              <w:rPr>
                <w:color w:val="000000"/>
                <w:sz w:val="20"/>
                <w:szCs w:val="20"/>
              </w:rPr>
              <w:t xml:space="preserve">Wright </w:t>
            </w:r>
            <w:r w:rsidRPr="001E4C7E">
              <w:rPr>
                <w:i/>
                <w:color w:val="000000"/>
                <w:sz w:val="20"/>
                <w:szCs w:val="20"/>
              </w:rPr>
              <w:t xml:space="preserve">et al. </w:t>
            </w:r>
            <w:r w:rsidRPr="001E4C7E">
              <w:rPr>
                <w:i/>
                <w:color w:val="000000"/>
                <w:sz w:val="20"/>
                <w:szCs w:val="20"/>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i/>
                <w:color w:val="000000"/>
                <w:sz w:val="20"/>
                <w:szCs w:val="20"/>
              </w:rPr>
              <w:instrText xml:space="preserve"> ADDIN EN.CITE </w:instrText>
            </w:r>
            <w:r w:rsidR="009E69C2">
              <w:rPr>
                <w:i/>
                <w:color w:val="000000"/>
                <w:sz w:val="20"/>
                <w:szCs w:val="20"/>
              </w:rPr>
              <w:fldChar w:fldCharType="begin">
                <w:fldData xml:space="preserve">PEVuZE5vdGU+PENpdGUgRXhjbHVkZUF1dGg9IjEiPjxBdXRob3I+V3JpZ2h0PC9BdXRob3I+PFll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</w:fldData>
              </w:fldChar>
            </w:r>
            <w:r w:rsidR="009E69C2">
              <w:rPr>
                <w:i/>
                <w:color w:val="000000"/>
                <w:sz w:val="20"/>
                <w:szCs w:val="20"/>
              </w:rPr>
              <w:instrText xml:space="preserve"> ADDIN EN.CITE.DATA </w:instrText>
            </w:r>
            <w:r w:rsidR="009E69C2">
              <w:rPr>
                <w:i/>
                <w:color w:val="000000"/>
                <w:sz w:val="20"/>
                <w:szCs w:val="20"/>
              </w:rPr>
            </w:r>
            <w:r w:rsidR="009E69C2">
              <w:rPr>
                <w:i/>
                <w:color w:val="000000"/>
                <w:sz w:val="20"/>
                <w:szCs w:val="20"/>
              </w:rPr>
              <w:fldChar w:fldCharType="end"/>
            </w:r>
            <w:r w:rsidRPr="001E4C7E">
              <w:rPr>
                <w:i/>
                <w:color w:val="000000"/>
                <w:sz w:val="20"/>
                <w:szCs w:val="20"/>
              </w:rPr>
            </w:r>
            <w:r w:rsidRPr="001E4C7E">
              <w:rPr>
                <w:i/>
                <w:color w:val="000000"/>
                <w:sz w:val="20"/>
                <w:szCs w:val="20"/>
              </w:rPr>
              <w:fldChar w:fldCharType="separate"/>
            </w:r>
            <w:r w:rsidRPr="001E4C7E">
              <w:rPr>
                <w:i/>
                <w:noProof/>
                <w:color w:val="000000"/>
                <w:sz w:val="20"/>
                <w:szCs w:val="20"/>
              </w:rPr>
              <w:t>(</w:t>
            </w:r>
            <w:hyperlink w:anchor="_ENREF_144" w:tooltip="Wright, 2006 #5231" w:history="1">
              <w:r w:rsidR="0086580D" w:rsidRPr="001E4C7E">
                <w:rPr>
                  <w:noProof/>
                  <w:color w:val="000000"/>
                  <w:sz w:val="20"/>
                  <w:szCs w:val="20"/>
                </w:rPr>
                <w:t>2006</w:t>
              </w:r>
            </w:hyperlink>
            <w:r w:rsidRPr="001E4C7E">
              <w:rPr>
                <w:i/>
                <w:noProof/>
                <w:color w:val="000000"/>
                <w:sz w:val="20"/>
                <w:szCs w:val="20"/>
              </w:rPr>
              <w:t>)</w:t>
            </w:r>
            <w:r w:rsidRPr="001E4C7E">
              <w:rPr>
                <w:i/>
                <w:color w:val="000000"/>
                <w:sz w:val="20"/>
                <w:szCs w:val="20"/>
              </w:rPr>
              <w:fldChar w:fldCharType="end"/>
            </w:r>
          </w:p>
        </w:tc>
      </w:tr>
      <w:tr w:rsidR="005E13C6" w:rsidRPr="001E4C7E" w14:paraId="2BBDAADF" w14:textId="77777777" w:rsidTr="00231DAD">
        <w:trPr>
          <w:trHeight w:val="12"/>
        </w:trPr>
        <w:tc>
          <w:tcPr>
            <w:tcW w:w="1503" w:type="dxa"/>
            <w:tcBorders>
              <w:top w:val="nil"/>
              <w:bottom w:val="nil"/>
            </w:tcBorders>
            <w:noWrap/>
            <w:vAlign w:val="center"/>
          </w:tcPr>
          <w:p w14:paraId="6D45378B" w14:textId="77777777" w:rsidR="004006CB" w:rsidRPr="001E4C7E" w:rsidRDefault="004006CB" w:rsidP="001E4C7E">
            <w:pPr>
              <w:spacing w:after="0" w:line="192" w:lineRule="auto"/>
              <w:jc w:val="center"/>
              <w:rPr>
                <w:color w:val="000000"/>
                <w:sz w:val="20"/>
                <w:szCs w:val="20"/>
              </w:rPr>
            </w:pPr>
            <w:r w:rsidRPr="001E4C7E">
              <w:rPr>
                <w:color w:val="000000"/>
                <w:sz w:val="20"/>
                <w:szCs w:val="20"/>
              </w:rPr>
              <w:t>New Zealand</w:t>
            </w:r>
          </w:p>
        </w:tc>
        <w:tc>
          <w:tcPr>
            <w:tcW w:w="873" w:type="dxa"/>
            <w:tcBorders>
              <w:top w:val="nil"/>
              <w:bottom w:val="nil"/>
            </w:tcBorders>
            <w:noWrap/>
            <w:vAlign w:val="center"/>
          </w:tcPr>
          <w:p w14:paraId="1370CB35"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69305F88"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-43.250</w:t>
            </w:r>
          </w:p>
        </w:tc>
        <w:tc>
          <w:tcPr>
            <w:tcW w:w="1028" w:type="dxa"/>
            <w:tcBorders>
              <w:top w:val="nil"/>
              <w:bottom w:val="nil"/>
            </w:tcBorders>
            <w:noWrap/>
            <w:vAlign w:val="center"/>
          </w:tcPr>
          <w:p w14:paraId="7FCDD5D8"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170.180</w:t>
            </w:r>
          </w:p>
        </w:tc>
        <w:tc>
          <w:tcPr>
            <w:tcW w:w="868" w:type="dxa"/>
            <w:tcBorders>
              <w:top w:val="nil"/>
              <w:bottom w:val="nil"/>
            </w:tcBorders>
            <w:noWrap/>
            <w:vAlign w:val="center"/>
          </w:tcPr>
          <w:p w14:paraId="1691BFD3" w14:textId="77777777" w:rsidR="004006CB" w:rsidRPr="001E4C7E" w:rsidRDefault="004006CB" w:rsidP="001E4C7E">
            <w:pPr>
              <w:spacing w:after="0" w:line="192" w:lineRule="auto"/>
              <w:jc w:val="center"/>
              <w:rPr>
                <w:color w:val="000000"/>
                <w:sz w:val="20"/>
                <w:szCs w:val="20"/>
              </w:rPr>
            </w:pPr>
            <w:r w:rsidRPr="001E4C7E">
              <w:rPr>
                <w:color w:val="000000"/>
                <w:sz w:val="20"/>
                <w:szCs w:val="20"/>
              </w:rPr>
              <w:t>68</w:t>
            </w:r>
          </w:p>
        </w:tc>
        <w:tc>
          <w:tcPr>
            <w:tcW w:w="601" w:type="dxa"/>
            <w:tcBorders>
              <w:top w:val="nil"/>
              <w:bottom w:val="nil"/>
            </w:tcBorders>
            <w:noWrap/>
            <w:vAlign w:val="center"/>
          </w:tcPr>
          <w:p w14:paraId="7078BAF8"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11.9</w:t>
            </w:r>
          </w:p>
        </w:tc>
        <w:tc>
          <w:tcPr>
            <w:tcW w:w="626" w:type="dxa"/>
            <w:tcBorders>
              <w:top w:val="nil"/>
              <w:bottom w:val="nil"/>
            </w:tcBorders>
            <w:noWrap/>
            <w:vAlign w:val="center"/>
          </w:tcPr>
          <w:p w14:paraId="62A9BA9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16.3</w:t>
            </w:r>
          </w:p>
        </w:tc>
        <w:tc>
          <w:tcPr>
            <w:tcW w:w="709" w:type="dxa"/>
            <w:tcBorders>
              <w:top w:val="nil"/>
              <w:bottom w:val="nil"/>
            </w:tcBorders>
            <w:noWrap/>
            <w:vAlign w:val="center"/>
          </w:tcPr>
          <w:p w14:paraId="2467644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4,331</w:t>
            </w:r>
          </w:p>
        </w:tc>
        <w:tc>
          <w:tcPr>
            <w:tcW w:w="672" w:type="dxa"/>
            <w:tcBorders>
              <w:top w:val="nil"/>
              <w:bottom w:val="nil"/>
            </w:tcBorders>
            <w:noWrap/>
            <w:vAlign w:val="center"/>
          </w:tcPr>
          <w:p w14:paraId="2D7DFD10"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1,103</w:t>
            </w:r>
          </w:p>
        </w:tc>
        <w:tc>
          <w:tcPr>
            <w:tcW w:w="843" w:type="dxa"/>
            <w:tcBorders>
              <w:top w:val="nil"/>
              <w:bottom w:val="nil"/>
            </w:tcBorders>
            <w:vAlign w:val="center"/>
          </w:tcPr>
          <w:p w14:paraId="5562146B" w14:textId="77777777" w:rsidR="004006CB" w:rsidRPr="001E4C7E" w:rsidRDefault="004006CB" w:rsidP="001E4C7E">
            <w:pPr>
              <w:spacing w:after="0" w:line="240" w:lineRule="auto"/>
              <w:jc w:val="center"/>
              <w:rPr>
                <w:color w:val="000000"/>
                <w:sz w:val="20"/>
                <w:szCs w:val="20"/>
              </w:rPr>
            </w:pPr>
            <w:r w:rsidRPr="001E4C7E">
              <w:rPr>
                <w:color w:val="000000"/>
                <w:sz w:val="20"/>
                <w:szCs w:val="20"/>
              </w:rPr>
              <w:t>4.866</w:t>
            </w:r>
          </w:p>
        </w:tc>
        <w:tc>
          <w:tcPr>
            <w:tcW w:w="808" w:type="dxa"/>
            <w:tcBorders>
              <w:top w:val="nil"/>
              <w:bottom w:val="nil"/>
            </w:tcBorders>
            <w:noWrap/>
            <w:vAlign w:val="center"/>
          </w:tcPr>
          <w:p w14:paraId="2EB6434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w:t>
            </w:r>
          </w:p>
        </w:tc>
        <w:tc>
          <w:tcPr>
            <w:tcW w:w="1559" w:type="dxa"/>
            <w:tcBorders>
              <w:top w:val="nil"/>
              <w:bottom w:val="nil"/>
            </w:tcBorders>
            <w:noWrap/>
            <w:vAlign w:val="center"/>
          </w:tcPr>
          <w:p w14:paraId="213F1485"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p>
        </w:tc>
        <w:tc>
          <w:tcPr>
            <w:tcW w:w="2049" w:type="dxa"/>
            <w:tcBorders>
              <w:top w:val="nil"/>
              <w:bottom w:val="nil"/>
            </w:tcBorders>
            <w:vAlign w:val="center"/>
          </w:tcPr>
          <w:p w14:paraId="0C02E81E" w14:textId="77777777" w:rsidR="004006CB" w:rsidRPr="001E4C7E" w:rsidRDefault="004006CB" w:rsidP="00257D29">
            <w:pPr>
              <w:spacing w:after="0" w:line="192"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668F8A68" w14:textId="21BAEEF3" w:rsidR="004006CB" w:rsidRPr="001E4C7E" w:rsidRDefault="004006CB" w:rsidP="0086580D">
            <w:pPr>
              <w:spacing w:after="0" w:line="192" w:lineRule="auto"/>
              <w:rPr>
                <w:color w:val="000000"/>
                <w:sz w:val="20"/>
                <w:szCs w:val="20"/>
              </w:rPr>
            </w:pPr>
            <w:r w:rsidRPr="001E4C7E">
              <w:rPr>
                <w:color w:val="000000"/>
                <w:sz w:val="20"/>
                <w:szCs w:val="20"/>
              </w:rPr>
              <w:t xml:space="preserve">Atkin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ExcludeAuth="1"&gt;&lt;Author&gt;Atkin&lt;/Author&gt;&lt;Year&gt;2013&lt;/Year&gt;&lt;RecNum&gt;9045&lt;/RecNum&gt;&lt;DisplayText&gt;(2013)&lt;/DisplayText&gt;&lt;record&gt;&lt;rec-number&gt;9045&lt;/rec-number&gt;&lt;foreign-keys&gt;&lt;key app="EN" db-id="fzdzx525wd2fvhewwftptwsv9pr5pwxt25w9" timestamp="1367623230"&gt;9045&lt;/key&gt;&lt;/foreign-keys&gt;&lt;ref-type name="Journal Article"&gt;17&lt;/ref-type&gt;&lt;contributors&gt;&lt;authors&gt;&lt;author&gt;Atkin, Owen K.&lt;/author&gt;&lt;author&gt;Turnbull, Matthew H.&lt;/author&gt;&lt;author&gt;Zaragoza-Castells, Joana&lt;/author&gt;&lt;author&gt;Fyllas, Nikolaos M.&lt;/author&gt;&lt;author&gt;Lloyd, Jon&lt;/author&gt;&lt;author&gt;Meir, Patrick&lt;/author&gt;&lt;author&gt;Griffin, Kevin L.&lt;/author&gt;&lt;/authors&gt;&lt;/contributors&gt;&lt;titles&gt;&lt;title&gt;Light inhibition of leaf respiration as soil fertility declines along a post-glacial chronosequence in New Zealand: an analysis using the Kok method&lt;/title&gt;&lt;secondary-title&gt;Plant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Soil&lt;/abbr-1&gt;&lt;/alt-periodical&gt;&lt;pages&gt;163-182&lt;/pages&gt;&lt;volume&gt;367&lt;/volume&gt;&lt;keywords&gt;&lt;keyword&gt;Leaf functional traits&lt;/keyword&gt;&lt;keyword&gt;Leaf respiration&lt;/keyword&gt;&lt;keyword&gt;Light&lt;/keyword&gt;&lt;keyword&gt;Leaf mass per unit area&lt;/keyword&gt;&lt;keyword&gt;Nitrogen&lt;/keyword&gt;&lt;keyword&gt;Phosphorus&lt;/keyword&gt;&lt;keyword&gt;Photosynthesis&lt;/keyword&gt;&lt;keyword&gt;Plasticity&lt;/keyword&gt;&lt;keyword&gt;Soil development chronosequence&lt;/keyword&gt;&lt;/keywords&gt;&lt;dates&gt;&lt;year&gt;2013&lt;/year&gt;&lt;pub-dates&gt;&lt;date&gt;2013/04/07&lt;/date&gt;&lt;/pub-dates&gt;&lt;/dates&gt;&lt;publisher&gt;Springer Netherlands&lt;/publisher&gt;&lt;isbn&gt;0032-079X&lt;/isbn&gt;&lt;accession-num&gt;12792&lt;/accession-num&gt;&lt;urls&gt;&lt;related-urls&gt;&lt;url&gt;http://dx.doi.org/10.1007/s11104-013-1686-0&lt;/url&gt;&lt;/related-urls&gt;&lt;/urls&gt;&lt;electronic-resource-num&gt;10.1007/s11104-013-1686-0&lt;/electronic-resource-num&gt;&lt;language&gt;English&lt;/language&gt;&lt;/record&gt;&lt;/Cite&gt;&lt;/EndNote&gt;</w:instrText>
            </w:r>
            <w:r w:rsidRPr="001E4C7E">
              <w:rPr>
                <w:color w:val="000000"/>
                <w:sz w:val="20"/>
                <w:szCs w:val="20"/>
              </w:rPr>
              <w:fldChar w:fldCharType="separate"/>
            </w:r>
            <w:r w:rsidRPr="001E4C7E">
              <w:rPr>
                <w:noProof/>
                <w:color w:val="000000"/>
                <w:sz w:val="20"/>
                <w:szCs w:val="20"/>
              </w:rPr>
              <w:t>(</w:t>
            </w:r>
            <w:hyperlink w:anchor="_ENREF_14" w:tooltip="Atkin, 2013 #9045" w:history="1">
              <w:r w:rsidR="0086580D" w:rsidRPr="001E4C7E">
                <w:rPr>
                  <w:noProof/>
                  <w:color w:val="000000"/>
                  <w:sz w:val="20"/>
                  <w:szCs w:val="20"/>
                </w:rPr>
                <w:t>2013</w:t>
              </w:r>
            </w:hyperlink>
            <w:r w:rsidRPr="001E4C7E">
              <w:rPr>
                <w:noProof/>
                <w:color w:val="000000"/>
                <w:sz w:val="20"/>
                <w:szCs w:val="20"/>
              </w:rPr>
              <w:t>)</w:t>
            </w:r>
            <w:r w:rsidRPr="001E4C7E">
              <w:rPr>
                <w:color w:val="000000"/>
                <w:sz w:val="20"/>
                <w:szCs w:val="20"/>
              </w:rPr>
              <w:fldChar w:fldCharType="end"/>
            </w:r>
          </w:p>
        </w:tc>
      </w:tr>
      <w:tr w:rsidR="005E13C6" w:rsidRPr="001E4C7E" w14:paraId="323B60F1" w14:textId="77777777" w:rsidTr="00231DAD">
        <w:trPr>
          <w:trHeight w:val="12"/>
        </w:trPr>
        <w:tc>
          <w:tcPr>
            <w:tcW w:w="1503" w:type="dxa"/>
            <w:tcBorders>
              <w:top w:val="nil"/>
              <w:bottom w:val="nil"/>
            </w:tcBorders>
            <w:noWrap/>
            <w:vAlign w:val="center"/>
          </w:tcPr>
          <w:p w14:paraId="265106DA" w14:textId="77777777" w:rsidR="004006CB" w:rsidRPr="001E4C7E" w:rsidRDefault="004006CB" w:rsidP="001E4C7E">
            <w:pPr>
              <w:spacing w:after="0" w:line="192" w:lineRule="auto"/>
              <w:jc w:val="center"/>
              <w:rPr>
                <w:color w:val="000000"/>
                <w:sz w:val="20"/>
                <w:szCs w:val="20"/>
              </w:rPr>
            </w:pPr>
            <w:r w:rsidRPr="001E4C7E">
              <w:rPr>
                <w:color w:val="000000"/>
                <w:sz w:val="20"/>
                <w:szCs w:val="20"/>
              </w:rPr>
              <w:t>New Zealand</w:t>
            </w:r>
          </w:p>
        </w:tc>
        <w:tc>
          <w:tcPr>
            <w:tcW w:w="873" w:type="dxa"/>
            <w:tcBorders>
              <w:top w:val="nil"/>
              <w:bottom w:val="nil"/>
            </w:tcBorders>
            <w:noWrap/>
            <w:vAlign w:val="center"/>
          </w:tcPr>
          <w:p w14:paraId="0D80AADF"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1C27E00A"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-43.310</w:t>
            </w:r>
          </w:p>
        </w:tc>
        <w:tc>
          <w:tcPr>
            <w:tcW w:w="1028" w:type="dxa"/>
            <w:tcBorders>
              <w:top w:val="nil"/>
              <w:bottom w:val="nil"/>
            </w:tcBorders>
            <w:noWrap/>
            <w:vAlign w:val="center"/>
          </w:tcPr>
          <w:p w14:paraId="40CAADDC"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170.170</w:t>
            </w:r>
          </w:p>
        </w:tc>
        <w:tc>
          <w:tcPr>
            <w:tcW w:w="868" w:type="dxa"/>
            <w:tcBorders>
              <w:top w:val="nil"/>
              <w:bottom w:val="nil"/>
            </w:tcBorders>
            <w:noWrap/>
            <w:vAlign w:val="center"/>
          </w:tcPr>
          <w:p w14:paraId="3A7C9CAD"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143</w:t>
            </w:r>
          </w:p>
        </w:tc>
        <w:tc>
          <w:tcPr>
            <w:tcW w:w="601" w:type="dxa"/>
            <w:tcBorders>
              <w:top w:val="nil"/>
              <w:bottom w:val="nil"/>
            </w:tcBorders>
            <w:noWrap/>
            <w:vAlign w:val="center"/>
          </w:tcPr>
          <w:p w14:paraId="599364D3"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11.2</w:t>
            </w:r>
          </w:p>
        </w:tc>
        <w:tc>
          <w:tcPr>
            <w:tcW w:w="626" w:type="dxa"/>
            <w:tcBorders>
              <w:top w:val="nil"/>
              <w:bottom w:val="nil"/>
            </w:tcBorders>
            <w:noWrap/>
            <w:vAlign w:val="center"/>
          </w:tcPr>
          <w:p w14:paraId="068FD38A"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15.8</w:t>
            </w:r>
          </w:p>
        </w:tc>
        <w:tc>
          <w:tcPr>
            <w:tcW w:w="709" w:type="dxa"/>
            <w:tcBorders>
              <w:top w:val="nil"/>
              <w:bottom w:val="nil"/>
            </w:tcBorders>
            <w:noWrap/>
            <w:vAlign w:val="center"/>
          </w:tcPr>
          <w:p w14:paraId="56B3034A"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4,277</w:t>
            </w:r>
          </w:p>
        </w:tc>
        <w:tc>
          <w:tcPr>
            <w:tcW w:w="672" w:type="dxa"/>
            <w:tcBorders>
              <w:top w:val="nil"/>
              <w:bottom w:val="nil"/>
            </w:tcBorders>
            <w:noWrap/>
            <w:vAlign w:val="center"/>
          </w:tcPr>
          <w:p w14:paraId="2C920387"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1,076</w:t>
            </w:r>
          </w:p>
        </w:tc>
        <w:tc>
          <w:tcPr>
            <w:tcW w:w="843" w:type="dxa"/>
            <w:tcBorders>
              <w:top w:val="nil"/>
              <w:bottom w:val="nil"/>
            </w:tcBorders>
            <w:vAlign w:val="center"/>
          </w:tcPr>
          <w:p w14:paraId="789E1D1E" w14:textId="77777777" w:rsidR="004006CB" w:rsidRPr="001E4C7E" w:rsidRDefault="004006CB" w:rsidP="001E4C7E">
            <w:pPr>
              <w:spacing w:after="0" w:line="240" w:lineRule="auto"/>
              <w:jc w:val="center"/>
              <w:rPr>
                <w:color w:val="000000"/>
                <w:sz w:val="20"/>
                <w:szCs w:val="20"/>
              </w:rPr>
            </w:pPr>
            <w:r w:rsidRPr="001E4C7E">
              <w:rPr>
                <w:color w:val="000000"/>
                <w:sz w:val="20"/>
                <w:szCs w:val="20"/>
              </w:rPr>
              <w:t>4.816</w:t>
            </w:r>
          </w:p>
        </w:tc>
        <w:tc>
          <w:tcPr>
            <w:tcW w:w="808" w:type="dxa"/>
            <w:tcBorders>
              <w:top w:val="nil"/>
              <w:bottom w:val="nil"/>
            </w:tcBorders>
            <w:noWrap/>
            <w:vAlign w:val="center"/>
          </w:tcPr>
          <w:p w14:paraId="64D00840"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w:t>
            </w:r>
          </w:p>
        </w:tc>
        <w:tc>
          <w:tcPr>
            <w:tcW w:w="1559" w:type="dxa"/>
            <w:tcBorders>
              <w:top w:val="nil"/>
              <w:bottom w:val="nil"/>
            </w:tcBorders>
            <w:noWrap/>
            <w:vAlign w:val="center"/>
          </w:tcPr>
          <w:p w14:paraId="1BD95EF0"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xml:space="preserve">, </w:t>
            </w:r>
            <w:proofErr w:type="spellStart"/>
            <w:r w:rsidRPr="001E4C7E">
              <w:rPr>
                <w:color w:val="000000"/>
                <w:sz w:val="20"/>
                <w:szCs w:val="20"/>
              </w:rPr>
              <w:t>NlT</w:t>
            </w:r>
            <w:proofErr w:type="spellEnd"/>
          </w:p>
        </w:tc>
        <w:tc>
          <w:tcPr>
            <w:tcW w:w="2049" w:type="dxa"/>
            <w:tcBorders>
              <w:top w:val="nil"/>
              <w:bottom w:val="nil"/>
            </w:tcBorders>
            <w:vAlign w:val="center"/>
          </w:tcPr>
          <w:p w14:paraId="7D1BCEF0" w14:textId="77777777" w:rsidR="004006CB"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2EDEBE68" w14:textId="76878C6A" w:rsidR="004006CB" w:rsidRPr="001E4C7E" w:rsidRDefault="004006CB" w:rsidP="0086580D">
            <w:pPr>
              <w:spacing w:after="0" w:line="240" w:lineRule="auto"/>
              <w:rPr>
                <w:color w:val="000000"/>
                <w:sz w:val="20"/>
                <w:szCs w:val="20"/>
              </w:rPr>
            </w:pPr>
            <w:r w:rsidRPr="001E4C7E">
              <w:rPr>
                <w:color w:val="000000"/>
                <w:sz w:val="20"/>
                <w:szCs w:val="20"/>
              </w:rPr>
              <w:t xml:space="preserve">Atkin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ExcludeAuth="1"&gt;&lt;Author&gt;Atkin&lt;/Author&gt;&lt;Year&gt;2013&lt;/Year&gt;&lt;RecNum&gt;9045&lt;/RecNum&gt;&lt;DisplayText&gt;(2013)&lt;/DisplayText&gt;&lt;record&gt;&lt;rec-number&gt;9045&lt;/rec-number&gt;&lt;foreign-keys&gt;&lt;key app="EN" db-id="fzdzx525wd2fvhewwftptwsv9pr5pwxt25w9" timestamp="1367623230"&gt;9045&lt;/key&gt;&lt;/foreign-keys&gt;&lt;ref-type name="Journal Article"&gt;17&lt;/ref-type&gt;&lt;contributors&gt;&lt;authors&gt;&lt;author&gt;Atkin, Owen K.&lt;/author&gt;&lt;author&gt;Turnbull, Matthew H.&lt;/author&gt;&lt;author&gt;Zaragoza-Castells, Joana&lt;/author&gt;&lt;author&gt;Fyllas, Nikolaos M.&lt;/author&gt;&lt;author&gt;Lloyd, Jon&lt;/author&gt;&lt;author&gt;Meir, Patrick&lt;/author&gt;&lt;author&gt;Griffin, Kevin L.&lt;/author&gt;&lt;/authors&gt;&lt;/contributors&gt;&lt;titles&gt;&lt;title&gt;Light inhibition of leaf respiration as soil fertility declines along a post-glacial chronosequence in New Zealand: an analysis using the Kok method&lt;/title&gt;&lt;secondary-title&gt;Plant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Soil&lt;/abbr-1&gt;&lt;/alt-periodical&gt;&lt;pages&gt;163-182&lt;/pages&gt;&lt;volume&gt;367&lt;/volume&gt;&lt;keywords&gt;&lt;keyword&gt;Leaf functional traits&lt;/keyword&gt;&lt;keyword&gt;Leaf respiration&lt;/keyword&gt;&lt;keyword&gt;Light&lt;/keyword&gt;&lt;keyword&gt;Leaf mass per unit area&lt;/keyword&gt;&lt;keyword&gt;Nitrogen&lt;/keyword&gt;&lt;keyword&gt;Phosphorus&lt;/keyword&gt;&lt;keyword&gt;Photosynthesis&lt;/keyword&gt;&lt;keyword&gt;Plasticity&lt;/keyword&gt;&lt;keyword&gt;Soil development chronosequence&lt;/keyword&gt;&lt;/keywords&gt;&lt;dates&gt;&lt;year&gt;2013&lt;/year&gt;&lt;pub-dates&gt;&lt;date&gt;2013/04/07&lt;/date&gt;&lt;/pub-dates&gt;&lt;/dates&gt;&lt;publisher&gt;Springer Netherlands&lt;/publisher&gt;&lt;isbn&gt;0032-079X&lt;/isbn&gt;&lt;accession-num&gt;12792&lt;/accession-num&gt;&lt;urls&gt;&lt;related-urls&gt;&lt;url&gt;http://dx.doi.org/10.1007/s11104-013-1686-0&lt;/url&gt;&lt;/related-urls&gt;&lt;/urls&gt;&lt;electronic-resource-num&gt;10.1007/s11104-013-1686-0&lt;/electronic-resource-num&gt;&lt;language&gt;English&lt;/language&gt;&lt;/record&gt;&lt;/Cite&gt;&lt;/EndNote&gt;</w:instrText>
            </w:r>
            <w:r w:rsidRPr="001E4C7E">
              <w:rPr>
                <w:color w:val="000000"/>
                <w:sz w:val="20"/>
                <w:szCs w:val="20"/>
              </w:rPr>
              <w:fldChar w:fldCharType="separate"/>
            </w:r>
            <w:r w:rsidRPr="001E4C7E">
              <w:rPr>
                <w:noProof/>
                <w:color w:val="000000"/>
                <w:sz w:val="20"/>
                <w:szCs w:val="20"/>
              </w:rPr>
              <w:t>(</w:t>
            </w:r>
            <w:hyperlink w:anchor="_ENREF_14" w:tooltip="Atkin, 2013 #9045" w:history="1">
              <w:r w:rsidR="0086580D" w:rsidRPr="001E4C7E">
                <w:rPr>
                  <w:noProof/>
                  <w:color w:val="000000"/>
                  <w:sz w:val="20"/>
                  <w:szCs w:val="20"/>
                </w:rPr>
                <w:t>2013</w:t>
              </w:r>
            </w:hyperlink>
            <w:r w:rsidRPr="001E4C7E">
              <w:rPr>
                <w:noProof/>
                <w:color w:val="000000"/>
                <w:sz w:val="20"/>
                <w:szCs w:val="20"/>
              </w:rPr>
              <w:t>)</w:t>
            </w:r>
            <w:r w:rsidRPr="001E4C7E">
              <w:rPr>
                <w:color w:val="000000"/>
                <w:sz w:val="20"/>
                <w:szCs w:val="20"/>
              </w:rPr>
              <w:fldChar w:fldCharType="end"/>
            </w:r>
          </w:p>
        </w:tc>
      </w:tr>
      <w:tr w:rsidR="005E13C6" w:rsidRPr="001E4C7E" w14:paraId="1DAB6DFE" w14:textId="77777777" w:rsidTr="00231DAD">
        <w:trPr>
          <w:trHeight w:val="12"/>
        </w:trPr>
        <w:tc>
          <w:tcPr>
            <w:tcW w:w="1503" w:type="dxa"/>
            <w:tcBorders>
              <w:top w:val="nil"/>
              <w:bottom w:val="nil"/>
            </w:tcBorders>
            <w:noWrap/>
            <w:vAlign w:val="center"/>
          </w:tcPr>
          <w:p w14:paraId="2B02CA21" w14:textId="77777777" w:rsidR="004006CB" w:rsidRPr="001E4C7E" w:rsidRDefault="004006CB" w:rsidP="001E4C7E">
            <w:pPr>
              <w:spacing w:after="0" w:line="192" w:lineRule="auto"/>
              <w:jc w:val="center"/>
              <w:rPr>
                <w:color w:val="000000"/>
                <w:sz w:val="20"/>
                <w:szCs w:val="20"/>
              </w:rPr>
            </w:pPr>
            <w:r w:rsidRPr="001E4C7E">
              <w:rPr>
                <w:color w:val="000000"/>
                <w:sz w:val="20"/>
                <w:szCs w:val="20"/>
              </w:rPr>
              <w:t>New Zealand</w:t>
            </w:r>
          </w:p>
        </w:tc>
        <w:tc>
          <w:tcPr>
            <w:tcW w:w="873" w:type="dxa"/>
            <w:tcBorders>
              <w:top w:val="nil"/>
              <w:bottom w:val="nil"/>
            </w:tcBorders>
            <w:noWrap/>
            <w:vAlign w:val="center"/>
          </w:tcPr>
          <w:p w14:paraId="25111FE5"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1D0147BF"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-43.380</w:t>
            </w:r>
          </w:p>
        </w:tc>
        <w:tc>
          <w:tcPr>
            <w:tcW w:w="1028" w:type="dxa"/>
            <w:tcBorders>
              <w:top w:val="nil"/>
              <w:bottom w:val="nil"/>
            </w:tcBorders>
            <w:noWrap/>
            <w:vAlign w:val="center"/>
          </w:tcPr>
          <w:p w14:paraId="552A1CAA"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170.180</w:t>
            </w:r>
          </w:p>
        </w:tc>
        <w:tc>
          <w:tcPr>
            <w:tcW w:w="868" w:type="dxa"/>
            <w:tcBorders>
              <w:top w:val="nil"/>
              <w:bottom w:val="nil"/>
            </w:tcBorders>
            <w:noWrap/>
            <w:vAlign w:val="center"/>
          </w:tcPr>
          <w:p w14:paraId="4B9A7B07"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134</w:t>
            </w:r>
          </w:p>
        </w:tc>
        <w:tc>
          <w:tcPr>
            <w:tcW w:w="601" w:type="dxa"/>
            <w:tcBorders>
              <w:top w:val="nil"/>
              <w:bottom w:val="nil"/>
            </w:tcBorders>
            <w:noWrap/>
            <w:vAlign w:val="center"/>
          </w:tcPr>
          <w:p w14:paraId="006E8A26"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11.6</w:t>
            </w:r>
          </w:p>
        </w:tc>
        <w:tc>
          <w:tcPr>
            <w:tcW w:w="626" w:type="dxa"/>
            <w:tcBorders>
              <w:top w:val="nil"/>
              <w:bottom w:val="nil"/>
            </w:tcBorders>
            <w:noWrap/>
            <w:vAlign w:val="center"/>
          </w:tcPr>
          <w:p w14:paraId="2BB675AD"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16.2</w:t>
            </w:r>
          </w:p>
        </w:tc>
        <w:tc>
          <w:tcPr>
            <w:tcW w:w="709" w:type="dxa"/>
            <w:tcBorders>
              <w:top w:val="nil"/>
              <w:bottom w:val="nil"/>
            </w:tcBorders>
            <w:noWrap/>
            <w:vAlign w:val="center"/>
          </w:tcPr>
          <w:p w14:paraId="11CD253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4,017</w:t>
            </w:r>
          </w:p>
        </w:tc>
        <w:tc>
          <w:tcPr>
            <w:tcW w:w="672" w:type="dxa"/>
            <w:tcBorders>
              <w:top w:val="nil"/>
              <w:bottom w:val="nil"/>
            </w:tcBorders>
            <w:noWrap/>
            <w:vAlign w:val="center"/>
          </w:tcPr>
          <w:p w14:paraId="0619C39B"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1,017</w:t>
            </w:r>
          </w:p>
        </w:tc>
        <w:tc>
          <w:tcPr>
            <w:tcW w:w="843" w:type="dxa"/>
            <w:tcBorders>
              <w:top w:val="nil"/>
              <w:bottom w:val="nil"/>
            </w:tcBorders>
            <w:vAlign w:val="center"/>
          </w:tcPr>
          <w:p w14:paraId="2571BC82" w14:textId="77777777" w:rsidR="004006CB" w:rsidRPr="001E4C7E" w:rsidRDefault="004006CB" w:rsidP="001E4C7E">
            <w:pPr>
              <w:spacing w:after="0" w:line="240" w:lineRule="auto"/>
              <w:jc w:val="center"/>
              <w:rPr>
                <w:color w:val="000000"/>
                <w:sz w:val="20"/>
                <w:szCs w:val="20"/>
              </w:rPr>
            </w:pPr>
            <w:r w:rsidRPr="001E4C7E">
              <w:rPr>
                <w:color w:val="000000"/>
                <w:sz w:val="20"/>
                <w:szCs w:val="20"/>
              </w:rPr>
              <w:t>4.468</w:t>
            </w:r>
          </w:p>
        </w:tc>
        <w:tc>
          <w:tcPr>
            <w:tcW w:w="808" w:type="dxa"/>
            <w:tcBorders>
              <w:top w:val="nil"/>
              <w:bottom w:val="nil"/>
            </w:tcBorders>
            <w:noWrap/>
            <w:vAlign w:val="center"/>
          </w:tcPr>
          <w:p w14:paraId="175982FC"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w:t>
            </w:r>
          </w:p>
        </w:tc>
        <w:tc>
          <w:tcPr>
            <w:tcW w:w="1559" w:type="dxa"/>
            <w:tcBorders>
              <w:top w:val="nil"/>
              <w:bottom w:val="nil"/>
            </w:tcBorders>
            <w:noWrap/>
            <w:vAlign w:val="center"/>
          </w:tcPr>
          <w:p w14:paraId="6002BEC5"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645D7D1E" w14:textId="77777777" w:rsidR="004006CB"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7195DF7B" w14:textId="7E0A1FF7" w:rsidR="004006CB" w:rsidRPr="001E4C7E" w:rsidRDefault="004006CB" w:rsidP="0086580D">
            <w:pPr>
              <w:spacing w:after="0" w:line="240" w:lineRule="auto"/>
              <w:rPr>
                <w:color w:val="000000"/>
                <w:sz w:val="20"/>
                <w:szCs w:val="20"/>
              </w:rPr>
            </w:pPr>
            <w:r w:rsidRPr="001E4C7E">
              <w:rPr>
                <w:color w:val="000000"/>
                <w:sz w:val="20"/>
                <w:szCs w:val="20"/>
              </w:rPr>
              <w:t xml:space="preserve">Atkin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ExcludeAuth="1"&gt;&lt;Author&gt;Atkin&lt;/Author&gt;&lt;Year&gt;2013&lt;/Year&gt;&lt;RecNum&gt;9045&lt;/RecNum&gt;&lt;DisplayText&gt;(2013)&lt;/DisplayText&gt;&lt;record&gt;&lt;rec-number&gt;9045&lt;/rec-number&gt;&lt;foreign-keys&gt;&lt;key app="EN" db-id="fzdzx525wd2fvhewwftptwsv9pr5pwxt25w9" timestamp="1367623230"&gt;9045&lt;/key&gt;&lt;/foreign-keys&gt;&lt;ref-type name="Journal Article"&gt;17&lt;/ref-type&gt;&lt;contributors&gt;&lt;authors&gt;&lt;author&gt;Atkin, Owen K.&lt;/author&gt;&lt;author&gt;Turnbull, Matthew H.&lt;/author&gt;&lt;author&gt;Zaragoza-Castells, Joana&lt;/author&gt;&lt;author&gt;Fyllas, Nikolaos M.&lt;/author&gt;&lt;author&gt;Lloyd, Jon&lt;/author&gt;&lt;author&gt;Meir, Patrick&lt;/author&gt;&lt;author&gt;Griffin, Kevin L.&lt;/author&gt;&lt;/authors&gt;&lt;/contributors&gt;&lt;titles&gt;&lt;title&gt;Light inhibition of leaf respiration as soil fertility declines along a post-glacial chronosequence in New Zealand: an analysis using the Kok method&lt;/title&gt;&lt;secondary-title&gt;Plant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Soil&lt;/abbr-1&gt;&lt;/alt-periodical&gt;&lt;pages&gt;163-182&lt;/pages&gt;&lt;volume&gt;367&lt;/volume&gt;&lt;keywords&gt;&lt;keyword&gt;Leaf functional traits&lt;/keyword&gt;&lt;keyword&gt;Leaf respiration&lt;/keyword&gt;&lt;keyword&gt;Light&lt;/keyword&gt;&lt;keyword&gt;Leaf mass per unit area&lt;/keyword&gt;&lt;keyword&gt;Nitrogen&lt;/keyword&gt;&lt;keyword&gt;Phosphorus&lt;/keyword&gt;&lt;keyword&gt;Photosynthesis&lt;/keyword&gt;&lt;keyword&gt;Plasticity&lt;/keyword&gt;&lt;keyword&gt;Soil development chronosequence&lt;/keyword&gt;&lt;/keywords&gt;&lt;dates&gt;&lt;year&gt;2013&lt;/year&gt;&lt;pub-dates&gt;&lt;date&gt;2013/04/07&lt;/date&gt;&lt;/pub-dates&gt;&lt;/dates&gt;&lt;publisher&gt;Springer Netherlands&lt;/publisher&gt;&lt;isbn&gt;0032-079X&lt;/isbn&gt;&lt;accession-num&gt;12792&lt;/accession-num&gt;&lt;urls&gt;&lt;related-urls&gt;&lt;url&gt;http://dx.doi.org/10.1007/s11104-013-1686-0&lt;/url&gt;&lt;/related-urls&gt;&lt;/urls&gt;&lt;electronic-resource-num&gt;10.1007/s11104-013-1686-0&lt;/electronic-resource-num&gt;&lt;language&gt;English&lt;/language&gt;&lt;/record&gt;&lt;/Cite&gt;&lt;/EndNote&gt;</w:instrText>
            </w:r>
            <w:r w:rsidRPr="001E4C7E">
              <w:rPr>
                <w:color w:val="000000"/>
                <w:sz w:val="20"/>
                <w:szCs w:val="20"/>
              </w:rPr>
              <w:fldChar w:fldCharType="separate"/>
            </w:r>
            <w:r w:rsidRPr="001E4C7E">
              <w:rPr>
                <w:noProof/>
                <w:color w:val="000000"/>
                <w:sz w:val="20"/>
                <w:szCs w:val="20"/>
              </w:rPr>
              <w:t>(</w:t>
            </w:r>
            <w:hyperlink w:anchor="_ENREF_14" w:tooltip="Atkin, 2013 #9045" w:history="1">
              <w:r w:rsidR="0086580D" w:rsidRPr="001E4C7E">
                <w:rPr>
                  <w:noProof/>
                  <w:color w:val="000000"/>
                  <w:sz w:val="20"/>
                  <w:szCs w:val="20"/>
                </w:rPr>
                <w:t>2013</w:t>
              </w:r>
            </w:hyperlink>
            <w:r w:rsidRPr="001E4C7E">
              <w:rPr>
                <w:noProof/>
                <w:color w:val="000000"/>
                <w:sz w:val="20"/>
                <w:szCs w:val="20"/>
              </w:rPr>
              <w:t>)</w:t>
            </w:r>
            <w:r w:rsidRPr="001E4C7E">
              <w:rPr>
                <w:color w:val="000000"/>
                <w:sz w:val="20"/>
                <w:szCs w:val="20"/>
              </w:rPr>
              <w:fldChar w:fldCharType="end"/>
            </w:r>
          </w:p>
        </w:tc>
      </w:tr>
      <w:tr w:rsidR="005E13C6" w:rsidRPr="001E4C7E" w14:paraId="360122B5" w14:textId="77777777" w:rsidTr="00231DAD">
        <w:trPr>
          <w:trHeight w:val="12"/>
        </w:trPr>
        <w:tc>
          <w:tcPr>
            <w:tcW w:w="1503" w:type="dxa"/>
            <w:tcBorders>
              <w:top w:val="nil"/>
              <w:bottom w:val="nil"/>
            </w:tcBorders>
            <w:noWrap/>
            <w:vAlign w:val="center"/>
          </w:tcPr>
          <w:p w14:paraId="54A769F0" w14:textId="77777777" w:rsidR="004006CB" w:rsidRPr="001E4C7E" w:rsidRDefault="004006CB" w:rsidP="001E4C7E">
            <w:pPr>
              <w:spacing w:after="0" w:line="192" w:lineRule="auto"/>
              <w:jc w:val="center"/>
              <w:rPr>
                <w:color w:val="000000"/>
                <w:sz w:val="20"/>
                <w:szCs w:val="20"/>
              </w:rPr>
            </w:pPr>
            <w:r w:rsidRPr="001E4C7E">
              <w:rPr>
                <w:color w:val="000000"/>
                <w:sz w:val="20"/>
                <w:szCs w:val="20"/>
              </w:rPr>
              <w:t>New Zealand</w:t>
            </w:r>
          </w:p>
        </w:tc>
        <w:tc>
          <w:tcPr>
            <w:tcW w:w="873" w:type="dxa"/>
            <w:tcBorders>
              <w:top w:val="nil"/>
              <w:bottom w:val="nil"/>
            </w:tcBorders>
            <w:noWrap/>
            <w:vAlign w:val="center"/>
          </w:tcPr>
          <w:p w14:paraId="3597ECA9"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205EEC6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-43.400</w:t>
            </w:r>
          </w:p>
        </w:tc>
        <w:tc>
          <w:tcPr>
            <w:tcW w:w="1028" w:type="dxa"/>
            <w:tcBorders>
              <w:top w:val="nil"/>
              <w:bottom w:val="nil"/>
            </w:tcBorders>
            <w:noWrap/>
            <w:vAlign w:val="center"/>
          </w:tcPr>
          <w:p w14:paraId="749F2F0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170.170</w:t>
            </w:r>
          </w:p>
        </w:tc>
        <w:tc>
          <w:tcPr>
            <w:tcW w:w="868" w:type="dxa"/>
            <w:tcBorders>
              <w:top w:val="nil"/>
              <w:bottom w:val="nil"/>
            </w:tcBorders>
            <w:noWrap/>
            <w:vAlign w:val="center"/>
          </w:tcPr>
          <w:p w14:paraId="19DC5865" w14:textId="77777777" w:rsidR="004006CB" w:rsidRPr="001E4C7E" w:rsidRDefault="004006CB" w:rsidP="001E4C7E">
            <w:pPr>
              <w:spacing w:after="0" w:line="192" w:lineRule="auto"/>
              <w:jc w:val="center"/>
              <w:rPr>
                <w:color w:val="000000"/>
                <w:sz w:val="20"/>
                <w:szCs w:val="20"/>
              </w:rPr>
            </w:pPr>
            <w:r w:rsidRPr="001E4C7E">
              <w:rPr>
                <w:color w:val="000000"/>
                <w:sz w:val="20"/>
                <w:szCs w:val="20"/>
              </w:rPr>
              <w:t>234</w:t>
            </w:r>
          </w:p>
        </w:tc>
        <w:tc>
          <w:tcPr>
            <w:tcW w:w="601" w:type="dxa"/>
            <w:tcBorders>
              <w:top w:val="nil"/>
              <w:bottom w:val="nil"/>
            </w:tcBorders>
            <w:noWrap/>
            <w:vAlign w:val="center"/>
          </w:tcPr>
          <w:p w14:paraId="3537D25D"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11.4</w:t>
            </w:r>
          </w:p>
        </w:tc>
        <w:tc>
          <w:tcPr>
            <w:tcW w:w="626" w:type="dxa"/>
            <w:tcBorders>
              <w:top w:val="nil"/>
              <w:bottom w:val="nil"/>
            </w:tcBorders>
            <w:noWrap/>
            <w:vAlign w:val="center"/>
          </w:tcPr>
          <w:p w14:paraId="398E120D"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16.0</w:t>
            </w:r>
          </w:p>
        </w:tc>
        <w:tc>
          <w:tcPr>
            <w:tcW w:w="709" w:type="dxa"/>
            <w:tcBorders>
              <w:top w:val="nil"/>
              <w:bottom w:val="nil"/>
            </w:tcBorders>
            <w:noWrap/>
            <w:vAlign w:val="center"/>
          </w:tcPr>
          <w:p w14:paraId="1A575584"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3,980</w:t>
            </w:r>
          </w:p>
        </w:tc>
        <w:tc>
          <w:tcPr>
            <w:tcW w:w="672" w:type="dxa"/>
            <w:tcBorders>
              <w:top w:val="nil"/>
              <w:bottom w:val="nil"/>
            </w:tcBorders>
            <w:noWrap/>
            <w:vAlign w:val="center"/>
          </w:tcPr>
          <w:p w14:paraId="237865CC"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1,004</w:t>
            </w:r>
          </w:p>
        </w:tc>
        <w:tc>
          <w:tcPr>
            <w:tcW w:w="843" w:type="dxa"/>
            <w:tcBorders>
              <w:top w:val="nil"/>
              <w:bottom w:val="nil"/>
            </w:tcBorders>
            <w:vAlign w:val="center"/>
          </w:tcPr>
          <w:p w14:paraId="5CE60977" w14:textId="77777777" w:rsidR="004006CB" w:rsidRPr="001E4C7E" w:rsidRDefault="004006CB" w:rsidP="001E4C7E">
            <w:pPr>
              <w:spacing w:after="0" w:line="240" w:lineRule="auto"/>
              <w:jc w:val="center"/>
              <w:rPr>
                <w:color w:val="000000"/>
                <w:sz w:val="20"/>
                <w:szCs w:val="20"/>
              </w:rPr>
            </w:pPr>
            <w:r w:rsidRPr="001E4C7E">
              <w:rPr>
                <w:color w:val="000000"/>
                <w:sz w:val="20"/>
                <w:szCs w:val="20"/>
              </w:rPr>
              <w:t>4.477</w:t>
            </w:r>
          </w:p>
        </w:tc>
        <w:tc>
          <w:tcPr>
            <w:tcW w:w="808" w:type="dxa"/>
            <w:tcBorders>
              <w:top w:val="nil"/>
              <w:bottom w:val="nil"/>
            </w:tcBorders>
            <w:noWrap/>
            <w:vAlign w:val="center"/>
          </w:tcPr>
          <w:p w14:paraId="00060994" w14:textId="77777777" w:rsidR="004006CB" w:rsidRPr="001E4C7E" w:rsidRDefault="004006CB" w:rsidP="001E4C7E">
            <w:pPr>
              <w:spacing w:after="0" w:line="192" w:lineRule="auto"/>
              <w:jc w:val="center"/>
              <w:rPr>
                <w:color w:val="000000"/>
                <w:sz w:val="20"/>
                <w:szCs w:val="20"/>
              </w:rPr>
            </w:pPr>
            <w:r w:rsidRPr="001E4C7E">
              <w:rPr>
                <w:color w:val="000000"/>
                <w:sz w:val="20"/>
                <w:szCs w:val="20"/>
              </w:rPr>
              <w:t>7</w:t>
            </w:r>
          </w:p>
        </w:tc>
        <w:tc>
          <w:tcPr>
            <w:tcW w:w="1559" w:type="dxa"/>
            <w:tcBorders>
              <w:top w:val="nil"/>
              <w:bottom w:val="nil"/>
            </w:tcBorders>
            <w:noWrap/>
            <w:vAlign w:val="center"/>
          </w:tcPr>
          <w:p w14:paraId="02AA2319"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p>
        </w:tc>
        <w:tc>
          <w:tcPr>
            <w:tcW w:w="2049" w:type="dxa"/>
            <w:tcBorders>
              <w:top w:val="nil"/>
              <w:bottom w:val="nil"/>
            </w:tcBorders>
            <w:vAlign w:val="center"/>
          </w:tcPr>
          <w:p w14:paraId="54112FA1" w14:textId="77777777" w:rsidR="004006CB"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325D07CD" w14:textId="15034969" w:rsidR="004006CB" w:rsidRPr="001E4C7E" w:rsidRDefault="004006CB" w:rsidP="0086580D">
            <w:pPr>
              <w:spacing w:after="0" w:line="240" w:lineRule="auto"/>
              <w:rPr>
                <w:color w:val="000000"/>
                <w:sz w:val="20"/>
                <w:szCs w:val="20"/>
              </w:rPr>
            </w:pPr>
            <w:r w:rsidRPr="001E4C7E">
              <w:rPr>
                <w:color w:val="000000"/>
                <w:sz w:val="20"/>
                <w:szCs w:val="20"/>
              </w:rPr>
              <w:t xml:space="preserve">Atkin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ExcludeAuth="1"&gt;&lt;Author&gt;Atkin&lt;/Author&gt;&lt;Year&gt;2013&lt;/Year&gt;&lt;RecNum&gt;9045&lt;/RecNum&gt;&lt;DisplayText&gt;(2013)&lt;/DisplayText&gt;&lt;record&gt;&lt;rec-number&gt;9045&lt;/rec-number&gt;&lt;foreign-keys&gt;&lt;key app="EN" db-id="fzdzx525wd2fvhewwftptwsv9pr5pwxt25w9" timestamp="1367623230"&gt;9045&lt;/key&gt;&lt;/foreign-keys&gt;&lt;ref-type name="Journal Article"&gt;17&lt;/ref-type&gt;&lt;contributors&gt;&lt;authors&gt;&lt;author&gt;Atkin, Owen K.&lt;/author&gt;&lt;author&gt;Turnbull, Matthew H.&lt;/author&gt;&lt;author&gt;Zaragoza-Castells, Joana&lt;/author&gt;&lt;author&gt;Fyllas, Nikolaos M.&lt;/author&gt;&lt;author&gt;Lloyd, Jon&lt;/author&gt;&lt;author&gt;Meir, Patrick&lt;/author&gt;&lt;author&gt;Griffin, Kevin L.&lt;/author&gt;&lt;/authors&gt;&lt;/contributors&gt;&lt;titles&gt;&lt;title&gt;Light inhibition of leaf respiration as soil fertility declines along a post-glacial chronosequence in New Zealand: an analysis using the Kok method&lt;/title&gt;&lt;secondary-title&gt;Plant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Soil&lt;/abbr-1&gt;&lt;/alt-periodical&gt;&lt;pages&gt;163-182&lt;/pages&gt;&lt;volume&gt;367&lt;/volume&gt;&lt;keywords&gt;&lt;keyword&gt;Leaf functional traits&lt;/keyword&gt;&lt;keyword&gt;Leaf respiration&lt;/keyword&gt;&lt;keyword&gt;Light&lt;/keyword&gt;&lt;keyword&gt;Leaf mass per unit area&lt;/keyword&gt;&lt;keyword&gt;Nitrogen&lt;/keyword&gt;&lt;keyword&gt;Phosphorus&lt;/keyword&gt;&lt;keyword&gt;Photosynthesis&lt;/keyword&gt;&lt;keyword&gt;Plasticity&lt;/keyword&gt;&lt;keyword&gt;Soil development chronosequence&lt;/keyword&gt;&lt;/keywords&gt;&lt;dates&gt;&lt;year&gt;2013&lt;/year&gt;&lt;pub-dates&gt;&lt;date&gt;2013/04/07&lt;/date&gt;&lt;/pub-dates&gt;&lt;/dates&gt;&lt;publisher&gt;Springer Netherlands&lt;/publisher&gt;&lt;isbn&gt;0032-079X&lt;/isbn&gt;&lt;accession-num&gt;12792&lt;/accession-num&gt;&lt;urls&gt;&lt;related-urls&gt;&lt;url&gt;http://dx.doi.org/10.1007/s11104-013-1686-0&lt;/url&gt;&lt;/related-urls&gt;&lt;/urls&gt;&lt;electronic-resource-num&gt;10.1007/s11104-013-1686-0&lt;/electronic-resource-num&gt;&lt;language&gt;English&lt;/language&gt;&lt;/record&gt;&lt;/Cite&gt;&lt;/EndNote&gt;</w:instrText>
            </w:r>
            <w:r w:rsidRPr="001E4C7E">
              <w:rPr>
                <w:color w:val="000000"/>
                <w:sz w:val="20"/>
                <w:szCs w:val="20"/>
              </w:rPr>
              <w:fldChar w:fldCharType="separate"/>
            </w:r>
            <w:r w:rsidRPr="001E4C7E">
              <w:rPr>
                <w:noProof/>
                <w:color w:val="000000"/>
                <w:sz w:val="20"/>
                <w:szCs w:val="20"/>
              </w:rPr>
              <w:t>(</w:t>
            </w:r>
            <w:hyperlink w:anchor="_ENREF_14" w:tooltip="Atkin, 2013 #9045" w:history="1">
              <w:r w:rsidR="0086580D" w:rsidRPr="001E4C7E">
                <w:rPr>
                  <w:noProof/>
                  <w:color w:val="000000"/>
                  <w:sz w:val="20"/>
                  <w:szCs w:val="20"/>
                </w:rPr>
                <w:t>2013</w:t>
              </w:r>
            </w:hyperlink>
            <w:r w:rsidRPr="001E4C7E">
              <w:rPr>
                <w:noProof/>
                <w:color w:val="000000"/>
                <w:sz w:val="20"/>
                <w:szCs w:val="20"/>
              </w:rPr>
              <w:t>)</w:t>
            </w:r>
            <w:r w:rsidRPr="001E4C7E">
              <w:rPr>
                <w:color w:val="000000"/>
                <w:sz w:val="20"/>
                <w:szCs w:val="20"/>
              </w:rPr>
              <w:fldChar w:fldCharType="end"/>
            </w:r>
          </w:p>
        </w:tc>
      </w:tr>
      <w:tr w:rsidR="005E13C6" w:rsidRPr="001E4C7E" w14:paraId="44D2F679" w14:textId="77777777" w:rsidTr="00231DAD">
        <w:trPr>
          <w:trHeight w:val="12"/>
        </w:trPr>
        <w:tc>
          <w:tcPr>
            <w:tcW w:w="1503" w:type="dxa"/>
            <w:tcBorders>
              <w:top w:val="nil"/>
              <w:bottom w:val="nil"/>
            </w:tcBorders>
            <w:noWrap/>
            <w:vAlign w:val="center"/>
          </w:tcPr>
          <w:p w14:paraId="649D4E6C" w14:textId="77777777" w:rsidR="004006CB" w:rsidRPr="001E4C7E" w:rsidRDefault="004006CB" w:rsidP="001E4C7E">
            <w:pPr>
              <w:spacing w:after="0" w:line="192" w:lineRule="auto"/>
              <w:jc w:val="center"/>
              <w:rPr>
                <w:color w:val="000000"/>
                <w:sz w:val="20"/>
                <w:szCs w:val="20"/>
              </w:rPr>
            </w:pPr>
            <w:r w:rsidRPr="001E4C7E">
              <w:rPr>
                <w:color w:val="000000"/>
                <w:sz w:val="20"/>
                <w:szCs w:val="20"/>
              </w:rPr>
              <w:lastRenderedPageBreak/>
              <w:t>New Zealand</w:t>
            </w:r>
          </w:p>
        </w:tc>
        <w:tc>
          <w:tcPr>
            <w:tcW w:w="873" w:type="dxa"/>
            <w:tcBorders>
              <w:top w:val="nil"/>
              <w:bottom w:val="nil"/>
            </w:tcBorders>
            <w:noWrap/>
            <w:vAlign w:val="center"/>
          </w:tcPr>
          <w:p w14:paraId="01D668D1"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bottom w:val="nil"/>
            </w:tcBorders>
            <w:noWrap/>
            <w:vAlign w:val="center"/>
          </w:tcPr>
          <w:p w14:paraId="197FDCC4"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-43.410</w:t>
            </w:r>
          </w:p>
        </w:tc>
        <w:tc>
          <w:tcPr>
            <w:tcW w:w="1028" w:type="dxa"/>
            <w:tcBorders>
              <w:top w:val="nil"/>
              <w:bottom w:val="nil"/>
            </w:tcBorders>
            <w:noWrap/>
            <w:vAlign w:val="center"/>
          </w:tcPr>
          <w:p w14:paraId="5944FF94"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170.170</w:t>
            </w:r>
          </w:p>
        </w:tc>
        <w:tc>
          <w:tcPr>
            <w:tcW w:w="868" w:type="dxa"/>
            <w:tcBorders>
              <w:top w:val="nil"/>
              <w:bottom w:val="nil"/>
            </w:tcBorders>
            <w:noWrap/>
            <w:vAlign w:val="center"/>
          </w:tcPr>
          <w:p w14:paraId="470DC055" w14:textId="77777777" w:rsidR="004006CB" w:rsidRPr="001E4C7E" w:rsidRDefault="004006CB" w:rsidP="001E4C7E">
            <w:pPr>
              <w:spacing w:after="0" w:line="192" w:lineRule="auto"/>
              <w:jc w:val="center"/>
              <w:rPr>
                <w:color w:val="000000"/>
                <w:sz w:val="20"/>
                <w:szCs w:val="20"/>
              </w:rPr>
            </w:pPr>
            <w:r w:rsidRPr="001E4C7E">
              <w:rPr>
                <w:color w:val="000000"/>
                <w:sz w:val="20"/>
                <w:szCs w:val="20"/>
              </w:rPr>
              <w:t>271</w:t>
            </w:r>
          </w:p>
        </w:tc>
        <w:tc>
          <w:tcPr>
            <w:tcW w:w="601" w:type="dxa"/>
            <w:tcBorders>
              <w:top w:val="nil"/>
              <w:bottom w:val="nil"/>
            </w:tcBorders>
            <w:noWrap/>
            <w:vAlign w:val="center"/>
          </w:tcPr>
          <w:p w14:paraId="7598687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10.9</w:t>
            </w:r>
          </w:p>
        </w:tc>
        <w:tc>
          <w:tcPr>
            <w:tcW w:w="626" w:type="dxa"/>
            <w:tcBorders>
              <w:top w:val="nil"/>
              <w:bottom w:val="nil"/>
            </w:tcBorders>
            <w:noWrap/>
            <w:vAlign w:val="center"/>
          </w:tcPr>
          <w:p w14:paraId="72ECE3DD"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15.6</w:t>
            </w:r>
          </w:p>
        </w:tc>
        <w:tc>
          <w:tcPr>
            <w:tcW w:w="709" w:type="dxa"/>
            <w:tcBorders>
              <w:top w:val="nil"/>
              <w:bottom w:val="nil"/>
            </w:tcBorders>
            <w:noWrap/>
            <w:vAlign w:val="center"/>
          </w:tcPr>
          <w:p w14:paraId="04EE838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3,920</w:t>
            </w:r>
          </w:p>
        </w:tc>
        <w:tc>
          <w:tcPr>
            <w:tcW w:w="672" w:type="dxa"/>
            <w:tcBorders>
              <w:top w:val="nil"/>
              <w:bottom w:val="nil"/>
            </w:tcBorders>
            <w:noWrap/>
            <w:vAlign w:val="center"/>
          </w:tcPr>
          <w:p w14:paraId="4D37CD32" w14:textId="77777777" w:rsidR="004006CB" w:rsidRPr="001E4C7E" w:rsidRDefault="004006CB" w:rsidP="001E4C7E">
            <w:pPr>
              <w:spacing w:after="0" w:line="192" w:lineRule="auto"/>
              <w:jc w:val="center"/>
              <w:rPr>
                <w:color w:val="000000"/>
                <w:sz w:val="20"/>
                <w:szCs w:val="20"/>
              </w:rPr>
            </w:pPr>
            <w:r w:rsidRPr="001E4C7E">
              <w:rPr>
                <w:color w:val="000000"/>
                <w:sz w:val="20"/>
                <w:szCs w:val="20"/>
              </w:rPr>
              <w:t>980</w:t>
            </w:r>
          </w:p>
        </w:tc>
        <w:tc>
          <w:tcPr>
            <w:tcW w:w="843" w:type="dxa"/>
            <w:tcBorders>
              <w:top w:val="nil"/>
              <w:bottom w:val="nil"/>
            </w:tcBorders>
            <w:vAlign w:val="center"/>
          </w:tcPr>
          <w:p w14:paraId="70C7CF21" w14:textId="77777777" w:rsidR="004006CB" w:rsidRPr="001E4C7E" w:rsidRDefault="004006CB" w:rsidP="001E4C7E">
            <w:pPr>
              <w:spacing w:after="0" w:line="240" w:lineRule="auto"/>
              <w:jc w:val="center"/>
              <w:rPr>
                <w:color w:val="000000"/>
                <w:sz w:val="20"/>
                <w:szCs w:val="20"/>
              </w:rPr>
            </w:pPr>
            <w:r w:rsidRPr="001E4C7E">
              <w:rPr>
                <w:color w:val="000000"/>
                <w:sz w:val="20"/>
                <w:szCs w:val="20"/>
              </w:rPr>
              <w:t>4.409</w:t>
            </w:r>
          </w:p>
        </w:tc>
        <w:tc>
          <w:tcPr>
            <w:tcW w:w="808" w:type="dxa"/>
            <w:tcBorders>
              <w:top w:val="nil"/>
              <w:bottom w:val="nil"/>
            </w:tcBorders>
            <w:noWrap/>
            <w:vAlign w:val="center"/>
          </w:tcPr>
          <w:p w14:paraId="3C620845" w14:textId="77777777" w:rsidR="004006CB" w:rsidRPr="001E4C7E" w:rsidRDefault="004006CB" w:rsidP="001E4C7E">
            <w:pPr>
              <w:spacing w:after="0" w:line="192" w:lineRule="auto"/>
              <w:jc w:val="center"/>
              <w:rPr>
                <w:color w:val="000000"/>
                <w:sz w:val="20"/>
                <w:szCs w:val="20"/>
              </w:rPr>
            </w:pPr>
            <w:r w:rsidRPr="001E4C7E">
              <w:rPr>
                <w:color w:val="000000"/>
                <w:sz w:val="20"/>
                <w:szCs w:val="20"/>
              </w:rPr>
              <w:t>6</w:t>
            </w:r>
          </w:p>
        </w:tc>
        <w:tc>
          <w:tcPr>
            <w:tcW w:w="1559" w:type="dxa"/>
            <w:tcBorders>
              <w:top w:val="nil"/>
              <w:bottom w:val="nil"/>
            </w:tcBorders>
            <w:noWrap/>
            <w:vAlign w:val="center"/>
          </w:tcPr>
          <w:p w14:paraId="17E40C78"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S</w:t>
            </w:r>
          </w:p>
        </w:tc>
        <w:tc>
          <w:tcPr>
            <w:tcW w:w="2049" w:type="dxa"/>
            <w:tcBorders>
              <w:top w:val="nil"/>
              <w:bottom w:val="nil"/>
            </w:tcBorders>
            <w:vAlign w:val="center"/>
          </w:tcPr>
          <w:p w14:paraId="22BF236C" w14:textId="77777777" w:rsidR="004006CB"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bottom w:val="nil"/>
            </w:tcBorders>
            <w:vAlign w:val="center"/>
          </w:tcPr>
          <w:p w14:paraId="19BEB92F" w14:textId="78F6AAA5" w:rsidR="004006CB" w:rsidRPr="001E4C7E" w:rsidRDefault="004006CB" w:rsidP="0086580D">
            <w:pPr>
              <w:spacing w:after="0" w:line="240" w:lineRule="auto"/>
              <w:rPr>
                <w:color w:val="000000"/>
                <w:sz w:val="20"/>
                <w:szCs w:val="20"/>
              </w:rPr>
            </w:pPr>
            <w:r w:rsidRPr="001E4C7E">
              <w:rPr>
                <w:color w:val="000000"/>
                <w:sz w:val="20"/>
                <w:szCs w:val="20"/>
              </w:rPr>
              <w:t xml:space="preserve">Atkin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ExcludeAuth="1"&gt;&lt;Author&gt;Atkin&lt;/Author&gt;&lt;Year&gt;2013&lt;/Year&gt;&lt;RecNum&gt;9045&lt;/RecNum&gt;&lt;DisplayText&gt;(2013)&lt;/DisplayText&gt;&lt;record&gt;&lt;rec-number&gt;9045&lt;/rec-number&gt;&lt;foreign-keys&gt;&lt;key app="EN" db-id="fzdzx525wd2fvhewwftptwsv9pr5pwxt25w9" timestamp="1367623230"&gt;9045&lt;/key&gt;&lt;/foreign-keys&gt;&lt;ref-type name="Journal Article"&gt;17&lt;/ref-type&gt;&lt;contributors&gt;&lt;authors&gt;&lt;author&gt;Atkin, Owen K.&lt;/author&gt;&lt;author&gt;Turnbull, Matthew H.&lt;/author&gt;&lt;author&gt;Zaragoza-Castells, Joana&lt;/author&gt;&lt;author&gt;Fyllas, Nikolaos M.&lt;/author&gt;&lt;author&gt;Lloyd, Jon&lt;/author&gt;&lt;author&gt;Meir, Patrick&lt;/author&gt;&lt;author&gt;Griffin, Kevin L.&lt;/author&gt;&lt;/authors&gt;&lt;/contributors&gt;&lt;titles&gt;&lt;title&gt;Light inhibition of leaf respiration as soil fertility declines along a post-glacial chronosequence in New Zealand: an analysis using the Kok method&lt;/title&gt;&lt;secondary-title&gt;Plant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Soil&lt;/abbr-1&gt;&lt;/alt-periodical&gt;&lt;pages&gt;163-182&lt;/pages&gt;&lt;volume&gt;367&lt;/volume&gt;&lt;keywords&gt;&lt;keyword&gt;Leaf functional traits&lt;/keyword&gt;&lt;keyword&gt;Leaf respiration&lt;/keyword&gt;&lt;keyword&gt;Light&lt;/keyword&gt;&lt;keyword&gt;Leaf mass per unit area&lt;/keyword&gt;&lt;keyword&gt;Nitrogen&lt;/keyword&gt;&lt;keyword&gt;Phosphorus&lt;/keyword&gt;&lt;keyword&gt;Photosynthesis&lt;/keyword&gt;&lt;keyword&gt;Plasticity&lt;/keyword&gt;&lt;keyword&gt;Soil development chronosequence&lt;/keyword&gt;&lt;/keywords&gt;&lt;dates&gt;&lt;year&gt;2013&lt;/year&gt;&lt;pub-dates&gt;&lt;date&gt;2013/04/07&lt;/date&gt;&lt;/pub-dates&gt;&lt;/dates&gt;&lt;publisher&gt;Springer Netherlands&lt;/publisher&gt;&lt;isbn&gt;0032-079X&lt;/isbn&gt;&lt;accession-num&gt;12792&lt;/accession-num&gt;&lt;urls&gt;&lt;related-urls&gt;&lt;url&gt;http://dx.doi.org/10.1007/s11104-013-1686-0&lt;/url&gt;&lt;/related-urls&gt;&lt;/urls&gt;&lt;electronic-resource-num&gt;10.1007/s11104-013-1686-0&lt;/electronic-resource-num&gt;&lt;language&gt;English&lt;/language&gt;&lt;/record&gt;&lt;/Cite&gt;&lt;/EndNote&gt;</w:instrText>
            </w:r>
            <w:r w:rsidRPr="001E4C7E">
              <w:rPr>
                <w:color w:val="000000"/>
                <w:sz w:val="20"/>
                <w:szCs w:val="20"/>
              </w:rPr>
              <w:fldChar w:fldCharType="separate"/>
            </w:r>
            <w:r w:rsidRPr="001E4C7E">
              <w:rPr>
                <w:noProof/>
                <w:color w:val="000000"/>
                <w:sz w:val="20"/>
                <w:szCs w:val="20"/>
              </w:rPr>
              <w:t>(</w:t>
            </w:r>
            <w:hyperlink w:anchor="_ENREF_14" w:tooltip="Atkin, 2013 #9045" w:history="1">
              <w:r w:rsidR="0086580D" w:rsidRPr="001E4C7E">
                <w:rPr>
                  <w:noProof/>
                  <w:color w:val="000000"/>
                  <w:sz w:val="20"/>
                  <w:szCs w:val="20"/>
                </w:rPr>
                <w:t>2013</w:t>
              </w:r>
            </w:hyperlink>
            <w:r w:rsidRPr="001E4C7E">
              <w:rPr>
                <w:noProof/>
                <w:color w:val="000000"/>
                <w:sz w:val="20"/>
                <w:szCs w:val="20"/>
              </w:rPr>
              <w:t>)</w:t>
            </w:r>
            <w:r w:rsidRPr="001E4C7E">
              <w:rPr>
                <w:color w:val="000000"/>
                <w:sz w:val="20"/>
                <w:szCs w:val="20"/>
              </w:rPr>
              <w:fldChar w:fldCharType="end"/>
            </w:r>
          </w:p>
        </w:tc>
      </w:tr>
      <w:tr w:rsidR="005E13C6" w:rsidRPr="001E4C7E" w14:paraId="6C3C6590" w14:textId="77777777" w:rsidTr="00231DAD">
        <w:trPr>
          <w:trHeight w:val="12"/>
        </w:trPr>
        <w:tc>
          <w:tcPr>
            <w:tcW w:w="1503" w:type="dxa"/>
            <w:tcBorders>
              <w:top w:val="nil"/>
            </w:tcBorders>
            <w:noWrap/>
            <w:vAlign w:val="center"/>
          </w:tcPr>
          <w:p w14:paraId="6C4654D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New Zealand</w:t>
            </w:r>
          </w:p>
        </w:tc>
        <w:tc>
          <w:tcPr>
            <w:tcW w:w="873" w:type="dxa"/>
            <w:tcBorders>
              <w:top w:val="nil"/>
            </w:tcBorders>
            <w:noWrap/>
            <w:vAlign w:val="center"/>
          </w:tcPr>
          <w:p w14:paraId="61320151"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TeRF</w:t>
            </w:r>
            <w:proofErr w:type="spellEnd"/>
          </w:p>
        </w:tc>
        <w:tc>
          <w:tcPr>
            <w:tcW w:w="886" w:type="dxa"/>
            <w:tcBorders>
              <w:top w:val="nil"/>
            </w:tcBorders>
            <w:noWrap/>
            <w:vAlign w:val="center"/>
          </w:tcPr>
          <w:p w14:paraId="56695D43" w14:textId="77777777" w:rsidR="004006CB" w:rsidRPr="001E4C7E" w:rsidRDefault="004006CB" w:rsidP="001E4C7E">
            <w:pPr>
              <w:spacing w:after="0" w:line="192" w:lineRule="auto"/>
              <w:jc w:val="center"/>
              <w:rPr>
                <w:color w:val="000000"/>
                <w:sz w:val="20"/>
                <w:szCs w:val="20"/>
              </w:rPr>
            </w:pPr>
            <w:r w:rsidRPr="001E4C7E">
              <w:rPr>
                <w:color w:val="000000"/>
                <w:sz w:val="20"/>
                <w:szCs w:val="20"/>
              </w:rPr>
              <w:t>-43.420</w:t>
            </w:r>
          </w:p>
        </w:tc>
        <w:tc>
          <w:tcPr>
            <w:tcW w:w="1028" w:type="dxa"/>
            <w:tcBorders>
              <w:top w:val="nil"/>
            </w:tcBorders>
            <w:noWrap/>
            <w:vAlign w:val="center"/>
          </w:tcPr>
          <w:p w14:paraId="232BAF34"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170.170</w:t>
            </w:r>
          </w:p>
        </w:tc>
        <w:tc>
          <w:tcPr>
            <w:tcW w:w="868" w:type="dxa"/>
            <w:tcBorders>
              <w:top w:val="nil"/>
            </w:tcBorders>
            <w:noWrap/>
            <w:vAlign w:val="center"/>
          </w:tcPr>
          <w:p w14:paraId="5DED2BE4" w14:textId="77777777" w:rsidR="004006CB" w:rsidRPr="001E4C7E" w:rsidRDefault="004006CB" w:rsidP="001E4C7E">
            <w:pPr>
              <w:spacing w:after="0" w:line="192" w:lineRule="auto"/>
              <w:jc w:val="center"/>
              <w:rPr>
                <w:color w:val="000000"/>
                <w:sz w:val="20"/>
                <w:szCs w:val="20"/>
              </w:rPr>
            </w:pPr>
            <w:r w:rsidRPr="001E4C7E">
              <w:rPr>
                <w:color w:val="000000"/>
                <w:sz w:val="20"/>
                <w:szCs w:val="20"/>
              </w:rPr>
              <w:t>215</w:t>
            </w:r>
          </w:p>
        </w:tc>
        <w:tc>
          <w:tcPr>
            <w:tcW w:w="601" w:type="dxa"/>
            <w:tcBorders>
              <w:top w:val="nil"/>
            </w:tcBorders>
            <w:noWrap/>
            <w:vAlign w:val="center"/>
          </w:tcPr>
          <w:p w14:paraId="6EB9A70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11.2</w:t>
            </w:r>
          </w:p>
        </w:tc>
        <w:tc>
          <w:tcPr>
            <w:tcW w:w="626" w:type="dxa"/>
            <w:tcBorders>
              <w:top w:val="nil"/>
            </w:tcBorders>
            <w:noWrap/>
            <w:vAlign w:val="center"/>
          </w:tcPr>
          <w:p w14:paraId="634A02F9" w14:textId="77777777" w:rsidR="004006CB" w:rsidRPr="001E4C7E" w:rsidRDefault="004006CB" w:rsidP="001E4C7E">
            <w:pPr>
              <w:spacing w:after="0" w:line="192" w:lineRule="auto"/>
              <w:jc w:val="center"/>
              <w:rPr>
                <w:color w:val="000000"/>
                <w:sz w:val="20"/>
                <w:szCs w:val="20"/>
              </w:rPr>
            </w:pPr>
            <w:r w:rsidRPr="001E4C7E">
              <w:rPr>
                <w:color w:val="000000"/>
                <w:sz w:val="20"/>
                <w:szCs w:val="20"/>
              </w:rPr>
              <w:t>15.8</w:t>
            </w:r>
          </w:p>
        </w:tc>
        <w:tc>
          <w:tcPr>
            <w:tcW w:w="709" w:type="dxa"/>
            <w:tcBorders>
              <w:top w:val="nil"/>
            </w:tcBorders>
            <w:noWrap/>
            <w:vAlign w:val="center"/>
          </w:tcPr>
          <w:p w14:paraId="2960EA4B" w14:textId="77777777" w:rsidR="004006CB" w:rsidRPr="001E4C7E" w:rsidRDefault="004006CB" w:rsidP="001E4C7E">
            <w:pPr>
              <w:spacing w:after="0" w:line="192" w:lineRule="auto"/>
              <w:jc w:val="center"/>
              <w:rPr>
                <w:color w:val="000000"/>
                <w:sz w:val="20"/>
                <w:szCs w:val="20"/>
              </w:rPr>
            </w:pPr>
            <w:r w:rsidRPr="001E4C7E">
              <w:rPr>
                <w:color w:val="000000"/>
                <w:sz w:val="20"/>
                <w:szCs w:val="20"/>
              </w:rPr>
              <w:t>3,883</w:t>
            </w:r>
          </w:p>
        </w:tc>
        <w:tc>
          <w:tcPr>
            <w:tcW w:w="672" w:type="dxa"/>
            <w:tcBorders>
              <w:top w:val="nil"/>
            </w:tcBorders>
            <w:noWrap/>
            <w:vAlign w:val="center"/>
          </w:tcPr>
          <w:p w14:paraId="0608FEF0" w14:textId="77777777" w:rsidR="004006CB" w:rsidRPr="001E4C7E" w:rsidRDefault="004006CB" w:rsidP="001E4C7E">
            <w:pPr>
              <w:spacing w:after="0" w:line="192" w:lineRule="auto"/>
              <w:jc w:val="center"/>
              <w:rPr>
                <w:color w:val="000000"/>
                <w:sz w:val="20"/>
                <w:szCs w:val="20"/>
              </w:rPr>
            </w:pPr>
            <w:r w:rsidRPr="001E4C7E">
              <w:rPr>
                <w:color w:val="000000"/>
                <w:sz w:val="20"/>
                <w:szCs w:val="20"/>
              </w:rPr>
              <w:t>976</w:t>
            </w:r>
          </w:p>
        </w:tc>
        <w:tc>
          <w:tcPr>
            <w:tcW w:w="843" w:type="dxa"/>
            <w:tcBorders>
              <w:top w:val="nil"/>
            </w:tcBorders>
            <w:vAlign w:val="center"/>
          </w:tcPr>
          <w:p w14:paraId="2228FFCD" w14:textId="77777777" w:rsidR="004006CB" w:rsidRPr="001E4C7E" w:rsidRDefault="004006CB" w:rsidP="001E4C7E">
            <w:pPr>
              <w:spacing w:after="0" w:line="240" w:lineRule="auto"/>
              <w:jc w:val="center"/>
              <w:rPr>
                <w:color w:val="000000"/>
                <w:sz w:val="20"/>
                <w:szCs w:val="20"/>
              </w:rPr>
            </w:pPr>
            <w:r w:rsidRPr="001E4C7E">
              <w:rPr>
                <w:color w:val="000000"/>
                <w:sz w:val="20"/>
                <w:szCs w:val="20"/>
              </w:rPr>
              <w:t>4.343</w:t>
            </w:r>
          </w:p>
        </w:tc>
        <w:tc>
          <w:tcPr>
            <w:tcW w:w="808" w:type="dxa"/>
            <w:tcBorders>
              <w:top w:val="nil"/>
            </w:tcBorders>
            <w:noWrap/>
            <w:vAlign w:val="center"/>
          </w:tcPr>
          <w:p w14:paraId="19EA214F" w14:textId="77777777" w:rsidR="004006CB" w:rsidRPr="001E4C7E" w:rsidRDefault="004006CB" w:rsidP="001E4C7E">
            <w:pPr>
              <w:spacing w:after="0" w:line="192" w:lineRule="auto"/>
              <w:jc w:val="center"/>
              <w:rPr>
                <w:color w:val="000000"/>
                <w:sz w:val="20"/>
                <w:szCs w:val="20"/>
              </w:rPr>
            </w:pPr>
            <w:r w:rsidRPr="001E4C7E">
              <w:rPr>
                <w:color w:val="000000"/>
                <w:sz w:val="20"/>
                <w:szCs w:val="20"/>
              </w:rPr>
              <w:t>5</w:t>
            </w:r>
          </w:p>
        </w:tc>
        <w:tc>
          <w:tcPr>
            <w:tcW w:w="1559" w:type="dxa"/>
            <w:tcBorders>
              <w:top w:val="nil"/>
            </w:tcBorders>
            <w:noWrap/>
            <w:vAlign w:val="center"/>
          </w:tcPr>
          <w:p w14:paraId="460C9244" w14:textId="77777777" w:rsidR="004006CB" w:rsidRPr="001E4C7E" w:rsidRDefault="004006CB" w:rsidP="001E4C7E">
            <w:pPr>
              <w:spacing w:after="0" w:line="192" w:lineRule="auto"/>
              <w:jc w:val="center"/>
              <w:rPr>
                <w:color w:val="000000"/>
                <w:sz w:val="20"/>
                <w:szCs w:val="20"/>
              </w:rPr>
            </w:pPr>
            <w:proofErr w:type="spellStart"/>
            <w:r w:rsidRPr="001E4C7E">
              <w:rPr>
                <w:color w:val="000000"/>
                <w:sz w:val="20"/>
                <w:szCs w:val="20"/>
              </w:rPr>
              <w:t>BlT</w:t>
            </w:r>
            <w:proofErr w:type="spellEnd"/>
            <w:r w:rsidRPr="001E4C7E">
              <w:rPr>
                <w:color w:val="000000"/>
                <w:sz w:val="20"/>
                <w:szCs w:val="20"/>
              </w:rPr>
              <w:t>, S</w:t>
            </w:r>
          </w:p>
        </w:tc>
        <w:tc>
          <w:tcPr>
            <w:tcW w:w="2049" w:type="dxa"/>
            <w:tcBorders>
              <w:top w:val="nil"/>
            </w:tcBorders>
            <w:vAlign w:val="center"/>
          </w:tcPr>
          <w:p w14:paraId="6B5407E0" w14:textId="77777777" w:rsidR="004006CB" w:rsidRPr="001E4C7E" w:rsidRDefault="004006CB" w:rsidP="00257D29">
            <w:pPr>
              <w:spacing w:after="0" w:line="240" w:lineRule="auto"/>
              <w:jc w:val="center"/>
              <w:rPr>
                <w:color w:val="000000"/>
                <w:sz w:val="20"/>
                <w:szCs w:val="20"/>
              </w:rPr>
            </w:pPr>
            <w:proofErr w:type="spellStart"/>
            <w:r>
              <w:rPr>
                <w:i/>
                <w:color w:val="000000"/>
                <w:sz w:val="20"/>
                <w:szCs w:val="20"/>
              </w:rPr>
              <w:t>A</w:t>
            </w:r>
            <w:r>
              <w:rPr>
                <w:color w:val="000000"/>
                <w:sz w:val="20"/>
                <w:szCs w:val="20"/>
                <w:vertAlign w:val="subscript"/>
              </w:rPr>
              <w:t>sat</w:t>
            </w:r>
            <w:proofErr w:type="spellEnd"/>
            <w:r>
              <w:rPr>
                <w:color w:val="000000"/>
                <w:sz w:val="20"/>
                <w:szCs w:val="20"/>
              </w:rPr>
              <w:t xml:space="preserve">, </w:t>
            </w:r>
            <w:r w:rsidRPr="006A485D">
              <w:rPr>
                <w:i/>
                <w:color w:val="000000"/>
                <w:sz w:val="20"/>
                <w:szCs w:val="20"/>
              </w:rPr>
              <w:t>C</w:t>
            </w:r>
            <w:r w:rsidRPr="006A485D">
              <w:rPr>
                <w:color w:val="000000"/>
                <w:sz w:val="20"/>
                <w:szCs w:val="20"/>
                <w:vertAlign w:val="subscript"/>
              </w:rPr>
              <w:t>i</w:t>
            </w:r>
            <w:r>
              <w:rPr>
                <w:color w:val="000000"/>
                <w:sz w:val="20"/>
                <w:szCs w:val="20"/>
              </w:rPr>
              <w:t xml:space="preserve">, </w:t>
            </w:r>
            <w:proofErr w:type="spellStart"/>
            <w:r w:rsidRPr="00236DE2">
              <w:rPr>
                <w:i/>
                <w:color w:val="000000"/>
                <w:sz w:val="20"/>
                <w:szCs w:val="20"/>
              </w:rPr>
              <w:t>R</w:t>
            </w:r>
            <w:r w:rsidRPr="00236DE2">
              <w:rPr>
                <w:color w:val="000000"/>
                <w:sz w:val="20"/>
                <w:szCs w:val="20"/>
                <w:vertAlign w:val="subscript"/>
              </w:rPr>
              <w:t>dark</w:t>
            </w:r>
            <w:proofErr w:type="spellEnd"/>
            <w:r>
              <w:rPr>
                <w:color w:val="000000"/>
                <w:sz w:val="20"/>
                <w:szCs w:val="20"/>
              </w:rPr>
              <w:t xml:space="preserve">, [N], [P], </w:t>
            </w:r>
            <w:r w:rsidRPr="00236DE2">
              <w:rPr>
                <w:i/>
                <w:color w:val="000000"/>
                <w:sz w:val="20"/>
                <w:szCs w:val="20"/>
              </w:rPr>
              <w:t>M</w:t>
            </w:r>
            <w:r w:rsidRPr="00236DE2">
              <w:rPr>
                <w:color w:val="000000"/>
                <w:sz w:val="20"/>
                <w:szCs w:val="20"/>
                <w:vertAlign w:val="subscript"/>
              </w:rPr>
              <w:t>a</w:t>
            </w:r>
          </w:p>
        </w:tc>
        <w:tc>
          <w:tcPr>
            <w:tcW w:w="2681" w:type="dxa"/>
            <w:tcBorders>
              <w:top w:val="nil"/>
            </w:tcBorders>
            <w:vAlign w:val="center"/>
          </w:tcPr>
          <w:p w14:paraId="11BF2007" w14:textId="325EF10E" w:rsidR="004006CB" w:rsidRPr="001E4C7E" w:rsidRDefault="004006CB" w:rsidP="0086580D">
            <w:pPr>
              <w:spacing w:after="0" w:line="240" w:lineRule="auto"/>
              <w:rPr>
                <w:color w:val="000000"/>
                <w:sz w:val="20"/>
                <w:szCs w:val="20"/>
              </w:rPr>
            </w:pPr>
            <w:r w:rsidRPr="001E4C7E">
              <w:rPr>
                <w:color w:val="000000"/>
                <w:sz w:val="20"/>
                <w:szCs w:val="20"/>
              </w:rPr>
              <w:t xml:space="preserve">Atkin </w:t>
            </w:r>
            <w:r w:rsidRPr="001E4C7E">
              <w:rPr>
                <w:i/>
                <w:color w:val="000000"/>
                <w:sz w:val="20"/>
                <w:szCs w:val="20"/>
              </w:rPr>
              <w:t>et al.</w:t>
            </w:r>
            <w:r w:rsidRPr="001E4C7E">
              <w:rPr>
                <w:color w:val="000000"/>
                <w:sz w:val="20"/>
                <w:szCs w:val="20"/>
              </w:rPr>
              <w:t xml:space="preserve"> </w:t>
            </w:r>
            <w:r w:rsidRPr="001E4C7E">
              <w:rPr>
                <w:color w:val="000000"/>
                <w:sz w:val="20"/>
                <w:szCs w:val="20"/>
              </w:rPr>
              <w:fldChar w:fldCharType="begin"/>
            </w:r>
            <w:r w:rsidR="009E69C2">
              <w:rPr>
                <w:color w:val="000000"/>
                <w:sz w:val="20"/>
                <w:szCs w:val="20"/>
              </w:rPr>
              <w:instrText xml:space="preserve"> ADDIN EN.CITE &lt;EndNote&gt;&lt;Cite ExcludeAuth="1"&gt;&lt;Author&gt;Atkin&lt;/Author&gt;&lt;Year&gt;2013&lt;/Year&gt;&lt;RecNum&gt;9045&lt;/RecNum&gt;&lt;DisplayText&gt;(2013)&lt;/DisplayText&gt;&lt;record&gt;&lt;rec-number&gt;9045&lt;/rec-number&gt;&lt;foreign-keys&gt;&lt;key app="EN" db-id="fzdzx525wd2fvhewwftptwsv9pr5pwxt25w9" timestamp="1367623230"&gt;9045&lt;/key&gt;&lt;/foreign-keys&gt;&lt;ref-type name="Journal Article"&gt;17&lt;/ref-type&gt;&lt;contributors&gt;&lt;authors&gt;&lt;author&gt;Atkin, Owen K.&lt;/author&gt;&lt;author&gt;Turnbull, Matthew H.&lt;/author&gt;&lt;author&gt;Zaragoza-Castells, Joana&lt;/author&gt;&lt;author&gt;Fyllas, Nikolaos M.&lt;/author&gt;&lt;author&gt;Lloyd, Jon&lt;/author&gt;&lt;author&gt;Meir, Patrick&lt;/author&gt;&lt;author&gt;Griffin, Kevin L.&lt;/author&gt;&lt;/authors&gt;&lt;/contributors&gt;&lt;titles&gt;&lt;title&gt;Light inhibition of leaf respiration as soil fertility declines along a post-glacial chronosequence in New Zealand: an analysis using the Kok method&lt;/title&gt;&lt;secondary-title&gt;Plant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Soil&lt;/abbr-1&gt;&lt;/alt-periodical&gt;&lt;pages&gt;163-182&lt;/pages&gt;&lt;volume&gt;367&lt;/volume&gt;&lt;keywords&gt;&lt;keyword&gt;Leaf functional traits&lt;/keyword&gt;&lt;keyword&gt;Leaf respiration&lt;/keyword&gt;&lt;keyword&gt;Light&lt;/keyword&gt;&lt;keyword&gt;Leaf mass per unit area&lt;/keyword&gt;&lt;keyword&gt;Nitrogen&lt;/keyword&gt;&lt;keyword&gt;Phosphorus&lt;/keyword&gt;&lt;keyword&gt;Photosynthesis&lt;/keyword&gt;&lt;keyword&gt;Plasticity&lt;/keyword&gt;&lt;keyword&gt;Soil development chronosequence&lt;/keyword&gt;&lt;/keywords&gt;&lt;dates&gt;&lt;year&gt;2013&lt;/year&gt;&lt;pub-dates&gt;&lt;date&gt;2013/04/07&lt;/date&gt;&lt;/pub-dates&gt;&lt;/dates&gt;&lt;publisher&gt;Springer Netherlands&lt;/publisher&gt;&lt;isbn&gt;0032-079X&lt;/isbn&gt;&lt;accession-num&gt;12792&lt;/accession-num&gt;&lt;urls&gt;&lt;related-urls&gt;&lt;url&gt;http://dx.doi.org/10.1007/s11104-013-1686-0&lt;/url&gt;&lt;/related-urls&gt;&lt;/urls&gt;&lt;electronic-resource-num&gt;10.1007/s11104-013-1686-0&lt;/electronic-resource-num&gt;&lt;language&gt;English&lt;/language&gt;&lt;/record&gt;&lt;/Cite&gt;&lt;/EndNote&gt;</w:instrText>
            </w:r>
            <w:r w:rsidRPr="001E4C7E">
              <w:rPr>
                <w:color w:val="000000"/>
                <w:sz w:val="20"/>
                <w:szCs w:val="20"/>
              </w:rPr>
              <w:fldChar w:fldCharType="separate"/>
            </w:r>
            <w:r w:rsidRPr="001E4C7E">
              <w:rPr>
                <w:noProof/>
                <w:color w:val="000000"/>
                <w:sz w:val="20"/>
                <w:szCs w:val="20"/>
              </w:rPr>
              <w:t>(</w:t>
            </w:r>
            <w:hyperlink w:anchor="_ENREF_14" w:tooltip="Atkin, 2013 #9045" w:history="1">
              <w:r w:rsidR="0086580D" w:rsidRPr="001E4C7E">
                <w:rPr>
                  <w:noProof/>
                  <w:color w:val="000000"/>
                  <w:sz w:val="20"/>
                  <w:szCs w:val="20"/>
                </w:rPr>
                <w:t>2013</w:t>
              </w:r>
            </w:hyperlink>
            <w:r w:rsidRPr="001E4C7E">
              <w:rPr>
                <w:noProof/>
                <w:color w:val="000000"/>
                <w:sz w:val="20"/>
                <w:szCs w:val="20"/>
              </w:rPr>
              <w:t>)</w:t>
            </w:r>
            <w:r w:rsidRPr="001E4C7E">
              <w:rPr>
                <w:color w:val="000000"/>
                <w:sz w:val="20"/>
                <w:szCs w:val="20"/>
              </w:rPr>
              <w:fldChar w:fldCharType="end"/>
            </w:r>
          </w:p>
        </w:tc>
      </w:tr>
    </w:tbl>
    <w:p w14:paraId="641127EB" w14:textId="77777777" w:rsidR="007A6660" w:rsidRPr="00223F76" w:rsidRDefault="007A6660" w:rsidP="00AD65EF">
      <w:pPr>
        <w:pStyle w:val="tablecaption"/>
        <w:spacing w:before="0" w:after="0" w:line="240" w:lineRule="auto"/>
        <w:ind w:left="0" w:firstLine="0"/>
        <w:rPr>
          <w:rFonts w:ascii="Times New Roman" w:hAnsi="Times New Roman" w:cs="Times New Roman"/>
          <w:color w:val="000000"/>
          <w:szCs w:val="24"/>
        </w:rPr>
      </w:pPr>
      <w:r w:rsidRPr="007B0AED">
        <w:rPr>
          <w:rFonts w:ascii="Calibri" w:hAnsi="Calibri" w:cs="Times New Roman"/>
          <w:b/>
          <w:color w:val="000000"/>
          <w:sz w:val="16"/>
          <w:szCs w:val="16"/>
        </w:rPr>
        <w:t xml:space="preserve"> </w:t>
      </w:r>
      <w:r w:rsidRPr="007B0AED">
        <w:rPr>
          <w:rFonts w:ascii="Calibri" w:hAnsi="Calibri" w:cs="Times New Roman"/>
          <w:b/>
          <w:color w:val="000000"/>
          <w:sz w:val="16"/>
          <w:szCs w:val="16"/>
        </w:rPr>
        <w:br w:type="column"/>
      </w:r>
      <w:r w:rsidRPr="00223F76">
        <w:rPr>
          <w:rFonts w:ascii="Calibri" w:hAnsi="Calibri"/>
          <w:b/>
          <w:noProof/>
          <w:color w:val="000000"/>
          <w:szCs w:val="24"/>
          <w:lang w:eastAsia="en-AU"/>
        </w:rPr>
        <w:lastRenderedPageBreak/>
        <w:t xml:space="preserve">Table S3.  </w:t>
      </w:r>
      <w:r w:rsidRPr="00223F76">
        <w:rPr>
          <w:rFonts w:ascii="Calibri" w:hAnsi="Calibri" w:cs="Times New Roman"/>
          <w:b/>
          <w:color w:val="000000"/>
          <w:szCs w:val="24"/>
          <w:lang w:val="en-AU" w:eastAsia="en-US"/>
        </w:rPr>
        <w:t>St</w:t>
      </w:r>
      <w:proofErr w:type="spellStart"/>
      <w:r w:rsidRPr="00223F76">
        <w:rPr>
          <w:rFonts w:ascii="Calibri" w:eastAsia="SimSun" w:hAnsi="Calibri" w:cs="Times New Roman"/>
          <w:b/>
          <w:color w:val="000000"/>
          <w:szCs w:val="24"/>
        </w:rPr>
        <w:t>andardized</w:t>
      </w:r>
      <w:proofErr w:type="spellEnd"/>
      <w:r w:rsidRPr="00223F76">
        <w:rPr>
          <w:rFonts w:ascii="Calibri" w:eastAsia="SimSun" w:hAnsi="Calibri" w:cs="Times New Roman"/>
          <w:b/>
          <w:color w:val="000000"/>
          <w:szCs w:val="24"/>
        </w:rPr>
        <w:t xml:space="preserve"> Major Axis regression slopes and their confidence intervals for log-log </w:t>
      </w:r>
      <w:r w:rsidRPr="00223F76">
        <w:rPr>
          <w:rFonts w:ascii="Calibri" w:hAnsi="Calibri" w:cs="Times New Roman"/>
          <w:b/>
          <w:color w:val="000000"/>
          <w:szCs w:val="24"/>
        </w:rPr>
        <w:t>transformed</w:t>
      </w:r>
      <w:r w:rsidRPr="00223F76">
        <w:rPr>
          <w:rFonts w:ascii="Calibri" w:eastAsia="SimSun" w:hAnsi="Calibri" w:cs="Times New Roman"/>
          <w:b/>
          <w:color w:val="000000"/>
          <w:szCs w:val="24"/>
        </w:rPr>
        <w:t xml:space="preserve"> relationships shown in Figures </w:t>
      </w:r>
      <w:r w:rsidR="007B700E">
        <w:rPr>
          <w:rFonts w:ascii="Calibri" w:eastAsia="SimSun" w:hAnsi="Calibri" w:cs="Times New Roman"/>
          <w:b/>
          <w:color w:val="000000"/>
          <w:szCs w:val="24"/>
        </w:rPr>
        <w:t>5</w:t>
      </w:r>
      <w:r w:rsidR="007B700E" w:rsidRPr="00223F76">
        <w:rPr>
          <w:rFonts w:ascii="Calibri" w:eastAsia="SimSun" w:hAnsi="Calibri" w:cs="Times New Roman"/>
          <w:b/>
          <w:color w:val="000000"/>
          <w:szCs w:val="24"/>
        </w:rPr>
        <w:t xml:space="preserve"> </w:t>
      </w:r>
      <w:r w:rsidRPr="00223F76">
        <w:rPr>
          <w:rFonts w:ascii="Calibri" w:eastAsia="SimSun" w:hAnsi="Calibri" w:cs="Times New Roman"/>
          <w:b/>
          <w:color w:val="000000"/>
          <w:szCs w:val="24"/>
        </w:rPr>
        <w:t xml:space="preserve">and </w:t>
      </w:r>
      <w:r w:rsidR="007B700E">
        <w:rPr>
          <w:rFonts w:ascii="Calibri" w:eastAsia="SimSun" w:hAnsi="Calibri" w:cs="Times New Roman"/>
          <w:b/>
          <w:color w:val="000000"/>
          <w:szCs w:val="24"/>
        </w:rPr>
        <w:t>6</w:t>
      </w:r>
      <w:r w:rsidR="007B700E" w:rsidRPr="00223F76">
        <w:rPr>
          <w:rFonts w:ascii="Calibri" w:eastAsia="SimSun" w:hAnsi="Calibri" w:cs="Times New Roman"/>
          <w:b/>
          <w:color w:val="000000"/>
          <w:szCs w:val="24"/>
        </w:rPr>
        <w:t xml:space="preserve"> </w:t>
      </w:r>
      <w:r w:rsidRPr="00223F76">
        <w:rPr>
          <w:rFonts w:ascii="Calibri" w:eastAsia="SimSun" w:hAnsi="Calibri" w:cs="Times New Roman"/>
          <w:b/>
          <w:color w:val="000000"/>
          <w:szCs w:val="24"/>
        </w:rPr>
        <w:t xml:space="preserve">in the main text. </w:t>
      </w:r>
      <w:r w:rsidRPr="00223F76">
        <w:rPr>
          <w:rFonts w:ascii="Times New Roman" w:eastAsia="SimSun" w:hAnsi="Times New Roman" w:cs="Times New Roman"/>
          <w:color w:val="000000"/>
          <w:szCs w:val="24"/>
        </w:rPr>
        <w:t>Coefficients of determination (</w:t>
      </w:r>
      <w:r w:rsidRPr="00223F76">
        <w:rPr>
          <w:rFonts w:ascii="Times New Roman" w:eastAsia="SimSun" w:hAnsi="Times New Roman" w:cs="Times New Roman"/>
          <w:i/>
          <w:iCs/>
          <w:color w:val="000000"/>
          <w:szCs w:val="24"/>
        </w:rPr>
        <w:t>r</w:t>
      </w:r>
      <w:r w:rsidRPr="00223F76">
        <w:rPr>
          <w:rFonts w:ascii="Times New Roman" w:eastAsia="SimSun" w:hAnsi="Times New Roman" w:cs="Times New Roman"/>
          <w:color w:val="000000"/>
          <w:szCs w:val="24"/>
          <w:vertAlign w:val="superscript"/>
        </w:rPr>
        <w:t>2</w:t>
      </w:r>
      <w:r w:rsidRPr="00223F76">
        <w:rPr>
          <w:rFonts w:ascii="Times New Roman" w:eastAsia="SimSun" w:hAnsi="Times New Roman" w:cs="Times New Roman"/>
          <w:color w:val="000000"/>
          <w:szCs w:val="24"/>
        </w:rPr>
        <w:t>) and significance values (</w:t>
      </w:r>
      <w:r w:rsidRPr="00223F76">
        <w:rPr>
          <w:rFonts w:ascii="Times New Roman" w:eastAsia="SimSun" w:hAnsi="Times New Roman" w:cs="Times New Roman"/>
          <w:i/>
          <w:color w:val="000000"/>
          <w:szCs w:val="24"/>
        </w:rPr>
        <w:t>p</w:t>
      </w:r>
      <w:r w:rsidRPr="00223F76">
        <w:rPr>
          <w:rFonts w:ascii="Times New Roman" w:eastAsia="SimSun" w:hAnsi="Times New Roman" w:cs="Times New Roman"/>
          <w:color w:val="000000"/>
          <w:szCs w:val="24"/>
        </w:rPr>
        <w:t xml:space="preserve">) of each bivariate relationship are shown.  95% confidence intervals (CI) of SMA slopes and </w:t>
      </w:r>
      <w:r w:rsidRPr="00223F76">
        <w:rPr>
          <w:rFonts w:ascii="Times New Roman" w:eastAsia="SimSun" w:hAnsi="Times New Roman" w:cs="Times New Roman"/>
          <w:i/>
          <w:color w:val="000000"/>
          <w:szCs w:val="24"/>
        </w:rPr>
        <w:t>y-</w:t>
      </w:r>
      <w:r w:rsidRPr="00223F76">
        <w:rPr>
          <w:rFonts w:ascii="Times New Roman" w:eastAsia="SimSun" w:hAnsi="Times New Roman" w:cs="Times New Roman"/>
          <w:color w:val="000000"/>
          <w:szCs w:val="24"/>
        </w:rPr>
        <w:t>axis intercepts are shown in parentheses.  In cases where SMA tests for common slopes revealed no significant differences between the upper canopy and lower canopy groups (</w:t>
      </w:r>
      <w:r w:rsidRPr="00223F76">
        <w:rPr>
          <w:rFonts w:ascii="Times New Roman" w:eastAsia="SimSun" w:hAnsi="Times New Roman" w:cs="Times New Roman"/>
          <w:i/>
          <w:color w:val="000000"/>
          <w:szCs w:val="24"/>
        </w:rPr>
        <w:t>i.e</w:t>
      </w:r>
      <w:r w:rsidRPr="00223F76">
        <w:rPr>
          <w:rFonts w:ascii="Times New Roman" w:eastAsia="SimSun" w:hAnsi="Times New Roman" w:cs="Times New Roman"/>
          <w:color w:val="000000"/>
          <w:szCs w:val="24"/>
        </w:rPr>
        <w:t xml:space="preserve">. </w:t>
      </w:r>
      <w:r w:rsidRPr="00223F76">
        <w:rPr>
          <w:rFonts w:ascii="Times New Roman" w:eastAsia="SimSun" w:hAnsi="Times New Roman" w:cs="Times New Roman"/>
          <w:i/>
          <w:color w:val="000000"/>
          <w:szCs w:val="24"/>
        </w:rPr>
        <w:t xml:space="preserve">P </w:t>
      </w:r>
      <w:r w:rsidRPr="00223F76">
        <w:rPr>
          <w:rFonts w:ascii="Times New Roman" w:eastAsia="SimSun" w:hAnsi="Times New Roman" w:cs="Times New Roman"/>
          <w:color w:val="000000"/>
          <w:szCs w:val="24"/>
        </w:rPr>
        <w:t xml:space="preserve">&gt; 0.05), when plotting bivariate relationships, common slopes were used (with CI of the common slopes provided).  Where there was a significant difference in elevation of the common-slope SMA regressions, values for the </w:t>
      </w:r>
      <w:r w:rsidRPr="00223F76">
        <w:rPr>
          <w:rFonts w:ascii="Times New Roman" w:eastAsia="SimSun" w:hAnsi="Times New Roman" w:cs="Times New Roman"/>
          <w:i/>
          <w:color w:val="000000"/>
          <w:szCs w:val="24"/>
        </w:rPr>
        <w:t>y</w:t>
      </w:r>
      <w:r w:rsidRPr="00223F76">
        <w:rPr>
          <w:rFonts w:ascii="Times New Roman" w:eastAsia="SimSun" w:hAnsi="Times New Roman" w:cs="Times New Roman"/>
          <w:color w:val="000000"/>
          <w:szCs w:val="24"/>
        </w:rPr>
        <w:t xml:space="preserve">-axis intercept (elevation) are provided.  Where appropriate, significant shifts along a </w:t>
      </w:r>
      <w:proofErr w:type="gramStart"/>
      <w:r w:rsidRPr="00223F76">
        <w:rPr>
          <w:rFonts w:ascii="Times New Roman" w:eastAsia="SimSun" w:hAnsi="Times New Roman" w:cs="Times New Roman"/>
          <w:color w:val="000000"/>
          <w:szCs w:val="24"/>
        </w:rPr>
        <w:t>common slopes</w:t>
      </w:r>
      <w:proofErr w:type="gramEnd"/>
      <w:r w:rsidRPr="00223F76">
        <w:rPr>
          <w:rFonts w:ascii="Times New Roman" w:eastAsia="SimSun" w:hAnsi="Times New Roman" w:cs="Times New Roman"/>
          <w:color w:val="000000"/>
          <w:szCs w:val="24"/>
        </w:rPr>
        <w:t xml:space="preserve"> are indicated.  </w:t>
      </w:r>
      <w:r w:rsidRPr="00223F76">
        <w:rPr>
          <w:rFonts w:ascii="Times New Roman" w:eastAsia="AdvPS_TIR" w:hAnsi="Times New Roman" w:cs="Times New Roman"/>
          <w:color w:val="000000"/>
          <w:szCs w:val="24"/>
        </w:rPr>
        <w:t xml:space="preserve">JULES PFTs: </w:t>
      </w:r>
      <w:proofErr w:type="spellStart"/>
      <w:r w:rsidRPr="00223F76">
        <w:rPr>
          <w:rFonts w:ascii="Times New Roman" w:eastAsia="AdvPS_TIR" w:hAnsi="Times New Roman" w:cs="Times New Roman"/>
          <w:color w:val="000000"/>
          <w:szCs w:val="24"/>
        </w:rPr>
        <w:t>BlT</w:t>
      </w:r>
      <w:proofErr w:type="spellEnd"/>
      <w:r w:rsidRPr="00223F76">
        <w:rPr>
          <w:rFonts w:ascii="Times New Roman" w:eastAsia="AdvPS_TIR" w:hAnsi="Times New Roman" w:cs="Times New Roman"/>
          <w:color w:val="000000"/>
          <w:szCs w:val="24"/>
        </w:rPr>
        <w:t>, broad-leaved tree; C3H, C</w:t>
      </w:r>
      <w:r w:rsidRPr="007B700E">
        <w:rPr>
          <w:rFonts w:ascii="Times New Roman" w:eastAsia="AdvPS_TIR" w:hAnsi="Times New Roman" w:cs="Times New Roman"/>
          <w:color w:val="000000"/>
          <w:szCs w:val="24"/>
          <w:vertAlign w:val="subscript"/>
        </w:rPr>
        <w:t>3</w:t>
      </w:r>
      <w:r w:rsidRPr="00223F76">
        <w:rPr>
          <w:rFonts w:ascii="Times New Roman" w:eastAsia="AdvPS_TIR" w:hAnsi="Times New Roman" w:cs="Times New Roman"/>
          <w:color w:val="000000"/>
          <w:szCs w:val="24"/>
        </w:rPr>
        <w:t xml:space="preserve"> metabolism herb/grass; C4H, C</w:t>
      </w:r>
      <w:r w:rsidRPr="007B700E">
        <w:rPr>
          <w:rFonts w:ascii="Times New Roman" w:eastAsia="AdvPS_TIR" w:hAnsi="Times New Roman" w:cs="Times New Roman"/>
          <w:color w:val="000000"/>
          <w:szCs w:val="24"/>
          <w:vertAlign w:val="subscript"/>
        </w:rPr>
        <w:t>4</w:t>
      </w:r>
      <w:r w:rsidRPr="00223F76">
        <w:rPr>
          <w:rFonts w:ascii="Times New Roman" w:eastAsia="AdvPS_TIR" w:hAnsi="Times New Roman" w:cs="Times New Roman"/>
          <w:color w:val="000000"/>
          <w:szCs w:val="24"/>
        </w:rPr>
        <w:t xml:space="preserve"> metabolism herb/grass; </w:t>
      </w:r>
      <w:proofErr w:type="spellStart"/>
      <w:r w:rsidRPr="00223F76">
        <w:rPr>
          <w:rFonts w:ascii="Times New Roman" w:eastAsia="AdvPS_TIR" w:hAnsi="Times New Roman" w:cs="Times New Roman"/>
          <w:color w:val="000000"/>
          <w:szCs w:val="24"/>
        </w:rPr>
        <w:t>NlT</w:t>
      </w:r>
      <w:proofErr w:type="spellEnd"/>
      <w:r w:rsidRPr="00223F76">
        <w:rPr>
          <w:rFonts w:ascii="Times New Roman" w:eastAsia="AdvPS_TIR" w:hAnsi="Times New Roman" w:cs="Times New Roman"/>
          <w:color w:val="000000"/>
          <w:szCs w:val="24"/>
        </w:rPr>
        <w:t>, needle-leaved tree; S, shrub.</w:t>
      </w:r>
      <w:r w:rsidRPr="00223F76">
        <w:rPr>
          <w:rFonts w:ascii="Times New Roman" w:eastAsia="AdvPS_TIR" w:hAnsi="Times New Roman" w:cs="Times New Roman"/>
          <w:i/>
          <w:color w:val="000000"/>
          <w:szCs w:val="24"/>
        </w:rPr>
        <w:t xml:space="preserve"> </w:t>
      </w:r>
      <w:r w:rsidRPr="00223F76">
        <w:rPr>
          <w:rFonts w:ascii="Times New Roman" w:hAnsi="Times New Roman" w:cs="Times New Roman"/>
          <w:noProof/>
          <w:color w:val="000000"/>
          <w:szCs w:val="24"/>
          <w:lang w:eastAsia="en-AU"/>
        </w:rPr>
        <w:t>TWQ classes: &lt;10</w:t>
      </w:r>
      <w:r w:rsidRPr="00223F76">
        <w:rPr>
          <w:rFonts w:ascii="Times New Roman" w:hAnsi="Times New Roman" w:cs="Times New Roman"/>
          <w:noProof/>
          <w:color w:val="000000"/>
          <w:szCs w:val="24"/>
          <w:vertAlign w:val="superscript"/>
          <w:lang w:eastAsia="en-AU"/>
        </w:rPr>
        <w:t>o</w:t>
      </w:r>
      <w:r w:rsidRPr="00223F76">
        <w:rPr>
          <w:rFonts w:ascii="Times New Roman" w:hAnsi="Times New Roman" w:cs="Times New Roman"/>
          <w:noProof/>
          <w:color w:val="000000"/>
          <w:szCs w:val="24"/>
          <w:lang w:eastAsia="en-AU"/>
        </w:rPr>
        <w:t>C; 10-15</w:t>
      </w:r>
      <w:r w:rsidRPr="00223F76">
        <w:rPr>
          <w:rFonts w:ascii="Times New Roman" w:hAnsi="Times New Roman" w:cs="Times New Roman"/>
          <w:noProof/>
          <w:color w:val="000000"/>
          <w:szCs w:val="24"/>
          <w:vertAlign w:val="superscript"/>
          <w:lang w:eastAsia="en-AU"/>
        </w:rPr>
        <w:t>o</w:t>
      </w:r>
      <w:r w:rsidRPr="00223F76">
        <w:rPr>
          <w:rFonts w:ascii="Times New Roman" w:hAnsi="Times New Roman" w:cs="Times New Roman"/>
          <w:noProof/>
          <w:color w:val="000000"/>
          <w:szCs w:val="24"/>
          <w:lang w:eastAsia="en-AU"/>
        </w:rPr>
        <w:t>C; 15-20</w:t>
      </w:r>
      <w:r w:rsidRPr="00223F76">
        <w:rPr>
          <w:rFonts w:ascii="Times New Roman" w:hAnsi="Times New Roman" w:cs="Times New Roman"/>
          <w:noProof/>
          <w:color w:val="000000"/>
          <w:szCs w:val="24"/>
          <w:vertAlign w:val="superscript"/>
          <w:lang w:eastAsia="en-AU"/>
        </w:rPr>
        <w:t>o</w:t>
      </w:r>
      <w:r w:rsidRPr="00223F76">
        <w:rPr>
          <w:rFonts w:ascii="Times New Roman" w:hAnsi="Times New Roman" w:cs="Times New Roman"/>
          <w:noProof/>
          <w:color w:val="000000"/>
          <w:szCs w:val="24"/>
          <w:lang w:eastAsia="en-AU"/>
        </w:rPr>
        <w:t>C; 20-25</w:t>
      </w:r>
      <w:r w:rsidRPr="00223F76">
        <w:rPr>
          <w:rFonts w:ascii="Times New Roman" w:hAnsi="Times New Roman" w:cs="Times New Roman"/>
          <w:noProof/>
          <w:color w:val="000000"/>
          <w:szCs w:val="24"/>
          <w:vertAlign w:val="superscript"/>
          <w:lang w:eastAsia="en-AU"/>
        </w:rPr>
        <w:t>o</w:t>
      </w:r>
      <w:r w:rsidRPr="00223F76">
        <w:rPr>
          <w:rFonts w:ascii="Times New Roman" w:hAnsi="Times New Roman" w:cs="Times New Roman"/>
          <w:noProof/>
          <w:color w:val="000000"/>
          <w:szCs w:val="24"/>
          <w:lang w:eastAsia="en-AU"/>
        </w:rPr>
        <w:t>C; &gt;25</w:t>
      </w:r>
      <w:r w:rsidRPr="00223F76">
        <w:rPr>
          <w:rFonts w:ascii="Times New Roman" w:hAnsi="Times New Roman" w:cs="Times New Roman"/>
          <w:noProof/>
          <w:color w:val="000000"/>
          <w:szCs w:val="24"/>
          <w:vertAlign w:val="superscript"/>
          <w:lang w:eastAsia="en-AU"/>
        </w:rPr>
        <w:t>o</w:t>
      </w:r>
      <w:r w:rsidRPr="00223F76">
        <w:rPr>
          <w:rFonts w:ascii="Times New Roman" w:hAnsi="Times New Roman" w:cs="Times New Roman"/>
          <w:noProof/>
          <w:color w:val="000000"/>
          <w:szCs w:val="24"/>
          <w:lang w:eastAsia="en-AU"/>
        </w:rPr>
        <w:t xml:space="preserve">C.  </w:t>
      </w:r>
      <w:r w:rsidRPr="00223F76">
        <w:rPr>
          <w:rFonts w:ascii="Times New Roman" w:eastAsia="AdvPS_TIR" w:hAnsi="Times New Roman" w:cs="Times New Roman"/>
          <w:i/>
          <w:color w:val="000000"/>
          <w:szCs w:val="24"/>
        </w:rPr>
        <w:t xml:space="preserve">Abbreviations: </w:t>
      </w:r>
      <w:proofErr w:type="gramStart"/>
      <w:r w:rsidRPr="00223F76">
        <w:rPr>
          <w:rFonts w:ascii="Times New Roman" w:hAnsi="Times New Roman" w:cs="Times New Roman"/>
          <w:i/>
          <w:color w:val="000000"/>
          <w:szCs w:val="24"/>
        </w:rPr>
        <w:t>R</w:t>
      </w:r>
      <w:r w:rsidRPr="00223F76">
        <w:rPr>
          <w:rFonts w:ascii="Times New Roman" w:hAnsi="Times New Roman" w:cs="Times New Roman"/>
          <w:color w:val="000000"/>
          <w:szCs w:val="24"/>
          <w:vertAlign w:val="subscript"/>
        </w:rPr>
        <w:t>dark</w:t>
      </w:r>
      <w:r>
        <w:rPr>
          <w:rFonts w:ascii="Times New Roman" w:hAnsi="Times New Roman" w:cs="Times New Roman"/>
          <w:color w:val="000000"/>
          <w:szCs w:val="24"/>
          <w:vertAlign w:val="subscript"/>
        </w:rPr>
        <w:t>,</w:t>
      </w:r>
      <w:r w:rsidRPr="00223F76">
        <w:rPr>
          <w:rFonts w:ascii="Times New Roman" w:hAnsi="Times New Roman" w:cs="Times New Roman"/>
          <w:color w:val="000000"/>
          <w:szCs w:val="24"/>
          <w:vertAlign w:val="subscript"/>
        </w:rPr>
        <w:t>a</w:t>
      </w:r>
      <w:proofErr w:type="gramEnd"/>
      <w:r w:rsidRPr="00223F76">
        <w:rPr>
          <w:rFonts w:ascii="Times New Roman" w:hAnsi="Times New Roman" w:cs="Times New Roman"/>
          <w:color w:val="000000"/>
          <w:szCs w:val="24"/>
          <w:vertAlign w:val="superscript"/>
        </w:rPr>
        <w:t>25</w:t>
      </w:r>
      <w:r w:rsidRPr="00223F76">
        <w:rPr>
          <w:rFonts w:ascii="Times New Roman" w:hAnsi="Times New Roman" w:cs="Times New Roman"/>
          <w:color w:val="000000"/>
          <w:szCs w:val="24"/>
        </w:rPr>
        <w:t xml:space="preserve">, predicted area-based </w:t>
      </w:r>
      <w:proofErr w:type="spellStart"/>
      <w:r w:rsidRPr="00223F76">
        <w:rPr>
          <w:rFonts w:ascii="Times New Roman" w:hAnsi="Times New Roman" w:cs="Times New Roman"/>
          <w:i/>
          <w:color w:val="000000"/>
          <w:szCs w:val="24"/>
        </w:rPr>
        <w:t>R</w:t>
      </w:r>
      <w:r w:rsidRPr="00223F76">
        <w:rPr>
          <w:rFonts w:ascii="Times New Roman" w:hAnsi="Times New Roman" w:cs="Times New Roman"/>
          <w:color w:val="000000"/>
          <w:szCs w:val="24"/>
          <w:vertAlign w:val="subscript"/>
        </w:rPr>
        <w:t>dark</w:t>
      </w:r>
      <w:proofErr w:type="spellEnd"/>
      <w:r w:rsidRPr="00223F76">
        <w:rPr>
          <w:rFonts w:ascii="Times New Roman" w:hAnsi="Times New Roman" w:cs="Times New Roman"/>
          <w:color w:val="000000"/>
          <w:szCs w:val="24"/>
        </w:rPr>
        <w:t xml:space="preserve"> at 25</w:t>
      </w:r>
      <w:r w:rsidRPr="00223F76">
        <w:rPr>
          <w:rFonts w:ascii="Times New Roman" w:hAnsi="Times New Roman" w:cs="Times New Roman"/>
          <w:color w:val="000000"/>
          <w:szCs w:val="24"/>
          <w:vertAlign w:val="superscript"/>
        </w:rPr>
        <w:t>o</w:t>
      </w:r>
      <w:r w:rsidRPr="00223F76">
        <w:rPr>
          <w:rFonts w:ascii="Times New Roman" w:hAnsi="Times New Roman" w:cs="Times New Roman"/>
          <w:color w:val="000000"/>
          <w:szCs w:val="24"/>
        </w:rPr>
        <w:t xml:space="preserve">C; </w:t>
      </w:r>
      <w:r w:rsidRPr="00223F76">
        <w:rPr>
          <w:rFonts w:ascii="Times New Roman" w:hAnsi="Times New Roman" w:cs="Times New Roman"/>
          <w:i/>
          <w:color w:val="000000"/>
          <w:szCs w:val="24"/>
        </w:rPr>
        <w:t>R</w:t>
      </w:r>
      <w:r w:rsidRPr="00223F76">
        <w:rPr>
          <w:rFonts w:ascii="Times New Roman" w:hAnsi="Times New Roman" w:cs="Times New Roman"/>
          <w:color w:val="000000"/>
          <w:szCs w:val="24"/>
          <w:vertAlign w:val="subscript"/>
        </w:rPr>
        <w:t>dark</w:t>
      </w:r>
      <w:r>
        <w:rPr>
          <w:rFonts w:ascii="Times New Roman" w:hAnsi="Times New Roman" w:cs="Times New Roman"/>
          <w:color w:val="000000"/>
          <w:szCs w:val="24"/>
          <w:vertAlign w:val="subscript"/>
        </w:rPr>
        <w:t>,</w:t>
      </w:r>
      <w:r w:rsidRPr="00223F76">
        <w:rPr>
          <w:rFonts w:ascii="Times New Roman" w:hAnsi="Times New Roman" w:cs="Times New Roman"/>
          <w:color w:val="000000"/>
          <w:szCs w:val="24"/>
          <w:vertAlign w:val="subscript"/>
        </w:rPr>
        <w:t>m</w:t>
      </w:r>
      <w:r w:rsidRPr="00223F76">
        <w:rPr>
          <w:rFonts w:ascii="Times New Roman" w:hAnsi="Times New Roman" w:cs="Times New Roman"/>
          <w:color w:val="000000"/>
          <w:szCs w:val="24"/>
          <w:vertAlign w:val="superscript"/>
        </w:rPr>
        <w:t>25</w:t>
      </w:r>
      <w:r w:rsidRPr="00223F76">
        <w:rPr>
          <w:rFonts w:ascii="Times New Roman" w:hAnsi="Times New Roman" w:cs="Times New Roman"/>
          <w:color w:val="000000"/>
          <w:szCs w:val="24"/>
        </w:rPr>
        <w:t xml:space="preserve">, mass-based </w:t>
      </w:r>
      <w:proofErr w:type="spellStart"/>
      <w:r w:rsidRPr="00223F76">
        <w:rPr>
          <w:rFonts w:ascii="Times New Roman" w:hAnsi="Times New Roman" w:cs="Times New Roman"/>
          <w:i/>
          <w:color w:val="000000"/>
          <w:szCs w:val="24"/>
        </w:rPr>
        <w:t>R</w:t>
      </w:r>
      <w:r w:rsidRPr="00223F76">
        <w:rPr>
          <w:rFonts w:ascii="Times New Roman" w:hAnsi="Times New Roman" w:cs="Times New Roman"/>
          <w:color w:val="000000"/>
          <w:szCs w:val="24"/>
          <w:vertAlign w:val="subscript"/>
        </w:rPr>
        <w:t>dark</w:t>
      </w:r>
      <w:proofErr w:type="spellEnd"/>
      <w:r w:rsidRPr="00223F76">
        <w:rPr>
          <w:rFonts w:ascii="Times New Roman" w:hAnsi="Times New Roman" w:cs="Times New Roman"/>
          <w:color w:val="000000"/>
          <w:szCs w:val="24"/>
        </w:rPr>
        <w:t xml:space="preserve"> at 25</w:t>
      </w:r>
      <w:r w:rsidRPr="00223F76">
        <w:rPr>
          <w:rFonts w:ascii="Times New Roman" w:hAnsi="Times New Roman" w:cs="Times New Roman"/>
          <w:color w:val="000000"/>
          <w:szCs w:val="24"/>
          <w:vertAlign w:val="superscript"/>
        </w:rPr>
        <w:t>o</w:t>
      </w:r>
      <w:r w:rsidRPr="00223F76">
        <w:rPr>
          <w:rFonts w:ascii="Times New Roman" w:hAnsi="Times New Roman" w:cs="Times New Roman"/>
          <w:color w:val="000000"/>
          <w:szCs w:val="24"/>
        </w:rPr>
        <w:t xml:space="preserve">C; </w:t>
      </w:r>
      <w:r w:rsidRPr="00223F76">
        <w:rPr>
          <w:rFonts w:ascii="Times New Roman" w:hAnsi="Times New Roman" w:cs="Times New Roman"/>
          <w:i/>
          <w:color w:val="000000"/>
          <w:szCs w:val="24"/>
        </w:rPr>
        <w:t>V</w:t>
      </w:r>
      <w:r w:rsidRPr="00223F76">
        <w:rPr>
          <w:rFonts w:ascii="Times New Roman" w:hAnsi="Times New Roman" w:cs="Times New Roman"/>
          <w:color w:val="000000"/>
          <w:szCs w:val="24"/>
          <w:vertAlign w:val="subscript"/>
        </w:rPr>
        <w:t>cmax</w:t>
      </w:r>
      <w:r>
        <w:rPr>
          <w:rFonts w:ascii="Times New Roman" w:hAnsi="Times New Roman" w:cs="Times New Roman"/>
          <w:color w:val="000000"/>
          <w:szCs w:val="24"/>
          <w:vertAlign w:val="subscript"/>
        </w:rPr>
        <w:t>,</w:t>
      </w:r>
      <w:r w:rsidRPr="00223F76">
        <w:rPr>
          <w:rFonts w:ascii="Times New Roman" w:hAnsi="Times New Roman" w:cs="Times New Roman"/>
          <w:color w:val="000000"/>
          <w:szCs w:val="24"/>
          <w:vertAlign w:val="subscript"/>
        </w:rPr>
        <w:t>a</w:t>
      </w:r>
      <w:r w:rsidRPr="00223F76">
        <w:rPr>
          <w:rFonts w:ascii="Times New Roman" w:hAnsi="Times New Roman" w:cs="Times New Roman"/>
          <w:color w:val="000000"/>
          <w:szCs w:val="24"/>
          <w:vertAlign w:val="superscript"/>
        </w:rPr>
        <w:t>25</w:t>
      </w:r>
      <w:r w:rsidRPr="00223F76">
        <w:rPr>
          <w:rFonts w:ascii="Times New Roman" w:hAnsi="Times New Roman" w:cs="Times New Roman"/>
          <w:color w:val="000000"/>
          <w:szCs w:val="24"/>
        </w:rPr>
        <w:t xml:space="preserve">, predicted area-based </w:t>
      </w:r>
      <w:proofErr w:type="spellStart"/>
      <w:r w:rsidRPr="00223F76">
        <w:rPr>
          <w:rFonts w:ascii="Times New Roman" w:hAnsi="Times New Roman" w:cs="Times New Roman"/>
          <w:i/>
          <w:color w:val="000000"/>
          <w:szCs w:val="24"/>
        </w:rPr>
        <w:t>V</w:t>
      </w:r>
      <w:r w:rsidRPr="00223F76">
        <w:rPr>
          <w:rFonts w:ascii="Times New Roman" w:hAnsi="Times New Roman" w:cs="Times New Roman"/>
          <w:color w:val="000000"/>
          <w:szCs w:val="24"/>
          <w:vertAlign w:val="subscript"/>
        </w:rPr>
        <w:t>cmax</w:t>
      </w:r>
      <w:proofErr w:type="spellEnd"/>
      <w:r w:rsidRPr="00223F76">
        <w:rPr>
          <w:rFonts w:ascii="Times New Roman" w:hAnsi="Times New Roman" w:cs="Times New Roman"/>
          <w:color w:val="000000"/>
          <w:szCs w:val="24"/>
        </w:rPr>
        <w:t xml:space="preserve"> at 25</w:t>
      </w:r>
      <w:r w:rsidRPr="00223F76">
        <w:rPr>
          <w:rFonts w:ascii="Times New Roman" w:hAnsi="Times New Roman" w:cs="Times New Roman"/>
          <w:color w:val="000000"/>
          <w:szCs w:val="24"/>
          <w:vertAlign w:val="superscript"/>
        </w:rPr>
        <w:t>o</w:t>
      </w:r>
      <w:r w:rsidRPr="00223F76">
        <w:rPr>
          <w:rFonts w:ascii="Times New Roman" w:hAnsi="Times New Roman" w:cs="Times New Roman"/>
          <w:color w:val="000000"/>
          <w:szCs w:val="24"/>
        </w:rPr>
        <w:t xml:space="preserve">C; </w:t>
      </w:r>
      <w:r w:rsidRPr="00223F76">
        <w:rPr>
          <w:rFonts w:ascii="Times New Roman" w:hAnsi="Times New Roman" w:cs="Times New Roman"/>
          <w:i/>
          <w:color w:val="000000"/>
          <w:szCs w:val="24"/>
        </w:rPr>
        <w:t>V</w:t>
      </w:r>
      <w:r w:rsidRPr="00223F76">
        <w:rPr>
          <w:rFonts w:ascii="Times New Roman" w:hAnsi="Times New Roman" w:cs="Times New Roman"/>
          <w:color w:val="000000"/>
          <w:szCs w:val="24"/>
          <w:vertAlign w:val="subscript"/>
        </w:rPr>
        <w:t>cmax</w:t>
      </w:r>
      <w:r>
        <w:rPr>
          <w:rFonts w:ascii="Times New Roman" w:hAnsi="Times New Roman" w:cs="Times New Roman"/>
          <w:color w:val="000000"/>
          <w:szCs w:val="24"/>
          <w:vertAlign w:val="subscript"/>
        </w:rPr>
        <w:t>,</w:t>
      </w:r>
      <w:r w:rsidRPr="00223F76">
        <w:rPr>
          <w:rFonts w:ascii="Times New Roman" w:hAnsi="Times New Roman" w:cs="Times New Roman"/>
          <w:color w:val="000000"/>
          <w:szCs w:val="24"/>
          <w:vertAlign w:val="subscript"/>
        </w:rPr>
        <w:t>m</w:t>
      </w:r>
      <w:r w:rsidRPr="00223F76">
        <w:rPr>
          <w:rFonts w:ascii="Times New Roman" w:hAnsi="Times New Roman" w:cs="Times New Roman"/>
          <w:color w:val="000000"/>
          <w:szCs w:val="24"/>
          <w:vertAlign w:val="superscript"/>
        </w:rPr>
        <w:t>25</w:t>
      </w:r>
      <w:r w:rsidRPr="00223F76">
        <w:rPr>
          <w:rFonts w:ascii="Times New Roman" w:hAnsi="Times New Roman" w:cs="Times New Roman"/>
          <w:color w:val="000000"/>
          <w:szCs w:val="24"/>
        </w:rPr>
        <w:t xml:space="preserve">, predicted mass-based </w:t>
      </w:r>
      <w:proofErr w:type="spellStart"/>
      <w:r w:rsidRPr="00223F76">
        <w:rPr>
          <w:rFonts w:ascii="Times New Roman" w:hAnsi="Times New Roman" w:cs="Times New Roman"/>
          <w:i/>
          <w:color w:val="000000"/>
          <w:szCs w:val="24"/>
        </w:rPr>
        <w:t>V</w:t>
      </w:r>
      <w:r w:rsidRPr="00223F76">
        <w:rPr>
          <w:rFonts w:ascii="Times New Roman" w:hAnsi="Times New Roman" w:cs="Times New Roman"/>
          <w:color w:val="000000"/>
          <w:szCs w:val="24"/>
          <w:vertAlign w:val="subscript"/>
        </w:rPr>
        <w:t>cmax</w:t>
      </w:r>
      <w:proofErr w:type="spellEnd"/>
      <w:r w:rsidRPr="00223F76">
        <w:rPr>
          <w:rFonts w:ascii="Times New Roman" w:hAnsi="Times New Roman" w:cs="Times New Roman"/>
          <w:color w:val="000000"/>
          <w:szCs w:val="24"/>
        </w:rPr>
        <w:t xml:space="preserve"> at 25</w:t>
      </w:r>
      <w:r w:rsidRPr="00223F76">
        <w:rPr>
          <w:rFonts w:ascii="Times New Roman" w:hAnsi="Times New Roman" w:cs="Times New Roman"/>
          <w:color w:val="000000"/>
          <w:szCs w:val="24"/>
          <w:vertAlign w:val="superscript"/>
        </w:rPr>
        <w:t>o</w:t>
      </w:r>
      <w:r w:rsidRPr="00223F76">
        <w:rPr>
          <w:rFonts w:ascii="Times New Roman" w:hAnsi="Times New Roman" w:cs="Times New Roman"/>
          <w:color w:val="000000"/>
          <w:szCs w:val="24"/>
        </w:rPr>
        <w:t>C</w:t>
      </w:r>
    </w:p>
    <w:p w14:paraId="01353DB6" w14:textId="77777777" w:rsidR="007A6660" w:rsidRPr="007B0AED" w:rsidRDefault="007A6660" w:rsidP="007B0AED">
      <w:pPr>
        <w:spacing w:after="0"/>
        <w:rPr>
          <w:sz w:val="16"/>
          <w:szCs w:val="16"/>
          <w:lang w:val="en-GB" w:eastAsia="en-GB"/>
        </w:rPr>
      </w:pP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572"/>
        <w:gridCol w:w="1176"/>
        <w:gridCol w:w="1288"/>
        <w:gridCol w:w="941"/>
        <w:gridCol w:w="823"/>
        <w:gridCol w:w="713"/>
        <w:gridCol w:w="659"/>
        <w:gridCol w:w="833"/>
        <w:gridCol w:w="833"/>
        <w:gridCol w:w="833"/>
        <w:gridCol w:w="902"/>
        <w:gridCol w:w="951"/>
        <w:gridCol w:w="986"/>
        <w:gridCol w:w="833"/>
        <w:gridCol w:w="823"/>
        <w:gridCol w:w="814"/>
        <w:gridCol w:w="903"/>
        <w:gridCol w:w="823"/>
      </w:tblGrid>
      <w:tr w:rsidR="007A6660" w:rsidRPr="001E4C7E" w14:paraId="1A936877" w14:textId="77777777" w:rsidTr="001E4C7E">
        <w:trPr>
          <w:trHeight w:val="697"/>
        </w:trPr>
        <w:tc>
          <w:tcPr>
            <w:tcW w:w="656" w:type="dxa"/>
            <w:vAlign w:val="center"/>
          </w:tcPr>
          <w:p w14:paraId="728D32B3"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Figure</w:t>
            </w:r>
          </w:p>
        </w:tc>
        <w:tc>
          <w:tcPr>
            <w:tcW w:w="1187" w:type="dxa"/>
            <w:noWrap/>
            <w:vAlign w:val="center"/>
          </w:tcPr>
          <w:p w14:paraId="2DDEF717"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Response</w:t>
            </w:r>
          </w:p>
        </w:tc>
        <w:tc>
          <w:tcPr>
            <w:tcW w:w="1300" w:type="dxa"/>
            <w:noWrap/>
            <w:vAlign w:val="center"/>
          </w:tcPr>
          <w:p w14:paraId="5DB9E853"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Bivariate</w:t>
            </w:r>
          </w:p>
        </w:tc>
        <w:tc>
          <w:tcPr>
            <w:tcW w:w="949" w:type="dxa"/>
            <w:noWrap/>
            <w:vAlign w:val="center"/>
          </w:tcPr>
          <w:p w14:paraId="4012901E"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JULES PFTs</w:t>
            </w:r>
          </w:p>
        </w:tc>
        <w:tc>
          <w:tcPr>
            <w:tcW w:w="830" w:type="dxa"/>
            <w:vAlign w:val="center"/>
          </w:tcPr>
          <w:p w14:paraId="232FB22E"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H0 #1: No difference in slope</w:t>
            </w:r>
          </w:p>
          <w:p w14:paraId="77D35C09"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w:t>
            </w:r>
            <w:r w:rsidRPr="001E4C7E">
              <w:rPr>
                <w:b/>
                <w:i/>
                <w:color w:val="000000"/>
                <w:sz w:val="14"/>
                <w:szCs w:val="14"/>
              </w:rPr>
              <w:t>p</w:t>
            </w:r>
            <w:r w:rsidRPr="001E4C7E">
              <w:rPr>
                <w:b/>
                <w:color w:val="000000"/>
                <w:sz w:val="14"/>
                <w:szCs w:val="14"/>
              </w:rPr>
              <w:t>-value)</w:t>
            </w:r>
          </w:p>
        </w:tc>
        <w:tc>
          <w:tcPr>
            <w:tcW w:w="719" w:type="dxa"/>
            <w:noWrap/>
            <w:vAlign w:val="center"/>
          </w:tcPr>
          <w:p w14:paraId="027EB07F"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PFT or TWQ-class (</w:t>
            </w:r>
            <w:proofErr w:type="spellStart"/>
            <w:r w:rsidRPr="001E4C7E">
              <w:rPr>
                <w:b/>
                <w:color w:val="000000"/>
                <w:sz w:val="14"/>
                <w:szCs w:val="14"/>
                <w:vertAlign w:val="superscript"/>
              </w:rPr>
              <w:t>o</w:t>
            </w:r>
            <w:r w:rsidRPr="001E4C7E">
              <w:rPr>
                <w:b/>
                <w:color w:val="000000"/>
                <w:sz w:val="14"/>
                <w:szCs w:val="14"/>
              </w:rPr>
              <w:t>C</w:t>
            </w:r>
            <w:proofErr w:type="spellEnd"/>
            <w:r w:rsidRPr="001E4C7E">
              <w:rPr>
                <w:b/>
                <w:color w:val="000000"/>
                <w:sz w:val="14"/>
                <w:szCs w:val="14"/>
              </w:rPr>
              <w:t>)</w:t>
            </w:r>
          </w:p>
        </w:tc>
        <w:tc>
          <w:tcPr>
            <w:tcW w:w="664" w:type="dxa"/>
            <w:noWrap/>
            <w:vAlign w:val="center"/>
          </w:tcPr>
          <w:p w14:paraId="5145A8EA" w14:textId="77777777" w:rsidR="007A6660" w:rsidRPr="001E4C7E" w:rsidRDefault="007A6660" w:rsidP="001E4C7E">
            <w:pPr>
              <w:spacing w:after="0" w:line="168" w:lineRule="auto"/>
              <w:jc w:val="center"/>
              <w:rPr>
                <w:b/>
                <w:i/>
                <w:color w:val="000000"/>
                <w:sz w:val="14"/>
                <w:szCs w:val="14"/>
              </w:rPr>
            </w:pPr>
            <w:r w:rsidRPr="001E4C7E">
              <w:rPr>
                <w:b/>
                <w:i/>
                <w:color w:val="000000"/>
                <w:sz w:val="14"/>
                <w:szCs w:val="14"/>
              </w:rPr>
              <w:t>n</w:t>
            </w:r>
          </w:p>
        </w:tc>
        <w:tc>
          <w:tcPr>
            <w:tcW w:w="840" w:type="dxa"/>
            <w:noWrap/>
            <w:vAlign w:val="center"/>
          </w:tcPr>
          <w:p w14:paraId="786DFC5D" w14:textId="77777777" w:rsidR="007A6660" w:rsidRPr="001E4C7E" w:rsidRDefault="007A6660" w:rsidP="001E4C7E">
            <w:pPr>
              <w:spacing w:after="0" w:line="168" w:lineRule="auto"/>
              <w:jc w:val="center"/>
              <w:rPr>
                <w:b/>
                <w:color w:val="000000"/>
                <w:sz w:val="14"/>
                <w:szCs w:val="14"/>
              </w:rPr>
            </w:pPr>
            <w:r w:rsidRPr="001E4C7E">
              <w:rPr>
                <w:b/>
                <w:i/>
                <w:color w:val="000000"/>
                <w:sz w:val="14"/>
                <w:szCs w:val="14"/>
              </w:rPr>
              <w:t>r</w:t>
            </w:r>
            <w:r w:rsidRPr="001E4C7E">
              <w:rPr>
                <w:b/>
                <w:color w:val="000000"/>
                <w:sz w:val="14"/>
                <w:szCs w:val="14"/>
                <w:vertAlign w:val="superscript"/>
              </w:rPr>
              <w:t>2</w:t>
            </w:r>
          </w:p>
        </w:tc>
        <w:tc>
          <w:tcPr>
            <w:tcW w:w="840" w:type="dxa"/>
            <w:noWrap/>
            <w:vAlign w:val="center"/>
          </w:tcPr>
          <w:p w14:paraId="2E776715" w14:textId="77777777" w:rsidR="007A6660" w:rsidRPr="001E4C7E" w:rsidRDefault="007A6660" w:rsidP="001E4C7E">
            <w:pPr>
              <w:spacing w:after="0" w:line="168" w:lineRule="auto"/>
              <w:jc w:val="center"/>
              <w:rPr>
                <w:b/>
                <w:i/>
                <w:color w:val="000000"/>
                <w:sz w:val="14"/>
                <w:szCs w:val="14"/>
              </w:rPr>
            </w:pPr>
            <w:r w:rsidRPr="001E4C7E">
              <w:rPr>
                <w:b/>
                <w:i/>
                <w:color w:val="000000"/>
                <w:sz w:val="14"/>
                <w:szCs w:val="14"/>
              </w:rPr>
              <w:t>p</w:t>
            </w:r>
          </w:p>
        </w:tc>
        <w:tc>
          <w:tcPr>
            <w:tcW w:w="840" w:type="dxa"/>
            <w:noWrap/>
            <w:vAlign w:val="center"/>
          </w:tcPr>
          <w:p w14:paraId="35BA6EAA"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Slope</w:t>
            </w:r>
          </w:p>
        </w:tc>
        <w:tc>
          <w:tcPr>
            <w:tcW w:w="910" w:type="dxa"/>
            <w:vAlign w:val="center"/>
          </w:tcPr>
          <w:p w14:paraId="4C344806" w14:textId="77777777" w:rsidR="007A6660" w:rsidRPr="001E4C7E" w:rsidRDefault="007A6660" w:rsidP="001E4C7E">
            <w:pPr>
              <w:spacing w:after="0" w:line="168" w:lineRule="auto"/>
              <w:jc w:val="center"/>
              <w:rPr>
                <w:b/>
                <w:i/>
                <w:iCs/>
                <w:color w:val="000000"/>
                <w:sz w:val="14"/>
                <w:szCs w:val="14"/>
              </w:rPr>
            </w:pPr>
            <w:r w:rsidRPr="001E4C7E">
              <w:rPr>
                <w:b/>
                <w:i/>
                <w:iCs/>
                <w:color w:val="000000"/>
                <w:sz w:val="14"/>
                <w:szCs w:val="14"/>
              </w:rPr>
              <w:t>Pairwise comparison</w:t>
            </w:r>
          </w:p>
        </w:tc>
        <w:tc>
          <w:tcPr>
            <w:tcW w:w="960" w:type="dxa"/>
            <w:vAlign w:val="center"/>
          </w:tcPr>
          <w:p w14:paraId="0CBBE6F9"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Slope</w:t>
            </w:r>
          </w:p>
          <w:p w14:paraId="1F989B4D" w14:textId="77777777" w:rsidR="007A6660" w:rsidRPr="001E4C7E" w:rsidRDefault="007A6660" w:rsidP="001E4C7E">
            <w:pPr>
              <w:spacing w:after="0" w:line="168" w:lineRule="auto"/>
              <w:jc w:val="center"/>
              <w:rPr>
                <w:b/>
                <w:color w:val="000000"/>
                <w:sz w:val="14"/>
                <w:szCs w:val="14"/>
              </w:rPr>
            </w:pPr>
            <w:proofErr w:type="spellStart"/>
            <w:r w:rsidRPr="001E4C7E">
              <w:rPr>
                <w:b/>
                <w:color w:val="000000"/>
                <w:sz w:val="14"/>
                <w:szCs w:val="14"/>
              </w:rPr>
              <w:t>CI_low</w:t>
            </w:r>
            <w:proofErr w:type="spellEnd"/>
          </w:p>
        </w:tc>
        <w:tc>
          <w:tcPr>
            <w:tcW w:w="995" w:type="dxa"/>
            <w:vAlign w:val="center"/>
          </w:tcPr>
          <w:p w14:paraId="3C8A9F55"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Slope</w:t>
            </w:r>
          </w:p>
          <w:p w14:paraId="2D0F48DC" w14:textId="77777777" w:rsidR="007A6660" w:rsidRPr="001E4C7E" w:rsidRDefault="007A6660" w:rsidP="001E4C7E">
            <w:pPr>
              <w:spacing w:after="0" w:line="168" w:lineRule="auto"/>
              <w:jc w:val="center"/>
              <w:rPr>
                <w:b/>
                <w:color w:val="000000"/>
                <w:sz w:val="14"/>
                <w:szCs w:val="14"/>
              </w:rPr>
            </w:pPr>
            <w:proofErr w:type="spellStart"/>
            <w:r w:rsidRPr="001E4C7E">
              <w:rPr>
                <w:b/>
                <w:color w:val="000000"/>
                <w:sz w:val="14"/>
                <w:szCs w:val="14"/>
              </w:rPr>
              <w:t>CI_high</w:t>
            </w:r>
            <w:proofErr w:type="spellEnd"/>
          </w:p>
        </w:tc>
        <w:tc>
          <w:tcPr>
            <w:tcW w:w="840" w:type="dxa"/>
            <w:noWrap/>
            <w:vAlign w:val="center"/>
          </w:tcPr>
          <w:p w14:paraId="3E6AF69D"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Intercept</w:t>
            </w:r>
          </w:p>
        </w:tc>
        <w:tc>
          <w:tcPr>
            <w:tcW w:w="830" w:type="dxa"/>
            <w:vAlign w:val="center"/>
          </w:tcPr>
          <w:p w14:paraId="2883C4F2"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H0 #2: No difference in elevation (</w:t>
            </w:r>
            <w:r w:rsidRPr="001E4C7E">
              <w:rPr>
                <w:b/>
                <w:i/>
                <w:color w:val="000000"/>
                <w:sz w:val="14"/>
                <w:szCs w:val="14"/>
              </w:rPr>
              <w:t>p</w:t>
            </w:r>
            <w:r w:rsidRPr="001E4C7E">
              <w:rPr>
                <w:b/>
                <w:color w:val="000000"/>
                <w:sz w:val="14"/>
                <w:szCs w:val="14"/>
              </w:rPr>
              <w:t>-value)</w:t>
            </w:r>
          </w:p>
        </w:tc>
        <w:tc>
          <w:tcPr>
            <w:tcW w:w="821" w:type="dxa"/>
            <w:vAlign w:val="center"/>
          </w:tcPr>
          <w:p w14:paraId="62273E92"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Intercepts for a common slope</w:t>
            </w:r>
          </w:p>
        </w:tc>
        <w:tc>
          <w:tcPr>
            <w:tcW w:w="911" w:type="dxa"/>
            <w:vAlign w:val="center"/>
          </w:tcPr>
          <w:p w14:paraId="16984BE5" w14:textId="77777777" w:rsidR="007A6660" w:rsidRPr="001E4C7E" w:rsidRDefault="007A6660" w:rsidP="001E4C7E">
            <w:pPr>
              <w:spacing w:after="0" w:line="168" w:lineRule="auto"/>
              <w:jc w:val="center"/>
              <w:rPr>
                <w:b/>
                <w:i/>
                <w:iCs/>
                <w:color w:val="000000"/>
                <w:sz w:val="14"/>
                <w:szCs w:val="14"/>
              </w:rPr>
            </w:pPr>
            <w:r w:rsidRPr="001E4C7E">
              <w:rPr>
                <w:b/>
                <w:i/>
                <w:iCs/>
                <w:color w:val="000000"/>
                <w:sz w:val="14"/>
                <w:szCs w:val="14"/>
              </w:rPr>
              <w:t>Pairwise comparison (where relationship significant)</w:t>
            </w:r>
          </w:p>
        </w:tc>
        <w:tc>
          <w:tcPr>
            <w:tcW w:w="830" w:type="dxa"/>
            <w:vAlign w:val="center"/>
          </w:tcPr>
          <w:p w14:paraId="6BA45666" w14:textId="77777777" w:rsidR="007A6660" w:rsidRPr="001E4C7E" w:rsidRDefault="007A6660" w:rsidP="001E4C7E">
            <w:pPr>
              <w:spacing w:after="0" w:line="168" w:lineRule="auto"/>
              <w:jc w:val="center"/>
              <w:rPr>
                <w:b/>
                <w:color w:val="000000"/>
                <w:sz w:val="14"/>
                <w:szCs w:val="14"/>
              </w:rPr>
            </w:pPr>
            <w:r w:rsidRPr="001E4C7E">
              <w:rPr>
                <w:b/>
                <w:color w:val="000000"/>
                <w:sz w:val="14"/>
                <w:szCs w:val="14"/>
              </w:rPr>
              <w:t>H0 #3: No difference in '</w:t>
            </w:r>
            <w:proofErr w:type="spellStart"/>
            <w:r w:rsidRPr="001E4C7E">
              <w:rPr>
                <w:b/>
                <w:color w:val="000000"/>
                <w:sz w:val="14"/>
                <w:szCs w:val="14"/>
              </w:rPr>
              <w:t>shift</w:t>
            </w:r>
            <w:proofErr w:type="gramStart"/>
            <w:r w:rsidRPr="001E4C7E">
              <w:rPr>
                <w:b/>
                <w:color w:val="000000"/>
                <w:sz w:val="14"/>
                <w:szCs w:val="14"/>
              </w:rPr>
              <w:t>'.p</w:t>
            </w:r>
            <w:proofErr w:type="spellEnd"/>
            <w:proofErr w:type="gramEnd"/>
            <w:r w:rsidRPr="001E4C7E">
              <w:rPr>
                <w:b/>
                <w:color w:val="000000"/>
                <w:sz w:val="14"/>
                <w:szCs w:val="14"/>
              </w:rPr>
              <w:t>-value</w:t>
            </w:r>
          </w:p>
        </w:tc>
      </w:tr>
      <w:tr w:rsidR="007A6660" w:rsidRPr="001E4C7E" w14:paraId="307169A8" w14:textId="77777777" w:rsidTr="001E4C7E">
        <w:trPr>
          <w:trHeight w:val="268"/>
        </w:trPr>
        <w:tc>
          <w:tcPr>
            <w:tcW w:w="656" w:type="dxa"/>
            <w:tcBorders>
              <w:bottom w:val="nil"/>
            </w:tcBorders>
            <w:vAlign w:val="center"/>
          </w:tcPr>
          <w:p w14:paraId="241B55CE" w14:textId="77777777" w:rsidR="007A6660" w:rsidRPr="001E4C7E" w:rsidRDefault="007B700E" w:rsidP="001E4C7E">
            <w:pPr>
              <w:spacing w:after="0" w:line="140" w:lineRule="exact"/>
              <w:jc w:val="center"/>
              <w:rPr>
                <w:i/>
                <w:color w:val="000000"/>
                <w:sz w:val="14"/>
                <w:szCs w:val="14"/>
              </w:rPr>
            </w:pPr>
            <w:r>
              <w:rPr>
                <w:i/>
                <w:color w:val="000000"/>
                <w:sz w:val="14"/>
                <w:szCs w:val="14"/>
              </w:rPr>
              <w:t>5</w:t>
            </w:r>
            <w:r w:rsidR="007A6660" w:rsidRPr="001E4C7E">
              <w:rPr>
                <w:i/>
                <w:color w:val="000000"/>
                <w:sz w:val="14"/>
                <w:szCs w:val="14"/>
              </w:rPr>
              <w:t>(a)</w:t>
            </w:r>
          </w:p>
        </w:tc>
        <w:tc>
          <w:tcPr>
            <w:tcW w:w="1187" w:type="dxa"/>
            <w:tcBorders>
              <w:bottom w:val="nil"/>
            </w:tcBorders>
            <w:noWrap/>
            <w:vAlign w:val="center"/>
          </w:tcPr>
          <w:p w14:paraId="47B778A2"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1300" w:type="dxa"/>
            <w:tcBorders>
              <w:bottom w:val="nil"/>
            </w:tcBorders>
            <w:noWrap/>
            <w:vAlign w:val="center"/>
          </w:tcPr>
          <w:p w14:paraId="649BAC8D"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V</w:t>
            </w:r>
            <w:r w:rsidRPr="001E4C7E">
              <w:rPr>
                <w:color w:val="000000"/>
                <w:sz w:val="14"/>
                <w:szCs w:val="14"/>
                <w:vertAlign w:val="subscript"/>
              </w:rPr>
              <w:t>cmax</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949" w:type="dxa"/>
            <w:tcBorders>
              <w:bottom w:val="nil"/>
            </w:tcBorders>
            <w:noWrap/>
            <w:vAlign w:val="center"/>
          </w:tcPr>
          <w:p w14:paraId="433784E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bottom w:val="nil"/>
            </w:tcBorders>
            <w:noWrap/>
            <w:vAlign w:val="center"/>
          </w:tcPr>
          <w:p w14:paraId="43F33A8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0.7017</w:t>
            </w:r>
          </w:p>
        </w:tc>
        <w:tc>
          <w:tcPr>
            <w:tcW w:w="719" w:type="dxa"/>
            <w:tcBorders>
              <w:bottom w:val="nil"/>
            </w:tcBorders>
            <w:noWrap/>
            <w:vAlign w:val="center"/>
          </w:tcPr>
          <w:p w14:paraId="651A5E35"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p>
        </w:tc>
        <w:tc>
          <w:tcPr>
            <w:tcW w:w="664" w:type="dxa"/>
            <w:tcBorders>
              <w:bottom w:val="nil"/>
            </w:tcBorders>
            <w:noWrap/>
            <w:vAlign w:val="center"/>
          </w:tcPr>
          <w:p w14:paraId="3F9D046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691</w:t>
            </w:r>
          </w:p>
        </w:tc>
        <w:tc>
          <w:tcPr>
            <w:tcW w:w="840" w:type="dxa"/>
            <w:tcBorders>
              <w:bottom w:val="nil"/>
            </w:tcBorders>
            <w:noWrap/>
            <w:vAlign w:val="center"/>
          </w:tcPr>
          <w:p w14:paraId="05BF960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0.12</w:t>
            </w:r>
          </w:p>
        </w:tc>
        <w:tc>
          <w:tcPr>
            <w:tcW w:w="840" w:type="dxa"/>
            <w:tcBorders>
              <w:bottom w:val="nil"/>
            </w:tcBorders>
            <w:noWrap/>
            <w:vAlign w:val="center"/>
          </w:tcPr>
          <w:p w14:paraId="21EB488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bottom w:val="nil"/>
            </w:tcBorders>
            <w:noWrap/>
            <w:vAlign w:val="center"/>
          </w:tcPr>
          <w:p w14:paraId="5A49856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0.976</w:t>
            </w:r>
          </w:p>
        </w:tc>
        <w:tc>
          <w:tcPr>
            <w:tcW w:w="910" w:type="dxa"/>
            <w:tcBorders>
              <w:bottom w:val="nil"/>
            </w:tcBorders>
            <w:noWrap/>
            <w:vAlign w:val="center"/>
          </w:tcPr>
          <w:p w14:paraId="518ED87E" w14:textId="77777777" w:rsidR="007A6660" w:rsidRPr="001E4C7E" w:rsidRDefault="007A6660" w:rsidP="001E4C7E">
            <w:pPr>
              <w:spacing w:after="0" w:line="140" w:lineRule="exact"/>
              <w:jc w:val="center"/>
              <w:rPr>
                <w:color w:val="000000"/>
                <w:sz w:val="14"/>
                <w:szCs w:val="14"/>
              </w:rPr>
            </w:pPr>
          </w:p>
        </w:tc>
        <w:tc>
          <w:tcPr>
            <w:tcW w:w="960" w:type="dxa"/>
            <w:tcBorders>
              <w:bottom w:val="nil"/>
            </w:tcBorders>
            <w:noWrap/>
            <w:vAlign w:val="center"/>
          </w:tcPr>
          <w:p w14:paraId="7014361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0.910</w:t>
            </w:r>
          </w:p>
        </w:tc>
        <w:tc>
          <w:tcPr>
            <w:tcW w:w="995" w:type="dxa"/>
            <w:tcBorders>
              <w:bottom w:val="nil"/>
            </w:tcBorders>
            <w:noWrap/>
            <w:vAlign w:val="center"/>
          </w:tcPr>
          <w:p w14:paraId="526BBB7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1.046</w:t>
            </w:r>
          </w:p>
        </w:tc>
        <w:tc>
          <w:tcPr>
            <w:tcW w:w="840" w:type="dxa"/>
            <w:tcBorders>
              <w:bottom w:val="nil"/>
            </w:tcBorders>
            <w:noWrap/>
            <w:vAlign w:val="center"/>
          </w:tcPr>
          <w:p w14:paraId="0A02A29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-1.445</w:t>
            </w:r>
          </w:p>
        </w:tc>
        <w:tc>
          <w:tcPr>
            <w:tcW w:w="830" w:type="dxa"/>
            <w:tcBorders>
              <w:bottom w:val="nil"/>
            </w:tcBorders>
            <w:noWrap/>
            <w:vAlign w:val="center"/>
          </w:tcPr>
          <w:p w14:paraId="22251C3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21" w:type="dxa"/>
            <w:tcBorders>
              <w:bottom w:val="nil"/>
            </w:tcBorders>
            <w:noWrap/>
            <w:vAlign w:val="center"/>
          </w:tcPr>
          <w:p w14:paraId="04B8C9F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-1.470</w:t>
            </w:r>
          </w:p>
        </w:tc>
        <w:tc>
          <w:tcPr>
            <w:tcW w:w="911" w:type="dxa"/>
            <w:tcBorders>
              <w:bottom w:val="nil"/>
            </w:tcBorders>
            <w:noWrap/>
            <w:vAlign w:val="center"/>
          </w:tcPr>
          <w:p w14:paraId="4027F978"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w:t>
            </w:r>
          </w:p>
        </w:tc>
        <w:tc>
          <w:tcPr>
            <w:tcW w:w="830" w:type="dxa"/>
            <w:tcBorders>
              <w:bottom w:val="nil"/>
            </w:tcBorders>
            <w:noWrap/>
            <w:vAlign w:val="center"/>
          </w:tcPr>
          <w:p w14:paraId="589A3F0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r>
      <w:tr w:rsidR="007A6660" w:rsidRPr="001E4C7E" w14:paraId="58C484A7" w14:textId="77777777" w:rsidTr="001E4C7E">
        <w:tc>
          <w:tcPr>
            <w:tcW w:w="656" w:type="dxa"/>
            <w:tcBorders>
              <w:top w:val="nil"/>
              <w:bottom w:val="nil"/>
            </w:tcBorders>
            <w:vAlign w:val="center"/>
          </w:tcPr>
          <w:p w14:paraId="09EF11A6"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3384C8F3"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081DDC3C"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7C96A7FC"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3AB7659C"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28C1DD4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C3H</w:t>
            </w:r>
          </w:p>
        </w:tc>
        <w:tc>
          <w:tcPr>
            <w:tcW w:w="664" w:type="dxa"/>
            <w:tcBorders>
              <w:top w:val="nil"/>
              <w:bottom w:val="nil"/>
            </w:tcBorders>
            <w:noWrap/>
            <w:vAlign w:val="center"/>
          </w:tcPr>
          <w:p w14:paraId="3052AAD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45</w:t>
            </w:r>
          </w:p>
        </w:tc>
        <w:tc>
          <w:tcPr>
            <w:tcW w:w="840" w:type="dxa"/>
            <w:tcBorders>
              <w:top w:val="nil"/>
              <w:bottom w:val="nil"/>
            </w:tcBorders>
            <w:noWrap/>
            <w:vAlign w:val="center"/>
          </w:tcPr>
          <w:p w14:paraId="6E70968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w:t>
            </w:r>
          </w:p>
        </w:tc>
        <w:tc>
          <w:tcPr>
            <w:tcW w:w="840" w:type="dxa"/>
            <w:tcBorders>
              <w:top w:val="nil"/>
              <w:bottom w:val="nil"/>
            </w:tcBorders>
            <w:noWrap/>
            <w:vAlign w:val="center"/>
          </w:tcPr>
          <w:p w14:paraId="704AA6A1" w14:textId="77777777" w:rsidR="007A6660" w:rsidRPr="001E4C7E" w:rsidRDefault="007A6660" w:rsidP="001E4C7E">
            <w:pPr>
              <w:spacing w:after="0" w:line="140" w:lineRule="exact"/>
              <w:jc w:val="center"/>
              <w:rPr>
                <w:b/>
                <w:i/>
                <w:color w:val="000000"/>
                <w:sz w:val="14"/>
                <w:szCs w:val="14"/>
              </w:rPr>
            </w:pPr>
            <w:r w:rsidRPr="001E4C7E">
              <w:rPr>
                <w:b/>
                <w:i/>
                <w:color w:val="000000"/>
                <w:sz w:val="14"/>
                <w:szCs w:val="14"/>
              </w:rPr>
              <w:t>0.8940</w:t>
            </w:r>
          </w:p>
        </w:tc>
        <w:tc>
          <w:tcPr>
            <w:tcW w:w="840" w:type="dxa"/>
            <w:tcBorders>
              <w:top w:val="nil"/>
              <w:bottom w:val="nil"/>
            </w:tcBorders>
            <w:noWrap/>
            <w:vAlign w:val="center"/>
          </w:tcPr>
          <w:p w14:paraId="7AE771A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1.073</w:t>
            </w:r>
          </w:p>
        </w:tc>
        <w:tc>
          <w:tcPr>
            <w:tcW w:w="910" w:type="dxa"/>
            <w:tcBorders>
              <w:top w:val="nil"/>
              <w:bottom w:val="nil"/>
            </w:tcBorders>
            <w:noWrap/>
            <w:vAlign w:val="center"/>
          </w:tcPr>
          <w:p w14:paraId="1C0148E1"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78558E6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0.793</w:t>
            </w:r>
          </w:p>
        </w:tc>
        <w:tc>
          <w:tcPr>
            <w:tcW w:w="995" w:type="dxa"/>
            <w:tcBorders>
              <w:top w:val="nil"/>
              <w:bottom w:val="nil"/>
            </w:tcBorders>
            <w:noWrap/>
            <w:vAlign w:val="center"/>
          </w:tcPr>
          <w:p w14:paraId="05457EE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1.453</w:t>
            </w:r>
          </w:p>
        </w:tc>
        <w:tc>
          <w:tcPr>
            <w:tcW w:w="840" w:type="dxa"/>
            <w:tcBorders>
              <w:top w:val="nil"/>
              <w:bottom w:val="nil"/>
            </w:tcBorders>
            <w:noWrap/>
            <w:vAlign w:val="center"/>
          </w:tcPr>
          <w:p w14:paraId="5623453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-1.414</w:t>
            </w:r>
          </w:p>
        </w:tc>
        <w:tc>
          <w:tcPr>
            <w:tcW w:w="830" w:type="dxa"/>
            <w:tcBorders>
              <w:top w:val="nil"/>
              <w:bottom w:val="nil"/>
            </w:tcBorders>
            <w:noWrap/>
            <w:vAlign w:val="center"/>
          </w:tcPr>
          <w:p w14:paraId="2222C671"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2B239BC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-1.279</w:t>
            </w:r>
          </w:p>
        </w:tc>
        <w:tc>
          <w:tcPr>
            <w:tcW w:w="911" w:type="dxa"/>
            <w:tcBorders>
              <w:top w:val="nil"/>
              <w:bottom w:val="nil"/>
            </w:tcBorders>
            <w:noWrap/>
            <w:vAlign w:val="center"/>
          </w:tcPr>
          <w:p w14:paraId="101B8952"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0B6FBD79" w14:textId="77777777" w:rsidR="007A6660" w:rsidRPr="001E4C7E" w:rsidRDefault="007A6660" w:rsidP="001E4C7E">
            <w:pPr>
              <w:spacing w:after="0" w:line="140" w:lineRule="exact"/>
              <w:jc w:val="center"/>
              <w:rPr>
                <w:color w:val="000000"/>
                <w:sz w:val="14"/>
                <w:szCs w:val="14"/>
              </w:rPr>
            </w:pPr>
          </w:p>
        </w:tc>
      </w:tr>
      <w:tr w:rsidR="007A6660" w:rsidRPr="001E4C7E" w14:paraId="3FC69934" w14:textId="77777777" w:rsidTr="001E4C7E">
        <w:tc>
          <w:tcPr>
            <w:tcW w:w="656" w:type="dxa"/>
            <w:tcBorders>
              <w:top w:val="nil"/>
              <w:bottom w:val="nil"/>
            </w:tcBorders>
            <w:vAlign w:val="center"/>
          </w:tcPr>
          <w:p w14:paraId="0621CF44"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5A1919F3"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10056C9A"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3B2403F2"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6FB83700"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0922DDE9"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NlT</w:t>
            </w:r>
            <w:proofErr w:type="spellEnd"/>
          </w:p>
        </w:tc>
        <w:tc>
          <w:tcPr>
            <w:tcW w:w="664" w:type="dxa"/>
            <w:tcBorders>
              <w:top w:val="nil"/>
              <w:bottom w:val="nil"/>
            </w:tcBorders>
            <w:noWrap/>
            <w:vAlign w:val="center"/>
          </w:tcPr>
          <w:p w14:paraId="19A7DE2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23</w:t>
            </w:r>
          </w:p>
        </w:tc>
        <w:tc>
          <w:tcPr>
            <w:tcW w:w="840" w:type="dxa"/>
            <w:tcBorders>
              <w:top w:val="nil"/>
              <w:bottom w:val="nil"/>
            </w:tcBorders>
            <w:noWrap/>
            <w:vAlign w:val="center"/>
          </w:tcPr>
          <w:p w14:paraId="5801717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0.16</w:t>
            </w:r>
          </w:p>
        </w:tc>
        <w:tc>
          <w:tcPr>
            <w:tcW w:w="840" w:type="dxa"/>
            <w:tcBorders>
              <w:top w:val="nil"/>
              <w:bottom w:val="nil"/>
            </w:tcBorders>
            <w:noWrap/>
            <w:vAlign w:val="center"/>
          </w:tcPr>
          <w:p w14:paraId="4A6A4455" w14:textId="77777777" w:rsidR="007A6660" w:rsidRPr="001E4C7E" w:rsidRDefault="007A6660" w:rsidP="001E4C7E">
            <w:pPr>
              <w:spacing w:after="0" w:line="140" w:lineRule="exact"/>
              <w:jc w:val="center"/>
              <w:rPr>
                <w:b/>
                <w:i/>
                <w:color w:val="000000"/>
                <w:sz w:val="14"/>
                <w:szCs w:val="14"/>
              </w:rPr>
            </w:pPr>
            <w:r w:rsidRPr="001E4C7E">
              <w:rPr>
                <w:b/>
                <w:i/>
                <w:color w:val="000000"/>
                <w:sz w:val="14"/>
                <w:szCs w:val="14"/>
              </w:rPr>
              <w:t>0.0578</w:t>
            </w:r>
          </w:p>
        </w:tc>
        <w:tc>
          <w:tcPr>
            <w:tcW w:w="840" w:type="dxa"/>
            <w:tcBorders>
              <w:top w:val="nil"/>
              <w:bottom w:val="nil"/>
            </w:tcBorders>
            <w:noWrap/>
            <w:vAlign w:val="center"/>
          </w:tcPr>
          <w:p w14:paraId="69CC5ED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0.949</w:t>
            </w:r>
          </w:p>
        </w:tc>
        <w:tc>
          <w:tcPr>
            <w:tcW w:w="910" w:type="dxa"/>
            <w:tcBorders>
              <w:top w:val="nil"/>
              <w:bottom w:val="nil"/>
            </w:tcBorders>
            <w:noWrap/>
            <w:vAlign w:val="center"/>
          </w:tcPr>
          <w:p w14:paraId="606083BA"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71AA53E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0.633</w:t>
            </w:r>
          </w:p>
        </w:tc>
        <w:tc>
          <w:tcPr>
            <w:tcW w:w="995" w:type="dxa"/>
            <w:tcBorders>
              <w:top w:val="nil"/>
              <w:bottom w:val="nil"/>
            </w:tcBorders>
            <w:noWrap/>
            <w:vAlign w:val="center"/>
          </w:tcPr>
          <w:p w14:paraId="2E62B7B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1.422</w:t>
            </w:r>
          </w:p>
        </w:tc>
        <w:tc>
          <w:tcPr>
            <w:tcW w:w="840" w:type="dxa"/>
            <w:tcBorders>
              <w:top w:val="nil"/>
              <w:bottom w:val="nil"/>
            </w:tcBorders>
            <w:noWrap/>
            <w:vAlign w:val="center"/>
          </w:tcPr>
          <w:p w14:paraId="1C2FA54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-1.445</w:t>
            </w:r>
          </w:p>
        </w:tc>
        <w:tc>
          <w:tcPr>
            <w:tcW w:w="830" w:type="dxa"/>
            <w:tcBorders>
              <w:top w:val="nil"/>
              <w:bottom w:val="nil"/>
            </w:tcBorders>
            <w:noWrap/>
            <w:vAlign w:val="center"/>
          </w:tcPr>
          <w:p w14:paraId="6AE36F0D"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322827A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-1.510</w:t>
            </w:r>
          </w:p>
        </w:tc>
        <w:tc>
          <w:tcPr>
            <w:tcW w:w="911" w:type="dxa"/>
            <w:tcBorders>
              <w:top w:val="nil"/>
              <w:bottom w:val="nil"/>
            </w:tcBorders>
            <w:noWrap/>
            <w:vAlign w:val="center"/>
          </w:tcPr>
          <w:p w14:paraId="49861B18"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38CA3100" w14:textId="77777777" w:rsidR="007A6660" w:rsidRPr="001E4C7E" w:rsidRDefault="007A6660" w:rsidP="001E4C7E">
            <w:pPr>
              <w:spacing w:after="0" w:line="140" w:lineRule="exact"/>
              <w:jc w:val="center"/>
              <w:rPr>
                <w:color w:val="000000"/>
                <w:sz w:val="14"/>
                <w:szCs w:val="14"/>
              </w:rPr>
            </w:pPr>
          </w:p>
        </w:tc>
      </w:tr>
      <w:tr w:rsidR="007A6660" w:rsidRPr="001E4C7E" w14:paraId="42C306A6" w14:textId="77777777" w:rsidTr="001E4C7E">
        <w:tc>
          <w:tcPr>
            <w:tcW w:w="656" w:type="dxa"/>
            <w:tcBorders>
              <w:top w:val="nil"/>
              <w:bottom w:val="dotted" w:sz="4" w:space="0" w:color="auto"/>
            </w:tcBorders>
            <w:vAlign w:val="center"/>
          </w:tcPr>
          <w:p w14:paraId="40F02F51"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5953FE95"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065A70E6"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56A9E811"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4F38BD13"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4EBA672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S</w:t>
            </w:r>
          </w:p>
        </w:tc>
        <w:tc>
          <w:tcPr>
            <w:tcW w:w="664" w:type="dxa"/>
            <w:tcBorders>
              <w:top w:val="nil"/>
              <w:bottom w:val="dotted" w:sz="4" w:space="0" w:color="auto"/>
            </w:tcBorders>
            <w:noWrap/>
            <w:vAlign w:val="center"/>
          </w:tcPr>
          <w:p w14:paraId="6013460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115</w:t>
            </w:r>
          </w:p>
        </w:tc>
        <w:tc>
          <w:tcPr>
            <w:tcW w:w="840" w:type="dxa"/>
            <w:tcBorders>
              <w:top w:val="nil"/>
              <w:bottom w:val="dotted" w:sz="4" w:space="0" w:color="auto"/>
            </w:tcBorders>
            <w:noWrap/>
            <w:vAlign w:val="center"/>
          </w:tcPr>
          <w:p w14:paraId="5E72BA6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0.16</w:t>
            </w:r>
          </w:p>
        </w:tc>
        <w:tc>
          <w:tcPr>
            <w:tcW w:w="840" w:type="dxa"/>
            <w:tcBorders>
              <w:top w:val="nil"/>
              <w:bottom w:val="dotted" w:sz="4" w:space="0" w:color="auto"/>
            </w:tcBorders>
            <w:noWrap/>
            <w:vAlign w:val="center"/>
          </w:tcPr>
          <w:p w14:paraId="7267152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77A286E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1.076</w:t>
            </w:r>
          </w:p>
        </w:tc>
        <w:tc>
          <w:tcPr>
            <w:tcW w:w="910" w:type="dxa"/>
            <w:tcBorders>
              <w:top w:val="nil"/>
              <w:bottom w:val="dotted" w:sz="4" w:space="0" w:color="auto"/>
            </w:tcBorders>
            <w:noWrap/>
            <w:vAlign w:val="center"/>
          </w:tcPr>
          <w:p w14:paraId="311E25C2" w14:textId="77777777" w:rsidR="007A6660" w:rsidRPr="001E4C7E" w:rsidRDefault="007A6660" w:rsidP="001E4C7E">
            <w:pPr>
              <w:spacing w:after="0" w:line="140" w:lineRule="exact"/>
              <w:jc w:val="center"/>
              <w:rPr>
                <w:color w:val="000000"/>
                <w:sz w:val="14"/>
                <w:szCs w:val="14"/>
              </w:rPr>
            </w:pPr>
          </w:p>
        </w:tc>
        <w:tc>
          <w:tcPr>
            <w:tcW w:w="960" w:type="dxa"/>
            <w:tcBorders>
              <w:top w:val="nil"/>
              <w:bottom w:val="dotted" w:sz="4" w:space="0" w:color="auto"/>
            </w:tcBorders>
            <w:noWrap/>
            <w:vAlign w:val="center"/>
          </w:tcPr>
          <w:p w14:paraId="6C9B553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0.908</w:t>
            </w:r>
          </w:p>
        </w:tc>
        <w:tc>
          <w:tcPr>
            <w:tcW w:w="995" w:type="dxa"/>
            <w:tcBorders>
              <w:top w:val="nil"/>
              <w:bottom w:val="dotted" w:sz="4" w:space="0" w:color="auto"/>
            </w:tcBorders>
            <w:noWrap/>
            <w:vAlign w:val="center"/>
          </w:tcPr>
          <w:p w14:paraId="1E214C1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1.276</w:t>
            </w:r>
          </w:p>
        </w:tc>
        <w:tc>
          <w:tcPr>
            <w:tcW w:w="840" w:type="dxa"/>
            <w:tcBorders>
              <w:top w:val="nil"/>
              <w:bottom w:val="dotted" w:sz="4" w:space="0" w:color="auto"/>
            </w:tcBorders>
            <w:noWrap/>
            <w:vAlign w:val="center"/>
          </w:tcPr>
          <w:p w14:paraId="7E6FF26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-1.647</w:t>
            </w:r>
          </w:p>
        </w:tc>
        <w:tc>
          <w:tcPr>
            <w:tcW w:w="830" w:type="dxa"/>
            <w:tcBorders>
              <w:top w:val="nil"/>
              <w:bottom w:val="dotted" w:sz="4" w:space="0" w:color="auto"/>
            </w:tcBorders>
            <w:noWrap/>
            <w:vAlign w:val="center"/>
          </w:tcPr>
          <w:p w14:paraId="27B44007"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49090CE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-1.501</w:t>
            </w:r>
          </w:p>
        </w:tc>
        <w:tc>
          <w:tcPr>
            <w:tcW w:w="911" w:type="dxa"/>
            <w:tcBorders>
              <w:top w:val="nil"/>
              <w:bottom w:val="dotted" w:sz="4" w:space="0" w:color="auto"/>
            </w:tcBorders>
            <w:noWrap/>
            <w:vAlign w:val="center"/>
          </w:tcPr>
          <w:p w14:paraId="7B40FB3E"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w:t>
            </w:r>
          </w:p>
        </w:tc>
        <w:tc>
          <w:tcPr>
            <w:tcW w:w="830" w:type="dxa"/>
            <w:tcBorders>
              <w:top w:val="nil"/>
              <w:bottom w:val="dotted" w:sz="4" w:space="0" w:color="auto"/>
            </w:tcBorders>
            <w:noWrap/>
            <w:vAlign w:val="center"/>
          </w:tcPr>
          <w:p w14:paraId="06F366FF" w14:textId="77777777" w:rsidR="007A6660" w:rsidRPr="001E4C7E" w:rsidRDefault="007A6660" w:rsidP="001E4C7E">
            <w:pPr>
              <w:spacing w:after="0" w:line="140" w:lineRule="exact"/>
              <w:jc w:val="center"/>
              <w:rPr>
                <w:color w:val="000000"/>
                <w:sz w:val="14"/>
                <w:szCs w:val="14"/>
              </w:rPr>
            </w:pPr>
          </w:p>
        </w:tc>
      </w:tr>
      <w:tr w:rsidR="007A6660" w:rsidRPr="001E4C7E" w14:paraId="29A4E851" w14:textId="77777777" w:rsidTr="001E4C7E">
        <w:tc>
          <w:tcPr>
            <w:tcW w:w="656" w:type="dxa"/>
            <w:tcBorders>
              <w:top w:val="dotted" w:sz="4" w:space="0" w:color="auto"/>
              <w:bottom w:val="nil"/>
            </w:tcBorders>
            <w:vAlign w:val="center"/>
          </w:tcPr>
          <w:p w14:paraId="4EE2E91E" w14:textId="77777777" w:rsidR="007A6660" w:rsidRPr="001E4C7E" w:rsidRDefault="007B700E" w:rsidP="001E4C7E">
            <w:pPr>
              <w:spacing w:after="0" w:line="140" w:lineRule="exact"/>
              <w:jc w:val="center"/>
              <w:rPr>
                <w:i/>
                <w:color w:val="000000"/>
                <w:sz w:val="14"/>
                <w:szCs w:val="14"/>
              </w:rPr>
            </w:pPr>
            <w:r>
              <w:rPr>
                <w:i/>
                <w:color w:val="000000"/>
                <w:sz w:val="14"/>
                <w:szCs w:val="14"/>
              </w:rPr>
              <w:t>5</w:t>
            </w:r>
            <w:r w:rsidRPr="001E4C7E">
              <w:rPr>
                <w:i/>
                <w:color w:val="000000"/>
                <w:sz w:val="14"/>
                <w:szCs w:val="14"/>
              </w:rPr>
              <w:t xml:space="preserve"> </w:t>
            </w:r>
            <w:r w:rsidR="007A6660" w:rsidRPr="001E4C7E">
              <w:rPr>
                <w:i/>
                <w:color w:val="000000"/>
                <w:sz w:val="14"/>
                <w:szCs w:val="14"/>
              </w:rPr>
              <w:t>(d)</w:t>
            </w:r>
          </w:p>
        </w:tc>
        <w:tc>
          <w:tcPr>
            <w:tcW w:w="1187" w:type="dxa"/>
            <w:tcBorders>
              <w:top w:val="dotted" w:sz="4" w:space="0" w:color="auto"/>
              <w:bottom w:val="nil"/>
            </w:tcBorders>
            <w:noWrap/>
            <w:vAlign w:val="center"/>
          </w:tcPr>
          <w:p w14:paraId="7216036E"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518E8381"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V</w:t>
            </w:r>
            <w:r w:rsidRPr="001E4C7E">
              <w:rPr>
                <w:color w:val="000000"/>
                <w:sz w:val="14"/>
                <w:szCs w:val="14"/>
                <w:vertAlign w:val="subscript"/>
              </w:rPr>
              <w:t>cmax</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949" w:type="dxa"/>
            <w:tcBorders>
              <w:top w:val="dotted" w:sz="4" w:space="0" w:color="auto"/>
              <w:bottom w:val="nil"/>
            </w:tcBorders>
            <w:noWrap/>
            <w:vAlign w:val="center"/>
          </w:tcPr>
          <w:p w14:paraId="6357BF1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top w:val="dotted" w:sz="4" w:space="0" w:color="auto"/>
              <w:bottom w:val="nil"/>
            </w:tcBorders>
            <w:noWrap/>
            <w:vAlign w:val="center"/>
          </w:tcPr>
          <w:p w14:paraId="384B677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719" w:type="dxa"/>
            <w:tcBorders>
              <w:top w:val="dotted" w:sz="4" w:space="0" w:color="auto"/>
              <w:bottom w:val="nil"/>
            </w:tcBorders>
            <w:noWrap/>
            <w:vAlign w:val="center"/>
          </w:tcPr>
          <w:p w14:paraId="3FCC44D3"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p>
        </w:tc>
        <w:tc>
          <w:tcPr>
            <w:tcW w:w="664" w:type="dxa"/>
            <w:tcBorders>
              <w:top w:val="dotted" w:sz="4" w:space="0" w:color="auto"/>
              <w:bottom w:val="nil"/>
            </w:tcBorders>
            <w:noWrap/>
            <w:vAlign w:val="center"/>
          </w:tcPr>
          <w:p w14:paraId="1A79264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682</w:t>
            </w:r>
          </w:p>
        </w:tc>
        <w:tc>
          <w:tcPr>
            <w:tcW w:w="840" w:type="dxa"/>
            <w:tcBorders>
              <w:top w:val="dotted" w:sz="4" w:space="0" w:color="auto"/>
              <w:bottom w:val="nil"/>
            </w:tcBorders>
            <w:noWrap/>
            <w:vAlign w:val="center"/>
          </w:tcPr>
          <w:p w14:paraId="34BE1A2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0.27</w:t>
            </w:r>
          </w:p>
        </w:tc>
        <w:tc>
          <w:tcPr>
            <w:tcW w:w="840" w:type="dxa"/>
            <w:tcBorders>
              <w:top w:val="dotted" w:sz="4" w:space="0" w:color="auto"/>
              <w:bottom w:val="nil"/>
            </w:tcBorders>
            <w:noWrap/>
            <w:vAlign w:val="center"/>
          </w:tcPr>
          <w:p w14:paraId="7BFF2CE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dotted" w:sz="4" w:space="0" w:color="auto"/>
              <w:bottom w:val="nil"/>
            </w:tcBorders>
            <w:noWrap/>
            <w:vAlign w:val="center"/>
          </w:tcPr>
          <w:p w14:paraId="0769893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0.946</w:t>
            </w:r>
          </w:p>
        </w:tc>
        <w:tc>
          <w:tcPr>
            <w:tcW w:w="910" w:type="dxa"/>
            <w:tcBorders>
              <w:top w:val="dotted" w:sz="4" w:space="0" w:color="auto"/>
              <w:bottom w:val="nil"/>
            </w:tcBorders>
            <w:noWrap/>
            <w:vAlign w:val="center"/>
          </w:tcPr>
          <w:p w14:paraId="76C2800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dotted" w:sz="4" w:space="0" w:color="auto"/>
              <w:bottom w:val="nil"/>
            </w:tcBorders>
            <w:noWrap/>
            <w:vAlign w:val="center"/>
          </w:tcPr>
          <w:p w14:paraId="1EB5DC4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0.887</w:t>
            </w:r>
          </w:p>
        </w:tc>
        <w:tc>
          <w:tcPr>
            <w:tcW w:w="995" w:type="dxa"/>
            <w:tcBorders>
              <w:top w:val="dotted" w:sz="4" w:space="0" w:color="auto"/>
              <w:bottom w:val="nil"/>
            </w:tcBorders>
            <w:noWrap/>
            <w:vAlign w:val="center"/>
          </w:tcPr>
          <w:p w14:paraId="41D0DD9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1.009</w:t>
            </w:r>
          </w:p>
        </w:tc>
        <w:tc>
          <w:tcPr>
            <w:tcW w:w="840" w:type="dxa"/>
            <w:tcBorders>
              <w:top w:val="dotted" w:sz="4" w:space="0" w:color="auto"/>
              <w:bottom w:val="nil"/>
            </w:tcBorders>
            <w:noWrap/>
            <w:vAlign w:val="center"/>
          </w:tcPr>
          <w:p w14:paraId="04D2F55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-1.351</w:t>
            </w:r>
          </w:p>
        </w:tc>
        <w:tc>
          <w:tcPr>
            <w:tcW w:w="830" w:type="dxa"/>
            <w:tcBorders>
              <w:top w:val="dotted" w:sz="4" w:space="0" w:color="auto"/>
              <w:bottom w:val="nil"/>
            </w:tcBorders>
            <w:noWrap/>
            <w:vAlign w:val="center"/>
          </w:tcPr>
          <w:p w14:paraId="2C1A65D1" w14:textId="77777777" w:rsidR="007A6660" w:rsidRPr="001E4C7E" w:rsidRDefault="007A6660" w:rsidP="001E4C7E">
            <w:pPr>
              <w:spacing w:after="0" w:line="140" w:lineRule="exact"/>
              <w:jc w:val="center"/>
              <w:rPr>
                <w:color w:val="000000"/>
                <w:sz w:val="14"/>
                <w:szCs w:val="14"/>
              </w:rPr>
            </w:pPr>
          </w:p>
        </w:tc>
        <w:tc>
          <w:tcPr>
            <w:tcW w:w="821" w:type="dxa"/>
            <w:tcBorders>
              <w:top w:val="dotted" w:sz="4" w:space="0" w:color="auto"/>
              <w:bottom w:val="nil"/>
            </w:tcBorders>
            <w:noWrap/>
            <w:vAlign w:val="center"/>
          </w:tcPr>
          <w:p w14:paraId="0BC0D5A6" w14:textId="77777777" w:rsidR="007A6660" w:rsidRPr="001E4C7E" w:rsidRDefault="007A6660" w:rsidP="001E4C7E">
            <w:pPr>
              <w:spacing w:after="0" w:line="140" w:lineRule="exact"/>
              <w:jc w:val="center"/>
              <w:rPr>
                <w:color w:val="000000"/>
                <w:sz w:val="14"/>
                <w:szCs w:val="14"/>
              </w:rPr>
            </w:pPr>
          </w:p>
        </w:tc>
        <w:tc>
          <w:tcPr>
            <w:tcW w:w="911" w:type="dxa"/>
            <w:tcBorders>
              <w:top w:val="dotted" w:sz="4" w:space="0" w:color="auto"/>
              <w:bottom w:val="nil"/>
            </w:tcBorders>
            <w:noWrap/>
            <w:vAlign w:val="center"/>
          </w:tcPr>
          <w:p w14:paraId="7FD10928"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11594B28" w14:textId="77777777" w:rsidR="007A6660" w:rsidRPr="001E4C7E" w:rsidRDefault="007A6660" w:rsidP="001E4C7E">
            <w:pPr>
              <w:spacing w:after="0" w:line="140" w:lineRule="exact"/>
              <w:jc w:val="center"/>
              <w:rPr>
                <w:color w:val="000000"/>
                <w:sz w:val="14"/>
                <w:szCs w:val="14"/>
              </w:rPr>
            </w:pPr>
          </w:p>
        </w:tc>
      </w:tr>
      <w:tr w:rsidR="007A6660" w:rsidRPr="001E4C7E" w14:paraId="12093B05" w14:textId="77777777" w:rsidTr="001E4C7E">
        <w:tc>
          <w:tcPr>
            <w:tcW w:w="656" w:type="dxa"/>
            <w:tcBorders>
              <w:top w:val="nil"/>
              <w:bottom w:val="nil"/>
            </w:tcBorders>
            <w:vAlign w:val="center"/>
          </w:tcPr>
          <w:p w14:paraId="36713A67"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30DA4621"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40C1291E"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4D534887"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0F123AB6"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49631F8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C3H</w:t>
            </w:r>
          </w:p>
        </w:tc>
        <w:tc>
          <w:tcPr>
            <w:tcW w:w="664" w:type="dxa"/>
            <w:tcBorders>
              <w:top w:val="nil"/>
              <w:bottom w:val="nil"/>
            </w:tcBorders>
            <w:noWrap/>
            <w:vAlign w:val="center"/>
          </w:tcPr>
          <w:p w14:paraId="7ABD357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44</w:t>
            </w:r>
          </w:p>
        </w:tc>
        <w:tc>
          <w:tcPr>
            <w:tcW w:w="840" w:type="dxa"/>
            <w:tcBorders>
              <w:top w:val="nil"/>
              <w:bottom w:val="nil"/>
            </w:tcBorders>
            <w:noWrap/>
            <w:vAlign w:val="center"/>
          </w:tcPr>
          <w:p w14:paraId="47B9E62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0.37</w:t>
            </w:r>
          </w:p>
        </w:tc>
        <w:tc>
          <w:tcPr>
            <w:tcW w:w="840" w:type="dxa"/>
            <w:tcBorders>
              <w:top w:val="nil"/>
              <w:bottom w:val="nil"/>
            </w:tcBorders>
            <w:noWrap/>
            <w:vAlign w:val="center"/>
          </w:tcPr>
          <w:p w14:paraId="41BE8B9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45FD95D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1.247</w:t>
            </w:r>
          </w:p>
        </w:tc>
        <w:tc>
          <w:tcPr>
            <w:tcW w:w="910" w:type="dxa"/>
            <w:tcBorders>
              <w:top w:val="nil"/>
              <w:bottom w:val="nil"/>
            </w:tcBorders>
            <w:noWrap/>
            <w:vAlign w:val="center"/>
          </w:tcPr>
          <w:p w14:paraId="2C693FB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5CBEA36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0.977</w:t>
            </w:r>
          </w:p>
        </w:tc>
        <w:tc>
          <w:tcPr>
            <w:tcW w:w="995" w:type="dxa"/>
            <w:tcBorders>
              <w:top w:val="nil"/>
              <w:bottom w:val="nil"/>
            </w:tcBorders>
            <w:noWrap/>
            <w:vAlign w:val="center"/>
          </w:tcPr>
          <w:p w14:paraId="188E8DC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1.592</w:t>
            </w:r>
          </w:p>
        </w:tc>
        <w:tc>
          <w:tcPr>
            <w:tcW w:w="840" w:type="dxa"/>
            <w:tcBorders>
              <w:top w:val="nil"/>
              <w:bottom w:val="nil"/>
            </w:tcBorders>
            <w:noWrap/>
            <w:vAlign w:val="center"/>
          </w:tcPr>
          <w:p w14:paraId="2FE2582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-1.962</w:t>
            </w:r>
          </w:p>
        </w:tc>
        <w:tc>
          <w:tcPr>
            <w:tcW w:w="830" w:type="dxa"/>
            <w:tcBorders>
              <w:top w:val="nil"/>
              <w:bottom w:val="nil"/>
            </w:tcBorders>
            <w:noWrap/>
            <w:vAlign w:val="center"/>
          </w:tcPr>
          <w:p w14:paraId="195C7483"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0AEE7CBE"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7A342C82"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3E9C6CDD" w14:textId="77777777" w:rsidR="007A6660" w:rsidRPr="001E4C7E" w:rsidRDefault="007A6660" w:rsidP="001E4C7E">
            <w:pPr>
              <w:spacing w:after="0" w:line="140" w:lineRule="exact"/>
              <w:jc w:val="center"/>
              <w:rPr>
                <w:color w:val="000000"/>
                <w:sz w:val="14"/>
                <w:szCs w:val="14"/>
              </w:rPr>
            </w:pPr>
          </w:p>
        </w:tc>
      </w:tr>
      <w:tr w:rsidR="007A6660" w:rsidRPr="001E4C7E" w14:paraId="4A650961" w14:textId="77777777" w:rsidTr="001E4C7E">
        <w:tc>
          <w:tcPr>
            <w:tcW w:w="656" w:type="dxa"/>
            <w:tcBorders>
              <w:top w:val="nil"/>
              <w:bottom w:val="nil"/>
            </w:tcBorders>
            <w:vAlign w:val="center"/>
          </w:tcPr>
          <w:p w14:paraId="0729F567"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6FB827F0"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06E112E2"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039E22C6"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64A8C205"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9282D95"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NlT</w:t>
            </w:r>
            <w:proofErr w:type="spellEnd"/>
          </w:p>
        </w:tc>
        <w:tc>
          <w:tcPr>
            <w:tcW w:w="664" w:type="dxa"/>
            <w:tcBorders>
              <w:top w:val="nil"/>
              <w:bottom w:val="nil"/>
            </w:tcBorders>
            <w:noWrap/>
            <w:vAlign w:val="center"/>
          </w:tcPr>
          <w:p w14:paraId="556978F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23</w:t>
            </w:r>
          </w:p>
        </w:tc>
        <w:tc>
          <w:tcPr>
            <w:tcW w:w="840" w:type="dxa"/>
            <w:tcBorders>
              <w:top w:val="nil"/>
              <w:bottom w:val="nil"/>
            </w:tcBorders>
            <w:noWrap/>
            <w:vAlign w:val="center"/>
          </w:tcPr>
          <w:p w14:paraId="4A5221F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0.62</w:t>
            </w:r>
          </w:p>
        </w:tc>
        <w:tc>
          <w:tcPr>
            <w:tcW w:w="840" w:type="dxa"/>
            <w:tcBorders>
              <w:top w:val="nil"/>
              <w:bottom w:val="nil"/>
            </w:tcBorders>
            <w:noWrap/>
            <w:vAlign w:val="center"/>
          </w:tcPr>
          <w:p w14:paraId="4BED440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6858088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0.494</w:t>
            </w:r>
          </w:p>
        </w:tc>
        <w:tc>
          <w:tcPr>
            <w:tcW w:w="910" w:type="dxa"/>
            <w:tcBorders>
              <w:top w:val="nil"/>
              <w:bottom w:val="nil"/>
            </w:tcBorders>
            <w:noWrap/>
            <w:vAlign w:val="center"/>
          </w:tcPr>
          <w:p w14:paraId="144BF52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c</w:t>
            </w:r>
          </w:p>
        </w:tc>
        <w:tc>
          <w:tcPr>
            <w:tcW w:w="960" w:type="dxa"/>
            <w:tcBorders>
              <w:top w:val="nil"/>
              <w:bottom w:val="nil"/>
            </w:tcBorders>
            <w:noWrap/>
            <w:vAlign w:val="center"/>
          </w:tcPr>
          <w:p w14:paraId="4109291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0.375</w:t>
            </w:r>
          </w:p>
        </w:tc>
        <w:tc>
          <w:tcPr>
            <w:tcW w:w="995" w:type="dxa"/>
            <w:tcBorders>
              <w:top w:val="nil"/>
              <w:bottom w:val="nil"/>
            </w:tcBorders>
            <w:noWrap/>
            <w:vAlign w:val="center"/>
          </w:tcPr>
          <w:p w14:paraId="177A599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0.651</w:t>
            </w:r>
          </w:p>
        </w:tc>
        <w:tc>
          <w:tcPr>
            <w:tcW w:w="840" w:type="dxa"/>
            <w:tcBorders>
              <w:top w:val="nil"/>
              <w:bottom w:val="nil"/>
            </w:tcBorders>
            <w:noWrap/>
            <w:vAlign w:val="center"/>
          </w:tcPr>
          <w:p w14:paraId="4BCB772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-0.366</w:t>
            </w:r>
          </w:p>
        </w:tc>
        <w:tc>
          <w:tcPr>
            <w:tcW w:w="830" w:type="dxa"/>
            <w:tcBorders>
              <w:top w:val="nil"/>
              <w:bottom w:val="nil"/>
            </w:tcBorders>
            <w:noWrap/>
            <w:vAlign w:val="center"/>
          </w:tcPr>
          <w:p w14:paraId="57A60A33"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17E21EDF"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58C70A68"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66E716DD" w14:textId="77777777" w:rsidR="007A6660" w:rsidRPr="001E4C7E" w:rsidRDefault="007A6660" w:rsidP="001E4C7E">
            <w:pPr>
              <w:spacing w:after="0" w:line="140" w:lineRule="exact"/>
              <w:jc w:val="center"/>
              <w:rPr>
                <w:color w:val="000000"/>
                <w:sz w:val="14"/>
                <w:szCs w:val="14"/>
              </w:rPr>
            </w:pPr>
          </w:p>
        </w:tc>
      </w:tr>
      <w:tr w:rsidR="007A6660" w:rsidRPr="001E4C7E" w14:paraId="696C30A1" w14:textId="77777777" w:rsidTr="001E4C7E">
        <w:tc>
          <w:tcPr>
            <w:tcW w:w="656" w:type="dxa"/>
            <w:tcBorders>
              <w:top w:val="nil"/>
              <w:bottom w:val="dotted" w:sz="4" w:space="0" w:color="auto"/>
            </w:tcBorders>
            <w:vAlign w:val="center"/>
          </w:tcPr>
          <w:p w14:paraId="2125BA10"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3F5FB9E6"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566B8E56"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774054A7"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79FC7B95"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661DF92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S</w:t>
            </w:r>
          </w:p>
        </w:tc>
        <w:tc>
          <w:tcPr>
            <w:tcW w:w="664" w:type="dxa"/>
            <w:tcBorders>
              <w:top w:val="nil"/>
              <w:bottom w:val="dotted" w:sz="4" w:space="0" w:color="auto"/>
            </w:tcBorders>
            <w:noWrap/>
            <w:vAlign w:val="center"/>
          </w:tcPr>
          <w:p w14:paraId="26EBB73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115</w:t>
            </w:r>
          </w:p>
        </w:tc>
        <w:tc>
          <w:tcPr>
            <w:tcW w:w="840" w:type="dxa"/>
            <w:tcBorders>
              <w:top w:val="nil"/>
              <w:bottom w:val="dotted" w:sz="4" w:space="0" w:color="auto"/>
            </w:tcBorders>
            <w:noWrap/>
            <w:vAlign w:val="center"/>
          </w:tcPr>
          <w:p w14:paraId="3BE08A5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0.31</w:t>
            </w:r>
          </w:p>
        </w:tc>
        <w:tc>
          <w:tcPr>
            <w:tcW w:w="840" w:type="dxa"/>
            <w:tcBorders>
              <w:top w:val="nil"/>
              <w:bottom w:val="dotted" w:sz="4" w:space="0" w:color="auto"/>
            </w:tcBorders>
            <w:noWrap/>
            <w:vAlign w:val="center"/>
          </w:tcPr>
          <w:p w14:paraId="3028829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1D26201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1.057</w:t>
            </w:r>
          </w:p>
        </w:tc>
        <w:tc>
          <w:tcPr>
            <w:tcW w:w="910" w:type="dxa"/>
            <w:tcBorders>
              <w:top w:val="nil"/>
              <w:bottom w:val="dotted" w:sz="4" w:space="0" w:color="auto"/>
            </w:tcBorders>
            <w:noWrap/>
            <w:vAlign w:val="center"/>
          </w:tcPr>
          <w:p w14:paraId="5AAAC2C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 b</w:t>
            </w:r>
          </w:p>
        </w:tc>
        <w:tc>
          <w:tcPr>
            <w:tcW w:w="960" w:type="dxa"/>
            <w:tcBorders>
              <w:top w:val="nil"/>
              <w:bottom w:val="dotted" w:sz="4" w:space="0" w:color="auto"/>
            </w:tcBorders>
            <w:noWrap/>
            <w:vAlign w:val="center"/>
          </w:tcPr>
          <w:p w14:paraId="63FF997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0.906</w:t>
            </w:r>
          </w:p>
        </w:tc>
        <w:tc>
          <w:tcPr>
            <w:tcW w:w="995" w:type="dxa"/>
            <w:tcBorders>
              <w:top w:val="nil"/>
              <w:bottom w:val="dotted" w:sz="4" w:space="0" w:color="auto"/>
            </w:tcBorders>
            <w:noWrap/>
            <w:vAlign w:val="center"/>
          </w:tcPr>
          <w:p w14:paraId="5FAE90F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1.234</w:t>
            </w:r>
          </w:p>
        </w:tc>
        <w:tc>
          <w:tcPr>
            <w:tcW w:w="840" w:type="dxa"/>
            <w:tcBorders>
              <w:top w:val="nil"/>
              <w:bottom w:val="dotted" w:sz="4" w:space="0" w:color="auto"/>
            </w:tcBorders>
            <w:noWrap/>
            <w:vAlign w:val="center"/>
          </w:tcPr>
          <w:p w14:paraId="46FD2D4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-1.671</w:t>
            </w:r>
          </w:p>
        </w:tc>
        <w:tc>
          <w:tcPr>
            <w:tcW w:w="830" w:type="dxa"/>
            <w:tcBorders>
              <w:top w:val="nil"/>
              <w:bottom w:val="dotted" w:sz="4" w:space="0" w:color="auto"/>
            </w:tcBorders>
            <w:noWrap/>
            <w:vAlign w:val="center"/>
          </w:tcPr>
          <w:p w14:paraId="79BFB252"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4A28DB57" w14:textId="77777777" w:rsidR="007A6660" w:rsidRPr="001E4C7E" w:rsidRDefault="007A6660" w:rsidP="001E4C7E">
            <w:pPr>
              <w:spacing w:after="0" w:line="140" w:lineRule="exact"/>
              <w:jc w:val="center"/>
              <w:rPr>
                <w:color w:val="000000"/>
                <w:sz w:val="14"/>
                <w:szCs w:val="14"/>
              </w:rPr>
            </w:pPr>
          </w:p>
        </w:tc>
        <w:tc>
          <w:tcPr>
            <w:tcW w:w="911" w:type="dxa"/>
            <w:tcBorders>
              <w:top w:val="nil"/>
              <w:bottom w:val="dotted" w:sz="4" w:space="0" w:color="auto"/>
            </w:tcBorders>
            <w:noWrap/>
            <w:vAlign w:val="center"/>
          </w:tcPr>
          <w:p w14:paraId="1C7373A5"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dotted" w:sz="4" w:space="0" w:color="auto"/>
            </w:tcBorders>
            <w:noWrap/>
            <w:vAlign w:val="center"/>
          </w:tcPr>
          <w:p w14:paraId="14284F05" w14:textId="77777777" w:rsidR="007A6660" w:rsidRPr="001E4C7E" w:rsidRDefault="007A6660" w:rsidP="001E4C7E">
            <w:pPr>
              <w:spacing w:after="0" w:line="140" w:lineRule="exact"/>
              <w:jc w:val="center"/>
              <w:rPr>
                <w:color w:val="000000"/>
                <w:sz w:val="14"/>
                <w:szCs w:val="14"/>
              </w:rPr>
            </w:pPr>
          </w:p>
        </w:tc>
      </w:tr>
      <w:tr w:rsidR="007A6660" w:rsidRPr="001E4C7E" w14:paraId="10AB5CBB" w14:textId="77777777" w:rsidTr="001E4C7E">
        <w:tc>
          <w:tcPr>
            <w:tcW w:w="656" w:type="dxa"/>
            <w:tcBorders>
              <w:top w:val="dotted" w:sz="4" w:space="0" w:color="auto"/>
              <w:bottom w:val="nil"/>
            </w:tcBorders>
            <w:vAlign w:val="center"/>
          </w:tcPr>
          <w:p w14:paraId="76928B11" w14:textId="77777777" w:rsidR="007A6660" w:rsidRPr="001E4C7E" w:rsidRDefault="007B700E" w:rsidP="001E4C7E">
            <w:pPr>
              <w:spacing w:after="0" w:line="140" w:lineRule="exact"/>
              <w:jc w:val="center"/>
              <w:rPr>
                <w:i/>
                <w:color w:val="000000"/>
                <w:sz w:val="14"/>
                <w:szCs w:val="14"/>
              </w:rPr>
            </w:pPr>
            <w:r>
              <w:rPr>
                <w:i/>
                <w:color w:val="000000"/>
                <w:sz w:val="14"/>
                <w:szCs w:val="14"/>
              </w:rPr>
              <w:t>5</w:t>
            </w:r>
            <w:r w:rsidRPr="001E4C7E">
              <w:rPr>
                <w:i/>
                <w:color w:val="000000"/>
                <w:sz w:val="14"/>
                <w:szCs w:val="14"/>
              </w:rPr>
              <w:t xml:space="preserve"> </w:t>
            </w:r>
            <w:r w:rsidR="007A6660" w:rsidRPr="001E4C7E">
              <w:rPr>
                <w:i/>
                <w:color w:val="000000"/>
                <w:sz w:val="14"/>
                <w:szCs w:val="14"/>
              </w:rPr>
              <w:t>(b)</w:t>
            </w:r>
          </w:p>
        </w:tc>
        <w:tc>
          <w:tcPr>
            <w:tcW w:w="1187" w:type="dxa"/>
            <w:tcBorders>
              <w:top w:val="dotted" w:sz="4" w:space="0" w:color="auto"/>
              <w:bottom w:val="nil"/>
            </w:tcBorders>
            <w:noWrap/>
            <w:vAlign w:val="center"/>
          </w:tcPr>
          <w:p w14:paraId="6EEE11AB"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3E28CF1F"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V</w:t>
            </w:r>
            <w:r w:rsidRPr="001E4C7E">
              <w:rPr>
                <w:color w:val="000000"/>
                <w:sz w:val="14"/>
                <w:szCs w:val="14"/>
                <w:vertAlign w:val="subscript"/>
              </w:rPr>
              <w:t>cmax</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949" w:type="dxa"/>
            <w:tcBorders>
              <w:top w:val="dotted" w:sz="4" w:space="0" w:color="auto"/>
              <w:bottom w:val="nil"/>
            </w:tcBorders>
            <w:noWrap/>
            <w:vAlign w:val="center"/>
          </w:tcPr>
          <w:p w14:paraId="3E9EB7C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top w:val="dotted" w:sz="4" w:space="0" w:color="auto"/>
              <w:bottom w:val="nil"/>
            </w:tcBorders>
            <w:noWrap/>
            <w:vAlign w:val="center"/>
          </w:tcPr>
          <w:p w14:paraId="69FDD74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0.0857</w:t>
            </w:r>
          </w:p>
        </w:tc>
        <w:tc>
          <w:tcPr>
            <w:tcW w:w="719" w:type="dxa"/>
            <w:tcBorders>
              <w:top w:val="dotted" w:sz="4" w:space="0" w:color="auto"/>
              <w:bottom w:val="nil"/>
            </w:tcBorders>
            <w:noWrap/>
            <w:vAlign w:val="center"/>
          </w:tcPr>
          <w:p w14:paraId="4A3904F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0880D58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47</w:t>
            </w:r>
          </w:p>
        </w:tc>
        <w:tc>
          <w:tcPr>
            <w:tcW w:w="840" w:type="dxa"/>
            <w:tcBorders>
              <w:top w:val="dotted" w:sz="4" w:space="0" w:color="auto"/>
              <w:bottom w:val="nil"/>
            </w:tcBorders>
            <w:noWrap/>
            <w:vAlign w:val="center"/>
          </w:tcPr>
          <w:p w14:paraId="518C1BF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0.19</w:t>
            </w:r>
          </w:p>
        </w:tc>
        <w:tc>
          <w:tcPr>
            <w:tcW w:w="840" w:type="dxa"/>
            <w:tcBorders>
              <w:top w:val="dotted" w:sz="4" w:space="0" w:color="auto"/>
              <w:bottom w:val="nil"/>
            </w:tcBorders>
            <w:noWrap/>
            <w:vAlign w:val="center"/>
          </w:tcPr>
          <w:p w14:paraId="0719CBF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0.0023</w:t>
            </w:r>
          </w:p>
        </w:tc>
        <w:tc>
          <w:tcPr>
            <w:tcW w:w="840" w:type="dxa"/>
            <w:tcBorders>
              <w:top w:val="dotted" w:sz="4" w:space="0" w:color="auto"/>
              <w:bottom w:val="nil"/>
            </w:tcBorders>
            <w:noWrap/>
            <w:vAlign w:val="center"/>
          </w:tcPr>
          <w:p w14:paraId="03B2988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1.273</w:t>
            </w:r>
          </w:p>
        </w:tc>
        <w:tc>
          <w:tcPr>
            <w:tcW w:w="910" w:type="dxa"/>
            <w:tcBorders>
              <w:top w:val="dotted" w:sz="4" w:space="0" w:color="auto"/>
              <w:bottom w:val="nil"/>
            </w:tcBorders>
            <w:noWrap/>
            <w:vAlign w:val="center"/>
          </w:tcPr>
          <w:p w14:paraId="759225B1" w14:textId="77777777" w:rsidR="007A6660" w:rsidRPr="001E4C7E" w:rsidRDefault="007A6660" w:rsidP="001E4C7E">
            <w:pPr>
              <w:spacing w:after="0" w:line="140" w:lineRule="exact"/>
              <w:jc w:val="center"/>
              <w:rPr>
                <w:color w:val="000000"/>
                <w:sz w:val="14"/>
                <w:szCs w:val="14"/>
              </w:rPr>
            </w:pPr>
          </w:p>
        </w:tc>
        <w:tc>
          <w:tcPr>
            <w:tcW w:w="960" w:type="dxa"/>
            <w:tcBorders>
              <w:top w:val="dotted" w:sz="4" w:space="0" w:color="auto"/>
              <w:bottom w:val="nil"/>
            </w:tcBorders>
            <w:noWrap/>
            <w:vAlign w:val="center"/>
          </w:tcPr>
          <w:p w14:paraId="02BCEF6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0.974</w:t>
            </w:r>
          </w:p>
        </w:tc>
        <w:tc>
          <w:tcPr>
            <w:tcW w:w="995" w:type="dxa"/>
            <w:tcBorders>
              <w:top w:val="dotted" w:sz="4" w:space="0" w:color="auto"/>
              <w:bottom w:val="nil"/>
            </w:tcBorders>
            <w:noWrap/>
            <w:vAlign w:val="center"/>
          </w:tcPr>
          <w:p w14:paraId="25396F9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1.662</w:t>
            </w:r>
          </w:p>
        </w:tc>
        <w:tc>
          <w:tcPr>
            <w:tcW w:w="840" w:type="dxa"/>
            <w:tcBorders>
              <w:top w:val="dotted" w:sz="4" w:space="0" w:color="auto"/>
              <w:bottom w:val="nil"/>
            </w:tcBorders>
            <w:noWrap/>
            <w:vAlign w:val="center"/>
          </w:tcPr>
          <w:p w14:paraId="277A51D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-1.592</w:t>
            </w:r>
          </w:p>
        </w:tc>
        <w:tc>
          <w:tcPr>
            <w:tcW w:w="830" w:type="dxa"/>
            <w:tcBorders>
              <w:top w:val="dotted" w:sz="4" w:space="0" w:color="auto"/>
              <w:bottom w:val="nil"/>
            </w:tcBorders>
            <w:noWrap/>
            <w:vAlign w:val="center"/>
          </w:tcPr>
          <w:p w14:paraId="1AA2841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21" w:type="dxa"/>
            <w:tcBorders>
              <w:top w:val="dotted" w:sz="4" w:space="0" w:color="auto"/>
              <w:bottom w:val="nil"/>
            </w:tcBorders>
            <w:noWrap/>
            <w:vAlign w:val="center"/>
          </w:tcPr>
          <w:p w14:paraId="67B332A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-1.134</w:t>
            </w:r>
          </w:p>
        </w:tc>
        <w:tc>
          <w:tcPr>
            <w:tcW w:w="911" w:type="dxa"/>
            <w:tcBorders>
              <w:top w:val="dotted" w:sz="4" w:space="0" w:color="auto"/>
              <w:bottom w:val="nil"/>
            </w:tcBorders>
            <w:noWrap/>
            <w:vAlign w:val="center"/>
          </w:tcPr>
          <w:p w14:paraId="60AB6D56"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d</w:t>
            </w:r>
          </w:p>
        </w:tc>
        <w:tc>
          <w:tcPr>
            <w:tcW w:w="830" w:type="dxa"/>
            <w:tcBorders>
              <w:top w:val="dotted" w:sz="4" w:space="0" w:color="auto"/>
              <w:bottom w:val="nil"/>
            </w:tcBorders>
            <w:noWrap/>
            <w:vAlign w:val="center"/>
          </w:tcPr>
          <w:p w14:paraId="2B8E645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r>
      <w:tr w:rsidR="007A6660" w:rsidRPr="001E4C7E" w14:paraId="04A0452B" w14:textId="77777777" w:rsidTr="001E4C7E">
        <w:tc>
          <w:tcPr>
            <w:tcW w:w="656" w:type="dxa"/>
            <w:tcBorders>
              <w:top w:val="nil"/>
              <w:bottom w:val="nil"/>
            </w:tcBorders>
            <w:vAlign w:val="center"/>
          </w:tcPr>
          <w:p w14:paraId="19113B97"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4527D889"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24AAE0F4"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4A84BAAB"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60FA1DA4"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76500F8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78702D3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43</w:t>
            </w:r>
          </w:p>
        </w:tc>
        <w:tc>
          <w:tcPr>
            <w:tcW w:w="840" w:type="dxa"/>
            <w:tcBorders>
              <w:top w:val="nil"/>
              <w:bottom w:val="nil"/>
            </w:tcBorders>
            <w:noWrap/>
            <w:vAlign w:val="center"/>
          </w:tcPr>
          <w:p w14:paraId="0283975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0.18</w:t>
            </w:r>
          </w:p>
        </w:tc>
        <w:tc>
          <w:tcPr>
            <w:tcW w:w="840" w:type="dxa"/>
            <w:tcBorders>
              <w:top w:val="nil"/>
              <w:bottom w:val="nil"/>
            </w:tcBorders>
            <w:noWrap/>
            <w:vAlign w:val="center"/>
          </w:tcPr>
          <w:p w14:paraId="0D51779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0.0042</w:t>
            </w:r>
          </w:p>
        </w:tc>
        <w:tc>
          <w:tcPr>
            <w:tcW w:w="840" w:type="dxa"/>
            <w:tcBorders>
              <w:top w:val="nil"/>
              <w:bottom w:val="nil"/>
            </w:tcBorders>
            <w:noWrap/>
            <w:vAlign w:val="center"/>
          </w:tcPr>
          <w:p w14:paraId="0964A76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1.103</w:t>
            </w:r>
          </w:p>
        </w:tc>
        <w:tc>
          <w:tcPr>
            <w:tcW w:w="910" w:type="dxa"/>
            <w:tcBorders>
              <w:top w:val="nil"/>
              <w:bottom w:val="nil"/>
            </w:tcBorders>
            <w:noWrap/>
            <w:vAlign w:val="center"/>
          </w:tcPr>
          <w:p w14:paraId="757808CE"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18F6C05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0.832</w:t>
            </w:r>
          </w:p>
        </w:tc>
        <w:tc>
          <w:tcPr>
            <w:tcW w:w="995" w:type="dxa"/>
            <w:tcBorders>
              <w:top w:val="nil"/>
              <w:bottom w:val="nil"/>
            </w:tcBorders>
            <w:noWrap/>
            <w:vAlign w:val="center"/>
          </w:tcPr>
          <w:p w14:paraId="4D3CFBE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1.461</w:t>
            </w:r>
          </w:p>
        </w:tc>
        <w:tc>
          <w:tcPr>
            <w:tcW w:w="840" w:type="dxa"/>
            <w:tcBorders>
              <w:top w:val="nil"/>
              <w:bottom w:val="nil"/>
            </w:tcBorders>
            <w:noWrap/>
            <w:vAlign w:val="center"/>
          </w:tcPr>
          <w:p w14:paraId="3798BF4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-1.484</w:t>
            </w:r>
          </w:p>
        </w:tc>
        <w:tc>
          <w:tcPr>
            <w:tcW w:w="830" w:type="dxa"/>
            <w:tcBorders>
              <w:top w:val="nil"/>
              <w:bottom w:val="nil"/>
            </w:tcBorders>
            <w:noWrap/>
            <w:vAlign w:val="center"/>
          </w:tcPr>
          <w:p w14:paraId="79EE27DB"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407BF77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-1.287</w:t>
            </w:r>
          </w:p>
        </w:tc>
        <w:tc>
          <w:tcPr>
            <w:tcW w:w="911" w:type="dxa"/>
            <w:tcBorders>
              <w:top w:val="nil"/>
              <w:bottom w:val="nil"/>
            </w:tcBorders>
            <w:noWrap/>
            <w:vAlign w:val="center"/>
          </w:tcPr>
          <w:p w14:paraId="6ED07FB1"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c</w:t>
            </w:r>
          </w:p>
        </w:tc>
        <w:tc>
          <w:tcPr>
            <w:tcW w:w="830" w:type="dxa"/>
            <w:tcBorders>
              <w:top w:val="nil"/>
              <w:bottom w:val="nil"/>
            </w:tcBorders>
            <w:noWrap/>
            <w:vAlign w:val="center"/>
          </w:tcPr>
          <w:p w14:paraId="4FBF9ABE" w14:textId="77777777" w:rsidR="007A6660" w:rsidRPr="001E4C7E" w:rsidRDefault="007A6660" w:rsidP="001E4C7E">
            <w:pPr>
              <w:spacing w:after="0" w:line="140" w:lineRule="exact"/>
              <w:jc w:val="center"/>
              <w:rPr>
                <w:color w:val="000000"/>
                <w:sz w:val="14"/>
                <w:szCs w:val="14"/>
              </w:rPr>
            </w:pPr>
          </w:p>
        </w:tc>
      </w:tr>
      <w:tr w:rsidR="007A6660" w:rsidRPr="001E4C7E" w14:paraId="587D548B" w14:textId="77777777" w:rsidTr="001E4C7E">
        <w:tc>
          <w:tcPr>
            <w:tcW w:w="656" w:type="dxa"/>
            <w:tcBorders>
              <w:top w:val="nil"/>
              <w:bottom w:val="nil"/>
            </w:tcBorders>
            <w:vAlign w:val="center"/>
          </w:tcPr>
          <w:p w14:paraId="138A2371"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357E6EF5"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4E737CBA"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3F84CF9A"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651D0D3A"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2691527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3014BA3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121</w:t>
            </w:r>
          </w:p>
        </w:tc>
        <w:tc>
          <w:tcPr>
            <w:tcW w:w="840" w:type="dxa"/>
            <w:tcBorders>
              <w:top w:val="nil"/>
              <w:bottom w:val="nil"/>
            </w:tcBorders>
            <w:noWrap/>
            <w:vAlign w:val="center"/>
          </w:tcPr>
          <w:p w14:paraId="2639229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0.33</w:t>
            </w:r>
          </w:p>
        </w:tc>
        <w:tc>
          <w:tcPr>
            <w:tcW w:w="840" w:type="dxa"/>
            <w:tcBorders>
              <w:top w:val="nil"/>
              <w:bottom w:val="nil"/>
            </w:tcBorders>
            <w:noWrap/>
            <w:vAlign w:val="center"/>
          </w:tcPr>
          <w:p w14:paraId="78F15E7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5EC2B48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0.849</w:t>
            </w:r>
          </w:p>
        </w:tc>
        <w:tc>
          <w:tcPr>
            <w:tcW w:w="910" w:type="dxa"/>
            <w:tcBorders>
              <w:top w:val="nil"/>
              <w:bottom w:val="nil"/>
            </w:tcBorders>
            <w:noWrap/>
            <w:vAlign w:val="center"/>
          </w:tcPr>
          <w:p w14:paraId="6E93A3A2"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30F977D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0.732</w:t>
            </w:r>
          </w:p>
        </w:tc>
        <w:tc>
          <w:tcPr>
            <w:tcW w:w="995" w:type="dxa"/>
            <w:tcBorders>
              <w:top w:val="nil"/>
              <w:bottom w:val="nil"/>
            </w:tcBorders>
            <w:noWrap/>
            <w:vAlign w:val="center"/>
          </w:tcPr>
          <w:p w14:paraId="6D771B7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0.985</w:t>
            </w:r>
          </w:p>
        </w:tc>
        <w:tc>
          <w:tcPr>
            <w:tcW w:w="840" w:type="dxa"/>
            <w:tcBorders>
              <w:top w:val="nil"/>
              <w:bottom w:val="nil"/>
            </w:tcBorders>
            <w:noWrap/>
            <w:vAlign w:val="center"/>
          </w:tcPr>
          <w:p w14:paraId="0D6686F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-1.270</w:t>
            </w:r>
          </w:p>
        </w:tc>
        <w:tc>
          <w:tcPr>
            <w:tcW w:w="830" w:type="dxa"/>
            <w:tcBorders>
              <w:top w:val="nil"/>
              <w:bottom w:val="nil"/>
            </w:tcBorders>
            <w:noWrap/>
            <w:vAlign w:val="center"/>
          </w:tcPr>
          <w:p w14:paraId="3153A132"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705BC63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-1.476</w:t>
            </w:r>
          </w:p>
        </w:tc>
        <w:tc>
          <w:tcPr>
            <w:tcW w:w="911" w:type="dxa"/>
            <w:tcBorders>
              <w:top w:val="nil"/>
              <w:bottom w:val="nil"/>
            </w:tcBorders>
            <w:noWrap/>
            <w:vAlign w:val="center"/>
          </w:tcPr>
          <w:p w14:paraId="0BD11284"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 b</w:t>
            </w:r>
          </w:p>
        </w:tc>
        <w:tc>
          <w:tcPr>
            <w:tcW w:w="830" w:type="dxa"/>
            <w:tcBorders>
              <w:top w:val="nil"/>
              <w:bottom w:val="nil"/>
            </w:tcBorders>
            <w:noWrap/>
            <w:vAlign w:val="center"/>
          </w:tcPr>
          <w:p w14:paraId="6EC00B45" w14:textId="77777777" w:rsidR="007A6660" w:rsidRPr="001E4C7E" w:rsidRDefault="007A6660" w:rsidP="001E4C7E">
            <w:pPr>
              <w:spacing w:after="0" w:line="140" w:lineRule="exact"/>
              <w:jc w:val="center"/>
              <w:rPr>
                <w:color w:val="000000"/>
                <w:sz w:val="14"/>
                <w:szCs w:val="14"/>
              </w:rPr>
            </w:pPr>
          </w:p>
        </w:tc>
      </w:tr>
      <w:tr w:rsidR="007A6660" w:rsidRPr="001E4C7E" w14:paraId="58BA830E" w14:textId="77777777" w:rsidTr="001E4C7E">
        <w:tc>
          <w:tcPr>
            <w:tcW w:w="656" w:type="dxa"/>
            <w:tcBorders>
              <w:top w:val="nil"/>
              <w:bottom w:val="nil"/>
            </w:tcBorders>
            <w:vAlign w:val="center"/>
          </w:tcPr>
          <w:p w14:paraId="5B2149B6"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2715B691"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07099E4A"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170A268C"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7B757C08"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6524416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3AEF02F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263</w:t>
            </w:r>
          </w:p>
        </w:tc>
        <w:tc>
          <w:tcPr>
            <w:tcW w:w="840" w:type="dxa"/>
            <w:tcBorders>
              <w:top w:val="nil"/>
              <w:bottom w:val="nil"/>
            </w:tcBorders>
            <w:noWrap/>
            <w:vAlign w:val="center"/>
          </w:tcPr>
          <w:p w14:paraId="7E52583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0.30</w:t>
            </w:r>
          </w:p>
        </w:tc>
        <w:tc>
          <w:tcPr>
            <w:tcW w:w="840" w:type="dxa"/>
            <w:tcBorders>
              <w:top w:val="nil"/>
              <w:bottom w:val="nil"/>
            </w:tcBorders>
            <w:noWrap/>
            <w:vAlign w:val="center"/>
          </w:tcPr>
          <w:p w14:paraId="380EE13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2DE2CD7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0.966</w:t>
            </w:r>
          </w:p>
        </w:tc>
        <w:tc>
          <w:tcPr>
            <w:tcW w:w="910" w:type="dxa"/>
            <w:tcBorders>
              <w:top w:val="nil"/>
              <w:bottom w:val="nil"/>
            </w:tcBorders>
            <w:noWrap/>
            <w:vAlign w:val="center"/>
          </w:tcPr>
          <w:p w14:paraId="70F19AA2"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7FC6267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0.872</w:t>
            </w:r>
          </w:p>
        </w:tc>
        <w:tc>
          <w:tcPr>
            <w:tcW w:w="995" w:type="dxa"/>
            <w:tcBorders>
              <w:top w:val="nil"/>
              <w:bottom w:val="nil"/>
            </w:tcBorders>
            <w:noWrap/>
            <w:vAlign w:val="center"/>
          </w:tcPr>
          <w:p w14:paraId="6FBEBFE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1.069</w:t>
            </w:r>
          </w:p>
        </w:tc>
        <w:tc>
          <w:tcPr>
            <w:tcW w:w="840" w:type="dxa"/>
            <w:tcBorders>
              <w:top w:val="nil"/>
              <w:bottom w:val="nil"/>
            </w:tcBorders>
            <w:noWrap/>
            <w:vAlign w:val="center"/>
          </w:tcPr>
          <w:p w14:paraId="03D4F9E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-1.487</w:t>
            </w:r>
          </w:p>
        </w:tc>
        <w:tc>
          <w:tcPr>
            <w:tcW w:w="830" w:type="dxa"/>
            <w:tcBorders>
              <w:top w:val="nil"/>
              <w:bottom w:val="nil"/>
            </w:tcBorders>
            <w:noWrap/>
            <w:vAlign w:val="center"/>
          </w:tcPr>
          <w:p w14:paraId="1C84E06D"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30A27B9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-1.507</w:t>
            </w:r>
          </w:p>
        </w:tc>
        <w:tc>
          <w:tcPr>
            <w:tcW w:w="911" w:type="dxa"/>
            <w:tcBorders>
              <w:top w:val="nil"/>
              <w:bottom w:val="nil"/>
            </w:tcBorders>
            <w:noWrap/>
            <w:vAlign w:val="center"/>
          </w:tcPr>
          <w:p w14:paraId="646BCFA1"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w:t>
            </w:r>
          </w:p>
        </w:tc>
        <w:tc>
          <w:tcPr>
            <w:tcW w:w="830" w:type="dxa"/>
            <w:tcBorders>
              <w:top w:val="nil"/>
              <w:bottom w:val="nil"/>
            </w:tcBorders>
            <w:noWrap/>
            <w:vAlign w:val="center"/>
          </w:tcPr>
          <w:p w14:paraId="17093ECA" w14:textId="77777777" w:rsidR="007A6660" w:rsidRPr="001E4C7E" w:rsidRDefault="007A6660" w:rsidP="001E4C7E">
            <w:pPr>
              <w:spacing w:after="0" w:line="140" w:lineRule="exact"/>
              <w:jc w:val="center"/>
              <w:rPr>
                <w:color w:val="000000"/>
                <w:sz w:val="14"/>
                <w:szCs w:val="14"/>
              </w:rPr>
            </w:pPr>
          </w:p>
        </w:tc>
      </w:tr>
      <w:tr w:rsidR="007A6660" w:rsidRPr="001E4C7E" w14:paraId="2B12F768" w14:textId="77777777" w:rsidTr="001E4C7E">
        <w:tc>
          <w:tcPr>
            <w:tcW w:w="656" w:type="dxa"/>
            <w:tcBorders>
              <w:top w:val="nil"/>
              <w:bottom w:val="dotted" w:sz="4" w:space="0" w:color="auto"/>
            </w:tcBorders>
            <w:vAlign w:val="center"/>
          </w:tcPr>
          <w:p w14:paraId="0642885B"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4175BD7C"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5CF32140"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764F80F8"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6313996F"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01F2348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bottom w:val="dotted" w:sz="4" w:space="0" w:color="auto"/>
            </w:tcBorders>
            <w:noWrap/>
            <w:vAlign w:val="center"/>
          </w:tcPr>
          <w:p w14:paraId="43D60CE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400</w:t>
            </w:r>
          </w:p>
        </w:tc>
        <w:tc>
          <w:tcPr>
            <w:tcW w:w="840" w:type="dxa"/>
            <w:tcBorders>
              <w:top w:val="nil"/>
              <w:bottom w:val="dotted" w:sz="4" w:space="0" w:color="auto"/>
            </w:tcBorders>
            <w:noWrap/>
            <w:vAlign w:val="center"/>
          </w:tcPr>
          <w:p w14:paraId="05B9454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0.03</w:t>
            </w:r>
          </w:p>
        </w:tc>
        <w:tc>
          <w:tcPr>
            <w:tcW w:w="840" w:type="dxa"/>
            <w:tcBorders>
              <w:top w:val="nil"/>
              <w:bottom w:val="dotted" w:sz="4" w:space="0" w:color="auto"/>
            </w:tcBorders>
            <w:noWrap/>
            <w:vAlign w:val="center"/>
          </w:tcPr>
          <w:p w14:paraId="2FA2582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0.0004</w:t>
            </w:r>
          </w:p>
        </w:tc>
        <w:tc>
          <w:tcPr>
            <w:tcW w:w="840" w:type="dxa"/>
            <w:tcBorders>
              <w:top w:val="nil"/>
              <w:bottom w:val="dotted" w:sz="4" w:space="0" w:color="auto"/>
            </w:tcBorders>
            <w:noWrap/>
            <w:vAlign w:val="center"/>
          </w:tcPr>
          <w:p w14:paraId="021BC67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0.999</w:t>
            </w:r>
          </w:p>
        </w:tc>
        <w:tc>
          <w:tcPr>
            <w:tcW w:w="910" w:type="dxa"/>
            <w:tcBorders>
              <w:top w:val="nil"/>
              <w:bottom w:val="dotted" w:sz="4" w:space="0" w:color="auto"/>
            </w:tcBorders>
            <w:noWrap/>
            <w:vAlign w:val="center"/>
          </w:tcPr>
          <w:p w14:paraId="7E990928" w14:textId="77777777" w:rsidR="007A6660" w:rsidRPr="001E4C7E" w:rsidRDefault="007A6660" w:rsidP="001E4C7E">
            <w:pPr>
              <w:spacing w:after="0" w:line="140" w:lineRule="exact"/>
              <w:jc w:val="center"/>
              <w:rPr>
                <w:color w:val="000000"/>
                <w:sz w:val="14"/>
                <w:szCs w:val="14"/>
              </w:rPr>
            </w:pPr>
          </w:p>
        </w:tc>
        <w:tc>
          <w:tcPr>
            <w:tcW w:w="960" w:type="dxa"/>
            <w:tcBorders>
              <w:top w:val="nil"/>
              <w:bottom w:val="dotted" w:sz="4" w:space="0" w:color="auto"/>
            </w:tcBorders>
            <w:noWrap/>
            <w:vAlign w:val="center"/>
          </w:tcPr>
          <w:p w14:paraId="50014C8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0.907</w:t>
            </w:r>
          </w:p>
        </w:tc>
        <w:tc>
          <w:tcPr>
            <w:tcW w:w="995" w:type="dxa"/>
            <w:tcBorders>
              <w:top w:val="nil"/>
              <w:bottom w:val="dotted" w:sz="4" w:space="0" w:color="auto"/>
            </w:tcBorders>
            <w:noWrap/>
            <w:vAlign w:val="center"/>
          </w:tcPr>
          <w:p w14:paraId="5CE0BCE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1.101</w:t>
            </w:r>
          </w:p>
        </w:tc>
        <w:tc>
          <w:tcPr>
            <w:tcW w:w="840" w:type="dxa"/>
            <w:tcBorders>
              <w:top w:val="nil"/>
              <w:bottom w:val="dotted" w:sz="4" w:space="0" w:color="auto"/>
            </w:tcBorders>
            <w:noWrap/>
            <w:vAlign w:val="center"/>
          </w:tcPr>
          <w:p w14:paraId="34BC44D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-1.475</w:t>
            </w:r>
          </w:p>
        </w:tc>
        <w:tc>
          <w:tcPr>
            <w:tcW w:w="830" w:type="dxa"/>
            <w:tcBorders>
              <w:top w:val="nil"/>
              <w:bottom w:val="dotted" w:sz="4" w:space="0" w:color="auto"/>
            </w:tcBorders>
            <w:noWrap/>
            <w:vAlign w:val="center"/>
          </w:tcPr>
          <w:p w14:paraId="35AA7C52"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68702BC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-1.445</w:t>
            </w:r>
          </w:p>
        </w:tc>
        <w:tc>
          <w:tcPr>
            <w:tcW w:w="911" w:type="dxa"/>
            <w:tcBorders>
              <w:top w:val="nil"/>
              <w:bottom w:val="dotted" w:sz="4" w:space="0" w:color="auto"/>
            </w:tcBorders>
            <w:noWrap/>
            <w:vAlign w:val="center"/>
          </w:tcPr>
          <w:p w14:paraId="324D6BC2"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b</w:t>
            </w:r>
          </w:p>
        </w:tc>
        <w:tc>
          <w:tcPr>
            <w:tcW w:w="830" w:type="dxa"/>
            <w:tcBorders>
              <w:top w:val="nil"/>
              <w:bottom w:val="dotted" w:sz="4" w:space="0" w:color="auto"/>
            </w:tcBorders>
            <w:noWrap/>
            <w:vAlign w:val="center"/>
          </w:tcPr>
          <w:p w14:paraId="5F2BB6DC" w14:textId="77777777" w:rsidR="007A6660" w:rsidRPr="001E4C7E" w:rsidRDefault="007A6660" w:rsidP="001E4C7E">
            <w:pPr>
              <w:spacing w:after="0" w:line="140" w:lineRule="exact"/>
              <w:jc w:val="center"/>
              <w:rPr>
                <w:color w:val="000000"/>
                <w:sz w:val="14"/>
                <w:szCs w:val="14"/>
              </w:rPr>
            </w:pPr>
          </w:p>
        </w:tc>
      </w:tr>
      <w:tr w:rsidR="007A6660" w:rsidRPr="001E4C7E" w14:paraId="65840800" w14:textId="77777777" w:rsidTr="001E4C7E">
        <w:tc>
          <w:tcPr>
            <w:tcW w:w="656" w:type="dxa"/>
            <w:tcBorders>
              <w:top w:val="dotted" w:sz="4" w:space="0" w:color="auto"/>
              <w:bottom w:val="nil"/>
            </w:tcBorders>
            <w:vAlign w:val="center"/>
          </w:tcPr>
          <w:p w14:paraId="11AA1053" w14:textId="77777777" w:rsidR="007A6660" w:rsidRPr="001E4C7E" w:rsidRDefault="007B700E" w:rsidP="001E4C7E">
            <w:pPr>
              <w:spacing w:after="0" w:line="140" w:lineRule="exact"/>
              <w:jc w:val="center"/>
              <w:rPr>
                <w:i/>
                <w:color w:val="000000"/>
                <w:sz w:val="14"/>
                <w:szCs w:val="14"/>
              </w:rPr>
            </w:pPr>
            <w:r>
              <w:rPr>
                <w:i/>
                <w:color w:val="000000"/>
                <w:sz w:val="14"/>
                <w:szCs w:val="14"/>
              </w:rPr>
              <w:t>5</w:t>
            </w:r>
            <w:r w:rsidRPr="001E4C7E">
              <w:rPr>
                <w:i/>
                <w:color w:val="000000"/>
                <w:sz w:val="14"/>
                <w:szCs w:val="14"/>
              </w:rPr>
              <w:t xml:space="preserve"> </w:t>
            </w:r>
            <w:r w:rsidR="007A6660" w:rsidRPr="001E4C7E">
              <w:rPr>
                <w:i/>
                <w:color w:val="000000"/>
                <w:sz w:val="14"/>
                <w:szCs w:val="14"/>
              </w:rPr>
              <w:t>(e)</w:t>
            </w:r>
          </w:p>
        </w:tc>
        <w:tc>
          <w:tcPr>
            <w:tcW w:w="1187" w:type="dxa"/>
            <w:tcBorders>
              <w:top w:val="dotted" w:sz="4" w:space="0" w:color="auto"/>
              <w:bottom w:val="nil"/>
            </w:tcBorders>
            <w:noWrap/>
            <w:vAlign w:val="center"/>
          </w:tcPr>
          <w:p w14:paraId="4440F4D4"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0AFD3718"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V</w:t>
            </w:r>
            <w:r w:rsidRPr="001E4C7E">
              <w:rPr>
                <w:color w:val="000000"/>
                <w:sz w:val="14"/>
                <w:szCs w:val="14"/>
                <w:vertAlign w:val="subscript"/>
              </w:rPr>
              <w:t>cmax</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949" w:type="dxa"/>
            <w:tcBorders>
              <w:top w:val="dotted" w:sz="4" w:space="0" w:color="auto"/>
              <w:bottom w:val="nil"/>
            </w:tcBorders>
            <w:noWrap/>
            <w:vAlign w:val="center"/>
          </w:tcPr>
          <w:p w14:paraId="2F37518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top w:val="dotted" w:sz="4" w:space="0" w:color="auto"/>
              <w:bottom w:val="nil"/>
            </w:tcBorders>
            <w:noWrap/>
            <w:vAlign w:val="center"/>
          </w:tcPr>
          <w:p w14:paraId="783FC8F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719" w:type="dxa"/>
            <w:tcBorders>
              <w:top w:val="dotted" w:sz="4" w:space="0" w:color="auto"/>
              <w:bottom w:val="nil"/>
            </w:tcBorders>
            <w:noWrap/>
            <w:vAlign w:val="center"/>
          </w:tcPr>
          <w:p w14:paraId="420E720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3F39EBA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47</w:t>
            </w:r>
          </w:p>
        </w:tc>
        <w:tc>
          <w:tcPr>
            <w:tcW w:w="840" w:type="dxa"/>
            <w:tcBorders>
              <w:top w:val="dotted" w:sz="4" w:space="0" w:color="auto"/>
              <w:bottom w:val="nil"/>
            </w:tcBorders>
            <w:noWrap/>
            <w:vAlign w:val="center"/>
          </w:tcPr>
          <w:p w14:paraId="2C11855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0.62</w:t>
            </w:r>
          </w:p>
        </w:tc>
        <w:tc>
          <w:tcPr>
            <w:tcW w:w="840" w:type="dxa"/>
            <w:tcBorders>
              <w:top w:val="dotted" w:sz="4" w:space="0" w:color="auto"/>
              <w:bottom w:val="nil"/>
            </w:tcBorders>
            <w:noWrap/>
            <w:vAlign w:val="center"/>
          </w:tcPr>
          <w:p w14:paraId="3734114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dotted" w:sz="4" w:space="0" w:color="auto"/>
              <w:bottom w:val="nil"/>
            </w:tcBorders>
            <w:noWrap/>
            <w:vAlign w:val="center"/>
          </w:tcPr>
          <w:p w14:paraId="638781A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1.093</w:t>
            </w:r>
          </w:p>
        </w:tc>
        <w:tc>
          <w:tcPr>
            <w:tcW w:w="910" w:type="dxa"/>
            <w:tcBorders>
              <w:top w:val="dotted" w:sz="4" w:space="0" w:color="auto"/>
              <w:bottom w:val="nil"/>
            </w:tcBorders>
            <w:noWrap/>
            <w:vAlign w:val="center"/>
          </w:tcPr>
          <w:p w14:paraId="6085814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dotted" w:sz="4" w:space="0" w:color="auto"/>
              <w:bottom w:val="nil"/>
            </w:tcBorders>
            <w:noWrap/>
            <w:vAlign w:val="center"/>
          </w:tcPr>
          <w:p w14:paraId="7CBCDDD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0.909</w:t>
            </w:r>
          </w:p>
        </w:tc>
        <w:tc>
          <w:tcPr>
            <w:tcW w:w="995" w:type="dxa"/>
            <w:tcBorders>
              <w:top w:val="dotted" w:sz="4" w:space="0" w:color="auto"/>
              <w:bottom w:val="nil"/>
            </w:tcBorders>
            <w:noWrap/>
            <w:vAlign w:val="center"/>
          </w:tcPr>
          <w:p w14:paraId="7498C1D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1.314</w:t>
            </w:r>
          </w:p>
        </w:tc>
        <w:tc>
          <w:tcPr>
            <w:tcW w:w="840" w:type="dxa"/>
            <w:tcBorders>
              <w:top w:val="dotted" w:sz="4" w:space="0" w:color="auto"/>
              <w:bottom w:val="nil"/>
            </w:tcBorders>
            <w:noWrap/>
            <w:vAlign w:val="center"/>
          </w:tcPr>
          <w:p w14:paraId="23519C3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-1.412</w:t>
            </w:r>
          </w:p>
        </w:tc>
        <w:tc>
          <w:tcPr>
            <w:tcW w:w="830" w:type="dxa"/>
            <w:tcBorders>
              <w:top w:val="dotted" w:sz="4" w:space="0" w:color="auto"/>
              <w:bottom w:val="nil"/>
            </w:tcBorders>
            <w:noWrap/>
            <w:vAlign w:val="center"/>
          </w:tcPr>
          <w:p w14:paraId="0CE1CF1B" w14:textId="77777777" w:rsidR="007A6660" w:rsidRPr="001E4C7E" w:rsidRDefault="007A6660" w:rsidP="001E4C7E">
            <w:pPr>
              <w:spacing w:after="0" w:line="140" w:lineRule="exact"/>
              <w:jc w:val="center"/>
              <w:rPr>
                <w:color w:val="000000"/>
                <w:sz w:val="14"/>
                <w:szCs w:val="14"/>
              </w:rPr>
            </w:pPr>
          </w:p>
        </w:tc>
        <w:tc>
          <w:tcPr>
            <w:tcW w:w="821" w:type="dxa"/>
            <w:tcBorders>
              <w:top w:val="dotted" w:sz="4" w:space="0" w:color="auto"/>
              <w:bottom w:val="nil"/>
            </w:tcBorders>
            <w:noWrap/>
            <w:vAlign w:val="center"/>
          </w:tcPr>
          <w:p w14:paraId="4DD30757" w14:textId="77777777" w:rsidR="007A6660" w:rsidRPr="001E4C7E" w:rsidRDefault="007A6660" w:rsidP="001E4C7E">
            <w:pPr>
              <w:spacing w:after="0" w:line="140" w:lineRule="exact"/>
              <w:jc w:val="center"/>
              <w:rPr>
                <w:color w:val="000000"/>
                <w:sz w:val="14"/>
                <w:szCs w:val="14"/>
              </w:rPr>
            </w:pPr>
          </w:p>
        </w:tc>
        <w:tc>
          <w:tcPr>
            <w:tcW w:w="911" w:type="dxa"/>
            <w:tcBorders>
              <w:top w:val="dotted" w:sz="4" w:space="0" w:color="auto"/>
              <w:bottom w:val="nil"/>
            </w:tcBorders>
            <w:noWrap/>
            <w:vAlign w:val="center"/>
          </w:tcPr>
          <w:p w14:paraId="33CD67DA"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6A15E877" w14:textId="77777777" w:rsidR="007A6660" w:rsidRPr="001E4C7E" w:rsidRDefault="007A6660" w:rsidP="001E4C7E">
            <w:pPr>
              <w:spacing w:after="0" w:line="140" w:lineRule="exact"/>
              <w:jc w:val="center"/>
              <w:rPr>
                <w:color w:val="000000"/>
                <w:sz w:val="14"/>
                <w:szCs w:val="14"/>
              </w:rPr>
            </w:pPr>
          </w:p>
        </w:tc>
      </w:tr>
      <w:tr w:rsidR="007A6660" w:rsidRPr="001E4C7E" w14:paraId="377F58D7" w14:textId="77777777" w:rsidTr="001E4C7E">
        <w:tc>
          <w:tcPr>
            <w:tcW w:w="656" w:type="dxa"/>
            <w:tcBorders>
              <w:top w:val="nil"/>
              <w:bottom w:val="nil"/>
            </w:tcBorders>
            <w:vAlign w:val="center"/>
          </w:tcPr>
          <w:p w14:paraId="1533E1FC"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02714F4D"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4FFBECC7"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0EB763CB"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2C7C1087"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2E92E43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5449A4F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42</w:t>
            </w:r>
          </w:p>
        </w:tc>
        <w:tc>
          <w:tcPr>
            <w:tcW w:w="840" w:type="dxa"/>
            <w:tcBorders>
              <w:top w:val="nil"/>
              <w:bottom w:val="nil"/>
            </w:tcBorders>
            <w:noWrap/>
            <w:vAlign w:val="center"/>
          </w:tcPr>
          <w:p w14:paraId="2849634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0.38</w:t>
            </w:r>
          </w:p>
        </w:tc>
        <w:tc>
          <w:tcPr>
            <w:tcW w:w="840" w:type="dxa"/>
            <w:tcBorders>
              <w:top w:val="nil"/>
              <w:bottom w:val="nil"/>
            </w:tcBorders>
            <w:noWrap/>
            <w:vAlign w:val="center"/>
          </w:tcPr>
          <w:p w14:paraId="2273723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41F086E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1.165</w:t>
            </w:r>
          </w:p>
        </w:tc>
        <w:tc>
          <w:tcPr>
            <w:tcW w:w="910" w:type="dxa"/>
            <w:tcBorders>
              <w:top w:val="nil"/>
              <w:bottom w:val="nil"/>
            </w:tcBorders>
            <w:noWrap/>
            <w:vAlign w:val="center"/>
          </w:tcPr>
          <w:p w14:paraId="4373781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3FD240E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0.908</w:t>
            </w:r>
          </w:p>
        </w:tc>
        <w:tc>
          <w:tcPr>
            <w:tcW w:w="995" w:type="dxa"/>
            <w:tcBorders>
              <w:top w:val="nil"/>
              <w:bottom w:val="nil"/>
            </w:tcBorders>
            <w:noWrap/>
            <w:vAlign w:val="center"/>
          </w:tcPr>
          <w:p w14:paraId="00119DA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1.496</w:t>
            </w:r>
          </w:p>
        </w:tc>
        <w:tc>
          <w:tcPr>
            <w:tcW w:w="840" w:type="dxa"/>
            <w:tcBorders>
              <w:top w:val="nil"/>
              <w:bottom w:val="nil"/>
            </w:tcBorders>
            <w:noWrap/>
            <w:vAlign w:val="center"/>
          </w:tcPr>
          <w:p w14:paraId="3ED9526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-1.720</w:t>
            </w:r>
          </w:p>
        </w:tc>
        <w:tc>
          <w:tcPr>
            <w:tcW w:w="830" w:type="dxa"/>
            <w:tcBorders>
              <w:top w:val="nil"/>
              <w:bottom w:val="nil"/>
            </w:tcBorders>
            <w:noWrap/>
            <w:vAlign w:val="center"/>
          </w:tcPr>
          <w:p w14:paraId="323A16C0"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79879E1C"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62C99A9F"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6B3DA8BD" w14:textId="77777777" w:rsidR="007A6660" w:rsidRPr="001E4C7E" w:rsidRDefault="007A6660" w:rsidP="001E4C7E">
            <w:pPr>
              <w:spacing w:after="0" w:line="140" w:lineRule="exact"/>
              <w:jc w:val="center"/>
              <w:rPr>
                <w:color w:val="000000"/>
                <w:sz w:val="14"/>
                <w:szCs w:val="14"/>
              </w:rPr>
            </w:pPr>
          </w:p>
        </w:tc>
      </w:tr>
      <w:tr w:rsidR="007A6660" w:rsidRPr="001E4C7E" w14:paraId="603BC008" w14:textId="77777777" w:rsidTr="001E4C7E">
        <w:tc>
          <w:tcPr>
            <w:tcW w:w="656" w:type="dxa"/>
            <w:tcBorders>
              <w:top w:val="nil"/>
              <w:bottom w:val="nil"/>
            </w:tcBorders>
            <w:vAlign w:val="center"/>
          </w:tcPr>
          <w:p w14:paraId="2B800573"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695DE258"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51C13471"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7C05B128"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016A5122"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66B733B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1D48777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121</w:t>
            </w:r>
          </w:p>
        </w:tc>
        <w:tc>
          <w:tcPr>
            <w:tcW w:w="840" w:type="dxa"/>
            <w:tcBorders>
              <w:top w:val="nil"/>
              <w:bottom w:val="nil"/>
            </w:tcBorders>
            <w:noWrap/>
            <w:vAlign w:val="center"/>
          </w:tcPr>
          <w:p w14:paraId="001C9A3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0.68</w:t>
            </w:r>
          </w:p>
        </w:tc>
        <w:tc>
          <w:tcPr>
            <w:tcW w:w="840" w:type="dxa"/>
            <w:tcBorders>
              <w:top w:val="nil"/>
              <w:bottom w:val="nil"/>
            </w:tcBorders>
            <w:noWrap/>
            <w:vAlign w:val="center"/>
          </w:tcPr>
          <w:p w14:paraId="6455762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3DA313F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0.752</w:t>
            </w:r>
          </w:p>
        </w:tc>
        <w:tc>
          <w:tcPr>
            <w:tcW w:w="910" w:type="dxa"/>
            <w:tcBorders>
              <w:top w:val="nil"/>
              <w:bottom w:val="nil"/>
            </w:tcBorders>
            <w:noWrap/>
            <w:vAlign w:val="center"/>
          </w:tcPr>
          <w:p w14:paraId="3441790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nil"/>
            </w:tcBorders>
            <w:noWrap/>
            <w:vAlign w:val="center"/>
          </w:tcPr>
          <w:p w14:paraId="4ECD691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0.679</w:t>
            </w:r>
          </w:p>
        </w:tc>
        <w:tc>
          <w:tcPr>
            <w:tcW w:w="995" w:type="dxa"/>
            <w:tcBorders>
              <w:top w:val="nil"/>
              <w:bottom w:val="nil"/>
            </w:tcBorders>
            <w:noWrap/>
            <w:vAlign w:val="center"/>
          </w:tcPr>
          <w:p w14:paraId="3944BBB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0.832</w:t>
            </w:r>
          </w:p>
        </w:tc>
        <w:tc>
          <w:tcPr>
            <w:tcW w:w="840" w:type="dxa"/>
            <w:tcBorders>
              <w:top w:val="nil"/>
              <w:bottom w:val="nil"/>
            </w:tcBorders>
            <w:noWrap/>
            <w:vAlign w:val="center"/>
          </w:tcPr>
          <w:p w14:paraId="1CE2561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-0.875</w:t>
            </w:r>
          </w:p>
        </w:tc>
        <w:tc>
          <w:tcPr>
            <w:tcW w:w="830" w:type="dxa"/>
            <w:tcBorders>
              <w:top w:val="nil"/>
              <w:bottom w:val="nil"/>
            </w:tcBorders>
            <w:noWrap/>
            <w:vAlign w:val="center"/>
          </w:tcPr>
          <w:p w14:paraId="320C83F2"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252EB67A"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0C1B3ED0"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0C4578E6" w14:textId="77777777" w:rsidR="007A6660" w:rsidRPr="001E4C7E" w:rsidRDefault="007A6660" w:rsidP="001E4C7E">
            <w:pPr>
              <w:spacing w:after="0" w:line="140" w:lineRule="exact"/>
              <w:jc w:val="center"/>
              <w:rPr>
                <w:color w:val="000000"/>
                <w:sz w:val="14"/>
                <w:szCs w:val="14"/>
              </w:rPr>
            </w:pPr>
          </w:p>
        </w:tc>
      </w:tr>
      <w:tr w:rsidR="007A6660" w:rsidRPr="001E4C7E" w14:paraId="3EE9D5F2" w14:textId="77777777" w:rsidTr="001E4C7E">
        <w:tc>
          <w:tcPr>
            <w:tcW w:w="656" w:type="dxa"/>
            <w:tcBorders>
              <w:top w:val="nil"/>
              <w:bottom w:val="nil"/>
            </w:tcBorders>
            <w:vAlign w:val="center"/>
          </w:tcPr>
          <w:p w14:paraId="6F42E0C0"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73B50A87"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0361C2BA"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5877F96A"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0DA838EB"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099C47F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4B80C7B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258</w:t>
            </w:r>
          </w:p>
        </w:tc>
        <w:tc>
          <w:tcPr>
            <w:tcW w:w="840" w:type="dxa"/>
            <w:tcBorders>
              <w:top w:val="nil"/>
              <w:bottom w:val="nil"/>
            </w:tcBorders>
            <w:noWrap/>
            <w:vAlign w:val="center"/>
          </w:tcPr>
          <w:p w14:paraId="267A5ED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0.31</w:t>
            </w:r>
          </w:p>
        </w:tc>
        <w:tc>
          <w:tcPr>
            <w:tcW w:w="840" w:type="dxa"/>
            <w:tcBorders>
              <w:top w:val="nil"/>
              <w:bottom w:val="nil"/>
            </w:tcBorders>
            <w:noWrap/>
            <w:vAlign w:val="center"/>
          </w:tcPr>
          <w:p w14:paraId="3F945FA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3A2565F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0.920</w:t>
            </w:r>
          </w:p>
        </w:tc>
        <w:tc>
          <w:tcPr>
            <w:tcW w:w="910" w:type="dxa"/>
            <w:tcBorders>
              <w:top w:val="nil"/>
              <w:bottom w:val="nil"/>
            </w:tcBorders>
            <w:noWrap/>
            <w:vAlign w:val="center"/>
          </w:tcPr>
          <w:p w14:paraId="47C4F98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6AA5E9F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0.831</w:t>
            </w:r>
          </w:p>
        </w:tc>
        <w:tc>
          <w:tcPr>
            <w:tcW w:w="995" w:type="dxa"/>
            <w:tcBorders>
              <w:top w:val="nil"/>
              <w:bottom w:val="nil"/>
            </w:tcBorders>
            <w:noWrap/>
            <w:vAlign w:val="center"/>
          </w:tcPr>
          <w:p w14:paraId="7A0C8EF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1.019</w:t>
            </w:r>
          </w:p>
        </w:tc>
        <w:tc>
          <w:tcPr>
            <w:tcW w:w="840" w:type="dxa"/>
            <w:tcBorders>
              <w:top w:val="nil"/>
              <w:bottom w:val="nil"/>
            </w:tcBorders>
            <w:noWrap/>
            <w:vAlign w:val="center"/>
          </w:tcPr>
          <w:p w14:paraId="4ED5F12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-1.356</w:t>
            </w:r>
          </w:p>
        </w:tc>
        <w:tc>
          <w:tcPr>
            <w:tcW w:w="830" w:type="dxa"/>
            <w:tcBorders>
              <w:top w:val="nil"/>
              <w:bottom w:val="nil"/>
            </w:tcBorders>
            <w:noWrap/>
            <w:vAlign w:val="center"/>
          </w:tcPr>
          <w:p w14:paraId="0091210A"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5AAD3521"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41DC0B2E"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31A5C0FF" w14:textId="77777777" w:rsidR="007A6660" w:rsidRPr="001E4C7E" w:rsidRDefault="007A6660" w:rsidP="001E4C7E">
            <w:pPr>
              <w:spacing w:after="0" w:line="140" w:lineRule="exact"/>
              <w:jc w:val="center"/>
              <w:rPr>
                <w:color w:val="000000"/>
                <w:sz w:val="14"/>
                <w:szCs w:val="14"/>
              </w:rPr>
            </w:pPr>
          </w:p>
        </w:tc>
      </w:tr>
      <w:tr w:rsidR="007A6660" w:rsidRPr="001E4C7E" w14:paraId="55353F1F" w14:textId="77777777" w:rsidTr="001E4C7E">
        <w:tc>
          <w:tcPr>
            <w:tcW w:w="656" w:type="dxa"/>
            <w:tcBorders>
              <w:top w:val="nil"/>
              <w:bottom w:val="dotted" w:sz="4" w:space="0" w:color="auto"/>
            </w:tcBorders>
            <w:vAlign w:val="center"/>
          </w:tcPr>
          <w:p w14:paraId="2BC1808E"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396D80AF"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38EE7CC9"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3036023D"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2300A21F"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6A584F6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bottom w:val="dotted" w:sz="4" w:space="0" w:color="auto"/>
            </w:tcBorders>
            <w:noWrap/>
            <w:vAlign w:val="center"/>
          </w:tcPr>
          <w:p w14:paraId="58EC3CC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396</w:t>
            </w:r>
          </w:p>
        </w:tc>
        <w:tc>
          <w:tcPr>
            <w:tcW w:w="840" w:type="dxa"/>
            <w:tcBorders>
              <w:top w:val="nil"/>
              <w:bottom w:val="dotted" w:sz="4" w:space="0" w:color="auto"/>
            </w:tcBorders>
            <w:noWrap/>
            <w:vAlign w:val="center"/>
          </w:tcPr>
          <w:p w14:paraId="79E5586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0.15</w:t>
            </w:r>
          </w:p>
        </w:tc>
        <w:tc>
          <w:tcPr>
            <w:tcW w:w="840" w:type="dxa"/>
            <w:tcBorders>
              <w:top w:val="nil"/>
              <w:bottom w:val="dotted" w:sz="4" w:space="0" w:color="auto"/>
            </w:tcBorders>
            <w:noWrap/>
            <w:vAlign w:val="center"/>
          </w:tcPr>
          <w:p w14:paraId="6E7CDEF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4781FC6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1.002</w:t>
            </w:r>
          </w:p>
        </w:tc>
        <w:tc>
          <w:tcPr>
            <w:tcW w:w="910" w:type="dxa"/>
            <w:tcBorders>
              <w:top w:val="nil"/>
              <w:bottom w:val="dotted" w:sz="4" w:space="0" w:color="auto"/>
            </w:tcBorders>
            <w:noWrap/>
            <w:vAlign w:val="center"/>
          </w:tcPr>
          <w:p w14:paraId="60BCB31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dotted" w:sz="4" w:space="0" w:color="auto"/>
            </w:tcBorders>
            <w:noWrap/>
            <w:vAlign w:val="center"/>
          </w:tcPr>
          <w:p w14:paraId="422F519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0.914</w:t>
            </w:r>
          </w:p>
        </w:tc>
        <w:tc>
          <w:tcPr>
            <w:tcW w:w="995" w:type="dxa"/>
            <w:tcBorders>
              <w:top w:val="nil"/>
              <w:bottom w:val="dotted" w:sz="4" w:space="0" w:color="auto"/>
            </w:tcBorders>
            <w:noWrap/>
            <w:vAlign w:val="center"/>
          </w:tcPr>
          <w:p w14:paraId="2C5B198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1.098</w:t>
            </w:r>
          </w:p>
        </w:tc>
        <w:tc>
          <w:tcPr>
            <w:tcW w:w="840" w:type="dxa"/>
            <w:tcBorders>
              <w:top w:val="nil"/>
              <w:bottom w:val="dotted" w:sz="4" w:space="0" w:color="auto"/>
            </w:tcBorders>
            <w:noWrap/>
            <w:vAlign w:val="center"/>
          </w:tcPr>
          <w:p w14:paraId="3DF0196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-1.482</w:t>
            </w:r>
          </w:p>
        </w:tc>
        <w:tc>
          <w:tcPr>
            <w:tcW w:w="830" w:type="dxa"/>
            <w:tcBorders>
              <w:top w:val="nil"/>
              <w:bottom w:val="dotted" w:sz="4" w:space="0" w:color="auto"/>
            </w:tcBorders>
            <w:noWrap/>
            <w:vAlign w:val="center"/>
          </w:tcPr>
          <w:p w14:paraId="3F0C5752"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577EADC5" w14:textId="77777777" w:rsidR="007A6660" w:rsidRPr="001E4C7E" w:rsidRDefault="007A6660" w:rsidP="001E4C7E">
            <w:pPr>
              <w:spacing w:after="0" w:line="140" w:lineRule="exact"/>
              <w:jc w:val="center"/>
              <w:rPr>
                <w:color w:val="000000"/>
                <w:sz w:val="14"/>
                <w:szCs w:val="14"/>
              </w:rPr>
            </w:pPr>
          </w:p>
        </w:tc>
        <w:tc>
          <w:tcPr>
            <w:tcW w:w="911" w:type="dxa"/>
            <w:tcBorders>
              <w:top w:val="nil"/>
              <w:bottom w:val="dotted" w:sz="4" w:space="0" w:color="auto"/>
            </w:tcBorders>
            <w:noWrap/>
            <w:vAlign w:val="center"/>
          </w:tcPr>
          <w:p w14:paraId="31DD3542"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dotted" w:sz="4" w:space="0" w:color="auto"/>
            </w:tcBorders>
            <w:noWrap/>
            <w:vAlign w:val="center"/>
          </w:tcPr>
          <w:p w14:paraId="0E5104E3" w14:textId="77777777" w:rsidR="007A6660" w:rsidRPr="001E4C7E" w:rsidRDefault="007A6660" w:rsidP="001E4C7E">
            <w:pPr>
              <w:spacing w:after="0" w:line="140" w:lineRule="exact"/>
              <w:jc w:val="center"/>
              <w:rPr>
                <w:color w:val="000000"/>
                <w:sz w:val="14"/>
                <w:szCs w:val="14"/>
              </w:rPr>
            </w:pPr>
          </w:p>
        </w:tc>
      </w:tr>
      <w:tr w:rsidR="007A6660" w:rsidRPr="001E4C7E" w14:paraId="7EED5E50" w14:textId="77777777" w:rsidTr="001E4C7E">
        <w:tc>
          <w:tcPr>
            <w:tcW w:w="656" w:type="dxa"/>
            <w:tcBorders>
              <w:top w:val="dotted" w:sz="4" w:space="0" w:color="auto"/>
              <w:bottom w:val="nil"/>
            </w:tcBorders>
            <w:vAlign w:val="center"/>
          </w:tcPr>
          <w:p w14:paraId="76C36D1D" w14:textId="77777777" w:rsidR="007A6660" w:rsidRPr="001E4C7E" w:rsidRDefault="007B700E" w:rsidP="001E4C7E">
            <w:pPr>
              <w:spacing w:after="0" w:line="140" w:lineRule="exact"/>
              <w:jc w:val="center"/>
              <w:rPr>
                <w:i/>
                <w:color w:val="000000"/>
                <w:sz w:val="14"/>
                <w:szCs w:val="14"/>
              </w:rPr>
            </w:pPr>
            <w:r>
              <w:rPr>
                <w:i/>
                <w:color w:val="000000"/>
                <w:sz w:val="14"/>
                <w:szCs w:val="14"/>
              </w:rPr>
              <w:t>5</w:t>
            </w:r>
            <w:r w:rsidRPr="001E4C7E">
              <w:rPr>
                <w:i/>
                <w:color w:val="000000"/>
                <w:sz w:val="14"/>
                <w:szCs w:val="14"/>
              </w:rPr>
              <w:t xml:space="preserve"> </w:t>
            </w:r>
            <w:r w:rsidR="007A6660" w:rsidRPr="001E4C7E">
              <w:rPr>
                <w:i/>
                <w:color w:val="000000"/>
                <w:sz w:val="14"/>
                <w:szCs w:val="14"/>
              </w:rPr>
              <w:t>(c)</w:t>
            </w:r>
          </w:p>
        </w:tc>
        <w:tc>
          <w:tcPr>
            <w:tcW w:w="1187" w:type="dxa"/>
            <w:tcBorders>
              <w:top w:val="dotted" w:sz="4" w:space="0" w:color="auto"/>
              <w:bottom w:val="nil"/>
            </w:tcBorders>
            <w:noWrap/>
            <w:vAlign w:val="center"/>
          </w:tcPr>
          <w:p w14:paraId="423DDE1B"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5A7E934A"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V</w:t>
            </w:r>
            <w:r w:rsidRPr="001E4C7E">
              <w:rPr>
                <w:color w:val="000000"/>
                <w:sz w:val="14"/>
                <w:szCs w:val="14"/>
                <w:vertAlign w:val="subscript"/>
              </w:rPr>
              <w:t>cmax</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949" w:type="dxa"/>
            <w:tcBorders>
              <w:top w:val="dotted" w:sz="4" w:space="0" w:color="auto"/>
              <w:bottom w:val="nil"/>
            </w:tcBorders>
            <w:noWrap/>
            <w:vAlign w:val="center"/>
          </w:tcPr>
          <w:p w14:paraId="44E563C9"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r w:rsidRPr="001E4C7E">
              <w:rPr>
                <w:color w:val="000000"/>
                <w:sz w:val="14"/>
                <w:szCs w:val="14"/>
              </w:rPr>
              <w:t xml:space="preserve"> only</w:t>
            </w:r>
          </w:p>
        </w:tc>
        <w:tc>
          <w:tcPr>
            <w:tcW w:w="830" w:type="dxa"/>
            <w:tcBorders>
              <w:top w:val="dotted" w:sz="4" w:space="0" w:color="auto"/>
              <w:bottom w:val="nil"/>
            </w:tcBorders>
            <w:noWrap/>
            <w:vAlign w:val="center"/>
          </w:tcPr>
          <w:p w14:paraId="2F31F10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0.0480</w:t>
            </w:r>
          </w:p>
        </w:tc>
        <w:tc>
          <w:tcPr>
            <w:tcW w:w="719" w:type="dxa"/>
            <w:tcBorders>
              <w:top w:val="dotted" w:sz="4" w:space="0" w:color="auto"/>
              <w:bottom w:val="nil"/>
            </w:tcBorders>
            <w:noWrap/>
            <w:vAlign w:val="center"/>
          </w:tcPr>
          <w:p w14:paraId="29F99A8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67A9EAD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w:t>
            </w:r>
          </w:p>
        </w:tc>
        <w:tc>
          <w:tcPr>
            <w:tcW w:w="840" w:type="dxa"/>
            <w:tcBorders>
              <w:top w:val="dotted" w:sz="4" w:space="0" w:color="auto"/>
              <w:bottom w:val="nil"/>
            </w:tcBorders>
            <w:noWrap/>
            <w:vAlign w:val="center"/>
          </w:tcPr>
          <w:p w14:paraId="7CA3CE2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0.63</w:t>
            </w:r>
          </w:p>
        </w:tc>
        <w:tc>
          <w:tcPr>
            <w:tcW w:w="840" w:type="dxa"/>
            <w:tcBorders>
              <w:top w:val="dotted" w:sz="4" w:space="0" w:color="auto"/>
              <w:bottom w:val="nil"/>
            </w:tcBorders>
            <w:noWrap/>
            <w:vAlign w:val="center"/>
          </w:tcPr>
          <w:p w14:paraId="33281B36" w14:textId="77777777" w:rsidR="007A6660" w:rsidRPr="001E4C7E" w:rsidRDefault="007A6660" w:rsidP="001E4C7E">
            <w:pPr>
              <w:spacing w:after="0" w:line="140" w:lineRule="exact"/>
              <w:jc w:val="center"/>
              <w:rPr>
                <w:b/>
                <w:i/>
                <w:color w:val="000000"/>
                <w:sz w:val="14"/>
                <w:szCs w:val="14"/>
              </w:rPr>
            </w:pPr>
            <w:r w:rsidRPr="001E4C7E">
              <w:rPr>
                <w:b/>
                <w:i/>
                <w:color w:val="000000"/>
                <w:sz w:val="14"/>
                <w:szCs w:val="14"/>
              </w:rPr>
              <w:t>0.2070</w:t>
            </w:r>
          </w:p>
        </w:tc>
        <w:tc>
          <w:tcPr>
            <w:tcW w:w="840" w:type="dxa"/>
            <w:tcBorders>
              <w:top w:val="dotted" w:sz="4" w:space="0" w:color="auto"/>
              <w:bottom w:val="nil"/>
            </w:tcBorders>
            <w:noWrap/>
            <w:vAlign w:val="center"/>
          </w:tcPr>
          <w:p w14:paraId="24A8C24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-2.446</w:t>
            </w:r>
          </w:p>
        </w:tc>
        <w:tc>
          <w:tcPr>
            <w:tcW w:w="910" w:type="dxa"/>
            <w:tcBorders>
              <w:top w:val="dotted" w:sz="4" w:space="0" w:color="auto"/>
              <w:bottom w:val="nil"/>
            </w:tcBorders>
            <w:noWrap/>
            <w:vAlign w:val="center"/>
          </w:tcPr>
          <w:p w14:paraId="79311712" w14:textId="77777777" w:rsidR="007A6660" w:rsidRPr="001E4C7E" w:rsidRDefault="007A6660" w:rsidP="001E4C7E">
            <w:pPr>
              <w:spacing w:after="0" w:line="140" w:lineRule="exact"/>
              <w:jc w:val="center"/>
              <w:rPr>
                <w:color w:val="000000"/>
                <w:sz w:val="14"/>
                <w:szCs w:val="14"/>
              </w:rPr>
            </w:pPr>
          </w:p>
        </w:tc>
        <w:tc>
          <w:tcPr>
            <w:tcW w:w="960" w:type="dxa"/>
            <w:tcBorders>
              <w:top w:val="dotted" w:sz="4" w:space="0" w:color="auto"/>
              <w:bottom w:val="nil"/>
            </w:tcBorders>
            <w:noWrap/>
            <w:vAlign w:val="center"/>
          </w:tcPr>
          <w:p w14:paraId="6B4EF71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-9.686</w:t>
            </w:r>
          </w:p>
        </w:tc>
        <w:tc>
          <w:tcPr>
            <w:tcW w:w="995" w:type="dxa"/>
            <w:tcBorders>
              <w:top w:val="dotted" w:sz="4" w:space="0" w:color="auto"/>
              <w:bottom w:val="nil"/>
            </w:tcBorders>
            <w:noWrap/>
            <w:vAlign w:val="center"/>
          </w:tcPr>
          <w:p w14:paraId="4F6AEAD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-0.618</w:t>
            </w:r>
          </w:p>
        </w:tc>
        <w:tc>
          <w:tcPr>
            <w:tcW w:w="840" w:type="dxa"/>
            <w:tcBorders>
              <w:top w:val="dotted" w:sz="4" w:space="0" w:color="auto"/>
              <w:bottom w:val="nil"/>
            </w:tcBorders>
            <w:noWrap/>
            <w:vAlign w:val="center"/>
          </w:tcPr>
          <w:p w14:paraId="53BF920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4.306</w:t>
            </w:r>
          </w:p>
        </w:tc>
        <w:tc>
          <w:tcPr>
            <w:tcW w:w="830" w:type="dxa"/>
            <w:tcBorders>
              <w:top w:val="dotted" w:sz="4" w:space="0" w:color="auto"/>
              <w:bottom w:val="nil"/>
            </w:tcBorders>
            <w:noWrap/>
            <w:vAlign w:val="center"/>
          </w:tcPr>
          <w:p w14:paraId="77519CD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21" w:type="dxa"/>
            <w:tcBorders>
              <w:top w:val="dotted" w:sz="4" w:space="0" w:color="auto"/>
              <w:bottom w:val="nil"/>
            </w:tcBorders>
            <w:noWrap/>
            <w:vAlign w:val="center"/>
          </w:tcPr>
          <w:p w14:paraId="10FAA17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-1.061</w:t>
            </w:r>
          </w:p>
        </w:tc>
        <w:tc>
          <w:tcPr>
            <w:tcW w:w="911" w:type="dxa"/>
            <w:tcBorders>
              <w:top w:val="dotted" w:sz="4" w:space="0" w:color="auto"/>
              <w:bottom w:val="nil"/>
            </w:tcBorders>
            <w:noWrap/>
            <w:vAlign w:val="center"/>
          </w:tcPr>
          <w:p w14:paraId="7A116FCD"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09FB0B4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r>
      <w:tr w:rsidR="007A6660" w:rsidRPr="001E4C7E" w14:paraId="44E17FDD" w14:textId="77777777" w:rsidTr="001E4C7E">
        <w:tc>
          <w:tcPr>
            <w:tcW w:w="656" w:type="dxa"/>
            <w:tcBorders>
              <w:top w:val="nil"/>
              <w:bottom w:val="nil"/>
            </w:tcBorders>
            <w:vAlign w:val="center"/>
          </w:tcPr>
          <w:p w14:paraId="73481EFE"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30D9E0E6"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31959D50"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53C0E406"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29F88B7B"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F0BA43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3CA84E4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39</w:t>
            </w:r>
          </w:p>
        </w:tc>
        <w:tc>
          <w:tcPr>
            <w:tcW w:w="840" w:type="dxa"/>
            <w:tcBorders>
              <w:top w:val="nil"/>
              <w:bottom w:val="nil"/>
            </w:tcBorders>
            <w:noWrap/>
            <w:vAlign w:val="center"/>
          </w:tcPr>
          <w:p w14:paraId="1FCF509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0.21</w:t>
            </w:r>
          </w:p>
        </w:tc>
        <w:tc>
          <w:tcPr>
            <w:tcW w:w="840" w:type="dxa"/>
            <w:tcBorders>
              <w:top w:val="nil"/>
              <w:bottom w:val="nil"/>
            </w:tcBorders>
            <w:noWrap/>
            <w:vAlign w:val="center"/>
          </w:tcPr>
          <w:p w14:paraId="6F5341B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0.0036</w:t>
            </w:r>
          </w:p>
        </w:tc>
        <w:tc>
          <w:tcPr>
            <w:tcW w:w="840" w:type="dxa"/>
            <w:tcBorders>
              <w:top w:val="nil"/>
              <w:bottom w:val="nil"/>
            </w:tcBorders>
            <w:noWrap/>
            <w:vAlign w:val="center"/>
          </w:tcPr>
          <w:p w14:paraId="680CDE4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1.033</w:t>
            </w:r>
          </w:p>
        </w:tc>
        <w:tc>
          <w:tcPr>
            <w:tcW w:w="910" w:type="dxa"/>
            <w:tcBorders>
              <w:top w:val="nil"/>
              <w:bottom w:val="nil"/>
            </w:tcBorders>
            <w:noWrap/>
            <w:vAlign w:val="center"/>
          </w:tcPr>
          <w:p w14:paraId="50B8FB20"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6386DB9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0.771</w:t>
            </w:r>
          </w:p>
        </w:tc>
        <w:tc>
          <w:tcPr>
            <w:tcW w:w="995" w:type="dxa"/>
            <w:tcBorders>
              <w:top w:val="nil"/>
              <w:bottom w:val="nil"/>
            </w:tcBorders>
            <w:noWrap/>
            <w:vAlign w:val="center"/>
          </w:tcPr>
          <w:p w14:paraId="47A2BE9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1.384</w:t>
            </w:r>
          </w:p>
        </w:tc>
        <w:tc>
          <w:tcPr>
            <w:tcW w:w="840" w:type="dxa"/>
            <w:tcBorders>
              <w:top w:val="nil"/>
              <w:bottom w:val="nil"/>
            </w:tcBorders>
            <w:noWrap/>
            <w:vAlign w:val="center"/>
          </w:tcPr>
          <w:p w14:paraId="497784E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-1.352</w:t>
            </w:r>
          </w:p>
        </w:tc>
        <w:tc>
          <w:tcPr>
            <w:tcW w:w="830" w:type="dxa"/>
            <w:tcBorders>
              <w:top w:val="nil"/>
              <w:bottom w:val="nil"/>
            </w:tcBorders>
            <w:noWrap/>
            <w:vAlign w:val="center"/>
          </w:tcPr>
          <w:p w14:paraId="09331D31"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08F390E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-1.204</w:t>
            </w:r>
          </w:p>
        </w:tc>
        <w:tc>
          <w:tcPr>
            <w:tcW w:w="911" w:type="dxa"/>
            <w:tcBorders>
              <w:top w:val="nil"/>
              <w:bottom w:val="nil"/>
            </w:tcBorders>
            <w:noWrap/>
            <w:vAlign w:val="center"/>
          </w:tcPr>
          <w:p w14:paraId="030ADF4A"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c</w:t>
            </w:r>
          </w:p>
        </w:tc>
        <w:tc>
          <w:tcPr>
            <w:tcW w:w="830" w:type="dxa"/>
            <w:tcBorders>
              <w:top w:val="nil"/>
              <w:bottom w:val="nil"/>
            </w:tcBorders>
            <w:noWrap/>
            <w:vAlign w:val="center"/>
          </w:tcPr>
          <w:p w14:paraId="5324C68A" w14:textId="77777777" w:rsidR="007A6660" w:rsidRPr="001E4C7E" w:rsidRDefault="007A6660" w:rsidP="001E4C7E">
            <w:pPr>
              <w:spacing w:after="0" w:line="140" w:lineRule="exact"/>
              <w:jc w:val="center"/>
              <w:rPr>
                <w:color w:val="000000"/>
                <w:sz w:val="14"/>
                <w:szCs w:val="14"/>
              </w:rPr>
            </w:pPr>
          </w:p>
        </w:tc>
      </w:tr>
      <w:tr w:rsidR="007A6660" w:rsidRPr="001E4C7E" w14:paraId="5395FABF" w14:textId="77777777" w:rsidTr="001E4C7E">
        <w:tc>
          <w:tcPr>
            <w:tcW w:w="656" w:type="dxa"/>
            <w:tcBorders>
              <w:top w:val="nil"/>
              <w:bottom w:val="nil"/>
            </w:tcBorders>
            <w:vAlign w:val="center"/>
          </w:tcPr>
          <w:p w14:paraId="19F32910"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207B143F"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2CC468AA"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05F008F2"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6493CE74"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15642E3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3F4E4B1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101</w:t>
            </w:r>
          </w:p>
        </w:tc>
        <w:tc>
          <w:tcPr>
            <w:tcW w:w="840" w:type="dxa"/>
            <w:tcBorders>
              <w:top w:val="nil"/>
              <w:bottom w:val="nil"/>
            </w:tcBorders>
            <w:noWrap/>
            <w:vAlign w:val="center"/>
          </w:tcPr>
          <w:p w14:paraId="39A3EAB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0.35</w:t>
            </w:r>
          </w:p>
        </w:tc>
        <w:tc>
          <w:tcPr>
            <w:tcW w:w="840" w:type="dxa"/>
            <w:tcBorders>
              <w:top w:val="nil"/>
              <w:bottom w:val="nil"/>
            </w:tcBorders>
            <w:noWrap/>
            <w:vAlign w:val="center"/>
          </w:tcPr>
          <w:p w14:paraId="6070C9F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620023B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0.805</w:t>
            </w:r>
          </w:p>
        </w:tc>
        <w:tc>
          <w:tcPr>
            <w:tcW w:w="910" w:type="dxa"/>
            <w:tcBorders>
              <w:top w:val="nil"/>
              <w:bottom w:val="nil"/>
            </w:tcBorders>
            <w:noWrap/>
            <w:vAlign w:val="center"/>
          </w:tcPr>
          <w:p w14:paraId="3A67761B"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2E2AB3F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0.685</w:t>
            </w:r>
          </w:p>
        </w:tc>
        <w:tc>
          <w:tcPr>
            <w:tcW w:w="995" w:type="dxa"/>
            <w:tcBorders>
              <w:top w:val="nil"/>
              <w:bottom w:val="nil"/>
            </w:tcBorders>
            <w:noWrap/>
            <w:vAlign w:val="center"/>
          </w:tcPr>
          <w:p w14:paraId="3747C40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0.945</w:t>
            </w:r>
          </w:p>
        </w:tc>
        <w:tc>
          <w:tcPr>
            <w:tcW w:w="840" w:type="dxa"/>
            <w:tcBorders>
              <w:top w:val="nil"/>
              <w:bottom w:val="nil"/>
            </w:tcBorders>
            <w:noWrap/>
            <w:vAlign w:val="center"/>
          </w:tcPr>
          <w:p w14:paraId="5737450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-1.183</w:t>
            </w:r>
          </w:p>
        </w:tc>
        <w:tc>
          <w:tcPr>
            <w:tcW w:w="830" w:type="dxa"/>
            <w:tcBorders>
              <w:top w:val="nil"/>
              <w:bottom w:val="nil"/>
            </w:tcBorders>
            <w:noWrap/>
            <w:vAlign w:val="center"/>
          </w:tcPr>
          <w:p w14:paraId="7E614376"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7465FF1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-1.401</w:t>
            </w:r>
          </w:p>
        </w:tc>
        <w:tc>
          <w:tcPr>
            <w:tcW w:w="911" w:type="dxa"/>
            <w:tcBorders>
              <w:top w:val="nil"/>
              <w:bottom w:val="nil"/>
            </w:tcBorders>
            <w:noWrap/>
            <w:vAlign w:val="center"/>
          </w:tcPr>
          <w:p w14:paraId="07F85E64"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b</w:t>
            </w:r>
          </w:p>
        </w:tc>
        <w:tc>
          <w:tcPr>
            <w:tcW w:w="830" w:type="dxa"/>
            <w:tcBorders>
              <w:top w:val="nil"/>
              <w:bottom w:val="nil"/>
            </w:tcBorders>
            <w:noWrap/>
            <w:vAlign w:val="center"/>
          </w:tcPr>
          <w:p w14:paraId="5E49E2FD" w14:textId="77777777" w:rsidR="007A6660" w:rsidRPr="001E4C7E" w:rsidRDefault="007A6660" w:rsidP="001E4C7E">
            <w:pPr>
              <w:spacing w:after="0" w:line="140" w:lineRule="exact"/>
              <w:jc w:val="center"/>
              <w:rPr>
                <w:color w:val="000000"/>
                <w:sz w:val="14"/>
                <w:szCs w:val="14"/>
              </w:rPr>
            </w:pPr>
          </w:p>
        </w:tc>
      </w:tr>
      <w:tr w:rsidR="007A6660" w:rsidRPr="001E4C7E" w14:paraId="2D0211D4" w14:textId="77777777" w:rsidTr="001E4C7E">
        <w:tc>
          <w:tcPr>
            <w:tcW w:w="656" w:type="dxa"/>
            <w:tcBorders>
              <w:top w:val="nil"/>
              <w:bottom w:val="nil"/>
            </w:tcBorders>
            <w:vAlign w:val="center"/>
          </w:tcPr>
          <w:p w14:paraId="3BC14E60"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01E87C51"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4EF5CED2"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470C2C40"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390A7B8D"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6232A41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4BCD03D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152</w:t>
            </w:r>
          </w:p>
        </w:tc>
        <w:tc>
          <w:tcPr>
            <w:tcW w:w="840" w:type="dxa"/>
            <w:tcBorders>
              <w:top w:val="nil"/>
              <w:bottom w:val="nil"/>
            </w:tcBorders>
            <w:noWrap/>
            <w:vAlign w:val="center"/>
          </w:tcPr>
          <w:p w14:paraId="1318CC3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0.17</w:t>
            </w:r>
          </w:p>
        </w:tc>
        <w:tc>
          <w:tcPr>
            <w:tcW w:w="840" w:type="dxa"/>
            <w:tcBorders>
              <w:top w:val="nil"/>
              <w:bottom w:val="nil"/>
            </w:tcBorders>
            <w:noWrap/>
            <w:vAlign w:val="center"/>
          </w:tcPr>
          <w:p w14:paraId="395DFDB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65DA483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0.865</w:t>
            </w:r>
          </w:p>
        </w:tc>
        <w:tc>
          <w:tcPr>
            <w:tcW w:w="910" w:type="dxa"/>
            <w:tcBorders>
              <w:top w:val="nil"/>
              <w:bottom w:val="nil"/>
            </w:tcBorders>
            <w:noWrap/>
            <w:vAlign w:val="center"/>
          </w:tcPr>
          <w:p w14:paraId="02123D4E"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10C6977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0.747</w:t>
            </w:r>
          </w:p>
        </w:tc>
        <w:tc>
          <w:tcPr>
            <w:tcW w:w="995" w:type="dxa"/>
            <w:tcBorders>
              <w:top w:val="nil"/>
              <w:bottom w:val="nil"/>
            </w:tcBorders>
            <w:noWrap/>
            <w:vAlign w:val="center"/>
          </w:tcPr>
          <w:p w14:paraId="2DAD06E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1.001</w:t>
            </w:r>
          </w:p>
        </w:tc>
        <w:tc>
          <w:tcPr>
            <w:tcW w:w="840" w:type="dxa"/>
            <w:tcBorders>
              <w:top w:val="nil"/>
              <w:bottom w:val="nil"/>
            </w:tcBorders>
            <w:noWrap/>
            <w:vAlign w:val="center"/>
          </w:tcPr>
          <w:p w14:paraId="61ED7FA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-1.325</w:t>
            </w:r>
          </w:p>
        </w:tc>
        <w:tc>
          <w:tcPr>
            <w:tcW w:w="830" w:type="dxa"/>
            <w:tcBorders>
              <w:top w:val="nil"/>
              <w:bottom w:val="nil"/>
            </w:tcBorders>
            <w:noWrap/>
            <w:vAlign w:val="center"/>
          </w:tcPr>
          <w:p w14:paraId="6F4770C0"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22BD675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-1.440</w:t>
            </w:r>
          </w:p>
        </w:tc>
        <w:tc>
          <w:tcPr>
            <w:tcW w:w="911" w:type="dxa"/>
            <w:tcBorders>
              <w:top w:val="nil"/>
              <w:bottom w:val="nil"/>
            </w:tcBorders>
            <w:noWrap/>
            <w:vAlign w:val="center"/>
          </w:tcPr>
          <w:p w14:paraId="57325C88"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w:t>
            </w:r>
          </w:p>
        </w:tc>
        <w:tc>
          <w:tcPr>
            <w:tcW w:w="830" w:type="dxa"/>
            <w:tcBorders>
              <w:top w:val="nil"/>
              <w:bottom w:val="nil"/>
            </w:tcBorders>
            <w:noWrap/>
            <w:vAlign w:val="center"/>
          </w:tcPr>
          <w:p w14:paraId="4214A4C6" w14:textId="77777777" w:rsidR="007A6660" w:rsidRPr="001E4C7E" w:rsidRDefault="007A6660" w:rsidP="001E4C7E">
            <w:pPr>
              <w:spacing w:after="0" w:line="140" w:lineRule="exact"/>
              <w:jc w:val="center"/>
              <w:rPr>
                <w:color w:val="000000"/>
                <w:sz w:val="14"/>
                <w:szCs w:val="14"/>
              </w:rPr>
            </w:pPr>
          </w:p>
        </w:tc>
      </w:tr>
      <w:tr w:rsidR="007A6660" w:rsidRPr="001E4C7E" w14:paraId="53D3D21A" w14:textId="77777777" w:rsidTr="001E4C7E">
        <w:tc>
          <w:tcPr>
            <w:tcW w:w="656" w:type="dxa"/>
            <w:tcBorders>
              <w:top w:val="nil"/>
              <w:bottom w:val="dotted" w:sz="4" w:space="0" w:color="auto"/>
            </w:tcBorders>
            <w:vAlign w:val="center"/>
          </w:tcPr>
          <w:p w14:paraId="4372B9F2"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23546124"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771F6EF4"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0BF06E6B"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21C8C861"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2EBBEBF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bottom w:val="dotted" w:sz="4" w:space="0" w:color="auto"/>
            </w:tcBorders>
            <w:noWrap/>
            <w:vAlign w:val="center"/>
          </w:tcPr>
          <w:p w14:paraId="7A58E59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395</w:t>
            </w:r>
          </w:p>
        </w:tc>
        <w:tc>
          <w:tcPr>
            <w:tcW w:w="840" w:type="dxa"/>
            <w:tcBorders>
              <w:top w:val="nil"/>
              <w:bottom w:val="dotted" w:sz="4" w:space="0" w:color="auto"/>
            </w:tcBorders>
            <w:noWrap/>
            <w:vAlign w:val="center"/>
          </w:tcPr>
          <w:p w14:paraId="3F6D5AF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0.03</w:t>
            </w:r>
          </w:p>
        </w:tc>
        <w:tc>
          <w:tcPr>
            <w:tcW w:w="840" w:type="dxa"/>
            <w:tcBorders>
              <w:top w:val="nil"/>
              <w:bottom w:val="dotted" w:sz="4" w:space="0" w:color="auto"/>
            </w:tcBorders>
            <w:noWrap/>
            <w:vAlign w:val="center"/>
          </w:tcPr>
          <w:p w14:paraId="61470EF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0.0006</w:t>
            </w:r>
          </w:p>
        </w:tc>
        <w:tc>
          <w:tcPr>
            <w:tcW w:w="840" w:type="dxa"/>
            <w:tcBorders>
              <w:top w:val="nil"/>
              <w:bottom w:val="dotted" w:sz="4" w:space="0" w:color="auto"/>
            </w:tcBorders>
            <w:noWrap/>
            <w:vAlign w:val="center"/>
          </w:tcPr>
          <w:p w14:paraId="7E1703A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1.011</w:t>
            </w:r>
          </w:p>
        </w:tc>
        <w:tc>
          <w:tcPr>
            <w:tcW w:w="910" w:type="dxa"/>
            <w:tcBorders>
              <w:top w:val="nil"/>
              <w:bottom w:val="dotted" w:sz="4" w:space="0" w:color="auto"/>
            </w:tcBorders>
            <w:noWrap/>
            <w:vAlign w:val="center"/>
          </w:tcPr>
          <w:p w14:paraId="53F34421" w14:textId="77777777" w:rsidR="007A6660" w:rsidRPr="001E4C7E" w:rsidRDefault="007A6660" w:rsidP="001E4C7E">
            <w:pPr>
              <w:spacing w:after="0" w:line="140" w:lineRule="exact"/>
              <w:jc w:val="center"/>
              <w:rPr>
                <w:color w:val="000000"/>
                <w:sz w:val="14"/>
                <w:szCs w:val="14"/>
              </w:rPr>
            </w:pPr>
          </w:p>
        </w:tc>
        <w:tc>
          <w:tcPr>
            <w:tcW w:w="960" w:type="dxa"/>
            <w:tcBorders>
              <w:top w:val="nil"/>
              <w:bottom w:val="dotted" w:sz="4" w:space="0" w:color="auto"/>
            </w:tcBorders>
            <w:noWrap/>
            <w:vAlign w:val="center"/>
          </w:tcPr>
          <w:p w14:paraId="36897D9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0.917</w:t>
            </w:r>
          </w:p>
        </w:tc>
        <w:tc>
          <w:tcPr>
            <w:tcW w:w="995" w:type="dxa"/>
            <w:tcBorders>
              <w:top w:val="nil"/>
              <w:bottom w:val="dotted" w:sz="4" w:space="0" w:color="auto"/>
            </w:tcBorders>
            <w:noWrap/>
            <w:vAlign w:val="center"/>
          </w:tcPr>
          <w:p w14:paraId="53A37D9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1.115</w:t>
            </w:r>
          </w:p>
        </w:tc>
        <w:tc>
          <w:tcPr>
            <w:tcW w:w="840" w:type="dxa"/>
            <w:tcBorders>
              <w:top w:val="nil"/>
              <w:bottom w:val="dotted" w:sz="4" w:space="0" w:color="auto"/>
            </w:tcBorders>
            <w:noWrap/>
            <w:vAlign w:val="center"/>
          </w:tcPr>
          <w:p w14:paraId="4215059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-1.494</w:t>
            </w:r>
          </w:p>
        </w:tc>
        <w:tc>
          <w:tcPr>
            <w:tcW w:w="830" w:type="dxa"/>
            <w:tcBorders>
              <w:top w:val="nil"/>
              <w:bottom w:val="dotted" w:sz="4" w:space="0" w:color="auto"/>
            </w:tcBorders>
            <w:noWrap/>
            <w:vAlign w:val="center"/>
          </w:tcPr>
          <w:p w14:paraId="3B84F4A9"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76AAB9B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-1.391</w:t>
            </w:r>
          </w:p>
        </w:tc>
        <w:tc>
          <w:tcPr>
            <w:tcW w:w="911" w:type="dxa"/>
            <w:tcBorders>
              <w:top w:val="nil"/>
              <w:bottom w:val="dotted" w:sz="4" w:space="0" w:color="auto"/>
            </w:tcBorders>
            <w:noWrap/>
            <w:vAlign w:val="center"/>
          </w:tcPr>
          <w:p w14:paraId="0EA32515"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b</w:t>
            </w:r>
          </w:p>
        </w:tc>
        <w:tc>
          <w:tcPr>
            <w:tcW w:w="830" w:type="dxa"/>
            <w:tcBorders>
              <w:top w:val="nil"/>
              <w:bottom w:val="dotted" w:sz="4" w:space="0" w:color="auto"/>
            </w:tcBorders>
            <w:noWrap/>
            <w:vAlign w:val="center"/>
          </w:tcPr>
          <w:p w14:paraId="23D23F51" w14:textId="77777777" w:rsidR="007A6660" w:rsidRPr="001E4C7E" w:rsidRDefault="007A6660" w:rsidP="001E4C7E">
            <w:pPr>
              <w:spacing w:after="0" w:line="140" w:lineRule="exact"/>
              <w:jc w:val="center"/>
              <w:rPr>
                <w:color w:val="000000"/>
                <w:sz w:val="14"/>
                <w:szCs w:val="14"/>
              </w:rPr>
            </w:pPr>
          </w:p>
        </w:tc>
      </w:tr>
      <w:tr w:rsidR="007A6660" w:rsidRPr="001E4C7E" w14:paraId="6CC48917" w14:textId="77777777" w:rsidTr="001E4C7E">
        <w:tc>
          <w:tcPr>
            <w:tcW w:w="656" w:type="dxa"/>
            <w:tcBorders>
              <w:top w:val="dotted" w:sz="4" w:space="0" w:color="auto"/>
              <w:bottom w:val="nil"/>
            </w:tcBorders>
            <w:vAlign w:val="center"/>
          </w:tcPr>
          <w:p w14:paraId="00301AD2" w14:textId="77777777" w:rsidR="007A6660" w:rsidRPr="001E4C7E" w:rsidRDefault="007B700E" w:rsidP="001E4C7E">
            <w:pPr>
              <w:spacing w:after="0" w:line="140" w:lineRule="exact"/>
              <w:jc w:val="center"/>
              <w:rPr>
                <w:i/>
                <w:color w:val="000000"/>
                <w:sz w:val="14"/>
                <w:szCs w:val="14"/>
              </w:rPr>
            </w:pPr>
            <w:r>
              <w:rPr>
                <w:i/>
                <w:color w:val="000000"/>
                <w:sz w:val="14"/>
                <w:szCs w:val="14"/>
              </w:rPr>
              <w:t>5</w:t>
            </w:r>
            <w:r w:rsidR="007A6660" w:rsidRPr="001E4C7E">
              <w:rPr>
                <w:i/>
                <w:color w:val="000000"/>
                <w:sz w:val="14"/>
                <w:szCs w:val="14"/>
              </w:rPr>
              <w:t>(f)</w:t>
            </w:r>
          </w:p>
        </w:tc>
        <w:tc>
          <w:tcPr>
            <w:tcW w:w="1187" w:type="dxa"/>
            <w:tcBorders>
              <w:top w:val="dotted" w:sz="4" w:space="0" w:color="auto"/>
              <w:bottom w:val="nil"/>
            </w:tcBorders>
            <w:noWrap/>
            <w:vAlign w:val="center"/>
          </w:tcPr>
          <w:p w14:paraId="5081A8EE"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193A869C"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V</w:t>
            </w:r>
            <w:r w:rsidRPr="001E4C7E">
              <w:rPr>
                <w:color w:val="000000"/>
                <w:sz w:val="14"/>
                <w:szCs w:val="14"/>
                <w:vertAlign w:val="subscript"/>
              </w:rPr>
              <w:t>cmax</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949" w:type="dxa"/>
            <w:tcBorders>
              <w:top w:val="dotted" w:sz="4" w:space="0" w:color="auto"/>
              <w:bottom w:val="nil"/>
            </w:tcBorders>
            <w:noWrap/>
            <w:vAlign w:val="center"/>
          </w:tcPr>
          <w:p w14:paraId="754ACFDB"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r w:rsidRPr="001E4C7E">
              <w:rPr>
                <w:color w:val="000000"/>
                <w:sz w:val="14"/>
                <w:szCs w:val="14"/>
              </w:rPr>
              <w:t xml:space="preserve"> only</w:t>
            </w:r>
          </w:p>
        </w:tc>
        <w:tc>
          <w:tcPr>
            <w:tcW w:w="830" w:type="dxa"/>
            <w:tcBorders>
              <w:top w:val="dotted" w:sz="4" w:space="0" w:color="auto"/>
              <w:bottom w:val="nil"/>
            </w:tcBorders>
            <w:noWrap/>
            <w:vAlign w:val="center"/>
          </w:tcPr>
          <w:p w14:paraId="521505C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719" w:type="dxa"/>
            <w:tcBorders>
              <w:top w:val="dotted" w:sz="4" w:space="0" w:color="auto"/>
              <w:bottom w:val="nil"/>
            </w:tcBorders>
            <w:noWrap/>
            <w:vAlign w:val="center"/>
          </w:tcPr>
          <w:p w14:paraId="0B8CBCC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3132EB5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w:t>
            </w:r>
          </w:p>
        </w:tc>
        <w:tc>
          <w:tcPr>
            <w:tcW w:w="840" w:type="dxa"/>
            <w:tcBorders>
              <w:top w:val="dotted" w:sz="4" w:space="0" w:color="auto"/>
              <w:bottom w:val="nil"/>
            </w:tcBorders>
            <w:noWrap/>
            <w:vAlign w:val="center"/>
          </w:tcPr>
          <w:p w14:paraId="097A782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0.41</w:t>
            </w:r>
          </w:p>
        </w:tc>
        <w:tc>
          <w:tcPr>
            <w:tcW w:w="840" w:type="dxa"/>
            <w:tcBorders>
              <w:top w:val="dotted" w:sz="4" w:space="0" w:color="auto"/>
              <w:bottom w:val="nil"/>
            </w:tcBorders>
            <w:noWrap/>
            <w:vAlign w:val="center"/>
          </w:tcPr>
          <w:p w14:paraId="3A5FBE44" w14:textId="77777777" w:rsidR="007A6660" w:rsidRPr="001E4C7E" w:rsidRDefault="007A6660" w:rsidP="001E4C7E">
            <w:pPr>
              <w:spacing w:after="0" w:line="140" w:lineRule="exact"/>
              <w:jc w:val="center"/>
              <w:rPr>
                <w:b/>
                <w:i/>
                <w:color w:val="000000"/>
                <w:sz w:val="14"/>
                <w:szCs w:val="14"/>
              </w:rPr>
            </w:pPr>
            <w:r w:rsidRPr="001E4C7E">
              <w:rPr>
                <w:b/>
                <w:i/>
                <w:color w:val="000000"/>
                <w:sz w:val="14"/>
                <w:szCs w:val="14"/>
              </w:rPr>
              <w:t>0.3627</w:t>
            </w:r>
          </w:p>
        </w:tc>
        <w:tc>
          <w:tcPr>
            <w:tcW w:w="840" w:type="dxa"/>
            <w:tcBorders>
              <w:top w:val="dotted" w:sz="4" w:space="0" w:color="auto"/>
              <w:bottom w:val="nil"/>
            </w:tcBorders>
            <w:noWrap/>
            <w:vAlign w:val="center"/>
          </w:tcPr>
          <w:p w14:paraId="0613119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8.035</w:t>
            </w:r>
          </w:p>
        </w:tc>
        <w:tc>
          <w:tcPr>
            <w:tcW w:w="910" w:type="dxa"/>
            <w:tcBorders>
              <w:top w:val="dotted" w:sz="4" w:space="0" w:color="auto"/>
              <w:bottom w:val="nil"/>
            </w:tcBorders>
            <w:noWrap/>
            <w:vAlign w:val="center"/>
          </w:tcPr>
          <w:p w14:paraId="2496B45C" w14:textId="77777777" w:rsidR="007A6660" w:rsidRPr="001E4C7E" w:rsidRDefault="007A6660" w:rsidP="001E4C7E">
            <w:pPr>
              <w:spacing w:after="0" w:line="140" w:lineRule="exact"/>
              <w:jc w:val="center"/>
              <w:rPr>
                <w:color w:val="000000"/>
                <w:sz w:val="14"/>
                <w:szCs w:val="14"/>
              </w:rPr>
            </w:pPr>
          </w:p>
        </w:tc>
        <w:tc>
          <w:tcPr>
            <w:tcW w:w="960" w:type="dxa"/>
            <w:tcBorders>
              <w:top w:val="dotted" w:sz="4" w:space="0" w:color="auto"/>
              <w:bottom w:val="nil"/>
            </w:tcBorders>
            <w:noWrap/>
            <w:vAlign w:val="center"/>
          </w:tcPr>
          <w:p w14:paraId="4491F37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1.642</w:t>
            </w:r>
          </w:p>
        </w:tc>
        <w:tc>
          <w:tcPr>
            <w:tcW w:w="995" w:type="dxa"/>
            <w:tcBorders>
              <w:top w:val="dotted" w:sz="4" w:space="0" w:color="auto"/>
              <w:bottom w:val="nil"/>
            </w:tcBorders>
            <w:noWrap/>
            <w:vAlign w:val="center"/>
          </w:tcPr>
          <w:p w14:paraId="2E36892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39.317</w:t>
            </w:r>
          </w:p>
        </w:tc>
        <w:tc>
          <w:tcPr>
            <w:tcW w:w="840" w:type="dxa"/>
            <w:tcBorders>
              <w:top w:val="dotted" w:sz="4" w:space="0" w:color="auto"/>
              <w:bottom w:val="nil"/>
            </w:tcBorders>
            <w:noWrap/>
            <w:vAlign w:val="center"/>
          </w:tcPr>
          <w:p w14:paraId="7D38845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-20.639</w:t>
            </w:r>
          </w:p>
        </w:tc>
        <w:tc>
          <w:tcPr>
            <w:tcW w:w="830" w:type="dxa"/>
            <w:tcBorders>
              <w:top w:val="dotted" w:sz="4" w:space="0" w:color="auto"/>
              <w:bottom w:val="nil"/>
            </w:tcBorders>
            <w:noWrap/>
            <w:vAlign w:val="center"/>
          </w:tcPr>
          <w:p w14:paraId="7C3A0260" w14:textId="77777777" w:rsidR="007A6660" w:rsidRPr="001E4C7E" w:rsidRDefault="007A6660" w:rsidP="001E4C7E">
            <w:pPr>
              <w:spacing w:after="0" w:line="140" w:lineRule="exact"/>
              <w:jc w:val="center"/>
              <w:rPr>
                <w:color w:val="000000"/>
                <w:sz w:val="14"/>
                <w:szCs w:val="14"/>
              </w:rPr>
            </w:pPr>
          </w:p>
        </w:tc>
        <w:tc>
          <w:tcPr>
            <w:tcW w:w="821" w:type="dxa"/>
            <w:tcBorders>
              <w:top w:val="dotted" w:sz="4" w:space="0" w:color="auto"/>
              <w:bottom w:val="nil"/>
            </w:tcBorders>
            <w:noWrap/>
            <w:vAlign w:val="center"/>
          </w:tcPr>
          <w:p w14:paraId="587A17FB" w14:textId="77777777" w:rsidR="007A6660" w:rsidRPr="001E4C7E" w:rsidRDefault="007A6660" w:rsidP="001E4C7E">
            <w:pPr>
              <w:spacing w:after="0" w:line="140" w:lineRule="exact"/>
              <w:jc w:val="center"/>
              <w:rPr>
                <w:color w:val="000000"/>
                <w:sz w:val="14"/>
                <w:szCs w:val="14"/>
              </w:rPr>
            </w:pPr>
          </w:p>
        </w:tc>
        <w:tc>
          <w:tcPr>
            <w:tcW w:w="911" w:type="dxa"/>
            <w:tcBorders>
              <w:top w:val="dotted" w:sz="4" w:space="0" w:color="auto"/>
              <w:bottom w:val="nil"/>
            </w:tcBorders>
            <w:noWrap/>
            <w:vAlign w:val="center"/>
          </w:tcPr>
          <w:p w14:paraId="5EF6E2CE"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4067E4E2" w14:textId="77777777" w:rsidR="007A6660" w:rsidRPr="001E4C7E" w:rsidRDefault="007A6660" w:rsidP="001E4C7E">
            <w:pPr>
              <w:spacing w:after="0" w:line="140" w:lineRule="exact"/>
              <w:jc w:val="center"/>
              <w:rPr>
                <w:color w:val="000000"/>
                <w:sz w:val="14"/>
                <w:szCs w:val="14"/>
              </w:rPr>
            </w:pPr>
          </w:p>
        </w:tc>
      </w:tr>
      <w:tr w:rsidR="007A6660" w:rsidRPr="001E4C7E" w14:paraId="119EF9EB" w14:textId="77777777" w:rsidTr="001E4C7E">
        <w:tc>
          <w:tcPr>
            <w:tcW w:w="656" w:type="dxa"/>
            <w:tcBorders>
              <w:top w:val="nil"/>
              <w:bottom w:val="nil"/>
            </w:tcBorders>
            <w:vAlign w:val="center"/>
          </w:tcPr>
          <w:p w14:paraId="4ACC3323"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16D2A241"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29A7579B"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13D88D6F"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75B690AC"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77D8FCE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5A6B5C2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39</w:t>
            </w:r>
          </w:p>
        </w:tc>
        <w:tc>
          <w:tcPr>
            <w:tcW w:w="840" w:type="dxa"/>
            <w:tcBorders>
              <w:top w:val="nil"/>
              <w:bottom w:val="nil"/>
            </w:tcBorders>
            <w:noWrap/>
            <w:vAlign w:val="center"/>
          </w:tcPr>
          <w:p w14:paraId="63BBE29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0.40</w:t>
            </w:r>
          </w:p>
        </w:tc>
        <w:tc>
          <w:tcPr>
            <w:tcW w:w="840" w:type="dxa"/>
            <w:tcBorders>
              <w:top w:val="nil"/>
              <w:bottom w:val="nil"/>
            </w:tcBorders>
            <w:noWrap/>
            <w:vAlign w:val="center"/>
          </w:tcPr>
          <w:p w14:paraId="39F1B10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0821F78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1.103</w:t>
            </w:r>
          </w:p>
        </w:tc>
        <w:tc>
          <w:tcPr>
            <w:tcW w:w="910" w:type="dxa"/>
            <w:tcBorders>
              <w:top w:val="nil"/>
              <w:bottom w:val="nil"/>
            </w:tcBorders>
            <w:noWrap/>
            <w:vAlign w:val="center"/>
          </w:tcPr>
          <w:p w14:paraId="1A2275B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370A249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0.855</w:t>
            </w:r>
          </w:p>
        </w:tc>
        <w:tc>
          <w:tcPr>
            <w:tcW w:w="995" w:type="dxa"/>
            <w:tcBorders>
              <w:top w:val="nil"/>
              <w:bottom w:val="nil"/>
            </w:tcBorders>
            <w:noWrap/>
            <w:vAlign w:val="center"/>
          </w:tcPr>
          <w:p w14:paraId="1B29FF5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1.423</w:t>
            </w:r>
          </w:p>
        </w:tc>
        <w:tc>
          <w:tcPr>
            <w:tcW w:w="840" w:type="dxa"/>
            <w:tcBorders>
              <w:top w:val="nil"/>
              <w:bottom w:val="nil"/>
            </w:tcBorders>
            <w:noWrap/>
            <w:vAlign w:val="center"/>
          </w:tcPr>
          <w:p w14:paraId="35362BB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-1.549</w:t>
            </w:r>
          </w:p>
        </w:tc>
        <w:tc>
          <w:tcPr>
            <w:tcW w:w="830" w:type="dxa"/>
            <w:tcBorders>
              <w:top w:val="nil"/>
              <w:bottom w:val="nil"/>
            </w:tcBorders>
            <w:noWrap/>
            <w:vAlign w:val="center"/>
          </w:tcPr>
          <w:p w14:paraId="7A38B7CA"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6CEFC12F"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44D30B34"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6F61AFB7" w14:textId="77777777" w:rsidR="007A6660" w:rsidRPr="001E4C7E" w:rsidRDefault="007A6660" w:rsidP="001E4C7E">
            <w:pPr>
              <w:spacing w:after="0" w:line="140" w:lineRule="exact"/>
              <w:jc w:val="center"/>
              <w:rPr>
                <w:color w:val="000000"/>
                <w:sz w:val="14"/>
                <w:szCs w:val="14"/>
              </w:rPr>
            </w:pPr>
          </w:p>
        </w:tc>
      </w:tr>
      <w:tr w:rsidR="007A6660" w:rsidRPr="001E4C7E" w14:paraId="5F61B7E5" w14:textId="77777777" w:rsidTr="001E4C7E">
        <w:tc>
          <w:tcPr>
            <w:tcW w:w="656" w:type="dxa"/>
            <w:tcBorders>
              <w:top w:val="nil"/>
              <w:bottom w:val="nil"/>
            </w:tcBorders>
            <w:vAlign w:val="center"/>
          </w:tcPr>
          <w:p w14:paraId="1AE6585B"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11D86671"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35DEA630"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399A4E90"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6FC4BCF5"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6991EA4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1DD4A52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101</w:t>
            </w:r>
          </w:p>
        </w:tc>
        <w:tc>
          <w:tcPr>
            <w:tcW w:w="840" w:type="dxa"/>
            <w:tcBorders>
              <w:top w:val="nil"/>
              <w:bottom w:val="nil"/>
            </w:tcBorders>
            <w:noWrap/>
            <w:vAlign w:val="center"/>
          </w:tcPr>
          <w:p w14:paraId="01D034A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0.72</w:t>
            </w:r>
          </w:p>
        </w:tc>
        <w:tc>
          <w:tcPr>
            <w:tcW w:w="840" w:type="dxa"/>
            <w:tcBorders>
              <w:top w:val="nil"/>
              <w:bottom w:val="nil"/>
            </w:tcBorders>
            <w:noWrap/>
            <w:vAlign w:val="center"/>
          </w:tcPr>
          <w:p w14:paraId="2B8033E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7053BA7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0.753</w:t>
            </w:r>
          </w:p>
        </w:tc>
        <w:tc>
          <w:tcPr>
            <w:tcW w:w="910" w:type="dxa"/>
            <w:tcBorders>
              <w:top w:val="nil"/>
              <w:bottom w:val="nil"/>
            </w:tcBorders>
            <w:noWrap/>
            <w:vAlign w:val="center"/>
          </w:tcPr>
          <w:p w14:paraId="572696F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nil"/>
            </w:tcBorders>
            <w:noWrap/>
            <w:vAlign w:val="center"/>
          </w:tcPr>
          <w:p w14:paraId="7E7A733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0.678</w:t>
            </w:r>
          </w:p>
        </w:tc>
        <w:tc>
          <w:tcPr>
            <w:tcW w:w="995" w:type="dxa"/>
            <w:tcBorders>
              <w:top w:val="nil"/>
              <w:bottom w:val="nil"/>
            </w:tcBorders>
            <w:noWrap/>
            <w:vAlign w:val="center"/>
          </w:tcPr>
          <w:p w14:paraId="3AA418D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0.836</w:t>
            </w:r>
          </w:p>
        </w:tc>
        <w:tc>
          <w:tcPr>
            <w:tcW w:w="840" w:type="dxa"/>
            <w:tcBorders>
              <w:top w:val="nil"/>
              <w:bottom w:val="nil"/>
            </w:tcBorders>
            <w:noWrap/>
            <w:vAlign w:val="center"/>
          </w:tcPr>
          <w:p w14:paraId="4459F21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-0.862</w:t>
            </w:r>
          </w:p>
        </w:tc>
        <w:tc>
          <w:tcPr>
            <w:tcW w:w="830" w:type="dxa"/>
            <w:tcBorders>
              <w:top w:val="nil"/>
              <w:bottom w:val="nil"/>
            </w:tcBorders>
            <w:noWrap/>
            <w:vAlign w:val="center"/>
          </w:tcPr>
          <w:p w14:paraId="49A9D544"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13677B48"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03F12A03"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55E5790C" w14:textId="77777777" w:rsidR="007A6660" w:rsidRPr="001E4C7E" w:rsidRDefault="007A6660" w:rsidP="001E4C7E">
            <w:pPr>
              <w:spacing w:after="0" w:line="140" w:lineRule="exact"/>
              <w:jc w:val="center"/>
              <w:rPr>
                <w:color w:val="000000"/>
                <w:sz w:val="14"/>
                <w:szCs w:val="14"/>
              </w:rPr>
            </w:pPr>
          </w:p>
        </w:tc>
      </w:tr>
      <w:tr w:rsidR="007A6660" w:rsidRPr="001E4C7E" w14:paraId="76F63023" w14:textId="77777777" w:rsidTr="001E4C7E">
        <w:tc>
          <w:tcPr>
            <w:tcW w:w="656" w:type="dxa"/>
            <w:tcBorders>
              <w:top w:val="nil"/>
              <w:bottom w:val="nil"/>
            </w:tcBorders>
            <w:vAlign w:val="center"/>
          </w:tcPr>
          <w:p w14:paraId="42D8B3AB"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0E717B0B"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328A1942"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76F7BEA8"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195A3064"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3FF1B7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5CCD3B0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147</w:t>
            </w:r>
          </w:p>
        </w:tc>
        <w:tc>
          <w:tcPr>
            <w:tcW w:w="840" w:type="dxa"/>
            <w:tcBorders>
              <w:top w:val="nil"/>
              <w:bottom w:val="nil"/>
            </w:tcBorders>
            <w:noWrap/>
            <w:vAlign w:val="center"/>
          </w:tcPr>
          <w:p w14:paraId="485D9DF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0.15</w:t>
            </w:r>
          </w:p>
        </w:tc>
        <w:tc>
          <w:tcPr>
            <w:tcW w:w="840" w:type="dxa"/>
            <w:tcBorders>
              <w:top w:val="nil"/>
              <w:bottom w:val="nil"/>
            </w:tcBorders>
            <w:noWrap/>
            <w:vAlign w:val="center"/>
          </w:tcPr>
          <w:p w14:paraId="4A819ED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69B85C7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0.821</w:t>
            </w:r>
          </w:p>
        </w:tc>
        <w:tc>
          <w:tcPr>
            <w:tcW w:w="910" w:type="dxa"/>
            <w:tcBorders>
              <w:top w:val="nil"/>
              <w:bottom w:val="nil"/>
            </w:tcBorders>
            <w:noWrap/>
            <w:vAlign w:val="center"/>
          </w:tcPr>
          <w:p w14:paraId="60C0862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nil"/>
            </w:tcBorders>
            <w:noWrap/>
            <w:vAlign w:val="center"/>
          </w:tcPr>
          <w:p w14:paraId="54E6FA6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0.706</w:t>
            </w:r>
          </w:p>
        </w:tc>
        <w:tc>
          <w:tcPr>
            <w:tcW w:w="995" w:type="dxa"/>
            <w:tcBorders>
              <w:top w:val="nil"/>
              <w:bottom w:val="nil"/>
            </w:tcBorders>
            <w:noWrap/>
            <w:vAlign w:val="center"/>
          </w:tcPr>
          <w:p w14:paraId="3C212DC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0.955</w:t>
            </w:r>
          </w:p>
        </w:tc>
        <w:tc>
          <w:tcPr>
            <w:tcW w:w="840" w:type="dxa"/>
            <w:tcBorders>
              <w:top w:val="nil"/>
              <w:bottom w:val="nil"/>
            </w:tcBorders>
            <w:noWrap/>
            <w:vAlign w:val="center"/>
          </w:tcPr>
          <w:p w14:paraId="5FE584B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-1.109</w:t>
            </w:r>
          </w:p>
        </w:tc>
        <w:tc>
          <w:tcPr>
            <w:tcW w:w="830" w:type="dxa"/>
            <w:tcBorders>
              <w:top w:val="nil"/>
              <w:bottom w:val="nil"/>
            </w:tcBorders>
            <w:noWrap/>
            <w:vAlign w:val="center"/>
          </w:tcPr>
          <w:p w14:paraId="0320D8B1"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1E25B5FA"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27C2E9BA"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7B8D4DFF" w14:textId="77777777" w:rsidR="007A6660" w:rsidRPr="001E4C7E" w:rsidRDefault="007A6660" w:rsidP="001E4C7E">
            <w:pPr>
              <w:spacing w:after="0" w:line="140" w:lineRule="exact"/>
              <w:jc w:val="center"/>
              <w:rPr>
                <w:color w:val="000000"/>
                <w:sz w:val="14"/>
                <w:szCs w:val="14"/>
              </w:rPr>
            </w:pPr>
          </w:p>
        </w:tc>
      </w:tr>
      <w:tr w:rsidR="007A6660" w:rsidRPr="001E4C7E" w14:paraId="06B37B64" w14:textId="77777777" w:rsidTr="001E4C7E">
        <w:tc>
          <w:tcPr>
            <w:tcW w:w="656" w:type="dxa"/>
            <w:tcBorders>
              <w:top w:val="nil"/>
            </w:tcBorders>
            <w:vAlign w:val="center"/>
          </w:tcPr>
          <w:p w14:paraId="5DA19C55" w14:textId="77777777" w:rsidR="007A6660" w:rsidRPr="001E4C7E" w:rsidRDefault="007A6660" w:rsidP="001E4C7E">
            <w:pPr>
              <w:spacing w:after="0" w:line="140" w:lineRule="exact"/>
              <w:jc w:val="center"/>
              <w:rPr>
                <w:color w:val="000000"/>
                <w:sz w:val="14"/>
                <w:szCs w:val="14"/>
              </w:rPr>
            </w:pPr>
          </w:p>
        </w:tc>
        <w:tc>
          <w:tcPr>
            <w:tcW w:w="1187" w:type="dxa"/>
            <w:tcBorders>
              <w:top w:val="nil"/>
            </w:tcBorders>
            <w:noWrap/>
            <w:vAlign w:val="center"/>
          </w:tcPr>
          <w:p w14:paraId="1BF75F31" w14:textId="77777777" w:rsidR="007A6660" w:rsidRPr="001E4C7E" w:rsidRDefault="007A6660" w:rsidP="001E4C7E">
            <w:pPr>
              <w:spacing w:after="0" w:line="140" w:lineRule="exact"/>
              <w:jc w:val="center"/>
              <w:rPr>
                <w:color w:val="000000"/>
                <w:sz w:val="14"/>
                <w:szCs w:val="14"/>
              </w:rPr>
            </w:pPr>
          </w:p>
        </w:tc>
        <w:tc>
          <w:tcPr>
            <w:tcW w:w="1300" w:type="dxa"/>
            <w:tcBorders>
              <w:top w:val="nil"/>
            </w:tcBorders>
            <w:noWrap/>
            <w:vAlign w:val="center"/>
          </w:tcPr>
          <w:p w14:paraId="7C0BAD5E" w14:textId="77777777" w:rsidR="007A6660" w:rsidRPr="001E4C7E" w:rsidRDefault="007A6660" w:rsidP="001E4C7E">
            <w:pPr>
              <w:spacing w:after="0" w:line="140" w:lineRule="exact"/>
              <w:jc w:val="center"/>
              <w:rPr>
                <w:color w:val="000000"/>
                <w:sz w:val="14"/>
                <w:szCs w:val="14"/>
              </w:rPr>
            </w:pPr>
          </w:p>
        </w:tc>
        <w:tc>
          <w:tcPr>
            <w:tcW w:w="949" w:type="dxa"/>
            <w:tcBorders>
              <w:top w:val="nil"/>
            </w:tcBorders>
            <w:noWrap/>
            <w:vAlign w:val="center"/>
          </w:tcPr>
          <w:p w14:paraId="6706F5CB" w14:textId="77777777" w:rsidR="007A6660" w:rsidRPr="001E4C7E" w:rsidRDefault="007A6660" w:rsidP="001E4C7E">
            <w:pPr>
              <w:spacing w:after="0" w:line="140" w:lineRule="exact"/>
              <w:jc w:val="center"/>
              <w:rPr>
                <w:color w:val="000000"/>
                <w:sz w:val="14"/>
                <w:szCs w:val="14"/>
              </w:rPr>
            </w:pPr>
          </w:p>
        </w:tc>
        <w:tc>
          <w:tcPr>
            <w:tcW w:w="830" w:type="dxa"/>
            <w:tcBorders>
              <w:top w:val="nil"/>
            </w:tcBorders>
            <w:noWrap/>
            <w:vAlign w:val="center"/>
          </w:tcPr>
          <w:p w14:paraId="11105653" w14:textId="77777777" w:rsidR="007A6660" w:rsidRPr="001E4C7E" w:rsidRDefault="007A6660" w:rsidP="001E4C7E">
            <w:pPr>
              <w:spacing w:after="0" w:line="140" w:lineRule="exact"/>
              <w:jc w:val="center"/>
              <w:rPr>
                <w:color w:val="000000"/>
                <w:sz w:val="14"/>
                <w:szCs w:val="14"/>
              </w:rPr>
            </w:pPr>
          </w:p>
        </w:tc>
        <w:tc>
          <w:tcPr>
            <w:tcW w:w="719" w:type="dxa"/>
            <w:tcBorders>
              <w:top w:val="nil"/>
            </w:tcBorders>
            <w:noWrap/>
            <w:vAlign w:val="center"/>
          </w:tcPr>
          <w:p w14:paraId="3ACC5F0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tcBorders>
            <w:noWrap/>
            <w:vAlign w:val="center"/>
          </w:tcPr>
          <w:p w14:paraId="4D6593B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391</w:t>
            </w:r>
          </w:p>
        </w:tc>
        <w:tc>
          <w:tcPr>
            <w:tcW w:w="840" w:type="dxa"/>
            <w:tcBorders>
              <w:top w:val="nil"/>
            </w:tcBorders>
            <w:noWrap/>
            <w:vAlign w:val="center"/>
          </w:tcPr>
          <w:p w14:paraId="4CDF971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0.13</w:t>
            </w:r>
          </w:p>
        </w:tc>
        <w:tc>
          <w:tcPr>
            <w:tcW w:w="840" w:type="dxa"/>
            <w:tcBorders>
              <w:top w:val="nil"/>
            </w:tcBorders>
            <w:noWrap/>
            <w:vAlign w:val="center"/>
          </w:tcPr>
          <w:p w14:paraId="38B4F4A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tcBorders>
            <w:noWrap/>
            <w:vAlign w:val="center"/>
          </w:tcPr>
          <w:p w14:paraId="111A583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1.022</w:t>
            </w:r>
          </w:p>
        </w:tc>
        <w:tc>
          <w:tcPr>
            <w:tcW w:w="910" w:type="dxa"/>
            <w:tcBorders>
              <w:top w:val="nil"/>
            </w:tcBorders>
            <w:noWrap/>
            <w:vAlign w:val="center"/>
          </w:tcPr>
          <w:p w14:paraId="3AB76D5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tcBorders>
            <w:noWrap/>
            <w:vAlign w:val="center"/>
          </w:tcPr>
          <w:p w14:paraId="29EA1B9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0.932</w:t>
            </w:r>
          </w:p>
        </w:tc>
        <w:tc>
          <w:tcPr>
            <w:tcW w:w="995" w:type="dxa"/>
            <w:tcBorders>
              <w:top w:val="nil"/>
            </w:tcBorders>
            <w:noWrap/>
            <w:vAlign w:val="center"/>
          </w:tcPr>
          <w:p w14:paraId="15303A4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1.121</w:t>
            </w:r>
          </w:p>
        </w:tc>
        <w:tc>
          <w:tcPr>
            <w:tcW w:w="840" w:type="dxa"/>
            <w:tcBorders>
              <w:top w:val="nil"/>
            </w:tcBorders>
            <w:noWrap/>
            <w:vAlign w:val="center"/>
          </w:tcPr>
          <w:p w14:paraId="763997C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-1.533</w:t>
            </w:r>
          </w:p>
        </w:tc>
        <w:tc>
          <w:tcPr>
            <w:tcW w:w="830" w:type="dxa"/>
            <w:tcBorders>
              <w:top w:val="nil"/>
            </w:tcBorders>
            <w:noWrap/>
            <w:vAlign w:val="center"/>
          </w:tcPr>
          <w:p w14:paraId="1A7FA3A7" w14:textId="77777777" w:rsidR="007A6660" w:rsidRPr="001E4C7E" w:rsidRDefault="007A6660" w:rsidP="001E4C7E">
            <w:pPr>
              <w:spacing w:after="0" w:line="140" w:lineRule="exact"/>
              <w:jc w:val="center"/>
              <w:rPr>
                <w:color w:val="000000"/>
                <w:sz w:val="14"/>
                <w:szCs w:val="14"/>
              </w:rPr>
            </w:pPr>
          </w:p>
        </w:tc>
        <w:tc>
          <w:tcPr>
            <w:tcW w:w="821" w:type="dxa"/>
            <w:tcBorders>
              <w:top w:val="nil"/>
            </w:tcBorders>
            <w:noWrap/>
            <w:vAlign w:val="center"/>
          </w:tcPr>
          <w:p w14:paraId="2DB5FDBC" w14:textId="77777777" w:rsidR="007A6660" w:rsidRPr="001E4C7E" w:rsidRDefault="007A6660" w:rsidP="001E4C7E">
            <w:pPr>
              <w:spacing w:after="0" w:line="140" w:lineRule="exact"/>
              <w:jc w:val="center"/>
              <w:rPr>
                <w:color w:val="000000"/>
                <w:sz w:val="14"/>
                <w:szCs w:val="14"/>
              </w:rPr>
            </w:pPr>
          </w:p>
        </w:tc>
        <w:tc>
          <w:tcPr>
            <w:tcW w:w="911" w:type="dxa"/>
            <w:tcBorders>
              <w:top w:val="nil"/>
            </w:tcBorders>
            <w:noWrap/>
            <w:vAlign w:val="center"/>
          </w:tcPr>
          <w:p w14:paraId="39D3D463" w14:textId="77777777" w:rsidR="007A6660" w:rsidRPr="001E4C7E" w:rsidRDefault="007A6660" w:rsidP="001E4C7E">
            <w:pPr>
              <w:spacing w:after="0" w:line="140" w:lineRule="exact"/>
              <w:jc w:val="center"/>
              <w:rPr>
                <w:i/>
                <w:color w:val="000000"/>
                <w:sz w:val="14"/>
                <w:szCs w:val="14"/>
              </w:rPr>
            </w:pPr>
          </w:p>
        </w:tc>
        <w:tc>
          <w:tcPr>
            <w:tcW w:w="830" w:type="dxa"/>
            <w:tcBorders>
              <w:top w:val="nil"/>
            </w:tcBorders>
            <w:noWrap/>
            <w:vAlign w:val="center"/>
          </w:tcPr>
          <w:p w14:paraId="0E87B18F" w14:textId="77777777" w:rsidR="007A6660" w:rsidRPr="001E4C7E" w:rsidRDefault="007A6660" w:rsidP="001E4C7E">
            <w:pPr>
              <w:spacing w:after="0" w:line="140" w:lineRule="exact"/>
              <w:jc w:val="center"/>
              <w:rPr>
                <w:color w:val="000000"/>
                <w:sz w:val="14"/>
                <w:szCs w:val="14"/>
              </w:rPr>
            </w:pPr>
          </w:p>
        </w:tc>
      </w:tr>
      <w:tr w:rsidR="007A6660" w:rsidRPr="001E4C7E" w14:paraId="419D74A4" w14:textId="77777777" w:rsidTr="001E4C7E">
        <w:tc>
          <w:tcPr>
            <w:tcW w:w="656" w:type="dxa"/>
            <w:tcBorders>
              <w:bottom w:val="nil"/>
            </w:tcBorders>
            <w:vAlign w:val="center"/>
          </w:tcPr>
          <w:p w14:paraId="2E9166E6" w14:textId="77777777" w:rsidR="007A6660" w:rsidRPr="001E4C7E" w:rsidRDefault="007B700E" w:rsidP="001E4C7E">
            <w:pPr>
              <w:spacing w:after="0" w:line="140" w:lineRule="exact"/>
              <w:jc w:val="center"/>
              <w:rPr>
                <w:i/>
                <w:color w:val="000000"/>
                <w:sz w:val="14"/>
                <w:szCs w:val="14"/>
              </w:rPr>
            </w:pPr>
            <w:r>
              <w:rPr>
                <w:i/>
                <w:color w:val="000000"/>
                <w:sz w:val="14"/>
                <w:szCs w:val="14"/>
              </w:rPr>
              <w:t>6</w:t>
            </w:r>
            <w:r w:rsidR="007A6660" w:rsidRPr="001E4C7E">
              <w:rPr>
                <w:i/>
                <w:color w:val="000000"/>
                <w:sz w:val="14"/>
                <w:szCs w:val="14"/>
              </w:rPr>
              <w:t>(a)</w:t>
            </w:r>
          </w:p>
        </w:tc>
        <w:tc>
          <w:tcPr>
            <w:tcW w:w="1187" w:type="dxa"/>
            <w:tcBorders>
              <w:bottom w:val="nil"/>
            </w:tcBorders>
            <w:noWrap/>
            <w:vAlign w:val="center"/>
          </w:tcPr>
          <w:p w14:paraId="1B25488B"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1300" w:type="dxa"/>
            <w:tcBorders>
              <w:bottom w:val="nil"/>
            </w:tcBorders>
            <w:noWrap/>
            <w:vAlign w:val="center"/>
          </w:tcPr>
          <w:p w14:paraId="005CBED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Leaf [N]</w:t>
            </w:r>
            <w:r w:rsidRPr="001E4C7E">
              <w:rPr>
                <w:color w:val="000000"/>
                <w:sz w:val="14"/>
                <w:szCs w:val="14"/>
                <w:vertAlign w:val="subscript"/>
              </w:rPr>
              <w:t>a</w:t>
            </w:r>
          </w:p>
        </w:tc>
        <w:tc>
          <w:tcPr>
            <w:tcW w:w="949" w:type="dxa"/>
            <w:tcBorders>
              <w:bottom w:val="nil"/>
            </w:tcBorders>
            <w:noWrap/>
            <w:vAlign w:val="center"/>
          </w:tcPr>
          <w:p w14:paraId="0110DB8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bottom w:val="nil"/>
            </w:tcBorders>
            <w:noWrap/>
            <w:vAlign w:val="center"/>
          </w:tcPr>
          <w:p w14:paraId="7EC272B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0.5081</w:t>
            </w:r>
          </w:p>
        </w:tc>
        <w:tc>
          <w:tcPr>
            <w:tcW w:w="719" w:type="dxa"/>
            <w:tcBorders>
              <w:bottom w:val="nil"/>
            </w:tcBorders>
            <w:noWrap/>
            <w:vAlign w:val="center"/>
          </w:tcPr>
          <w:p w14:paraId="04B849FD"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p>
        </w:tc>
        <w:tc>
          <w:tcPr>
            <w:tcW w:w="664" w:type="dxa"/>
            <w:tcBorders>
              <w:bottom w:val="nil"/>
            </w:tcBorders>
            <w:noWrap/>
            <w:vAlign w:val="center"/>
          </w:tcPr>
          <w:p w14:paraId="2CFB23E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794</w:t>
            </w:r>
          </w:p>
        </w:tc>
        <w:tc>
          <w:tcPr>
            <w:tcW w:w="840" w:type="dxa"/>
            <w:tcBorders>
              <w:bottom w:val="nil"/>
            </w:tcBorders>
            <w:noWrap/>
            <w:vAlign w:val="center"/>
          </w:tcPr>
          <w:p w14:paraId="399C7F0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0.10</w:t>
            </w:r>
          </w:p>
        </w:tc>
        <w:tc>
          <w:tcPr>
            <w:tcW w:w="840" w:type="dxa"/>
            <w:tcBorders>
              <w:bottom w:val="nil"/>
            </w:tcBorders>
            <w:noWrap/>
            <w:vAlign w:val="center"/>
          </w:tcPr>
          <w:p w14:paraId="43C2E96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bottom w:val="nil"/>
            </w:tcBorders>
            <w:noWrap/>
            <w:vAlign w:val="center"/>
          </w:tcPr>
          <w:p w14:paraId="2781839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1.134</w:t>
            </w:r>
          </w:p>
        </w:tc>
        <w:tc>
          <w:tcPr>
            <w:tcW w:w="910" w:type="dxa"/>
            <w:tcBorders>
              <w:bottom w:val="nil"/>
            </w:tcBorders>
            <w:noWrap/>
            <w:vAlign w:val="center"/>
          </w:tcPr>
          <w:p w14:paraId="2EA209E7" w14:textId="77777777" w:rsidR="007A6660" w:rsidRPr="001E4C7E" w:rsidRDefault="007A6660" w:rsidP="001E4C7E">
            <w:pPr>
              <w:spacing w:after="0" w:line="140" w:lineRule="exact"/>
              <w:jc w:val="center"/>
              <w:rPr>
                <w:color w:val="000000"/>
                <w:sz w:val="14"/>
                <w:szCs w:val="14"/>
              </w:rPr>
            </w:pPr>
          </w:p>
        </w:tc>
        <w:tc>
          <w:tcPr>
            <w:tcW w:w="960" w:type="dxa"/>
            <w:tcBorders>
              <w:bottom w:val="nil"/>
            </w:tcBorders>
            <w:noWrap/>
            <w:vAlign w:val="center"/>
          </w:tcPr>
          <w:p w14:paraId="1962B8C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1.061</w:t>
            </w:r>
          </w:p>
        </w:tc>
        <w:tc>
          <w:tcPr>
            <w:tcW w:w="995" w:type="dxa"/>
            <w:tcBorders>
              <w:bottom w:val="nil"/>
            </w:tcBorders>
            <w:noWrap/>
            <w:vAlign w:val="center"/>
          </w:tcPr>
          <w:p w14:paraId="7B57D70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1.211</w:t>
            </w:r>
          </w:p>
        </w:tc>
        <w:tc>
          <w:tcPr>
            <w:tcW w:w="840" w:type="dxa"/>
            <w:tcBorders>
              <w:bottom w:val="nil"/>
            </w:tcBorders>
            <w:noWrap/>
            <w:vAlign w:val="center"/>
          </w:tcPr>
          <w:p w14:paraId="73E00EF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-0.296</w:t>
            </w:r>
          </w:p>
        </w:tc>
        <w:tc>
          <w:tcPr>
            <w:tcW w:w="830" w:type="dxa"/>
            <w:tcBorders>
              <w:bottom w:val="nil"/>
            </w:tcBorders>
            <w:noWrap/>
            <w:vAlign w:val="center"/>
          </w:tcPr>
          <w:p w14:paraId="75ABE0A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21" w:type="dxa"/>
            <w:tcBorders>
              <w:bottom w:val="nil"/>
            </w:tcBorders>
            <w:noWrap/>
            <w:vAlign w:val="center"/>
          </w:tcPr>
          <w:p w14:paraId="5DD5E09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-0.300</w:t>
            </w:r>
          </w:p>
        </w:tc>
        <w:tc>
          <w:tcPr>
            <w:tcW w:w="911" w:type="dxa"/>
            <w:tcBorders>
              <w:bottom w:val="nil"/>
            </w:tcBorders>
            <w:noWrap/>
            <w:vAlign w:val="center"/>
          </w:tcPr>
          <w:p w14:paraId="71163282"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w:t>
            </w:r>
          </w:p>
        </w:tc>
        <w:tc>
          <w:tcPr>
            <w:tcW w:w="830" w:type="dxa"/>
            <w:tcBorders>
              <w:bottom w:val="nil"/>
            </w:tcBorders>
            <w:noWrap/>
            <w:vAlign w:val="center"/>
          </w:tcPr>
          <w:p w14:paraId="7B9C98C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r>
      <w:tr w:rsidR="007A6660" w:rsidRPr="001E4C7E" w14:paraId="1E6B67E6" w14:textId="77777777" w:rsidTr="001E4C7E">
        <w:tc>
          <w:tcPr>
            <w:tcW w:w="656" w:type="dxa"/>
            <w:tcBorders>
              <w:top w:val="nil"/>
              <w:bottom w:val="nil"/>
            </w:tcBorders>
            <w:vAlign w:val="center"/>
          </w:tcPr>
          <w:p w14:paraId="50907E89"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52532822"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5B377C70"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7AADB797"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75691310"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5B0D4CB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C3H</w:t>
            </w:r>
          </w:p>
        </w:tc>
        <w:tc>
          <w:tcPr>
            <w:tcW w:w="664" w:type="dxa"/>
            <w:tcBorders>
              <w:top w:val="nil"/>
              <w:bottom w:val="nil"/>
            </w:tcBorders>
            <w:noWrap/>
            <w:vAlign w:val="center"/>
          </w:tcPr>
          <w:p w14:paraId="2844E4B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74</w:t>
            </w:r>
          </w:p>
        </w:tc>
        <w:tc>
          <w:tcPr>
            <w:tcW w:w="840" w:type="dxa"/>
            <w:tcBorders>
              <w:top w:val="nil"/>
              <w:bottom w:val="nil"/>
            </w:tcBorders>
            <w:noWrap/>
            <w:vAlign w:val="center"/>
          </w:tcPr>
          <w:p w14:paraId="7607315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0.30</w:t>
            </w:r>
          </w:p>
        </w:tc>
        <w:tc>
          <w:tcPr>
            <w:tcW w:w="840" w:type="dxa"/>
            <w:tcBorders>
              <w:top w:val="nil"/>
              <w:bottom w:val="nil"/>
            </w:tcBorders>
            <w:noWrap/>
            <w:vAlign w:val="center"/>
          </w:tcPr>
          <w:p w14:paraId="0CFC05C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3B75BDC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1.169</w:t>
            </w:r>
          </w:p>
        </w:tc>
        <w:tc>
          <w:tcPr>
            <w:tcW w:w="910" w:type="dxa"/>
            <w:tcBorders>
              <w:top w:val="nil"/>
              <w:bottom w:val="nil"/>
            </w:tcBorders>
            <w:noWrap/>
            <w:vAlign w:val="center"/>
          </w:tcPr>
          <w:p w14:paraId="2EFDDD53"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5C2079D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0.961</w:t>
            </w:r>
          </w:p>
        </w:tc>
        <w:tc>
          <w:tcPr>
            <w:tcW w:w="995" w:type="dxa"/>
            <w:tcBorders>
              <w:top w:val="nil"/>
              <w:bottom w:val="nil"/>
            </w:tcBorders>
            <w:noWrap/>
            <w:vAlign w:val="center"/>
          </w:tcPr>
          <w:p w14:paraId="64EE176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1.421</w:t>
            </w:r>
          </w:p>
        </w:tc>
        <w:tc>
          <w:tcPr>
            <w:tcW w:w="840" w:type="dxa"/>
            <w:tcBorders>
              <w:top w:val="nil"/>
              <w:bottom w:val="nil"/>
            </w:tcBorders>
            <w:noWrap/>
            <w:vAlign w:val="center"/>
          </w:tcPr>
          <w:p w14:paraId="1D04810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-0.071</w:t>
            </w:r>
          </w:p>
        </w:tc>
        <w:tc>
          <w:tcPr>
            <w:tcW w:w="830" w:type="dxa"/>
            <w:tcBorders>
              <w:top w:val="nil"/>
              <w:bottom w:val="nil"/>
            </w:tcBorders>
            <w:noWrap/>
            <w:vAlign w:val="center"/>
          </w:tcPr>
          <w:p w14:paraId="50D7466E"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6DB5D61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-0.065</w:t>
            </w:r>
          </w:p>
        </w:tc>
        <w:tc>
          <w:tcPr>
            <w:tcW w:w="911" w:type="dxa"/>
            <w:tcBorders>
              <w:top w:val="nil"/>
              <w:bottom w:val="nil"/>
            </w:tcBorders>
            <w:noWrap/>
            <w:vAlign w:val="center"/>
          </w:tcPr>
          <w:p w14:paraId="73E2C196"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c</w:t>
            </w:r>
          </w:p>
        </w:tc>
        <w:tc>
          <w:tcPr>
            <w:tcW w:w="830" w:type="dxa"/>
            <w:tcBorders>
              <w:top w:val="nil"/>
              <w:bottom w:val="nil"/>
            </w:tcBorders>
            <w:noWrap/>
            <w:vAlign w:val="center"/>
          </w:tcPr>
          <w:p w14:paraId="5D298F4D" w14:textId="77777777" w:rsidR="007A6660" w:rsidRPr="001E4C7E" w:rsidRDefault="007A6660" w:rsidP="001E4C7E">
            <w:pPr>
              <w:spacing w:after="0" w:line="140" w:lineRule="exact"/>
              <w:jc w:val="center"/>
              <w:rPr>
                <w:color w:val="000000"/>
                <w:sz w:val="14"/>
                <w:szCs w:val="14"/>
              </w:rPr>
            </w:pPr>
          </w:p>
        </w:tc>
      </w:tr>
      <w:tr w:rsidR="007A6660" w:rsidRPr="001E4C7E" w14:paraId="2C5BBEA2" w14:textId="77777777" w:rsidTr="001E4C7E">
        <w:tc>
          <w:tcPr>
            <w:tcW w:w="656" w:type="dxa"/>
            <w:tcBorders>
              <w:top w:val="nil"/>
              <w:bottom w:val="nil"/>
            </w:tcBorders>
            <w:vAlign w:val="center"/>
          </w:tcPr>
          <w:p w14:paraId="197D9DC0"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03199543"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077FDBE6"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4F23AEA5"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26EFC13B"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56D4C20F"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NlT</w:t>
            </w:r>
            <w:proofErr w:type="spellEnd"/>
          </w:p>
        </w:tc>
        <w:tc>
          <w:tcPr>
            <w:tcW w:w="664" w:type="dxa"/>
            <w:tcBorders>
              <w:top w:val="nil"/>
              <w:bottom w:val="nil"/>
            </w:tcBorders>
            <w:noWrap/>
            <w:vAlign w:val="center"/>
          </w:tcPr>
          <w:p w14:paraId="3B259A2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30</w:t>
            </w:r>
          </w:p>
        </w:tc>
        <w:tc>
          <w:tcPr>
            <w:tcW w:w="840" w:type="dxa"/>
            <w:tcBorders>
              <w:top w:val="nil"/>
              <w:bottom w:val="nil"/>
            </w:tcBorders>
            <w:noWrap/>
            <w:vAlign w:val="center"/>
          </w:tcPr>
          <w:p w14:paraId="2C98C3A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0.32</w:t>
            </w:r>
          </w:p>
        </w:tc>
        <w:tc>
          <w:tcPr>
            <w:tcW w:w="840" w:type="dxa"/>
            <w:tcBorders>
              <w:top w:val="nil"/>
              <w:bottom w:val="nil"/>
            </w:tcBorders>
            <w:noWrap/>
            <w:vAlign w:val="center"/>
          </w:tcPr>
          <w:p w14:paraId="7B96E1E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0.0010</w:t>
            </w:r>
          </w:p>
        </w:tc>
        <w:tc>
          <w:tcPr>
            <w:tcW w:w="840" w:type="dxa"/>
            <w:tcBorders>
              <w:top w:val="nil"/>
              <w:bottom w:val="nil"/>
            </w:tcBorders>
            <w:noWrap/>
            <w:vAlign w:val="center"/>
          </w:tcPr>
          <w:p w14:paraId="6665BEB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1.005</w:t>
            </w:r>
          </w:p>
        </w:tc>
        <w:tc>
          <w:tcPr>
            <w:tcW w:w="910" w:type="dxa"/>
            <w:tcBorders>
              <w:top w:val="nil"/>
              <w:bottom w:val="nil"/>
            </w:tcBorders>
            <w:noWrap/>
            <w:vAlign w:val="center"/>
          </w:tcPr>
          <w:p w14:paraId="6851BA0F"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225BB3E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0.735</w:t>
            </w:r>
          </w:p>
        </w:tc>
        <w:tc>
          <w:tcPr>
            <w:tcW w:w="995" w:type="dxa"/>
            <w:tcBorders>
              <w:top w:val="nil"/>
              <w:bottom w:val="nil"/>
            </w:tcBorders>
            <w:noWrap/>
            <w:vAlign w:val="center"/>
          </w:tcPr>
          <w:p w14:paraId="331198A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1.375</w:t>
            </w:r>
          </w:p>
        </w:tc>
        <w:tc>
          <w:tcPr>
            <w:tcW w:w="840" w:type="dxa"/>
            <w:tcBorders>
              <w:top w:val="nil"/>
              <w:bottom w:val="nil"/>
            </w:tcBorders>
            <w:noWrap/>
            <w:vAlign w:val="center"/>
          </w:tcPr>
          <w:p w14:paraId="451B3D6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-0.287</w:t>
            </w:r>
          </w:p>
        </w:tc>
        <w:tc>
          <w:tcPr>
            <w:tcW w:w="830" w:type="dxa"/>
            <w:tcBorders>
              <w:top w:val="nil"/>
              <w:bottom w:val="nil"/>
            </w:tcBorders>
            <w:noWrap/>
            <w:vAlign w:val="center"/>
          </w:tcPr>
          <w:p w14:paraId="410F6B5D"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0796AB8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-0.346</w:t>
            </w:r>
          </w:p>
        </w:tc>
        <w:tc>
          <w:tcPr>
            <w:tcW w:w="911" w:type="dxa"/>
            <w:tcBorders>
              <w:top w:val="nil"/>
              <w:bottom w:val="nil"/>
            </w:tcBorders>
            <w:noWrap/>
            <w:vAlign w:val="center"/>
          </w:tcPr>
          <w:p w14:paraId="3A3FEEC1"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w:t>
            </w:r>
          </w:p>
        </w:tc>
        <w:tc>
          <w:tcPr>
            <w:tcW w:w="830" w:type="dxa"/>
            <w:tcBorders>
              <w:top w:val="nil"/>
              <w:bottom w:val="nil"/>
            </w:tcBorders>
            <w:noWrap/>
            <w:vAlign w:val="center"/>
          </w:tcPr>
          <w:p w14:paraId="41B7343C" w14:textId="77777777" w:rsidR="007A6660" w:rsidRPr="001E4C7E" w:rsidRDefault="007A6660" w:rsidP="001E4C7E">
            <w:pPr>
              <w:spacing w:after="0" w:line="140" w:lineRule="exact"/>
              <w:jc w:val="center"/>
              <w:rPr>
                <w:color w:val="000000"/>
                <w:sz w:val="14"/>
                <w:szCs w:val="14"/>
              </w:rPr>
            </w:pPr>
          </w:p>
        </w:tc>
      </w:tr>
      <w:tr w:rsidR="007A6660" w:rsidRPr="001E4C7E" w14:paraId="24C44E53" w14:textId="77777777" w:rsidTr="001E4C7E">
        <w:tc>
          <w:tcPr>
            <w:tcW w:w="656" w:type="dxa"/>
            <w:tcBorders>
              <w:top w:val="nil"/>
              <w:bottom w:val="dotted" w:sz="4" w:space="0" w:color="auto"/>
            </w:tcBorders>
            <w:vAlign w:val="center"/>
          </w:tcPr>
          <w:p w14:paraId="56AD28B6"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4BFFC27B"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2DD4C5E5"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56B8BA88"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07D8D32B"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2429D15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S</w:t>
            </w:r>
          </w:p>
        </w:tc>
        <w:tc>
          <w:tcPr>
            <w:tcW w:w="664" w:type="dxa"/>
            <w:tcBorders>
              <w:top w:val="nil"/>
              <w:bottom w:val="dotted" w:sz="4" w:space="0" w:color="auto"/>
            </w:tcBorders>
            <w:noWrap/>
            <w:vAlign w:val="center"/>
          </w:tcPr>
          <w:p w14:paraId="7350E3B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132</w:t>
            </w:r>
          </w:p>
        </w:tc>
        <w:tc>
          <w:tcPr>
            <w:tcW w:w="840" w:type="dxa"/>
            <w:tcBorders>
              <w:top w:val="nil"/>
              <w:bottom w:val="dotted" w:sz="4" w:space="0" w:color="auto"/>
            </w:tcBorders>
            <w:noWrap/>
            <w:vAlign w:val="center"/>
          </w:tcPr>
          <w:p w14:paraId="013C35D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0.26</w:t>
            </w:r>
          </w:p>
        </w:tc>
        <w:tc>
          <w:tcPr>
            <w:tcW w:w="840" w:type="dxa"/>
            <w:tcBorders>
              <w:top w:val="nil"/>
              <w:bottom w:val="dotted" w:sz="4" w:space="0" w:color="auto"/>
            </w:tcBorders>
            <w:noWrap/>
            <w:vAlign w:val="center"/>
          </w:tcPr>
          <w:p w14:paraId="7DEAAE5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2F2FC1D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1.257</w:t>
            </w:r>
          </w:p>
        </w:tc>
        <w:tc>
          <w:tcPr>
            <w:tcW w:w="910" w:type="dxa"/>
            <w:tcBorders>
              <w:top w:val="nil"/>
              <w:bottom w:val="dotted" w:sz="4" w:space="0" w:color="auto"/>
            </w:tcBorders>
            <w:noWrap/>
            <w:vAlign w:val="center"/>
          </w:tcPr>
          <w:p w14:paraId="562B0507" w14:textId="77777777" w:rsidR="007A6660" w:rsidRPr="001E4C7E" w:rsidRDefault="007A6660" w:rsidP="001E4C7E">
            <w:pPr>
              <w:spacing w:after="0" w:line="140" w:lineRule="exact"/>
              <w:jc w:val="center"/>
              <w:rPr>
                <w:color w:val="000000"/>
                <w:sz w:val="14"/>
                <w:szCs w:val="14"/>
              </w:rPr>
            </w:pPr>
          </w:p>
        </w:tc>
        <w:tc>
          <w:tcPr>
            <w:tcW w:w="960" w:type="dxa"/>
            <w:tcBorders>
              <w:top w:val="nil"/>
              <w:bottom w:val="dotted" w:sz="4" w:space="0" w:color="auto"/>
            </w:tcBorders>
            <w:noWrap/>
            <w:vAlign w:val="center"/>
          </w:tcPr>
          <w:p w14:paraId="4B6CCDC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1.084</w:t>
            </w:r>
          </w:p>
        </w:tc>
        <w:tc>
          <w:tcPr>
            <w:tcW w:w="995" w:type="dxa"/>
            <w:tcBorders>
              <w:top w:val="nil"/>
              <w:bottom w:val="dotted" w:sz="4" w:space="0" w:color="auto"/>
            </w:tcBorders>
            <w:noWrap/>
            <w:vAlign w:val="center"/>
          </w:tcPr>
          <w:p w14:paraId="281F759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1.458</w:t>
            </w:r>
          </w:p>
        </w:tc>
        <w:tc>
          <w:tcPr>
            <w:tcW w:w="840" w:type="dxa"/>
            <w:tcBorders>
              <w:top w:val="nil"/>
              <w:bottom w:val="dotted" w:sz="4" w:space="0" w:color="auto"/>
            </w:tcBorders>
            <w:noWrap/>
            <w:vAlign w:val="center"/>
          </w:tcPr>
          <w:p w14:paraId="59EF902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-0.215</w:t>
            </w:r>
          </w:p>
        </w:tc>
        <w:tc>
          <w:tcPr>
            <w:tcW w:w="830" w:type="dxa"/>
            <w:tcBorders>
              <w:top w:val="nil"/>
              <w:bottom w:val="dotted" w:sz="4" w:space="0" w:color="auto"/>
            </w:tcBorders>
            <w:noWrap/>
            <w:vAlign w:val="center"/>
          </w:tcPr>
          <w:p w14:paraId="56790D24"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7CF9FF0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-0.180</w:t>
            </w:r>
          </w:p>
        </w:tc>
        <w:tc>
          <w:tcPr>
            <w:tcW w:w="911" w:type="dxa"/>
            <w:tcBorders>
              <w:top w:val="nil"/>
              <w:bottom w:val="dotted" w:sz="4" w:space="0" w:color="auto"/>
            </w:tcBorders>
            <w:noWrap/>
            <w:vAlign w:val="center"/>
          </w:tcPr>
          <w:p w14:paraId="1DB9D7C2"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b</w:t>
            </w:r>
          </w:p>
        </w:tc>
        <w:tc>
          <w:tcPr>
            <w:tcW w:w="830" w:type="dxa"/>
            <w:tcBorders>
              <w:top w:val="nil"/>
              <w:bottom w:val="dotted" w:sz="4" w:space="0" w:color="auto"/>
            </w:tcBorders>
            <w:noWrap/>
            <w:vAlign w:val="center"/>
          </w:tcPr>
          <w:p w14:paraId="7D96FF12" w14:textId="77777777" w:rsidR="007A6660" w:rsidRPr="001E4C7E" w:rsidRDefault="007A6660" w:rsidP="001E4C7E">
            <w:pPr>
              <w:spacing w:after="0" w:line="140" w:lineRule="exact"/>
              <w:jc w:val="center"/>
              <w:rPr>
                <w:color w:val="000000"/>
                <w:sz w:val="14"/>
                <w:szCs w:val="14"/>
              </w:rPr>
            </w:pPr>
          </w:p>
        </w:tc>
      </w:tr>
      <w:tr w:rsidR="007A6660" w:rsidRPr="001E4C7E" w14:paraId="1F3F2C36" w14:textId="77777777" w:rsidTr="001E4C7E">
        <w:tc>
          <w:tcPr>
            <w:tcW w:w="656" w:type="dxa"/>
            <w:tcBorders>
              <w:top w:val="dotted" w:sz="4" w:space="0" w:color="auto"/>
              <w:bottom w:val="nil"/>
            </w:tcBorders>
            <w:vAlign w:val="center"/>
          </w:tcPr>
          <w:p w14:paraId="19FD9880" w14:textId="77777777" w:rsidR="007A6660" w:rsidRPr="001E4C7E" w:rsidRDefault="007B700E" w:rsidP="001E4C7E">
            <w:pPr>
              <w:spacing w:after="0" w:line="140" w:lineRule="exact"/>
              <w:jc w:val="center"/>
              <w:rPr>
                <w:i/>
                <w:color w:val="000000"/>
                <w:sz w:val="14"/>
                <w:szCs w:val="14"/>
              </w:rPr>
            </w:pPr>
            <w:r>
              <w:rPr>
                <w:i/>
                <w:color w:val="000000"/>
                <w:sz w:val="14"/>
                <w:szCs w:val="14"/>
              </w:rPr>
              <w:t>6</w:t>
            </w:r>
            <w:r w:rsidRPr="001E4C7E">
              <w:rPr>
                <w:i/>
                <w:color w:val="000000"/>
                <w:sz w:val="14"/>
                <w:szCs w:val="14"/>
              </w:rPr>
              <w:t xml:space="preserve"> </w:t>
            </w:r>
            <w:r w:rsidR="007A6660" w:rsidRPr="001E4C7E">
              <w:rPr>
                <w:i/>
                <w:color w:val="000000"/>
                <w:sz w:val="14"/>
                <w:szCs w:val="14"/>
              </w:rPr>
              <w:t>(d)</w:t>
            </w:r>
          </w:p>
        </w:tc>
        <w:tc>
          <w:tcPr>
            <w:tcW w:w="1187" w:type="dxa"/>
            <w:tcBorders>
              <w:top w:val="dotted" w:sz="4" w:space="0" w:color="auto"/>
              <w:bottom w:val="nil"/>
            </w:tcBorders>
            <w:noWrap/>
            <w:vAlign w:val="center"/>
          </w:tcPr>
          <w:p w14:paraId="30D031E1"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3E16543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Leaf [N]</w:t>
            </w:r>
            <w:r w:rsidRPr="001E4C7E">
              <w:rPr>
                <w:color w:val="000000"/>
                <w:sz w:val="14"/>
                <w:szCs w:val="14"/>
                <w:vertAlign w:val="subscript"/>
              </w:rPr>
              <w:t>m</w:t>
            </w:r>
          </w:p>
        </w:tc>
        <w:tc>
          <w:tcPr>
            <w:tcW w:w="949" w:type="dxa"/>
            <w:tcBorders>
              <w:top w:val="dotted" w:sz="4" w:space="0" w:color="auto"/>
              <w:bottom w:val="nil"/>
            </w:tcBorders>
            <w:noWrap/>
            <w:vAlign w:val="center"/>
          </w:tcPr>
          <w:p w14:paraId="79AA774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top w:val="dotted" w:sz="4" w:space="0" w:color="auto"/>
              <w:bottom w:val="nil"/>
            </w:tcBorders>
            <w:noWrap/>
            <w:vAlign w:val="center"/>
          </w:tcPr>
          <w:p w14:paraId="1BAEFE2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0.0093</w:t>
            </w:r>
          </w:p>
        </w:tc>
        <w:tc>
          <w:tcPr>
            <w:tcW w:w="719" w:type="dxa"/>
            <w:tcBorders>
              <w:top w:val="dotted" w:sz="4" w:space="0" w:color="auto"/>
              <w:bottom w:val="nil"/>
            </w:tcBorders>
            <w:noWrap/>
            <w:vAlign w:val="center"/>
          </w:tcPr>
          <w:p w14:paraId="23597896"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p>
        </w:tc>
        <w:tc>
          <w:tcPr>
            <w:tcW w:w="664" w:type="dxa"/>
            <w:tcBorders>
              <w:top w:val="dotted" w:sz="4" w:space="0" w:color="auto"/>
              <w:bottom w:val="nil"/>
            </w:tcBorders>
            <w:noWrap/>
            <w:vAlign w:val="center"/>
          </w:tcPr>
          <w:p w14:paraId="3A73D87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805</w:t>
            </w:r>
          </w:p>
        </w:tc>
        <w:tc>
          <w:tcPr>
            <w:tcW w:w="840" w:type="dxa"/>
            <w:tcBorders>
              <w:top w:val="dotted" w:sz="4" w:space="0" w:color="auto"/>
              <w:bottom w:val="nil"/>
            </w:tcBorders>
            <w:noWrap/>
            <w:vAlign w:val="center"/>
          </w:tcPr>
          <w:p w14:paraId="09448CD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0.11</w:t>
            </w:r>
          </w:p>
        </w:tc>
        <w:tc>
          <w:tcPr>
            <w:tcW w:w="840" w:type="dxa"/>
            <w:tcBorders>
              <w:top w:val="dotted" w:sz="4" w:space="0" w:color="auto"/>
              <w:bottom w:val="nil"/>
            </w:tcBorders>
            <w:noWrap/>
            <w:vAlign w:val="center"/>
          </w:tcPr>
          <w:p w14:paraId="25DB3F9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dotted" w:sz="4" w:space="0" w:color="auto"/>
              <w:bottom w:val="nil"/>
            </w:tcBorders>
            <w:noWrap/>
            <w:vAlign w:val="center"/>
          </w:tcPr>
          <w:p w14:paraId="67233B8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1.423</w:t>
            </w:r>
          </w:p>
        </w:tc>
        <w:tc>
          <w:tcPr>
            <w:tcW w:w="910" w:type="dxa"/>
            <w:tcBorders>
              <w:top w:val="dotted" w:sz="4" w:space="0" w:color="auto"/>
              <w:bottom w:val="nil"/>
            </w:tcBorders>
            <w:noWrap/>
            <w:vAlign w:val="center"/>
          </w:tcPr>
          <w:p w14:paraId="4DAF824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dotted" w:sz="4" w:space="0" w:color="auto"/>
              <w:bottom w:val="nil"/>
            </w:tcBorders>
            <w:noWrap/>
            <w:vAlign w:val="center"/>
          </w:tcPr>
          <w:p w14:paraId="6126E97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1.333</w:t>
            </w:r>
          </w:p>
        </w:tc>
        <w:tc>
          <w:tcPr>
            <w:tcW w:w="995" w:type="dxa"/>
            <w:tcBorders>
              <w:top w:val="dotted" w:sz="4" w:space="0" w:color="auto"/>
              <w:bottom w:val="nil"/>
            </w:tcBorders>
            <w:noWrap/>
            <w:vAlign w:val="center"/>
          </w:tcPr>
          <w:p w14:paraId="2CD8439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1.519</w:t>
            </w:r>
          </w:p>
        </w:tc>
        <w:tc>
          <w:tcPr>
            <w:tcW w:w="840" w:type="dxa"/>
            <w:tcBorders>
              <w:top w:val="dotted" w:sz="4" w:space="0" w:color="auto"/>
              <w:bottom w:val="nil"/>
            </w:tcBorders>
            <w:noWrap/>
            <w:vAlign w:val="center"/>
          </w:tcPr>
          <w:p w14:paraId="7FA6CAC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-0.781</w:t>
            </w:r>
          </w:p>
        </w:tc>
        <w:tc>
          <w:tcPr>
            <w:tcW w:w="830" w:type="dxa"/>
            <w:tcBorders>
              <w:top w:val="dotted" w:sz="4" w:space="0" w:color="auto"/>
              <w:bottom w:val="nil"/>
            </w:tcBorders>
            <w:noWrap/>
            <w:vAlign w:val="center"/>
          </w:tcPr>
          <w:p w14:paraId="3CBD3D75" w14:textId="77777777" w:rsidR="007A6660" w:rsidRPr="001E4C7E" w:rsidRDefault="007A6660" w:rsidP="001E4C7E">
            <w:pPr>
              <w:spacing w:after="0" w:line="140" w:lineRule="exact"/>
              <w:jc w:val="center"/>
              <w:rPr>
                <w:color w:val="000000"/>
                <w:sz w:val="14"/>
                <w:szCs w:val="14"/>
              </w:rPr>
            </w:pPr>
          </w:p>
        </w:tc>
        <w:tc>
          <w:tcPr>
            <w:tcW w:w="821" w:type="dxa"/>
            <w:tcBorders>
              <w:top w:val="dotted" w:sz="4" w:space="0" w:color="auto"/>
              <w:bottom w:val="nil"/>
            </w:tcBorders>
            <w:noWrap/>
            <w:vAlign w:val="center"/>
          </w:tcPr>
          <w:p w14:paraId="42EB8859" w14:textId="77777777" w:rsidR="007A6660" w:rsidRPr="001E4C7E" w:rsidRDefault="007A6660" w:rsidP="001E4C7E">
            <w:pPr>
              <w:spacing w:after="0" w:line="140" w:lineRule="exact"/>
              <w:jc w:val="center"/>
              <w:rPr>
                <w:color w:val="000000"/>
                <w:sz w:val="14"/>
                <w:szCs w:val="14"/>
              </w:rPr>
            </w:pPr>
          </w:p>
        </w:tc>
        <w:tc>
          <w:tcPr>
            <w:tcW w:w="911" w:type="dxa"/>
            <w:tcBorders>
              <w:top w:val="dotted" w:sz="4" w:space="0" w:color="auto"/>
              <w:bottom w:val="nil"/>
            </w:tcBorders>
            <w:noWrap/>
            <w:vAlign w:val="center"/>
          </w:tcPr>
          <w:p w14:paraId="60DA85D0"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3A4C6157" w14:textId="77777777" w:rsidR="007A6660" w:rsidRPr="001E4C7E" w:rsidRDefault="007A6660" w:rsidP="001E4C7E">
            <w:pPr>
              <w:spacing w:after="0" w:line="140" w:lineRule="exact"/>
              <w:jc w:val="center"/>
              <w:rPr>
                <w:color w:val="000000"/>
                <w:sz w:val="14"/>
                <w:szCs w:val="14"/>
              </w:rPr>
            </w:pPr>
          </w:p>
        </w:tc>
      </w:tr>
      <w:tr w:rsidR="007A6660" w:rsidRPr="001E4C7E" w14:paraId="20D2DFDF" w14:textId="77777777" w:rsidTr="001E4C7E">
        <w:tc>
          <w:tcPr>
            <w:tcW w:w="656" w:type="dxa"/>
            <w:tcBorders>
              <w:top w:val="nil"/>
              <w:bottom w:val="nil"/>
            </w:tcBorders>
            <w:vAlign w:val="center"/>
          </w:tcPr>
          <w:p w14:paraId="558FD2C8"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09962138"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5F851DA9"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10CFBEB4"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0CD3BEDC"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24DABA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C3H</w:t>
            </w:r>
          </w:p>
        </w:tc>
        <w:tc>
          <w:tcPr>
            <w:tcW w:w="664" w:type="dxa"/>
            <w:tcBorders>
              <w:top w:val="nil"/>
              <w:bottom w:val="nil"/>
            </w:tcBorders>
            <w:noWrap/>
            <w:vAlign w:val="center"/>
          </w:tcPr>
          <w:p w14:paraId="68BE11A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74</w:t>
            </w:r>
          </w:p>
        </w:tc>
        <w:tc>
          <w:tcPr>
            <w:tcW w:w="840" w:type="dxa"/>
            <w:tcBorders>
              <w:top w:val="nil"/>
              <w:bottom w:val="nil"/>
            </w:tcBorders>
            <w:noWrap/>
            <w:vAlign w:val="center"/>
          </w:tcPr>
          <w:p w14:paraId="5EB94A6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0.60</w:t>
            </w:r>
          </w:p>
        </w:tc>
        <w:tc>
          <w:tcPr>
            <w:tcW w:w="840" w:type="dxa"/>
            <w:tcBorders>
              <w:top w:val="nil"/>
              <w:bottom w:val="nil"/>
            </w:tcBorders>
            <w:noWrap/>
            <w:vAlign w:val="center"/>
          </w:tcPr>
          <w:p w14:paraId="056742F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6581658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1.598</w:t>
            </w:r>
          </w:p>
        </w:tc>
        <w:tc>
          <w:tcPr>
            <w:tcW w:w="910" w:type="dxa"/>
            <w:tcBorders>
              <w:top w:val="nil"/>
              <w:bottom w:val="nil"/>
            </w:tcBorders>
            <w:noWrap/>
            <w:vAlign w:val="center"/>
          </w:tcPr>
          <w:p w14:paraId="3021F8A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224C6F5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1.379</w:t>
            </w:r>
          </w:p>
        </w:tc>
        <w:tc>
          <w:tcPr>
            <w:tcW w:w="995" w:type="dxa"/>
            <w:tcBorders>
              <w:top w:val="nil"/>
              <w:bottom w:val="nil"/>
            </w:tcBorders>
            <w:noWrap/>
            <w:vAlign w:val="center"/>
          </w:tcPr>
          <w:p w14:paraId="695731B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1.852</w:t>
            </w:r>
          </w:p>
        </w:tc>
        <w:tc>
          <w:tcPr>
            <w:tcW w:w="840" w:type="dxa"/>
            <w:tcBorders>
              <w:top w:val="nil"/>
              <w:bottom w:val="nil"/>
            </w:tcBorders>
            <w:noWrap/>
            <w:vAlign w:val="center"/>
          </w:tcPr>
          <w:p w14:paraId="511A472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-0.818</w:t>
            </w:r>
          </w:p>
        </w:tc>
        <w:tc>
          <w:tcPr>
            <w:tcW w:w="830" w:type="dxa"/>
            <w:tcBorders>
              <w:top w:val="nil"/>
              <w:bottom w:val="nil"/>
            </w:tcBorders>
            <w:noWrap/>
            <w:vAlign w:val="center"/>
          </w:tcPr>
          <w:p w14:paraId="782802DF"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32031A33"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3C10F3AA"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71609221" w14:textId="77777777" w:rsidR="007A6660" w:rsidRPr="001E4C7E" w:rsidRDefault="007A6660" w:rsidP="001E4C7E">
            <w:pPr>
              <w:spacing w:after="0" w:line="140" w:lineRule="exact"/>
              <w:jc w:val="center"/>
              <w:rPr>
                <w:color w:val="000000"/>
                <w:sz w:val="14"/>
                <w:szCs w:val="14"/>
              </w:rPr>
            </w:pPr>
          </w:p>
        </w:tc>
      </w:tr>
      <w:tr w:rsidR="007A6660" w:rsidRPr="001E4C7E" w14:paraId="4E49303B" w14:textId="77777777" w:rsidTr="001E4C7E">
        <w:tc>
          <w:tcPr>
            <w:tcW w:w="656" w:type="dxa"/>
            <w:tcBorders>
              <w:top w:val="nil"/>
              <w:bottom w:val="nil"/>
            </w:tcBorders>
            <w:vAlign w:val="center"/>
          </w:tcPr>
          <w:p w14:paraId="54E3266F"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2946418C"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074D6DCE"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407A386D"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2BD3771B"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6A8D018D"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NlT</w:t>
            </w:r>
            <w:proofErr w:type="spellEnd"/>
          </w:p>
        </w:tc>
        <w:tc>
          <w:tcPr>
            <w:tcW w:w="664" w:type="dxa"/>
            <w:tcBorders>
              <w:top w:val="nil"/>
              <w:bottom w:val="nil"/>
            </w:tcBorders>
            <w:noWrap/>
            <w:vAlign w:val="center"/>
          </w:tcPr>
          <w:p w14:paraId="3E8167A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39</w:t>
            </w:r>
          </w:p>
        </w:tc>
        <w:tc>
          <w:tcPr>
            <w:tcW w:w="840" w:type="dxa"/>
            <w:tcBorders>
              <w:top w:val="nil"/>
              <w:bottom w:val="nil"/>
            </w:tcBorders>
            <w:noWrap/>
            <w:vAlign w:val="center"/>
          </w:tcPr>
          <w:p w14:paraId="0572149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0.09</w:t>
            </w:r>
          </w:p>
        </w:tc>
        <w:tc>
          <w:tcPr>
            <w:tcW w:w="840" w:type="dxa"/>
            <w:tcBorders>
              <w:top w:val="nil"/>
              <w:bottom w:val="nil"/>
            </w:tcBorders>
            <w:noWrap/>
            <w:vAlign w:val="center"/>
          </w:tcPr>
          <w:p w14:paraId="048C8AB3" w14:textId="77777777" w:rsidR="007A6660" w:rsidRPr="001E4C7E" w:rsidRDefault="007A6660" w:rsidP="001E4C7E">
            <w:pPr>
              <w:spacing w:after="0" w:line="140" w:lineRule="exact"/>
              <w:jc w:val="center"/>
              <w:rPr>
                <w:b/>
                <w:i/>
                <w:color w:val="000000"/>
                <w:sz w:val="14"/>
                <w:szCs w:val="14"/>
              </w:rPr>
            </w:pPr>
            <w:r w:rsidRPr="001E4C7E">
              <w:rPr>
                <w:b/>
                <w:i/>
                <w:color w:val="000000"/>
                <w:sz w:val="14"/>
                <w:szCs w:val="14"/>
              </w:rPr>
              <w:t>0.0576</w:t>
            </w:r>
          </w:p>
        </w:tc>
        <w:tc>
          <w:tcPr>
            <w:tcW w:w="840" w:type="dxa"/>
            <w:tcBorders>
              <w:top w:val="nil"/>
              <w:bottom w:val="nil"/>
            </w:tcBorders>
            <w:noWrap/>
            <w:vAlign w:val="center"/>
          </w:tcPr>
          <w:p w14:paraId="1EB19E1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2.354</w:t>
            </w:r>
          </w:p>
        </w:tc>
        <w:tc>
          <w:tcPr>
            <w:tcW w:w="910" w:type="dxa"/>
            <w:tcBorders>
              <w:top w:val="nil"/>
              <w:bottom w:val="nil"/>
            </w:tcBorders>
            <w:noWrap/>
            <w:vAlign w:val="center"/>
          </w:tcPr>
          <w:p w14:paraId="1F0AA084"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75BC985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1.723</w:t>
            </w:r>
          </w:p>
        </w:tc>
        <w:tc>
          <w:tcPr>
            <w:tcW w:w="995" w:type="dxa"/>
            <w:tcBorders>
              <w:top w:val="nil"/>
              <w:bottom w:val="nil"/>
            </w:tcBorders>
            <w:noWrap/>
            <w:vAlign w:val="center"/>
          </w:tcPr>
          <w:p w14:paraId="5F2DC1E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3.217</w:t>
            </w:r>
          </w:p>
        </w:tc>
        <w:tc>
          <w:tcPr>
            <w:tcW w:w="840" w:type="dxa"/>
            <w:tcBorders>
              <w:top w:val="nil"/>
              <w:bottom w:val="nil"/>
            </w:tcBorders>
            <w:noWrap/>
            <w:vAlign w:val="center"/>
          </w:tcPr>
          <w:p w14:paraId="7975D6C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-1.763</w:t>
            </w:r>
          </w:p>
        </w:tc>
        <w:tc>
          <w:tcPr>
            <w:tcW w:w="830" w:type="dxa"/>
            <w:tcBorders>
              <w:top w:val="nil"/>
              <w:bottom w:val="nil"/>
            </w:tcBorders>
            <w:noWrap/>
            <w:vAlign w:val="center"/>
          </w:tcPr>
          <w:p w14:paraId="38BE3C4E"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751C6143"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5CCC3AE1"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21FBA72D" w14:textId="77777777" w:rsidR="007A6660" w:rsidRPr="001E4C7E" w:rsidRDefault="007A6660" w:rsidP="001E4C7E">
            <w:pPr>
              <w:spacing w:after="0" w:line="140" w:lineRule="exact"/>
              <w:jc w:val="center"/>
              <w:rPr>
                <w:color w:val="000000"/>
                <w:sz w:val="14"/>
                <w:szCs w:val="14"/>
              </w:rPr>
            </w:pPr>
          </w:p>
        </w:tc>
      </w:tr>
      <w:tr w:rsidR="007A6660" w:rsidRPr="001E4C7E" w14:paraId="67ECBF9E" w14:textId="77777777" w:rsidTr="001E4C7E">
        <w:tc>
          <w:tcPr>
            <w:tcW w:w="656" w:type="dxa"/>
            <w:tcBorders>
              <w:top w:val="nil"/>
              <w:bottom w:val="dotted" w:sz="4" w:space="0" w:color="auto"/>
            </w:tcBorders>
            <w:vAlign w:val="center"/>
          </w:tcPr>
          <w:p w14:paraId="68CC1AD4"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792E1738"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783DC83C"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7537A09A"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7219290E"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4A48FAB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S</w:t>
            </w:r>
          </w:p>
        </w:tc>
        <w:tc>
          <w:tcPr>
            <w:tcW w:w="664" w:type="dxa"/>
            <w:tcBorders>
              <w:top w:val="nil"/>
              <w:bottom w:val="dotted" w:sz="4" w:space="0" w:color="auto"/>
            </w:tcBorders>
            <w:noWrap/>
            <w:vAlign w:val="center"/>
          </w:tcPr>
          <w:p w14:paraId="6CC634D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132</w:t>
            </w:r>
          </w:p>
        </w:tc>
        <w:tc>
          <w:tcPr>
            <w:tcW w:w="840" w:type="dxa"/>
            <w:tcBorders>
              <w:top w:val="nil"/>
              <w:bottom w:val="dotted" w:sz="4" w:space="0" w:color="auto"/>
            </w:tcBorders>
            <w:noWrap/>
            <w:vAlign w:val="center"/>
          </w:tcPr>
          <w:p w14:paraId="0AE5DC1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0.43</w:t>
            </w:r>
          </w:p>
        </w:tc>
        <w:tc>
          <w:tcPr>
            <w:tcW w:w="840" w:type="dxa"/>
            <w:tcBorders>
              <w:top w:val="nil"/>
              <w:bottom w:val="dotted" w:sz="4" w:space="0" w:color="auto"/>
            </w:tcBorders>
            <w:noWrap/>
            <w:vAlign w:val="center"/>
          </w:tcPr>
          <w:p w14:paraId="2F39635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47A55D5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1.383</w:t>
            </w:r>
          </w:p>
        </w:tc>
        <w:tc>
          <w:tcPr>
            <w:tcW w:w="910" w:type="dxa"/>
            <w:tcBorders>
              <w:top w:val="nil"/>
              <w:bottom w:val="dotted" w:sz="4" w:space="0" w:color="auto"/>
            </w:tcBorders>
            <w:noWrap/>
            <w:vAlign w:val="center"/>
          </w:tcPr>
          <w:p w14:paraId="2DFAD72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dotted" w:sz="4" w:space="0" w:color="auto"/>
            </w:tcBorders>
            <w:noWrap/>
            <w:vAlign w:val="center"/>
          </w:tcPr>
          <w:p w14:paraId="0B1CD96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1.213</w:t>
            </w:r>
          </w:p>
        </w:tc>
        <w:tc>
          <w:tcPr>
            <w:tcW w:w="995" w:type="dxa"/>
            <w:tcBorders>
              <w:top w:val="nil"/>
              <w:bottom w:val="dotted" w:sz="4" w:space="0" w:color="auto"/>
            </w:tcBorders>
            <w:noWrap/>
            <w:vAlign w:val="center"/>
          </w:tcPr>
          <w:p w14:paraId="6CCBE20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1.576</w:t>
            </w:r>
          </w:p>
        </w:tc>
        <w:tc>
          <w:tcPr>
            <w:tcW w:w="840" w:type="dxa"/>
            <w:tcBorders>
              <w:top w:val="nil"/>
              <w:bottom w:val="dotted" w:sz="4" w:space="0" w:color="auto"/>
            </w:tcBorders>
            <w:noWrap/>
            <w:vAlign w:val="center"/>
          </w:tcPr>
          <w:p w14:paraId="64AC3D6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-0.579</w:t>
            </w:r>
          </w:p>
        </w:tc>
        <w:tc>
          <w:tcPr>
            <w:tcW w:w="830" w:type="dxa"/>
            <w:tcBorders>
              <w:top w:val="nil"/>
              <w:bottom w:val="dotted" w:sz="4" w:space="0" w:color="auto"/>
            </w:tcBorders>
            <w:noWrap/>
            <w:vAlign w:val="center"/>
          </w:tcPr>
          <w:p w14:paraId="3EBC7E3F"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60440AF4" w14:textId="77777777" w:rsidR="007A6660" w:rsidRPr="001E4C7E" w:rsidRDefault="007A6660" w:rsidP="001E4C7E">
            <w:pPr>
              <w:spacing w:after="0" w:line="140" w:lineRule="exact"/>
              <w:jc w:val="center"/>
              <w:rPr>
                <w:color w:val="000000"/>
                <w:sz w:val="14"/>
                <w:szCs w:val="14"/>
              </w:rPr>
            </w:pPr>
          </w:p>
        </w:tc>
        <w:tc>
          <w:tcPr>
            <w:tcW w:w="911" w:type="dxa"/>
            <w:tcBorders>
              <w:top w:val="nil"/>
              <w:bottom w:val="dotted" w:sz="4" w:space="0" w:color="auto"/>
            </w:tcBorders>
            <w:noWrap/>
            <w:vAlign w:val="center"/>
          </w:tcPr>
          <w:p w14:paraId="2D652B34"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dotted" w:sz="4" w:space="0" w:color="auto"/>
            </w:tcBorders>
            <w:noWrap/>
            <w:vAlign w:val="center"/>
          </w:tcPr>
          <w:p w14:paraId="1D372756" w14:textId="77777777" w:rsidR="007A6660" w:rsidRPr="001E4C7E" w:rsidRDefault="007A6660" w:rsidP="001E4C7E">
            <w:pPr>
              <w:spacing w:after="0" w:line="140" w:lineRule="exact"/>
              <w:jc w:val="center"/>
              <w:rPr>
                <w:color w:val="000000"/>
                <w:sz w:val="14"/>
                <w:szCs w:val="14"/>
              </w:rPr>
            </w:pPr>
          </w:p>
        </w:tc>
      </w:tr>
      <w:tr w:rsidR="007A6660" w:rsidRPr="001E4C7E" w14:paraId="5C5802B6" w14:textId="77777777" w:rsidTr="001E4C7E">
        <w:tc>
          <w:tcPr>
            <w:tcW w:w="656" w:type="dxa"/>
            <w:tcBorders>
              <w:top w:val="dotted" w:sz="4" w:space="0" w:color="auto"/>
              <w:bottom w:val="nil"/>
            </w:tcBorders>
            <w:vAlign w:val="center"/>
          </w:tcPr>
          <w:p w14:paraId="00800524" w14:textId="77777777" w:rsidR="007A6660" w:rsidRPr="001E4C7E" w:rsidRDefault="007B700E" w:rsidP="001E4C7E">
            <w:pPr>
              <w:spacing w:after="0" w:line="140" w:lineRule="exact"/>
              <w:jc w:val="center"/>
              <w:rPr>
                <w:i/>
                <w:color w:val="000000"/>
                <w:sz w:val="14"/>
                <w:szCs w:val="14"/>
              </w:rPr>
            </w:pPr>
            <w:r>
              <w:rPr>
                <w:i/>
                <w:color w:val="000000"/>
                <w:sz w:val="14"/>
                <w:szCs w:val="14"/>
              </w:rPr>
              <w:t>6</w:t>
            </w:r>
            <w:r w:rsidRPr="001E4C7E">
              <w:rPr>
                <w:i/>
                <w:color w:val="000000"/>
                <w:sz w:val="14"/>
                <w:szCs w:val="14"/>
              </w:rPr>
              <w:t xml:space="preserve"> </w:t>
            </w:r>
            <w:r w:rsidR="007A6660" w:rsidRPr="001E4C7E">
              <w:rPr>
                <w:i/>
                <w:color w:val="000000"/>
                <w:sz w:val="14"/>
                <w:szCs w:val="14"/>
              </w:rPr>
              <w:t>(b)</w:t>
            </w:r>
          </w:p>
        </w:tc>
        <w:tc>
          <w:tcPr>
            <w:tcW w:w="1187" w:type="dxa"/>
            <w:tcBorders>
              <w:top w:val="dotted" w:sz="4" w:space="0" w:color="auto"/>
              <w:bottom w:val="nil"/>
            </w:tcBorders>
            <w:noWrap/>
            <w:vAlign w:val="center"/>
          </w:tcPr>
          <w:p w14:paraId="4A51E967"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4373FE8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Leaf [N]</w:t>
            </w:r>
            <w:r w:rsidRPr="001E4C7E">
              <w:rPr>
                <w:color w:val="000000"/>
                <w:sz w:val="14"/>
                <w:szCs w:val="14"/>
                <w:vertAlign w:val="subscript"/>
              </w:rPr>
              <w:t>a</w:t>
            </w:r>
          </w:p>
        </w:tc>
        <w:tc>
          <w:tcPr>
            <w:tcW w:w="949" w:type="dxa"/>
            <w:tcBorders>
              <w:top w:val="dotted" w:sz="4" w:space="0" w:color="auto"/>
              <w:bottom w:val="nil"/>
            </w:tcBorders>
            <w:noWrap/>
            <w:vAlign w:val="center"/>
          </w:tcPr>
          <w:p w14:paraId="53F7FB0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top w:val="dotted" w:sz="4" w:space="0" w:color="auto"/>
              <w:bottom w:val="nil"/>
            </w:tcBorders>
            <w:noWrap/>
            <w:vAlign w:val="center"/>
          </w:tcPr>
          <w:p w14:paraId="6B66E72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0.0512</w:t>
            </w:r>
          </w:p>
        </w:tc>
        <w:tc>
          <w:tcPr>
            <w:tcW w:w="719" w:type="dxa"/>
            <w:tcBorders>
              <w:top w:val="dotted" w:sz="4" w:space="0" w:color="auto"/>
              <w:bottom w:val="nil"/>
            </w:tcBorders>
            <w:noWrap/>
            <w:vAlign w:val="center"/>
          </w:tcPr>
          <w:p w14:paraId="65BFB82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0708DED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47</w:t>
            </w:r>
          </w:p>
        </w:tc>
        <w:tc>
          <w:tcPr>
            <w:tcW w:w="840" w:type="dxa"/>
            <w:tcBorders>
              <w:top w:val="dotted" w:sz="4" w:space="0" w:color="auto"/>
              <w:bottom w:val="nil"/>
            </w:tcBorders>
            <w:noWrap/>
            <w:vAlign w:val="center"/>
          </w:tcPr>
          <w:p w14:paraId="7A592E0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0.14</w:t>
            </w:r>
          </w:p>
        </w:tc>
        <w:tc>
          <w:tcPr>
            <w:tcW w:w="840" w:type="dxa"/>
            <w:tcBorders>
              <w:top w:val="dotted" w:sz="4" w:space="0" w:color="auto"/>
              <w:bottom w:val="nil"/>
            </w:tcBorders>
            <w:noWrap/>
            <w:vAlign w:val="center"/>
          </w:tcPr>
          <w:p w14:paraId="4A469EA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0.0109</w:t>
            </w:r>
          </w:p>
        </w:tc>
        <w:tc>
          <w:tcPr>
            <w:tcW w:w="840" w:type="dxa"/>
            <w:tcBorders>
              <w:top w:val="dotted" w:sz="4" w:space="0" w:color="auto"/>
              <w:bottom w:val="nil"/>
            </w:tcBorders>
            <w:noWrap/>
            <w:vAlign w:val="center"/>
          </w:tcPr>
          <w:p w14:paraId="1242234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1.224</w:t>
            </w:r>
          </w:p>
        </w:tc>
        <w:tc>
          <w:tcPr>
            <w:tcW w:w="910" w:type="dxa"/>
            <w:tcBorders>
              <w:top w:val="dotted" w:sz="4" w:space="0" w:color="auto"/>
              <w:bottom w:val="nil"/>
            </w:tcBorders>
            <w:noWrap/>
            <w:vAlign w:val="center"/>
          </w:tcPr>
          <w:p w14:paraId="0E4EFDE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 b</w:t>
            </w:r>
          </w:p>
        </w:tc>
        <w:tc>
          <w:tcPr>
            <w:tcW w:w="960" w:type="dxa"/>
            <w:tcBorders>
              <w:top w:val="dotted" w:sz="4" w:space="0" w:color="auto"/>
              <w:bottom w:val="nil"/>
            </w:tcBorders>
            <w:noWrap/>
            <w:vAlign w:val="center"/>
          </w:tcPr>
          <w:p w14:paraId="076F74D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0.929</w:t>
            </w:r>
          </w:p>
        </w:tc>
        <w:tc>
          <w:tcPr>
            <w:tcW w:w="995" w:type="dxa"/>
            <w:tcBorders>
              <w:top w:val="dotted" w:sz="4" w:space="0" w:color="auto"/>
              <w:bottom w:val="nil"/>
            </w:tcBorders>
            <w:noWrap/>
            <w:vAlign w:val="center"/>
          </w:tcPr>
          <w:p w14:paraId="59E2217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1.613</w:t>
            </w:r>
          </w:p>
        </w:tc>
        <w:tc>
          <w:tcPr>
            <w:tcW w:w="840" w:type="dxa"/>
            <w:tcBorders>
              <w:top w:val="dotted" w:sz="4" w:space="0" w:color="auto"/>
              <w:bottom w:val="nil"/>
            </w:tcBorders>
            <w:noWrap/>
            <w:vAlign w:val="center"/>
          </w:tcPr>
          <w:p w14:paraId="532B99E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-0.008</w:t>
            </w:r>
          </w:p>
        </w:tc>
        <w:tc>
          <w:tcPr>
            <w:tcW w:w="830" w:type="dxa"/>
            <w:tcBorders>
              <w:top w:val="dotted" w:sz="4" w:space="0" w:color="auto"/>
              <w:bottom w:val="nil"/>
            </w:tcBorders>
            <w:noWrap/>
            <w:vAlign w:val="center"/>
          </w:tcPr>
          <w:p w14:paraId="4ABBA5B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21" w:type="dxa"/>
            <w:tcBorders>
              <w:top w:val="dotted" w:sz="4" w:space="0" w:color="auto"/>
              <w:bottom w:val="nil"/>
            </w:tcBorders>
            <w:noWrap/>
            <w:vAlign w:val="center"/>
          </w:tcPr>
          <w:p w14:paraId="1BD1D1F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0.025</w:t>
            </w:r>
          </w:p>
        </w:tc>
        <w:tc>
          <w:tcPr>
            <w:tcW w:w="911" w:type="dxa"/>
            <w:tcBorders>
              <w:top w:val="dotted" w:sz="4" w:space="0" w:color="auto"/>
              <w:bottom w:val="nil"/>
            </w:tcBorders>
            <w:noWrap/>
            <w:vAlign w:val="center"/>
          </w:tcPr>
          <w:p w14:paraId="5B710B88"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a</w:t>
            </w:r>
          </w:p>
        </w:tc>
        <w:tc>
          <w:tcPr>
            <w:tcW w:w="830" w:type="dxa"/>
            <w:tcBorders>
              <w:top w:val="dotted" w:sz="4" w:space="0" w:color="auto"/>
              <w:bottom w:val="nil"/>
            </w:tcBorders>
            <w:noWrap/>
            <w:vAlign w:val="center"/>
          </w:tcPr>
          <w:p w14:paraId="1AD4449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r>
      <w:tr w:rsidR="007A6660" w:rsidRPr="001E4C7E" w14:paraId="7C98E99F" w14:textId="77777777" w:rsidTr="001E4C7E">
        <w:tc>
          <w:tcPr>
            <w:tcW w:w="656" w:type="dxa"/>
            <w:tcBorders>
              <w:top w:val="nil"/>
              <w:bottom w:val="nil"/>
            </w:tcBorders>
            <w:vAlign w:val="center"/>
          </w:tcPr>
          <w:p w14:paraId="376CE040"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66E3D2CF"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4D1B4E0D"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2B8E366B"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09CA7DB7"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8459CF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61A36E2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37</w:t>
            </w:r>
          </w:p>
        </w:tc>
        <w:tc>
          <w:tcPr>
            <w:tcW w:w="840" w:type="dxa"/>
            <w:tcBorders>
              <w:top w:val="nil"/>
              <w:bottom w:val="nil"/>
            </w:tcBorders>
            <w:noWrap/>
            <w:vAlign w:val="center"/>
          </w:tcPr>
          <w:p w14:paraId="55C5670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0.15</w:t>
            </w:r>
          </w:p>
        </w:tc>
        <w:tc>
          <w:tcPr>
            <w:tcW w:w="840" w:type="dxa"/>
            <w:tcBorders>
              <w:top w:val="nil"/>
              <w:bottom w:val="nil"/>
            </w:tcBorders>
            <w:noWrap/>
            <w:vAlign w:val="center"/>
          </w:tcPr>
          <w:p w14:paraId="110EF68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0.0170</w:t>
            </w:r>
          </w:p>
        </w:tc>
        <w:tc>
          <w:tcPr>
            <w:tcW w:w="840" w:type="dxa"/>
            <w:tcBorders>
              <w:top w:val="nil"/>
              <w:bottom w:val="nil"/>
            </w:tcBorders>
            <w:noWrap/>
            <w:vAlign w:val="center"/>
          </w:tcPr>
          <w:p w14:paraId="0614513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1.700</w:t>
            </w:r>
          </w:p>
        </w:tc>
        <w:tc>
          <w:tcPr>
            <w:tcW w:w="910" w:type="dxa"/>
            <w:tcBorders>
              <w:top w:val="nil"/>
              <w:bottom w:val="nil"/>
            </w:tcBorders>
            <w:noWrap/>
            <w:vAlign w:val="center"/>
          </w:tcPr>
          <w:p w14:paraId="547D73D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6BD1E16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1.245</w:t>
            </w:r>
          </w:p>
        </w:tc>
        <w:tc>
          <w:tcPr>
            <w:tcW w:w="995" w:type="dxa"/>
            <w:tcBorders>
              <w:top w:val="nil"/>
              <w:bottom w:val="nil"/>
            </w:tcBorders>
            <w:noWrap/>
            <w:vAlign w:val="center"/>
          </w:tcPr>
          <w:p w14:paraId="6DC15EF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2.320</w:t>
            </w:r>
          </w:p>
        </w:tc>
        <w:tc>
          <w:tcPr>
            <w:tcW w:w="840" w:type="dxa"/>
            <w:tcBorders>
              <w:top w:val="nil"/>
              <w:bottom w:val="nil"/>
            </w:tcBorders>
            <w:noWrap/>
            <w:vAlign w:val="center"/>
          </w:tcPr>
          <w:p w14:paraId="2E654A9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-0.399</w:t>
            </w:r>
          </w:p>
        </w:tc>
        <w:tc>
          <w:tcPr>
            <w:tcW w:w="830" w:type="dxa"/>
            <w:tcBorders>
              <w:top w:val="nil"/>
              <w:bottom w:val="nil"/>
            </w:tcBorders>
            <w:noWrap/>
            <w:vAlign w:val="center"/>
          </w:tcPr>
          <w:p w14:paraId="7EEBCF2E"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377824B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-0.187</w:t>
            </w:r>
          </w:p>
        </w:tc>
        <w:tc>
          <w:tcPr>
            <w:tcW w:w="911" w:type="dxa"/>
            <w:tcBorders>
              <w:top w:val="nil"/>
              <w:bottom w:val="nil"/>
            </w:tcBorders>
            <w:noWrap/>
            <w:vAlign w:val="center"/>
          </w:tcPr>
          <w:p w14:paraId="1725C7B8" w14:textId="77777777" w:rsidR="007A6660" w:rsidRPr="001E4C7E" w:rsidRDefault="007A6660" w:rsidP="001E4C7E">
            <w:pPr>
              <w:spacing w:after="0" w:line="140" w:lineRule="exact"/>
              <w:jc w:val="center"/>
              <w:rPr>
                <w:i/>
                <w:color w:val="000000"/>
                <w:sz w:val="14"/>
                <w:szCs w:val="14"/>
              </w:rPr>
            </w:pPr>
            <w:proofErr w:type="spellStart"/>
            <w:proofErr w:type="gramStart"/>
            <w:r w:rsidRPr="001E4C7E">
              <w:rPr>
                <w:i/>
                <w:color w:val="000000"/>
                <w:sz w:val="14"/>
                <w:szCs w:val="14"/>
              </w:rPr>
              <w:t>b,c</w:t>
            </w:r>
            <w:proofErr w:type="spellEnd"/>
            <w:proofErr w:type="gramEnd"/>
          </w:p>
        </w:tc>
        <w:tc>
          <w:tcPr>
            <w:tcW w:w="830" w:type="dxa"/>
            <w:tcBorders>
              <w:top w:val="nil"/>
              <w:bottom w:val="nil"/>
            </w:tcBorders>
            <w:noWrap/>
            <w:vAlign w:val="center"/>
          </w:tcPr>
          <w:p w14:paraId="1F6B90A6" w14:textId="77777777" w:rsidR="007A6660" w:rsidRPr="001E4C7E" w:rsidRDefault="007A6660" w:rsidP="001E4C7E">
            <w:pPr>
              <w:spacing w:after="0" w:line="140" w:lineRule="exact"/>
              <w:jc w:val="center"/>
              <w:rPr>
                <w:color w:val="000000"/>
                <w:sz w:val="14"/>
                <w:szCs w:val="14"/>
              </w:rPr>
            </w:pPr>
          </w:p>
        </w:tc>
      </w:tr>
      <w:tr w:rsidR="007A6660" w:rsidRPr="001E4C7E" w14:paraId="0548E3FC" w14:textId="77777777" w:rsidTr="001E4C7E">
        <w:tc>
          <w:tcPr>
            <w:tcW w:w="656" w:type="dxa"/>
            <w:tcBorders>
              <w:top w:val="nil"/>
              <w:bottom w:val="nil"/>
            </w:tcBorders>
            <w:vAlign w:val="center"/>
          </w:tcPr>
          <w:p w14:paraId="1147773E"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7DB65060"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56365E52"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7ECD5BE8"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274BD79B"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239B26C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122AA4F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92</w:t>
            </w:r>
          </w:p>
        </w:tc>
        <w:tc>
          <w:tcPr>
            <w:tcW w:w="840" w:type="dxa"/>
            <w:tcBorders>
              <w:top w:val="nil"/>
              <w:bottom w:val="nil"/>
            </w:tcBorders>
            <w:noWrap/>
            <w:vAlign w:val="center"/>
          </w:tcPr>
          <w:p w14:paraId="09074BF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0.25</w:t>
            </w:r>
          </w:p>
        </w:tc>
        <w:tc>
          <w:tcPr>
            <w:tcW w:w="840" w:type="dxa"/>
            <w:tcBorders>
              <w:top w:val="nil"/>
              <w:bottom w:val="nil"/>
            </w:tcBorders>
            <w:noWrap/>
            <w:vAlign w:val="center"/>
          </w:tcPr>
          <w:p w14:paraId="77F9C0A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435FDD6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1.170</w:t>
            </w:r>
          </w:p>
        </w:tc>
        <w:tc>
          <w:tcPr>
            <w:tcW w:w="910" w:type="dxa"/>
            <w:tcBorders>
              <w:top w:val="nil"/>
              <w:bottom w:val="nil"/>
            </w:tcBorders>
            <w:noWrap/>
            <w:vAlign w:val="center"/>
          </w:tcPr>
          <w:p w14:paraId="4FBD3DB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nil"/>
            </w:tcBorders>
            <w:noWrap/>
            <w:vAlign w:val="center"/>
          </w:tcPr>
          <w:p w14:paraId="29F6518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0.976</w:t>
            </w:r>
          </w:p>
        </w:tc>
        <w:tc>
          <w:tcPr>
            <w:tcW w:w="995" w:type="dxa"/>
            <w:tcBorders>
              <w:top w:val="nil"/>
              <w:bottom w:val="nil"/>
            </w:tcBorders>
            <w:noWrap/>
            <w:vAlign w:val="center"/>
          </w:tcPr>
          <w:p w14:paraId="69A2880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1.401</w:t>
            </w:r>
          </w:p>
        </w:tc>
        <w:tc>
          <w:tcPr>
            <w:tcW w:w="840" w:type="dxa"/>
            <w:tcBorders>
              <w:top w:val="nil"/>
              <w:bottom w:val="nil"/>
            </w:tcBorders>
            <w:noWrap/>
            <w:vAlign w:val="center"/>
          </w:tcPr>
          <w:p w14:paraId="1B49422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-0.198</w:t>
            </w:r>
          </w:p>
        </w:tc>
        <w:tc>
          <w:tcPr>
            <w:tcW w:w="830" w:type="dxa"/>
            <w:tcBorders>
              <w:top w:val="nil"/>
              <w:bottom w:val="nil"/>
            </w:tcBorders>
            <w:noWrap/>
            <w:vAlign w:val="center"/>
          </w:tcPr>
          <w:p w14:paraId="647C4C5A"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0F8A05A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-0.185</w:t>
            </w:r>
          </w:p>
        </w:tc>
        <w:tc>
          <w:tcPr>
            <w:tcW w:w="911" w:type="dxa"/>
            <w:tcBorders>
              <w:top w:val="nil"/>
              <w:bottom w:val="nil"/>
            </w:tcBorders>
            <w:noWrap/>
            <w:vAlign w:val="center"/>
          </w:tcPr>
          <w:p w14:paraId="3D074277"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b</w:t>
            </w:r>
          </w:p>
        </w:tc>
        <w:tc>
          <w:tcPr>
            <w:tcW w:w="830" w:type="dxa"/>
            <w:tcBorders>
              <w:top w:val="nil"/>
              <w:bottom w:val="nil"/>
            </w:tcBorders>
            <w:noWrap/>
            <w:vAlign w:val="center"/>
          </w:tcPr>
          <w:p w14:paraId="5A8D998F" w14:textId="77777777" w:rsidR="007A6660" w:rsidRPr="001E4C7E" w:rsidRDefault="007A6660" w:rsidP="001E4C7E">
            <w:pPr>
              <w:spacing w:after="0" w:line="140" w:lineRule="exact"/>
              <w:jc w:val="center"/>
              <w:rPr>
                <w:color w:val="000000"/>
                <w:sz w:val="14"/>
                <w:szCs w:val="14"/>
              </w:rPr>
            </w:pPr>
          </w:p>
        </w:tc>
      </w:tr>
      <w:tr w:rsidR="007A6660" w:rsidRPr="001E4C7E" w14:paraId="4ACDF745" w14:textId="77777777" w:rsidTr="001E4C7E">
        <w:tc>
          <w:tcPr>
            <w:tcW w:w="656" w:type="dxa"/>
            <w:tcBorders>
              <w:top w:val="nil"/>
              <w:bottom w:val="nil"/>
            </w:tcBorders>
            <w:vAlign w:val="center"/>
          </w:tcPr>
          <w:p w14:paraId="585EF6A3"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4E28BEFA"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0C336F04"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2C369909"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4599CB08"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80EC6C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29ED789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345</w:t>
            </w:r>
          </w:p>
        </w:tc>
        <w:tc>
          <w:tcPr>
            <w:tcW w:w="840" w:type="dxa"/>
            <w:tcBorders>
              <w:top w:val="nil"/>
              <w:bottom w:val="nil"/>
            </w:tcBorders>
            <w:noWrap/>
            <w:vAlign w:val="center"/>
          </w:tcPr>
          <w:p w14:paraId="16383C0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0.29</w:t>
            </w:r>
          </w:p>
        </w:tc>
        <w:tc>
          <w:tcPr>
            <w:tcW w:w="840" w:type="dxa"/>
            <w:tcBorders>
              <w:top w:val="nil"/>
              <w:bottom w:val="nil"/>
            </w:tcBorders>
            <w:noWrap/>
            <w:vAlign w:val="center"/>
          </w:tcPr>
          <w:p w14:paraId="0664C0F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624AF84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1.141</w:t>
            </w:r>
          </w:p>
        </w:tc>
        <w:tc>
          <w:tcPr>
            <w:tcW w:w="910" w:type="dxa"/>
            <w:tcBorders>
              <w:top w:val="nil"/>
              <w:bottom w:val="nil"/>
            </w:tcBorders>
            <w:noWrap/>
            <w:vAlign w:val="center"/>
          </w:tcPr>
          <w:p w14:paraId="7123990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nil"/>
            </w:tcBorders>
            <w:noWrap/>
            <w:vAlign w:val="center"/>
          </w:tcPr>
          <w:p w14:paraId="7DB193B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1.043</w:t>
            </w:r>
          </w:p>
        </w:tc>
        <w:tc>
          <w:tcPr>
            <w:tcW w:w="995" w:type="dxa"/>
            <w:tcBorders>
              <w:top w:val="nil"/>
              <w:bottom w:val="nil"/>
            </w:tcBorders>
            <w:noWrap/>
            <w:vAlign w:val="center"/>
          </w:tcPr>
          <w:p w14:paraId="207C403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1.248</w:t>
            </w:r>
          </w:p>
        </w:tc>
        <w:tc>
          <w:tcPr>
            <w:tcW w:w="840" w:type="dxa"/>
            <w:tcBorders>
              <w:top w:val="nil"/>
              <w:bottom w:val="nil"/>
            </w:tcBorders>
            <w:noWrap/>
            <w:vAlign w:val="center"/>
          </w:tcPr>
          <w:p w14:paraId="59B8B0D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-0.256</w:t>
            </w:r>
          </w:p>
        </w:tc>
        <w:tc>
          <w:tcPr>
            <w:tcW w:w="830" w:type="dxa"/>
            <w:tcBorders>
              <w:top w:val="nil"/>
              <w:bottom w:val="nil"/>
            </w:tcBorders>
            <w:noWrap/>
            <w:vAlign w:val="center"/>
          </w:tcPr>
          <w:p w14:paraId="1D64CB53"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3ED8F0D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-0.251</w:t>
            </w:r>
          </w:p>
        </w:tc>
        <w:tc>
          <w:tcPr>
            <w:tcW w:w="911" w:type="dxa"/>
            <w:tcBorders>
              <w:top w:val="nil"/>
              <w:bottom w:val="nil"/>
            </w:tcBorders>
            <w:noWrap/>
            <w:vAlign w:val="center"/>
          </w:tcPr>
          <w:p w14:paraId="239D3397"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c</w:t>
            </w:r>
          </w:p>
        </w:tc>
        <w:tc>
          <w:tcPr>
            <w:tcW w:w="830" w:type="dxa"/>
            <w:tcBorders>
              <w:top w:val="nil"/>
              <w:bottom w:val="nil"/>
            </w:tcBorders>
            <w:noWrap/>
            <w:vAlign w:val="center"/>
          </w:tcPr>
          <w:p w14:paraId="60D0F182" w14:textId="77777777" w:rsidR="007A6660" w:rsidRPr="001E4C7E" w:rsidRDefault="007A6660" w:rsidP="001E4C7E">
            <w:pPr>
              <w:spacing w:after="0" w:line="140" w:lineRule="exact"/>
              <w:jc w:val="center"/>
              <w:rPr>
                <w:color w:val="000000"/>
                <w:sz w:val="14"/>
                <w:szCs w:val="14"/>
              </w:rPr>
            </w:pPr>
          </w:p>
        </w:tc>
      </w:tr>
      <w:tr w:rsidR="007A6660" w:rsidRPr="001E4C7E" w14:paraId="2289E73C" w14:textId="77777777" w:rsidTr="001E4C7E">
        <w:tc>
          <w:tcPr>
            <w:tcW w:w="656" w:type="dxa"/>
            <w:tcBorders>
              <w:top w:val="nil"/>
              <w:bottom w:val="dotted" w:sz="4" w:space="0" w:color="auto"/>
            </w:tcBorders>
            <w:vAlign w:val="center"/>
          </w:tcPr>
          <w:p w14:paraId="5A93F33F"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78E7A847"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6A2F9750"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3ECCCB14"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51979123"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3EA7C18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bottom w:val="dotted" w:sz="4" w:space="0" w:color="auto"/>
            </w:tcBorders>
            <w:noWrap/>
            <w:vAlign w:val="center"/>
          </w:tcPr>
          <w:p w14:paraId="44B7713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509</w:t>
            </w:r>
          </w:p>
        </w:tc>
        <w:tc>
          <w:tcPr>
            <w:tcW w:w="840" w:type="dxa"/>
            <w:tcBorders>
              <w:top w:val="nil"/>
              <w:bottom w:val="dotted" w:sz="4" w:space="0" w:color="auto"/>
            </w:tcBorders>
            <w:noWrap/>
            <w:vAlign w:val="center"/>
          </w:tcPr>
          <w:p w14:paraId="4C80294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0.04</w:t>
            </w:r>
          </w:p>
        </w:tc>
        <w:tc>
          <w:tcPr>
            <w:tcW w:w="840" w:type="dxa"/>
            <w:tcBorders>
              <w:top w:val="nil"/>
              <w:bottom w:val="dotted" w:sz="4" w:space="0" w:color="auto"/>
            </w:tcBorders>
            <w:noWrap/>
            <w:vAlign w:val="center"/>
          </w:tcPr>
          <w:p w14:paraId="6BBC1C6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2A9B4BB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1.056</w:t>
            </w:r>
          </w:p>
        </w:tc>
        <w:tc>
          <w:tcPr>
            <w:tcW w:w="910" w:type="dxa"/>
            <w:tcBorders>
              <w:top w:val="nil"/>
              <w:bottom w:val="dotted" w:sz="4" w:space="0" w:color="auto"/>
            </w:tcBorders>
            <w:noWrap/>
            <w:vAlign w:val="center"/>
          </w:tcPr>
          <w:p w14:paraId="22B4049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dotted" w:sz="4" w:space="0" w:color="auto"/>
            </w:tcBorders>
            <w:noWrap/>
            <w:vAlign w:val="center"/>
          </w:tcPr>
          <w:p w14:paraId="6F210AA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0.969</w:t>
            </w:r>
          </w:p>
        </w:tc>
        <w:tc>
          <w:tcPr>
            <w:tcW w:w="995" w:type="dxa"/>
            <w:tcBorders>
              <w:top w:val="nil"/>
              <w:bottom w:val="dotted" w:sz="4" w:space="0" w:color="auto"/>
            </w:tcBorders>
            <w:noWrap/>
            <w:vAlign w:val="center"/>
          </w:tcPr>
          <w:p w14:paraId="61A2241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1.150</w:t>
            </w:r>
          </w:p>
        </w:tc>
        <w:tc>
          <w:tcPr>
            <w:tcW w:w="840" w:type="dxa"/>
            <w:tcBorders>
              <w:top w:val="nil"/>
              <w:bottom w:val="dotted" w:sz="4" w:space="0" w:color="auto"/>
            </w:tcBorders>
            <w:noWrap/>
            <w:vAlign w:val="center"/>
          </w:tcPr>
          <w:p w14:paraId="244FA9E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-0.301</w:t>
            </w:r>
          </w:p>
        </w:tc>
        <w:tc>
          <w:tcPr>
            <w:tcW w:w="830" w:type="dxa"/>
            <w:tcBorders>
              <w:top w:val="nil"/>
              <w:bottom w:val="dotted" w:sz="4" w:space="0" w:color="auto"/>
            </w:tcBorders>
            <w:noWrap/>
            <w:vAlign w:val="center"/>
          </w:tcPr>
          <w:p w14:paraId="1F36B095"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1021028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-0.316</w:t>
            </w:r>
          </w:p>
        </w:tc>
        <w:tc>
          <w:tcPr>
            <w:tcW w:w="911" w:type="dxa"/>
            <w:tcBorders>
              <w:top w:val="nil"/>
              <w:bottom w:val="dotted" w:sz="4" w:space="0" w:color="auto"/>
            </w:tcBorders>
            <w:noWrap/>
            <w:vAlign w:val="center"/>
          </w:tcPr>
          <w:p w14:paraId="5D6B7419" w14:textId="77777777" w:rsidR="007A6660" w:rsidRPr="001E4C7E" w:rsidRDefault="007A6660" w:rsidP="001E4C7E">
            <w:pPr>
              <w:spacing w:after="0" w:line="140" w:lineRule="exact"/>
              <w:jc w:val="center"/>
              <w:rPr>
                <w:i/>
                <w:color w:val="000000"/>
                <w:sz w:val="14"/>
                <w:szCs w:val="14"/>
              </w:rPr>
            </w:pPr>
            <w:r w:rsidRPr="001E4C7E">
              <w:rPr>
                <w:i/>
                <w:color w:val="000000"/>
                <w:sz w:val="14"/>
                <w:szCs w:val="14"/>
              </w:rPr>
              <w:t>d</w:t>
            </w:r>
          </w:p>
        </w:tc>
        <w:tc>
          <w:tcPr>
            <w:tcW w:w="830" w:type="dxa"/>
            <w:tcBorders>
              <w:top w:val="nil"/>
              <w:bottom w:val="dotted" w:sz="4" w:space="0" w:color="auto"/>
            </w:tcBorders>
            <w:noWrap/>
            <w:vAlign w:val="center"/>
          </w:tcPr>
          <w:p w14:paraId="7E51C89B" w14:textId="77777777" w:rsidR="007A6660" w:rsidRPr="001E4C7E" w:rsidRDefault="007A6660" w:rsidP="001E4C7E">
            <w:pPr>
              <w:spacing w:after="0" w:line="140" w:lineRule="exact"/>
              <w:jc w:val="center"/>
              <w:rPr>
                <w:color w:val="000000"/>
                <w:sz w:val="14"/>
                <w:szCs w:val="14"/>
              </w:rPr>
            </w:pPr>
          </w:p>
        </w:tc>
      </w:tr>
      <w:tr w:rsidR="007A6660" w:rsidRPr="001E4C7E" w14:paraId="0C35C91A" w14:textId="77777777" w:rsidTr="001E4C7E">
        <w:tc>
          <w:tcPr>
            <w:tcW w:w="656" w:type="dxa"/>
            <w:tcBorders>
              <w:top w:val="dotted" w:sz="4" w:space="0" w:color="auto"/>
              <w:bottom w:val="nil"/>
            </w:tcBorders>
            <w:vAlign w:val="center"/>
          </w:tcPr>
          <w:p w14:paraId="1F78A544" w14:textId="77777777" w:rsidR="007A6660" w:rsidRPr="001E4C7E" w:rsidRDefault="007B700E" w:rsidP="001E4C7E">
            <w:pPr>
              <w:spacing w:after="0" w:line="140" w:lineRule="exact"/>
              <w:jc w:val="center"/>
              <w:rPr>
                <w:i/>
                <w:color w:val="000000"/>
                <w:sz w:val="14"/>
                <w:szCs w:val="14"/>
              </w:rPr>
            </w:pPr>
            <w:r>
              <w:rPr>
                <w:i/>
                <w:color w:val="000000"/>
                <w:sz w:val="14"/>
                <w:szCs w:val="14"/>
              </w:rPr>
              <w:t>6</w:t>
            </w:r>
            <w:r w:rsidRPr="001E4C7E">
              <w:rPr>
                <w:i/>
                <w:color w:val="000000"/>
                <w:sz w:val="14"/>
                <w:szCs w:val="14"/>
              </w:rPr>
              <w:t xml:space="preserve"> </w:t>
            </w:r>
            <w:r w:rsidR="007A6660" w:rsidRPr="001E4C7E">
              <w:rPr>
                <w:i/>
                <w:color w:val="000000"/>
                <w:sz w:val="14"/>
                <w:szCs w:val="14"/>
              </w:rPr>
              <w:t>(e)</w:t>
            </w:r>
          </w:p>
        </w:tc>
        <w:tc>
          <w:tcPr>
            <w:tcW w:w="1187" w:type="dxa"/>
            <w:tcBorders>
              <w:top w:val="dotted" w:sz="4" w:space="0" w:color="auto"/>
              <w:bottom w:val="nil"/>
            </w:tcBorders>
            <w:noWrap/>
            <w:vAlign w:val="center"/>
          </w:tcPr>
          <w:p w14:paraId="7268EB94"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3E2290B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Leaf [N]</w:t>
            </w:r>
            <w:r w:rsidRPr="001E4C7E">
              <w:rPr>
                <w:color w:val="000000"/>
                <w:sz w:val="14"/>
                <w:szCs w:val="14"/>
                <w:vertAlign w:val="subscript"/>
              </w:rPr>
              <w:t>m</w:t>
            </w:r>
          </w:p>
        </w:tc>
        <w:tc>
          <w:tcPr>
            <w:tcW w:w="949" w:type="dxa"/>
            <w:tcBorders>
              <w:top w:val="dotted" w:sz="4" w:space="0" w:color="auto"/>
              <w:bottom w:val="nil"/>
            </w:tcBorders>
            <w:noWrap/>
            <w:vAlign w:val="center"/>
          </w:tcPr>
          <w:p w14:paraId="4F16916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All bar C4H</w:t>
            </w:r>
          </w:p>
        </w:tc>
        <w:tc>
          <w:tcPr>
            <w:tcW w:w="830" w:type="dxa"/>
            <w:tcBorders>
              <w:top w:val="dotted" w:sz="4" w:space="0" w:color="auto"/>
              <w:bottom w:val="nil"/>
            </w:tcBorders>
            <w:noWrap/>
            <w:vAlign w:val="center"/>
          </w:tcPr>
          <w:p w14:paraId="2FD3E1F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0.0005</w:t>
            </w:r>
          </w:p>
        </w:tc>
        <w:tc>
          <w:tcPr>
            <w:tcW w:w="719" w:type="dxa"/>
            <w:tcBorders>
              <w:top w:val="dotted" w:sz="4" w:space="0" w:color="auto"/>
              <w:bottom w:val="nil"/>
            </w:tcBorders>
            <w:noWrap/>
            <w:vAlign w:val="center"/>
          </w:tcPr>
          <w:p w14:paraId="6E91D07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6AF78DD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47</w:t>
            </w:r>
          </w:p>
        </w:tc>
        <w:tc>
          <w:tcPr>
            <w:tcW w:w="840" w:type="dxa"/>
            <w:tcBorders>
              <w:top w:val="dotted" w:sz="4" w:space="0" w:color="auto"/>
              <w:bottom w:val="nil"/>
            </w:tcBorders>
            <w:noWrap/>
            <w:vAlign w:val="center"/>
          </w:tcPr>
          <w:p w14:paraId="36087F7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0.60</w:t>
            </w:r>
          </w:p>
        </w:tc>
        <w:tc>
          <w:tcPr>
            <w:tcW w:w="840" w:type="dxa"/>
            <w:tcBorders>
              <w:top w:val="dotted" w:sz="4" w:space="0" w:color="auto"/>
              <w:bottom w:val="nil"/>
            </w:tcBorders>
            <w:noWrap/>
            <w:vAlign w:val="center"/>
          </w:tcPr>
          <w:p w14:paraId="7F0DD6E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dotted" w:sz="4" w:space="0" w:color="auto"/>
              <w:bottom w:val="nil"/>
            </w:tcBorders>
            <w:noWrap/>
            <w:vAlign w:val="center"/>
          </w:tcPr>
          <w:p w14:paraId="50FA7FB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1.821</w:t>
            </w:r>
          </w:p>
        </w:tc>
        <w:tc>
          <w:tcPr>
            <w:tcW w:w="910" w:type="dxa"/>
            <w:tcBorders>
              <w:top w:val="dotted" w:sz="4" w:space="0" w:color="auto"/>
              <w:bottom w:val="nil"/>
            </w:tcBorders>
            <w:noWrap/>
            <w:vAlign w:val="center"/>
          </w:tcPr>
          <w:p w14:paraId="350245A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dotted" w:sz="4" w:space="0" w:color="auto"/>
              <w:bottom w:val="nil"/>
            </w:tcBorders>
            <w:noWrap/>
            <w:vAlign w:val="center"/>
          </w:tcPr>
          <w:p w14:paraId="3336FE0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1.508</w:t>
            </w:r>
          </w:p>
        </w:tc>
        <w:tc>
          <w:tcPr>
            <w:tcW w:w="995" w:type="dxa"/>
            <w:tcBorders>
              <w:top w:val="dotted" w:sz="4" w:space="0" w:color="auto"/>
              <w:bottom w:val="nil"/>
            </w:tcBorders>
            <w:noWrap/>
            <w:vAlign w:val="center"/>
          </w:tcPr>
          <w:p w14:paraId="5FBBE44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2.198</w:t>
            </w:r>
          </w:p>
        </w:tc>
        <w:tc>
          <w:tcPr>
            <w:tcW w:w="840" w:type="dxa"/>
            <w:tcBorders>
              <w:top w:val="dotted" w:sz="4" w:space="0" w:color="auto"/>
              <w:bottom w:val="nil"/>
            </w:tcBorders>
            <w:noWrap/>
            <w:vAlign w:val="center"/>
          </w:tcPr>
          <w:p w14:paraId="463239A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-1.056</w:t>
            </w:r>
          </w:p>
        </w:tc>
        <w:tc>
          <w:tcPr>
            <w:tcW w:w="830" w:type="dxa"/>
            <w:tcBorders>
              <w:top w:val="dotted" w:sz="4" w:space="0" w:color="auto"/>
              <w:bottom w:val="nil"/>
            </w:tcBorders>
            <w:noWrap/>
            <w:vAlign w:val="center"/>
          </w:tcPr>
          <w:p w14:paraId="0FDBD501" w14:textId="77777777" w:rsidR="007A6660" w:rsidRPr="001E4C7E" w:rsidRDefault="007A6660" w:rsidP="001E4C7E">
            <w:pPr>
              <w:spacing w:after="0" w:line="140" w:lineRule="exact"/>
              <w:jc w:val="center"/>
              <w:rPr>
                <w:color w:val="000000"/>
                <w:sz w:val="14"/>
                <w:szCs w:val="14"/>
              </w:rPr>
            </w:pPr>
          </w:p>
        </w:tc>
        <w:tc>
          <w:tcPr>
            <w:tcW w:w="821" w:type="dxa"/>
            <w:tcBorders>
              <w:top w:val="dotted" w:sz="4" w:space="0" w:color="auto"/>
              <w:bottom w:val="nil"/>
            </w:tcBorders>
            <w:noWrap/>
            <w:vAlign w:val="center"/>
          </w:tcPr>
          <w:p w14:paraId="7F874673" w14:textId="77777777" w:rsidR="007A6660" w:rsidRPr="001E4C7E" w:rsidRDefault="007A6660" w:rsidP="001E4C7E">
            <w:pPr>
              <w:spacing w:after="0" w:line="140" w:lineRule="exact"/>
              <w:jc w:val="center"/>
              <w:rPr>
                <w:color w:val="000000"/>
                <w:sz w:val="14"/>
                <w:szCs w:val="14"/>
              </w:rPr>
            </w:pPr>
          </w:p>
        </w:tc>
        <w:tc>
          <w:tcPr>
            <w:tcW w:w="911" w:type="dxa"/>
            <w:tcBorders>
              <w:top w:val="dotted" w:sz="4" w:space="0" w:color="auto"/>
              <w:bottom w:val="nil"/>
            </w:tcBorders>
            <w:noWrap/>
            <w:vAlign w:val="center"/>
          </w:tcPr>
          <w:p w14:paraId="03A6A7BC"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2B7D97D0" w14:textId="77777777" w:rsidR="007A6660" w:rsidRPr="001E4C7E" w:rsidRDefault="007A6660" w:rsidP="001E4C7E">
            <w:pPr>
              <w:spacing w:after="0" w:line="140" w:lineRule="exact"/>
              <w:jc w:val="center"/>
              <w:rPr>
                <w:color w:val="000000"/>
                <w:sz w:val="14"/>
                <w:szCs w:val="14"/>
              </w:rPr>
            </w:pPr>
          </w:p>
        </w:tc>
      </w:tr>
      <w:tr w:rsidR="007A6660" w:rsidRPr="001E4C7E" w14:paraId="247AF134" w14:textId="77777777" w:rsidTr="001E4C7E">
        <w:tc>
          <w:tcPr>
            <w:tcW w:w="656" w:type="dxa"/>
            <w:tcBorders>
              <w:top w:val="nil"/>
              <w:bottom w:val="nil"/>
            </w:tcBorders>
            <w:vAlign w:val="center"/>
          </w:tcPr>
          <w:p w14:paraId="0670A950"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2B1C24C0"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71BAA68C"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20945008"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74CF1074"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46B7324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7D104BE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37</w:t>
            </w:r>
          </w:p>
        </w:tc>
        <w:tc>
          <w:tcPr>
            <w:tcW w:w="840" w:type="dxa"/>
            <w:tcBorders>
              <w:top w:val="nil"/>
              <w:bottom w:val="nil"/>
            </w:tcBorders>
            <w:noWrap/>
            <w:vAlign w:val="center"/>
          </w:tcPr>
          <w:p w14:paraId="753D61D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0.44</w:t>
            </w:r>
          </w:p>
        </w:tc>
        <w:tc>
          <w:tcPr>
            <w:tcW w:w="840" w:type="dxa"/>
            <w:tcBorders>
              <w:top w:val="nil"/>
              <w:bottom w:val="nil"/>
            </w:tcBorders>
            <w:noWrap/>
            <w:vAlign w:val="center"/>
          </w:tcPr>
          <w:p w14:paraId="4EDE7B0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4823596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2.040</w:t>
            </w:r>
          </w:p>
        </w:tc>
        <w:tc>
          <w:tcPr>
            <w:tcW w:w="910" w:type="dxa"/>
            <w:tcBorders>
              <w:top w:val="nil"/>
              <w:bottom w:val="nil"/>
            </w:tcBorders>
            <w:noWrap/>
            <w:vAlign w:val="center"/>
          </w:tcPr>
          <w:p w14:paraId="0F294FF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3EED42C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1.583</w:t>
            </w:r>
          </w:p>
        </w:tc>
        <w:tc>
          <w:tcPr>
            <w:tcW w:w="995" w:type="dxa"/>
            <w:tcBorders>
              <w:top w:val="nil"/>
              <w:bottom w:val="nil"/>
            </w:tcBorders>
            <w:noWrap/>
            <w:vAlign w:val="center"/>
          </w:tcPr>
          <w:p w14:paraId="2F2848F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2.629</w:t>
            </w:r>
          </w:p>
        </w:tc>
        <w:tc>
          <w:tcPr>
            <w:tcW w:w="840" w:type="dxa"/>
            <w:tcBorders>
              <w:top w:val="nil"/>
              <w:bottom w:val="nil"/>
            </w:tcBorders>
            <w:noWrap/>
            <w:vAlign w:val="center"/>
          </w:tcPr>
          <w:p w14:paraId="37837F0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-1.415</w:t>
            </w:r>
          </w:p>
        </w:tc>
        <w:tc>
          <w:tcPr>
            <w:tcW w:w="830" w:type="dxa"/>
            <w:tcBorders>
              <w:top w:val="nil"/>
              <w:bottom w:val="nil"/>
            </w:tcBorders>
            <w:noWrap/>
            <w:vAlign w:val="center"/>
          </w:tcPr>
          <w:p w14:paraId="4AABEBFB"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4088D2E0"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5C0EBB48"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3C33A62D" w14:textId="77777777" w:rsidR="007A6660" w:rsidRPr="001E4C7E" w:rsidRDefault="007A6660" w:rsidP="001E4C7E">
            <w:pPr>
              <w:spacing w:after="0" w:line="140" w:lineRule="exact"/>
              <w:jc w:val="center"/>
              <w:rPr>
                <w:color w:val="000000"/>
                <w:sz w:val="14"/>
                <w:szCs w:val="14"/>
              </w:rPr>
            </w:pPr>
          </w:p>
        </w:tc>
      </w:tr>
      <w:tr w:rsidR="007A6660" w:rsidRPr="001E4C7E" w14:paraId="34CB9461" w14:textId="77777777" w:rsidTr="001E4C7E">
        <w:tc>
          <w:tcPr>
            <w:tcW w:w="656" w:type="dxa"/>
            <w:tcBorders>
              <w:top w:val="nil"/>
              <w:bottom w:val="nil"/>
            </w:tcBorders>
            <w:vAlign w:val="center"/>
          </w:tcPr>
          <w:p w14:paraId="1B841E1A"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3683867D"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6ECB4857"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07A33722"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1B86BAD7"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1ABA996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039AFED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108</w:t>
            </w:r>
          </w:p>
        </w:tc>
        <w:tc>
          <w:tcPr>
            <w:tcW w:w="840" w:type="dxa"/>
            <w:tcBorders>
              <w:top w:val="nil"/>
              <w:bottom w:val="nil"/>
            </w:tcBorders>
            <w:noWrap/>
            <w:vAlign w:val="center"/>
          </w:tcPr>
          <w:p w14:paraId="6C2E9D4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0.44</w:t>
            </w:r>
          </w:p>
        </w:tc>
        <w:tc>
          <w:tcPr>
            <w:tcW w:w="840" w:type="dxa"/>
            <w:tcBorders>
              <w:top w:val="nil"/>
              <w:bottom w:val="nil"/>
            </w:tcBorders>
            <w:noWrap/>
            <w:vAlign w:val="center"/>
          </w:tcPr>
          <w:p w14:paraId="535552B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0B53E65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1.695</w:t>
            </w:r>
          </w:p>
        </w:tc>
        <w:tc>
          <w:tcPr>
            <w:tcW w:w="910" w:type="dxa"/>
            <w:tcBorders>
              <w:top w:val="nil"/>
              <w:bottom w:val="nil"/>
            </w:tcBorders>
            <w:noWrap/>
            <w:vAlign w:val="center"/>
          </w:tcPr>
          <w:p w14:paraId="2CB77A1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 b</w:t>
            </w:r>
          </w:p>
        </w:tc>
        <w:tc>
          <w:tcPr>
            <w:tcW w:w="960" w:type="dxa"/>
            <w:tcBorders>
              <w:top w:val="nil"/>
              <w:bottom w:val="nil"/>
            </w:tcBorders>
            <w:noWrap/>
            <w:vAlign w:val="center"/>
          </w:tcPr>
          <w:p w14:paraId="15D43EF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1.468</w:t>
            </w:r>
          </w:p>
        </w:tc>
        <w:tc>
          <w:tcPr>
            <w:tcW w:w="995" w:type="dxa"/>
            <w:tcBorders>
              <w:top w:val="nil"/>
              <w:bottom w:val="nil"/>
            </w:tcBorders>
            <w:noWrap/>
            <w:vAlign w:val="center"/>
          </w:tcPr>
          <w:p w14:paraId="0A81604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1.956</w:t>
            </w:r>
          </w:p>
        </w:tc>
        <w:tc>
          <w:tcPr>
            <w:tcW w:w="840" w:type="dxa"/>
            <w:tcBorders>
              <w:top w:val="nil"/>
              <w:bottom w:val="nil"/>
            </w:tcBorders>
            <w:noWrap/>
            <w:vAlign w:val="center"/>
          </w:tcPr>
          <w:p w14:paraId="2058557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-0.941</w:t>
            </w:r>
          </w:p>
        </w:tc>
        <w:tc>
          <w:tcPr>
            <w:tcW w:w="830" w:type="dxa"/>
            <w:tcBorders>
              <w:top w:val="nil"/>
              <w:bottom w:val="nil"/>
            </w:tcBorders>
            <w:noWrap/>
            <w:vAlign w:val="center"/>
          </w:tcPr>
          <w:p w14:paraId="77D4B5B6"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364BF962"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1BAAFE98"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09F5C678" w14:textId="77777777" w:rsidR="007A6660" w:rsidRPr="001E4C7E" w:rsidRDefault="007A6660" w:rsidP="001E4C7E">
            <w:pPr>
              <w:spacing w:after="0" w:line="140" w:lineRule="exact"/>
              <w:jc w:val="center"/>
              <w:rPr>
                <w:color w:val="000000"/>
                <w:sz w:val="14"/>
                <w:szCs w:val="14"/>
              </w:rPr>
            </w:pPr>
          </w:p>
        </w:tc>
      </w:tr>
      <w:tr w:rsidR="007A6660" w:rsidRPr="001E4C7E" w14:paraId="1DB8CC56" w14:textId="77777777" w:rsidTr="001E4C7E">
        <w:tc>
          <w:tcPr>
            <w:tcW w:w="656" w:type="dxa"/>
            <w:tcBorders>
              <w:top w:val="nil"/>
              <w:bottom w:val="nil"/>
            </w:tcBorders>
            <w:vAlign w:val="center"/>
          </w:tcPr>
          <w:p w14:paraId="01081C38"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2F2F2EB1"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401F056F"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01203D18"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4CD481B5"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0F80DB3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5D679A5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350</w:t>
            </w:r>
          </w:p>
        </w:tc>
        <w:tc>
          <w:tcPr>
            <w:tcW w:w="840" w:type="dxa"/>
            <w:tcBorders>
              <w:top w:val="nil"/>
              <w:bottom w:val="nil"/>
            </w:tcBorders>
            <w:noWrap/>
            <w:vAlign w:val="center"/>
          </w:tcPr>
          <w:p w14:paraId="6A98B3A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0.36</w:t>
            </w:r>
          </w:p>
        </w:tc>
        <w:tc>
          <w:tcPr>
            <w:tcW w:w="840" w:type="dxa"/>
            <w:tcBorders>
              <w:top w:val="nil"/>
              <w:bottom w:val="nil"/>
            </w:tcBorders>
            <w:noWrap/>
            <w:vAlign w:val="center"/>
          </w:tcPr>
          <w:p w14:paraId="7F30E26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116AC0B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1.451</w:t>
            </w:r>
          </w:p>
        </w:tc>
        <w:tc>
          <w:tcPr>
            <w:tcW w:w="910" w:type="dxa"/>
            <w:tcBorders>
              <w:top w:val="nil"/>
              <w:bottom w:val="nil"/>
            </w:tcBorders>
            <w:noWrap/>
            <w:vAlign w:val="center"/>
          </w:tcPr>
          <w:p w14:paraId="476F2B8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 c</w:t>
            </w:r>
          </w:p>
        </w:tc>
        <w:tc>
          <w:tcPr>
            <w:tcW w:w="960" w:type="dxa"/>
            <w:tcBorders>
              <w:top w:val="nil"/>
              <w:bottom w:val="nil"/>
            </w:tcBorders>
            <w:noWrap/>
            <w:vAlign w:val="center"/>
          </w:tcPr>
          <w:p w14:paraId="0EE5C31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1.334</w:t>
            </w:r>
          </w:p>
        </w:tc>
        <w:tc>
          <w:tcPr>
            <w:tcW w:w="995" w:type="dxa"/>
            <w:tcBorders>
              <w:top w:val="nil"/>
              <w:bottom w:val="nil"/>
            </w:tcBorders>
            <w:noWrap/>
            <w:vAlign w:val="center"/>
          </w:tcPr>
          <w:p w14:paraId="1F7A3C8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1.579</w:t>
            </w:r>
          </w:p>
        </w:tc>
        <w:tc>
          <w:tcPr>
            <w:tcW w:w="840" w:type="dxa"/>
            <w:tcBorders>
              <w:top w:val="nil"/>
              <w:bottom w:val="nil"/>
            </w:tcBorders>
            <w:noWrap/>
            <w:vAlign w:val="center"/>
          </w:tcPr>
          <w:p w14:paraId="2F709B2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-0.772</w:t>
            </w:r>
          </w:p>
        </w:tc>
        <w:tc>
          <w:tcPr>
            <w:tcW w:w="830" w:type="dxa"/>
            <w:tcBorders>
              <w:top w:val="nil"/>
              <w:bottom w:val="nil"/>
            </w:tcBorders>
            <w:noWrap/>
            <w:vAlign w:val="center"/>
          </w:tcPr>
          <w:p w14:paraId="0DFBE82E"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1406E01D"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66D0833D"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684798AB" w14:textId="77777777" w:rsidR="007A6660" w:rsidRPr="001E4C7E" w:rsidRDefault="007A6660" w:rsidP="001E4C7E">
            <w:pPr>
              <w:spacing w:after="0" w:line="140" w:lineRule="exact"/>
              <w:jc w:val="center"/>
              <w:rPr>
                <w:color w:val="000000"/>
                <w:sz w:val="14"/>
                <w:szCs w:val="14"/>
              </w:rPr>
            </w:pPr>
          </w:p>
        </w:tc>
      </w:tr>
      <w:tr w:rsidR="007A6660" w:rsidRPr="001E4C7E" w14:paraId="362C92D5" w14:textId="77777777" w:rsidTr="001E4C7E">
        <w:tc>
          <w:tcPr>
            <w:tcW w:w="656" w:type="dxa"/>
            <w:tcBorders>
              <w:top w:val="nil"/>
              <w:bottom w:val="dotted" w:sz="4" w:space="0" w:color="auto"/>
            </w:tcBorders>
            <w:vAlign w:val="center"/>
          </w:tcPr>
          <w:p w14:paraId="5583CE84"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3C967E89"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74812CC7"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1A9FB46C"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7BD95CE3"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5CCD5F8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bottom w:val="dotted" w:sz="4" w:space="0" w:color="auto"/>
            </w:tcBorders>
            <w:noWrap/>
            <w:vAlign w:val="center"/>
          </w:tcPr>
          <w:p w14:paraId="4DD5DF8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508</w:t>
            </w:r>
          </w:p>
        </w:tc>
        <w:tc>
          <w:tcPr>
            <w:tcW w:w="840" w:type="dxa"/>
            <w:tcBorders>
              <w:top w:val="nil"/>
              <w:bottom w:val="dotted" w:sz="4" w:space="0" w:color="auto"/>
            </w:tcBorders>
            <w:noWrap/>
            <w:vAlign w:val="center"/>
          </w:tcPr>
          <w:p w14:paraId="20EE48E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0.06</w:t>
            </w:r>
          </w:p>
        </w:tc>
        <w:tc>
          <w:tcPr>
            <w:tcW w:w="840" w:type="dxa"/>
            <w:tcBorders>
              <w:top w:val="nil"/>
              <w:bottom w:val="dotted" w:sz="4" w:space="0" w:color="auto"/>
            </w:tcBorders>
            <w:noWrap/>
            <w:vAlign w:val="center"/>
          </w:tcPr>
          <w:p w14:paraId="70701C4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17FA103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1.333</w:t>
            </w:r>
          </w:p>
        </w:tc>
        <w:tc>
          <w:tcPr>
            <w:tcW w:w="910" w:type="dxa"/>
            <w:tcBorders>
              <w:top w:val="nil"/>
              <w:bottom w:val="dotted" w:sz="4" w:space="0" w:color="auto"/>
            </w:tcBorders>
            <w:noWrap/>
            <w:vAlign w:val="center"/>
          </w:tcPr>
          <w:p w14:paraId="6F4CAC7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c</w:t>
            </w:r>
          </w:p>
        </w:tc>
        <w:tc>
          <w:tcPr>
            <w:tcW w:w="960" w:type="dxa"/>
            <w:tcBorders>
              <w:top w:val="nil"/>
              <w:bottom w:val="dotted" w:sz="4" w:space="0" w:color="auto"/>
            </w:tcBorders>
            <w:noWrap/>
            <w:vAlign w:val="center"/>
          </w:tcPr>
          <w:p w14:paraId="6B819B6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1.225</w:t>
            </w:r>
          </w:p>
        </w:tc>
        <w:tc>
          <w:tcPr>
            <w:tcW w:w="995" w:type="dxa"/>
            <w:tcBorders>
              <w:top w:val="nil"/>
              <w:bottom w:val="dotted" w:sz="4" w:space="0" w:color="auto"/>
            </w:tcBorders>
            <w:noWrap/>
            <w:vAlign w:val="center"/>
          </w:tcPr>
          <w:p w14:paraId="6633018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1.451</w:t>
            </w:r>
          </w:p>
        </w:tc>
        <w:tc>
          <w:tcPr>
            <w:tcW w:w="840" w:type="dxa"/>
            <w:tcBorders>
              <w:top w:val="nil"/>
              <w:bottom w:val="dotted" w:sz="4" w:space="0" w:color="auto"/>
            </w:tcBorders>
            <w:noWrap/>
            <w:vAlign w:val="center"/>
          </w:tcPr>
          <w:p w14:paraId="4DCD71E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-0.695</w:t>
            </w:r>
          </w:p>
        </w:tc>
        <w:tc>
          <w:tcPr>
            <w:tcW w:w="830" w:type="dxa"/>
            <w:tcBorders>
              <w:top w:val="nil"/>
              <w:bottom w:val="dotted" w:sz="4" w:space="0" w:color="auto"/>
            </w:tcBorders>
            <w:noWrap/>
            <w:vAlign w:val="center"/>
          </w:tcPr>
          <w:p w14:paraId="5D98768D"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3D08D6D0" w14:textId="77777777" w:rsidR="007A6660" w:rsidRPr="001E4C7E" w:rsidRDefault="007A6660" w:rsidP="001E4C7E">
            <w:pPr>
              <w:spacing w:after="0" w:line="140" w:lineRule="exact"/>
              <w:jc w:val="center"/>
              <w:rPr>
                <w:color w:val="000000"/>
                <w:sz w:val="14"/>
                <w:szCs w:val="14"/>
              </w:rPr>
            </w:pPr>
          </w:p>
        </w:tc>
        <w:tc>
          <w:tcPr>
            <w:tcW w:w="911" w:type="dxa"/>
            <w:tcBorders>
              <w:top w:val="nil"/>
              <w:bottom w:val="dotted" w:sz="4" w:space="0" w:color="auto"/>
            </w:tcBorders>
            <w:noWrap/>
            <w:vAlign w:val="center"/>
          </w:tcPr>
          <w:p w14:paraId="1725D05E"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dotted" w:sz="4" w:space="0" w:color="auto"/>
            </w:tcBorders>
            <w:noWrap/>
            <w:vAlign w:val="center"/>
          </w:tcPr>
          <w:p w14:paraId="20B761B8" w14:textId="77777777" w:rsidR="007A6660" w:rsidRPr="001E4C7E" w:rsidRDefault="007A6660" w:rsidP="001E4C7E">
            <w:pPr>
              <w:spacing w:after="0" w:line="140" w:lineRule="exact"/>
              <w:jc w:val="center"/>
              <w:rPr>
                <w:color w:val="000000"/>
                <w:sz w:val="14"/>
                <w:szCs w:val="14"/>
              </w:rPr>
            </w:pPr>
          </w:p>
        </w:tc>
      </w:tr>
      <w:tr w:rsidR="007A6660" w:rsidRPr="001E4C7E" w14:paraId="4540F01E" w14:textId="77777777" w:rsidTr="001E4C7E">
        <w:tc>
          <w:tcPr>
            <w:tcW w:w="656" w:type="dxa"/>
            <w:tcBorders>
              <w:top w:val="dotted" w:sz="4" w:space="0" w:color="auto"/>
              <w:bottom w:val="nil"/>
            </w:tcBorders>
            <w:vAlign w:val="center"/>
          </w:tcPr>
          <w:p w14:paraId="6709B7B0" w14:textId="77777777" w:rsidR="007A6660" w:rsidRPr="001E4C7E" w:rsidRDefault="007B700E" w:rsidP="001E4C7E">
            <w:pPr>
              <w:spacing w:after="0" w:line="140" w:lineRule="exact"/>
              <w:jc w:val="center"/>
              <w:rPr>
                <w:i/>
                <w:color w:val="000000"/>
                <w:sz w:val="14"/>
                <w:szCs w:val="14"/>
              </w:rPr>
            </w:pPr>
            <w:r>
              <w:rPr>
                <w:i/>
                <w:color w:val="000000"/>
                <w:sz w:val="14"/>
                <w:szCs w:val="14"/>
              </w:rPr>
              <w:t>6</w:t>
            </w:r>
            <w:r w:rsidRPr="001E4C7E">
              <w:rPr>
                <w:i/>
                <w:color w:val="000000"/>
                <w:sz w:val="14"/>
                <w:szCs w:val="14"/>
              </w:rPr>
              <w:t xml:space="preserve"> </w:t>
            </w:r>
            <w:r w:rsidR="007A6660" w:rsidRPr="001E4C7E">
              <w:rPr>
                <w:i/>
                <w:color w:val="000000"/>
                <w:sz w:val="14"/>
                <w:szCs w:val="14"/>
              </w:rPr>
              <w:t>(c)</w:t>
            </w:r>
          </w:p>
        </w:tc>
        <w:tc>
          <w:tcPr>
            <w:tcW w:w="1187" w:type="dxa"/>
            <w:tcBorders>
              <w:top w:val="dotted" w:sz="4" w:space="0" w:color="auto"/>
              <w:bottom w:val="nil"/>
            </w:tcBorders>
            <w:noWrap/>
            <w:vAlign w:val="center"/>
          </w:tcPr>
          <w:p w14:paraId="7AD8D19F"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a</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6AEEB62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Leaf [N]</w:t>
            </w:r>
            <w:r w:rsidRPr="001E4C7E">
              <w:rPr>
                <w:color w:val="000000"/>
                <w:sz w:val="14"/>
                <w:szCs w:val="14"/>
                <w:vertAlign w:val="subscript"/>
              </w:rPr>
              <w:t>a</w:t>
            </w:r>
          </w:p>
        </w:tc>
        <w:tc>
          <w:tcPr>
            <w:tcW w:w="949" w:type="dxa"/>
            <w:tcBorders>
              <w:top w:val="dotted" w:sz="4" w:space="0" w:color="auto"/>
              <w:bottom w:val="nil"/>
            </w:tcBorders>
            <w:noWrap/>
            <w:vAlign w:val="center"/>
          </w:tcPr>
          <w:p w14:paraId="62CFA819"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r w:rsidRPr="001E4C7E">
              <w:rPr>
                <w:color w:val="000000"/>
                <w:sz w:val="14"/>
                <w:szCs w:val="14"/>
              </w:rPr>
              <w:t xml:space="preserve"> only</w:t>
            </w:r>
          </w:p>
        </w:tc>
        <w:tc>
          <w:tcPr>
            <w:tcW w:w="830" w:type="dxa"/>
            <w:tcBorders>
              <w:top w:val="dotted" w:sz="4" w:space="0" w:color="auto"/>
              <w:bottom w:val="nil"/>
            </w:tcBorders>
            <w:noWrap/>
            <w:vAlign w:val="center"/>
          </w:tcPr>
          <w:p w14:paraId="5370B97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0.0004</w:t>
            </w:r>
          </w:p>
        </w:tc>
        <w:tc>
          <w:tcPr>
            <w:tcW w:w="719" w:type="dxa"/>
            <w:tcBorders>
              <w:top w:val="dotted" w:sz="4" w:space="0" w:color="auto"/>
              <w:bottom w:val="nil"/>
            </w:tcBorders>
            <w:noWrap/>
            <w:vAlign w:val="center"/>
          </w:tcPr>
          <w:p w14:paraId="268924F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765CCE4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w:t>
            </w:r>
          </w:p>
        </w:tc>
        <w:tc>
          <w:tcPr>
            <w:tcW w:w="840" w:type="dxa"/>
            <w:tcBorders>
              <w:top w:val="dotted" w:sz="4" w:space="0" w:color="auto"/>
              <w:bottom w:val="nil"/>
            </w:tcBorders>
            <w:noWrap/>
            <w:vAlign w:val="center"/>
          </w:tcPr>
          <w:p w14:paraId="616382B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0.90</w:t>
            </w:r>
          </w:p>
        </w:tc>
        <w:tc>
          <w:tcPr>
            <w:tcW w:w="840" w:type="dxa"/>
            <w:tcBorders>
              <w:top w:val="dotted" w:sz="4" w:space="0" w:color="auto"/>
              <w:bottom w:val="nil"/>
            </w:tcBorders>
            <w:noWrap/>
            <w:vAlign w:val="center"/>
          </w:tcPr>
          <w:p w14:paraId="419A9467" w14:textId="77777777" w:rsidR="007A6660" w:rsidRPr="001E4C7E" w:rsidRDefault="007A6660" w:rsidP="001E4C7E">
            <w:pPr>
              <w:spacing w:after="0" w:line="140" w:lineRule="exact"/>
              <w:jc w:val="center"/>
              <w:rPr>
                <w:b/>
                <w:i/>
                <w:color w:val="000000"/>
                <w:sz w:val="14"/>
                <w:szCs w:val="14"/>
              </w:rPr>
            </w:pPr>
            <w:r w:rsidRPr="001E4C7E">
              <w:rPr>
                <w:b/>
                <w:i/>
                <w:color w:val="000000"/>
                <w:sz w:val="14"/>
                <w:szCs w:val="14"/>
              </w:rPr>
              <w:t>0.0537</w:t>
            </w:r>
          </w:p>
        </w:tc>
        <w:tc>
          <w:tcPr>
            <w:tcW w:w="840" w:type="dxa"/>
            <w:tcBorders>
              <w:top w:val="dotted" w:sz="4" w:space="0" w:color="auto"/>
              <w:bottom w:val="nil"/>
            </w:tcBorders>
            <w:noWrap/>
            <w:vAlign w:val="center"/>
          </w:tcPr>
          <w:p w14:paraId="623BF8C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10.773</w:t>
            </w:r>
          </w:p>
        </w:tc>
        <w:tc>
          <w:tcPr>
            <w:tcW w:w="910" w:type="dxa"/>
            <w:tcBorders>
              <w:top w:val="dotted" w:sz="4" w:space="0" w:color="auto"/>
              <w:bottom w:val="nil"/>
            </w:tcBorders>
            <w:noWrap/>
            <w:vAlign w:val="center"/>
          </w:tcPr>
          <w:p w14:paraId="31C4B1F5" w14:textId="77777777" w:rsidR="007A6660" w:rsidRPr="001E4C7E" w:rsidRDefault="007A6660" w:rsidP="001E4C7E">
            <w:pPr>
              <w:spacing w:after="0" w:line="140" w:lineRule="exact"/>
              <w:jc w:val="center"/>
              <w:rPr>
                <w:color w:val="000000"/>
                <w:sz w:val="14"/>
                <w:szCs w:val="14"/>
              </w:rPr>
            </w:pPr>
          </w:p>
        </w:tc>
        <w:tc>
          <w:tcPr>
            <w:tcW w:w="960" w:type="dxa"/>
            <w:tcBorders>
              <w:top w:val="dotted" w:sz="4" w:space="0" w:color="auto"/>
              <w:bottom w:val="nil"/>
            </w:tcBorders>
            <w:noWrap/>
            <w:vAlign w:val="center"/>
          </w:tcPr>
          <w:p w14:paraId="61EBC38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4.514</w:t>
            </w:r>
          </w:p>
        </w:tc>
        <w:tc>
          <w:tcPr>
            <w:tcW w:w="995" w:type="dxa"/>
            <w:tcBorders>
              <w:top w:val="dotted" w:sz="4" w:space="0" w:color="auto"/>
              <w:bottom w:val="nil"/>
            </w:tcBorders>
            <w:noWrap/>
            <w:vAlign w:val="center"/>
          </w:tcPr>
          <w:p w14:paraId="2CB9868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25.707</w:t>
            </w:r>
          </w:p>
        </w:tc>
        <w:tc>
          <w:tcPr>
            <w:tcW w:w="840" w:type="dxa"/>
            <w:tcBorders>
              <w:top w:val="dotted" w:sz="4" w:space="0" w:color="auto"/>
              <w:bottom w:val="nil"/>
            </w:tcBorders>
            <w:noWrap/>
            <w:vAlign w:val="center"/>
          </w:tcPr>
          <w:p w14:paraId="646B03D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-3.357</w:t>
            </w:r>
          </w:p>
        </w:tc>
        <w:tc>
          <w:tcPr>
            <w:tcW w:w="830" w:type="dxa"/>
            <w:tcBorders>
              <w:top w:val="dotted" w:sz="4" w:space="0" w:color="auto"/>
              <w:bottom w:val="nil"/>
            </w:tcBorders>
            <w:noWrap/>
            <w:vAlign w:val="center"/>
          </w:tcPr>
          <w:p w14:paraId="787F59A5" w14:textId="77777777" w:rsidR="007A6660" w:rsidRPr="001E4C7E" w:rsidRDefault="007A6660" w:rsidP="001E4C7E">
            <w:pPr>
              <w:spacing w:after="0" w:line="140" w:lineRule="exact"/>
              <w:jc w:val="center"/>
              <w:rPr>
                <w:color w:val="000000"/>
                <w:sz w:val="14"/>
                <w:szCs w:val="14"/>
              </w:rPr>
            </w:pPr>
          </w:p>
        </w:tc>
        <w:tc>
          <w:tcPr>
            <w:tcW w:w="821" w:type="dxa"/>
            <w:tcBorders>
              <w:top w:val="dotted" w:sz="4" w:space="0" w:color="auto"/>
              <w:bottom w:val="nil"/>
            </w:tcBorders>
            <w:noWrap/>
            <w:vAlign w:val="center"/>
          </w:tcPr>
          <w:p w14:paraId="489F0986" w14:textId="77777777" w:rsidR="007A6660" w:rsidRPr="001E4C7E" w:rsidRDefault="007A6660" w:rsidP="001E4C7E">
            <w:pPr>
              <w:spacing w:after="0" w:line="140" w:lineRule="exact"/>
              <w:jc w:val="center"/>
              <w:rPr>
                <w:color w:val="000000"/>
                <w:sz w:val="14"/>
                <w:szCs w:val="14"/>
              </w:rPr>
            </w:pPr>
          </w:p>
        </w:tc>
        <w:tc>
          <w:tcPr>
            <w:tcW w:w="911" w:type="dxa"/>
            <w:tcBorders>
              <w:top w:val="dotted" w:sz="4" w:space="0" w:color="auto"/>
              <w:bottom w:val="nil"/>
            </w:tcBorders>
            <w:noWrap/>
            <w:vAlign w:val="center"/>
          </w:tcPr>
          <w:p w14:paraId="183D39D1"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7FDFBC1F" w14:textId="77777777" w:rsidR="007A6660" w:rsidRPr="001E4C7E" w:rsidRDefault="007A6660" w:rsidP="001E4C7E">
            <w:pPr>
              <w:spacing w:after="0" w:line="140" w:lineRule="exact"/>
              <w:jc w:val="center"/>
              <w:rPr>
                <w:color w:val="000000"/>
                <w:sz w:val="14"/>
                <w:szCs w:val="14"/>
              </w:rPr>
            </w:pPr>
          </w:p>
        </w:tc>
      </w:tr>
      <w:tr w:rsidR="007A6660" w:rsidRPr="001E4C7E" w14:paraId="6FA37CFE" w14:textId="77777777" w:rsidTr="001E4C7E">
        <w:tc>
          <w:tcPr>
            <w:tcW w:w="656" w:type="dxa"/>
            <w:tcBorders>
              <w:top w:val="nil"/>
              <w:bottom w:val="nil"/>
            </w:tcBorders>
            <w:vAlign w:val="center"/>
          </w:tcPr>
          <w:p w14:paraId="6748764E"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61EF6C25"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3914B12A"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69DD7D69"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71210739"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1B1F0CF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11424CB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34</w:t>
            </w:r>
          </w:p>
        </w:tc>
        <w:tc>
          <w:tcPr>
            <w:tcW w:w="840" w:type="dxa"/>
            <w:tcBorders>
              <w:top w:val="nil"/>
              <w:bottom w:val="nil"/>
            </w:tcBorders>
            <w:noWrap/>
            <w:vAlign w:val="center"/>
          </w:tcPr>
          <w:p w14:paraId="37858CD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0.10</w:t>
            </w:r>
          </w:p>
        </w:tc>
        <w:tc>
          <w:tcPr>
            <w:tcW w:w="840" w:type="dxa"/>
            <w:tcBorders>
              <w:top w:val="nil"/>
              <w:bottom w:val="nil"/>
            </w:tcBorders>
            <w:noWrap/>
            <w:vAlign w:val="center"/>
          </w:tcPr>
          <w:p w14:paraId="19786906" w14:textId="77777777" w:rsidR="007A6660" w:rsidRPr="001E4C7E" w:rsidRDefault="007A6660" w:rsidP="001E4C7E">
            <w:pPr>
              <w:spacing w:after="0" w:line="140" w:lineRule="exact"/>
              <w:jc w:val="center"/>
              <w:rPr>
                <w:b/>
                <w:i/>
                <w:color w:val="000000"/>
                <w:sz w:val="14"/>
                <w:szCs w:val="14"/>
              </w:rPr>
            </w:pPr>
            <w:r w:rsidRPr="001E4C7E">
              <w:rPr>
                <w:b/>
                <w:i/>
                <w:color w:val="000000"/>
                <w:sz w:val="14"/>
                <w:szCs w:val="14"/>
              </w:rPr>
              <w:t>0.0714</w:t>
            </w:r>
          </w:p>
        </w:tc>
        <w:tc>
          <w:tcPr>
            <w:tcW w:w="840" w:type="dxa"/>
            <w:tcBorders>
              <w:top w:val="nil"/>
              <w:bottom w:val="nil"/>
            </w:tcBorders>
            <w:noWrap/>
            <w:vAlign w:val="center"/>
          </w:tcPr>
          <w:p w14:paraId="3B61D40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1.680</w:t>
            </w:r>
          </w:p>
        </w:tc>
        <w:tc>
          <w:tcPr>
            <w:tcW w:w="910" w:type="dxa"/>
            <w:tcBorders>
              <w:top w:val="nil"/>
              <w:bottom w:val="nil"/>
            </w:tcBorders>
            <w:noWrap/>
            <w:vAlign w:val="center"/>
          </w:tcPr>
          <w:p w14:paraId="330F3FD9" w14:textId="77777777" w:rsidR="007A6660" w:rsidRPr="001E4C7E" w:rsidRDefault="007A6660" w:rsidP="001E4C7E">
            <w:pPr>
              <w:spacing w:after="0" w:line="140" w:lineRule="exact"/>
              <w:jc w:val="center"/>
              <w:rPr>
                <w:color w:val="000000"/>
                <w:sz w:val="14"/>
                <w:szCs w:val="14"/>
              </w:rPr>
            </w:pPr>
          </w:p>
        </w:tc>
        <w:tc>
          <w:tcPr>
            <w:tcW w:w="960" w:type="dxa"/>
            <w:tcBorders>
              <w:top w:val="nil"/>
              <w:bottom w:val="nil"/>
            </w:tcBorders>
            <w:noWrap/>
            <w:vAlign w:val="center"/>
          </w:tcPr>
          <w:p w14:paraId="6B11299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1.201</w:t>
            </w:r>
          </w:p>
        </w:tc>
        <w:tc>
          <w:tcPr>
            <w:tcW w:w="995" w:type="dxa"/>
            <w:tcBorders>
              <w:top w:val="nil"/>
              <w:bottom w:val="nil"/>
            </w:tcBorders>
            <w:noWrap/>
            <w:vAlign w:val="center"/>
          </w:tcPr>
          <w:p w14:paraId="0C767EA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2.350</w:t>
            </w:r>
          </w:p>
        </w:tc>
        <w:tc>
          <w:tcPr>
            <w:tcW w:w="840" w:type="dxa"/>
            <w:tcBorders>
              <w:top w:val="nil"/>
              <w:bottom w:val="nil"/>
            </w:tcBorders>
            <w:noWrap/>
            <w:vAlign w:val="center"/>
          </w:tcPr>
          <w:p w14:paraId="38E6521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-0.389</w:t>
            </w:r>
          </w:p>
        </w:tc>
        <w:tc>
          <w:tcPr>
            <w:tcW w:w="830" w:type="dxa"/>
            <w:tcBorders>
              <w:top w:val="nil"/>
              <w:bottom w:val="nil"/>
            </w:tcBorders>
            <w:noWrap/>
            <w:vAlign w:val="center"/>
          </w:tcPr>
          <w:p w14:paraId="76E832BD"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44EF7C90"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328A7C8D"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05D8F7B5" w14:textId="77777777" w:rsidR="007A6660" w:rsidRPr="001E4C7E" w:rsidRDefault="007A6660" w:rsidP="001E4C7E">
            <w:pPr>
              <w:spacing w:after="0" w:line="140" w:lineRule="exact"/>
              <w:jc w:val="center"/>
              <w:rPr>
                <w:color w:val="000000"/>
                <w:sz w:val="14"/>
                <w:szCs w:val="14"/>
              </w:rPr>
            </w:pPr>
          </w:p>
        </w:tc>
      </w:tr>
      <w:tr w:rsidR="007A6660" w:rsidRPr="001E4C7E" w14:paraId="275604DD" w14:textId="77777777" w:rsidTr="001E4C7E">
        <w:tc>
          <w:tcPr>
            <w:tcW w:w="656" w:type="dxa"/>
            <w:tcBorders>
              <w:top w:val="nil"/>
              <w:bottom w:val="nil"/>
            </w:tcBorders>
            <w:vAlign w:val="center"/>
          </w:tcPr>
          <w:p w14:paraId="6DFF1CD9"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6F02A558"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538E0C31"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0B768AF2"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5DBD22E7"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BF0F29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2596D88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76</w:t>
            </w:r>
          </w:p>
        </w:tc>
        <w:tc>
          <w:tcPr>
            <w:tcW w:w="840" w:type="dxa"/>
            <w:tcBorders>
              <w:top w:val="nil"/>
              <w:bottom w:val="nil"/>
            </w:tcBorders>
            <w:noWrap/>
            <w:vAlign w:val="center"/>
          </w:tcPr>
          <w:p w14:paraId="26FCA44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0.20</w:t>
            </w:r>
          </w:p>
        </w:tc>
        <w:tc>
          <w:tcPr>
            <w:tcW w:w="840" w:type="dxa"/>
            <w:tcBorders>
              <w:top w:val="nil"/>
              <w:bottom w:val="nil"/>
            </w:tcBorders>
            <w:noWrap/>
            <w:vAlign w:val="center"/>
          </w:tcPr>
          <w:p w14:paraId="45381D3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14C517B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1.320</w:t>
            </w:r>
          </w:p>
        </w:tc>
        <w:tc>
          <w:tcPr>
            <w:tcW w:w="910" w:type="dxa"/>
            <w:tcBorders>
              <w:top w:val="nil"/>
              <w:bottom w:val="nil"/>
            </w:tcBorders>
            <w:noWrap/>
            <w:vAlign w:val="center"/>
          </w:tcPr>
          <w:p w14:paraId="682B16A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580FE7D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1.075</w:t>
            </w:r>
          </w:p>
        </w:tc>
        <w:tc>
          <w:tcPr>
            <w:tcW w:w="995" w:type="dxa"/>
            <w:tcBorders>
              <w:top w:val="nil"/>
              <w:bottom w:val="nil"/>
            </w:tcBorders>
            <w:noWrap/>
            <w:vAlign w:val="center"/>
          </w:tcPr>
          <w:p w14:paraId="753E1CA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1.621</w:t>
            </w:r>
          </w:p>
        </w:tc>
        <w:tc>
          <w:tcPr>
            <w:tcW w:w="840" w:type="dxa"/>
            <w:tcBorders>
              <w:top w:val="nil"/>
              <w:bottom w:val="nil"/>
            </w:tcBorders>
            <w:noWrap/>
            <w:vAlign w:val="center"/>
          </w:tcPr>
          <w:p w14:paraId="6ADD8AE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-0.214</w:t>
            </w:r>
          </w:p>
        </w:tc>
        <w:tc>
          <w:tcPr>
            <w:tcW w:w="830" w:type="dxa"/>
            <w:tcBorders>
              <w:top w:val="nil"/>
              <w:bottom w:val="nil"/>
            </w:tcBorders>
            <w:noWrap/>
            <w:vAlign w:val="center"/>
          </w:tcPr>
          <w:p w14:paraId="5025C8B5"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5491A20B"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7202551D"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5E88208F" w14:textId="77777777" w:rsidR="007A6660" w:rsidRPr="001E4C7E" w:rsidRDefault="007A6660" w:rsidP="001E4C7E">
            <w:pPr>
              <w:spacing w:after="0" w:line="140" w:lineRule="exact"/>
              <w:jc w:val="center"/>
              <w:rPr>
                <w:color w:val="000000"/>
                <w:sz w:val="14"/>
                <w:szCs w:val="14"/>
              </w:rPr>
            </w:pPr>
          </w:p>
        </w:tc>
      </w:tr>
      <w:tr w:rsidR="007A6660" w:rsidRPr="001E4C7E" w14:paraId="55CD9D99" w14:textId="77777777" w:rsidTr="001E4C7E">
        <w:tc>
          <w:tcPr>
            <w:tcW w:w="656" w:type="dxa"/>
            <w:tcBorders>
              <w:top w:val="nil"/>
              <w:bottom w:val="nil"/>
            </w:tcBorders>
            <w:vAlign w:val="center"/>
          </w:tcPr>
          <w:p w14:paraId="2A054FE1"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28D62A0E"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3B182138"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27BF3BC9"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6E654AB5"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3EF006E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19459D3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186</w:t>
            </w:r>
          </w:p>
        </w:tc>
        <w:tc>
          <w:tcPr>
            <w:tcW w:w="840" w:type="dxa"/>
            <w:tcBorders>
              <w:top w:val="nil"/>
              <w:bottom w:val="nil"/>
            </w:tcBorders>
            <w:noWrap/>
            <w:vAlign w:val="center"/>
          </w:tcPr>
          <w:p w14:paraId="1EAD23E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0.28</w:t>
            </w:r>
          </w:p>
        </w:tc>
        <w:tc>
          <w:tcPr>
            <w:tcW w:w="840" w:type="dxa"/>
            <w:tcBorders>
              <w:top w:val="nil"/>
              <w:bottom w:val="nil"/>
            </w:tcBorders>
            <w:noWrap/>
            <w:vAlign w:val="center"/>
          </w:tcPr>
          <w:p w14:paraId="7346C4A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7CF35145"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1.002</w:t>
            </w:r>
          </w:p>
        </w:tc>
        <w:tc>
          <w:tcPr>
            <w:tcW w:w="910" w:type="dxa"/>
            <w:tcBorders>
              <w:top w:val="nil"/>
              <w:bottom w:val="nil"/>
            </w:tcBorders>
            <w:noWrap/>
            <w:vAlign w:val="center"/>
          </w:tcPr>
          <w:p w14:paraId="1D81C82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nil"/>
            </w:tcBorders>
            <w:noWrap/>
            <w:vAlign w:val="center"/>
          </w:tcPr>
          <w:p w14:paraId="16E8D61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0.886</w:t>
            </w:r>
          </w:p>
        </w:tc>
        <w:tc>
          <w:tcPr>
            <w:tcW w:w="995" w:type="dxa"/>
            <w:tcBorders>
              <w:top w:val="nil"/>
              <w:bottom w:val="nil"/>
            </w:tcBorders>
            <w:noWrap/>
            <w:vAlign w:val="center"/>
          </w:tcPr>
          <w:p w14:paraId="7D69FA3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1.133</w:t>
            </w:r>
          </w:p>
        </w:tc>
        <w:tc>
          <w:tcPr>
            <w:tcW w:w="840" w:type="dxa"/>
            <w:tcBorders>
              <w:top w:val="nil"/>
              <w:bottom w:val="nil"/>
            </w:tcBorders>
            <w:noWrap/>
            <w:vAlign w:val="center"/>
          </w:tcPr>
          <w:p w14:paraId="65B1AD6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-0.278</w:t>
            </w:r>
          </w:p>
        </w:tc>
        <w:tc>
          <w:tcPr>
            <w:tcW w:w="830" w:type="dxa"/>
            <w:tcBorders>
              <w:top w:val="nil"/>
              <w:bottom w:val="nil"/>
            </w:tcBorders>
            <w:noWrap/>
            <w:vAlign w:val="center"/>
          </w:tcPr>
          <w:p w14:paraId="6C555D7E"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21F0A343"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27B3F7D1"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3E36C26D" w14:textId="77777777" w:rsidR="007A6660" w:rsidRPr="001E4C7E" w:rsidRDefault="007A6660" w:rsidP="001E4C7E">
            <w:pPr>
              <w:spacing w:after="0" w:line="140" w:lineRule="exact"/>
              <w:jc w:val="center"/>
              <w:rPr>
                <w:color w:val="000000"/>
                <w:sz w:val="14"/>
                <w:szCs w:val="14"/>
              </w:rPr>
            </w:pPr>
          </w:p>
        </w:tc>
      </w:tr>
      <w:tr w:rsidR="007A6660" w:rsidRPr="001E4C7E" w14:paraId="66B84BB6" w14:textId="77777777" w:rsidTr="001E4C7E">
        <w:tc>
          <w:tcPr>
            <w:tcW w:w="656" w:type="dxa"/>
            <w:tcBorders>
              <w:top w:val="nil"/>
              <w:bottom w:val="dotted" w:sz="4" w:space="0" w:color="auto"/>
            </w:tcBorders>
            <w:vAlign w:val="center"/>
          </w:tcPr>
          <w:p w14:paraId="4C23D3CB"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dotted" w:sz="4" w:space="0" w:color="auto"/>
            </w:tcBorders>
            <w:noWrap/>
            <w:vAlign w:val="center"/>
          </w:tcPr>
          <w:p w14:paraId="1580EB17"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dotted" w:sz="4" w:space="0" w:color="auto"/>
            </w:tcBorders>
            <w:noWrap/>
            <w:vAlign w:val="center"/>
          </w:tcPr>
          <w:p w14:paraId="0DC78AC1" w14:textId="77777777" w:rsidR="007A6660" w:rsidRPr="001E4C7E" w:rsidRDefault="007A6660" w:rsidP="001E4C7E">
            <w:pPr>
              <w:spacing w:after="0" w:line="140" w:lineRule="exact"/>
              <w:jc w:val="center"/>
              <w:rPr>
                <w:color w:val="000000"/>
                <w:sz w:val="14"/>
                <w:szCs w:val="14"/>
              </w:rPr>
            </w:pPr>
          </w:p>
        </w:tc>
        <w:tc>
          <w:tcPr>
            <w:tcW w:w="949" w:type="dxa"/>
            <w:tcBorders>
              <w:top w:val="nil"/>
              <w:bottom w:val="dotted" w:sz="4" w:space="0" w:color="auto"/>
            </w:tcBorders>
            <w:noWrap/>
            <w:vAlign w:val="center"/>
          </w:tcPr>
          <w:p w14:paraId="3B22C6D6" w14:textId="77777777" w:rsidR="007A6660" w:rsidRPr="001E4C7E" w:rsidRDefault="007A6660" w:rsidP="001E4C7E">
            <w:pPr>
              <w:spacing w:after="0" w:line="140" w:lineRule="exact"/>
              <w:jc w:val="center"/>
              <w:rPr>
                <w:color w:val="000000"/>
                <w:sz w:val="14"/>
                <w:szCs w:val="14"/>
              </w:rPr>
            </w:pPr>
          </w:p>
        </w:tc>
        <w:tc>
          <w:tcPr>
            <w:tcW w:w="830" w:type="dxa"/>
            <w:tcBorders>
              <w:top w:val="nil"/>
              <w:bottom w:val="dotted" w:sz="4" w:space="0" w:color="auto"/>
            </w:tcBorders>
            <w:noWrap/>
            <w:vAlign w:val="center"/>
          </w:tcPr>
          <w:p w14:paraId="4032C67A" w14:textId="77777777" w:rsidR="007A6660" w:rsidRPr="001E4C7E" w:rsidRDefault="007A6660" w:rsidP="001E4C7E">
            <w:pPr>
              <w:spacing w:after="0" w:line="140" w:lineRule="exact"/>
              <w:jc w:val="center"/>
              <w:rPr>
                <w:color w:val="000000"/>
                <w:sz w:val="14"/>
                <w:szCs w:val="14"/>
              </w:rPr>
            </w:pPr>
          </w:p>
        </w:tc>
        <w:tc>
          <w:tcPr>
            <w:tcW w:w="719" w:type="dxa"/>
            <w:tcBorders>
              <w:top w:val="nil"/>
              <w:bottom w:val="dotted" w:sz="4" w:space="0" w:color="auto"/>
            </w:tcBorders>
            <w:noWrap/>
            <w:vAlign w:val="center"/>
          </w:tcPr>
          <w:p w14:paraId="76F4FBC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bottom w:val="dotted" w:sz="4" w:space="0" w:color="auto"/>
            </w:tcBorders>
            <w:noWrap/>
            <w:vAlign w:val="center"/>
          </w:tcPr>
          <w:p w14:paraId="2F6BE9B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494</w:t>
            </w:r>
          </w:p>
        </w:tc>
        <w:tc>
          <w:tcPr>
            <w:tcW w:w="840" w:type="dxa"/>
            <w:tcBorders>
              <w:top w:val="nil"/>
              <w:bottom w:val="dotted" w:sz="4" w:space="0" w:color="auto"/>
            </w:tcBorders>
            <w:noWrap/>
            <w:vAlign w:val="center"/>
          </w:tcPr>
          <w:p w14:paraId="59F2FFF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0.03</w:t>
            </w:r>
          </w:p>
        </w:tc>
        <w:tc>
          <w:tcPr>
            <w:tcW w:w="840" w:type="dxa"/>
            <w:tcBorders>
              <w:top w:val="nil"/>
              <w:bottom w:val="dotted" w:sz="4" w:space="0" w:color="auto"/>
            </w:tcBorders>
            <w:noWrap/>
            <w:vAlign w:val="center"/>
          </w:tcPr>
          <w:p w14:paraId="5A521CF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dotted" w:sz="4" w:space="0" w:color="auto"/>
            </w:tcBorders>
            <w:noWrap/>
            <w:vAlign w:val="center"/>
          </w:tcPr>
          <w:p w14:paraId="1B2EFE9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1.050</w:t>
            </w:r>
          </w:p>
        </w:tc>
        <w:tc>
          <w:tcPr>
            <w:tcW w:w="910" w:type="dxa"/>
            <w:tcBorders>
              <w:top w:val="nil"/>
              <w:bottom w:val="dotted" w:sz="4" w:space="0" w:color="auto"/>
            </w:tcBorders>
            <w:noWrap/>
            <w:vAlign w:val="center"/>
          </w:tcPr>
          <w:p w14:paraId="74E990D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dotted" w:sz="4" w:space="0" w:color="auto"/>
            </w:tcBorders>
            <w:noWrap/>
            <w:vAlign w:val="center"/>
          </w:tcPr>
          <w:p w14:paraId="3F6570F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0.963</w:t>
            </w:r>
          </w:p>
        </w:tc>
        <w:tc>
          <w:tcPr>
            <w:tcW w:w="995" w:type="dxa"/>
            <w:tcBorders>
              <w:top w:val="nil"/>
              <w:bottom w:val="dotted" w:sz="4" w:space="0" w:color="auto"/>
            </w:tcBorders>
            <w:noWrap/>
            <w:vAlign w:val="center"/>
          </w:tcPr>
          <w:p w14:paraId="31ABF29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1.146</w:t>
            </w:r>
          </w:p>
        </w:tc>
        <w:tc>
          <w:tcPr>
            <w:tcW w:w="840" w:type="dxa"/>
            <w:tcBorders>
              <w:top w:val="nil"/>
              <w:bottom w:val="dotted" w:sz="4" w:space="0" w:color="auto"/>
            </w:tcBorders>
            <w:noWrap/>
            <w:vAlign w:val="center"/>
          </w:tcPr>
          <w:p w14:paraId="2C85BD6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-0.301</w:t>
            </w:r>
          </w:p>
        </w:tc>
        <w:tc>
          <w:tcPr>
            <w:tcW w:w="830" w:type="dxa"/>
            <w:tcBorders>
              <w:top w:val="nil"/>
              <w:bottom w:val="dotted" w:sz="4" w:space="0" w:color="auto"/>
            </w:tcBorders>
            <w:noWrap/>
            <w:vAlign w:val="center"/>
          </w:tcPr>
          <w:p w14:paraId="21BF131F" w14:textId="77777777" w:rsidR="007A6660" w:rsidRPr="001E4C7E" w:rsidRDefault="007A6660" w:rsidP="001E4C7E">
            <w:pPr>
              <w:spacing w:after="0" w:line="140" w:lineRule="exact"/>
              <w:jc w:val="center"/>
              <w:rPr>
                <w:color w:val="000000"/>
                <w:sz w:val="14"/>
                <w:szCs w:val="14"/>
              </w:rPr>
            </w:pPr>
          </w:p>
        </w:tc>
        <w:tc>
          <w:tcPr>
            <w:tcW w:w="821" w:type="dxa"/>
            <w:tcBorders>
              <w:top w:val="nil"/>
              <w:bottom w:val="dotted" w:sz="4" w:space="0" w:color="auto"/>
            </w:tcBorders>
            <w:noWrap/>
            <w:vAlign w:val="center"/>
          </w:tcPr>
          <w:p w14:paraId="3A4D60C8" w14:textId="77777777" w:rsidR="007A6660" w:rsidRPr="001E4C7E" w:rsidRDefault="007A6660" w:rsidP="001E4C7E">
            <w:pPr>
              <w:spacing w:after="0" w:line="140" w:lineRule="exact"/>
              <w:jc w:val="center"/>
              <w:rPr>
                <w:color w:val="000000"/>
                <w:sz w:val="14"/>
                <w:szCs w:val="14"/>
              </w:rPr>
            </w:pPr>
          </w:p>
        </w:tc>
        <w:tc>
          <w:tcPr>
            <w:tcW w:w="911" w:type="dxa"/>
            <w:tcBorders>
              <w:top w:val="nil"/>
              <w:bottom w:val="dotted" w:sz="4" w:space="0" w:color="auto"/>
            </w:tcBorders>
            <w:noWrap/>
            <w:vAlign w:val="center"/>
          </w:tcPr>
          <w:p w14:paraId="4586AE4D"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dotted" w:sz="4" w:space="0" w:color="auto"/>
            </w:tcBorders>
            <w:noWrap/>
            <w:vAlign w:val="center"/>
          </w:tcPr>
          <w:p w14:paraId="5AD98B0D" w14:textId="77777777" w:rsidR="007A6660" w:rsidRPr="001E4C7E" w:rsidRDefault="007A6660" w:rsidP="001E4C7E">
            <w:pPr>
              <w:spacing w:after="0" w:line="140" w:lineRule="exact"/>
              <w:jc w:val="center"/>
              <w:rPr>
                <w:color w:val="000000"/>
                <w:sz w:val="14"/>
                <w:szCs w:val="14"/>
              </w:rPr>
            </w:pPr>
          </w:p>
        </w:tc>
      </w:tr>
      <w:tr w:rsidR="007A6660" w:rsidRPr="001E4C7E" w14:paraId="797A83E1" w14:textId="77777777" w:rsidTr="001E4C7E">
        <w:tc>
          <w:tcPr>
            <w:tcW w:w="656" w:type="dxa"/>
            <w:tcBorders>
              <w:top w:val="dotted" w:sz="4" w:space="0" w:color="auto"/>
              <w:bottom w:val="nil"/>
            </w:tcBorders>
            <w:vAlign w:val="center"/>
          </w:tcPr>
          <w:p w14:paraId="473D64BA" w14:textId="77777777" w:rsidR="007A6660" w:rsidRPr="001E4C7E" w:rsidRDefault="007B700E" w:rsidP="001E4C7E">
            <w:pPr>
              <w:spacing w:after="0" w:line="140" w:lineRule="exact"/>
              <w:jc w:val="center"/>
              <w:rPr>
                <w:i/>
                <w:color w:val="000000"/>
                <w:sz w:val="14"/>
                <w:szCs w:val="14"/>
              </w:rPr>
            </w:pPr>
            <w:r>
              <w:rPr>
                <w:i/>
                <w:color w:val="000000"/>
                <w:sz w:val="14"/>
                <w:szCs w:val="14"/>
              </w:rPr>
              <w:t>6</w:t>
            </w:r>
            <w:r w:rsidRPr="001E4C7E">
              <w:rPr>
                <w:i/>
                <w:color w:val="000000"/>
                <w:sz w:val="14"/>
                <w:szCs w:val="14"/>
              </w:rPr>
              <w:t xml:space="preserve"> </w:t>
            </w:r>
            <w:r w:rsidR="007A6660" w:rsidRPr="001E4C7E">
              <w:rPr>
                <w:i/>
                <w:color w:val="000000"/>
                <w:sz w:val="14"/>
                <w:szCs w:val="14"/>
              </w:rPr>
              <w:t>(f)</w:t>
            </w:r>
          </w:p>
        </w:tc>
        <w:tc>
          <w:tcPr>
            <w:tcW w:w="1187" w:type="dxa"/>
            <w:tcBorders>
              <w:top w:val="dotted" w:sz="4" w:space="0" w:color="auto"/>
              <w:bottom w:val="nil"/>
            </w:tcBorders>
            <w:noWrap/>
            <w:vAlign w:val="center"/>
          </w:tcPr>
          <w:p w14:paraId="194E04B8" w14:textId="77777777" w:rsidR="007A6660" w:rsidRPr="001E4C7E" w:rsidRDefault="007A6660" w:rsidP="001E4C7E">
            <w:pPr>
              <w:spacing w:after="0" w:line="140" w:lineRule="exact"/>
              <w:jc w:val="center"/>
              <w:rPr>
                <w:color w:val="000000"/>
                <w:sz w:val="14"/>
                <w:szCs w:val="14"/>
              </w:rPr>
            </w:pPr>
            <w:proofErr w:type="gramStart"/>
            <w:r w:rsidRPr="001E4C7E">
              <w:rPr>
                <w:i/>
                <w:color w:val="000000"/>
                <w:sz w:val="14"/>
                <w:szCs w:val="14"/>
              </w:rPr>
              <w:t>R</w:t>
            </w:r>
            <w:r w:rsidRPr="001E4C7E">
              <w:rPr>
                <w:color w:val="000000"/>
                <w:sz w:val="14"/>
                <w:szCs w:val="14"/>
                <w:vertAlign w:val="subscript"/>
              </w:rPr>
              <w:t>dark</w:t>
            </w:r>
            <w:r>
              <w:rPr>
                <w:color w:val="000000"/>
                <w:sz w:val="14"/>
                <w:szCs w:val="14"/>
                <w:vertAlign w:val="subscript"/>
              </w:rPr>
              <w:t>,</w:t>
            </w:r>
            <w:r w:rsidRPr="001E4C7E">
              <w:rPr>
                <w:color w:val="000000"/>
                <w:sz w:val="14"/>
                <w:szCs w:val="14"/>
                <w:vertAlign w:val="subscript"/>
              </w:rPr>
              <w:t>m</w:t>
            </w:r>
            <w:proofErr w:type="gramEnd"/>
            <w:r w:rsidRPr="001E4C7E">
              <w:rPr>
                <w:color w:val="000000"/>
                <w:sz w:val="14"/>
                <w:szCs w:val="14"/>
                <w:vertAlign w:val="superscript"/>
              </w:rPr>
              <w:t>25</w:t>
            </w:r>
          </w:p>
        </w:tc>
        <w:tc>
          <w:tcPr>
            <w:tcW w:w="1300" w:type="dxa"/>
            <w:tcBorders>
              <w:top w:val="dotted" w:sz="4" w:space="0" w:color="auto"/>
              <w:bottom w:val="nil"/>
            </w:tcBorders>
            <w:noWrap/>
            <w:vAlign w:val="center"/>
          </w:tcPr>
          <w:p w14:paraId="6117D5D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Leaf [N]</w:t>
            </w:r>
            <w:r w:rsidRPr="001E4C7E">
              <w:rPr>
                <w:color w:val="000000"/>
                <w:sz w:val="14"/>
                <w:szCs w:val="14"/>
                <w:vertAlign w:val="subscript"/>
              </w:rPr>
              <w:t>m</w:t>
            </w:r>
          </w:p>
        </w:tc>
        <w:tc>
          <w:tcPr>
            <w:tcW w:w="949" w:type="dxa"/>
            <w:tcBorders>
              <w:top w:val="dotted" w:sz="4" w:space="0" w:color="auto"/>
              <w:bottom w:val="nil"/>
            </w:tcBorders>
            <w:noWrap/>
            <w:vAlign w:val="center"/>
          </w:tcPr>
          <w:p w14:paraId="6A729DFF" w14:textId="77777777" w:rsidR="007A6660" w:rsidRPr="001E4C7E" w:rsidRDefault="007A6660" w:rsidP="001E4C7E">
            <w:pPr>
              <w:spacing w:after="0" w:line="140" w:lineRule="exact"/>
              <w:jc w:val="center"/>
              <w:rPr>
                <w:color w:val="000000"/>
                <w:sz w:val="14"/>
                <w:szCs w:val="14"/>
              </w:rPr>
            </w:pPr>
            <w:proofErr w:type="spellStart"/>
            <w:r w:rsidRPr="001E4C7E">
              <w:rPr>
                <w:color w:val="000000"/>
                <w:sz w:val="14"/>
                <w:szCs w:val="14"/>
              </w:rPr>
              <w:t>BlT</w:t>
            </w:r>
            <w:proofErr w:type="spellEnd"/>
            <w:r w:rsidRPr="001E4C7E">
              <w:rPr>
                <w:color w:val="000000"/>
                <w:sz w:val="14"/>
                <w:szCs w:val="14"/>
              </w:rPr>
              <w:t xml:space="preserve"> only</w:t>
            </w:r>
          </w:p>
        </w:tc>
        <w:tc>
          <w:tcPr>
            <w:tcW w:w="830" w:type="dxa"/>
            <w:tcBorders>
              <w:top w:val="dotted" w:sz="4" w:space="0" w:color="auto"/>
              <w:bottom w:val="nil"/>
            </w:tcBorders>
            <w:noWrap/>
            <w:vAlign w:val="center"/>
          </w:tcPr>
          <w:p w14:paraId="4A242F2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0.0041</w:t>
            </w:r>
          </w:p>
        </w:tc>
        <w:tc>
          <w:tcPr>
            <w:tcW w:w="719" w:type="dxa"/>
            <w:tcBorders>
              <w:top w:val="dotted" w:sz="4" w:space="0" w:color="auto"/>
              <w:bottom w:val="nil"/>
            </w:tcBorders>
            <w:noWrap/>
            <w:vAlign w:val="center"/>
          </w:tcPr>
          <w:p w14:paraId="6930E99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10</w:t>
            </w:r>
          </w:p>
        </w:tc>
        <w:tc>
          <w:tcPr>
            <w:tcW w:w="664" w:type="dxa"/>
            <w:tcBorders>
              <w:top w:val="dotted" w:sz="4" w:space="0" w:color="auto"/>
              <w:bottom w:val="nil"/>
            </w:tcBorders>
            <w:noWrap/>
            <w:vAlign w:val="center"/>
          </w:tcPr>
          <w:p w14:paraId="147F2A1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w:t>
            </w:r>
          </w:p>
        </w:tc>
        <w:tc>
          <w:tcPr>
            <w:tcW w:w="840" w:type="dxa"/>
            <w:tcBorders>
              <w:top w:val="dotted" w:sz="4" w:space="0" w:color="auto"/>
              <w:bottom w:val="nil"/>
            </w:tcBorders>
            <w:noWrap/>
            <w:vAlign w:val="center"/>
          </w:tcPr>
          <w:p w14:paraId="6D7D959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0.97</w:t>
            </w:r>
          </w:p>
        </w:tc>
        <w:tc>
          <w:tcPr>
            <w:tcW w:w="840" w:type="dxa"/>
            <w:tcBorders>
              <w:top w:val="dotted" w:sz="4" w:space="0" w:color="auto"/>
              <w:bottom w:val="nil"/>
            </w:tcBorders>
            <w:noWrap/>
            <w:vAlign w:val="center"/>
          </w:tcPr>
          <w:p w14:paraId="05E052F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0.0161</w:t>
            </w:r>
          </w:p>
        </w:tc>
        <w:tc>
          <w:tcPr>
            <w:tcW w:w="840" w:type="dxa"/>
            <w:tcBorders>
              <w:top w:val="dotted" w:sz="4" w:space="0" w:color="auto"/>
              <w:bottom w:val="nil"/>
            </w:tcBorders>
            <w:noWrap/>
            <w:vAlign w:val="center"/>
          </w:tcPr>
          <w:p w14:paraId="09DAAAE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2.677</w:t>
            </w:r>
          </w:p>
        </w:tc>
        <w:tc>
          <w:tcPr>
            <w:tcW w:w="910" w:type="dxa"/>
            <w:tcBorders>
              <w:top w:val="dotted" w:sz="4" w:space="0" w:color="auto"/>
              <w:bottom w:val="nil"/>
            </w:tcBorders>
            <w:noWrap/>
            <w:vAlign w:val="center"/>
          </w:tcPr>
          <w:p w14:paraId="24DB91C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dotted" w:sz="4" w:space="0" w:color="auto"/>
              <w:bottom w:val="nil"/>
            </w:tcBorders>
            <w:noWrap/>
            <w:vAlign w:val="center"/>
          </w:tcPr>
          <w:p w14:paraId="1675213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1.591</w:t>
            </w:r>
          </w:p>
        </w:tc>
        <w:tc>
          <w:tcPr>
            <w:tcW w:w="995" w:type="dxa"/>
            <w:tcBorders>
              <w:top w:val="dotted" w:sz="4" w:space="0" w:color="auto"/>
              <w:bottom w:val="nil"/>
            </w:tcBorders>
            <w:noWrap/>
            <w:vAlign w:val="center"/>
          </w:tcPr>
          <w:p w14:paraId="268725B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4.503</w:t>
            </w:r>
          </w:p>
        </w:tc>
        <w:tc>
          <w:tcPr>
            <w:tcW w:w="840" w:type="dxa"/>
            <w:tcBorders>
              <w:top w:val="dotted" w:sz="4" w:space="0" w:color="auto"/>
              <w:bottom w:val="nil"/>
            </w:tcBorders>
            <w:noWrap/>
            <w:vAlign w:val="center"/>
          </w:tcPr>
          <w:p w14:paraId="29BF0AA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-2.491</w:t>
            </w:r>
          </w:p>
        </w:tc>
        <w:tc>
          <w:tcPr>
            <w:tcW w:w="830" w:type="dxa"/>
            <w:tcBorders>
              <w:top w:val="dotted" w:sz="4" w:space="0" w:color="auto"/>
              <w:bottom w:val="nil"/>
            </w:tcBorders>
            <w:noWrap/>
            <w:vAlign w:val="center"/>
          </w:tcPr>
          <w:p w14:paraId="210806A7" w14:textId="77777777" w:rsidR="007A6660" w:rsidRPr="001E4C7E" w:rsidRDefault="007A6660" w:rsidP="001E4C7E">
            <w:pPr>
              <w:spacing w:after="0" w:line="140" w:lineRule="exact"/>
              <w:jc w:val="center"/>
              <w:rPr>
                <w:color w:val="000000"/>
                <w:sz w:val="14"/>
                <w:szCs w:val="14"/>
              </w:rPr>
            </w:pPr>
          </w:p>
        </w:tc>
        <w:tc>
          <w:tcPr>
            <w:tcW w:w="821" w:type="dxa"/>
            <w:tcBorders>
              <w:top w:val="dotted" w:sz="4" w:space="0" w:color="auto"/>
              <w:bottom w:val="nil"/>
            </w:tcBorders>
            <w:noWrap/>
            <w:vAlign w:val="center"/>
          </w:tcPr>
          <w:p w14:paraId="4BF3FCAC" w14:textId="77777777" w:rsidR="007A6660" w:rsidRPr="001E4C7E" w:rsidRDefault="007A6660" w:rsidP="001E4C7E">
            <w:pPr>
              <w:spacing w:after="0" w:line="140" w:lineRule="exact"/>
              <w:jc w:val="center"/>
              <w:rPr>
                <w:color w:val="000000"/>
                <w:sz w:val="14"/>
                <w:szCs w:val="14"/>
              </w:rPr>
            </w:pPr>
          </w:p>
        </w:tc>
        <w:tc>
          <w:tcPr>
            <w:tcW w:w="911" w:type="dxa"/>
            <w:tcBorders>
              <w:top w:val="dotted" w:sz="4" w:space="0" w:color="auto"/>
              <w:bottom w:val="nil"/>
            </w:tcBorders>
            <w:noWrap/>
            <w:vAlign w:val="center"/>
          </w:tcPr>
          <w:p w14:paraId="6A3141AD" w14:textId="77777777" w:rsidR="007A6660" w:rsidRPr="001E4C7E" w:rsidRDefault="007A6660" w:rsidP="001E4C7E">
            <w:pPr>
              <w:spacing w:after="0" w:line="140" w:lineRule="exact"/>
              <w:jc w:val="center"/>
              <w:rPr>
                <w:i/>
                <w:color w:val="000000"/>
                <w:sz w:val="14"/>
                <w:szCs w:val="14"/>
              </w:rPr>
            </w:pPr>
          </w:p>
        </w:tc>
        <w:tc>
          <w:tcPr>
            <w:tcW w:w="830" w:type="dxa"/>
            <w:tcBorders>
              <w:top w:val="dotted" w:sz="4" w:space="0" w:color="auto"/>
              <w:bottom w:val="nil"/>
            </w:tcBorders>
            <w:noWrap/>
            <w:vAlign w:val="center"/>
          </w:tcPr>
          <w:p w14:paraId="7EB178F6" w14:textId="77777777" w:rsidR="007A6660" w:rsidRPr="001E4C7E" w:rsidRDefault="007A6660" w:rsidP="001E4C7E">
            <w:pPr>
              <w:spacing w:after="0" w:line="140" w:lineRule="exact"/>
              <w:jc w:val="center"/>
              <w:rPr>
                <w:color w:val="000000"/>
                <w:sz w:val="14"/>
                <w:szCs w:val="14"/>
              </w:rPr>
            </w:pPr>
          </w:p>
        </w:tc>
      </w:tr>
      <w:tr w:rsidR="007A6660" w:rsidRPr="001E4C7E" w14:paraId="658BD56C" w14:textId="77777777" w:rsidTr="001E4C7E">
        <w:tc>
          <w:tcPr>
            <w:tcW w:w="656" w:type="dxa"/>
            <w:tcBorders>
              <w:top w:val="nil"/>
              <w:bottom w:val="nil"/>
            </w:tcBorders>
            <w:vAlign w:val="center"/>
          </w:tcPr>
          <w:p w14:paraId="6C223B28"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78446770"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734121E7"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24BEA29D"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40713914"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52A7782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10 to 15</w:t>
            </w:r>
          </w:p>
        </w:tc>
        <w:tc>
          <w:tcPr>
            <w:tcW w:w="664" w:type="dxa"/>
            <w:tcBorders>
              <w:top w:val="nil"/>
              <w:bottom w:val="nil"/>
            </w:tcBorders>
            <w:noWrap/>
            <w:vAlign w:val="center"/>
          </w:tcPr>
          <w:p w14:paraId="7DB9395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34</w:t>
            </w:r>
          </w:p>
        </w:tc>
        <w:tc>
          <w:tcPr>
            <w:tcW w:w="840" w:type="dxa"/>
            <w:tcBorders>
              <w:top w:val="nil"/>
              <w:bottom w:val="nil"/>
            </w:tcBorders>
            <w:noWrap/>
            <w:vAlign w:val="center"/>
          </w:tcPr>
          <w:p w14:paraId="45DADD1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0.38</w:t>
            </w:r>
          </w:p>
        </w:tc>
        <w:tc>
          <w:tcPr>
            <w:tcW w:w="840" w:type="dxa"/>
            <w:tcBorders>
              <w:top w:val="nil"/>
              <w:bottom w:val="nil"/>
            </w:tcBorders>
            <w:noWrap/>
            <w:vAlign w:val="center"/>
          </w:tcPr>
          <w:p w14:paraId="78614EB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0.0001</w:t>
            </w:r>
          </w:p>
        </w:tc>
        <w:tc>
          <w:tcPr>
            <w:tcW w:w="840" w:type="dxa"/>
            <w:tcBorders>
              <w:top w:val="nil"/>
              <w:bottom w:val="nil"/>
            </w:tcBorders>
            <w:noWrap/>
            <w:vAlign w:val="center"/>
          </w:tcPr>
          <w:p w14:paraId="4815B0A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2.140</w:t>
            </w:r>
          </w:p>
        </w:tc>
        <w:tc>
          <w:tcPr>
            <w:tcW w:w="910" w:type="dxa"/>
            <w:tcBorders>
              <w:top w:val="nil"/>
              <w:bottom w:val="nil"/>
            </w:tcBorders>
            <w:noWrap/>
            <w:vAlign w:val="center"/>
          </w:tcPr>
          <w:p w14:paraId="0325C491"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w:t>
            </w:r>
          </w:p>
        </w:tc>
        <w:tc>
          <w:tcPr>
            <w:tcW w:w="960" w:type="dxa"/>
            <w:tcBorders>
              <w:top w:val="nil"/>
              <w:bottom w:val="nil"/>
            </w:tcBorders>
            <w:noWrap/>
            <w:vAlign w:val="center"/>
          </w:tcPr>
          <w:p w14:paraId="5AF2AB5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1.616</w:t>
            </w:r>
          </w:p>
        </w:tc>
        <w:tc>
          <w:tcPr>
            <w:tcW w:w="995" w:type="dxa"/>
            <w:tcBorders>
              <w:top w:val="nil"/>
              <w:bottom w:val="nil"/>
            </w:tcBorders>
            <w:noWrap/>
            <w:vAlign w:val="center"/>
          </w:tcPr>
          <w:p w14:paraId="2AA513F0"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2.833</w:t>
            </w:r>
          </w:p>
        </w:tc>
        <w:tc>
          <w:tcPr>
            <w:tcW w:w="840" w:type="dxa"/>
            <w:tcBorders>
              <w:top w:val="nil"/>
              <w:bottom w:val="nil"/>
            </w:tcBorders>
            <w:noWrap/>
            <w:vAlign w:val="center"/>
          </w:tcPr>
          <w:p w14:paraId="19FAA00D"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-1.547</w:t>
            </w:r>
          </w:p>
        </w:tc>
        <w:tc>
          <w:tcPr>
            <w:tcW w:w="830" w:type="dxa"/>
            <w:tcBorders>
              <w:top w:val="nil"/>
              <w:bottom w:val="nil"/>
            </w:tcBorders>
            <w:noWrap/>
            <w:vAlign w:val="center"/>
          </w:tcPr>
          <w:p w14:paraId="3EDADF99"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6DC0D85B"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1A390ADB"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19622756" w14:textId="77777777" w:rsidR="007A6660" w:rsidRPr="001E4C7E" w:rsidRDefault="007A6660" w:rsidP="001E4C7E">
            <w:pPr>
              <w:spacing w:after="0" w:line="140" w:lineRule="exact"/>
              <w:jc w:val="center"/>
              <w:rPr>
                <w:color w:val="000000"/>
                <w:sz w:val="14"/>
                <w:szCs w:val="14"/>
              </w:rPr>
            </w:pPr>
          </w:p>
        </w:tc>
      </w:tr>
      <w:tr w:rsidR="007A6660" w:rsidRPr="001E4C7E" w14:paraId="0566F132" w14:textId="77777777" w:rsidTr="001E4C7E">
        <w:tc>
          <w:tcPr>
            <w:tcW w:w="656" w:type="dxa"/>
            <w:tcBorders>
              <w:top w:val="nil"/>
              <w:bottom w:val="nil"/>
            </w:tcBorders>
            <w:vAlign w:val="center"/>
          </w:tcPr>
          <w:p w14:paraId="40877F81"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29334797"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2F4E2986"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649BBFF6"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462028BE"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5AC7DBD6"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 to 20</w:t>
            </w:r>
          </w:p>
        </w:tc>
        <w:tc>
          <w:tcPr>
            <w:tcW w:w="664" w:type="dxa"/>
            <w:tcBorders>
              <w:top w:val="nil"/>
              <w:bottom w:val="nil"/>
            </w:tcBorders>
            <w:noWrap/>
            <w:vAlign w:val="center"/>
          </w:tcPr>
          <w:p w14:paraId="4049804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85</w:t>
            </w:r>
          </w:p>
        </w:tc>
        <w:tc>
          <w:tcPr>
            <w:tcW w:w="840" w:type="dxa"/>
            <w:tcBorders>
              <w:top w:val="nil"/>
              <w:bottom w:val="nil"/>
            </w:tcBorders>
            <w:noWrap/>
            <w:vAlign w:val="center"/>
          </w:tcPr>
          <w:p w14:paraId="5ECAEDF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0.44</w:t>
            </w:r>
          </w:p>
        </w:tc>
        <w:tc>
          <w:tcPr>
            <w:tcW w:w="840" w:type="dxa"/>
            <w:tcBorders>
              <w:top w:val="nil"/>
              <w:bottom w:val="nil"/>
            </w:tcBorders>
            <w:noWrap/>
            <w:vAlign w:val="center"/>
          </w:tcPr>
          <w:p w14:paraId="2A183C8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7ED7D7E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1.586</w:t>
            </w:r>
          </w:p>
        </w:tc>
        <w:tc>
          <w:tcPr>
            <w:tcW w:w="910" w:type="dxa"/>
            <w:tcBorders>
              <w:top w:val="nil"/>
              <w:bottom w:val="nil"/>
            </w:tcBorders>
            <w:noWrap/>
            <w:vAlign w:val="center"/>
          </w:tcPr>
          <w:p w14:paraId="3983456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a, b</w:t>
            </w:r>
          </w:p>
        </w:tc>
        <w:tc>
          <w:tcPr>
            <w:tcW w:w="960" w:type="dxa"/>
            <w:tcBorders>
              <w:top w:val="nil"/>
              <w:bottom w:val="nil"/>
            </w:tcBorders>
            <w:noWrap/>
            <w:vAlign w:val="center"/>
          </w:tcPr>
          <w:p w14:paraId="7C09B9E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1.347</w:t>
            </w:r>
          </w:p>
        </w:tc>
        <w:tc>
          <w:tcPr>
            <w:tcW w:w="995" w:type="dxa"/>
            <w:tcBorders>
              <w:top w:val="nil"/>
              <w:bottom w:val="nil"/>
            </w:tcBorders>
            <w:noWrap/>
            <w:vAlign w:val="center"/>
          </w:tcPr>
          <w:p w14:paraId="1C2DFC69"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1.868</w:t>
            </w:r>
          </w:p>
        </w:tc>
        <w:tc>
          <w:tcPr>
            <w:tcW w:w="840" w:type="dxa"/>
            <w:tcBorders>
              <w:top w:val="nil"/>
              <w:bottom w:val="nil"/>
            </w:tcBorders>
            <w:noWrap/>
            <w:vAlign w:val="center"/>
          </w:tcPr>
          <w:p w14:paraId="2B38F6D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-0.799</w:t>
            </w:r>
          </w:p>
        </w:tc>
        <w:tc>
          <w:tcPr>
            <w:tcW w:w="830" w:type="dxa"/>
            <w:tcBorders>
              <w:top w:val="nil"/>
              <w:bottom w:val="nil"/>
            </w:tcBorders>
            <w:noWrap/>
            <w:vAlign w:val="center"/>
          </w:tcPr>
          <w:p w14:paraId="4361DCB6"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1C5D06B7"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37D750BB"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5A40DCE4" w14:textId="77777777" w:rsidR="007A6660" w:rsidRPr="001E4C7E" w:rsidRDefault="007A6660" w:rsidP="001E4C7E">
            <w:pPr>
              <w:spacing w:after="0" w:line="140" w:lineRule="exact"/>
              <w:jc w:val="center"/>
              <w:rPr>
                <w:color w:val="000000"/>
                <w:sz w:val="14"/>
                <w:szCs w:val="14"/>
              </w:rPr>
            </w:pPr>
          </w:p>
        </w:tc>
      </w:tr>
      <w:tr w:rsidR="007A6660" w:rsidRPr="001E4C7E" w14:paraId="51590084" w14:textId="77777777" w:rsidTr="001E4C7E">
        <w:tc>
          <w:tcPr>
            <w:tcW w:w="656" w:type="dxa"/>
            <w:tcBorders>
              <w:top w:val="nil"/>
              <w:bottom w:val="nil"/>
            </w:tcBorders>
            <w:vAlign w:val="center"/>
          </w:tcPr>
          <w:p w14:paraId="593FC0E3" w14:textId="77777777" w:rsidR="007A6660" w:rsidRPr="001E4C7E" w:rsidRDefault="007A6660" w:rsidP="001E4C7E">
            <w:pPr>
              <w:spacing w:after="0" w:line="140" w:lineRule="exact"/>
              <w:jc w:val="center"/>
              <w:rPr>
                <w:color w:val="000000"/>
                <w:sz w:val="14"/>
                <w:szCs w:val="14"/>
              </w:rPr>
            </w:pPr>
          </w:p>
        </w:tc>
        <w:tc>
          <w:tcPr>
            <w:tcW w:w="1187" w:type="dxa"/>
            <w:tcBorders>
              <w:top w:val="nil"/>
              <w:bottom w:val="nil"/>
            </w:tcBorders>
            <w:noWrap/>
            <w:vAlign w:val="center"/>
          </w:tcPr>
          <w:p w14:paraId="7DD7A75E" w14:textId="77777777" w:rsidR="007A6660" w:rsidRPr="001E4C7E" w:rsidRDefault="007A6660" w:rsidP="001E4C7E">
            <w:pPr>
              <w:spacing w:after="0" w:line="140" w:lineRule="exact"/>
              <w:jc w:val="center"/>
              <w:rPr>
                <w:color w:val="000000"/>
                <w:sz w:val="14"/>
                <w:szCs w:val="14"/>
              </w:rPr>
            </w:pPr>
          </w:p>
        </w:tc>
        <w:tc>
          <w:tcPr>
            <w:tcW w:w="1300" w:type="dxa"/>
            <w:tcBorders>
              <w:top w:val="nil"/>
              <w:bottom w:val="nil"/>
            </w:tcBorders>
            <w:noWrap/>
            <w:vAlign w:val="center"/>
          </w:tcPr>
          <w:p w14:paraId="553CB85C" w14:textId="77777777" w:rsidR="007A6660" w:rsidRPr="001E4C7E" w:rsidRDefault="007A6660" w:rsidP="001E4C7E">
            <w:pPr>
              <w:spacing w:after="0" w:line="140" w:lineRule="exact"/>
              <w:jc w:val="center"/>
              <w:rPr>
                <w:color w:val="000000"/>
                <w:sz w:val="14"/>
                <w:szCs w:val="14"/>
              </w:rPr>
            </w:pPr>
          </w:p>
        </w:tc>
        <w:tc>
          <w:tcPr>
            <w:tcW w:w="949" w:type="dxa"/>
            <w:tcBorders>
              <w:top w:val="nil"/>
              <w:bottom w:val="nil"/>
            </w:tcBorders>
            <w:noWrap/>
            <w:vAlign w:val="center"/>
          </w:tcPr>
          <w:p w14:paraId="15797AF7" w14:textId="77777777" w:rsidR="007A6660" w:rsidRPr="001E4C7E" w:rsidRDefault="007A6660" w:rsidP="001E4C7E">
            <w:pPr>
              <w:spacing w:after="0" w:line="140" w:lineRule="exact"/>
              <w:jc w:val="center"/>
              <w:rPr>
                <w:color w:val="000000"/>
                <w:sz w:val="14"/>
                <w:szCs w:val="14"/>
              </w:rPr>
            </w:pPr>
          </w:p>
        </w:tc>
        <w:tc>
          <w:tcPr>
            <w:tcW w:w="830" w:type="dxa"/>
            <w:tcBorders>
              <w:top w:val="nil"/>
              <w:bottom w:val="nil"/>
            </w:tcBorders>
            <w:noWrap/>
            <w:vAlign w:val="center"/>
          </w:tcPr>
          <w:p w14:paraId="706F0B87" w14:textId="77777777" w:rsidR="007A6660" w:rsidRPr="001E4C7E" w:rsidRDefault="007A6660" w:rsidP="001E4C7E">
            <w:pPr>
              <w:spacing w:after="0" w:line="140" w:lineRule="exact"/>
              <w:jc w:val="center"/>
              <w:rPr>
                <w:color w:val="000000"/>
                <w:sz w:val="14"/>
                <w:szCs w:val="14"/>
              </w:rPr>
            </w:pPr>
          </w:p>
        </w:tc>
        <w:tc>
          <w:tcPr>
            <w:tcW w:w="719" w:type="dxa"/>
            <w:tcBorders>
              <w:top w:val="nil"/>
              <w:bottom w:val="nil"/>
            </w:tcBorders>
            <w:noWrap/>
            <w:vAlign w:val="center"/>
          </w:tcPr>
          <w:p w14:paraId="6F1A23EA"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20 to 25</w:t>
            </w:r>
          </w:p>
        </w:tc>
        <w:tc>
          <w:tcPr>
            <w:tcW w:w="664" w:type="dxa"/>
            <w:tcBorders>
              <w:top w:val="nil"/>
              <w:bottom w:val="nil"/>
            </w:tcBorders>
            <w:noWrap/>
            <w:vAlign w:val="center"/>
          </w:tcPr>
          <w:p w14:paraId="58E0BB2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189</w:t>
            </w:r>
          </w:p>
        </w:tc>
        <w:tc>
          <w:tcPr>
            <w:tcW w:w="840" w:type="dxa"/>
            <w:tcBorders>
              <w:top w:val="nil"/>
              <w:bottom w:val="nil"/>
            </w:tcBorders>
            <w:noWrap/>
            <w:vAlign w:val="center"/>
          </w:tcPr>
          <w:p w14:paraId="407967D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0.26</w:t>
            </w:r>
          </w:p>
        </w:tc>
        <w:tc>
          <w:tcPr>
            <w:tcW w:w="840" w:type="dxa"/>
            <w:tcBorders>
              <w:top w:val="nil"/>
              <w:bottom w:val="nil"/>
            </w:tcBorders>
            <w:noWrap/>
            <w:vAlign w:val="center"/>
          </w:tcPr>
          <w:p w14:paraId="0C92842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bottom w:val="nil"/>
            </w:tcBorders>
            <w:noWrap/>
            <w:vAlign w:val="center"/>
          </w:tcPr>
          <w:p w14:paraId="6BE53B43"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1.479</w:t>
            </w:r>
          </w:p>
        </w:tc>
        <w:tc>
          <w:tcPr>
            <w:tcW w:w="910" w:type="dxa"/>
            <w:tcBorders>
              <w:top w:val="nil"/>
              <w:bottom w:val="nil"/>
            </w:tcBorders>
            <w:noWrap/>
            <w:vAlign w:val="center"/>
          </w:tcPr>
          <w:p w14:paraId="541F6AC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bottom w:val="nil"/>
            </w:tcBorders>
            <w:noWrap/>
            <w:vAlign w:val="center"/>
          </w:tcPr>
          <w:p w14:paraId="545054C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1.307</w:t>
            </w:r>
          </w:p>
        </w:tc>
        <w:tc>
          <w:tcPr>
            <w:tcW w:w="995" w:type="dxa"/>
            <w:tcBorders>
              <w:top w:val="nil"/>
              <w:bottom w:val="nil"/>
            </w:tcBorders>
            <w:noWrap/>
            <w:vAlign w:val="center"/>
          </w:tcPr>
          <w:p w14:paraId="28D1DD4B"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1.674</w:t>
            </w:r>
          </w:p>
        </w:tc>
        <w:tc>
          <w:tcPr>
            <w:tcW w:w="840" w:type="dxa"/>
            <w:tcBorders>
              <w:top w:val="nil"/>
              <w:bottom w:val="nil"/>
            </w:tcBorders>
            <w:noWrap/>
            <w:vAlign w:val="center"/>
          </w:tcPr>
          <w:p w14:paraId="16234F2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-0.881</w:t>
            </w:r>
          </w:p>
        </w:tc>
        <w:tc>
          <w:tcPr>
            <w:tcW w:w="830" w:type="dxa"/>
            <w:tcBorders>
              <w:top w:val="nil"/>
              <w:bottom w:val="nil"/>
            </w:tcBorders>
            <w:noWrap/>
            <w:vAlign w:val="center"/>
          </w:tcPr>
          <w:p w14:paraId="63A05AE4" w14:textId="77777777" w:rsidR="007A6660" w:rsidRPr="001E4C7E" w:rsidRDefault="007A6660" w:rsidP="001E4C7E">
            <w:pPr>
              <w:spacing w:after="0" w:line="140" w:lineRule="exact"/>
              <w:jc w:val="center"/>
              <w:rPr>
                <w:color w:val="000000"/>
                <w:sz w:val="14"/>
                <w:szCs w:val="14"/>
              </w:rPr>
            </w:pPr>
          </w:p>
        </w:tc>
        <w:tc>
          <w:tcPr>
            <w:tcW w:w="821" w:type="dxa"/>
            <w:tcBorders>
              <w:top w:val="nil"/>
              <w:bottom w:val="nil"/>
            </w:tcBorders>
            <w:noWrap/>
            <w:vAlign w:val="center"/>
          </w:tcPr>
          <w:p w14:paraId="19CBC0DC" w14:textId="77777777" w:rsidR="007A6660" w:rsidRPr="001E4C7E" w:rsidRDefault="007A6660" w:rsidP="001E4C7E">
            <w:pPr>
              <w:spacing w:after="0" w:line="140" w:lineRule="exact"/>
              <w:jc w:val="center"/>
              <w:rPr>
                <w:color w:val="000000"/>
                <w:sz w:val="14"/>
                <w:szCs w:val="14"/>
              </w:rPr>
            </w:pPr>
          </w:p>
        </w:tc>
        <w:tc>
          <w:tcPr>
            <w:tcW w:w="911" w:type="dxa"/>
            <w:tcBorders>
              <w:top w:val="nil"/>
              <w:bottom w:val="nil"/>
            </w:tcBorders>
            <w:noWrap/>
            <w:vAlign w:val="center"/>
          </w:tcPr>
          <w:p w14:paraId="38B27E35" w14:textId="77777777" w:rsidR="007A6660" w:rsidRPr="001E4C7E" w:rsidRDefault="007A6660" w:rsidP="001E4C7E">
            <w:pPr>
              <w:spacing w:after="0" w:line="140" w:lineRule="exact"/>
              <w:jc w:val="center"/>
              <w:rPr>
                <w:i/>
                <w:color w:val="000000"/>
                <w:sz w:val="14"/>
                <w:szCs w:val="14"/>
              </w:rPr>
            </w:pPr>
          </w:p>
        </w:tc>
        <w:tc>
          <w:tcPr>
            <w:tcW w:w="830" w:type="dxa"/>
            <w:tcBorders>
              <w:top w:val="nil"/>
              <w:bottom w:val="nil"/>
            </w:tcBorders>
            <w:noWrap/>
            <w:vAlign w:val="center"/>
          </w:tcPr>
          <w:p w14:paraId="32A07944" w14:textId="77777777" w:rsidR="007A6660" w:rsidRPr="001E4C7E" w:rsidRDefault="007A6660" w:rsidP="001E4C7E">
            <w:pPr>
              <w:spacing w:after="0" w:line="140" w:lineRule="exact"/>
              <w:jc w:val="center"/>
              <w:rPr>
                <w:color w:val="000000"/>
                <w:sz w:val="14"/>
                <w:szCs w:val="14"/>
              </w:rPr>
            </w:pPr>
          </w:p>
        </w:tc>
      </w:tr>
      <w:tr w:rsidR="007A6660" w:rsidRPr="001E4C7E" w14:paraId="20F1764B" w14:textId="77777777" w:rsidTr="001E4C7E">
        <w:tc>
          <w:tcPr>
            <w:tcW w:w="656" w:type="dxa"/>
            <w:tcBorders>
              <w:top w:val="nil"/>
            </w:tcBorders>
            <w:vAlign w:val="center"/>
          </w:tcPr>
          <w:p w14:paraId="5E75A77C" w14:textId="77777777" w:rsidR="007A6660" w:rsidRPr="001E4C7E" w:rsidRDefault="007A6660" w:rsidP="001E4C7E">
            <w:pPr>
              <w:spacing w:after="0" w:line="140" w:lineRule="exact"/>
              <w:jc w:val="center"/>
              <w:rPr>
                <w:color w:val="000000"/>
                <w:sz w:val="14"/>
                <w:szCs w:val="14"/>
              </w:rPr>
            </w:pPr>
          </w:p>
        </w:tc>
        <w:tc>
          <w:tcPr>
            <w:tcW w:w="1187" w:type="dxa"/>
            <w:tcBorders>
              <w:top w:val="nil"/>
            </w:tcBorders>
            <w:noWrap/>
            <w:vAlign w:val="center"/>
          </w:tcPr>
          <w:p w14:paraId="62A73096" w14:textId="77777777" w:rsidR="007A6660" w:rsidRPr="001E4C7E" w:rsidRDefault="007A6660" w:rsidP="001E4C7E">
            <w:pPr>
              <w:spacing w:after="0" w:line="140" w:lineRule="exact"/>
              <w:jc w:val="center"/>
              <w:rPr>
                <w:color w:val="000000"/>
                <w:sz w:val="14"/>
                <w:szCs w:val="14"/>
              </w:rPr>
            </w:pPr>
          </w:p>
        </w:tc>
        <w:tc>
          <w:tcPr>
            <w:tcW w:w="1300" w:type="dxa"/>
            <w:tcBorders>
              <w:top w:val="nil"/>
            </w:tcBorders>
            <w:noWrap/>
            <w:vAlign w:val="center"/>
          </w:tcPr>
          <w:p w14:paraId="42FFE3F3" w14:textId="77777777" w:rsidR="007A6660" w:rsidRPr="001E4C7E" w:rsidRDefault="007A6660" w:rsidP="001E4C7E">
            <w:pPr>
              <w:spacing w:after="0" w:line="140" w:lineRule="exact"/>
              <w:jc w:val="center"/>
              <w:rPr>
                <w:color w:val="000000"/>
                <w:sz w:val="14"/>
                <w:szCs w:val="14"/>
              </w:rPr>
            </w:pPr>
          </w:p>
        </w:tc>
        <w:tc>
          <w:tcPr>
            <w:tcW w:w="949" w:type="dxa"/>
            <w:tcBorders>
              <w:top w:val="nil"/>
            </w:tcBorders>
            <w:noWrap/>
            <w:vAlign w:val="center"/>
          </w:tcPr>
          <w:p w14:paraId="6DD8CBF9" w14:textId="77777777" w:rsidR="007A6660" w:rsidRPr="001E4C7E" w:rsidRDefault="007A6660" w:rsidP="001E4C7E">
            <w:pPr>
              <w:spacing w:after="0" w:line="140" w:lineRule="exact"/>
              <w:jc w:val="center"/>
              <w:rPr>
                <w:color w:val="000000"/>
                <w:sz w:val="14"/>
                <w:szCs w:val="14"/>
              </w:rPr>
            </w:pPr>
          </w:p>
        </w:tc>
        <w:tc>
          <w:tcPr>
            <w:tcW w:w="830" w:type="dxa"/>
            <w:tcBorders>
              <w:top w:val="nil"/>
            </w:tcBorders>
            <w:noWrap/>
            <w:vAlign w:val="center"/>
          </w:tcPr>
          <w:p w14:paraId="31160279" w14:textId="77777777" w:rsidR="007A6660" w:rsidRPr="001E4C7E" w:rsidRDefault="007A6660" w:rsidP="001E4C7E">
            <w:pPr>
              <w:spacing w:after="0" w:line="140" w:lineRule="exact"/>
              <w:jc w:val="center"/>
              <w:rPr>
                <w:color w:val="000000"/>
                <w:sz w:val="14"/>
                <w:szCs w:val="14"/>
              </w:rPr>
            </w:pPr>
          </w:p>
        </w:tc>
        <w:tc>
          <w:tcPr>
            <w:tcW w:w="719" w:type="dxa"/>
            <w:tcBorders>
              <w:top w:val="nil"/>
            </w:tcBorders>
            <w:noWrap/>
            <w:vAlign w:val="center"/>
          </w:tcPr>
          <w:p w14:paraId="3469AEE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&gt; 25</w:t>
            </w:r>
          </w:p>
        </w:tc>
        <w:tc>
          <w:tcPr>
            <w:tcW w:w="664" w:type="dxa"/>
            <w:tcBorders>
              <w:top w:val="nil"/>
            </w:tcBorders>
            <w:noWrap/>
            <w:vAlign w:val="center"/>
          </w:tcPr>
          <w:p w14:paraId="5567B0AE"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493</w:t>
            </w:r>
          </w:p>
        </w:tc>
        <w:tc>
          <w:tcPr>
            <w:tcW w:w="840" w:type="dxa"/>
            <w:tcBorders>
              <w:top w:val="nil"/>
            </w:tcBorders>
            <w:noWrap/>
            <w:vAlign w:val="center"/>
          </w:tcPr>
          <w:p w14:paraId="05F1D81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0.05</w:t>
            </w:r>
          </w:p>
        </w:tc>
        <w:tc>
          <w:tcPr>
            <w:tcW w:w="840" w:type="dxa"/>
            <w:tcBorders>
              <w:top w:val="nil"/>
            </w:tcBorders>
            <w:noWrap/>
            <w:vAlign w:val="center"/>
          </w:tcPr>
          <w:p w14:paraId="29FC55EF"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&lt; 0.0001</w:t>
            </w:r>
          </w:p>
        </w:tc>
        <w:tc>
          <w:tcPr>
            <w:tcW w:w="840" w:type="dxa"/>
            <w:tcBorders>
              <w:top w:val="nil"/>
            </w:tcBorders>
            <w:noWrap/>
            <w:vAlign w:val="center"/>
          </w:tcPr>
          <w:p w14:paraId="5079684C"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1.346</w:t>
            </w:r>
          </w:p>
        </w:tc>
        <w:tc>
          <w:tcPr>
            <w:tcW w:w="910" w:type="dxa"/>
            <w:tcBorders>
              <w:top w:val="nil"/>
            </w:tcBorders>
            <w:noWrap/>
            <w:vAlign w:val="center"/>
          </w:tcPr>
          <w:p w14:paraId="5CA30778"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b</w:t>
            </w:r>
          </w:p>
        </w:tc>
        <w:tc>
          <w:tcPr>
            <w:tcW w:w="960" w:type="dxa"/>
            <w:tcBorders>
              <w:top w:val="nil"/>
            </w:tcBorders>
            <w:noWrap/>
            <w:vAlign w:val="center"/>
          </w:tcPr>
          <w:p w14:paraId="75627AF4"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1.235</w:t>
            </w:r>
          </w:p>
        </w:tc>
        <w:tc>
          <w:tcPr>
            <w:tcW w:w="995" w:type="dxa"/>
            <w:tcBorders>
              <w:top w:val="nil"/>
            </w:tcBorders>
            <w:noWrap/>
            <w:vAlign w:val="center"/>
          </w:tcPr>
          <w:p w14:paraId="5E13E637"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1.467</w:t>
            </w:r>
          </w:p>
        </w:tc>
        <w:tc>
          <w:tcPr>
            <w:tcW w:w="840" w:type="dxa"/>
            <w:tcBorders>
              <w:top w:val="nil"/>
            </w:tcBorders>
            <w:noWrap/>
            <w:vAlign w:val="center"/>
          </w:tcPr>
          <w:p w14:paraId="3C73A452" w14:textId="77777777" w:rsidR="007A6660" w:rsidRPr="001E4C7E" w:rsidRDefault="007A6660" w:rsidP="001E4C7E">
            <w:pPr>
              <w:spacing w:after="0" w:line="140" w:lineRule="exact"/>
              <w:jc w:val="center"/>
              <w:rPr>
                <w:color w:val="000000"/>
                <w:sz w:val="14"/>
                <w:szCs w:val="14"/>
              </w:rPr>
            </w:pPr>
            <w:r w:rsidRPr="001E4C7E">
              <w:rPr>
                <w:color w:val="000000"/>
                <w:sz w:val="14"/>
                <w:szCs w:val="14"/>
              </w:rPr>
              <w:t>-0.713</w:t>
            </w:r>
          </w:p>
        </w:tc>
        <w:tc>
          <w:tcPr>
            <w:tcW w:w="830" w:type="dxa"/>
            <w:tcBorders>
              <w:top w:val="nil"/>
            </w:tcBorders>
            <w:noWrap/>
            <w:vAlign w:val="center"/>
          </w:tcPr>
          <w:p w14:paraId="3B73BD8C" w14:textId="77777777" w:rsidR="007A6660" w:rsidRPr="001E4C7E" w:rsidRDefault="007A6660" w:rsidP="001E4C7E">
            <w:pPr>
              <w:spacing w:after="0" w:line="140" w:lineRule="exact"/>
              <w:jc w:val="center"/>
              <w:rPr>
                <w:color w:val="000000"/>
                <w:sz w:val="14"/>
                <w:szCs w:val="14"/>
              </w:rPr>
            </w:pPr>
          </w:p>
        </w:tc>
        <w:tc>
          <w:tcPr>
            <w:tcW w:w="821" w:type="dxa"/>
            <w:tcBorders>
              <w:top w:val="nil"/>
            </w:tcBorders>
            <w:noWrap/>
            <w:vAlign w:val="center"/>
          </w:tcPr>
          <w:p w14:paraId="623B82F1" w14:textId="77777777" w:rsidR="007A6660" w:rsidRPr="001E4C7E" w:rsidRDefault="007A6660" w:rsidP="001E4C7E">
            <w:pPr>
              <w:spacing w:after="0" w:line="140" w:lineRule="exact"/>
              <w:jc w:val="center"/>
              <w:rPr>
                <w:color w:val="000000"/>
                <w:sz w:val="14"/>
                <w:szCs w:val="14"/>
              </w:rPr>
            </w:pPr>
          </w:p>
        </w:tc>
        <w:tc>
          <w:tcPr>
            <w:tcW w:w="911" w:type="dxa"/>
            <w:tcBorders>
              <w:top w:val="nil"/>
            </w:tcBorders>
            <w:noWrap/>
            <w:vAlign w:val="center"/>
          </w:tcPr>
          <w:p w14:paraId="201B44A6" w14:textId="77777777" w:rsidR="007A6660" w:rsidRPr="001E4C7E" w:rsidRDefault="007A6660" w:rsidP="001E4C7E">
            <w:pPr>
              <w:spacing w:after="0" w:line="140" w:lineRule="exact"/>
              <w:jc w:val="center"/>
              <w:rPr>
                <w:i/>
                <w:color w:val="000000"/>
                <w:sz w:val="14"/>
                <w:szCs w:val="14"/>
              </w:rPr>
            </w:pPr>
          </w:p>
        </w:tc>
        <w:tc>
          <w:tcPr>
            <w:tcW w:w="830" w:type="dxa"/>
            <w:tcBorders>
              <w:top w:val="nil"/>
            </w:tcBorders>
            <w:noWrap/>
            <w:vAlign w:val="center"/>
          </w:tcPr>
          <w:p w14:paraId="512559C3" w14:textId="77777777" w:rsidR="007A6660" w:rsidRPr="001E4C7E" w:rsidRDefault="007A6660" w:rsidP="001E4C7E">
            <w:pPr>
              <w:spacing w:after="0" w:line="140" w:lineRule="exact"/>
              <w:jc w:val="center"/>
              <w:rPr>
                <w:color w:val="000000"/>
                <w:sz w:val="14"/>
                <w:szCs w:val="14"/>
              </w:rPr>
            </w:pPr>
          </w:p>
        </w:tc>
      </w:tr>
    </w:tbl>
    <w:p w14:paraId="6A53D6A9" w14:textId="43270AB5" w:rsidR="007A6660" w:rsidRPr="00257D29" w:rsidRDefault="007A6660" w:rsidP="007B0AED">
      <w:pPr>
        <w:spacing w:after="0" w:line="240" w:lineRule="auto"/>
        <w:jc w:val="both"/>
        <w:rPr>
          <w:rFonts w:cs="Arial"/>
          <w:lang w:eastAsia="en-AU"/>
        </w:rPr>
      </w:pPr>
      <w:r w:rsidRPr="007B0AED">
        <w:rPr>
          <w:b/>
          <w:color w:val="000000"/>
          <w:sz w:val="20"/>
          <w:szCs w:val="20"/>
        </w:rPr>
        <w:br w:type="column"/>
      </w:r>
      <w:r w:rsidRPr="00257D29">
        <w:rPr>
          <w:rFonts w:cs="Arial"/>
          <w:b/>
          <w:color w:val="000000"/>
        </w:rPr>
        <w:lastRenderedPageBreak/>
        <w:t xml:space="preserve">Table S4.  Comparison of linear mixed-effects models with </w:t>
      </w:r>
      <w:r w:rsidRPr="00257D29">
        <w:rPr>
          <w:rFonts w:cs="Arial"/>
          <w:b/>
          <w:lang w:eastAsia="en-AU"/>
        </w:rPr>
        <w:t>area-based leaf respiration at 25</w:t>
      </w:r>
      <w:r w:rsidRPr="00257D29">
        <w:rPr>
          <w:rFonts w:cs="Arial"/>
          <w:b/>
          <w:vertAlign w:val="superscript"/>
          <w:lang w:eastAsia="en-AU"/>
        </w:rPr>
        <w:t>o</w:t>
      </w:r>
      <w:r w:rsidRPr="00257D29">
        <w:rPr>
          <w:rFonts w:cs="Arial"/>
          <w:b/>
          <w:lang w:eastAsia="en-AU"/>
        </w:rPr>
        <w:t>C (</w:t>
      </w:r>
      <w:proofErr w:type="gramStart"/>
      <w:r w:rsidRPr="00257D29">
        <w:rPr>
          <w:rFonts w:cs="Arial"/>
          <w:b/>
          <w:i/>
          <w:color w:val="000000"/>
        </w:rPr>
        <w:t>R</w:t>
      </w:r>
      <w:r w:rsidRPr="00257D29">
        <w:rPr>
          <w:rFonts w:cs="Arial"/>
          <w:b/>
          <w:color w:val="000000"/>
          <w:vertAlign w:val="subscript"/>
        </w:rPr>
        <w:t>dark,a</w:t>
      </w:r>
      <w:proofErr w:type="gramEnd"/>
      <w:r w:rsidRPr="00257D29">
        <w:rPr>
          <w:rFonts w:cs="Arial"/>
          <w:b/>
          <w:color w:val="000000"/>
          <w:vertAlign w:val="superscript"/>
        </w:rPr>
        <w:t>25</w:t>
      </w:r>
      <w:r w:rsidR="008D2C9C" w:rsidRPr="00257D29">
        <w:rPr>
          <w:rFonts w:cs="Arial"/>
          <w:b/>
          <w:color w:val="000000"/>
        </w:rPr>
        <w:t xml:space="preserve">; </w:t>
      </w:r>
      <w:r w:rsidR="008D2C9C" w:rsidRPr="00257D29">
        <w:rPr>
          <w:rFonts w:ascii="Symbol" w:hAnsi="Symbol" w:cs="Arial"/>
          <w:b/>
          <w:color w:val="000000"/>
        </w:rPr>
        <w:t></w:t>
      </w:r>
      <w:r w:rsidR="008D2C9C" w:rsidRPr="00257D29">
        <w:rPr>
          <w:rFonts w:cs="Arial"/>
          <w:b/>
          <w:color w:val="000000"/>
        </w:rPr>
        <w:t>mol CO</w:t>
      </w:r>
      <w:r w:rsidR="008D2C9C" w:rsidRPr="00257D29">
        <w:rPr>
          <w:rFonts w:cs="Arial"/>
          <w:b/>
          <w:color w:val="000000"/>
          <w:vertAlign w:val="subscript"/>
        </w:rPr>
        <w:t>2</w:t>
      </w:r>
      <w:r w:rsidR="008D2C9C" w:rsidRPr="00257D29">
        <w:rPr>
          <w:rFonts w:cs="Arial"/>
          <w:b/>
          <w:color w:val="000000"/>
        </w:rPr>
        <w:t xml:space="preserve"> m</w:t>
      </w:r>
      <w:r w:rsidR="008D2C9C" w:rsidRPr="00257D29">
        <w:rPr>
          <w:rFonts w:cs="Arial"/>
          <w:b/>
          <w:color w:val="000000"/>
          <w:vertAlign w:val="superscript"/>
        </w:rPr>
        <w:t>-2</w:t>
      </w:r>
      <w:r w:rsidR="008D2C9C" w:rsidRPr="00257D29">
        <w:rPr>
          <w:rFonts w:cs="Arial"/>
          <w:b/>
          <w:color w:val="000000"/>
        </w:rPr>
        <w:t xml:space="preserve"> s</w:t>
      </w:r>
      <w:r w:rsidR="008D2C9C" w:rsidRPr="00257D29">
        <w:rPr>
          <w:rFonts w:cs="Arial"/>
          <w:b/>
          <w:color w:val="000000"/>
          <w:vertAlign w:val="superscript"/>
        </w:rPr>
        <w:t>-1</w:t>
      </w:r>
      <w:r w:rsidRPr="00257D29">
        <w:rPr>
          <w:rFonts w:cs="Arial"/>
          <w:b/>
          <w:lang w:eastAsia="en-AU"/>
        </w:rPr>
        <w:t xml:space="preserve">) as the response variable (each </w:t>
      </w:r>
      <w:r w:rsidRPr="00257D29">
        <w:rPr>
          <w:rFonts w:cs="Arial"/>
          <w:b/>
          <w:color w:val="000000"/>
        </w:rPr>
        <w:t xml:space="preserve">showing fixed and random effects), with input data restricted to </w:t>
      </w:r>
      <w:proofErr w:type="spellStart"/>
      <w:r w:rsidRPr="00257D29">
        <w:rPr>
          <w:rFonts w:cs="Arial"/>
          <w:b/>
          <w:color w:val="000000"/>
        </w:rPr>
        <w:t>site:species</w:t>
      </w:r>
      <w:proofErr w:type="spellEnd"/>
      <w:r w:rsidRPr="00257D29">
        <w:rPr>
          <w:rFonts w:cs="Arial"/>
          <w:b/>
          <w:color w:val="000000"/>
        </w:rPr>
        <w:t xml:space="preserve"> means for which all potential fixed effect parameters were available.  </w:t>
      </w:r>
      <w:r w:rsidRPr="00257D29">
        <w:rPr>
          <w:rFonts w:ascii="Times New Roman" w:hAnsi="Times New Roman"/>
          <w:color w:val="000000"/>
        </w:rPr>
        <w:t xml:space="preserve">Several model frameworks are outlined (a ‘best predictor model, followed by a null model using PFTs only as fixed factors, then models relevant to different </w:t>
      </w:r>
      <w:r w:rsidR="008D2C9C" w:rsidRPr="00257D29">
        <w:rPr>
          <w:rFonts w:ascii="Times New Roman" w:hAnsi="Times New Roman"/>
          <w:color w:val="000000"/>
        </w:rPr>
        <w:t>model frameworks, here called ‘</w:t>
      </w:r>
      <w:r w:rsidRPr="00257D29">
        <w:rPr>
          <w:rFonts w:ascii="Times New Roman" w:hAnsi="Times New Roman"/>
          <w:color w:val="000000"/>
        </w:rPr>
        <w:t>ESM</w:t>
      </w:r>
      <w:r w:rsidR="008D2C9C" w:rsidRPr="00257D29">
        <w:rPr>
          <w:rFonts w:ascii="Times New Roman" w:hAnsi="Times New Roman"/>
          <w:color w:val="000000"/>
        </w:rPr>
        <w:t>’</w:t>
      </w:r>
      <w:r w:rsidRPr="00257D29">
        <w:rPr>
          <w:rFonts w:ascii="Times New Roman" w:hAnsi="Times New Roman"/>
          <w:color w:val="000000"/>
        </w:rPr>
        <w:t xml:space="preserve"> frameworks), each containing different combinations of fixed effect parameter values</w:t>
      </w:r>
      <w:r w:rsidR="008D2C9C" w:rsidRPr="00257D29">
        <w:rPr>
          <w:rFonts w:ascii="Times New Roman" w:hAnsi="Times New Roman"/>
          <w:color w:val="000000"/>
        </w:rPr>
        <w:t xml:space="preserve"> (ESM#1-4; for details of each framework, see below)</w:t>
      </w:r>
      <w:r w:rsidRPr="00257D29">
        <w:rPr>
          <w:rFonts w:ascii="Times New Roman" w:hAnsi="Times New Roman"/>
          <w:color w:val="000000"/>
        </w:rPr>
        <w:t>.</w:t>
      </w:r>
      <w:r w:rsidRPr="00257D29">
        <w:rPr>
          <w:rFonts w:ascii="Times New Roman" w:hAnsi="Times New Roman"/>
          <w:b/>
          <w:color w:val="000000"/>
        </w:rPr>
        <w:t xml:space="preserve">  </w:t>
      </w:r>
      <w:r w:rsidRPr="00257D29">
        <w:rPr>
          <w:rFonts w:ascii="Times New Roman" w:hAnsi="Times New Roman"/>
          <w:color w:val="000000"/>
        </w:rPr>
        <w:t>For the fixed effects sub-table, p</w:t>
      </w:r>
      <w:r w:rsidRPr="00257D29">
        <w:rPr>
          <w:rFonts w:ascii="Times New Roman" w:hAnsi="Times New Roman"/>
          <w:lang w:eastAsia="en-AU"/>
        </w:rPr>
        <w:t xml:space="preserve">arameter values, </w:t>
      </w:r>
      <w:proofErr w:type="spellStart"/>
      <w:r w:rsidRPr="00257D29">
        <w:rPr>
          <w:rFonts w:ascii="Times New Roman" w:hAnsi="Times New Roman"/>
          <w:lang w:eastAsia="en-AU"/>
        </w:rPr>
        <w:t>s.e.</w:t>
      </w:r>
      <w:proofErr w:type="spellEnd"/>
      <w:r w:rsidRPr="00257D29">
        <w:rPr>
          <w:rFonts w:ascii="Times New Roman" w:hAnsi="Times New Roman"/>
          <w:lang w:eastAsia="en-AU"/>
        </w:rPr>
        <w:t xml:space="preserve"> and </w:t>
      </w:r>
      <w:r w:rsidRPr="00257D29">
        <w:rPr>
          <w:rFonts w:ascii="Times New Roman" w:hAnsi="Times New Roman"/>
          <w:i/>
          <w:lang w:eastAsia="en-AU"/>
        </w:rPr>
        <w:t>t</w:t>
      </w:r>
      <w:r w:rsidRPr="00257D29">
        <w:rPr>
          <w:rFonts w:ascii="Times New Roman" w:hAnsi="Times New Roman"/>
          <w:lang w:eastAsia="en-AU"/>
        </w:rPr>
        <w:t xml:space="preserve">-values given for the continuous explanatory variables; explanatory variables (all centred on their means) are: (1) plant functional types (PFT), according to </w:t>
      </w:r>
      <w:r w:rsidRPr="00257D29">
        <w:rPr>
          <w:rFonts w:ascii="Times New Roman" w:hAnsi="Times New Roman"/>
          <w:i/>
          <w:lang w:eastAsia="en-AU"/>
        </w:rPr>
        <w:t>JULES</w:t>
      </w:r>
      <w:r w:rsidRPr="00257D29">
        <w:rPr>
          <w:rFonts w:ascii="Times New Roman" w:hAnsi="Times New Roman"/>
          <w:lang w:eastAsia="en-AU"/>
        </w:rPr>
        <w:t xml:space="preserve"> </w:t>
      </w:r>
      <w:r w:rsidRPr="00257D29">
        <w:rPr>
          <w:rFonts w:ascii="Times New Roman" w:hAnsi="Times New Roman"/>
          <w:lang w:eastAsia="en-AU"/>
        </w:rPr>
        <w:fldChar w:fldCharType="begin"/>
      </w:r>
      <w:r w:rsidR="009E69C2">
        <w:rPr>
          <w:rFonts w:ascii="Times New Roman" w:hAnsi="Times New Roman"/>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257D29">
        <w:rPr>
          <w:rFonts w:ascii="Times New Roman" w:hAnsi="Times New Roman"/>
          <w:lang w:eastAsia="en-AU"/>
        </w:rPr>
        <w:fldChar w:fldCharType="separate"/>
      </w:r>
      <w:r w:rsidRPr="00257D29">
        <w:rPr>
          <w:rFonts w:ascii="Times New Roman" w:hAnsi="Times New Roman"/>
          <w:noProof/>
          <w:lang w:eastAsia="en-AU"/>
        </w:rPr>
        <w:t>(</w:t>
      </w:r>
      <w:hyperlink w:anchor="_ENREF_32" w:tooltip="Clark, 2011 #8418" w:history="1">
        <w:r w:rsidR="0086580D" w:rsidRPr="00257D29">
          <w:rPr>
            <w:rFonts w:ascii="Times New Roman" w:hAnsi="Times New Roman"/>
            <w:noProof/>
            <w:lang w:eastAsia="en-AU"/>
          </w:rPr>
          <w:t>Clark</w:t>
        </w:r>
        <w:r w:rsidR="0086580D" w:rsidRPr="00257D29">
          <w:rPr>
            <w:rFonts w:ascii="Times New Roman" w:hAnsi="Times New Roman"/>
            <w:i/>
            <w:noProof/>
            <w:lang w:eastAsia="en-AU"/>
          </w:rPr>
          <w:t xml:space="preserve"> et al.</w:t>
        </w:r>
        <w:r w:rsidR="0086580D" w:rsidRPr="00257D29">
          <w:rPr>
            <w:rFonts w:ascii="Times New Roman" w:hAnsi="Times New Roman"/>
            <w:noProof/>
            <w:lang w:eastAsia="en-AU"/>
          </w:rPr>
          <w:t>, 2011</w:t>
        </w:r>
      </w:hyperlink>
      <w:r w:rsidRPr="00257D29">
        <w:rPr>
          <w:rFonts w:ascii="Times New Roman" w:hAnsi="Times New Roman"/>
          <w:noProof/>
          <w:lang w:eastAsia="en-AU"/>
        </w:rPr>
        <w:t>)</w:t>
      </w:r>
      <w:r w:rsidRPr="00257D29">
        <w:rPr>
          <w:rFonts w:ascii="Times New Roman" w:hAnsi="Times New Roman"/>
          <w:lang w:eastAsia="en-AU"/>
        </w:rPr>
        <w:fldChar w:fldCharType="end"/>
      </w:r>
      <w:r w:rsidRPr="00257D29">
        <w:rPr>
          <w:rFonts w:ascii="Times New Roman" w:hAnsi="Times New Roman"/>
          <w:lang w:eastAsia="en-AU"/>
        </w:rPr>
        <w:t xml:space="preserve">: </w:t>
      </w:r>
      <w:proofErr w:type="spellStart"/>
      <w:r w:rsidRPr="00257D29">
        <w:rPr>
          <w:rFonts w:ascii="Times New Roman" w:hAnsi="Times New Roman"/>
          <w:lang w:eastAsia="en-AU"/>
        </w:rPr>
        <w:t>BlT</w:t>
      </w:r>
      <w:proofErr w:type="spellEnd"/>
      <w:r w:rsidRPr="00257D29">
        <w:rPr>
          <w:rFonts w:ascii="Times New Roman" w:hAnsi="Times New Roman"/>
          <w:lang w:eastAsia="en-AU"/>
        </w:rPr>
        <w:t xml:space="preserve"> (broad-leaved tree), C3H (C</w:t>
      </w:r>
      <w:r w:rsidRPr="00257D29">
        <w:rPr>
          <w:rFonts w:ascii="Times New Roman" w:hAnsi="Times New Roman"/>
          <w:vertAlign w:val="subscript"/>
          <w:lang w:eastAsia="en-AU"/>
        </w:rPr>
        <w:t xml:space="preserve">3 </w:t>
      </w:r>
      <w:r w:rsidRPr="00257D29">
        <w:rPr>
          <w:rFonts w:ascii="Times New Roman" w:hAnsi="Times New Roman"/>
          <w:lang w:eastAsia="en-AU"/>
        </w:rPr>
        <w:t xml:space="preserve">metabolism herbs/grasses), </w:t>
      </w:r>
      <w:proofErr w:type="spellStart"/>
      <w:r w:rsidRPr="00257D29">
        <w:rPr>
          <w:rFonts w:ascii="Times New Roman" w:hAnsi="Times New Roman"/>
          <w:lang w:eastAsia="en-AU"/>
        </w:rPr>
        <w:t>NlT</w:t>
      </w:r>
      <w:proofErr w:type="spellEnd"/>
      <w:r w:rsidRPr="00257D29">
        <w:rPr>
          <w:rFonts w:ascii="Times New Roman" w:hAnsi="Times New Roman"/>
          <w:lang w:eastAsia="en-AU"/>
        </w:rPr>
        <w:t xml:space="preserve"> (needle-leaved trees), and S (shrubs); (2) area-based or mass-based leaf nitrogen </w:t>
      </w:r>
      <w:r w:rsidR="008D2C9C" w:rsidRPr="00257D29">
        <w:rPr>
          <w:rFonts w:ascii="Times New Roman" w:hAnsi="Times New Roman"/>
          <w:lang w:eastAsia="en-AU"/>
        </w:rPr>
        <w:t>[</w:t>
      </w:r>
      <w:r w:rsidRPr="00257D29">
        <w:rPr>
          <w:rFonts w:ascii="Times New Roman" w:hAnsi="Times New Roman"/>
          <w:lang w:eastAsia="en-AU"/>
        </w:rPr>
        <w:t>N</w:t>
      </w:r>
      <w:r w:rsidRPr="00257D29">
        <w:rPr>
          <w:rFonts w:ascii="Times New Roman" w:hAnsi="Times New Roman"/>
          <w:vertAlign w:val="subscript"/>
          <w:lang w:eastAsia="en-AU"/>
        </w:rPr>
        <w:t>a</w:t>
      </w:r>
      <w:r w:rsidRPr="00257D29">
        <w:rPr>
          <w:rFonts w:ascii="Times New Roman" w:hAnsi="Times New Roman"/>
          <w:lang w:eastAsia="en-AU"/>
        </w:rPr>
        <w:t xml:space="preserve"> </w:t>
      </w:r>
      <w:r w:rsidR="008D2C9C" w:rsidRPr="00257D29">
        <w:rPr>
          <w:rFonts w:ascii="Times New Roman" w:hAnsi="Times New Roman"/>
          <w:lang w:eastAsia="en-AU"/>
        </w:rPr>
        <w:t>(g m</w:t>
      </w:r>
      <w:r w:rsidR="008D2C9C" w:rsidRPr="00257D29">
        <w:rPr>
          <w:rFonts w:ascii="Times New Roman" w:hAnsi="Times New Roman"/>
          <w:vertAlign w:val="superscript"/>
          <w:lang w:eastAsia="en-AU"/>
        </w:rPr>
        <w:t>-2</w:t>
      </w:r>
      <w:r w:rsidR="008D2C9C" w:rsidRPr="00257D29">
        <w:rPr>
          <w:rFonts w:ascii="Times New Roman" w:hAnsi="Times New Roman"/>
          <w:lang w:eastAsia="en-AU"/>
        </w:rPr>
        <w:t xml:space="preserve">) </w:t>
      </w:r>
      <w:r w:rsidRPr="00257D29">
        <w:rPr>
          <w:rFonts w:ascii="Times New Roman" w:hAnsi="Times New Roman"/>
          <w:lang w:eastAsia="en-AU"/>
        </w:rPr>
        <w:t>or N</w:t>
      </w:r>
      <w:r w:rsidRPr="00257D29">
        <w:rPr>
          <w:rFonts w:ascii="Times New Roman" w:hAnsi="Times New Roman"/>
          <w:vertAlign w:val="subscript"/>
          <w:lang w:eastAsia="en-AU"/>
        </w:rPr>
        <w:t>m</w:t>
      </w:r>
      <w:r w:rsidR="008D2C9C" w:rsidRPr="00257D29">
        <w:rPr>
          <w:rFonts w:ascii="Times New Roman" w:hAnsi="Times New Roman"/>
          <w:vertAlign w:val="subscript"/>
          <w:lang w:eastAsia="en-AU"/>
        </w:rPr>
        <w:t xml:space="preserve"> </w:t>
      </w:r>
      <w:r w:rsidR="008D2C9C" w:rsidRPr="00257D29">
        <w:rPr>
          <w:rFonts w:ascii="Times New Roman" w:hAnsi="Times New Roman"/>
          <w:lang w:eastAsia="en-AU"/>
        </w:rPr>
        <w:t>(mg g</w:t>
      </w:r>
      <w:r w:rsidR="008D2C9C" w:rsidRPr="00257D29">
        <w:rPr>
          <w:rFonts w:ascii="Times New Roman" w:hAnsi="Times New Roman"/>
          <w:vertAlign w:val="superscript"/>
          <w:lang w:eastAsia="en-AU"/>
        </w:rPr>
        <w:t>-1</w:t>
      </w:r>
      <w:r w:rsidR="008D2C9C" w:rsidRPr="00257D29">
        <w:rPr>
          <w:rFonts w:ascii="Times New Roman" w:hAnsi="Times New Roman"/>
          <w:lang w:eastAsia="en-AU"/>
        </w:rPr>
        <w:t>)</w:t>
      </w:r>
      <w:r w:rsidRPr="00257D29">
        <w:rPr>
          <w:rFonts w:ascii="Times New Roman" w:hAnsi="Times New Roman"/>
          <w:lang w:eastAsia="en-AU"/>
        </w:rPr>
        <w:t>, respectively</w:t>
      </w:r>
      <w:r w:rsidR="008D2C9C" w:rsidRPr="00257D29">
        <w:rPr>
          <w:rFonts w:ascii="Times New Roman" w:hAnsi="Times New Roman"/>
          <w:lang w:eastAsia="en-AU"/>
        </w:rPr>
        <w:t>]</w:t>
      </w:r>
      <w:r w:rsidRPr="00257D29">
        <w:rPr>
          <w:rFonts w:ascii="Times New Roman" w:hAnsi="Times New Roman"/>
          <w:lang w:eastAsia="en-AU"/>
        </w:rPr>
        <w:t xml:space="preserve"> area-based phosphorus (P</w:t>
      </w:r>
      <w:r w:rsidRPr="00257D29">
        <w:rPr>
          <w:rFonts w:ascii="Times New Roman" w:hAnsi="Times New Roman"/>
          <w:vertAlign w:val="subscript"/>
          <w:lang w:eastAsia="en-AU"/>
        </w:rPr>
        <w:t>a</w:t>
      </w:r>
      <w:r w:rsidR="002606E4" w:rsidRPr="00257D29">
        <w:rPr>
          <w:rFonts w:ascii="Times New Roman" w:hAnsi="Times New Roman"/>
          <w:lang w:eastAsia="en-AU"/>
        </w:rPr>
        <w:t>; g m</w:t>
      </w:r>
      <w:r w:rsidR="002606E4" w:rsidRPr="00257D29">
        <w:rPr>
          <w:rFonts w:ascii="Times New Roman" w:hAnsi="Times New Roman"/>
          <w:vertAlign w:val="superscript"/>
          <w:lang w:eastAsia="en-AU"/>
        </w:rPr>
        <w:t>-2</w:t>
      </w:r>
      <w:r w:rsidRPr="00257D29">
        <w:rPr>
          <w:rFonts w:ascii="Times New Roman" w:hAnsi="Times New Roman"/>
          <w:lang w:eastAsia="en-AU"/>
        </w:rPr>
        <w:t xml:space="preserve">) concentrations, area-based </w:t>
      </w:r>
      <w:r w:rsidRPr="00257D29">
        <w:rPr>
          <w:rFonts w:ascii="Times New Roman" w:hAnsi="Times New Roman"/>
          <w:color w:val="000000"/>
        </w:rPr>
        <w:t>Rubisco CO</w:t>
      </w:r>
      <w:r w:rsidRPr="00257D29">
        <w:rPr>
          <w:rFonts w:ascii="Times New Roman" w:hAnsi="Times New Roman"/>
          <w:color w:val="000000"/>
          <w:vertAlign w:val="subscript"/>
        </w:rPr>
        <w:t>2</w:t>
      </w:r>
      <w:r w:rsidRPr="00257D29">
        <w:rPr>
          <w:rFonts w:ascii="Times New Roman" w:hAnsi="Times New Roman"/>
          <w:color w:val="000000"/>
        </w:rPr>
        <w:t xml:space="preserve"> fixation capacity at 25</w:t>
      </w:r>
      <w:r w:rsidRPr="00257D29">
        <w:rPr>
          <w:rFonts w:ascii="Times New Roman" w:hAnsi="Times New Roman"/>
          <w:color w:val="000000"/>
          <w:vertAlign w:val="superscript"/>
        </w:rPr>
        <w:t>o</w:t>
      </w:r>
      <w:r w:rsidRPr="00257D29">
        <w:rPr>
          <w:rFonts w:ascii="Times New Roman" w:hAnsi="Times New Roman"/>
          <w:color w:val="000000"/>
        </w:rPr>
        <w:t>C (</w:t>
      </w:r>
      <w:r w:rsidRPr="00257D29">
        <w:rPr>
          <w:rFonts w:ascii="Times New Roman" w:hAnsi="Times New Roman"/>
          <w:i/>
          <w:color w:val="000000"/>
        </w:rPr>
        <w:t>V</w:t>
      </w:r>
      <w:r w:rsidRPr="00257D29">
        <w:rPr>
          <w:rFonts w:ascii="Times New Roman" w:hAnsi="Times New Roman"/>
          <w:color w:val="000000"/>
          <w:vertAlign w:val="subscript"/>
        </w:rPr>
        <w:t>cmax,a</w:t>
      </w:r>
      <w:r w:rsidRPr="00257D29">
        <w:rPr>
          <w:rFonts w:ascii="Times New Roman" w:hAnsi="Times New Roman"/>
          <w:color w:val="000000"/>
          <w:vertAlign w:val="superscript"/>
        </w:rPr>
        <w:t>25</w:t>
      </w:r>
      <w:r w:rsidR="002606E4" w:rsidRPr="00257D29">
        <w:rPr>
          <w:rFonts w:cs="Arial"/>
          <w:color w:val="000000"/>
        </w:rPr>
        <w:t xml:space="preserve">; </w:t>
      </w:r>
      <w:r w:rsidR="002606E4" w:rsidRPr="00257D29">
        <w:rPr>
          <w:rFonts w:ascii="Symbol" w:hAnsi="Symbol" w:cs="Arial"/>
          <w:color w:val="000000"/>
        </w:rPr>
        <w:t></w:t>
      </w:r>
      <w:r w:rsidR="002606E4" w:rsidRPr="00257D29">
        <w:rPr>
          <w:rFonts w:cs="Arial"/>
          <w:color w:val="000000"/>
        </w:rPr>
        <w:t>mol CO</w:t>
      </w:r>
      <w:r w:rsidR="002606E4" w:rsidRPr="00257D29">
        <w:rPr>
          <w:rFonts w:cs="Arial"/>
          <w:color w:val="000000"/>
          <w:vertAlign w:val="subscript"/>
        </w:rPr>
        <w:t>2</w:t>
      </w:r>
      <w:r w:rsidR="002606E4" w:rsidRPr="00257D29">
        <w:rPr>
          <w:rFonts w:cs="Arial"/>
          <w:color w:val="000000"/>
        </w:rPr>
        <w:t xml:space="preserve"> m</w:t>
      </w:r>
      <w:r w:rsidR="002606E4" w:rsidRPr="00257D29">
        <w:rPr>
          <w:rFonts w:cs="Arial"/>
          <w:color w:val="000000"/>
          <w:vertAlign w:val="superscript"/>
        </w:rPr>
        <w:t>-2</w:t>
      </w:r>
      <w:r w:rsidR="002606E4" w:rsidRPr="00257D29">
        <w:rPr>
          <w:rFonts w:cs="Arial"/>
          <w:color w:val="000000"/>
        </w:rPr>
        <w:t xml:space="preserve"> s</w:t>
      </w:r>
      <w:r w:rsidR="002606E4" w:rsidRPr="00257D29">
        <w:rPr>
          <w:rFonts w:cs="Arial"/>
          <w:color w:val="000000"/>
          <w:vertAlign w:val="superscript"/>
        </w:rPr>
        <w:t>-1</w:t>
      </w:r>
      <w:r w:rsidRPr="00257D29">
        <w:rPr>
          <w:rFonts w:ascii="Times New Roman" w:hAnsi="Times New Roman"/>
          <w:color w:val="000000"/>
        </w:rPr>
        <w:t xml:space="preserve">), and </w:t>
      </w:r>
      <w:r w:rsidRPr="00257D29">
        <w:rPr>
          <w:rFonts w:ascii="Times New Roman" w:hAnsi="Times New Roman"/>
          <w:noProof/>
          <w:color w:val="000000"/>
          <w:lang w:eastAsia="en-AU"/>
        </w:rPr>
        <w:t>mean temperature of the warmest quarter (TWQ</w:t>
      </w:r>
      <w:r w:rsidR="002606E4">
        <w:rPr>
          <w:rFonts w:ascii="Times New Roman" w:hAnsi="Times New Roman"/>
          <w:noProof/>
          <w:color w:val="000000"/>
          <w:lang w:eastAsia="en-AU"/>
        </w:rPr>
        <w:t>; °C</w:t>
      </w:r>
      <w:r w:rsidRPr="00257D29">
        <w:rPr>
          <w:rFonts w:ascii="Times New Roman" w:hAnsi="Times New Roman"/>
          <w:noProof/>
          <w:color w:val="000000"/>
          <w:lang w:eastAsia="en-AU"/>
        </w:rPr>
        <w:t xml:space="preserve">) </w:t>
      </w:r>
      <w:r w:rsidRPr="00257D29">
        <w:rPr>
          <w:rFonts w:ascii="Times New Roman" w:hAnsi="Times New Roman"/>
          <w:noProof/>
          <w:color w:val="000000"/>
          <w:lang w:eastAsia="en-AU"/>
        </w:rPr>
        <w:fldChar w:fldCharType="begin"/>
      </w:r>
      <w:r w:rsidR="009E69C2">
        <w:rPr>
          <w:rFonts w:ascii="Times New Roman" w:hAnsi="Times New Roman"/>
          <w:noProof/>
          <w:color w:val="000000"/>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257D29">
        <w:rPr>
          <w:rFonts w:ascii="Times New Roman" w:hAnsi="Times New Roman"/>
          <w:noProof/>
          <w:color w:val="000000"/>
          <w:lang w:eastAsia="en-AU"/>
        </w:rPr>
        <w:fldChar w:fldCharType="separate"/>
      </w:r>
      <w:r w:rsidRPr="00257D29">
        <w:rPr>
          <w:rFonts w:ascii="Times New Roman" w:hAnsi="Times New Roman"/>
          <w:noProof/>
          <w:color w:val="000000"/>
          <w:lang w:eastAsia="en-AU"/>
        </w:rPr>
        <w:t>(</w:t>
      </w:r>
      <w:hyperlink w:anchor="_ENREF_56" w:tooltip="Hijmans, 2005 #8899" w:history="1">
        <w:r w:rsidR="0086580D" w:rsidRPr="00257D29">
          <w:rPr>
            <w:rFonts w:ascii="Times New Roman" w:hAnsi="Times New Roman"/>
            <w:noProof/>
            <w:color w:val="000000"/>
            <w:lang w:eastAsia="en-AU"/>
          </w:rPr>
          <w:t>Hijmans</w:t>
        </w:r>
        <w:r w:rsidR="0086580D" w:rsidRPr="00257D29">
          <w:rPr>
            <w:rFonts w:ascii="Times New Roman" w:hAnsi="Times New Roman"/>
            <w:i/>
            <w:noProof/>
            <w:color w:val="000000"/>
            <w:lang w:eastAsia="en-AU"/>
          </w:rPr>
          <w:t xml:space="preserve"> et al.</w:t>
        </w:r>
        <w:r w:rsidR="0086580D" w:rsidRPr="00257D29">
          <w:rPr>
            <w:rFonts w:ascii="Times New Roman" w:hAnsi="Times New Roman"/>
            <w:noProof/>
            <w:color w:val="000000"/>
            <w:lang w:eastAsia="en-AU"/>
          </w:rPr>
          <w:t>, 2005</w:t>
        </w:r>
      </w:hyperlink>
      <w:r w:rsidRPr="00257D29">
        <w:rPr>
          <w:rFonts w:ascii="Times New Roman" w:hAnsi="Times New Roman"/>
          <w:noProof/>
          <w:color w:val="000000"/>
          <w:lang w:eastAsia="en-AU"/>
        </w:rPr>
        <w:t>)</w:t>
      </w:r>
      <w:r w:rsidRPr="00257D29">
        <w:rPr>
          <w:rFonts w:ascii="Times New Roman" w:hAnsi="Times New Roman"/>
          <w:noProof/>
          <w:color w:val="000000"/>
          <w:lang w:eastAsia="en-AU"/>
        </w:rPr>
        <w:fldChar w:fldCharType="end"/>
      </w:r>
      <w:r w:rsidRPr="00257D29">
        <w:rPr>
          <w:rFonts w:ascii="Times New Roman" w:hAnsi="Times New Roman"/>
          <w:noProof/>
          <w:color w:val="000000"/>
          <w:lang w:eastAsia="en-AU"/>
        </w:rPr>
        <w:t xml:space="preserve">. </w:t>
      </w:r>
      <w:r w:rsidRPr="00257D29">
        <w:rPr>
          <w:rFonts w:ascii="Times New Roman" w:hAnsi="Times New Roman"/>
          <w:lang w:eastAsia="en-AU"/>
        </w:rPr>
        <w:t xml:space="preserve"> The PFT-</w:t>
      </w:r>
      <w:proofErr w:type="spellStart"/>
      <w:r w:rsidRPr="00257D29">
        <w:rPr>
          <w:rFonts w:ascii="Times New Roman" w:hAnsi="Times New Roman"/>
          <w:lang w:eastAsia="en-AU"/>
        </w:rPr>
        <w:t>BlT</w:t>
      </w:r>
      <w:proofErr w:type="spellEnd"/>
      <w:r w:rsidRPr="00257D29">
        <w:rPr>
          <w:rFonts w:ascii="Times New Roman" w:hAnsi="Times New Roman"/>
          <w:lang w:eastAsia="en-AU"/>
        </w:rPr>
        <w:t xml:space="preserve"> values (first row) </w:t>
      </w:r>
      <w:proofErr w:type="gramStart"/>
      <w:r w:rsidRPr="00257D29">
        <w:rPr>
          <w:rFonts w:ascii="Times New Roman" w:hAnsi="Times New Roman"/>
          <w:lang w:eastAsia="en-AU"/>
        </w:rPr>
        <w:t>are based on the assumption</w:t>
      </w:r>
      <w:proofErr w:type="gramEnd"/>
      <w:r w:rsidRPr="00257D29">
        <w:rPr>
          <w:rFonts w:ascii="Times New Roman" w:hAnsi="Times New Roman"/>
          <w:lang w:eastAsia="en-AU"/>
        </w:rPr>
        <w:t xml:space="preserve"> that other variables were at their global mean values.  In the ‘best’ model (i.e. same as that shown in Table 5 and Figure 9 in the main text), all available and relevant parameters were included in model selection (PFTs, </w:t>
      </w:r>
      <w:proofErr w:type="gramStart"/>
      <w:r w:rsidRPr="00257D29">
        <w:rPr>
          <w:rFonts w:ascii="Times New Roman" w:hAnsi="Times New Roman"/>
          <w:i/>
          <w:color w:val="000000"/>
        </w:rPr>
        <w:t>V</w:t>
      </w:r>
      <w:r w:rsidRPr="00257D29">
        <w:rPr>
          <w:rFonts w:ascii="Times New Roman" w:hAnsi="Times New Roman"/>
          <w:color w:val="000000"/>
          <w:vertAlign w:val="subscript"/>
        </w:rPr>
        <w:t>cmax,a</w:t>
      </w:r>
      <w:proofErr w:type="gramEnd"/>
      <w:r w:rsidRPr="00257D29">
        <w:rPr>
          <w:rFonts w:ascii="Times New Roman" w:hAnsi="Times New Roman"/>
          <w:color w:val="000000"/>
          <w:vertAlign w:val="superscript"/>
        </w:rPr>
        <w:t>25</w:t>
      </w:r>
      <w:r w:rsidRPr="00257D29">
        <w:rPr>
          <w:rFonts w:ascii="Times New Roman" w:hAnsi="Times New Roman"/>
          <w:lang w:eastAsia="en-AU"/>
        </w:rPr>
        <w:t>, N</w:t>
      </w:r>
      <w:r w:rsidRPr="00257D29">
        <w:rPr>
          <w:rFonts w:ascii="Times New Roman" w:hAnsi="Times New Roman"/>
          <w:vertAlign w:val="subscript"/>
          <w:lang w:eastAsia="en-AU"/>
        </w:rPr>
        <w:t>a</w:t>
      </w:r>
      <w:r w:rsidRPr="00257D29">
        <w:rPr>
          <w:rFonts w:ascii="Times New Roman" w:hAnsi="Times New Roman"/>
          <w:lang w:eastAsia="en-AU"/>
        </w:rPr>
        <w:t>, P</w:t>
      </w:r>
      <w:r w:rsidRPr="00257D29">
        <w:rPr>
          <w:rFonts w:ascii="Times New Roman" w:hAnsi="Times New Roman"/>
          <w:vertAlign w:val="subscript"/>
          <w:lang w:eastAsia="en-AU"/>
        </w:rPr>
        <w:t>a</w:t>
      </w:r>
      <w:r w:rsidRPr="00257D29">
        <w:rPr>
          <w:rFonts w:ascii="Times New Roman" w:hAnsi="Times New Roman"/>
          <w:lang w:eastAsia="en-AU"/>
        </w:rPr>
        <w:t>, TWQ, precipitation of the warmest quarter (PWQ) and aridity index (AI).  The null model provides a model where fixed effect factor is limited to PFTs.  For ESM#1, the model was limited to the following source fixed effect parameters: PFT, N</w:t>
      </w:r>
      <w:r w:rsidRPr="00257D29">
        <w:rPr>
          <w:rFonts w:ascii="Times New Roman" w:hAnsi="Times New Roman"/>
          <w:vertAlign w:val="subscript"/>
          <w:lang w:eastAsia="en-AU"/>
        </w:rPr>
        <w:t>m</w:t>
      </w:r>
      <w:r w:rsidRPr="00257D29">
        <w:rPr>
          <w:rFonts w:ascii="Times New Roman" w:hAnsi="Times New Roman"/>
          <w:lang w:eastAsia="en-AU"/>
        </w:rPr>
        <w:t xml:space="preserve"> and </w:t>
      </w:r>
      <w:proofErr w:type="gramStart"/>
      <w:r w:rsidRPr="00257D29">
        <w:rPr>
          <w:rFonts w:ascii="Times New Roman" w:hAnsi="Times New Roman"/>
          <w:i/>
          <w:color w:val="000000"/>
        </w:rPr>
        <w:t>V</w:t>
      </w:r>
      <w:r w:rsidRPr="00257D29">
        <w:rPr>
          <w:rFonts w:ascii="Times New Roman" w:hAnsi="Times New Roman"/>
          <w:color w:val="000000"/>
          <w:vertAlign w:val="subscript"/>
        </w:rPr>
        <w:t>cmax,a</w:t>
      </w:r>
      <w:proofErr w:type="gramEnd"/>
      <w:r w:rsidRPr="00257D29">
        <w:rPr>
          <w:rFonts w:ascii="Times New Roman" w:hAnsi="Times New Roman"/>
          <w:color w:val="000000"/>
          <w:vertAlign w:val="superscript"/>
        </w:rPr>
        <w:t>25</w:t>
      </w:r>
      <w:r w:rsidRPr="00257D29">
        <w:rPr>
          <w:rFonts w:ascii="Times New Roman" w:hAnsi="Times New Roman"/>
          <w:lang w:eastAsia="en-AU"/>
        </w:rPr>
        <w:t xml:space="preserve"> and TWQ.  Here, our decision to include mass-based N was based on the fact that mass-based N is a predictive trait used in </w:t>
      </w:r>
      <w:r w:rsidRPr="00257D29">
        <w:rPr>
          <w:rFonts w:ascii="Times New Roman" w:hAnsi="Times New Roman"/>
          <w:i/>
          <w:lang w:eastAsia="en-AU"/>
        </w:rPr>
        <w:t>JULES</w:t>
      </w:r>
      <w:r w:rsidRPr="00257D29">
        <w:rPr>
          <w:rFonts w:ascii="Times New Roman" w:hAnsi="Times New Roman"/>
          <w:lang w:eastAsia="en-AU"/>
        </w:rPr>
        <w:t xml:space="preserve">, according to </w:t>
      </w:r>
      <w:r w:rsidR="008D2C9C" w:rsidRPr="00257D29">
        <w:rPr>
          <w:rFonts w:ascii="Times New Roman" w:hAnsi="Times New Roman"/>
          <w:lang w:eastAsia="en-AU"/>
        </w:rPr>
        <w:t>Schulze</w:t>
      </w:r>
      <w:r w:rsidRPr="00257D29">
        <w:rPr>
          <w:rFonts w:ascii="Times New Roman" w:hAnsi="Times New Roman"/>
          <w:lang w:eastAsia="en-AU"/>
        </w:rPr>
        <w:t xml:space="preserve"> </w:t>
      </w:r>
      <w:r w:rsidRPr="00257D29">
        <w:rPr>
          <w:rFonts w:ascii="Times New Roman" w:hAnsi="Times New Roman"/>
          <w:i/>
          <w:lang w:eastAsia="en-AU"/>
        </w:rPr>
        <w:t>et al.</w:t>
      </w:r>
      <w:r w:rsidRPr="00257D29">
        <w:rPr>
          <w:rFonts w:ascii="Times New Roman" w:hAnsi="Times New Roman"/>
          <w:lang w:eastAsia="en-AU"/>
        </w:rPr>
        <w:t xml:space="preserve"> </w:t>
      </w:r>
      <w:r w:rsidRPr="00257D29">
        <w:rPr>
          <w:rFonts w:ascii="Times New Roman" w:hAnsi="Times New Roman"/>
          <w:lang w:eastAsia="en-AU"/>
        </w:rPr>
        <w:fldChar w:fldCharType="begin">
          <w:fldData xml:space="preserve">PEVuZE5vdGU+PENpdGUgRXhjbHVkZUF1dGg9IjEiPjxBdXRob3I+U2NodWx6ZTwvQXV0aG9yPjxZ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</w:fldData>
        </w:fldChar>
      </w:r>
      <w:r w:rsidR="009E69C2">
        <w:rPr>
          <w:rFonts w:ascii="Times New Roman" w:hAnsi="Times New Roman"/>
          <w:lang w:eastAsia="en-AU"/>
        </w:rPr>
        <w:instrText xml:space="preserve"> ADDIN EN.CITE </w:instrText>
      </w:r>
      <w:r w:rsidR="009E69C2">
        <w:rPr>
          <w:rFonts w:ascii="Times New Roman" w:hAnsi="Times New Roman"/>
          <w:lang w:eastAsia="en-AU"/>
        </w:rPr>
        <w:fldChar w:fldCharType="begin">
          <w:fldData xml:space="preserve">PEVuZE5vdGU+PENpdGUgRXhjbHVkZUF1dGg9IjEiPjxBdXRob3I+U2NodWx6ZTwvQXV0aG9yPjxZ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</w:fldData>
        </w:fldChar>
      </w:r>
      <w:r w:rsidR="009E69C2">
        <w:rPr>
          <w:rFonts w:ascii="Times New Roman" w:hAnsi="Times New Roman"/>
          <w:lang w:eastAsia="en-AU"/>
        </w:rPr>
        <w:instrText xml:space="preserve"> ADDIN EN.CITE.DATA </w:instrText>
      </w:r>
      <w:r w:rsidR="009E69C2">
        <w:rPr>
          <w:rFonts w:ascii="Times New Roman" w:hAnsi="Times New Roman"/>
          <w:lang w:eastAsia="en-AU"/>
        </w:rPr>
      </w:r>
      <w:r w:rsidR="009E69C2">
        <w:rPr>
          <w:rFonts w:ascii="Times New Roman" w:hAnsi="Times New Roman"/>
          <w:lang w:eastAsia="en-AU"/>
        </w:rPr>
        <w:fldChar w:fldCharType="end"/>
      </w:r>
      <w:r w:rsidRPr="00257D29">
        <w:rPr>
          <w:rFonts w:ascii="Times New Roman" w:hAnsi="Times New Roman"/>
          <w:lang w:eastAsia="en-AU"/>
        </w:rPr>
      </w:r>
      <w:r w:rsidRPr="00257D29">
        <w:rPr>
          <w:rFonts w:ascii="Times New Roman" w:hAnsi="Times New Roman"/>
          <w:lang w:eastAsia="en-AU"/>
        </w:rPr>
        <w:fldChar w:fldCharType="separate"/>
      </w:r>
      <w:r w:rsidRPr="00257D29">
        <w:rPr>
          <w:rFonts w:ascii="Times New Roman" w:hAnsi="Times New Roman"/>
          <w:noProof/>
          <w:lang w:eastAsia="en-AU"/>
        </w:rPr>
        <w:t>(</w:t>
      </w:r>
      <w:hyperlink w:anchor="_ENREF_107" w:tooltip="Schulze, 1994 #2012" w:history="1">
        <w:r w:rsidR="0086580D" w:rsidRPr="00257D29">
          <w:rPr>
            <w:rFonts w:ascii="Times New Roman" w:hAnsi="Times New Roman"/>
            <w:noProof/>
            <w:lang w:eastAsia="en-AU"/>
          </w:rPr>
          <w:t>1994</w:t>
        </w:r>
      </w:hyperlink>
      <w:r w:rsidRPr="00257D29">
        <w:rPr>
          <w:rFonts w:ascii="Times New Roman" w:hAnsi="Times New Roman"/>
          <w:noProof/>
          <w:lang w:eastAsia="en-AU"/>
        </w:rPr>
        <w:t>)</w:t>
      </w:r>
      <w:r w:rsidRPr="00257D29">
        <w:rPr>
          <w:rFonts w:ascii="Times New Roman" w:hAnsi="Times New Roman"/>
          <w:lang w:eastAsia="en-AU"/>
        </w:rPr>
        <w:fldChar w:fldCharType="end"/>
      </w:r>
      <w:r w:rsidRPr="00257D29">
        <w:rPr>
          <w:rFonts w:ascii="Times New Roman" w:hAnsi="Times New Roman"/>
          <w:lang w:eastAsia="en-AU"/>
        </w:rPr>
        <w:t xml:space="preserve">.  For ESM#2, source fixed effect parameters were the same as for ESM#1, but without </w:t>
      </w:r>
      <w:proofErr w:type="gramStart"/>
      <w:r w:rsidRPr="00257D29">
        <w:rPr>
          <w:rFonts w:ascii="Times New Roman" w:hAnsi="Times New Roman"/>
          <w:i/>
          <w:color w:val="000000"/>
        </w:rPr>
        <w:t>V</w:t>
      </w:r>
      <w:r w:rsidRPr="00257D29">
        <w:rPr>
          <w:rFonts w:ascii="Times New Roman" w:hAnsi="Times New Roman"/>
          <w:color w:val="000000"/>
          <w:vertAlign w:val="subscript"/>
        </w:rPr>
        <w:t>cmax,a</w:t>
      </w:r>
      <w:proofErr w:type="gramEnd"/>
      <w:r w:rsidRPr="00257D29">
        <w:rPr>
          <w:rFonts w:ascii="Times New Roman" w:hAnsi="Times New Roman"/>
          <w:color w:val="000000"/>
          <w:vertAlign w:val="superscript"/>
        </w:rPr>
        <w:t>25</w:t>
      </w:r>
      <w:r w:rsidRPr="00257D29">
        <w:rPr>
          <w:rFonts w:ascii="Times New Roman" w:hAnsi="Times New Roman"/>
          <w:lang w:eastAsia="en-AU"/>
        </w:rPr>
        <w:t>.   For ESM#3, input fixed effect parameters were: PFT, N</w:t>
      </w:r>
      <w:r w:rsidRPr="00257D29">
        <w:rPr>
          <w:rFonts w:ascii="Times New Roman" w:hAnsi="Times New Roman"/>
          <w:vertAlign w:val="subscript"/>
          <w:lang w:eastAsia="en-AU"/>
        </w:rPr>
        <w:t>a</w:t>
      </w:r>
      <w:r w:rsidRPr="00257D29">
        <w:rPr>
          <w:rFonts w:ascii="Times New Roman" w:hAnsi="Times New Roman"/>
          <w:lang w:eastAsia="en-AU"/>
        </w:rPr>
        <w:t xml:space="preserve"> and TWQ, while for ESM#4, they were PFT, </w:t>
      </w:r>
      <w:proofErr w:type="gramStart"/>
      <w:r w:rsidRPr="00257D29">
        <w:rPr>
          <w:rFonts w:ascii="Times New Roman" w:hAnsi="Times New Roman"/>
          <w:i/>
          <w:color w:val="000000"/>
        </w:rPr>
        <w:t>V</w:t>
      </w:r>
      <w:r w:rsidRPr="00257D29">
        <w:rPr>
          <w:rFonts w:ascii="Times New Roman" w:hAnsi="Times New Roman"/>
          <w:color w:val="000000"/>
          <w:vertAlign w:val="subscript"/>
        </w:rPr>
        <w:t>cmax,a</w:t>
      </w:r>
      <w:proofErr w:type="gramEnd"/>
      <w:r w:rsidRPr="00257D29">
        <w:rPr>
          <w:rFonts w:ascii="Times New Roman" w:hAnsi="Times New Roman"/>
          <w:color w:val="000000"/>
          <w:vertAlign w:val="superscript"/>
        </w:rPr>
        <w:t>25</w:t>
      </w:r>
      <w:r w:rsidRPr="00257D29">
        <w:rPr>
          <w:rFonts w:ascii="Times New Roman" w:hAnsi="Times New Roman"/>
          <w:color w:val="000000"/>
        </w:rPr>
        <w:t xml:space="preserve"> and TWQ.  </w:t>
      </w:r>
      <w:r w:rsidRPr="00257D29">
        <w:rPr>
          <w:rFonts w:ascii="Times New Roman" w:hAnsi="Times New Roman"/>
          <w:lang w:eastAsia="en-AU"/>
        </w:rPr>
        <w:t xml:space="preserve">In the random effect sub-table, the intercept </w:t>
      </w:r>
      <w:proofErr w:type="gramStart"/>
      <w:r w:rsidRPr="00257D29">
        <w:rPr>
          <w:rFonts w:ascii="Times New Roman" w:hAnsi="Times New Roman"/>
          <w:lang w:eastAsia="en-AU"/>
        </w:rPr>
        <w:t>was allowed to</w:t>
      </w:r>
      <w:proofErr w:type="gramEnd"/>
      <w:r w:rsidRPr="00257D29">
        <w:rPr>
          <w:rFonts w:ascii="Times New Roman" w:hAnsi="Times New Roman"/>
          <w:lang w:eastAsia="en-AU"/>
        </w:rPr>
        <w:t xml:space="preserve"> vary among species, families and sites; residual errors shown are within species, families, sites and investigators.  Finally, predictive equations are shown that enable </w:t>
      </w:r>
      <w:proofErr w:type="gramStart"/>
      <w:r w:rsidRPr="00257D29">
        <w:rPr>
          <w:rFonts w:ascii="Times New Roman" w:hAnsi="Times New Roman"/>
          <w:i/>
          <w:color w:val="000000"/>
        </w:rPr>
        <w:t>R</w:t>
      </w:r>
      <w:r w:rsidRPr="00257D29">
        <w:rPr>
          <w:rFonts w:ascii="Times New Roman" w:hAnsi="Times New Roman"/>
          <w:color w:val="000000"/>
          <w:vertAlign w:val="subscript"/>
        </w:rPr>
        <w:t>dark,a</w:t>
      </w:r>
      <w:proofErr w:type="gramEnd"/>
      <w:r w:rsidRPr="00257D29">
        <w:rPr>
          <w:rFonts w:ascii="Times New Roman" w:hAnsi="Times New Roman"/>
          <w:color w:val="000000"/>
          <w:vertAlign w:val="superscript"/>
        </w:rPr>
        <w:t>25</w:t>
      </w:r>
      <w:r w:rsidRPr="00257D29">
        <w:rPr>
          <w:rFonts w:ascii="Times New Roman" w:hAnsi="Times New Roman"/>
          <w:color w:val="000000"/>
        </w:rPr>
        <w:t xml:space="preserve"> to be predicted based on inputs according to the six models (see next page).</w:t>
      </w:r>
      <w:r w:rsidRPr="00257D29">
        <w:rPr>
          <w:rFonts w:cs="Arial"/>
          <w:color w:val="000000"/>
        </w:rPr>
        <w:t xml:space="preserve">  </w:t>
      </w:r>
    </w:p>
    <w:p w14:paraId="2D5F132C" w14:textId="77777777" w:rsidR="007A6660" w:rsidRDefault="003E7F34" w:rsidP="00C02972">
      <w:pPr>
        <w:spacing w:after="0" w:line="240" w:lineRule="auto"/>
        <w:jc w:val="both"/>
        <w:rPr>
          <w:b/>
          <w:color w:val="000000"/>
          <w:sz w:val="24"/>
          <w:szCs w:val="24"/>
        </w:rPr>
        <w:sectPr w:rsidR="007A6660">
          <w:pgSz w:w="16840" w:h="11907" w:orient="landscape" w:code="9"/>
          <w:pgMar w:top="567" w:right="567" w:bottom="567" w:left="567" w:header="709" w:footer="709" w:gutter="0"/>
          <w:cols w:space="708"/>
          <w:docGrid w:linePitch="360"/>
        </w:sectPr>
      </w:pPr>
      <w:r>
        <w:rPr>
          <w:noProof/>
          <w:lang w:eastAsia="en-AU"/>
        </w:rPr>
        <w:drawing>
          <wp:anchor distT="0" distB="0" distL="114300" distR="114300" simplePos="0" relativeHeight="251660288" behindDoc="0" locked="0" layoutInCell="1" allowOverlap="1" wp14:anchorId="0C266D83" wp14:editId="3943FAE2">
            <wp:simplePos x="0" y="0"/>
            <wp:positionH relativeFrom="column">
              <wp:posOffset>-55245</wp:posOffset>
            </wp:positionH>
            <wp:positionV relativeFrom="paragraph">
              <wp:posOffset>145415</wp:posOffset>
            </wp:positionV>
            <wp:extent cx="10176510" cy="2908300"/>
            <wp:effectExtent l="0" t="0" r="0" b="6350"/>
            <wp:wrapSquare wrapText="bothSides"/>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6510" cy="2908300"/>
                    </a:xfrm>
                    <a:prstGeom prst="rect">
                      <a:avLst/>
                    </a:prstGeom>
                    <a:noFill/>
                  </pic:spPr>
                </pic:pic>
              </a:graphicData>
            </a:graphic>
            <wp14:sizeRelH relativeFrom="page">
              <wp14:pctWidth>0</wp14:pctWidth>
            </wp14:sizeRelH>
            <wp14:sizeRelV relativeFrom="page">
              <wp14:pctHeight>0</wp14:pctHeight>
            </wp14:sizeRelV>
          </wp:anchor>
        </w:drawing>
      </w:r>
      <w:r w:rsidR="007A6660" w:rsidRPr="003252E9">
        <w:rPr>
          <w:noProof/>
          <w:lang w:eastAsia="en-AU"/>
        </w:rPr>
        <w:t xml:space="preserve"> </w:t>
      </w:r>
    </w:p>
    <w:p w14:paraId="336F498A" w14:textId="77777777" w:rsidR="007A6660" w:rsidRDefault="007A6660" w:rsidP="00C02972">
      <w:pPr>
        <w:spacing w:after="0" w:line="240" w:lineRule="auto"/>
        <w:jc w:val="both"/>
        <w:rPr>
          <w:rFonts w:cs="Arial"/>
          <w:b/>
          <w:color w:val="000000"/>
          <w:sz w:val="24"/>
          <w:szCs w:val="24"/>
        </w:rPr>
      </w:pPr>
      <w:r w:rsidRPr="00223F76">
        <w:rPr>
          <w:rFonts w:cs="Arial"/>
          <w:b/>
          <w:color w:val="000000"/>
          <w:sz w:val="24"/>
          <w:szCs w:val="24"/>
        </w:rPr>
        <w:lastRenderedPageBreak/>
        <w:t xml:space="preserve">Table S4.  </w:t>
      </w:r>
      <w:r w:rsidR="00222420">
        <w:rPr>
          <w:rFonts w:cs="Arial"/>
          <w:b/>
          <w:color w:val="000000"/>
          <w:sz w:val="24"/>
          <w:szCs w:val="24"/>
        </w:rPr>
        <w:t>C</w:t>
      </w:r>
      <w:r>
        <w:rPr>
          <w:rFonts w:cs="Arial"/>
          <w:b/>
          <w:color w:val="000000"/>
          <w:sz w:val="24"/>
          <w:szCs w:val="24"/>
        </w:rPr>
        <w:t>ontinued</w:t>
      </w:r>
      <w:r w:rsidR="000773BE">
        <w:rPr>
          <w:rFonts w:cs="Arial"/>
          <w:b/>
          <w:color w:val="000000"/>
          <w:sz w:val="24"/>
          <w:szCs w:val="24"/>
        </w:rPr>
        <w:t xml:space="preserve"> </w:t>
      </w:r>
    </w:p>
    <w:p w14:paraId="4F6502B5" w14:textId="77777777" w:rsidR="00222420" w:rsidRDefault="00222420" w:rsidP="00C02972">
      <w:pPr>
        <w:spacing w:after="0" w:line="240" w:lineRule="auto"/>
        <w:jc w:val="both"/>
        <w:rPr>
          <w:rFonts w:cs="Arial"/>
          <w:b/>
          <w:color w:val="000000"/>
          <w:sz w:val="24"/>
          <w:szCs w:val="24"/>
        </w:rPr>
      </w:pPr>
    </w:p>
    <w:p w14:paraId="7125AFD8" w14:textId="77777777" w:rsidR="00222420" w:rsidRPr="000773BE" w:rsidRDefault="00222420" w:rsidP="00C02972">
      <w:pPr>
        <w:spacing w:after="0" w:line="240" w:lineRule="auto"/>
        <w:jc w:val="both"/>
        <w:rPr>
          <w:rFonts w:cs="Arial"/>
          <w:b/>
          <w:color w:val="000000"/>
          <w:sz w:val="20"/>
          <w:szCs w:val="20"/>
        </w:rPr>
      </w:pPr>
    </w:p>
    <w:p w14:paraId="4DD7E65B" w14:textId="77777777" w:rsidR="00222420" w:rsidRPr="000773BE" w:rsidRDefault="00222420" w:rsidP="00C02972">
      <w:pPr>
        <w:spacing w:after="0" w:line="240" w:lineRule="auto"/>
        <w:jc w:val="both"/>
        <w:rPr>
          <w:rFonts w:cs="Arial"/>
          <w:b/>
          <w:color w:val="000000"/>
          <w:sz w:val="20"/>
          <w:szCs w:val="20"/>
        </w:rPr>
      </w:pPr>
      <w:r w:rsidRPr="000773BE">
        <w:rPr>
          <w:rFonts w:cs="Arial"/>
          <w:b/>
          <w:color w:val="000000"/>
          <w:sz w:val="20"/>
          <w:szCs w:val="20"/>
        </w:rPr>
        <w:t>Best predictor model</w:t>
      </w:r>
      <w:r w:rsidR="001F7EBF">
        <w:rPr>
          <w:rFonts w:cs="Arial"/>
          <w:b/>
          <w:color w:val="000000"/>
          <w:sz w:val="20"/>
          <w:szCs w:val="20"/>
        </w:rPr>
        <w:t xml:space="preserve"> (from Table 6 in the main text)</w:t>
      </w:r>
    </w:p>
    <w:p w14:paraId="6EAD18AF" w14:textId="77777777" w:rsidR="00222420" w:rsidRPr="000773BE" w:rsidRDefault="00222420" w:rsidP="00C02972">
      <w:pPr>
        <w:spacing w:after="0" w:line="240" w:lineRule="auto"/>
        <w:jc w:val="both"/>
        <w:rPr>
          <w:rFonts w:cs="Arial"/>
          <w:color w:val="000000"/>
          <w:sz w:val="20"/>
          <w:szCs w:val="20"/>
        </w:rPr>
      </w:pPr>
      <w:r w:rsidRPr="000773BE">
        <w:rPr>
          <w:rFonts w:cs="Arial"/>
          <w:color w:val="000000"/>
          <w:sz w:val="20"/>
          <w:szCs w:val="20"/>
        </w:rPr>
        <w:t xml:space="preserve">Broad-leaved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1.236 + (0.0728*[N]</w:t>
      </w:r>
      <w:r w:rsidRPr="000773BE">
        <w:rPr>
          <w:rFonts w:cs="Arial"/>
          <w:color w:val="000000"/>
          <w:sz w:val="20"/>
          <w:szCs w:val="20"/>
          <w:vertAlign w:val="subscript"/>
        </w:rPr>
        <w:t>a</w:t>
      </w:r>
      <w:r w:rsidRPr="000773BE">
        <w:rPr>
          <w:rFonts w:cs="Arial"/>
          <w:color w:val="000000"/>
          <w:sz w:val="20"/>
          <w:szCs w:val="20"/>
        </w:rPr>
        <w:t>) + (0.015*[P]</w:t>
      </w:r>
      <w:r w:rsidRPr="000773BE">
        <w:rPr>
          <w:rFonts w:cs="Arial"/>
          <w:color w:val="000000"/>
          <w:sz w:val="20"/>
          <w:szCs w:val="20"/>
          <w:vertAlign w:val="subscript"/>
        </w:rPr>
        <w:t>a</w:t>
      </w:r>
      <w:r w:rsidRPr="000773BE">
        <w:rPr>
          <w:rFonts w:cs="Arial"/>
          <w:color w:val="000000"/>
          <w:sz w:val="20"/>
          <w:szCs w:val="20"/>
        </w:rPr>
        <w:t>) + (0.0095*</w:t>
      </w:r>
      <w:r w:rsidRPr="000773BE">
        <w:rPr>
          <w:rFonts w:cs="Arial"/>
          <w:i/>
          <w:color w:val="000000"/>
          <w:sz w:val="20"/>
          <w:szCs w:val="20"/>
        </w:rPr>
        <w:t>V</w:t>
      </w:r>
      <w:r w:rsidRPr="000773BE">
        <w:rPr>
          <w:rFonts w:cs="Arial"/>
          <w:color w:val="000000"/>
          <w:sz w:val="20"/>
          <w:szCs w:val="20"/>
          <w:vertAlign w:val="subscript"/>
        </w:rPr>
        <w:t>cmax,a</w:t>
      </w:r>
      <w:r w:rsidRPr="000773BE">
        <w:rPr>
          <w:rFonts w:cs="Arial"/>
          <w:color w:val="000000"/>
          <w:sz w:val="20"/>
          <w:szCs w:val="20"/>
          <w:vertAlign w:val="superscript"/>
        </w:rPr>
        <w:t>25</w:t>
      </w:r>
      <w:r w:rsidRPr="000773BE">
        <w:rPr>
          <w:rFonts w:cs="Arial"/>
          <w:color w:val="000000"/>
          <w:sz w:val="20"/>
          <w:szCs w:val="20"/>
        </w:rPr>
        <w:t>) – (0.0358*TWQ)</w:t>
      </w:r>
    </w:p>
    <w:p w14:paraId="0198D36F" w14:textId="77777777" w:rsidR="00222420" w:rsidRPr="000773BE" w:rsidRDefault="00222420" w:rsidP="00C02972">
      <w:pPr>
        <w:spacing w:after="0" w:line="240" w:lineRule="auto"/>
        <w:jc w:val="both"/>
        <w:rPr>
          <w:rFonts w:cs="Arial"/>
          <w:color w:val="000000"/>
          <w:sz w:val="20"/>
          <w:szCs w:val="20"/>
        </w:rPr>
      </w:pPr>
      <w:r w:rsidRPr="000773BE">
        <w:rPr>
          <w:rFonts w:cs="Arial"/>
          <w:color w:val="000000"/>
          <w:sz w:val="20"/>
          <w:szCs w:val="20"/>
        </w:rPr>
        <w:t>C</w:t>
      </w:r>
      <w:r w:rsidRPr="000773BE">
        <w:rPr>
          <w:rFonts w:cs="Arial"/>
          <w:color w:val="000000"/>
          <w:sz w:val="20"/>
          <w:szCs w:val="20"/>
          <w:vertAlign w:val="subscript"/>
        </w:rPr>
        <w:t>3</w:t>
      </w:r>
      <w:r w:rsidRPr="000773BE">
        <w:rPr>
          <w:rFonts w:cs="Arial"/>
          <w:color w:val="000000"/>
          <w:sz w:val="20"/>
          <w:szCs w:val="20"/>
        </w:rPr>
        <w:t xml:space="preserve"> herbs/grasses: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1.7344 + (0.4122*[N]</w:t>
      </w:r>
      <w:r w:rsidRPr="000773BE">
        <w:rPr>
          <w:rFonts w:cs="Arial"/>
          <w:color w:val="000000"/>
          <w:sz w:val="20"/>
          <w:szCs w:val="20"/>
          <w:vertAlign w:val="subscript"/>
        </w:rPr>
        <w:t>a</w:t>
      </w:r>
      <w:r w:rsidRPr="000773BE">
        <w:rPr>
          <w:rFonts w:cs="Arial"/>
          <w:color w:val="000000"/>
          <w:sz w:val="20"/>
          <w:szCs w:val="20"/>
        </w:rPr>
        <w:t>) + (0.015*[P]</w:t>
      </w:r>
      <w:r w:rsidRPr="000773BE">
        <w:rPr>
          <w:rFonts w:cs="Arial"/>
          <w:color w:val="000000"/>
          <w:sz w:val="20"/>
          <w:szCs w:val="20"/>
          <w:vertAlign w:val="subscript"/>
        </w:rPr>
        <w:t>a</w:t>
      </w:r>
      <w:r w:rsidRPr="000773BE">
        <w:rPr>
          <w:rFonts w:cs="Arial"/>
          <w:color w:val="000000"/>
          <w:sz w:val="20"/>
          <w:szCs w:val="20"/>
        </w:rPr>
        <w:t>) + (0.0095*</w:t>
      </w:r>
      <w:r w:rsidRPr="000773BE">
        <w:rPr>
          <w:rFonts w:cs="Arial"/>
          <w:i/>
          <w:color w:val="000000"/>
          <w:sz w:val="20"/>
          <w:szCs w:val="20"/>
        </w:rPr>
        <w:t>V</w:t>
      </w:r>
      <w:r w:rsidRPr="000773BE">
        <w:rPr>
          <w:rFonts w:cs="Arial"/>
          <w:color w:val="000000"/>
          <w:sz w:val="20"/>
          <w:szCs w:val="20"/>
          <w:vertAlign w:val="subscript"/>
        </w:rPr>
        <w:t>cmax,a</w:t>
      </w:r>
      <w:r w:rsidRPr="000773BE">
        <w:rPr>
          <w:rFonts w:cs="Arial"/>
          <w:color w:val="000000"/>
          <w:sz w:val="20"/>
          <w:szCs w:val="20"/>
          <w:vertAlign w:val="superscript"/>
        </w:rPr>
        <w:t>25</w:t>
      </w:r>
      <w:r w:rsidRPr="000773BE">
        <w:rPr>
          <w:rFonts w:cs="Arial"/>
          <w:color w:val="000000"/>
          <w:sz w:val="20"/>
          <w:szCs w:val="20"/>
        </w:rPr>
        <w:t>) – (0.0358*TWQ)</w:t>
      </w:r>
    </w:p>
    <w:p w14:paraId="5EF4057D" w14:textId="77777777" w:rsidR="00222420" w:rsidRPr="000773BE" w:rsidRDefault="00222420" w:rsidP="00C02972">
      <w:pPr>
        <w:spacing w:after="0" w:line="240" w:lineRule="auto"/>
        <w:jc w:val="both"/>
        <w:rPr>
          <w:rFonts w:cs="Arial"/>
          <w:color w:val="000000"/>
          <w:sz w:val="20"/>
          <w:szCs w:val="20"/>
        </w:rPr>
      </w:pPr>
      <w:r w:rsidRPr="000773BE">
        <w:rPr>
          <w:rFonts w:cs="Arial"/>
          <w:color w:val="000000"/>
          <w:sz w:val="20"/>
          <w:szCs w:val="20"/>
        </w:rPr>
        <w:t xml:space="preserve">Needle-leaved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0.9041 + (0.1489*[N]</w:t>
      </w:r>
      <w:r w:rsidRPr="000773BE">
        <w:rPr>
          <w:rFonts w:cs="Arial"/>
          <w:color w:val="000000"/>
          <w:sz w:val="20"/>
          <w:szCs w:val="20"/>
          <w:vertAlign w:val="subscript"/>
        </w:rPr>
        <w:t>a</w:t>
      </w:r>
      <w:r w:rsidRPr="000773BE">
        <w:rPr>
          <w:rFonts w:cs="Arial"/>
          <w:color w:val="000000"/>
          <w:sz w:val="20"/>
          <w:szCs w:val="20"/>
        </w:rPr>
        <w:t>) + (0.015*[P]</w:t>
      </w:r>
      <w:r w:rsidRPr="000773BE">
        <w:rPr>
          <w:rFonts w:cs="Arial"/>
          <w:color w:val="000000"/>
          <w:sz w:val="20"/>
          <w:szCs w:val="20"/>
          <w:vertAlign w:val="subscript"/>
        </w:rPr>
        <w:t>a</w:t>
      </w:r>
      <w:r w:rsidRPr="000773BE">
        <w:rPr>
          <w:rFonts w:cs="Arial"/>
          <w:color w:val="000000"/>
          <w:sz w:val="20"/>
          <w:szCs w:val="20"/>
        </w:rPr>
        <w:t>) + (0.0095*</w:t>
      </w:r>
      <w:r w:rsidRPr="000773BE">
        <w:rPr>
          <w:rFonts w:cs="Arial"/>
          <w:i/>
          <w:color w:val="000000"/>
          <w:sz w:val="20"/>
          <w:szCs w:val="20"/>
        </w:rPr>
        <w:t>V</w:t>
      </w:r>
      <w:r w:rsidRPr="000773BE">
        <w:rPr>
          <w:rFonts w:cs="Arial"/>
          <w:color w:val="000000"/>
          <w:sz w:val="20"/>
          <w:szCs w:val="20"/>
          <w:vertAlign w:val="subscript"/>
        </w:rPr>
        <w:t>cmax,a</w:t>
      </w:r>
      <w:r w:rsidRPr="000773BE">
        <w:rPr>
          <w:rFonts w:cs="Arial"/>
          <w:color w:val="000000"/>
          <w:sz w:val="20"/>
          <w:szCs w:val="20"/>
          <w:vertAlign w:val="superscript"/>
        </w:rPr>
        <w:t>25</w:t>
      </w:r>
      <w:r w:rsidRPr="000773BE">
        <w:rPr>
          <w:rFonts w:cs="Arial"/>
          <w:color w:val="000000"/>
          <w:sz w:val="20"/>
          <w:szCs w:val="20"/>
        </w:rPr>
        <w:t>) – (0.0358*TWQ)</w:t>
      </w:r>
    </w:p>
    <w:p w14:paraId="52838725" w14:textId="77777777" w:rsidR="00222420" w:rsidRPr="000773BE" w:rsidRDefault="00222420" w:rsidP="00C02972">
      <w:pPr>
        <w:spacing w:after="0" w:line="240" w:lineRule="auto"/>
        <w:jc w:val="both"/>
        <w:rPr>
          <w:rFonts w:cs="Arial"/>
          <w:b/>
          <w:color w:val="000000"/>
          <w:sz w:val="20"/>
          <w:szCs w:val="20"/>
        </w:rPr>
      </w:pPr>
      <w:r w:rsidRPr="000773BE">
        <w:rPr>
          <w:rFonts w:cs="Arial"/>
          <w:color w:val="000000"/>
          <w:sz w:val="20"/>
          <w:szCs w:val="20"/>
        </w:rPr>
        <w:t xml:space="preserve">Shrubs: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1.5926 + (0.1415*[N]</w:t>
      </w:r>
      <w:r w:rsidRPr="000773BE">
        <w:rPr>
          <w:rFonts w:cs="Arial"/>
          <w:color w:val="000000"/>
          <w:sz w:val="20"/>
          <w:szCs w:val="20"/>
          <w:vertAlign w:val="subscript"/>
        </w:rPr>
        <w:t>a</w:t>
      </w:r>
      <w:r w:rsidRPr="000773BE">
        <w:rPr>
          <w:rFonts w:cs="Arial"/>
          <w:color w:val="000000"/>
          <w:sz w:val="20"/>
          <w:szCs w:val="20"/>
        </w:rPr>
        <w:t>) + (0.015*[P]</w:t>
      </w:r>
      <w:r w:rsidRPr="000773BE">
        <w:rPr>
          <w:rFonts w:cs="Arial"/>
          <w:color w:val="000000"/>
          <w:sz w:val="20"/>
          <w:szCs w:val="20"/>
          <w:vertAlign w:val="subscript"/>
        </w:rPr>
        <w:t>a</w:t>
      </w:r>
      <w:r w:rsidRPr="000773BE">
        <w:rPr>
          <w:rFonts w:cs="Arial"/>
          <w:color w:val="000000"/>
          <w:sz w:val="20"/>
          <w:szCs w:val="20"/>
        </w:rPr>
        <w:t>) + (0.0095*</w:t>
      </w:r>
      <w:r w:rsidRPr="000773BE">
        <w:rPr>
          <w:rFonts w:cs="Arial"/>
          <w:i/>
          <w:color w:val="000000"/>
          <w:sz w:val="20"/>
          <w:szCs w:val="20"/>
        </w:rPr>
        <w:t>V</w:t>
      </w:r>
      <w:r w:rsidRPr="000773BE">
        <w:rPr>
          <w:rFonts w:cs="Arial"/>
          <w:color w:val="000000"/>
          <w:sz w:val="20"/>
          <w:szCs w:val="20"/>
          <w:vertAlign w:val="subscript"/>
        </w:rPr>
        <w:t>cmax,a</w:t>
      </w:r>
      <w:r w:rsidRPr="000773BE">
        <w:rPr>
          <w:rFonts w:cs="Arial"/>
          <w:color w:val="000000"/>
          <w:sz w:val="20"/>
          <w:szCs w:val="20"/>
          <w:vertAlign w:val="superscript"/>
        </w:rPr>
        <w:t>25</w:t>
      </w:r>
      <w:r w:rsidRPr="000773BE">
        <w:rPr>
          <w:rFonts w:cs="Arial"/>
          <w:color w:val="000000"/>
          <w:sz w:val="20"/>
          <w:szCs w:val="20"/>
        </w:rPr>
        <w:t>) – (0.0358*TWQ)</w:t>
      </w:r>
    </w:p>
    <w:p w14:paraId="1AE4699D" w14:textId="77777777" w:rsidR="007A6660" w:rsidRPr="000773BE" w:rsidRDefault="007A6660" w:rsidP="00C02972">
      <w:pPr>
        <w:spacing w:after="0" w:line="240" w:lineRule="auto"/>
        <w:jc w:val="both"/>
        <w:rPr>
          <w:b/>
          <w:color w:val="000000"/>
          <w:sz w:val="20"/>
          <w:szCs w:val="20"/>
        </w:rPr>
      </w:pPr>
    </w:p>
    <w:p w14:paraId="47B47757" w14:textId="77777777" w:rsidR="00222420" w:rsidRPr="000773BE" w:rsidRDefault="00222420" w:rsidP="00C02972">
      <w:pPr>
        <w:spacing w:after="0" w:line="240" w:lineRule="auto"/>
        <w:jc w:val="both"/>
        <w:rPr>
          <w:b/>
          <w:color w:val="000000"/>
          <w:sz w:val="20"/>
          <w:szCs w:val="20"/>
        </w:rPr>
      </w:pPr>
      <w:r w:rsidRPr="000773BE">
        <w:rPr>
          <w:b/>
          <w:color w:val="000000"/>
          <w:sz w:val="20"/>
          <w:szCs w:val="20"/>
        </w:rPr>
        <w:t>Null model (PFT only)</w:t>
      </w:r>
      <w:r w:rsidR="001F7EBF">
        <w:rPr>
          <w:b/>
          <w:color w:val="000000"/>
          <w:sz w:val="20"/>
          <w:szCs w:val="20"/>
        </w:rPr>
        <w:t xml:space="preserve"> (from Table 6 in the main text)</w:t>
      </w:r>
    </w:p>
    <w:p w14:paraId="71530D22" w14:textId="77777777" w:rsidR="00222420" w:rsidRPr="000773BE" w:rsidRDefault="00222420" w:rsidP="00222420">
      <w:pPr>
        <w:spacing w:after="0" w:line="240" w:lineRule="auto"/>
        <w:jc w:val="both"/>
        <w:rPr>
          <w:rFonts w:cs="Arial"/>
          <w:color w:val="000000"/>
          <w:sz w:val="20"/>
          <w:szCs w:val="20"/>
        </w:rPr>
      </w:pPr>
      <w:r w:rsidRPr="000773BE">
        <w:rPr>
          <w:rFonts w:cs="Arial"/>
          <w:color w:val="000000"/>
          <w:sz w:val="20"/>
          <w:szCs w:val="20"/>
        </w:rPr>
        <w:t xml:space="preserve">Broad-leaved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1.3805 </w:t>
      </w:r>
    </w:p>
    <w:p w14:paraId="1A2BCAF6" w14:textId="77777777" w:rsidR="00222420" w:rsidRPr="000773BE" w:rsidRDefault="00222420" w:rsidP="00222420">
      <w:pPr>
        <w:spacing w:after="0" w:line="240" w:lineRule="auto"/>
        <w:jc w:val="both"/>
        <w:rPr>
          <w:rFonts w:cs="Arial"/>
          <w:color w:val="000000"/>
          <w:sz w:val="20"/>
          <w:szCs w:val="20"/>
        </w:rPr>
      </w:pPr>
      <w:r w:rsidRPr="000773BE">
        <w:rPr>
          <w:rFonts w:cs="Arial"/>
          <w:color w:val="000000"/>
          <w:sz w:val="20"/>
          <w:szCs w:val="20"/>
        </w:rPr>
        <w:t>C</w:t>
      </w:r>
      <w:r w:rsidRPr="000773BE">
        <w:rPr>
          <w:rFonts w:cs="Arial"/>
          <w:color w:val="000000"/>
          <w:sz w:val="20"/>
          <w:szCs w:val="20"/>
          <w:vertAlign w:val="subscript"/>
        </w:rPr>
        <w:t>3</w:t>
      </w:r>
      <w:r w:rsidRPr="000773BE">
        <w:rPr>
          <w:rFonts w:cs="Arial"/>
          <w:color w:val="000000"/>
          <w:sz w:val="20"/>
          <w:szCs w:val="20"/>
        </w:rPr>
        <w:t xml:space="preserve"> herbs/grasses: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1.8904 </w:t>
      </w:r>
    </w:p>
    <w:p w14:paraId="1D1611B7" w14:textId="77777777" w:rsidR="00222420" w:rsidRPr="000773BE" w:rsidRDefault="00222420" w:rsidP="00222420">
      <w:pPr>
        <w:spacing w:after="0" w:line="240" w:lineRule="auto"/>
        <w:jc w:val="both"/>
        <w:rPr>
          <w:rFonts w:cs="Arial"/>
          <w:color w:val="000000"/>
          <w:sz w:val="20"/>
          <w:szCs w:val="20"/>
        </w:rPr>
      </w:pPr>
      <w:r w:rsidRPr="000773BE">
        <w:rPr>
          <w:rFonts w:cs="Arial"/>
          <w:color w:val="000000"/>
          <w:sz w:val="20"/>
          <w:szCs w:val="20"/>
        </w:rPr>
        <w:t xml:space="preserve">Needle-leaved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1.3247</w:t>
      </w:r>
    </w:p>
    <w:p w14:paraId="72B264DB" w14:textId="77777777" w:rsidR="00222420" w:rsidRPr="000773BE" w:rsidRDefault="00222420" w:rsidP="00222420">
      <w:pPr>
        <w:spacing w:after="0" w:line="240" w:lineRule="auto"/>
        <w:jc w:val="both"/>
        <w:rPr>
          <w:rFonts w:cs="Arial"/>
          <w:color w:val="000000"/>
          <w:sz w:val="20"/>
          <w:szCs w:val="20"/>
        </w:rPr>
      </w:pPr>
      <w:r w:rsidRPr="000773BE">
        <w:rPr>
          <w:rFonts w:cs="Arial"/>
          <w:color w:val="000000"/>
          <w:sz w:val="20"/>
          <w:szCs w:val="20"/>
        </w:rPr>
        <w:t xml:space="preserve">Shrubs: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1.7265</w:t>
      </w:r>
    </w:p>
    <w:p w14:paraId="40D41B6C" w14:textId="77777777" w:rsidR="00222420" w:rsidRPr="000773BE" w:rsidRDefault="00222420" w:rsidP="00222420">
      <w:pPr>
        <w:spacing w:after="0" w:line="240" w:lineRule="auto"/>
        <w:jc w:val="both"/>
        <w:rPr>
          <w:rFonts w:cs="Arial"/>
          <w:b/>
          <w:color w:val="000000"/>
          <w:sz w:val="20"/>
          <w:szCs w:val="20"/>
        </w:rPr>
      </w:pPr>
    </w:p>
    <w:p w14:paraId="242CCD70" w14:textId="77777777" w:rsidR="00222420" w:rsidRPr="000773BE" w:rsidRDefault="00222420" w:rsidP="00222420">
      <w:pPr>
        <w:spacing w:after="0" w:line="240" w:lineRule="auto"/>
        <w:jc w:val="both"/>
        <w:rPr>
          <w:rFonts w:cs="Arial"/>
          <w:b/>
          <w:color w:val="000000"/>
          <w:sz w:val="20"/>
          <w:szCs w:val="20"/>
        </w:rPr>
      </w:pPr>
      <w:r w:rsidRPr="000773BE">
        <w:rPr>
          <w:rFonts w:cs="Arial"/>
          <w:b/>
          <w:color w:val="000000"/>
          <w:sz w:val="20"/>
          <w:szCs w:val="20"/>
        </w:rPr>
        <w:t>ESM#1</w:t>
      </w:r>
    </w:p>
    <w:p w14:paraId="65D1F4F0" w14:textId="77777777" w:rsidR="00222420" w:rsidRPr="000773BE" w:rsidRDefault="00222420" w:rsidP="00222420">
      <w:pPr>
        <w:spacing w:after="0" w:line="240" w:lineRule="auto"/>
        <w:jc w:val="both"/>
        <w:rPr>
          <w:rFonts w:cs="Arial"/>
          <w:color w:val="000000"/>
          <w:sz w:val="20"/>
          <w:szCs w:val="20"/>
        </w:rPr>
      </w:pPr>
      <w:r w:rsidRPr="000773BE">
        <w:rPr>
          <w:rFonts w:cs="Arial"/>
          <w:color w:val="000000"/>
          <w:sz w:val="20"/>
          <w:szCs w:val="20"/>
        </w:rPr>
        <w:t xml:space="preserve">Broad-leaved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1.2704 + (0.0</w:t>
      </w:r>
      <w:r w:rsidR="002E0207" w:rsidRPr="000773BE">
        <w:rPr>
          <w:rFonts w:cs="Arial"/>
          <w:color w:val="000000"/>
          <w:sz w:val="20"/>
          <w:szCs w:val="20"/>
        </w:rPr>
        <w:t>075</w:t>
      </w:r>
      <w:r w:rsidRPr="000773BE">
        <w:rPr>
          <w:rFonts w:cs="Arial"/>
          <w:color w:val="000000"/>
          <w:sz w:val="20"/>
          <w:szCs w:val="20"/>
        </w:rPr>
        <w:t>*[N]</w:t>
      </w:r>
      <w:r w:rsidR="002E0207" w:rsidRPr="000773BE">
        <w:rPr>
          <w:rFonts w:cs="Arial"/>
          <w:color w:val="000000"/>
          <w:sz w:val="20"/>
          <w:szCs w:val="20"/>
          <w:vertAlign w:val="subscript"/>
        </w:rPr>
        <w:t>m</w:t>
      </w:r>
      <w:r w:rsidRPr="000773BE">
        <w:rPr>
          <w:rFonts w:cs="Arial"/>
          <w:color w:val="000000"/>
          <w:sz w:val="20"/>
          <w:szCs w:val="20"/>
        </w:rPr>
        <w:t xml:space="preserve">) + </w:t>
      </w:r>
      <w:r w:rsidR="002E0207" w:rsidRPr="000773BE">
        <w:rPr>
          <w:rFonts w:cs="Arial"/>
          <w:color w:val="000000"/>
          <w:sz w:val="20"/>
          <w:szCs w:val="20"/>
        </w:rPr>
        <w:t>(0.0114</w:t>
      </w:r>
      <w:r w:rsidRPr="000773BE">
        <w:rPr>
          <w:rFonts w:cs="Arial"/>
          <w:color w:val="000000"/>
          <w:sz w:val="20"/>
          <w:szCs w:val="20"/>
        </w:rPr>
        <w:t>*</w:t>
      </w:r>
      <w:r w:rsidRPr="000773BE">
        <w:rPr>
          <w:rFonts w:cs="Arial"/>
          <w:i/>
          <w:color w:val="000000"/>
          <w:sz w:val="20"/>
          <w:szCs w:val="20"/>
        </w:rPr>
        <w:t>V</w:t>
      </w:r>
      <w:r w:rsidRPr="000773BE">
        <w:rPr>
          <w:rFonts w:cs="Arial"/>
          <w:color w:val="000000"/>
          <w:sz w:val="20"/>
          <w:szCs w:val="20"/>
          <w:vertAlign w:val="subscript"/>
        </w:rPr>
        <w:t>cmax,</w:t>
      </w:r>
      <w:r w:rsidR="002E0207" w:rsidRPr="000773BE">
        <w:rPr>
          <w:rFonts w:cs="Arial"/>
          <w:color w:val="000000"/>
          <w:sz w:val="20"/>
          <w:szCs w:val="20"/>
          <w:vertAlign w:val="subscript"/>
        </w:rPr>
        <w:t>a</w:t>
      </w:r>
      <w:r w:rsidRPr="000773BE">
        <w:rPr>
          <w:rFonts w:cs="Arial"/>
          <w:color w:val="000000"/>
          <w:sz w:val="20"/>
          <w:szCs w:val="20"/>
          <w:vertAlign w:val="superscript"/>
        </w:rPr>
        <w:t>25</w:t>
      </w:r>
      <w:r w:rsidRPr="000773BE">
        <w:rPr>
          <w:rFonts w:cs="Arial"/>
          <w:color w:val="000000"/>
          <w:sz w:val="20"/>
          <w:szCs w:val="20"/>
        </w:rPr>
        <w:t>) – (0.03</w:t>
      </w:r>
      <w:r w:rsidR="002E0207" w:rsidRPr="000773BE">
        <w:rPr>
          <w:rFonts w:cs="Arial"/>
          <w:color w:val="000000"/>
          <w:sz w:val="20"/>
          <w:szCs w:val="20"/>
        </w:rPr>
        <w:t>3</w:t>
      </w:r>
      <w:r w:rsidRPr="000773BE">
        <w:rPr>
          <w:rFonts w:cs="Arial"/>
          <w:color w:val="000000"/>
          <w:sz w:val="20"/>
          <w:szCs w:val="20"/>
        </w:rPr>
        <w:t>8*TWQ)</w:t>
      </w:r>
    </w:p>
    <w:p w14:paraId="42AE7E51" w14:textId="77777777" w:rsidR="00222420" w:rsidRPr="000773BE" w:rsidRDefault="00222420" w:rsidP="00222420">
      <w:pPr>
        <w:spacing w:after="0" w:line="240" w:lineRule="auto"/>
        <w:jc w:val="both"/>
        <w:rPr>
          <w:rFonts w:cs="Arial"/>
          <w:color w:val="000000"/>
          <w:sz w:val="20"/>
          <w:szCs w:val="20"/>
        </w:rPr>
      </w:pPr>
      <w:r w:rsidRPr="000773BE">
        <w:rPr>
          <w:rFonts w:cs="Arial"/>
          <w:color w:val="000000"/>
          <w:sz w:val="20"/>
          <w:szCs w:val="20"/>
        </w:rPr>
        <w:t>C</w:t>
      </w:r>
      <w:r w:rsidRPr="000773BE">
        <w:rPr>
          <w:rFonts w:cs="Arial"/>
          <w:color w:val="000000"/>
          <w:sz w:val="20"/>
          <w:szCs w:val="20"/>
          <w:vertAlign w:val="subscript"/>
        </w:rPr>
        <w:t>3</w:t>
      </w:r>
      <w:r w:rsidRPr="000773BE">
        <w:rPr>
          <w:rFonts w:cs="Arial"/>
          <w:color w:val="000000"/>
          <w:sz w:val="20"/>
          <w:szCs w:val="20"/>
        </w:rPr>
        <w:t xml:space="preserve"> herbs/grasses: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w:t>
      </w:r>
      <w:r w:rsidR="002E0207" w:rsidRPr="000773BE">
        <w:rPr>
          <w:rFonts w:cs="Arial"/>
          <w:color w:val="000000"/>
          <w:sz w:val="20"/>
          <w:szCs w:val="20"/>
        </w:rPr>
        <w:t>6295</w:t>
      </w:r>
      <w:r w:rsidRPr="000773BE">
        <w:rPr>
          <w:rFonts w:cs="Arial"/>
          <w:color w:val="000000"/>
          <w:sz w:val="20"/>
          <w:szCs w:val="20"/>
        </w:rPr>
        <w:t xml:space="preserve"> + </w:t>
      </w:r>
      <w:r w:rsidR="002E0207" w:rsidRPr="000773BE">
        <w:rPr>
          <w:rFonts w:cs="Arial"/>
          <w:color w:val="000000"/>
          <w:sz w:val="20"/>
          <w:szCs w:val="20"/>
        </w:rPr>
        <w:t>(0.0075*[N]</w:t>
      </w:r>
      <w:r w:rsidR="002E0207" w:rsidRPr="000773BE">
        <w:rPr>
          <w:rFonts w:cs="Arial"/>
          <w:color w:val="000000"/>
          <w:sz w:val="20"/>
          <w:szCs w:val="20"/>
          <w:vertAlign w:val="subscript"/>
        </w:rPr>
        <w:t>m</w:t>
      </w:r>
      <w:r w:rsidR="002E0207" w:rsidRPr="000773BE">
        <w:rPr>
          <w:rFonts w:cs="Arial"/>
          <w:color w:val="000000"/>
          <w:sz w:val="20"/>
          <w:szCs w:val="20"/>
        </w:rPr>
        <w:t>) + (0.0114*</w:t>
      </w:r>
      <w:r w:rsidR="002E0207" w:rsidRPr="000773BE">
        <w:rPr>
          <w:rFonts w:cs="Arial"/>
          <w:i/>
          <w:color w:val="000000"/>
          <w:sz w:val="20"/>
          <w:szCs w:val="20"/>
        </w:rPr>
        <w:t>V</w:t>
      </w:r>
      <w:r w:rsidR="002E0207" w:rsidRPr="000773BE">
        <w:rPr>
          <w:rFonts w:cs="Arial"/>
          <w:color w:val="000000"/>
          <w:sz w:val="20"/>
          <w:szCs w:val="20"/>
          <w:vertAlign w:val="subscript"/>
        </w:rPr>
        <w:t>cmax,a</w:t>
      </w:r>
      <w:r w:rsidR="002E0207" w:rsidRPr="000773BE">
        <w:rPr>
          <w:rFonts w:cs="Arial"/>
          <w:color w:val="000000"/>
          <w:sz w:val="20"/>
          <w:szCs w:val="20"/>
          <w:vertAlign w:val="superscript"/>
        </w:rPr>
        <w:t>25</w:t>
      </w:r>
      <w:r w:rsidR="002E0207" w:rsidRPr="000773BE">
        <w:rPr>
          <w:rFonts w:cs="Arial"/>
          <w:color w:val="000000"/>
          <w:sz w:val="20"/>
          <w:szCs w:val="20"/>
        </w:rPr>
        <w:t>) – (0.0338*TWQ)</w:t>
      </w:r>
    </w:p>
    <w:p w14:paraId="3B30CF2E" w14:textId="77777777" w:rsidR="00222420" w:rsidRPr="000773BE" w:rsidRDefault="00222420" w:rsidP="00222420">
      <w:pPr>
        <w:spacing w:after="0" w:line="240" w:lineRule="auto"/>
        <w:jc w:val="both"/>
        <w:rPr>
          <w:rFonts w:cs="Arial"/>
          <w:color w:val="000000"/>
          <w:sz w:val="20"/>
          <w:szCs w:val="20"/>
        </w:rPr>
      </w:pPr>
      <w:r w:rsidRPr="000773BE">
        <w:rPr>
          <w:rFonts w:cs="Arial"/>
          <w:color w:val="000000"/>
          <w:sz w:val="20"/>
          <w:szCs w:val="20"/>
        </w:rPr>
        <w:t xml:space="preserve">Needle-leaved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w:t>
      </w:r>
      <w:r w:rsidR="000773BE" w:rsidRPr="000773BE">
        <w:rPr>
          <w:rFonts w:cs="Arial"/>
          <w:color w:val="000000"/>
          <w:sz w:val="20"/>
          <w:szCs w:val="20"/>
        </w:rPr>
        <w:t>1.3361</w:t>
      </w:r>
      <w:r w:rsidRPr="000773BE">
        <w:rPr>
          <w:rFonts w:cs="Arial"/>
          <w:color w:val="000000"/>
          <w:sz w:val="20"/>
          <w:szCs w:val="20"/>
        </w:rPr>
        <w:t xml:space="preserve"> </w:t>
      </w:r>
      <w:r w:rsidR="000773BE" w:rsidRPr="000773BE">
        <w:rPr>
          <w:rFonts w:cs="Arial"/>
          <w:color w:val="000000"/>
          <w:sz w:val="20"/>
          <w:szCs w:val="20"/>
        </w:rPr>
        <w:t>+ (0.0075*[N]</w:t>
      </w:r>
      <w:r w:rsidR="000773BE" w:rsidRPr="000773BE">
        <w:rPr>
          <w:rFonts w:cs="Arial"/>
          <w:color w:val="000000"/>
          <w:sz w:val="20"/>
          <w:szCs w:val="20"/>
          <w:vertAlign w:val="subscript"/>
        </w:rPr>
        <w:t>m</w:t>
      </w:r>
      <w:r w:rsidR="000773BE" w:rsidRPr="000773BE">
        <w:rPr>
          <w:rFonts w:cs="Arial"/>
          <w:color w:val="000000"/>
          <w:sz w:val="20"/>
          <w:szCs w:val="20"/>
        </w:rPr>
        <w:t>) + (0.0114*</w:t>
      </w:r>
      <w:r w:rsidR="000773BE" w:rsidRPr="000773BE">
        <w:rPr>
          <w:rFonts w:cs="Arial"/>
          <w:i/>
          <w:color w:val="000000"/>
          <w:sz w:val="20"/>
          <w:szCs w:val="20"/>
        </w:rPr>
        <w:t>V</w:t>
      </w:r>
      <w:r w:rsidR="000773BE" w:rsidRPr="000773BE">
        <w:rPr>
          <w:rFonts w:cs="Arial"/>
          <w:color w:val="000000"/>
          <w:sz w:val="20"/>
          <w:szCs w:val="20"/>
          <w:vertAlign w:val="subscript"/>
        </w:rPr>
        <w:t>cmax,a</w:t>
      </w:r>
      <w:r w:rsidR="000773BE" w:rsidRPr="000773BE">
        <w:rPr>
          <w:rFonts w:cs="Arial"/>
          <w:color w:val="000000"/>
          <w:sz w:val="20"/>
          <w:szCs w:val="20"/>
          <w:vertAlign w:val="superscript"/>
        </w:rPr>
        <w:t>25</w:t>
      </w:r>
      <w:r w:rsidR="000773BE" w:rsidRPr="000773BE">
        <w:rPr>
          <w:rFonts w:cs="Arial"/>
          <w:color w:val="000000"/>
          <w:sz w:val="20"/>
          <w:szCs w:val="20"/>
        </w:rPr>
        <w:t>) – (0.0338*TWQ)</w:t>
      </w:r>
    </w:p>
    <w:p w14:paraId="5A88E4D0" w14:textId="77777777" w:rsidR="00222420" w:rsidRPr="000773BE" w:rsidRDefault="00222420" w:rsidP="00C02972">
      <w:pPr>
        <w:spacing w:after="0" w:line="240" w:lineRule="auto"/>
        <w:jc w:val="both"/>
        <w:rPr>
          <w:b/>
          <w:color w:val="000000"/>
          <w:sz w:val="20"/>
          <w:szCs w:val="20"/>
        </w:rPr>
      </w:pPr>
      <w:r w:rsidRPr="000773BE">
        <w:rPr>
          <w:rFonts w:cs="Arial"/>
          <w:color w:val="000000"/>
          <w:sz w:val="20"/>
          <w:szCs w:val="20"/>
        </w:rPr>
        <w:t xml:space="preserve">Shrubs: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w:t>
      </w:r>
      <w:r w:rsidR="000773BE" w:rsidRPr="000773BE">
        <w:rPr>
          <w:rFonts w:cs="Arial"/>
          <w:color w:val="000000"/>
          <w:sz w:val="20"/>
          <w:szCs w:val="20"/>
        </w:rPr>
        <w:t>1.5732</w:t>
      </w:r>
      <w:r w:rsidRPr="000773BE">
        <w:rPr>
          <w:rFonts w:cs="Arial"/>
          <w:color w:val="000000"/>
          <w:sz w:val="20"/>
          <w:szCs w:val="20"/>
        </w:rPr>
        <w:t xml:space="preserve"> </w:t>
      </w:r>
      <w:r w:rsidR="000773BE" w:rsidRPr="000773BE">
        <w:rPr>
          <w:rFonts w:cs="Arial"/>
          <w:color w:val="000000"/>
          <w:sz w:val="20"/>
          <w:szCs w:val="20"/>
        </w:rPr>
        <w:t>+ (0.0075*[N]</w:t>
      </w:r>
      <w:r w:rsidR="000773BE" w:rsidRPr="000773BE">
        <w:rPr>
          <w:rFonts w:cs="Arial"/>
          <w:color w:val="000000"/>
          <w:sz w:val="20"/>
          <w:szCs w:val="20"/>
          <w:vertAlign w:val="subscript"/>
        </w:rPr>
        <w:t>m</w:t>
      </w:r>
      <w:r w:rsidR="000773BE" w:rsidRPr="000773BE">
        <w:rPr>
          <w:rFonts w:cs="Arial"/>
          <w:color w:val="000000"/>
          <w:sz w:val="20"/>
          <w:szCs w:val="20"/>
        </w:rPr>
        <w:t>) + (0.0114*</w:t>
      </w:r>
      <w:r w:rsidR="000773BE" w:rsidRPr="000773BE">
        <w:rPr>
          <w:rFonts w:cs="Arial"/>
          <w:i/>
          <w:color w:val="000000"/>
          <w:sz w:val="20"/>
          <w:szCs w:val="20"/>
        </w:rPr>
        <w:t>V</w:t>
      </w:r>
      <w:r w:rsidR="000773BE" w:rsidRPr="000773BE">
        <w:rPr>
          <w:rFonts w:cs="Arial"/>
          <w:color w:val="000000"/>
          <w:sz w:val="20"/>
          <w:szCs w:val="20"/>
          <w:vertAlign w:val="subscript"/>
        </w:rPr>
        <w:t>cmax,a</w:t>
      </w:r>
      <w:r w:rsidR="000773BE" w:rsidRPr="000773BE">
        <w:rPr>
          <w:rFonts w:cs="Arial"/>
          <w:color w:val="000000"/>
          <w:sz w:val="20"/>
          <w:szCs w:val="20"/>
          <w:vertAlign w:val="superscript"/>
        </w:rPr>
        <w:t>25</w:t>
      </w:r>
      <w:r w:rsidR="000773BE" w:rsidRPr="000773BE">
        <w:rPr>
          <w:rFonts w:cs="Arial"/>
          <w:color w:val="000000"/>
          <w:sz w:val="20"/>
          <w:szCs w:val="20"/>
        </w:rPr>
        <w:t>) – (0.0338*TWQ)</w:t>
      </w:r>
    </w:p>
    <w:p w14:paraId="50BED5E1" w14:textId="77777777" w:rsidR="000773BE" w:rsidRPr="000773BE" w:rsidRDefault="000773BE" w:rsidP="000773BE">
      <w:pPr>
        <w:spacing w:after="0" w:line="240" w:lineRule="auto"/>
        <w:jc w:val="both"/>
        <w:rPr>
          <w:rFonts w:cs="Arial"/>
          <w:b/>
          <w:color w:val="000000"/>
          <w:sz w:val="20"/>
          <w:szCs w:val="20"/>
        </w:rPr>
      </w:pPr>
    </w:p>
    <w:p w14:paraId="441FFC2B" w14:textId="77777777" w:rsidR="000773BE" w:rsidRPr="000773BE" w:rsidRDefault="000773BE" w:rsidP="000773BE">
      <w:pPr>
        <w:spacing w:after="0" w:line="240" w:lineRule="auto"/>
        <w:jc w:val="both"/>
        <w:rPr>
          <w:rFonts w:cs="Arial"/>
          <w:b/>
          <w:color w:val="000000"/>
          <w:sz w:val="20"/>
          <w:szCs w:val="20"/>
        </w:rPr>
      </w:pPr>
      <w:r w:rsidRPr="000773BE">
        <w:rPr>
          <w:rFonts w:cs="Arial"/>
          <w:b/>
          <w:color w:val="000000"/>
          <w:sz w:val="20"/>
          <w:szCs w:val="20"/>
        </w:rPr>
        <w:t>ESM#2</w:t>
      </w:r>
    </w:p>
    <w:p w14:paraId="1A19D8E3" w14:textId="77777777" w:rsidR="000773BE" w:rsidRPr="000773BE" w:rsidRDefault="000773BE" w:rsidP="000773BE">
      <w:pPr>
        <w:spacing w:after="0" w:line="240" w:lineRule="auto"/>
        <w:jc w:val="both"/>
        <w:rPr>
          <w:rFonts w:cs="Arial"/>
          <w:color w:val="000000"/>
          <w:sz w:val="20"/>
          <w:szCs w:val="20"/>
        </w:rPr>
      </w:pPr>
      <w:r w:rsidRPr="000773BE">
        <w:rPr>
          <w:rFonts w:cs="Arial"/>
          <w:color w:val="000000"/>
          <w:sz w:val="20"/>
          <w:szCs w:val="20"/>
        </w:rPr>
        <w:t xml:space="preserve">Broad-leaved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1.300 + (0.0104*[N]</w:t>
      </w:r>
      <w:r w:rsidRPr="000773BE">
        <w:rPr>
          <w:rFonts w:cs="Arial"/>
          <w:color w:val="000000"/>
          <w:sz w:val="20"/>
          <w:szCs w:val="20"/>
          <w:vertAlign w:val="subscript"/>
        </w:rPr>
        <w:t>m</w:t>
      </w:r>
      <w:r w:rsidRPr="000773BE">
        <w:rPr>
          <w:rFonts w:cs="Arial"/>
          <w:color w:val="000000"/>
          <w:sz w:val="20"/>
          <w:szCs w:val="20"/>
        </w:rPr>
        <w:t>) – (0.0389*TWQ)</w:t>
      </w:r>
    </w:p>
    <w:p w14:paraId="6CA23914" w14:textId="77777777" w:rsidR="000773BE" w:rsidRPr="000773BE" w:rsidRDefault="000773BE" w:rsidP="000773BE">
      <w:pPr>
        <w:spacing w:after="0" w:line="240" w:lineRule="auto"/>
        <w:jc w:val="both"/>
        <w:rPr>
          <w:rFonts w:cs="Arial"/>
          <w:color w:val="000000"/>
          <w:sz w:val="20"/>
          <w:szCs w:val="20"/>
        </w:rPr>
      </w:pPr>
      <w:r w:rsidRPr="000773BE">
        <w:rPr>
          <w:rFonts w:cs="Arial"/>
          <w:color w:val="000000"/>
          <w:sz w:val="20"/>
          <w:szCs w:val="20"/>
        </w:rPr>
        <w:t>C</w:t>
      </w:r>
      <w:r w:rsidRPr="000773BE">
        <w:rPr>
          <w:rFonts w:cs="Arial"/>
          <w:color w:val="000000"/>
          <w:sz w:val="20"/>
          <w:szCs w:val="20"/>
          <w:vertAlign w:val="subscript"/>
        </w:rPr>
        <w:t>3</w:t>
      </w:r>
      <w:r w:rsidRPr="000773BE">
        <w:rPr>
          <w:rFonts w:cs="Arial"/>
          <w:color w:val="000000"/>
          <w:sz w:val="20"/>
          <w:szCs w:val="20"/>
        </w:rPr>
        <w:t xml:space="preserve"> herbs/grasses: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1.66642 + (0.0104*[N]</w:t>
      </w:r>
      <w:r w:rsidRPr="000773BE">
        <w:rPr>
          <w:rFonts w:cs="Arial"/>
          <w:color w:val="000000"/>
          <w:sz w:val="20"/>
          <w:szCs w:val="20"/>
          <w:vertAlign w:val="subscript"/>
        </w:rPr>
        <w:t>m</w:t>
      </w:r>
      <w:r w:rsidRPr="000773BE">
        <w:rPr>
          <w:rFonts w:cs="Arial"/>
          <w:color w:val="000000"/>
          <w:sz w:val="20"/>
          <w:szCs w:val="20"/>
        </w:rPr>
        <w:t>) – (0.0389*TWQ)</w:t>
      </w:r>
    </w:p>
    <w:p w14:paraId="2674B272" w14:textId="77777777" w:rsidR="000773BE" w:rsidRPr="000773BE" w:rsidRDefault="000773BE" w:rsidP="000773BE">
      <w:pPr>
        <w:spacing w:after="0" w:line="240" w:lineRule="auto"/>
        <w:jc w:val="both"/>
        <w:rPr>
          <w:rFonts w:cs="Arial"/>
          <w:color w:val="000000"/>
          <w:sz w:val="20"/>
          <w:szCs w:val="20"/>
        </w:rPr>
      </w:pPr>
      <w:r w:rsidRPr="000773BE">
        <w:rPr>
          <w:rFonts w:cs="Arial"/>
          <w:color w:val="000000"/>
          <w:sz w:val="20"/>
          <w:szCs w:val="20"/>
        </w:rPr>
        <w:t xml:space="preserve">Needle-leaved trees: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1.2728 + (0.0104*[N]</w:t>
      </w:r>
      <w:r w:rsidRPr="000773BE">
        <w:rPr>
          <w:rFonts w:cs="Arial"/>
          <w:color w:val="000000"/>
          <w:sz w:val="20"/>
          <w:szCs w:val="20"/>
          <w:vertAlign w:val="subscript"/>
        </w:rPr>
        <w:t>m</w:t>
      </w:r>
      <w:r w:rsidRPr="000773BE">
        <w:rPr>
          <w:rFonts w:cs="Arial"/>
          <w:color w:val="000000"/>
          <w:sz w:val="20"/>
          <w:szCs w:val="20"/>
        </w:rPr>
        <w:t>) – (0.0389*TWQ)</w:t>
      </w:r>
    </w:p>
    <w:p w14:paraId="65EE94C1" w14:textId="77777777" w:rsidR="000773BE" w:rsidRPr="000773BE" w:rsidRDefault="000773BE" w:rsidP="000773BE">
      <w:pPr>
        <w:spacing w:after="0" w:line="240" w:lineRule="auto"/>
        <w:jc w:val="both"/>
        <w:rPr>
          <w:b/>
          <w:color w:val="000000"/>
          <w:sz w:val="20"/>
          <w:szCs w:val="20"/>
        </w:rPr>
      </w:pPr>
      <w:r w:rsidRPr="000773BE">
        <w:rPr>
          <w:rFonts w:cs="Arial"/>
          <w:color w:val="000000"/>
          <w:sz w:val="20"/>
          <w:szCs w:val="20"/>
        </w:rPr>
        <w:t xml:space="preserve">Shrubs: </w:t>
      </w:r>
      <w:proofErr w:type="gramStart"/>
      <w:r w:rsidRPr="000773BE">
        <w:rPr>
          <w:rFonts w:cs="Arial"/>
          <w:i/>
          <w:color w:val="000000"/>
          <w:sz w:val="20"/>
          <w:szCs w:val="20"/>
        </w:rPr>
        <w:t>R</w:t>
      </w:r>
      <w:r w:rsidRPr="000773BE">
        <w:rPr>
          <w:rFonts w:cs="Arial"/>
          <w:color w:val="000000"/>
          <w:sz w:val="20"/>
          <w:szCs w:val="20"/>
          <w:vertAlign w:val="subscript"/>
        </w:rPr>
        <w:t>dark,a</w:t>
      </w:r>
      <w:proofErr w:type="gramEnd"/>
      <w:r w:rsidRPr="000773BE">
        <w:rPr>
          <w:rFonts w:cs="Arial"/>
          <w:color w:val="000000"/>
          <w:sz w:val="20"/>
          <w:szCs w:val="20"/>
          <w:vertAlign w:val="superscript"/>
        </w:rPr>
        <w:t>25</w:t>
      </w:r>
      <w:r w:rsidRPr="000773BE">
        <w:rPr>
          <w:rFonts w:cs="Arial"/>
          <w:color w:val="000000"/>
          <w:sz w:val="20"/>
          <w:szCs w:val="20"/>
        </w:rPr>
        <w:t xml:space="preserve"> = 1.5875 + (0.0104*[N]</w:t>
      </w:r>
      <w:r w:rsidRPr="000773BE">
        <w:rPr>
          <w:rFonts w:cs="Arial"/>
          <w:color w:val="000000"/>
          <w:sz w:val="20"/>
          <w:szCs w:val="20"/>
          <w:vertAlign w:val="subscript"/>
        </w:rPr>
        <w:t>m</w:t>
      </w:r>
      <w:r w:rsidRPr="000773BE">
        <w:rPr>
          <w:rFonts w:cs="Arial"/>
          <w:color w:val="000000"/>
          <w:sz w:val="20"/>
          <w:szCs w:val="20"/>
        </w:rPr>
        <w:t>) – (0.0389*TWQ)TWQ)</w:t>
      </w:r>
    </w:p>
    <w:p w14:paraId="0CCDAC0C" w14:textId="77777777" w:rsidR="000773BE" w:rsidRDefault="000773BE" w:rsidP="00C02972">
      <w:pPr>
        <w:spacing w:after="0" w:line="240" w:lineRule="auto"/>
        <w:jc w:val="both"/>
        <w:rPr>
          <w:b/>
          <w:color w:val="000000"/>
          <w:sz w:val="20"/>
          <w:szCs w:val="20"/>
        </w:rPr>
      </w:pPr>
    </w:p>
    <w:p w14:paraId="494E0C78" w14:textId="77777777" w:rsidR="000773BE" w:rsidRPr="008D0469" w:rsidRDefault="000773BE" w:rsidP="000773BE">
      <w:pPr>
        <w:spacing w:after="0" w:line="240" w:lineRule="auto"/>
        <w:jc w:val="both"/>
        <w:rPr>
          <w:rFonts w:cs="Arial"/>
          <w:b/>
          <w:color w:val="000000"/>
          <w:sz w:val="20"/>
          <w:szCs w:val="20"/>
        </w:rPr>
      </w:pPr>
      <w:r w:rsidRPr="008D0469">
        <w:rPr>
          <w:rFonts w:cs="Arial"/>
          <w:b/>
          <w:color w:val="000000"/>
          <w:sz w:val="20"/>
          <w:szCs w:val="20"/>
        </w:rPr>
        <w:t>ESM#</w:t>
      </w:r>
      <w:r>
        <w:rPr>
          <w:rFonts w:cs="Arial"/>
          <w:b/>
          <w:color w:val="000000"/>
          <w:sz w:val="20"/>
          <w:szCs w:val="20"/>
        </w:rPr>
        <w:t>3</w:t>
      </w:r>
    </w:p>
    <w:p w14:paraId="524135B4" w14:textId="77777777" w:rsidR="000773BE" w:rsidRPr="008D0469" w:rsidRDefault="000773BE" w:rsidP="000773BE">
      <w:pPr>
        <w:spacing w:after="0" w:line="240" w:lineRule="auto"/>
        <w:jc w:val="both"/>
        <w:rPr>
          <w:rFonts w:cs="Arial"/>
          <w:color w:val="000000"/>
          <w:sz w:val="20"/>
          <w:szCs w:val="20"/>
        </w:rPr>
      </w:pPr>
      <w:r w:rsidRPr="008D0469">
        <w:rPr>
          <w:rFonts w:cs="Arial"/>
          <w:color w:val="000000"/>
          <w:sz w:val="20"/>
          <w:szCs w:val="20"/>
        </w:rPr>
        <w:t xml:space="preserve">Broad-leaved trees: </w:t>
      </w:r>
      <w:proofErr w:type="spellStart"/>
      <w:r w:rsidRPr="008D0469">
        <w:rPr>
          <w:rFonts w:cs="Arial"/>
          <w:i/>
          <w:color w:val="000000"/>
          <w:sz w:val="20"/>
          <w:szCs w:val="20"/>
        </w:rPr>
        <w:t>R</w:t>
      </w:r>
      <w:r w:rsidRPr="008D0469">
        <w:rPr>
          <w:rFonts w:cs="Arial"/>
          <w:color w:val="000000"/>
          <w:sz w:val="20"/>
          <w:szCs w:val="20"/>
          <w:vertAlign w:val="subscript"/>
        </w:rPr>
        <w:t>dark</w:t>
      </w:r>
      <w:proofErr w:type="spellEnd"/>
      <w:r w:rsidRPr="000773BE">
        <w:rPr>
          <w:rFonts w:cs="Arial"/>
          <w:color w:val="000000"/>
          <w:sz w:val="20"/>
          <w:szCs w:val="20"/>
          <w:vertAlign w:val="subscript"/>
        </w:rPr>
        <w:t xml:space="preserve"> </w:t>
      </w:r>
      <w:r w:rsidRPr="008D0469">
        <w:rPr>
          <w:rFonts w:cs="Arial"/>
          <w:color w:val="000000"/>
          <w:sz w:val="20"/>
          <w:szCs w:val="20"/>
          <w:vertAlign w:val="subscript"/>
        </w:rPr>
        <w:t>a</w:t>
      </w:r>
      <w:r w:rsidRPr="008D0469">
        <w:rPr>
          <w:rFonts w:cs="Arial"/>
          <w:color w:val="000000"/>
          <w:sz w:val="20"/>
          <w:szCs w:val="20"/>
          <w:vertAlign w:val="superscript"/>
        </w:rPr>
        <w:t>25</w:t>
      </w:r>
      <w:r w:rsidRPr="008D0469">
        <w:rPr>
          <w:rFonts w:cs="Arial"/>
          <w:color w:val="000000"/>
          <w:sz w:val="20"/>
          <w:szCs w:val="20"/>
        </w:rPr>
        <w:t xml:space="preserve"> = </w:t>
      </w:r>
      <w:r>
        <w:rPr>
          <w:rFonts w:cs="Arial"/>
          <w:color w:val="000000"/>
          <w:sz w:val="20"/>
          <w:szCs w:val="20"/>
        </w:rPr>
        <w:t>1.2855 + (0.2061</w:t>
      </w:r>
      <w:r w:rsidRPr="008D0469">
        <w:rPr>
          <w:rFonts w:cs="Arial"/>
          <w:color w:val="000000"/>
          <w:sz w:val="20"/>
          <w:szCs w:val="20"/>
        </w:rPr>
        <w:t>*[N]</w:t>
      </w:r>
      <w:r>
        <w:rPr>
          <w:rFonts w:cs="Arial"/>
          <w:color w:val="000000"/>
          <w:sz w:val="20"/>
          <w:szCs w:val="20"/>
          <w:vertAlign w:val="subscript"/>
        </w:rPr>
        <w:t>a</w:t>
      </w:r>
      <w:r w:rsidRPr="008D0469">
        <w:rPr>
          <w:rFonts w:cs="Arial"/>
          <w:color w:val="000000"/>
          <w:sz w:val="20"/>
          <w:szCs w:val="20"/>
        </w:rPr>
        <w:t>) – (0.0</w:t>
      </w:r>
      <w:r>
        <w:rPr>
          <w:rFonts w:cs="Arial"/>
          <w:color w:val="000000"/>
          <w:sz w:val="20"/>
          <w:szCs w:val="20"/>
        </w:rPr>
        <w:t>402</w:t>
      </w:r>
      <w:r w:rsidRPr="008D0469">
        <w:rPr>
          <w:rFonts w:cs="Arial"/>
          <w:color w:val="000000"/>
          <w:sz w:val="20"/>
          <w:szCs w:val="20"/>
        </w:rPr>
        <w:t>*TWQ)</w:t>
      </w:r>
    </w:p>
    <w:p w14:paraId="2AB619A0" w14:textId="77777777" w:rsidR="000773BE" w:rsidRPr="008D0469" w:rsidRDefault="000773BE" w:rsidP="000773BE">
      <w:pPr>
        <w:spacing w:after="0" w:line="240" w:lineRule="auto"/>
        <w:jc w:val="both"/>
        <w:rPr>
          <w:rFonts w:cs="Arial"/>
          <w:color w:val="000000"/>
          <w:sz w:val="20"/>
          <w:szCs w:val="20"/>
        </w:rPr>
      </w:pPr>
      <w:r w:rsidRPr="008D0469">
        <w:rPr>
          <w:rFonts w:cs="Arial"/>
          <w:color w:val="000000"/>
          <w:sz w:val="20"/>
          <w:szCs w:val="20"/>
        </w:rPr>
        <w:t>C</w:t>
      </w:r>
      <w:r w:rsidRPr="008D0469">
        <w:rPr>
          <w:rFonts w:cs="Arial"/>
          <w:color w:val="000000"/>
          <w:sz w:val="20"/>
          <w:szCs w:val="20"/>
          <w:vertAlign w:val="subscript"/>
        </w:rPr>
        <w:t>3</w:t>
      </w:r>
      <w:r w:rsidRPr="008D0469">
        <w:rPr>
          <w:rFonts w:cs="Arial"/>
          <w:color w:val="000000"/>
          <w:sz w:val="20"/>
          <w:szCs w:val="20"/>
        </w:rPr>
        <w:t xml:space="preserve"> herbs/grasses: </w:t>
      </w:r>
      <w:proofErr w:type="gramStart"/>
      <w:r w:rsidRPr="008D0469">
        <w:rPr>
          <w:rFonts w:cs="Arial"/>
          <w:i/>
          <w:color w:val="000000"/>
          <w:sz w:val="20"/>
          <w:szCs w:val="20"/>
        </w:rPr>
        <w:t>R</w:t>
      </w:r>
      <w:r w:rsidRPr="008D0469">
        <w:rPr>
          <w:rFonts w:cs="Arial"/>
          <w:color w:val="000000"/>
          <w:sz w:val="20"/>
          <w:szCs w:val="20"/>
          <w:vertAlign w:val="subscript"/>
        </w:rPr>
        <w:t>dark,a</w:t>
      </w:r>
      <w:proofErr w:type="gramEnd"/>
      <w:r w:rsidRPr="008D0469">
        <w:rPr>
          <w:rFonts w:cs="Arial"/>
          <w:color w:val="000000"/>
          <w:sz w:val="20"/>
          <w:szCs w:val="20"/>
          <w:vertAlign w:val="superscript"/>
        </w:rPr>
        <w:t>25</w:t>
      </w:r>
      <w:r w:rsidRPr="008D0469">
        <w:rPr>
          <w:rFonts w:cs="Arial"/>
          <w:color w:val="000000"/>
          <w:sz w:val="20"/>
          <w:szCs w:val="20"/>
        </w:rPr>
        <w:t xml:space="preserve"> = 1.</w:t>
      </w:r>
      <w:r>
        <w:rPr>
          <w:rFonts w:cs="Arial"/>
          <w:color w:val="000000"/>
          <w:sz w:val="20"/>
          <w:szCs w:val="20"/>
        </w:rPr>
        <w:t>7250</w:t>
      </w:r>
      <w:r w:rsidRPr="008D0469">
        <w:rPr>
          <w:rFonts w:cs="Arial"/>
          <w:color w:val="000000"/>
          <w:sz w:val="20"/>
          <w:szCs w:val="20"/>
        </w:rPr>
        <w:t xml:space="preserve"> </w:t>
      </w:r>
      <w:r>
        <w:rPr>
          <w:rFonts w:cs="Arial"/>
          <w:color w:val="000000"/>
          <w:sz w:val="20"/>
          <w:szCs w:val="20"/>
        </w:rPr>
        <w:t>+ (0.2061</w:t>
      </w:r>
      <w:r w:rsidRPr="008D0469">
        <w:rPr>
          <w:rFonts w:cs="Arial"/>
          <w:color w:val="000000"/>
          <w:sz w:val="20"/>
          <w:szCs w:val="20"/>
        </w:rPr>
        <w:t>*[N]</w:t>
      </w:r>
      <w:r>
        <w:rPr>
          <w:rFonts w:cs="Arial"/>
          <w:color w:val="000000"/>
          <w:sz w:val="20"/>
          <w:szCs w:val="20"/>
          <w:vertAlign w:val="subscript"/>
        </w:rPr>
        <w:t>a</w:t>
      </w:r>
      <w:r w:rsidRPr="008D0469">
        <w:rPr>
          <w:rFonts w:cs="Arial"/>
          <w:color w:val="000000"/>
          <w:sz w:val="20"/>
          <w:szCs w:val="20"/>
        </w:rPr>
        <w:t>) – (0.0</w:t>
      </w:r>
      <w:r>
        <w:rPr>
          <w:rFonts w:cs="Arial"/>
          <w:color w:val="000000"/>
          <w:sz w:val="20"/>
          <w:szCs w:val="20"/>
        </w:rPr>
        <w:t>402</w:t>
      </w:r>
      <w:r w:rsidRPr="008D0469">
        <w:rPr>
          <w:rFonts w:cs="Arial"/>
          <w:color w:val="000000"/>
          <w:sz w:val="20"/>
          <w:szCs w:val="20"/>
        </w:rPr>
        <w:t>*TWQ)</w:t>
      </w:r>
    </w:p>
    <w:p w14:paraId="2701E3CC" w14:textId="77777777" w:rsidR="000773BE" w:rsidRPr="008D0469" w:rsidRDefault="000773BE" w:rsidP="000773BE">
      <w:pPr>
        <w:spacing w:after="0" w:line="240" w:lineRule="auto"/>
        <w:jc w:val="both"/>
        <w:rPr>
          <w:rFonts w:cs="Arial"/>
          <w:color w:val="000000"/>
          <w:sz w:val="20"/>
          <w:szCs w:val="20"/>
        </w:rPr>
      </w:pPr>
      <w:r w:rsidRPr="008D0469">
        <w:rPr>
          <w:rFonts w:cs="Arial"/>
          <w:color w:val="000000"/>
          <w:sz w:val="20"/>
          <w:szCs w:val="20"/>
        </w:rPr>
        <w:t xml:space="preserve">Needle-leaved trees: </w:t>
      </w:r>
      <w:proofErr w:type="gramStart"/>
      <w:r w:rsidRPr="008D0469">
        <w:rPr>
          <w:rFonts w:cs="Arial"/>
          <w:i/>
          <w:color w:val="000000"/>
          <w:sz w:val="20"/>
          <w:szCs w:val="20"/>
        </w:rPr>
        <w:t>R</w:t>
      </w:r>
      <w:r w:rsidRPr="008D0469">
        <w:rPr>
          <w:rFonts w:cs="Arial"/>
          <w:color w:val="000000"/>
          <w:sz w:val="20"/>
          <w:szCs w:val="20"/>
          <w:vertAlign w:val="subscript"/>
        </w:rPr>
        <w:t>dark,a</w:t>
      </w:r>
      <w:proofErr w:type="gramEnd"/>
      <w:r w:rsidRPr="008D0469">
        <w:rPr>
          <w:rFonts w:cs="Arial"/>
          <w:color w:val="000000"/>
          <w:sz w:val="20"/>
          <w:szCs w:val="20"/>
          <w:vertAlign w:val="superscript"/>
        </w:rPr>
        <w:t>25</w:t>
      </w:r>
      <w:r w:rsidRPr="008D0469">
        <w:rPr>
          <w:rFonts w:cs="Arial"/>
          <w:color w:val="000000"/>
          <w:sz w:val="20"/>
          <w:szCs w:val="20"/>
        </w:rPr>
        <w:t xml:space="preserve"> = 1.</w:t>
      </w:r>
      <w:r>
        <w:rPr>
          <w:rFonts w:cs="Arial"/>
          <w:color w:val="000000"/>
          <w:sz w:val="20"/>
          <w:szCs w:val="20"/>
        </w:rPr>
        <w:t>0290</w:t>
      </w:r>
      <w:r w:rsidRPr="008D0469">
        <w:rPr>
          <w:rFonts w:cs="Arial"/>
          <w:color w:val="000000"/>
          <w:sz w:val="20"/>
          <w:szCs w:val="20"/>
        </w:rPr>
        <w:t xml:space="preserve"> </w:t>
      </w:r>
      <w:r>
        <w:rPr>
          <w:rFonts w:cs="Arial"/>
          <w:color w:val="000000"/>
          <w:sz w:val="20"/>
          <w:szCs w:val="20"/>
        </w:rPr>
        <w:t>+ (0.2061</w:t>
      </w:r>
      <w:r w:rsidRPr="008D0469">
        <w:rPr>
          <w:rFonts w:cs="Arial"/>
          <w:color w:val="000000"/>
          <w:sz w:val="20"/>
          <w:szCs w:val="20"/>
        </w:rPr>
        <w:t>*[N]</w:t>
      </w:r>
      <w:r>
        <w:rPr>
          <w:rFonts w:cs="Arial"/>
          <w:color w:val="000000"/>
          <w:sz w:val="20"/>
          <w:szCs w:val="20"/>
          <w:vertAlign w:val="subscript"/>
        </w:rPr>
        <w:t>a</w:t>
      </w:r>
      <w:r w:rsidRPr="008D0469">
        <w:rPr>
          <w:rFonts w:cs="Arial"/>
          <w:color w:val="000000"/>
          <w:sz w:val="20"/>
          <w:szCs w:val="20"/>
        </w:rPr>
        <w:t>) – (0.0</w:t>
      </w:r>
      <w:r>
        <w:rPr>
          <w:rFonts w:cs="Arial"/>
          <w:color w:val="000000"/>
          <w:sz w:val="20"/>
          <w:szCs w:val="20"/>
        </w:rPr>
        <w:t>402</w:t>
      </w:r>
      <w:r w:rsidRPr="008D0469">
        <w:rPr>
          <w:rFonts w:cs="Arial"/>
          <w:color w:val="000000"/>
          <w:sz w:val="20"/>
          <w:szCs w:val="20"/>
        </w:rPr>
        <w:t>*TWQ)</w:t>
      </w:r>
    </w:p>
    <w:p w14:paraId="0E8CC654" w14:textId="77777777" w:rsidR="000773BE" w:rsidRPr="008D0469" w:rsidRDefault="000773BE" w:rsidP="000773BE">
      <w:pPr>
        <w:spacing w:after="0" w:line="240" w:lineRule="auto"/>
        <w:jc w:val="both"/>
        <w:rPr>
          <w:b/>
          <w:color w:val="000000"/>
          <w:sz w:val="20"/>
          <w:szCs w:val="20"/>
        </w:rPr>
      </w:pPr>
      <w:r w:rsidRPr="008D0469">
        <w:rPr>
          <w:rFonts w:cs="Arial"/>
          <w:color w:val="000000"/>
          <w:sz w:val="20"/>
          <w:szCs w:val="20"/>
        </w:rPr>
        <w:t xml:space="preserve">Shrubs: </w:t>
      </w:r>
      <w:proofErr w:type="gramStart"/>
      <w:r w:rsidRPr="008D0469">
        <w:rPr>
          <w:rFonts w:cs="Arial"/>
          <w:i/>
          <w:color w:val="000000"/>
          <w:sz w:val="20"/>
          <w:szCs w:val="20"/>
        </w:rPr>
        <w:t>R</w:t>
      </w:r>
      <w:r w:rsidRPr="008D0469">
        <w:rPr>
          <w:rFonts w:cs="Arial"/>
          <w:color w:val="000000"/>
          <w:sz w:val="20"/>
          <w:szCs w:val="20"/>
          <w:vertAlign w:val="subscript"/>
        </w:rPr>
        <w:t>dark,a</w:t>
      </w:r>
      <w:proofErr w:type="gramEnd"/>
      <w:r w:rsidRPr="008D0469">
        <w:rPr>
          <w:rFonts w:cs="Arial"/>
          <w:color w:val="000000"/>
          <w:sz w:val="20"/>
          <w:szCs w:val="20"/>
          <w:vertAlign w:val="superscript"/>
        </w:rPr>
        <w:t>25</w:t>
      </w:r>
      <w:r w:rsidRPr="008D0469">
        <w:rPr>
          <w:rFonts w:cs="Arial"/>
          <w:color w:val="000000"/>
          <w:sz w:val="20"/>
          <w:szCs w:val="20"/>
        </w:rPr>
        <w:t xml:space="preserve"> = 1.</w:t>
      </w:r>
      <w:r>
        <w:rPr>
          <w:rFonts w:cs="Arial"/>
          <w:color w:val="000000"/>
          <w:sz w:val="20"/>
          <w:szCs w:val="20"/>
        </w:rPr>
        <w:t>6043</w:t>
      </w:r>
      <w:r w:rsidRPr="008D0469">
        <w:rPr>
          <w:rFonts w:cs="Arial"/>
          <w:color w:val="000000"/>
          <w:sz w:val="20"/>
          <w:szCs w:val="20"/>
        </w:rPr>
        <w:t xml:space="preserve"> </w:t>
      </w:r>
      <w:r>
        <w:rPr>
          <w:rFonts w:cs="Arial"/>
          <w:color w:val="000000"/>
          <w:sz w:val="20"/>
          <w:szCs w:val="20"/>
        </w:rPr>
        <w:t>+ (0.2061</w:t>
      </w:r>
      <w:r w:rsidRPr="008D0469">
        <w:rPr>
          <w:rFonts w:cs="Arial"/>
          <w:color w:val="000000"/>
          <w:sz w:val="20"/>
          <w:szCs w:val="20"/>
        </w:rPr>
        <w:t>*[N]</w:t>
      </w:r>
      <w:r>
        <w:rPr>
          <w:rFonts w:cs="Arial"/>
          <w:color w:val="000000"/>
          <w:sz w:val="20"/>
          <w:szCs w:val="20"/>
          <w:vertAlign w:val="subscript"/>
        </w:rPr>
        <w:t>a</w:t>
      </w:r>
      <w:r w:rsidRPr="008D0469">
        <w:rPr>
          <w:rFonts w:cs="Arial"/>
          <w:color w:val="000000"/>
          <w:sz w:val="20"/>
          <w:szCs w:val="20"/>
        </w:rPr>
        <w:t>) – (0.0</w:t>
      </w:r>
      <w:r>
        <w:rPr>
          <w:rFonts w:cs="Arial"/>
          <w:color w:val="000000"/>
          <w:sz w:val="20"/>
          <w:szCs w:val="20"/>
        </w:rPr>
        <w:t>402</w:t>
      </w:r>
      <w:r w:rsidRPr="008D0469">
        <w:rPr>
          <w:rFonts w:cs="Arial"/>
          <w:color w:val="000000"/>
          <w:sz w:val="20"/>
          <w:szCs w:val="20"/>
        </w:rPr>
        <w:t>*TWQ)</w:t>
      </w:r>
    </w:p>
    <w:p w14:paraId="49A1475A" w14:textId="77777777" w:rsidR="000773BE" w:rsidRPr="008D0469" w:rsidRDefault="000773BE" w:rsidP="000773BE">
      <w:pPr>
        <w:spacing w:after="0" w:line="240" w:lineRule="auto"/>
        <w:jc w:val="both"/>
        <w:rPr>
          <w:b/>
          <w:color w:val="000000"/>
          <w:sz w:val="20"/>
          <w:szCs w:val="20"/>
        </w:rPr>
      </w:pPr>
    </w:p>
    <w:p w14:paraId="4B3B226F" w14:textId="77777777" w:rsidR="000773BE" w:rsidRPr="008D0469" w:rsidRDefault="000773BE" w:rsidP="000773BE">
      <w:pPr>
        <w:spacing w:after="0" w:line="240" w:lineRule="auto"/>
        <w:jc w:val="both"/>
        <w:rPr>
          <w:rFonts w:cs="Arial"/>
          <w:b/>
          <w:color w:val="000000"/>
          <w:sz w:val="20"/>
          <w:szCs w:val="20"/>
        </w:rPr>
      </w:pPr>
      <w:r w:rsidRPr="008D0469">
        <w:rPr>
          <w:rFonts w:cs="Arial"/>
          <w:b/>
          <w:color w:val="000000"/>
          <w:sz w:val="20"/>
          <w:szCs w:val="20"/>
        </w:rPr>
        <w:t>ESM#</w:t>
      </w:r>
      <w:r>
        <w:rPr>
          <w:rFonts w:cs="Arial"/>
          <w:b/>
          <w:color w:val="000000"/>
          <w:sz w:val="20"/>
          <w:szCs w:val="20"/>
        </w:rPr>
        <w:t>4</w:t>
      </w:r>
    </w:p>
    <w:p w14:paraId="36A4D4E4" w14:textId="77777777" w:rsidR="000773BE" w:rsidRPr="008D0469" w:rsidRDefault="000773BE" w:rsidP="000773BE">
      <w:pPr>
        <w:spacing w:after="0" w:line="240" w:lineRule="auto"/>
        <w:jc w:val="both"/>
        <w:rPr>
          <w:rFonts w:cs="Arial"/>
          <w:color w:val="000000"/>
          <w:sz w:val="20"/>
          <w:szCs w:val="20"/>
        </w:rPr>
      </w:pPr>
      <w:r w:rsidRPr="008D0469">
        <w:rPr>
          <w:rFonts w:cs="Arial"/>
          <w:color w:val="000000"/>
          <w:sz w:val="20"/>
          <w:szCs w:val="20"/>
        </w:rPr>
        <w:t xml:space="preserve">Broad-leaved trees: </w:t>
      </w:r>
      <w:proofErr w:type="spellStart"/>
      <w:r w:rsidRPr="008D0469">
        <w:rPr>
          <w:rFonts w:cs="Arial"/>
          <w:i/>
          <w:color w:val="000000"/>
          <w:sz w:val="20"/>
          <w:szCs w:val="20"/>
        </w:rPr>
        <w:t>R</w:t>
      </w:r>
      <w:r w:rsidRPr="008D0469">
        <w:rPr>
          <w:rFonts w:cs="Arial"/>
          <w:color w:val="000000"/>
          <w:sz w:val="20"/>
          <w:szCs w:val="20"/>
          <w:vertAlign w:val="subscript"/>
        </w:rPr>
        <w:t>dark</w:t>
      </w:r>
      <w:proofErr w:type="spellEnd"/>
      <w:r w:rsidRPr="000773BE">
        <w:rPr>
          <w:rFonts w:cs="Arial"/>
          <w:color w:val="000000"/>
          <w:sz w:val="20"/>
          <w:szCs w:val="20"/>
          <w:vertAlign w:val="subscript"/>
        </w:rPr>
        <w:t xml:space="preserve"> </w:t>
      </w:r>
      <w:r w:rsidRPr="008D0469">
        <w:rPr>
          <w:rFonts w:cs="Arial"/>
          <w:color w:val="000000"/>
          <w:sz w:val="20"/>
          <w:szCs w:val="20"/>
          <w:vertAlign w:val="subscript"/>
        </w:rPr>
        <w:t>a</w:t>
      </w:r>
      <w:r w:rsidRPr="008D0469">
        <w:rPr>
          <w:rFonts w:cs="Arial"/>
          <w:color w:val="000000"/>
          <w:sz w:val="20"/>
          <w:szCs w:val="20"/>
          <w:vertAlign w:val="superscript"/>
        </w:rPr>
        <w:t>25</w:t>
      </w:r>
      <w:r w:rsidRPr="008D0469">
        <w:rPr>
          <w:rFonts w:cs="Arial"/>
          <w:color w:val="000000"/>
          <w:sz w:val="20"/>
          <w:szCs w:val="20"/>
        </w:rPr>
        <w:t xml:space="preserve"> = </w:t>
      </w:r>
      <w:r>
        <w:rPr>
          <w:rFonts w:cs="Arial"/>
          <w:color w:val="000000"/>
          <w:sz w:val="20"/>
          <w:szCs w:val="20"/>
        </w:rPr>
        <w:t>1.2818 + (0.0116</w:t>
      </w:r>
      <w:r w:rsidRPr="000773BE">
        <w:rPr>
          <w:rFonts w:cs="Arial"/>
          <w:i/>
          <w:color w:val="000000"/>
          <w:sz w:val="20"/>
          <w:szCs w:val="20"/>
        </w:rPr>
        <w:t xml:space="preserve"> </w:t>
      </w:r>
      <w:r w:rsidRPr="000773BE">
        <w:rPr>
          <w:rFonts w:cs="Arial"/>
          <w:color w:val="000000"/>
          <w:sz w:val="20"/>
          <w:szCs w:val="20"/>
        </w:rPr>
        <w:t>*</w:t>
      </w:r>
      <w:r>
        <w:rPr>
          <w:rFonts w:cs="Arial"/>
          <w:i/>
          <w:color w:val="000000"/>
          <w:sz w:val="20"/>
          <w:szCs w:val="20"/>
        </w:rPr>
        <w:t xml:space="preserve"> </w:t>
      </w:r>
      <w:proofErr w:type="gramStart"/>
      <w:r w:rsidRPr="008D0469">
        <w:rPr>
          <w:rFonts w:cs="Arial"/>
          <w:i/>
          <w:color w:val="000000"/>
          <w:sz w:val="20"/>
          <w:szCs w:val="20"/>
        </w:rPr>
        <w:t>V</w:t>
      </w:r>
      <w:r w:rsidRPr="008D0469">
        <w:rPr>
          <w:rFonts w:cs="Arial"/>
          <w:color w:val="000000"/>
          <w:sz w:val="20"/>
          <w:szCs w:val="20"/>
          <w:vertAlign w:val="subscript"/>
        </w:rPr>
        <w:t>cmax,a</w:t>
      </w:r>
      <w:proofErr w:type="gramEnd"/>
      <w:r w:rsidRPr="008D0469">
        <w:rPr>
          <w:rFonts w:cs="Arial"/>
          <w:color w:val="000000"/>
          <w:sz w:val="20"/>
          <w:szCs w:val="20"/>
          <w:vertAlign w:val="superscript"/>
        </w:rPr>
        <w:t>25</w:t>
      </w:r>
      <w:r w:rsidRPr="008D0469">
        <w:rPr>
          <w:rFonts w:cs="Arial"/>
          <w:color w:val="000000"/>
          <w:sz w:val="20"/>
          <w:szCs w:val="20"/>
        </w:rPr>
        <w:t>) – (0.0</w:t>
      </w:r>
      <w:r>
        <w:rPr>
          <w:rFonts w:cs="Arial"/>
          <w:color w:val="000000"/>
          <w:sz w:val="20"/>
          <w:szCs w:val="20"/>
        </w:rPr>
        <w:t>334</w:t>
      </w:r>
      <w:r w:rsidRPr="008D0469">
        <w:rPr>
          <w:rFonts w:cs="Arial"/>
          <w:color w:val="000000"/>
          <w:sz w:val="20"/>
          <w:szCs w:val="20"/>
        </w:rPr>
        <w:t>*TWQ)</w:t>
      </w:r>
    </w:p>
    <w:p w14:paraId="6C87FD20" w14:textId="77777777" w:rsidR="000773BE" w:rsidRPr="008D0469" w:rsidRDefault="000773BE" w:rsidP="000773BE">
      <w:pPr>
        <w:spacing w:after="0" w:line="240" w:lineRule="auto"/>
        <w:jc w:val="both"/>
        <w:rPr>
          <w:rFonts w:cs="Arial"/>
          <w:color w:val="000000"/>
          <w:sz w:val="20"/>
          <w:szCs w:val="20"/>
        </w:rPr>
      </w:pPr>
      <w:r w:rsidRPr="008D0469">
        <w:rPr>
          <w:rFonts w:cs="Arial"/>
          <w:color w:val="000000"/>
          <w:sz w:val="20"/>
          <w:szCs w:val="20"/>
        </w:rPr>
        <w:t>C</w:t>
      </w:r>
      <w:r w:rsidRPr="008D0469">
        <w:rPr>
          <w:rFonts w:cs="Arial"/>
          <w:color w:val="000000"/>
          <w:sz w:val="20"/>
          <w:szCs w:val="20"/>
          <w:vertAlign w:val="subscript"/>
        </w:rPr>
        <w:t>3</w:t>
      </w:r>
      <w:r w:rsidRPr="008D0469">
        <w:rPr>
          <w:rFonts w:cs="Arial"/>
          <w:color w:val="000000"/>
          <w:sz w:val="20"/>
          <w:szCs w:val="20"/>
        </w:rPr>
        <w:t xml:space="preserve"> herbs/grasses: </w:t>
      </w:r>
      <w:proofErr w:type="gramStart"/>
      <w:r w:rsidRPr="008D0469">
        <w:rPr>
          <w:rFonts w:cs="Arial"/>
          <w:i/>
          <w:color w:val="000000"/>
          <w:sz w:val="20"/>
          <w:szCs w:val="20"/>
        </w:rPr>
        <w:t>R</w:t>
      </w:r>
      <w:r w:rsidRPr="008D0469">
        <w:rPr>
          <w:rFonts w:cs="Arial"/>
          <w:color w:val="000000"/>
          <w:sz w:val="20"/>
          <w:szCs w:val="20"/>
          <w:vertAlign w:val="subscript"/>
        </w:rPr>
        <w:t>dark,a</w:t>
      </w:r>
      <w:proofErr w:type="gramEnd"/>
      <w:r w:rsidRPr="008D0469">
        <w:rPr>
          <w:rFonts w:cs="Arial"/>
          <w:color w:val="000000"/>
          <w:sz w:val="20"/>
          <w:szCs w:val="20"/>
          <w:vertAlign w:val="superscript"/>
        </w:rPr>
        <w:t>25</w:t>
      </w:r>
      <w:r w:rsidRPr="008D0469">
        <w:rPr>
          <w:rFonts w:cs="Arial"/>
          <w:color w:val="000000"/>
          <w:sz w:val="20"/>
          <w:szCs w:val="20"/>
        </w:rPr>
        <w:t xml:space="preserve"> = 1.</w:t>
      </w:r>
      <w:r>
        <w:rPr>
          <w:rFonts w:cs="Arial"/>
          <w:color w:val="000000"/>
          <w:sz w:val="20"/>
          <w:szCs w:val="20"/>
        </w:rPr>
        <w:t>6737</w:t>
      </w:r>
      <w:r w:rsidRPr="008D0469">
        <w:rPr>
          <w:rFonts w:cs="Arial"/>
          <w:color w:val="000000"/>
          <w:sz w:val="20"/>
          <w:szCs w:val="20"/>
        </w:rPr>
        <w:t xml:space="preserve"> </w:t>
      </w:r>
      <w:r>
        <w:rPr>
          <w:rFonts w:cs="Arial"/>
          <w:color w:val="000000"/>
          <w:sz w:val="20"/>
          <w:szCs w:val="20"/>
        </w:rPr>
        <w:t>+ (0.0116</w:t>
      </w:r>
      <w:r w:rsidRPr="000773BE">
        <w:rPr>
          <w:rFonts w:cs="Arial"/>
          <w:i/>
          <w:color w:val="000000"/>
          <w:sz w:val="20"/>
          <w:szCs w:val="20"/>
        </w:rPr>
        <w:t xml:space="preserve"> </w:t>
      </w:r>
      <w:r w:rsidRPr="008D0469">
        <w:rPr>
          <w:rFonts w:cs="Arial"/>
          <w:color w:val="000000"/>
          <w:sz w:val="20"/>
          <w:szCs w:val="20"/>
        </w:rPr>
        <w:t>*</w:t>
      </w:r>
      <w:r>
        <w:rPr>
          <w:rFonts w:cs="Arial"/>
          <w:i/>
          <w:color w:val="000000"/>
          <w:sz w:val="20"/>
          <w:szCs w:val="20"/>
        </w:rPr>
        <w:t xml:space="preserve"> </w:t>
      </w:r>
      <w:r w:rsidRPr="008D0469">
        <w:rPr>
          <w:rFonts w:cs="Arial"/>
          <w:i/>
          <w:color w:val="000000"/>
          <w:sz w:val="20"/>
          <w:szCs w:val="20"/>
        </w:rPr>
        <w:t>V</w:t>
      </w:r>
      <w:r w:rsidRPr="008D0469">
        <w:rPr>
          <w:rFonts w:cs="Arial"/>
          <w:color w:val="000000"/>
          <w:sz w:val="20"/>
          <w:szCs w:val="20"/>
          <w:vertAlign w:val="subscript"/>
        </w:rPr>
        <w:t>cmax,a</w:t>
      </w:r>
      <w:r w:rsidRPr="008D0469">
        <w:rPr>
          <w:rFonts w:cs="Arial"/>
          <w:color w:val="000000"/>
          <w:sz w:val="20"/>
          <w:szCs w:val="20"/>
          <w:vertAlign w:val="superscript"/>
        </w:rPr>
        <w:t>25</w:t>
      </w:r>
      <w:r w:rsidRPr="008D0469">
        <w:rPr>
          <w:rFonts w:cs="Arial"/>
          <w:color w:val="000000"/>
          <w:sz w:val="20"/>
          <w:szCs w:val="20"/>
        </w:rPr>
        <w:t>) – (0.0</w:t>
      </w:r>
      <w:r>
        <w:rPr>
          <w:rFonts w:cs="Arial"/>
          <w:color w:val="000000"/>
          <w:sz w:val="20"/>
          <w:szCs w:val="20"/>
        </w:rPr>
        <w:t>334</w:t>
      </w:r>
      <w:r w:rsidRPr="008D0469">
        <w:rPr>
          <w:rFonts w:cs="Arial"/>
          <w:color w:val="000000"/>
          <w:sz w:val="20"/>
          <w:szCs w:val="20"/>
        </w:rPr>
        <w:t>*TWQ)</w:t>
      </w:r>
    </w:p>
    <w:p w14:paraId="3806ADB6" w14:textId="77777777" w:rsidR="000773BE" w:rsidRPr="008D0469" w:rsidRDefault="000773BE" w:rsidP="000773BE">
      <w:pPr>
        <w:spacing w:after="0" w:line="240" w:lineRule="auto"/>
        <w:jc w:val="both"/>
        <w:rPr>
          <w:rFonts w:cs="Arial"/>
          <w:color w:val="000000"/>
          <w:sz w:val="20"/>
          <w:szCs w:val="20"/>
        </w:rPr>
      </w:pPr>
      <w:r w:rsidRPr="008D0469">
        <w:rPr>
          <w:rFonts w:cs="Arial"/>
          <w:color w:val="000000"/>
          <w:sz w:val="20"/>
          <w:szCs w:val="20"/>
        </w:rPr>
        <w:t xml:space="preserve">Needle-leaved trees: </w:t>
      </w:r>
      <w:proofErr w:type="gramStart"/>
      <w:r w:rsidRPr="008D0469">
        <w:rPr>
          <w:rFonts w:cs="Arial"/>
          <w:i/>
          <w:color w:val="000000"/>
          <w:sz w:val="20"/>
          <w:szCs w:val="20"/>
        </w:rPr>
        <w:t>R</w:t>
      </w:r>
      <w:r w:rsidRPr="008D0469">
        <w:rPr>
          <w:rFonts w:cs="Arial"/>
          <w:color w:val="000000"/>
          <w:sz w:val="20"/>
          <w:szCs w:val="20"/>
          <w:vertAlign w:val="subscript"/>
        </w:rPr>
        <w:t>dark,a</w:t>
      </w:r>
      <w:proofErr w:type="gramEnd"/>
      <w:r w:rsidRPr="008D0469">
        <w:rPr>
          <w:rFonts w:cs="Arial"/>
          <w:color w:val="000000"/>
          <w:sz w:val="20"/>
          <w:szCs w:val="20"/>
          <w:vertAlign w:val="superscript"/>
        </w:rPr>
        <w:t>25</w:t>
      </w:r>
      <w:r w:rsidRPr="008D0469">
        <w:rPr>
          <w:rFonts w:cs="Arial"/>
          <w:color w:val="000000"/>
          <w:sz w:val="20"/>
          <w:szCs w:val="20"/>
        </w:rPr>
        <w:t xml:space="preserve"> = 1.</w:t>
      </w:r>
      <w:r>
        <w:rPr>
          <w:rFonts w:cs="Arial"/>
          <w:color w:val="000000"/>
          <w:sz w:val="20"/>
          <w:szCs w:val="20"/>
        </w:rPr>
        <w:t>2877</w:t>
      </w:r>
      <w:r w:rsidRPr="008D0469">
        <w:rPr>
          <w:rFonts w:cs="Arial"/>
          <w:color w:val="000000"/>
          <w:sz w:val="20"/>
          <w:szCs w:val="20"/>
        </w:rPr>
        <w:t xml:space="preserve"> </w:t>
      </w:r>
      <w:r>
        <w:rPr>
          <w:rFonts w:cs="Arial"/>
          <w:color w:val="000000"/>
          <w:sz w:val="20"/>
          <w:szCs w:val="20"/>
        </w:rPr>
        <w:t>+ (0.0116</w:t>
      </w:r>
      <w:r w:rsidRPr="000773BE">
        <w:rPr>
          <w:rFonts w:cs="Arial"/>
          <w:i/>
          <w:color w:val="000000"/>
          <w:sz w:val="20"/>
          <w:szCs w:val="20"/>
        </w:rPr>
        <w:t xml:space="preserve"> </w:t>
      </w:r>
      <w:r w:rsidRPr="008D0469">
        <w:rPr>
          <w:rFonts w:cs="Arial"/>
          <w:color w:val="000000"/>
          <w:sz w:val="20"/>
          <w:szCs w:val="20"/>
        </w:rPr>
        <w:t>*</w:t>
      </w:r>
      <w:r>
        <w:rPr>
          <w:rFonts w:cs="Arial"/>
          <w:i/>
          <w:color w:val="000000"/>
          <w:sz w:val="20"/>
          <w:szCs w:val="20"/>
        </w:rPr>
        <w:t xml:space="preserve"> </w:t>
      </w:r>
      <w:r w:rsidRPr="008D0469">
        <w:rPr>
          <w:rFonts w:cs="Arial"/>
          <w:i/>
          <w:color w:val="000000"/>
          <w:sz w:val="20"/>
          <w:szCs w:val="20"/>
        </w:rPr>
        <w:t>V</w:t>
      </w:r>
      <w:r w:rsidRPr="008D0469">
        <w:rPr>
          <w:rFonts w:cs="Arial"/>
          <w:color w:val="000000"/>
          <w:sz w:val="20"/>
          <w:szCs w:val="20"/>
          <w:vertAlign w:val="subscript"/>
        </w:rPr>
        <w:t>cmax,a</w:t>
      </w:r>
      <w:r w:rsidRPr="008D0469">
        <w:rPr>
          <w:rFonts w:cs="Arial"/>
          <w:color w:val="000000"/>
          <w:sz w:val="20"/>
          <w:szCs w:val="20"/>
          <w:vertAlign w:val="superscript"/>
        </w:rPr>
        <w:t>25</w:t>
      </w:r>
      <w:r w:rsidRPr="008D0469">
        <w:rPr>
          <w:rFonts w:cs="Arial"/>
          <w:color w:val="000000"/>
          <w:sz w:val="20"/>
          <w:szCs w:val="20"/>
        </w:rPr>
        <w:t>) – (0.0</w:t>
      </w:r>
      <w:r>
        <w:rPr>
          <w:rFonts w:cs="Arial"/>
          <w:color w:val="000000"/>
          <w:sz w:val="20"/>
          <w:szCs w:val="20"/>
        </w:rPr>
        <w:t>334</w:t>
      </w:r>
      <w:r w:rsidRPr="008D0469">
        <w:rPr>
          <w:rFonts w:cs="Arial"/>
          <w:color w:val="000000"/>
          <w:sz w:val="20"/>
          <w:szCs w:val="20"/>
        </w:rPr>
        <w:t>*TWQ)</w:t>
      </w:r>
    </w:p>
    <w:p w14:paraId="7342E6F8" w14:textId="77777777" w:rsidR="000773BE" w:rsidRPr="008D0469" w:rsidRDefault="000773BE" w:rsidP="000773BE">
      <w:pPr>
        <w:spacing w:after="0" w:line="240" w:lineRule="auto"/>
        <w:jc w:val="both"/>
        <w:rPr>
          <w:b/>
          <w:color w:val="000000"/>
          <w:sz w:val="20"/>
          <w:szCs w:val="20"/>
        </w:rPr>
      </w:pPr>
      <w:r w:rsidRPr="008D0469">
        <w:rPr>
          <w:rFonts w:cs="Arial"/>
          <w:color w:val="000000"/>
          <w:sz w:val="20"/>
          <w:szCs w:val="20"/>
        </w:rPr>
        <w:t xml:space="preserve">Shrubs: </w:t>
      </w:r>
      <w:proofErr w:type="gramStart"/>
      <w:r w:rsidRPr="008D0469">
        <w:rPr>
          <w:rFonts w:cs="Arial"/>
          <w:i/>
          <w:color w:val="000000"/>
          <w:sz w:val="20"/>
          <w:szCs w:val="20"/>
        </w:rPr>
        <w:t>R</w:t>
      </w:r>
      <w:r w:rsidRPr="008D0469">
        <w:rPr>
          <w:rFonts w:cs="Arial"/>
          <w:color w:val="000000"/>
          <w:sz w:val="20"/>
          <w:szCs w:val="20"/>
          <w:vertAlign w:val="subscript"/>
        </w:rPr>
        <w:t>dark,a</w:t>
      </w:r>
      <w:proofErr w:type="gramEnd"/>
      <w:r w:rsidRPr="008D0469">
        <w:rPr>
          <w:rFonts w:cs="Arial"/>
          <w:color w:val="000000"/>
          <w:sz w:val="20"/>
          <w:szCs w:val="20"/>
          <w:vertAlign w:val="superscript"/>
        </w:rPr>
        <w:t>25</w:t>
      </w:r>
      <w:r w:rsidRPr="008D0469">
        <w:rPr>
          <w:rFonts w:cs="Arial"/>
          <w:color w:val="000000"/>
          <w:sz w:val="20"/>
          <w:szCs w:val="20"/>
        </w:rPr>
        <w:t xml:space="preserve"> = 1.</w:t>
      </w:r>
      <w:r>
        <w:rPr>
          <w:rFonts w:cs="Arial"/>
          <w:color w:val="000000"/>
          <w:sz w:val="20"/>
          <w:szCs w:val="20"/>
        </w:rPr>
        <w:t>5758</w:t>
      </w:r>
      <w:r w:rsidRPr="008D0469">
        <w:rPr>
          <w:rFonts w:cs="Arial"/>
          <w:color w:val="000000"/>
          <w:sz w:val="20"/>
          <w:szCs w:val="20"/>
        </w:rPr>
        <w:t xml:space="preserve"> </w:t>
      </w:r>
      <w:r>
        <w:rPr>
          <w:rFonts w:cs="Arial"/>
          <w:color w:val="000000"/>
          <w:sz w:val="20"/>
          <w:szCs w:val="20"/>
        </w:rPr>
        <w:t>+ (0.0116</w:t>
      </w:r>
      <w:r w:rsidRPr="000773BE">
        <w:rPr>
          <w:rFonts w:cs="Arial"/>
          <w:i/>
          <w:color w:val="000000"/>
          <w:sz w:val="20"/>
          <w:szCs w:val="20"/>
        </w:rPr>
        <w:t xml:space="preserve"> </w:t>
      </w:r>
      <w:r w:rsidRPr="008D0469">
        <w:rPr>
          <w:rFonts w:cs="Arial"/>
          <w:color w:val="000000"/>
          <w:sz w:val="20"/>
          <w:szCs w:val="20"/>
        </w:rPr>
        <w:t>*</w:t>
      </w:r>
      <w:r>
        <w:rPr>
          <w:rFonts w:cs="Arial"/>
          <w:i/>
          <w:color w:val="000000"/>
          <w:sz w:val="20"/>
          <w:szCs w:val="20"/>
        </w:rPr>
        <w:t xml:space="preserve"> </w:t>
      </w:r>
      <w:r w:rsidRPr="008D0469">
        <w:rPr>
          <w:rFonts w:cs="Arial"/>
          <w:i/>
          <w:color w:val="000000"/>
          <w:sz w:val="20"/>
          <w:szCs w:val="20"/>
        </w:rPr>
        <w:t>V</w:t>
      </w:r>
      <w:r w:rsidRPr="008D0469">
        <w:rPr>
          <w:rFonts w:cs="Arial"/>
          <w:color w:val="000000"/>
          <w:sz w:val="20"/>
          <w:szCs w:val="20"/>
          <w:vertAlign w:val="subscript"/>
        </w:rPr>
        <w:t>cmax,a</w:t>
      </w:r>
      <w:r w:rsidRPr="008D0469">
        <w:rPr>
          <w:rFonts w:cs="Arial"/>
          <w:color w:val="000000"/>
          <w:sz w:val="20"/>
          <w:szCs w:val="20"/>
          <w:vertAlign w:val="superscript"/>
        </w:rPr>
        <w:t>25</w:t>
      </w:r>
      <w:r w:rsidRPr="008D0469">
        <w:rPr>
          <w:rFonts w:cs="Arial"/>
          <w:color w:val="000000"/>
          <w:sz w:val="20"/>
          <w:szCs w:val="20"/>
        </w:rPr>
        <w:t>) – (0.0</w:t>
      </w:r>
      <w:r>
        <w:rPr>
          <w:rFonts w:cs="Arial"/>
          <w:color w:val="000000"/>
          <w:sz w:val="20"/>
          <w:szCs w:val="20"/>
        </w:rPr>
        <w:t>334</w:t>
      </w:r>
      <w:r w:rsidRPr="008D0469">
        <w:rPr>
          <w:rFonts w:cs="Arial"/>
          <w:color w:val="000000"/>
          <w:sz w:val="20"/>
          <w:szCs w:val="20"/>
        </w:rPr>
        <w:t>*TWQ)</w:t>
      </w:r>
    </w:p>
    <w:p w14:paraId="68A3BFB6" w14:textId="77777777" w:rsidR="000773BE" w:rsidRDefault="000773BE" w:rsidP="00C02972">
      <w:pPr>
        <w:spacing w:after="0" w:line="240" w:lineRule="auto"/>
        <w:jc w:val="both"/>
        <w:rPr>
          <w:b/>
          <w:color w:val="000000"/>
          <w:sz w:val="20"/>
          <w:szCs w:val="20"/>
        </w:rPr>
      </w:pPr>
    </w:p>
    <w:p w14:paraId="6CFEA0A0" w14:textId="77777777" w:rsidR="000773BE" w:rsidRDefault="000773BE" w:rsidP="00C02972">
      <w:pPr>
        <w:spacing w:after="0" w:line="240" w:lineRule="auto"/>
        <w:jc w:val="both"/>
        <w:rPr>
          <w:b/>
          <w:color w:val="000000"/>
          <w:sz w:val="20"/>
          <w:szCs w:val="20"/>
        </w:rPr>
      </w:pPr>
    </w:p>
    <w:p w14:paraId="7F650F76" w14:textId="77777777" w:rsidR="000773BE" w:rsidRPr="000773BE" w:rsidRDefault="000773BE" w:rsidP="00C02972">
      <w:pPr>
        <w:spacing w:after="0" w:line="240" w:lineRule="auto"/>
        <w:jc w:val="both"/>
        <w:rPr>
          <w:b/>
          <w:color w:val="000000"/>
          <w:sz w:val="20"/>
          <w:szCs w:val="20"/>
        </w:rPr>
        <w:sectPr w:rsidR="000773BE" w:rsidRPr="000773BE" w:rsidSect="003F128D">
          <w:pgSz w:w="11907" w:h="16840" w:code="9"/>
          <w:pgMar w:top="567" w:right="567" w:bottom="567" w:left="567" w:header="709" w:footer="709" w:gutter="0"/>
          <w:cols w:space="708"/>
          <w:docGrid w:linePitch="360"/>
        </w:sectPr>
      </w:pPr>
    </w:p>
    <w:p w14:paraId="630F0D16" w14:textId="55AFB982" w:rsidR="007A6660" w:rsidRPr="00223F76" w:rsidRDefault="007A6660" w:rsidP="00C02972">
      <w:pPr>
        <w:spacing w:after="0" w:line="240" w:lineRule="auto"/>
        <w:jc w:val="both"/>
        <w:rPr>
          <w:rFonts w:cs="Arial"/>
          <w:sz w:val="24"/>
          <w:szCs w:val="24"/>
          <w:lang w:eastAsia="en-AU"/>
        </w:rPr>
      </w:pPr>
      <w:r w:rsidRPr="00223F76">
        <w:rPr>
          <w:rFonts w:cs="Arial"/>
          <w:b/>
          <w:color w:val="000000"/>
          <w:sz w:val="24"/>
          <w:szCs w:val="24"/>
        </w:rPr>
        <w:lastRenderedPageBreak/>
        <w:t>Table S5.  Comparison of linear mixed-effects models using different plant functional types (PFT) classifications, with</w:t>
      </w:r>
      <w:r w:rsidRPr="00223F76">
        <w:rPr>
          <w:rFonts w:cs="Arial"/>
          <w:b/>
          <w:sz w:val="24"/>
          <w:szCs w:val="24"/>
          <w:lang w:eastAsia="en-AU"/>
        </w:rPr>
        <w:t xml:space="preserve"> leaf respiration at 25</w:t>
      </w:r>
      <w:r w:rsidRPr="00223F76">
        <w:rPr>
          <w:rFonts w:cs="Arial"/>
          <w:b/>
          <w:sz w:val="24"/>
          <w:szCs w:val="24"/>
          <w:vertAlign w:val="superscript"/>
          <w:lang w:eastAsia="en-AU"/>
        </w:rPr>
        <w:t>o</w:t>
      </w:r>
      <w:r w:rsidRPr="00223F76">
        <w:rPr>
          <w:rFonts w:cs="Arial"/>
          <w:b/>
          <w:sz w:val="24"/>
          <w:szCs w:val="24"/>
          <w:lang w:eastAsia="en-AU"/>
        </w:rPr>
        <w:t>C (</w:t>
      </w:r>
      <w:r w:rsidRPr="00223F76">
        <w:rPr>
          <w:rFonts w:cs="Arial"/>
          <w:b/>
          <w:i/>
          <w:color w:val="000000"/>
          <w:sz w:val="24"/>
          <w:szCs w:val="24"/>
        </w:rPr>
        <w:t>R</w:t>
      </w:r>
      <w:r w:rsidRPr="00223F76">
        <w:rPr>
          <w:rFonts w:cs="Arial"/>
          <w:b/>
          <w:color w:val="000000"/>
          <w:sz w:val="24"/>
          <w:szCs w:val="24"/>
          <w:vertAlign w:val="subscript"/>
        </w:rPr>
        <w:t>dark</w:t>
      </w:r>
      <w:r w:rsidRPr="00223F76">
        <w:rPr>
          <w:rFonts w:cs="Arial"/>
          <w:b/>
          <w:color w:val="000000"/>
          <w:sz w:val="24"/>
          <w:szCs w:val="24"/>
          <w:vertAlign w:val="superscript"/>
        </w:rPr>
        <w:t>25</w:t>
      </w:r>
      <w:r w:rsidRPr="00223F76">
        <w:rPr>
          <w:rFonts w:cs="Arial"/>
          <w:b/>
          <w:sz w:val="24"/>
          <w:szCs w:val="24"/>
          <w:lang w:eastAsia="en-AU"/>
        </w:rPr>
        <w:t xml:space="preserve">) as the response variable.  </w:t>
      </w:r>
      <w:r w:rsidRPr="00223F76">
        <w:rPr>
          <w:rFonts w:ascii="Times New Roman" w:hAnsi="Times New Roman"/>
          <w:sz w:val="24"/>
          <w:szCs w:val="24"/>
          <w:lang w:eastAsia="en-AU"/>
        </w:rPr>
        <w:t>Two models are shown</w:t>
      </w:r>
      <w:r w:rsidRPr="00223F76">
        <w:rPr>
          <w:rFonts w:ascii="Times New Roman" w:hAnsi="Times New Roman"/>
          <w:color w:val="000000"/>
          <w:sz w:val="24"/>
          <w:szCs w:val="24"/>
        </w:rPr>
        <w:t xml:space="preserve">: (A) using </w:t>
      </w:r>
      <w:r w:rsidRPr="00223F76">
        <w:rPr>
          <w:rFonts w:ascii="Times New Roman" w:hAnsi="Times New Roman"/>
          <w:sz w:val="24"/>
          <w:szCs w:val="24"/>
          <w:lang w:eastAsia="en-AU"/>
        </w:rPr>
        <w:t xml:space="preserve">area-based leaf respiration at </w:t>
      </w:r>
      <w:r w:rsidRPr="00BB135F">
        <w:rPr>
          <w:rFonts w:ascii="Times New Roman" w:hAnsi="Times New Roman"/>
          <w:sz w:val="24"/>
          <w:szCs w:val="24"/>
          <w:lang w:eastAsia="en-AU"/>
        </w:rPr>
        <w:t>25</w:t>
      </w:r>
      <w:r w:rsidRPr="00BB135F">
        <w:rPr>
          <w:rFonts w:ascii="Times New Roman" w:hAnsi="Times New Roman"/>
          <w:sz w:val="24"/>
          <w:szCs w:val="24"/>
          <w:vertAlign w:val="superscript"/>
          <w:lang w:eastAsia="en-AU"/>
        </w:rPr>
        <w:t>o</w:t>
      </w:r>
      <w:r w:rsidRPr="00BB135F">
        <w:rPr>
          <w:rFonts w:ascii="Times New Roman" w:hAnsi="Times New Roman"/>
          <w:sz w:val="24"/>
          <w:szCs w:val="24"/>
          <w:lang w:eastAsia="en-AU"/>
        </w:rPr>
        <w:t>C (</w:t>
      </w:r>
      <w:proofErr w:type="gramStart"/>
      <w:r w:rsidRPr="00BB135F">
        <w:rPr>
          <w:rFonts w:ascii="Times New Roman" w:hAnsi="Times New Roman"/>
          <w:i/>
          <w:color w:val="000000"/>
          <w:sz w:val="24"/>
          <w:szCs w:val="24"/>
        </w:rPr>
        <w:t>R</w:t>
      </w:r>
      <w:r w:rsidRPr="00BB135F">
        <w:rPr>
          <w:rFonts w:ascii="Times New Roman" w:hAnsi="Times New Roman"/>
          <w:color w:val="000000"/>
          <w:sz w:val="24"/>
          <w:szCs w:val="24"/>
          <w:vertAlign w:val="subscript"/>
        </w:rPr>
        <w:t>dark,a</w:t>
      </w:r>
      <w:proofErr w:type="gramEnd"/>
      <w:r w:rsidRPr="00BB135F">
        <w:rPr>
          <w:rFonts w:ascii="Times New Roman" w:hAnsi="Times New Roman"/>
          <w:color w:val="000000"/>
          <w:sz w:val="24"/>
          <w:szCs w:val="24"/>
          <w:vertAlign w:val="superscript"/>
        </w:rPr>
        <w:t>25</w:t>
      </w:r>
      <w:r w:rsidR="00BB135F" w:rsidRPr="00257D29">
        <w:rPr>
          <w:rFonts w:ascii="Times New Roman" w:hAnsi="Times New Roman"/>
          <w:color w:val="000000"/>
          <w:sz w:val="24"/>
          <w:szCs w:val="24"/>
        </w:rPr>
        <w:t xml:space="preserve">; </w:t>
      </w:r>
      <w:r w:rsidR="00BB135F" w:rsidRPr="00257D29">
        <w:rPr>
          <w:rFonts w:ascii="Symbol" w:hAnsi="Symbol"/>
          <w:color w:val="000000"/>
          <w:sz w:val="24"/>
          <w:szCs w:val="24"/>
        </w:rPr>
        <w:t></w:t>
      </w:r>
      <w:r w:rsidR="00BB135F" w:rsidRPr="00257D29">
        <w:rPr>
          <w:rFonts w:ascii="Times New Roman" w:hAnsi="Times New Roman"/>
          <w:color w:val="000000"/>
          <w:sz w:val="24"/>
          <w:szCs w:val="24"/>
        </w:rPr>
        <w:t>mol CO</w:t>
      </w:r>
      <w:r w:rsidR="00BB135F" w:rsidRPr="00257D29">
        <w:rPr>
          <w:rFonts w:ascii="Times New Roman" w:hAnsi="Times New Roman"/>
          <w:color w:val="000000"/>
          <w:sz w:val="24"/>
          <w:szCs w:val="24"/>
          <w:vertAlign w:val="subscript"/>
        </w:rPr>
        <w:t>2</w:t>
      </w:r>
      <w:r w:rsidR="00BB135F" w:rsidRPr="00257D29">
        <w:rPr>
          <w:rFonts w:ascii="Times New Roman" w:hAnsi="Times New Roman"/>
          <w:color w:val="000000"/>
          <w:sz w:val="24"/>
          <w:szCs w:val="24"/>
        </w:rPr>
        <w:t xml:space="preserve"> m</w:t>
      </w:r>
      <w:r w:rsidR="00BB135F" w:rsidRPr="00257D29">
        <w:rPr>
          <w:rFonts w:ascii="Times New Roman" w:hAnsi="Times New Roman"/>
          <w:color w:val="000000"/>
          <w:sz w:val="24"/>
          <w:szCs w:val="24"/>
          <w:vertAlign w:val="superscript"/>
        </w:rPr>
        <w:t>-2</w:t>
      </w:r>
      <w:r w:rsidR="00BB135F" w:rsidRPr="00257D29">
        <w:rPr>
          <w:rFonts w:ascii="Times New Roman" w:hAnsi="Times New Roman"/>
          <w:color w:val="000000"/>
          <w:sz w:val="24"/>
          <w:szCs w:val="24"/>
        </w:rPr>
        <w:t xml:space="preserve"> s</w:t>
      </w:r>
      <w:r w:rsidR="00BB135F" w:rsidRPr="00257D29">
        <w:rPr>
          <w:rFonts w:ascii="Times New Roman" w:hAnsi="Times New Roman"/>
          <w:color w:val="000000"/>
          <w:sz w:val="24"/>
          <w:szCs w:val="24"/>
          <w:vertAlign w:val="superscript"/>
        </w:rPr>
        <w:t>-1</w:t>
      </w:r>
      <w:r w:rsidRPr="00BB135F">
        <w:rPr>
          <w:rFonts w:ascii="Times New Roman" w:hAnsi="Times New Roman"/>
          <w:sz w:val="24"/>
          <w:szCs w:val="24"/>
          <w:lang w:eastAsia="en-AU"/>
        </w:rPr>
        <w:t>);</w:t>
      </w:r>
      <w:r w:rsidRPr="00223F76">
        <w:rPr>
          <w:rFonts w:ascii="Times New Roman" w:hAnsi="Times New Roman"/>
          <w:sz w:val="24"/>
          <w:szCs w:val="24"/>
          <w:lang w:eastAsia="en-AU"/>
        </w:rPr>
        <w:t xml:space="preserve"> and, (B) </w:t>
      </w:r>
      <w:r w:rsidRPr="00223F76">
        <w:rPr>
          <w:rFonts w:ascii="Times New Roman" w:hAnsi="Times New Roman"/>
          <w:color w:val="000000"/>
          <w:sz w:val="24"/>
          <w:szCs w:val="24"/>
        </w:rPr>
        <w:t>mass</w:t>
      </w:r>
      <w:r w:rsidRPr="00223F76">
        <w:rPr>
          <w:rFonts w:ascii="Times New Roman" w:hAnsi="Times New Roman"/>
          <w:sz w:val="24"/>
          <w:szCs w:val="24"/>
          <w:lang w:eastAsia="en-AU"/>
        </w:rPr>
        <w:t>-based leaf respiration at 25</w:t>
      </w:r>
      <w:r w:rsidRPr="00223F76">
        <w:rPr>
          <w:rFonts w:ascii="Times New Roman" w:hAnsi="Times New Roman"/>
          <w:sz w:val="24"/>
          <w:szCs w:val="24"/>
          <w:vertAlign w:val="superscript"/>
          <w:lang w:eastAsia="en-AU"/>
        </w:rPr>
        <w:t>o</w:t>
      </w:r>
      <w:r w:rsidRPr="00223F76">
        <w:rPr>
          <w:rFonts w:ascii="Times New Roman" w:hAnsi="Times New Roman"/>
          <w:sz w:val="24"/>
          <w:szCs w:val="24"/>
          <w:lang w:eastAsia="en-AU"/>
        </w:rPr>
        <w:t>C (</w:t>
      </w:r>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25</w:t>
      </w:r>
      <w:r w:rsidR="00BB135F" w:rsidRPr="005C18D0">
        <w:rPr>
          <w:rFonts w:ascii="Times New Roman" w:hAnsi="Times New Roman"/>
          <w:color w:val="000000"/>
          <w:sz w:val="24"/>
          <w:szCs w:val="24"/>
        </w:rPr>
        <w:t xml:space="preserve">; </w:t>
      </w:r>
      <w:r w:rsidR="00BB135F">
        <w:rPr>
          <w:rFonts w:ascii="Times New Roman" w:hAnsi="Times New Roman"/>
          <w:color w:val="000000"/>
          <w:sz w:val="24"/>
          <w:szCs w:val="24"/>
        </w:rPr>
        <w:t>nm</w:t>
      </w:r>
      <w:r w:rsidR="00BB135F" w:rsidRPr="005C18D0">
        <w:rPr>
          <w:rFonts w:ascii="Times New Roman" w:hAnsi="Times New Roman"/>
          <w:color w:val="000000"/>
          <w:sz w:val="24"/>
          <w:szCs w:val="24"/>
        </w:rPr>
        <w:t>ol CO</w:t>
      </w:r>
      <w:r w:rsidR="00BB135F" w:rsidRPr="005C18D0">
        <w:rPr>
          <w:rFonts w:ascii="Times New Roman" w:hAnsi="Times New Roman"/>
          <w:color w:val="000000"/>
          <w:sz w:val="24"/>
          <w:szCs w:val="24"/>
          <w:vertAlign w:val="subscript"/>
        </w:rPr>
        <w:t>2</w:t>
      </w:r>
      <w:r w:rsidR="00BB135F" w:rsidRPr="005C18D0">
        <w:rPr>
          <w:rFonts w:ascii="Times New Roman" w:hAnsi="Times New Roman"/>
          <w:color w:val="000000"/>
          <w:sz w:val="24"/>
          <w:szCs w:val="24"/>
        </w:rPr>
        <w:t xml:space="preserve"> </w:t>
      </w:r>
      <w:r w:rsidR="00BB135F">
        <w:rPr>
          <w:rFonts w:ascii="Times New Roman" w:hAnsi="Times New Roman"/>
          <w:color w:val="000000"/>
          <w:sz w:val="24"/>
          <w:szCs w:val="24"/>
        </w:rPr>
        <w:t>g</w:t>
      </w:r>
      <w:r w:rsidR="00BB135F" w:rsidRPr="005C18D0">
        <w:rPr>
          <w:rFonts w:ascii="Times New Roman" w:hAnsi="Times New Roman"/>
          <w:color w:val="000000"/>
          <w:sz w:val="24"/>
          <w:szCs w:val="24"/>
          <w:vertAlign w:val="superscript"/>
        </w:rPr>
        <w:t>-</w:t>
      </w:r>
      <w:r w:rsidR="00BB135F">
        <w:rPr>
          <w:rFonts w:ascii="Times New Roman" w:hAnsi="Times New Roman"/>
          <w:color w:val="000000"/>
          <w:sz w:val="24"/>
          <w:szCs w:val="24"/>
          <w:vertAlign w:val="superscript"/>
        </w:rPr>
        <w:t>1</w:t>
      </w:r>
      <w:r w:rsidR="00BB135F" w:rsidRPr="005C18D0">
        <w:rPr>
          <w:rFonts w:ascii="Times New Roman" w:hAnsi="Times New Roman"/>
          <w:color w:val="000000"/>
          <w:sz w:val="24"/>
          <w:szCs w:val="24"/>
        </w:rPr>
        <w:t xml:space="preserve"> s</w:t>
      </w:r>
      <w:r w:rsidR="00BB135F" w:rsidRPr="005C18D0">
        <w:rPr>
          <w:rFonts w:ascii="Times New Roman" w:hAnsi="Times New Roman"/>
          <w:color w:val="000000"/>
          <w:sz w:val="24"/>
          <w:szCs w:val="24"/>
          <w:vertAlign w:val="superscript"/>
        </w:rPr>
        <w:t>-1</w:t>
      </w:r>
      <w:r w:rsidRPr="00223F76">
        <w:rPr>
          <w:rFonts w:ascii="Times New Roman" w:hAnsi="Times New Roman"/>
          <w:sz w:val="24"/>
          <w:szCs w:val="24"/>
          <w:lang w:eastAsia="en-AU"/>
        </w:rPr>
        <w:t>)</w:t>
      </w:r>
      <w:r w:rsidRPr="00223F76">
        <w:rPr>
          <w:rFonts w:ascii="Times New Roman" w:hAnsi="Times New Roman"/>
          <w:color w:val="000000"/>
          <w:sz w:val="24"/>
          <w:szCs w:val="24"/>
        </w:rPr>
        <w:t>.  For (A) and (B), two model frameworks are outlined (variants of ESM#3 model shown in Table S4, but with a larger number of observations reflecting the abundance of [N]</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t xml:space="preserve"> </w:t>
      </w:r>
      <w:r w:rsidR="00511588">
        <w:rPr>
          <w:rFonts w:ascii="Times New Roman" w:hAnsi="Times New Roman"/>
          <w:color w:val="000000"/>
          <w:sz w:val="24"/>
          <w:szCs w:val="24"/>
        </w:rPr>
        <w:t>(g m</w:t>
      </w:r>
      <w:r w:rsidR="00511588" w:rsidRPr="00257D29">
        <w:rPr>
          <w:rFonts w:ascii="Times New Roman" w:hAnsi="Times New Roman"/>
          <w:color w:val="000000"/>
          <w:sz w:val="24"/>
          <w:szCs w:val="24"/>
          <w:vertAlign w:val="superscript"/>
        </w:rPr>
        <w:t>-2</w:t>
      </w:r>
      <w:r w:rsidR="00511588">
        <w:rPr>
          <w:rFonts w:ascii="Times New Roman" w:hAnsi="Times New Roman"/>
          <w:color w:val="000000"/>
          <w:sz w:val="24"/>
          <w:szCs w:val="24"/>
        </w:rPr>
        <w:t xml:space="preserve">) </w:t>
      </w:r>
      <w:r w:rsidRPr="00223F76">
        <w:rPr>
          <w:rFonts w:ascii="Times New Roman" w:hAnsi="Times New Roman"/>
          <w:color w:val="000000"/>
          <w:sz w:val="24"/>
          <w:szCs w:val="24"/>
        </w:rPr>
        <w:t>and [N]</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rPr>
        <w:t xml:space="preserve"> </w:t>
      </w:r>
      <w:r w:rsidR="00511588">
        <w:rPr>
          <w:rFonts w:ascii="Times New Roman" w:hAnsi="Times New Roman"/>
          <w:color w:val="000000"/>
          <w:sz w:val="24"/>
          <w:szCs w:val="24"/>
        </w:rPr>
        <w:t>(mg g</w:t>
      </w:r>
      <w:r w:rsidR="00511588" w:rsidRPr="005C18D0">
        <w:rPr>
          <w:rFonts w:ascii="Times New Roman" w:hAnsi="Times New Roman"/>
          <w:color w:val="000000"/>
          <w:sz w:val="24"/>
          <w:szCs w:val="24"/>
          <w:vertAlign w:val="superscript"/>
        </w:rPr>
        <w:t>-</w:t>
      </w:r>
      <w:r w:rsidR="00511588">
        <w:rPr>
          <w:rFonts w:ascii="Times New Roman" w:hAnsi="Times New Roman"/>
          <w:color w:val="000000"/>
          <w:sz w:val="24"/>
          <w:szCs w:val="24"/>
          <w:vertAlign w:val="superscript"/>
        </w:rPr>
        <w:t>1</w:t>
      </w:r>
      <w:r w:rsidR="00511588">
        <w:rPr>
          <w:rFonts w:ascii="Times New Roman" w:hAnsi="Times New Roman"/>
          <w:color w:val="000000"/>
          <w:sz w:val="24"/>
          <w:szCs w:val="24"/>
        </w:rPr>
        <w:t xml:space="preserve">) </w:t>
      </w:r>
      <w:r w:rsidRPr="00223F76">
        <w:rPr>
          <w:rFonts w:ascii="Times New Roman" w:hAnsi="Times New Roman"/>
          <w:color w:val="000000"/>
          <w:sz w:val="24"/>
          <w:szCs w:val="24"/>
        </w:rPr>
        <w:t xml:space="preserve">data), differing in the </w:t>
      </w:r>
      <w:r w:rsidRPr="00223F76">
        <w:rPr>
          <w:rFonts w:ascii="Times New Roman" w:hAnsi="Times New Roman"/>
          <w:sz w:val="24"/>
          <w:szCs w:val="24"/>
          <w:lang w:eastAsia="en-AU"/>
        </w:rPr>
        <w:t xml:space="preserve">plant functional types (PFT) used: </w:t>
      </w:r>
      <w:r w:rsidRPr="00223F76">
        <w:rPr>
          <w:rFonts w:ascii="Times New Roman" w:hAnsi="Times New Roman"/>
          <w:i/>
          <w:sz w:val="24"/>
          <w:szCs w:val="24"/>
          <w:lang w:eastAsia="en-AU"/>
        </w:rPr>
        <w:t>JULE</w:t>
      </w:r>
      <w:r w:rsidRPr="00223F76">
        <w:rPr>
          <w:rFonts w:ascii="Times New Roman" w:hAnsi="Times New Roman"/>
          <w:sz w:val="24"/>
          <w:szCs w:val="24"/>
          <w:lang w:eastAsia="en-AU"/>
        </w:rPr>
        <w:t>S</w:t>
      </w:r>
      <w:r w:rsidRPr="00223F76">
        <w:rPr>
          <w:rFonts w:ascii="Times New Roman" w:hAnsi="Times New Roman"/>
          <w:sz w:val="24"/>
          <w:szCs w:val="24"/>
          <w:lang w:eastAsia="en-AU"/>
        </w:rPr>
        <w:fldChar w:fldCharType="begin"/>
      </w:r>
      <w:r w:rsidR="009E69C2">
        <w:rPr>
          <w:rFonts w:ascii="Times New Roman" w:hAnsi="Times New Roman"/>
          <w:sz w:val="24"/>
          <w:szCs w:val="24"/>
          <w:lang w:eastAsia="en-AU"/>
        </w:rPr>
        <w:instrText xml:space="preserve"> ADDIN EN.CITE &lt;EndNote&gt;&lt;Cite&gt;&lt;Author&gt;Clark&lt;/Author&gt;&lt;Year&gt;2011&lt;/Year&gt;&lt;RecNum&gt;8418&lt;/RecNum&gt;&lt;DisplayText&gt;(Clark&lt;style face="italic"&gt; et al.&lt;/style&gt;, 2011)&lt;/DisplayText&gt;&lt;record&gt;&lt;rec-number&gt;8418&lt;/rec-number&gt;&lt;foreign-keys&gt;&lt;key app="EN" db-id="fzdzx525wd2fvhewwftptwsv9pr5pwxt25w9" timestamp="0"&gt;8418&lt;/key&gt;&lt;/foreign-keys&gt;&lt;ref-type name="Journal Article"&gt;17&lt;/ref-type&gt;&lt;contributors&gt;&lt;authors&gt;&lt;author&gt;Clark, D. B.&lt;/author&gt;&lt;author&gt;Mercado, L. M.&lt;/author&gt;&lt;author&gt;Sitch, S.&lt;/author&gt;&lt;author&gt;Jones, C. D.&lt;/author&gt;&lt;author&gt;Gedney, N.&lt;/author&gt;&lt;author&gt;Best, M. J.&lt;/author&gt;&lt;author&gt;Pryor, M.&lt;/author&gt;&lt;author&gt;Rooney, G. G.&lt;/author&gt;&lt;author&gt;Essery, R. L. H.&lt;/author&gt;&lt;author&gt;Blyth, E.&lt;/author&gt;&lt;author&gt;Boucher, O.&lt;/author&gt;&lt;author&gt;Harding, R. J.&lt;/author&gt;&lt;author&gt;Huntingford, C.&lt;/author&gt;&lt;author&gt;Cox, P. M.&lt;/author&gt;&lt;/authors&gt;&lt;/contributors&gt;&lt;titles&gt;&lt;title&gt;The Joint UK Land Environment Simulator (JULES), model description - Part 2: Carbon fluxes and vegetation dynamics&lt;/title&gt;&lt;secondary-title&gt;Geoscientific Model Development&lt;/secondary-title&gt;&lt;/titles&gt;&lt;pages&gt;701-722&lt;/pages&gt;&lt;volume&gt;4&lt;/volume&gt;&lt;number&gt;3&lt;/number&gt;&lt;dates&gt;&lt;year&gt;2011&lt;/year&gt;&lt;/dates&gt;&lt;isbn&gt;1991-959X&lt;/isbn&gt;&lt;accession-num&gt;11161&lt;/accession-num&gt;&lt;urls&gt;&lt;related-urls&gt;&lt;url&gt;&amp;lt;Go to ISI&amp;gt;://WOS:000295379500010&lt;/url&gt;&lt;/related-urls&gt;&lt;/urls&gt;&lt;electronic-resource-num&gt;10.5194/gmd-4-701-2011&lt;/electronic-resource-num&gt;&lt;/record&gt;&lt;/Cite&gt;&lt;/EndNote&gt;</w:instrText>
      </w:r>
      <w:r w:rsidRPr="00223F76">
        <w:rPr>
          <w:rFonts w:ascii="Times New Roman" w:hAnsi="Times New Roman"/>
          <w:sz w:val="24"/>
          <w:szCs w:val="24"/>
          <w:lang w:eastAsia="en-AU"/>
        </w:rPr>
        <w:fldChar w:fldCharType="separate"/>
      </w:r>
      <w:r w:rsidRPr="00223F76">
        <w:rPr>
          <w:rFonts w:ascii="Times New Roman" w:hAnsi="Times New Roman"/>
          <w:noProof/>
          <w:sz w:val="24"/>
          <w:szCs w:val="24"/>
          <w:lang w:eastAsia="en-AU"/>
        </w:rPr>
        <w:t>(</w:t>
      </w:r>
      <w:hyperlink w:anchor="_ENREF_32" w:tooltip="Clark, 2011 #8418" w:history="1">
        <w:r w:rsidR="0086580D" w:rsidRPr="00223F76">
          <w:rPr>
            <w:rFonts w:ascii="Times New Roman" w:hAnsi="Times New Roman"/>
            <w:noProof/>
            <w:sz w:val="24"/>
            <w:szCs w:val="24"/>
            <w:lang w:eastAsia="en-AU"/>
          </w:rPr>
          <w:t>Clark</w:t>
        </w:r>
        <w:r w:rsidR="0086580D" w:rsidRPr="00223F76">
          <w:rPr>
            <w:rFonts w:ascii="Times New Roman" w:hAnsi="Times New Roman"/>
            <w:i/>
            <w:noProof/>
            <w:sz w:val="24"/>
            <w:szCs w:val="24"/>
            <w:lang w:eastAsia="en-AU"/>
          </w:rPr>
          <w:t xml:space="preserve"> et al.</w:t>
        </w:r>
        <w:r w:rsidR="0086580D" w:rsidRPr="00223F76">
          <w:rPr>
            <w:rFonts w:ascii="Times New Roman" w:hAnsi="Times New Roman"/>
            <w:noProof/>
            <w:sz w:val="24"/>
            <w:szCs w:val="24"/>
            <w:lang w:eastAsia="en-AU"/>
          </w:rPr>
          <w:t>, 2011</w:t>
        </w:r>
      </w:hyperlink>
      <w:r w:rsidRPr="00223F76">
        <w:rPr>
          <w:rFonts w:ascii="Times New Roman" w:hAnsi="Times New Roman"/>
          <w:noProof/>
          <w:sz w:val="24"/>
          <w:szCs w:val="24"/>
          <w:lang w:eastAsia="en-AU"/>
        </w:rPr>
        <w:t>)</w:t>
      </w:r>
      <w:r w:rsidRPr="00223F76">
        <w:rPr>
          <w:rFonts w:ascii="Times New Roman" w:hAnsi="Times New Roman"/>
          <w:sz w:val="24"/>
          <w:szCs w:val="24"/>
          <w:lang w:eastAsia="en-AU"/>
        </w:rPr>
        <w:fldChar w:fldCharType="end"/>
      </w:r>
      <w:r w:rsidRPr="00223F76">
        <w:rPr>
          <w:rFonts w:ascii="Times New Roman" w:hAnsi="Times New Roman"/>
          <w:sz w:val="24"/>
          <w:szCs w:val="24"/>
          <w:lang w:eastAsia="en-AU"/>
        </w:rPr>
        <w:t xml:space="preserve">: </w:t>
      </w:r>
      <w:proofErr w:type="spellStart"/>
      <w:r w:rsidRPr="00223F76">
        <w:rPr>
          <w:rFonts w:ascii="Times New Roman" w:hAnsi="Times New Roman"/>
          <w:sz w:val="24"/>
          <w:szCs w:val="24"/>
          <w:lang w:eastAsia="en-AU"/>
        </w:rPr>
        <w:t>BlT</w:t>
      </w:r>
      <w:proofErr w:type="spellEnd"/>
      <w:r w:rsidRPr="00223F76">
        <w:rPr>
          <w:rFonts w:ascii="Times New Roman" w:hAnsi="Times New Roman"/>
          <w:sz w:val="24"/>
          <w:szCs w:val="24"/>
          <w:lang w:eastAsia="en-AU"/>
        </w:rPr>
        <w:t xml:space="preserve"> (broad-leaved tree), C3H (C</w:t>
      </w:r>
      <w:r w:rsidRPr="000773BE">
        <w:rPr>
          <w:rFonts w:ascii="Times New Roman" w:hAnsi="Times New Roman"/>
          <w:sz w:val="24"/>
          <w:szCs w:val="24"/>
          <w:vertAlign w:val="subscript"/>
          <w:lang w:eastAsia="en-AU"/>
        </w:rPr>
        <w:t>3</w:t>
      </w:r>
      <w:r w:rsidRPr="00223F76">
        <w:rPr>
          <w:rFonts w:ascii="Times New Roman" w:hAnsi="Times New Roman"/>
          <w:sz w:val="24"/>
          <w:szCs w:val="24"/>
          <w:lang w:eastAsia="en-AU"/>
        </w:rPr>
        <w:t xml:space="preserve"> metabolism herbs/grasses), </w:t>
      </w:r>
      <w:proofErr w:type="spellStart"/>
      <w:r w:rsidRPr="00223F76">
        <w:rPr>
          <w:rFonts w:ascii="Times New Roman" w:hAnsi="Times New Roman"/>
          <w:sz w:val="24"/>
          <w:szCs w:val="24"/>
          <w:lang w:eastAsia="en-AU"/>
        </w:rPr>
        <w:t>NlT</w:t>
      </w:r>
      <w:proofErr w:type="spellEnd"/>
      <w:r w:rsidRPr="00223F76">
        <w:rPr>
          <w:rFonts w:ascii="Times New Roman" w:hAnsi="Times New Roman"/>
          <w:sz w:val="24"/>
          <w:szCs w:val="24"/>
          <w:lang w:eastAsia="en-AU"/>
        </w:rPr>
        <w:t xml:space="preserve"> (needle-leaved trees), and S (shrubs); and, </w:t>
      </w:r>
      <w:r w:rsidRPr="00223F76">
        <w:rPr>
          <w:rFonts w:ascii="Times New Roman" w:hAnsi="Times New Roman"/>
          <w:i/>
          <w:noProof/>
          <w:color w:val="000000"/>
          <w:sz w:val="24"/>
          <w:szCs w:val="24"/>
          <w:lang w:eastAsia="en-AU"/>
        </w:rPr>
        <w:t>LPJ</w:t>
      </w:r>
      <w:r w:rsidRPr="00223F76">
        <w:rPr>
          <w:rFonts w:ascii="Times New Roman" w:hAnsi="Times New Roman"/>
          <w:noProof/>
          <w:color w:val="000000"/>
          <w:sz w:val="24"/>
          <w:szCs w:val="24"/>
          <w:lang w:eastAsia="en-AU"/>
        </w:rPr>
        <w:t xml:space="preserve"> </w:t>
      </w:r>
      <w:r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&lt;EndNote&gt;&lt;Cite&gt;&lt;Author&gt;Sitch&lt;/Author&gt;&lt;Year&gt;2003&lt;/Year&gt;&lt;RecNum&gt;8283&lt;/RecNum&gt;&lt;DisplayText&gt;(Sitch&lt;style face="italic"&gt; et al.&lt;/style&gt;, 2003)&lt;/DisplayText&gt;&lt;record&gt;&lt;rec-number&gt;8283&lt;/rec-number&gt;&lt;foreign-keys&gt;&lt;key app="EN" db-id="fzdzx525wd2fvhewwftptwsv9pr5pwxt25w9" timestamp="0"&gt;8283&lt;/key&gt;&lt;/foreign-keys&gt;&lt;ref-type name="Journal Article"&gt;17&lt;/ref-type&gt;&lt;contributors&gt;&lt;authors&gt;&lt;author&gt;Sitch, S.&lt;/author&gt;&lt;author&gt;Smith, B.&lt;/author&gt;&lt;author&gt;Prentice, I. C.&lt;/author&gt;&lt;author&gt;Arneth, A.&lt;/author&gt;&lt;author&gt;Bondeau, A.&lt;/author&gt;&lt;author&gt;Cramer, W.&lt;/author&gt;&lt;author&gt;Kaplan, J. O.&lt;/author&gt;&lt;author&gt;Levis, S.&lt;/author&gt;&lt;author&gt;Lucht, W.&lt;/author&gt;&lt;author&gt;Sykes, M. T.&lt;/author&gt;&lt;author&gt;Thonicke, K.&lt;/author&gt;&lt;author&gt;Venevsky, S.&lt;/author&gt;&lt;/authors&gt;&lt;/contributors&gt;&lt;titles&gt;&lt;title&gt;Evaluation of ecosystem dynamics, plant geography and terrestrial carbon cycling in the LPJ dynamic global vegetation model&lt;/title&gt;&lt;secondary-title&gt;Global Change Biology&lt;/secondary-title&gt;&lt;/titles&gt;&lt;periodical&gt;&lt;full-title&gt;Global Change Biology&lt;/full-title&gt;&lt;/periodical&gt;&lt;pages&gt;161-185&lt;/pages&gt;&lt;volume&gt;9&lt;/volume&gt;&lt;number&gt;2&lt;/number&gt;&lt;dates&gt;&lt;year&gt;2003&lt;/year&gt;&lt;pub-dates&gt;&lt;date&gt;Feb&lt;/date&gt;&lt;/pub-dates&gt;&lt;/dates&gt;&lt;isbn&gt;1354-1013&lt;/isbn&gt;&lt;accession-num&gt;10067&lt;/accession-num&gt;&lt;urls&gt;&lt;related-urls&gt;&lt;url&gt;&amp;lt;Go to ISI&amp;gt;://WOS:000180852800005&lt;/url&gt;&lt;/related-urls&gt;&lt;/urls&gt;&lt;electronic-resource-num&gt;10.1046/j.1365-2486.2003.00569.x&lt;/electronic-resource-num&gt;&lt;/record&gt;&lt;/Cite&gt;&lt;/EndNote&gt;</w:instrText>
      </w:r>
      <w:r w:rsidRPr="00223F76">
        <w:rPr>
          <w:rFonts w:ascii="Times New Roman" w:hAnsi="Times New Roman"/>
          <w:noProof/>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114" w:tooltip="Sitch, 2003 #8283" w:history="1">
        <w:r w:rsidR="0086580D" w:rsidRPr="00223F76">
          <w:rPr>
            <w:rFonts w:ascii="Times New Roman" w:hAnsi="Times New Roman"/>
            <w:noProof/>
            <w:color w:val="000000"/>
            <w:sz w:val="24"/>
            <w:szCs w:val="24"/>
            <w:lang w:eastAsia="en-AU"/>
          </w:rPr>
          <w:t>Sitch</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2003</w:t>
        </w:r>
      </w:hyperlink>
      <w:r w:rsidRPr="00223F76">
        <w:rPr>
          <w:rFonts w:ascii="Times New Roman" w:hAnsi="Times New Roman"/>
          <w:noProof/>
          <w:color w:val="000000"/>
          <w:sz w:val="24"/>
          <w:szCs w:val="24"/>
          <w:lang w:eastAsia="en-AU"/>
        </w:rPr>
        <w:t>)</w:t>
      </w:r>
      <w:r w:rsidRPr="00223F76">
        <w:rPr>
          <w:rFonts w:ascii="Times New Roman" w:hAnsi="Times New Roman"/>
          <w:noProof/>
          <w:color w:val="000000"/>
          <w:sz w:val="24"/>
          <w:szCs w:val="24"/>
          <w:lang w:eastAsia="en-AU"/>
        </w:rPr>
        <w:fldChar w:fldCharType="end"/>
      </w:r>
      <w:r w:rsidRPr="00223F76">
        <w:rPr>
          <w:rFonts w:ascii="Times New Roman" w:hAnsi="Times New Roman"/>
          <w:noProof/>
          <w:color w:val="000000"/>
          <w:sz w:val="24"/>
          <w:szCs w:val="24"/>
          <w:lang w:eastAsia="en-AU"/>
        </w:rPr>
        <w:t xml:space="preserve">: BorDcBl, boreal deciduous broad-leaved tree/shrub; BorDcNl, boreal deciduous needle-leaved tree/shrub; BorEvNl, boreal evergreen needle-leaved tree/shrub; TmpDcBl, temperate deciduous broad-leaved tree/shrub; TmpEvBl, temperate evergreen broad-leaved tree/shrub; TmpEvNl, temperate evergreen needle-leaved tree/shrub; TmpH, temperate herb/grass; TrpDcBl, tropical deciduous broad-leaved tree/shrub; TrpEvBl, tropical evergreen broad-leaved tree/shrub; TrpH, tropical herb/grass.  </w:t>
      </w:r>
      <w:r w:rsidRPr="00223F76">
        <w:rPr>
          <w:rFonts w:ascii="Times New Roman" w:hAnsi="Times New Roman"/>
          <w:color w:val="000000"/>
          <w:sz w:val="24"/>
          <w:szCs w:val="24"/>
        </w:rPr>
        <w:t>For the fixed effects sub-tables, p</w:t>
      </w:r>
      <w:r w:rsidRPr="00223F76">
        <w:rPr>
          <w:rFonts w:ascii="Times New Roman" w:hAnsi="Times New Roman"/>
          <w:sz w:val="24"/>
          <w:szCs w:val="24"/>
          <w:lang w:eastAsia="en-AU"/>
        </w:rPr>
        <w:t xml:space="preserve">arameter values, </w:t>
      </w:r>
      <w:proofErr w:type="spellStart"/>
      <w:r w:rsidRPr="00223F76">
        <w:rPr>
          <w:rFonts w:ascii="Times New Roman" w:hAnsi="Times New Roman"/>
          <w:sz w:val="24"/>
          <w:szCs w:val="24"/>
          <w:lang w:eastAsia="en-AU"/>
        </w:rPr>
        <w:t>s.e.</w:t>
      </w:r>
      <w:proofErr w:type="spellEnd"/>
      <w:r w:rsidRPr="00223F76">
        <w:rPr>
          <w:rFonts w:ascii="Times New Roman" w:hAnsi="Times New Roman"/>
          <w:sz w:val="24"/>
          <w:szCs w:val="24"/>
          <w:lang w:eastAsia="en-AU"/>
        </w:rPr>
        <w:t xml:space="preserve"> and </w:t>
      </w:r>
      <w:r w:rsidRPr="00223F76">
        <w:rPr>
          <w:rFonts w:ascii="Times New Roman" w:hAnsi="Times New Roman"/>
          <w:i/>
          <w:sz w:val="24"/>
          <w:szCs w:val="24"/>
          <w:lang w:eastAsia="en-AU"/>
        </w:rPr>
        <w:t>t</w:t>
      </w:r>
      <w:r w:rsidRPr="00223F76">
        <w:rPr>
          <w:rFonts w:ascii="Times New Roman" w:hAnsi="Times New Roman"/>
          <w:sz w:val="24"/>
          <w:szCs w:val="24"/>
          <w:lang w:eastAsia="en-AU"/>
        </w:rPr>
        <w:t>-values given for the continuous explanatory variables; explanatory variables (all centred on their means) are: PFTs; area or mass-based leaf nitrogen (N</w:t>
      </w:r>
      <w:r w:rsidRPr="00223F76">
        <w:rPr>
          <w:rFonts w:ascii="Times New Roman" w:hAnsi="Times New Roman"/>
          <w:sz w:val="24"/>
          <w:szCs w:val="24"/>
          <w:vertAlign w:val="subscript"/>
          <w:lang w:eastAsia="en-AU"/>
        </w:rPr>
        <w:t>a</w:t>
      </w:r>
      <w:r w:rsidRPr="00223F76">
        <w:rPr>
          <w:rFonts w:ascii="Times New Roman" w:hAnsi="Times New Roman"/>
          <w:sz w:val="24"/>
          <w:szCs w:val="24"/>
          <w:lang w:eastAsia="en-AU"/>
        </w:rPr>
        <w:t xml:space="preserve"> and N</w:t>
      </w:r>
      <w:r w:rsidRPr="00223F76">
        <w:rPr>
          <w:rFonts w:ascii="Times New Roman" w:hAnsi="Times New Roman"/>
          <w:sz w:val="24"/>
          <w:szCs w:val="24"/>
          <w:vertAlign w:val="subscript"/>
          <w:lang w:eastAsia="en-AU"/>
        </w:rPr>
        <w:t>m</w:t>
      </w:r>
      <w:r w:rsidRPr="00223F76">
        <w:rPr>
          <w:rFonts w:ascii="Times New Roman" w:hAnsi="Times New Roman"/>
          <w:sz w:val="24"/>
          <w:szCs w:val="24"/>
          <w:lang w:eastAsia="en-AU"/>
        </w:rPr>
        <w:t>, respectively)</w:t>
      </w:r>
      <w:r w:rsidRPr="00223F76">
        <w:rPr>
          <w:rFonts w:ascii="Times New Roman" w:hAnsi="Times New Roman"/>
          <w:color w:val="000000"/>
          <w:sz w:val="24"/>
          <w:szCs w:val="24"/>
        </w:rPr>
        <w:t xml:space="preserve"> and </w:t>
      </w:r>
      <w:r w:rsidRPr="00223F76">
        <w:rPr>
          <w:rFonts w:ascii="Times New Roman" w:hAnsi="Times New Roman"/>
          <w:noProof/>
          <w:color w:val="000000"/>
          <w:sz w:val="24"/>
          <w:szCs w:val="24"/>
          <w:lang w:eastAsia="en-AU"/>
        </w:rPr>
        <w:t xml:space="preserve">mean temperature of the warmest quarter (TWQ) </w:t>
      </w:r>
      <w:r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223F76">
        <w:rPr>
          <w:rFonts w:ascii="Times New Roman" w:hAnsi="Times New Roman"/>
          <w:noProof/>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56" w:tooltip="Hijmans, 2005 #8899" w:history="1">
        <w:r w:rsidR="0086580D" w:rsidRPr="00223F76">
          <w:rPr>
            <w:rFonts w:ascii="Times New Roman" w:hAnsi="Times New Roman"/>
            <w:noProof/>
            <w:color w:val="000000"/>
            <w:sz w:val="24"/>
            <w:szCs w:val="24"/>
            <w:lang w:eastAsia="en-AU"/>
          </w:rPr>
          <w:t>Hijmans</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2005</w:t>
        </w:r>
      </w:hyperlink>
      <w:r w:rsidRPr="00223F76">
        <w:rPr>
          <w:rFonts w:ascii="Times New Roman" w:hAnsi="Times New Roman"/>
          <w:noProof/>
          <w:color w:val="000000"/>
          <w:sz w:val="24"/>
          <w:szCs w:val="24"/>
          <w:lang w:eastAsia="en-AU"/>
        </w:rPr>
        <w:t>)</w:t>
      </w:r>
      <w:r w:rsidRPr="00223F76">
        <w:rPr>
          <w:rFonts w:ascii="Times New Roman" w:hAnsi="Times New Roman"/>
          <w:noProof/>
          <w:color w:val="000000"/>
          <w:sz w:val="24"/>
          <w:szCs w:val="24"/>
          <w:lang w:eastAsia="en-AU"/>
        </w:rPr>
        <w:fldChar w:fldCharType="end"/>
      </w:r>
      <w:r w:rsidRPr="00223F76">
        <w:rPr>
          <w:rFonts w:ascii="Times New Roman" w:hAnsi="Times New Roman"/>
          <w:noProof/>
          <w:color w:val="000000"/>
          <w:sz w:val="24"/>
          <w:szCs w:val="24"/>
          <w:lang w:eastAsia="en-AU"/>
        </w:rPr>
        <w:t xml:space="preserve">. </w:t>
      </w:r>
      <w:r w:rsidRPr="00223F76">
        <w:rPr>
          <w:rFonts w:ascii="Times New Roman" w:hAnsi="Times New Roman"/>
          <w:sz w:val="24"/>
          <w:szCs w:val="24"/>
          <w:lang w:eastAsia="en-AU"/>
        </w:rPr>
        <w:t xml:space="preserve"> For </w:t>
      </w:r>
      <w:r w:rsidRPr="00223F76">
        <w:rPr>
          <w:rFonts w:ascii="Times New Roman" w:hAnsi="Times New Roman"/>
          <w:i/>
          <w:sz w:val="24"/>
          <w:szCs w:val="24"/>
          <w:lang w:eastAsia="en-AU"/>
        </w:rPr>
        <w:t>JULES</w:t>
      </w:r>
      <w:r w:rsidRPr="00223F76">
        <w:rPr>
          <w:rFonts w:ascii="Times New Roman" w:hAnsi="Times New Roman"/>
          <w:sz w:val="24"/>
          <w:szCs w:val="24"/>
          <w:lang w:eastAsia="en-AU"/>
        </w:rPr>
        <w:t>, the PFT-</w:t>
      </w:r>
      <w:proofErr w:type="spellStart"/>
      <w:r w:rsidRPr="00223F76">
        <w:rPr>
          <w:rFonts w:ascii="Times New Roman" w:hAnsi="Times New Roman"/>
          <w:sz w:val="24"/>
          <w:szCs w:val="24"/>
          <w:lang w:eastAsia="en-AU"/>
        </w:rPr>
        <w:t>BlT</w:t>
      </w:r>
      <w:proofErr w:type="spellEnd"/>
      <w:r w:rsidRPr="00223F76">
        <w:rPr>
          <w:rFonts w:ascii="Times New Roman" w:hAnsi="Times New Roman"/>
          <w:sz w:val="24"/>
          <w:szCs w:val="24"/>
          <w:lang w:eastAsia="en-AU"/>
        </w:rPr>
        <w:t xml:space="preserve"> values (first row) </w:t>
      </w:r>
      <w:proofErr w:type="gramStart"/>
      <w:r w:rsidRPr="00223F76">
        <w:rPr>
          <w:rFonts w:ascii="Times New Roman" w:hAnsi="Times New Roman"/>
          <w:sz w:val="24"/>
          <w:szCs w:val="24"/>
          <w:lang w:eastAsia="en-AU"/>
        </w:rPr>
        <w:t>are based on the assumption</w:t>
      </w:r>
      <w:proofErr w:type="gramEnd"/>
      <w:r w:rsidRPr="00223F76">
        <w:rPr>
          <w:rFonts w:ascii="Times New Roman" w:hAnsi="Times New Roman"/>
          <w:sz w:val="24"/>
          <w:szCs w:val="24"/>
          <w:lang w:eastAsia="en-AU"/>
        </w:rPr>
        <w:t xml:space="preserve"> that other variables were at their global mean values.  Similarly, for </w:t>
      </w:r>
      <w:r w:rsidRPr="00223F76">
        <w:rPr>
          <w:rFonts w:ascii="Times New Roman" w:hAnsi="Times New Roman"/>
          <w:i/>
          <w:sz w:val="24"/>
          <w:szCs w:val="24"/>
          <w:lang w:eastAsia="en-AU"/>
        </w:rPr>
        <w:t>LPJ</w:t>
      </w:r>
      <w:r w:rsidRPr="00223F76">
        <w:rPr>
          <w:rFonts w:ascii="Times New Roman" w:hAnsi="Times New Roman"/>
          <w:sz w:val="24"/>
          <w:szCs w:val="24"/>
          <w:lang w:eastAsia="en-AU"/>
        </w:rPr>
        <w:t>, the PFT-</w:t>
      </w:r>
      <w:proofErr w:type="spellStart"/>
      <w:r w:rsidRPr="00223F76">
        <w:rPr>
          <w:rFonts w:ascii="Times New Roman" w:hAnsi="Times New Roman"/>
          <w:noProof/>
          <w:color w:val="000000"/>
          <w:sz w:val="24"/>
          <w:szCs w:val="24"/>
          <w:lang w:eastAsia="en-AU"/>
        </w:rPr>
        <w:t>BorDcBl</w:t>
      </w:r>
      <w:proofErr w:type="spellEnd"/>
      <w:r w:rsidRPr="00223F76">
        <w:rPr>
          <w:rFonts w:ascii="Times New Roman" w:hAnsi="Times New Roman"/>
          <w:noProof/>
          <w:color w:val="000000"/>
          <w:sz w:val="24"/>
          <w:szCs w:val="24"/>
          <w:lang w:eastAsia="en-AU"/>
        </w:rPr>
        <w:t xml:space="preserve"> (first row)</w:t>
      </w:r>
      <w:r w:rsidRPr="00223F76">
        <w:rPr>
          <w:rFonts w:ascii="Times New Roman" w:hAnsi="Times New Roman"/>
          <w:sz w:val="24"/>
          <w:szCs w:val="24"/>
          <w:lang w:eastAsia="en-AU"/>
        </w:rPr>
        <w:t xml:space="preserve"> </w:t>
      </w:r>
      <w:proofErr w:type="gramStart"/>
      <w:r w:rsidRPr="00223F76">
        <w:rPr>
          <w:rFonts w:ascii="Times New Roman" w:hAnsi="Times New Roman"/>
          <w:sz w:val="24"/>
          <w:szCs w:val="24"/>
          <w:lang w:eastAsia="en-AU"/>
        </w:rPr>
        <w:t>are based on the assumption</w:t>
      </w:r>
      <w:proofErr w:type="gramEnd"/>
      <w:r w:rsidRPr="00223F76">
        <w:rPr>
          <w:rFonts w:ascii="Times New Roman" w:hAnsi="Times New Roman"/>
          <w:sz w:val="24"/>
          <w:szCs w:val="24"/>
          <w:lang w:eastAsia="en-AU"/>
        </w:rPr>
        <w:t xml:space="preserve"> that other variables were at their global mean values.  In the random effect sub-table, the intercept </w:t>
      </w:r>
      <w:proofErr w:type="gramStart"/>
      <w:r w:rsidRPr="00223F76">
        <w:rPr>
          <w:rFonts w:ascii="Times New Roman" w:hAnsi="Times New Roman"/>
          <w:sz w:val="24"/>
          <w:szCs w:val="24"/>
          <w:lang w:eastAsia="en-AU"/>
        </w:rPr>
        <w:t>was allowed to</w:t>
      </w:r>
      <w:proofErr w:type="gramEnd"/>
      <w:r w:rsidRPr="00223F76">
        <w:rPr>
          <w:rFonts w:ascii="Times New Roman" w:hAnsi="Times New Roman"/>
          <w:sz w:val="24"/>
          <w:szCs w:val="24"/>
          <w:lang w:eastAsia="en-AU"/>
        </w:rPr>
        <w:t xml:space="preserve"> vary among species, families and sites; residual errors shown are within species, families, sites and investigators.</w:t>
      </w:r>
    </w:p>
    <w:p w14:paraId="5376027F" w14:textId="77777777" w:rsidR="007A6660" w:rsidRDefault="007A6660" w:rsidP="00C02972">
      <w:pPr>
        <w:spacing w:after="0" w:line="240" w:lineRule="auto"/>
        <w:jc w:val="both"/>
        <w:rPr>
          <w:rFonts w:cs="Arial"/>
          <w:sz w:val="20"/>
          <w:szCs w:val="20"/>
          <w:lang w:eastAsia="en-AU"/>
        </w:rPr>
      </w:pPr>
    </w:p>
    <w:p w14:paraId="714AA57D" w14:textId="77777777" w:rsidR="007A6660" w:rsidRPr="00D9023B" w:rsidRDefault="007A6660" w:rsidP="00D9023B">
      <w:pPr>
        <w:pStyle w:val="ListParagraph"/>
        <w:numPr>
          <w:ilvl w:val="0"/>
          <w:numId w:val="13"/>
        </w:numPr>
        <w:spacing w:after="0" w:line="240" w:lineRule="auto"/>
        <w:jc w:val="both"/>
        <w:rPr>
          <w:rFonts w:cs="Arial"/>
          <w:sz w:val="20"/>
          <w:szCs w:val="20"/>
          <w:lang w:eastAsia="en-AU"/>
        </w:rPr>
      </w:pPr>
      <w:r>
        <w:rPr>
          <w:rFonts w:cs="Arial"/>
          <w:sz w:val="20"/>
          <w:szCs w:val="20"/>
          <w:lang w:eastAsia="en-AU"/>
        </w:rPr>
        <w:t xml:space="preserve"> area-based</w:t>
      </w:r>
      <w:r>
        <w:rPr>
          <w:rFonts w:cs="Arial"/>
          <w:sz w:val="20"/>
          <w:szCs w:val="20"/>
          <w:lang w:eastAsia="en-AU"/>
        </w:rPr>
        <w:tab/>
      </w:r>
      <w:r>
        <w:rPr>
          <w:rFonts w:cs="Arial"/>
          <w:sz w:val="20"/>
          <w:szCs w:val="20"/>
          <w:lang w:eastAsia="en-AU"/>
        </w:rPr>
        <w:tab/>
      </w:r>
      <w:r>
        <w:rPr>
          <w:rFonts w:cs="Arial"/>
          <w:sz w:val="20"/>
          <w:szCs w:val="20"/>
          <w:lang w:eastAsia="en-AU"/>
        </w:rPr>
        <w:tab/>
      </w:r>
      <w:r>
        <w:rPr>
          <w:rFonts w:cs="Arial"/>
          <w:sz w:val="20"/>
          <w:szCs w:val="20"/>
          <w:lang w:eastAsia="en-AU"/>
        </w:rPr>
        <w:tab/>
      </w:r>
      <w:r>
        <w:rPr>
          <w:rFonts w:cs="Arial"/>
          <w:sz w:val="20"/>
          <w:szCs w:val="20"/>
          <w:lang w:eastAsia="en-AU"/>
        </w:rPr>
        <w:tab/>
      </w:r>
      <w:r>
        <w:rPr>
          <w:rFonts w:cs="Arial"/>
          <w:sz w:val="20"/>
          <w:szCs w:val="20"/>
          <w:lang w:eastAsia="en-AU"/>
        </w:rPr>
        <w:tab/>
      </w:r>
      <w:r>
        <w:rPr>
          <w:rFonts w:cs="Arial"/>
          <w:sz w:val="20"/>
          <w:szCs w:val="20"/>
          <w:lang w:eastAsia="en-AU"/>
        </w:rPr>
        <w:tab/>
      </w:r>
      <w:r>
        <w:rPr>
          <w:rFonts w:cs="Arial"/>
          <w:sz w:val="20"/>
          <w:szCs w:val="20"/>
          <w:lang w:eastAsia="en-AU"/>
        </w:rPr>
        <w:tab/>
      </w:r>
      <w:r>
        <w:rPr>
          <w:rFonts w:cs="Arial"/>
          <w:sz w:val="20"/>
          <w:szCs w:val="20"/>
          <w:lang w:eastAsia="en-AU"/>
        </w:rPr>
        <w:tab/>
      </w:r>
      <w:r>
        <w:rPr>
          <w:rFonts w:cs="Arial"/>
          <w:sz w:val="20"/>
          <w:szCs w:val="20"/>
          <w:lang w:eastAsia="en-AU"/>
        </w:rPr>
        <w:tab/>
        <w:t xml:space="preserve">(B) mass-based </w:t>
      </w:r>
    </w:p>
    <w:p w14:paraId="2CE81EB0" w14:textId="6279E019" w:rsidR="007A6660" w:rsidRPr="00223F76" w:rsidRDefault="003E7F34" w:rsidP="00384644">
      <w:pPr>
        <w:spacing w:after="0" w:line="240" w:lineRule="auto"/>
        <w:jc w:val="both"/>
        <w:rPr>
          <w:rFonts w:ascii="Times New Roman" w:hAnsi="Times New Roman"/>
          <w:b/>
          <w:color w:val="000000"/>
          <w:sz w:val="24"/>
          <w:szCs w:val="24"/>
        </w:rPr>
      </w:pPr>
      <w:r>
        <w:rPr>
          <w:noProof/>
          <w:lang w:eastAsia="en-AU"/>
        </w:rPr>
        <w:drawing>
          <wp:anchor distT="0" distB="0" distL="114300" distR="114300" simplePos="0" relativeHeight="251661312" behindDoc="0" locked="0" layoutInCell="1" allowOverlap="1" wp14:anchorId="7FFC74B9" wp14:editId="1316DCD0">
            <wp:simplePos x="0" y="0"/>
            <wp:positionH relativeFrom="column">
              <wp:posOffset>5333365</wp:posOffset>
            </wp:positionH>
            <wp:positionV relativeFrom="paragraph">
              <wp:posOffset>80645</wp:posOffset>
            </wp:positionV>
            <wp:extent cx="4677410" cy="3140710"/>
            <wp:effectExtent l="0" t="0" r="8890" b="2540"/>
            <wp:wrapSquare wrapText="bothSides"/>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7410" cy="3140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6" behindDoc="0" locked="0" layoutInCell="1" allowOverlap="1" wp14:anchorId="6F21D7EC" wp14:editId="00657A11">
            <wp:simplePos x="0" y="0"/>
            <wp:positionH relativeFrom="column">
              <wp:posOffset>1905</wp:posOffset>
            </wp:positionH>
            <wp:positionV relativeFrom="paragraph">
              <wp:posOffset>80010</wp:posOffset>
            </wp:positionV>
            <wp:extent cx="4669790" cy="3070860"/>
            <wp:effectExtent l="0" t="0" r="0" b="0"/>
            <wp:wrapSquare wrapText="bothSides"/>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3070860"/>
                    </a:xfrm>
                    <a:prstGeom prst="rect">
                      <a:avLst/>
                    </a:prstGeom>
                    <a:noFill/>
                  </pic:spPr>
                </pic:pic>
              </a:graphicData>
            </a:graphic>
            <wp14:sizeRelH relativeFrom="page">
              <wp14:pctWidth>0</wp14:pctWidth>
            </wp14:sizeRelH>
            <wp14:sizeRelV relativeFrom="page">
              <wp14:pctHeight>0</wp14:pctHeight>
            </wp14:sizeRelV>
          </wp:anchor>
        </w:drawing>
      </w:r>
      <w:r w:rsidR="007A6660">
        <w:rPr>
          <w:b/>
          <w:color w:val="000000"/>
          <w:sz w:val="24"/>
          <w:szCs w:val="24"/>
        </w:rPr>
        <w:br w:type="column"/>
      </w:r>
      <w:r w:rsidR="0010171B" w:rsidDel="0010171B">
        <w:rPr>
          <w:b/>
          <w:color w:val="000000"/>
          <w:sz w:val="24"/>
          <w:szCs w:val="24"/>
        </w:rPr>
        <w:lastRenderedPageBreak/>
        <w:t xml:space="preserve"> </w:t>
      </w:r>
      <w:r w:rsidR="007A6660" w:rsidRPr="00A71DFF">
        <w:rPr>
          <w:b/>
          <w:color w:val="000000"/>
          <w:sz w:val="24"/>
          <w:szCs w:val="24"/>
        </w:rPr>
        <w:t>Figure S1.  Comparison of area-based rates of leaf respiration in darkness (</w:t>
      </w:r>
      <w:proofErr w:type="spellStart"/>
      <w:r w:rsidR="007A6660" w:rsidRPr="00A71DFF">
        <w:rPr>
          <w:b/>
          <w:i/>
          <w:color w:val="000000"/>
          <w:sz w:val="24"/>
          <w:szCs w:val="24"/>
        </w:rPr>
        <w:t>R</w:t>
      </w:r>
      <w:r w:rsidR="007A6660" w:rsidRPr="00A71DFF">
        <w:rPr>
          <w:b/>
          <w:color w:val="000000"/>
          <w:sz w:val="24"/>
          <w:szCs w:val="24"/>
          <w:vertAlign w:val="subscript"/>
        </w:rPr>
        <w:t>dark</w:t>
      </w:r>
      <w:proofErr w:type="spellEnd"/>
      <w:r w:rsidR="007A6660" w:rsidRPr="00A71DFF">
        <w:rPr>
          <w:b/>
          <w:color w:val="000000"/>
          <w:sz w:val="24"/>
          <w:szCs w:val="24"/>
        </w:rPr>
        <w:t>) at a common leaf temperature of 25</w:t>
      </w:r>
      <w:r w:rsidR="007A6660" w:rsidRPr="00A71DFF">
        <w:rPr>
          <w:b/>
          <w:color w:val="000000"/>
          <w:sz w:val="24"/>
          <w:szCs w:val="24"/>
          <w:vertAlign w:val="superscript"/>
        </w:rPr>
        <w:t>o</w:t>
      </w:r>
      <w:r w:rsidR="007A6660" w:rsidRPr="00A71DFF">
        <w:rPr>
          <w:b/>
          <w:color w:val="000000"/>
          <w:sz w:val="24"/>
          <w:szCs w:val="24"/>
        </w:rPr>
        <w:t xml:space="preserve">C, calculated assuming either a fixed </w:t>
      </w:r>
      <w:r w:rsidR="007A6660" w:rsidRPr="00A71DFF">
        <w:rPr>
          <w:b/>
          <w:i/>
          <w:color w:val="000000"/>
          <w:sz w:val="24"/>
          <w:szCs w:val="24"/>
        </w:rPr>
        <w:t>Q</w:t>
      </w:r>
      <w:r w:rsidR="007A6660" w:rsidRPr="00A71DFF">
        <w:rPr>
          <w:b/>
          <w:color w:val="000000"/>
          <w:sz w:val="24"/>
          <w:szCs w:val="24"/>
          <w:vertAlign w:val="subscript"/>
        </w:rPr>
        <w:t>10</w:t>
      </w:r>
      <w:r w:rsidR="007A6660" w:rsidRPr="00A71DFF">
        <w:rPr>
          <w:b/>
          <w:color w:val="000000"/>
          <w:sz w:val="24"/>
          <w:szCs w:val="24"/>
        </w:rPr>
        <w:t xml:space="preserve"> of 2.23 </w:t>
      </w:r>
      <w:r w:rsidR="007A6660" w:rsidRPr="00A71DFF">
        <w:rPr>
          <w:b/>
          <w:color w:val="000000"/>
          <w:sz w:val="24"/>
          <w:szCs w:val="24"/>
        </w:rPr>
        <w:fldChar w:fldCharType="begin"/>
      </w:r>
      <w:r w:rsidR="009E69C2">
        <w:rPr>
          <w:b/>
          <w:color w:val="000000"/>
          <w:sz w:val="24"/>
          <w:szCs w:val="24"/>
        </w:rPr>
        <w:instrText xml:space="preserve"> ADDIN EN.CITE &lt;EndNote&gt;&lt;Cite&gt;&lt;Author&gt;Atkin&lt;/Author&gt;&lt;Year&gt;2005&lt;/Year&gt;&lt;RecNum&gt;7874&lt;/RecNum&gt;&lt;DisplayText&gt;(Atkin&lt;style face="italic"&gt; et al.&lt;/style&gt;, 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007A6660" w:rsidRPr="00A71DFF">
        <w:rPr>
          <w:b/>
          <w:color w:val="000000"/>
          <w:sz w:val="24"/>
          <w:szCs w:val="24"/>
        </w:rPr>
        <w:fldChar w:fldCharType="separate"/>
      </w:r>
      <w:r w:rsidR="007A6660" w:rsidRPr="00A71DFF">
        <w:rPr>
          <w:b/>
          <w:noProof/>
          <w:color w:val="000000"/>
          <w:sz w:val="24"/>
          <w:szCs w:val="24"/>
        </w:rPr>
        <w:t>(</w:t>
      </w:r>
      <w:hyperlink w:anchor="_ENREF_6" w:tooltip="Atkin, 2005 #7874" w:history="1">
        <w:r w:rsidR="0086580D" w:rsidRPr="00A71DFF">
          <w:rPr>
            <w:b/>
            <w:noProof/>
            <w:color w:val="000000"/>
            <w:sz w:val="24"/>
            <w:szCs w:val="24"/>
          </w:rPr>
          <w:t>Atkin</w:t>
        </w:r>
        <w:r w:rsidR="0086580D" w:rsidRPr="00A71DFF">
          <w:rPr>
            <w:b/>
            <w:i/>
            <w:noProof/>
            <w:color w:val="000000"/>
            <w:sz w:val="24"/>
            <w:szCs w:val="24"/>
          </w:rPr>
          <w:t xml:space="preserve"> et al.</w:t>
        </w:r>
        <w:r w:rsidR="0086580D" w:rsidRPr="00A71DFF">
          <w:rPr>
            <w:b/>
            <w:noProof/>
            <w:color w:val="000000"/>
            <w:sz w:val="24"/>
            <w:szCs w:val="24"/>
          </w:rPr>
          <w:t>, 2005</w:t>
        </w:r>
      </w:hyperlink>
      <w:r w:rsidR="007A6660" w:rsidRPr="00A71DFF">
        <w:rPr>
          <w:b/>
          <w:noProof/>
          <w:color w:val="000000"/>
          <w:sz w:val="24"/>
          <w:szCs w:val="24"/>
        </w:rPr>
        <w:t>)</w:t>
      </w:r>
      <w:r w:rsidR="007A6660" w:rsidRPr="00A71DFF">
        <w:rPr>
          <w:b/>
          <w:color w:val="000000"/>
          <w:sz w:val="24"/>
          <w:szCs w:val="24"/>
        </w:rPr>
        <w:fldChar w:fldCharType="end"/>
      </w:r>
      <w:r w:rsidR="007A6660" w:rsidRPr="00A71DFF">
        <w:rPr>
          <w:b/>
          <w:color w:val="000000"/>
          <w:sz w:val="24"/>
          <w:szCs w:val="24"/>
        </w:rPr>
        <w:t xml:space="preserve"> (using </w:t>
      </w:r>
      <w:proofErr w:type="spellStart"/>
      <w:r w:rsidR="007A6660" w:rsidRPr="00A71DFF">
        <w:rPr>
          <w:b/>
          <w:color w:val="000000"/>
          <w:sz w:val="24"/>
          <w:szCs w:val="24"/>
        </w:rPr>
        <w:t>Eqn</w:t>
      </w:r>
      <w:proofErr w:type="spellEnd"/>
      <w:r w:rsidR="007A6660" w:rsidRPr="00A71DFF">
        <w:rPr>
          <w:b/>
          <w:color w:val="000000"/>
          <w:sz w:val="24"/>
          <w:szCs w:val="24"/>
        </w:rPr>
        <w:t xml:space="preserve"> 1 in the main text) or </w:t>
      </w:r>
      <w:r w:rsidR="007A6660" w:rsidRPr="00A71DFF">
        <w:rPr>
          <w:b/>
          <w:color w:val="000000"/>
          <w:sz w:val="24"/>
          <w:szCs w:val="24"/>
          <w:lang w:eastAsia="en-AU"/>
        </w:rPr>
        <w:t xml:space="preserve">assuming a </w:t>
      </w:r>
      <w:r w:rsidR="007A6660" w:rsidRPr="00A71DFF">
        <w:rPr>
          <w:b/>
          <w:i/>
          <w:color w:val="000000"/>
          <w:sz w:val="24"/>
          <w:szCs w:val="24"/>
          <w:lang w:eastAsia="en-AU"/>
        </w:rPr>
        <w:t>T</w:t>
      </w:r>
      <w:r w:rsidR="007A6660" w:rsidRPr="00A71DFF">
        <w:rPr>
          <w:b/>
          <w:color w:val="000000"/>
          <w:sz w:val="24"/>
          <w:szCs w:val="24"/>
          <w:lang w:eastAsia="en-AU"/>
        </w:rPr>
        <w:t xml:space="preserve">-dependent </w:t>
      </w:r>
      <w:r w:rsidR="007A6660" w:rsidRPr="00A71DFF">
        <w:rPr>
          <w:b/>
          <w:i/>
          <w:color w:val="000000"/>
          <w:sz w:val="24"/>
          <w:szCs w:val="24"/>
          <w:lang w:eastAsia="en-AU"/>
        </w:rPr>
        <w:t>Q</w:t>
      </w:r>
      <w:r w:rsidR="007A6660" w:rsidRPr="00A71DFF">
        <w:rPr>
          <w:b/>
          <w:color w:val="000000"/>
          <w:sz w:val="24"/>
          <w:szCs w:val="24"/>
          <w:vertAlign w:val="subscript"/>
          <w:lang w:eastAsia="en-AU"/>
        </w:rPr>
        <w:t>10</w:t>
      </w:r>
      <w:r w:rsidR="007A6660" w:rsidRPr="00A71DFF">
        <w:rPr>
          <w:b/>
          <w:color w:val="000000"/>
          <w:sz w:val="24"/>
          <w:szCs w:val="24"/>
          <w:lang w:eastAsia="en-AU"/>
        </w:rPr>
        <w:t xml:space="preserve"> </w:t>
      </w:r>
      <w:r w:rsidR="007A6660" w:rsidRPr="00A71DFF">
        <w:rPr>
          <w:b/>
          <w:color w:val="000000"/>
          <w:sz w:val="24"/>
          <w:szCs w:val="24"/>
          <w:lang w:eastAsia="en-AU"/>
        </w:rPr>
        <w:fldChar w:fldCharType="begin"/>
      </w:r>
      <w:r w:rsidR="009E69C2">
        <w:rPr>
          <w:b/>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007A6660" w:rsidRPr="00A71DFF">
        <w:rPr>
          <w:b/>
          <w:color w:val="000000"/>
          <w:sz w:val="24"/>
          <w:szCs w:val="24"/>
          <w:lang w:eastAsia="en-AU"/>
        </w:rPr>
        <w:fldChar w:fldCharType="separate"/>
      </w:r>
      <w:r w:rsidR="007A6660" w:rsidRPr="00A71DFF">
        <w:rPr>
          <w:b/>
          <w:noProof/>
          <w:color w:val="000000"/>
          <w:sz w:val="24"/>
          <w:szCs w:val="24"/>
          <w:lang w:eastAsia="en-AU"/>
        </w:rPr>
        <w:t>(</w:t>
      </w:r>
      <w:hyperlink w:anchor="_ENREF_130" w:tooltip="Tjoelker, 2001 #7330" w:history="1">
        <w:r w:rsidR="0086580D" w:rsidRPr="00A71DFF">
          <w:rPr>
            <w:b/>
            <w:noProof/>
            <w:color w:val="000000"/>
            <w:sz w:val="24"/>
            <w:szCs w:val="24"/>
            <w:lang w:eastAsia="en-AU"/>
          </w:rPr>
          <w:t>Tjoelker</w:t>
        </w:r>
        <w:r w:rsidR="0086580D" w:rsidRPr="00A71DFF">
          <w:rPr>
            <w:b/>
            <w:i/>
            <w:noProof/>
            <w:color w:val="000000"/>
            <w:sz w:val="24"/>
            <w:szCs w:val="24"/>
            <w:lang w:eastAsia="en-AU"/>
          </w:rPr>
          <w:t xml:space="preserve"> et al.</w:t>
        </w:r>
        <w:r w:rsidR="0086580D" w:rsidRPr="00A71DFF">
          <w:rPr>
            <w:b/>
            <w:noProof/>
            <w:color w:val="000000"/>
            <w:sz w:val="24"/>
            <w:szCs w:val="24"/>
            <w:lang w:eastAsia="en-AU"/>
          </w:rPr>
          <w:t>, 2001</w:t>
        </w:r>
      </w:hyperlink>
      <w:r w:rsidR="007A6660" w:rsidRPr="00A71DFF">
        <w:rPr>
          <w:b/>
          <w:noProof/>
          <w:color w:val="000000"/>
          <w:sz w:val="24"/>
          <w:szCs w:val="24"/>
          <w:lang w:eastAsia="en-AU"/>
        </w:rPr>
        <w:t>)</w:t>
      </w:r>
      <w:r w:rsidR="007A6660" w:rsidRPr="00A71DFF">
        <w:rPr>
          <w:b/>
          <w:color w:val="000000"/>
          <w:sz w:val="24"/>
          <w:szCs w:val="24"/>
          <w:lang w:eastAsia="en-AU"/>
        </w:rPr>
        <w:fldChar w:fldCharType="end"/>
      </w:r>
      <w:r w:rsidR="007A6660" w:rsidRPr="00A71DFF">
        <w:rPr>
          <w:b/>
          <w:color w:val="000000"/>
          <w:sz w:val="24"/>
          <w:szCs w:val="24"/>
          <w:lang w:eastAsia="en-AU"/>
        </w:rPr>
        <w:t xml:space="preserve"> (using </w:t>
      </w:r>
      <w:proofErr w:type="spellStart"/>
      <w:r w:rsidR="007A6660" w:rsidRPr="00A71DFF">
        <w:rPr>
          <w:b/>
          <w:color w:val="000000"/>
          <w:sz w:val="24"/>
          <w:szCs w:val="24"/>
          <w:lang w:eastAsia="en-AU"/>
        </w:rPr>
        <w:t>Eqn</w:t>
      </w:r>
      <w:proofErr w:type="spellEnd"/>
      <w:r w:rsidR="007A6660" w:rsidRPr="00A71DFF">
        <w:rPr>
          <w:b/>
          <w:color w:val="000000"/>
          <w:sz w:val="24"/>
          <w:szCs w:val="24"/>
          <w:lang w:eastAsia="en-AU"/>
        </w:rPr>
        <w:t xml:space="preserve"> 2 in the main text)</w:t>
      </w:r>
      <w:r w:rsidR="007A6660" w:rsidRPr="00A71DFF">
        <w:rPr>
          <w:b/>
          <w:color w:val="000000"/>
          <w:sz w:val="24"/>
          <w:szCs w:val="24"/>
        </w:rPr>
        <w:t xml:space="preserve">.  </w:t>
      </w:r>
      <w:proofErr w:type="gramStart"/>
      <w:r w:rsidR="007A6660" w:rsidRPr="00223F76">
        <w:rPr>
          <w:rFonts w:ascii="Times New Roman" w:hAnsi="Times New Roman"/>
          <w:i/>
          <w:color w:val="000000"/>
          <w:sz w:val="24"/>
          <w:szCs w:val="24"/>
        </w:rPr>
        <w:t>R</w:t>
      </w:r>
      <w:r w:rsidR="007A6660" w:rsidRPr="00223F76">
        <w:rPr>
          <w:rFonts w:ascii="Times New Roman" w:hAnsi="Times New Roman"/>
          <w:color w:val="000000"/>
          <w:sz w:val="24"/>
          <w:szCs w:val="24"/>
          <w:vertAlign w:val="subscript"/>
        </w:rPr>
        <w:t>dark</w:t>
      </w:r>
      <w:r w:rsidR="007A6660">
        <w:rPr>
          <w:rFonts w:ascii="Times New Roman" w:hAnsi="Times New Roman"/>
          <w:color w:val="000000"/>
          <w:sz w:val="24"/>
          <w:szCs w:val="24"/>
          <w:vertAlign w:val="subscript"/>
        </w:rPr>
        <w:t>,</w:t>
      </w:r>
      <w:r w:rsidR="007A6660" w:rsidRPr="00223F76">
        <w:rPr>
          <w:rFonts w:ascii="Times New Roman" w:hAnsi="Times New Roman"/>
          <w:color w:val="000000"/>
          <w:sz w:val="24"/>
          <w:szCs w:val="24"/>
          <w:vertAlign w:val="subscript"/>
        </w:rPr>
        <w:t>a</w:t>
      </w:r>
      <w:proofErr w:type="gramEnd"/>
      <w:r w:rsidR="007A6660" w:rsidRPr="00223F76">
        <w:rPr>
          <w:rFonts w:ascii="Times New Roman" w:hAnsi="Times New Roman"/>
          <w:color w:val="000000"/>
          <w:sz w:val="24"/>
          <w:szCs w:val="24"/>
          <w:vertAlign w:val="superscript"/>
        </w:rPr>
        <w:t>25</w:t>
      </w:r>
      <w:r w:rsidR="007A6660" w:rsidRPr="00223F76">
        <w:rPr>
          <w:rFonts w:ascii="Times New Roman" w:hAnsi="Times New Roman"/>
          <w:color w:val="000000"/>
          <w:sz w:val="24"/>
          <w:szCs w:val="24"/>
        </w:rPr>
        <w:t xml:space="preserve"> and </w:t>
      </w:r>
      <w:proofErr w:type="spellStart"/>
      <w:r w:rsidR="007A6660" w:rsidRPr="00223F76">
        <w:rPr>
          <w:rFonts w:ascii="Times New Roman" w:hAnsi="Times New Roman"/>
          <w:i/>
          <w:color w:val="000000"/>
          <w:sz w:val="24"/>
          <w:szCs w:val="24"/>
        </w:rPr>
        <w:t>R</w:t>
      </w:r>
      <w:r w:rsidR="007A6660" w:rsidRPr="00223F76">
        <w:rPr>
          <w:rFonts w:ascii="Times New Roman" w:hAnsi="Times New Roman"/>
          <w:color w:val="000000"/>
          <w:sz w:val="24"/>
          <w:szCs w:val="24"/>
          <w:vertAlign w:val="subscript"/>
        </w:rPr>
        <w:t>dark</w:t>
      </w:r>
      <w:r w:rsidR="007A6660">
        <w:rPr>
          <w:rFonts w:ascii="Times New Roman" w:hAnsi="Times New Roman"/>
          <w:color w:val="000000"/>
          <w:sz w:val="24"/>
          <w:szCs w:val="24"/>
          <w:vertAlign w:val="subscript"/>
        </w:rPr>
        <w:t>,</w:t>
      </w:r>
      <w:r w:rsidR="007A6660" w:rsidRPr="00223F76">
        <w:rPr>
          <w:rFonts w:ascii="Times New Roman" w:hAnsi="Times New Roman"/>
          <w:color w:val="000000"/>
          <w:sz w:val="24"/>
          <w:szCs w:val="24"/>
          <w:vertAlign w:val="subscript"/>
        </w:rPr>
        <w:t>a</w:t>
      </w:r>
      <w:r w:rsidR="007A6660" w:rsidRPr="00223F76">
        <w:rPr>
          <w:rFonts w:ascii="Times New Roman" w:hAnsi="Times New Roman"/>
          <w:color w:val="000000"/>
          <w:sz w:val="24"/>
          <w:szCs w:val="24"/>
          <w:vertAlign w:val="superscript"/>
        </w:rPr>
        <w:t>TWQ</w:t>
      </w:r>
      <w:proofErr w:type="spellEnd"/>
      <w:r w:rsidR="007A6660" w:rsidRPr="00223F76">
        <w:rPr>
          <w:rFonts w:ascii="Times New Roman" w:hAnsi="Times New Roman"/>
          <w:color w:val="000000"/>
          <w:sz w:val="24"/>
          <w:szCs w:val="24"/>
        </w:rPr>
        <w:t xml:space="preserve">, predicted area-based </w:t>
      </w:r>
      <w:proofErr w:type="spellStart"/>
      <w:r w:rsidR="007A6660" w:rsidRPr="00223F76">
        <w:rPr>
          <w:rFonts w:ascii="Times New Roman" w:hAnsi="Times New Roman"/>
          <w:i/>
          <w:color w:val="000000"/>
          <w:sz w:val="24"/>
          <w:szCs w:val="24"/>
        </w:rPr>
        <w:t>R</w:t>
      </w:r>
      <w:r w:rsidR="007A6660" w:rsidRPr="00223F76">
        <w:rPr>
          <w:rFonts w:ascii="Times New Roman" w:hAnsi="Times New Roman"/>
          <w:color w:val="000000"/>
          <w:sz w:val="24"/>
          <w:szCs w:val="24"/>
          <w:vertAlign w:val="subscript"/>
        </w:rPr>
        <w:t>dark</w:t>
      </w:r>
      <w:proofErr w:type="spellEnd"/>
      <w:r w:rsidR="007A6660" w:rsidRPr="00223F76">
        <w:rPr>
          <w:rFonts w:ascii="Times New Roman" w:hAnsi="Times New Roman"/>
          <w:color w:val="000000"/>
          <w:sz w:val="24"/>
          <w:szCs w:val="24"/>
        </w:rPr>
        <w:t xml:space="preserve"> rates </w:t>
      </w:r>
      <w:r w:rsidR="00511588">
        <w:rPr>
          <w:rFonts w:ascii="Times New Roman" w:hAnsi="Times New Roman"/>
          <w:color w:val="000000"/>
          <w:sz w:val="24"/>
          <w:szCs w:val="24"/>
        </w:rPr>
        <w:t>(</w:t>
      </w:r>
      <w:r w:rsidR="00511588" w:rsidRPr="005C18D0">
        <w:rPr>
          <w:rFonts w:ascii="Symbol" w:hAnsi="Symbol"/>
          <w:color w:val="000000"/>
          <w:sz w:val="24"/>
          <w:szCs w:val="24"/>
        </w:rPr>
        <w:t></w:t>
      </w:r>
      <w:r w:rsidR="00511588" w:rsidRPr="005C18D0">
        <w:rPr>
          <w:rFonts w:ascii="Times New Roman" w:hAnsi="Times New Roman"/>
          <w:color w:val="000000"/>
          <w:sz w:val="24"/>
          <w:szCs w:val="24"/>
        </w:rPr>
        <w:t>mol CO</w:t>
      </w:r>
      <w:r w:rsidR="00511588" w:rsidRPr="005C18D0">
        <w:rPr>
          <w:rFonts w:ascii="Times New Roman" w:hAnsi="Times New Roman"/>
          <w:color w:val="000000"/>
          <w:sz w:val="24"/>
          <w:szCs w:val="24"/>
          <w:vertAlign w:val="subscript"/>
        </w:rPr>
        <w:t>2</w:t>
      </w:r>
      <w:r w:rsidR="00511588" w:rsidRPr="005C18D0">
        <w:rPr>
          <w:rFonts w:ascii="Times New Roman" w:hAnsi="Times New Roman"/>
          <w:color w:val="000000"/>
          <w:sz w:val="24"/>
          <w:szCs w:val="24"/>
        </w:rPr>
        <w:t xml:space="preserve"> m</w:t>
      </w:r>
      <w:r w:rsidR="00511588" w:rsidRPr="005C18D0">
        <w:rPr>
          <w:rFonts w:ascii="Times New Roman" w:hAnsi="Times New Roman"/>
          <w:color w:val="000000"/>
          <w:sz w:val="24"/>
          <w:szCs w:val="24"/>
          <w:vertAlign w:val="superscript"/>
        </w:rPr>
        <w:t>-2</w:t>
      </w:r>
      <w:r w:rsidR="00511588" w:rsidRPr="005C18D0">
        <w:rPr>
          <w:rFonts w:ascii="Times New Roman" w:hAnsi="Times New Roman"/>
          <w:color w:val="000000"/>
          <w:sz w:val="24"/>
          <w:szCs w:val="24"/>
        </w:rPr>
        <w:t xml:space="preserve"> s</w:t>
      </w:r>
      <w:r w:rsidR="00511588" w:rsidRPr="005C18D0">
        <w:rPr>
          <w:rFonts w:ascii="Times New Roman" w:hAnsi="Times New Roman"/>
          <w:color w:val="000000"/>
          <w:sz w:val="24"/>
          <w:szCs w:val="24"/>
          <w:vertAlign w:val="superscript"/>
        </w:rPr>
        <w:t>-1</w:t>
      </w:r>
      <w:r w:rsidR="00511588">
        <w:rPr>
          <w:rFonts w:ascii="Times New Roman" w:hAnsi="Times New Roman"/>
          <w:color w:val="000000"/>
          <w:sz w:val="24"/>
          <w:szCs w:val="24"/>
        </w:rPr>
        <w:t xml:space="preserve">) </w:t>
      </w:r>
      <w:r w:rsidR="007A6660" w:rsidRPr="00223F76">
        <w:rPr>
          <w:rFonts w:ascii="Times New Roman" w:hAnsi="Times New Roman"/>
          <w:color w:val="000000"/>
          <w:sz w:val="24"/>
          <w:szCs w:val="24"/>
        </w:rPr>
        <w:t>at 25</w:t>
      </w:r>
      <w:r w:rsidR="007A6660" w:rsidRPr="00223F76">
        <w:rPr>
          <w:rFonts w:ascii="Times New Roman" w:hAnsi="Times New Roman"/>
          <w:color w:val="000000"/>
          <w:sz w:val="24"/>
          <w:szCs w:val="24"/>
          <w:vertAlign w:val="superscript"/>
        </w:rPr>
        <w:t>o</w:t>
      </w:r>
      <w:r w:rsidR="007A6660" w:rsidRPr="00223F76">
        <w:rPr>
          <w:rFonts w:ascii="Times New Roman" w:hAnsi="Times New Roman"/>
          <w:color w:val="000000"/>
          <w:sz w:val="24"/>
          <w:szCs w:val="24"/>
        </w:rPr>
        <w:t xml:space="preserve">C, and TWQ (mean </w:t>
      </w:r>
      <w:r w:rsidR="007A6660" w:rsidRPr="00223F76">
        <w:rPr>
          <w:rFonts w:ascii="Times New Roman" w:hAnsi="Times New Roman"/>
          <w:i/>
          <w:color w:val="000000"/>
          <w:sz w:val="24"/>
          <w:szCs w:val="24"/>
        </w:rPr>
        <w:t>T</w:t>
      </w:r>
      <w:r w:rsidR="007A6660" w:rsidRPr="00223F76">
        <w:rPr>
          <w:rFonts w:ascii="Times New Roman" w:hAnsi="Times New Roman"/>
          <w:color w:val="000000"/>
          <w:sz w:val="24"/>
          <w:szCs w:val="24"/>
        </w:rPr>
        <w:t xml:space="preserve"> of the warmest quarter), respectively.  </w:t>
      </w:r>
      <w:r w:rsidR="007A6660" w:rsidRPr="00223F76">
        <w:rPr>
          <w:rFonts w:ascii="Times New Roman" w:hAnsi="Times New Roman"/>
          <w:color w:val="000000"/>
          <w:sz w:val="24"/>
          <w:szCs w:val="24"/>
          <w:lang w:eastAsia="en-AU"/>
        </w:rPr>
        <w:t xml:space="preserve">Values at the TWQ of each replicate were calculated using climate data from the </w:t>
      </w:r>
      <w:r w:rsidR="007A6660" w:rsidRPr="00223F76">
        <w:rPr>
          <w:rFonts w:ascii="Times New Roman" w:hAnsi="Times New Roman"/>
          <w:i/>
          <w:noProof/>
          <w:color w:val="000000"/>
          <w:sz w:val="24"/>
          <w:szCs w:val="24"/>
          <w:lang w:eastAsia="en-AU"/>
        </w:rPr>
        <w:t xml:space="preserve">WorldClim </w:t>
      </w:r>
      <w:r w:rsidR="007A6660" w:rsidRPr="00223F76">
        <w:rPr>
          <w:rFonts w:ascii="Times New Roman" w:hAnsi="Times New Roman"/>
          <w:noProof/>
          <w:color w:val="000000"/>
          <w:sz w:val="24"/>
          <w:szCs w:val="24"/>
          <w:lang w:eastAsia="en-AU"/>
        </w:rPr>
        <w:t xml:space="preserve"> data base </w:t>
      </w:r>
      <w:r w:rsidR="007A6660"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007A6660" w:rsidRPr="00223F76">
        <w:rPr>
          <w:rFonts w:ascii="Times New Roman" w:hAnsi="Times New Roman"/>
          <w:noProof/>
          <w:color w:val="000000"/>
          <w:sz w:val="24"/>
          <w:szCs w:val="24"/>
          <w:lang w:eastAsia="en-AU"/>
        </w:rPr>
        <w:fldChar w:fldCharType="separate"/>
      </w:r>
      <w:r w:rsidR="007A6660" w:rsidRPr="00223F76">
        <w:rPr>
          <w:rFonts w:ascii="Times New Roman" w:hAnsi="Times New Roman"/>
          <w:noProof/>
          <w:color w:val="000000"/>
          <w:sz w:val="24"/>
          <w:szCs w:val="24"/>
          <w:lang w:eastAsia="en-AU"/>
        </w:rPr>
        <w:t>(</w:t>
      </w:r>
      <w:hyperlink w:anchor="_ENREF_56" w:tooltip="Hijmans, 2005 #8899" w:history="1">
        <w:r w:rsidR="0086580D" w:rsidRPr="00223F76">
          <w:rPr>
            <w:rFonts w:ascii="Times New Roman" w:hAnsi="Times New Roman"/>
            <w:noProof/>
            <w:color w:val="000000"/>
            <w:sz w:val="24"/>
            <w:szCs w:val="24"/>
            <w:lang w:eastAsia="en-AU"/>
          </w:rPr>
          <w:t>Hijmans</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2005</w:t>
        </w:r>
      </w:hyperlink>
      <w:r w:rsidR="007A6660" w:rsidRPr="00223F76">
        <w:rPr>
          <w:rFonts w:ascii="Times New Roman" w:hAnsi="Times New Roman"/>
          <w:noProof/>
          <w:color w:val="000000"/>
          <w:sz w:val="24"/>
          <w:szCs w:val="24"/>
          <w:lang w:eastAsia="en-AU"/>
        </w:rPr>
        <w:t>)</w:t>
      </w:r>
      <w:r w:rsidR="007A6660" w:rsidRPr="00223F76">
        <w:rPr>
          <w:rFonts w:ascii="Times New Roman" w:hAnsi="Times New Roman"/>
          <w:noProof/>
          <w:color w:val="000000"/>
          <w:sz w:val="24"/>
          <w:szCs w:val="24"/>
          <w:lang w:eastAsia="en-AU"/>
        </w:rPr>
        <w:fldChar w:fldCharType="end"/>
      </w:r>
      <w:r w:rsidR="007A6660" w:rsidRPr="00223F76">
        <w:rPr>
          <w:rFonts w:ascii="Times New Roman" w:hAnsi="Times New Roman"/>
          <w:noProof/>
          <w:color w:val="000000"/>
          <w:sz w:val="24"/>
          <w:szCs w:val="24"/>
          <w:lang w:eastAsia="en-AU"/>
        </w:rPr>
        <w:t xml:space="preserve">.  </w:t>
      </w:r>
      <w:r w:rsidR="007A6660" w:rsidRPr="00223F76">
        <w:rPr>
          <w:rFonts w:ascii="Times New Roman" w:hAnsi="Times New Roman"/>
          <w:color w:val="000000"/>
          <w:sz w:val="24"/>
          <w:szCs w:val="24"/>
        </w:rPr>
        <w:t>Data shown are for individual observational rows in the global respiration database.</w:t>
      </w:r>
    </w:p>
    <w:p w14:paraId="5FEE16DC" w14:textId="77777777" w:rsidR="007A6660" w:rsidRPr="00A71DFF" w:rsidRDefault="007A6660" w:rsidP="00384644">
      <w:pPr>
        <w:spacing w:after="0" w:line="240" w:lineRule="auto"/>
        <w:jc w:val="both"/>
        <w:rPr>
          <w:b/>
          <w:color w:val="000000"/>
          <w:sz w:val="24"/>
          <w:szCs w:val="24"/>
        </w:rPr>
      </w:pPr>
    </w:p>
    <w:p w14:paraId="4BEFD65B" w14:textId="36BFACD1" w:rsidR="007A6660" w:rsidRPr="00A71DFF" w:rsidRDefault="007A6660" w:rsidP="00384644">
      <w:pPr>
        <w:spacing w:after="0" w:line="240" w:lineRule="auto"/>
        <w:jc w:val="both"/>
        <w:rPr>
          <w:b/>
          <w:color w:val="000000"/>
          <w:sz w:val="24"/>
          <w:szCs w:val="24"/>
        </w:rPr>
      </w:pPr>
    </w:p>
    <w:p w14:paraId="4AFF3221" w14:textId="7255B1E1" w:rsidR="007A6660" w:rsidRPr="00A71DFF" w:rsidRDefault="00C31319" w:rsidP="00384644">
      <w:pPr>
        <w:spacing w:after="0" w:line="240" w:lineRule="auto"/>
        <w:jc w:val="both"/>
        <w:rPr>
          <w:b/>
          <w:color w:val="000000"/>
          <w:sz w:val="24"/>
          <w:szCs w:val="24"/>
        </w:rPr>
      </w:pPr>
      <w:r>
        <w:rPr>
          <w:noProof/>
          <w:lang w:eastAsia="en-AU"/>
        </w:rPr>
        <w:drawing>
          <wp:anchor distT="0" distB="0" distL="114300" distR="114300" simplePos="0" relativeHeight="251650048" behindDoc="0" locked="0" layoutInCell="1" allowOverlap="1" wp14:anchorId="50087F12" wp14:editId="7E4ED113">
            <wp:simplePos x="0" y="0"/>
            <wp:positionH relativeFrom="column">
              <wp:posOffset>704215</wp:posOffset>
            </wp:positionH>
            <wp:positionV relativeFrom="paragraph">
              <wp:posOffset>0</wp:posOffset>
            </wp:positionV>
            <wp:extent cx="8669655" cy="4819650"/>
            <wp:effectExtent l="0" t="0" r="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9655" cy="4819650"/>
                    </a:xfrm>
                    <a:prstGeom prst="rect">
                      <a:avLst/>
                    </a:prstGeom>
                    <a:noFill/>
                  </pic:spPr>
                </pic:pic>
              </a:graphicData>
            </a:graphic>
            <wp14:sizeRelH relativeFrom="page">
              <wp14:pctWidth>0</wp14:pctWidth>
            </wp14:sizeRelH>
            <wp14:sizeRelV relativeFrom="page">
              <wp14:pctHeight>0</wp14:pctHeight>
            </wp14:sizeRelV>
          </wp:anchor>
        </w:drawing>
      </w:r>
    </w:p>
    <w:p w14:paraId="3B330A5C" w14:textId="77777777" w:rsidR="007A6660" w:rsidRPr="00A71DFF" w:rsidRDefault="007A6660" w:rsidP="00384644">
      <w:pPr>
        <w:spacing w:after="0" w:line="240" w:lineRule="auto"/>
        <w:jc w:val="both"/>
        <w:rPr>
          <w:b/>
          <w:color w:val="000000"/>
          <w:sz w:val="24"/>
          <w:szCs w:val="24"/>
        </w:rPr>
      </w:pPr>
    </w:p>
    <w:p w14:paraId="30213441" w14:textId="77777777" w:rsidR="007A6660" w:rsidRPr="00A71DFF" w:rsidRDefault="007A6660" w:rsidP="00384644">
      <w:pPr>
        <w:spacing w:after="0" w:line="240" w:lineRule="auto"/>
        <w:jc w:val="both"/>
        <w:rPr>
          <w:b/>
          <w:color w:val="000000"/>
          <w:sz w:val="24"/>
          <w:szCs w:val="24"/>
        </w:rPr>
      </w:pPr>
    </w:p>
    <w:p w14:paraId="04DE6A5F" w14:textId="77777777" w:rsidR="007A6660" w:rsidRPr="00A71DFF" w:rsidRDefault="007A6660" w:rsidP="00720321">
      <w:pPr>
        <w:spacing w:after="0" w:line="240" w:lineRule="auto"/>
        <w:jc w:val="both"/>
        <w:rPr>
          <w:b/>
          <w:color w:val="000000"/>
          <w:sz w:val="20"/>
          <w:szCs w:val="20"/>
        </w:rPr>
        <w:sectPr w:rsidR="007A6660" w:rsidRPr="00A71DFF">
          <w:pgSz w:w="16840" w:h="11907" w:orient="landscape" w:code="9"/>
          <w:pgMar w:top="567" w:right="567" w:bottom="567" w:left="567" w:header="709" w:footer="709" w:gutter="0"/>
          <w:cols w:space="708"/>
          <w:docGrid w:linePitch="360"/>
        </w:sectPr>
      </w:pPr>
    </w:p>
    <w:p w14:paraId="63A3804C" w14:textId="5B642FDD" w:rsidR="007A6660" w:rsidRPr="00223F76" w:rsidRDefault="003E7F34" w:rsidP="00B71C8B">
      <w:pPr>
        <w:spacing w:after="0" w:line="240" w:lineRule="auto"/>
        <w:jc w:val="both"/>
        <w:rPr>
          <w:rFonts w:ascii="Times New Roman" w:hAnsi="Times New Roman"/>
          <w:noProof/>
          <w:color w:val="000000"/>
          <w:sz w:val="24"/>
          <w:szCs w:val="24"/>
          <w:lang w:eastAsia="en-AU"/>
        </w:rPr>
      </w:pPr>
      <w:r>
        <w:rPr>
          <w:noProof/>
          <w:lang w:eastAsia="en-AU"/>
        </w:rPr>
        <w:lastRenderedPageBreak/>
        <w:drawing>
          <wp:anchor distT="0" distB="0" distL="114300" distR="114300" simplePos="0" relativeHeight="251670528" behindDoc="0" locked="0" layoutInCell="1" allowOverlap="1" wp14:anchorId="1A79AD80" wp14:editId="4901C0D2">
            <wp:simplePos x="0" y="0"/>
            <wp:positionH relativeFrom="column">
              <wp:posOffset>2879725</wp:posOffset>
            </wp:positionH>
            <wp:positionV relativeFrom="paragraph">
              <wp:posOffset>-88265</wp:posOffset>
            </wp:positionV>
            <wp:extent cx="5112385" cy="8229600"/>
            <wp:effectExtent l="0" t="0" r="0" b="0"/>
            <wp:wrapSquare wrapText="bothSides"/>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385" cy="8229600"/>
                    </a:xfrm>
                    <a:prstGeom prst="rect">
                      <a:avLst/>
                    </a:prstGeom>
                    <a:noFill/>
                  </pic:spPr>
                </pic:pic>
              </a:graphicData>
            </a:graphic>
            <wp14:sizeRelH relativeFrom="page">
              <wp14:pctWidth>0</wp14:pctWidth>
            </wp14:sizeRelH>
            <wp14:sizeRelV relativeFrom="page">
              <wp14:pctHeight>0</wp14:pctHeight>
            </wp14:sizeRelV>
          </wp:anchor>
        </w:drawing>
      </w:r>
      <w:r w:rsidR="007A6660" w:rsidRPr="00A71DFF">
        <w:rPr>
          <w:b/>
          <w:color w:val="000000"/>
          <w:sz w:val="24"/>
          <w:szCs w:val="24"/>
        </w:rPr>
        <w:t xml:space="preserve">Figure </w:t>
      </w:r>
      <w:r w:rsidR="007A6660">
        <w:rPr>
          <w:b/>
          <w:color w:val="000000"/>
          <w:sz w:val="24"/>
          <w:szCs w:val="24"/>
        </w:rPr>
        <w:t>S2</w:t>
      </w:r>
      <w:r w:rsidR="007A6660" w:rsidRPr="00A71DFF">
        <w:rPr>
          <w:b/>
          <w:color w:val="000000"/>
          <w:sz w:val="24"/>
          <w:szCs w:val="24"/>
        </w:rPr>
        <w:t xml:space="preserve">.  Relationships between leaf structural and chemical composition </w:t>
      </w:r>
      <w:proofErr w:type="gramStart"/>
      <w:r w:rsidR="007A6660" w:rsidRPr="00A71DFF">
        <w:rPr>
          <w:b/>
          <w:color w:val="000000"/>
          <w:sz w:val="24"/>
          <w:szCs w:val="24"/>
        </w:rPr>
        <w:t>traits, and</w:t>
      </w:r>
      <w:proofErr w:type="gramEnd"/>
      <w:r w:rsidR="007A6660" w:rsidRPr="00A71DFF">
        <w:rPr>
          <w:b/>
          <w:color w:val="000000"/>
          <w:sz w:val="24"/>
          <w:szCs w:val="24"/>
        </w:rPr>
        <w:t xml:space="preserve"> mean daily temperature of the warmest quarter (TWQ).  </w:t>
      </w:r>
      <w:r w:rsidR="007A6660" w:rsidRPr="00223F76">
        <w:rPr>
          <w:rFonts w:ascii="Times New Roman" w:hAnsi="Times New Roman"/>
          <w:color w:val="000000"/>
          <w:sz w:val="24"/>
          <w:szCs w:val="24"/>
        </w:rPr>
        <w:t xml:space="preserve">Values shown are averages for unique </w:t>
      </w:r>
      <w:proofErr w:type="spellStart"/>
      <w:proofErr w:type="gramStart"/>
      <w:r w:rsidR="007A6660" w:rsidRPr="00223F76">
        <w:rPr>
          <w:rFonts w:ascii="Times New Roman" w:hAnsi="Times New Roman"/>
          <w:color w:val="000000"/>
          <w:sz w:val="24"/>
          <w:szCs w:val="24"/>
        </w:rPr>
        <w:t>site:species</w:t>
      </w:r>
      <w:proofErr w:type="spellEnd"/>
      <w:proofErr w:type="gramEnd"/>
      <w:r w:rsidR="007A6660" w:rsidRPr="00223F76">
        <w:rPr>
          <w:rFonts w:ascii="Times New Roman" w:hAnsi="Times New Roman"/>
          <w:color w:val="000000"/>
          <w:sz w:val="24"/>
          <w:szCs w:val="24"/>
        </w:rPr>
        <w:t xml:space="preserve"> combinations in the </w:t>
      </w:r>
      <w:r w:rsidR="007A6660" w:rsidRPr="00C72BBD">
        <w:rPr>
          <w:rFonts w:ascii="Times New Roman" w:hAnsi="Times New Roman"/>
          <w:color w:val="000000"/>
          <w:sz w:val="24"/>
          <w:szCs w:val="24"/>
        </w:rPr>
        <w:t xml:space="preserve">global </w:t>
      </w:r>
      <w:r w:rsidR="008308F9">
        <w:rPr>
          <w:rFonts w:ascii="Times New Roman" w:hAnsi="Times New Roman"/>
          <w:i/>
          <w:noProof/>
          <w:color w:val="000000"/>
          <w:sz w:val="24"/>
          <w:szCs w:val="24"/>
          <w:lang w:eastAsia="en-AU"/>
        </w:rPr>
        <w:t xml:space="preserve">GlobResp </w:t>
      </w:r>
      <w:r w:rsidR="007A6660" w:rsidRPr="00C72BBD">
        <w:rPr>
          <w:rFonts w:ascii="Times New Roman" w:hAnsi="Times New Roman"/>
          <w:color w:val="000000"/>
          <w:sz w:val="24"/>
          <w:szCs w:val="24"/>
        </w:rPr>
        <w:t>database</w:t>
      </w:r>
      <w:r w:rsidR="007A6660" w:rsidRPr="00223F76">
        <w:rPr>
          <w:rFonts w:ascii="Times New Roman" w:hAnsi="Times New Roman"/>
          <w:color w:val="000000"/>
          <w:sz w:val="24"/>
          <w:szCs w:val="24"/>
        </w:rPr>
        <w:t xml:space="preserve">.  Traits shown are: (a) </w:t>
      </w:r>
      <w:r w:rsidR="007A6660" w:rsidRPr="00223F76">
        <w:rPr>
          <w:rFonts w:ascii="Times New Roman" w:hAnsi="Times New Roman"/>
          <w:i/>
          <w:color w:val="000000"/>
          <w:sz w:val="24"/>
          <w:szCs w:val="24"/>
        </w:rPr>
        <w:t>M</w:t>
      </w:r>
      <w:r w:rsidR="007A6660" w:rsidRPr="00223F76">
        <w:rPr>
          <w:rFonts w:ascii="Times New Roman" w:hAnsi="Times New Roman"/>
          <w:color w:val="000000"/>
          <w:sz w:val="24"/>
          <w:szCs w:val="24"/>
          <w:vertAlign w:val="subscript"/>
        </w:rPr>
        <w:t>a</w:t>
      </w:r>
      <w:r w:rsidR="007A6660" w:rsidRPr="00223F76">
        <w:rPr>
          <w:rFonts w:ascii="Times New Roman" w:hAnsi="Times New Roman"/>
          <w:color w:val="000000"/>
          <w:sz w:val="24"/>
          <w:szCs w:val="24"/>
        </w:rPr>
        <w:t>, leaf mass per unit leaf area; (b) [N]</w:t>
      </w:r>
      <w:r w:rsidR="007A6660" w:rsidRPr="00223F76">
        <w:rPr>
          <w:rFonts w:ascii="Times New Roman" w:hAnsi="Times New Roman"/>
          <w:color w:val="000000"/>
          <w:sz w:val="24"/>
          <w:szCs w:val="24"/>
          <w:vertAlign w:val="subscript"/>
        </w:rPr>
        <w:t>a</w:t>
      </w:r>
      <w:r w:rsidR="007A6660" w:rsidRPr="00223F76">
        <w:rPr>
          <w:rFonts w:ascii="Times New Roman" w:hAnsi="Times New Roman"/>
          <w:color w:val="000000"/>
          <w:sz w:val="24"/>
          <w:szCs w:val="24"/>
        </w:rPr>
        <w:t>, area-based leaf nitrogen concentration; and (c) [P]</w:t>
      </w:r>
      <w:r w:rsidR="007A6660" w:rsidRPr="00223F76">
        <w:rPr>
          <w:rFonts w:ascii="Times New Roman" w:hAnsi="Times New Roman"/>
          <w:color w:val="000000"/>
          <w:sz w:val="24"/>
          <w:szCs w:val="24"/>
          <w:vertAlign w:val="subscript"/>
        </w:rPr>
        <w:t>a</w:t>
      </w:r>
      <w:r w:rsidR="007A6660" w:rsidRPr="00223F76">
        <w:rPr>
          <w:rFonts w:ascii="Times New Roman" w:hAnsi="Times New Roman"/>
          <w:color w:val="000000"/>
          <w:sz w:val="24"/>
          <w:szCs w:val="24"/>
        </w:rPr>
        <w:t xml:space="preserve">, area-based leaf phosphorous concentration.  </w:t>
      </w:r>
      <w:r w:rsidR="007A6660" w:rsidRPr="00223F76">
        <w:rPr>
          <w:rFonts w:ascii="Times New Roman" w:hAnsi="Times New Roman"/>
          <w:color w:val="000000"/>
          <w:sz w:val="24"/>
          <w:szCs w:val="24"/>
          <w:lang w:eastAsia="en-AU"/>
        </w:rPr>
        <w:t xml:space="preserve">TWQ at each site were obtained using site information and the </w:t>
      </w:r>
      <w:r w:rsidR="007A6660" w:rsidRPr="00223F76">
        <w:rPr>
          <w:rFonts w:ascii="Times New Roman" w:hAnsi="Times New Roman"/>
          <w:i/>
          <w:noProof/>
          <w:color w:val="000000"/>
          <w:sz w:val="24"/>
          <w:szCs w:val="24"/>
          <w:lang w:eastAsia="en-AU"/>
        </w:rPr>
        <w:t xml:space="preserve">WorldClim </w:t>
      </w:r>
      <w:r w:rsidR="007A6660" w:rsidRPr="00223F76">
        <w:rPr>
          <w:rFonts w:ascii="Times New Roman" w:hAnsi="Times New Roman"/>
          <w:noProof/>
          <w:color w:val="000000"/>
          <w:sz w:val="24"/>
          <w:szCs w:val="24"/>
          <w:lang w:eastAsia="en-AU"/>
        </w:rPr>
        <w:t xml:space="preserve">data base </w:t>
      </w:r>
      <w:r w:rsidR="007A6660"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007A6660" w:rsidRPr="00223F76">
        <w:rPr>
          <w:rFonts w:ascii="Times New Roman" w:hAnsi="Times New Roman"/>
          <w:noProof/>
          <w:color w:val="000000"/>
          <w:sz w:val="24"/>
          <w:szCs w:val="24"/>
          <w:lang w:eastAsia="en-AU"/>
        </w:rPr>
        <w:fldChar w:fldCharType="separate"/>
      </w:r>
      <w:r w:rsidR="007A6660" w:rsidRPr="00223F76">
        <w:rPr>
          <w:rFonts w:ascii="Times New Roman" w:hAnsi="Times New Roman"/>
          <w:noProof/>
          <w:color w:val="000000"/>
          <w:sz w:val="24"/>
          <w:szCs w:val="24"/>
          <w:lang w:eastAsia="en-AU"/>
        </w:rPr>
        <w:t>(</w:t>
      </w:r>
      <w:hyperlink w:anchor="_ENREF_56" w:tooltip="Hijmans, 2005 #8899" w:history="1">
        <w:r w:rsidR="0086580D" w:rsidRPr="00223F76">
          <w:rPr>
            <w:rFonts w:ascii="Times New Roman" w:hAnsi="Times New Roman"/>
            <w:noProof/>
            <w:color w:val="000000"/>
            <w:sz w:val="24"/>
            <w:szCs w:val="24"/>
            <w:lang w:eastAsia="en-AU"/>
          </w:rPr>
          <w:t>Hijmans</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2005</w:t>
        </w:r>
      </w:hyperlink>
      <w:r w:rsidR="007A6660" w:rsidRPr="00223F76">
        <w:rPr>
          <w:rFonts w:ascii="Times New Roman" w:hAnsi="Times New Roman"/>
          <w:noProof/>
          <w:color w:val="000000"/>
          <w:sz w:val="24"/>
          <w:szCs w:val="24"/>
          <w:lang w:eastAsia="en-AU"/>
        </w:rPr>
        <w:t>)</w:t>
      </w:r>
      <w:r w:rsidR="007A6660" w:rsidRPr="00223F76">
        <w:rPr>
          <w:rFonts w:ascii="Times New Roman" w:hAnsi="Times New Roman"/>
          <w:noProof/>
          <w:color w:val="000000"/>
          <w:sz w:val="24"/>
          <w:szCs w:val="24"/>
          <w:lang w:eastAsia="en-AU"/>
        </w:rPr>
        <w:fldChar w:fldCharType="end"/>
      </w:r>
      <w:r w:rsidR="007A6660" w:rsidRPr="00223F76">
        <w:rPr>
          <w:rFonts w:ascii="Times New Roman" w:hAnsi="Times New Roman"/>
          <w:noProof/>
          <w:color w:val="000000"/>
          <w:sz w:val="24"/>
          <w:szCs w:val="24"/>
          <w:lang w:eastAsia="en-AU"/>
        </w:rPr>
        <w:t xml:space="preserve">.  Solid grey line in each plot shows regression lines where the relationships were significant (with 95% confidence intervals shown as dashed line around the predicted relationship; the dotted lines show the prediction intervals (two-times the standard deviation) around the predicted relationship.  </w:t>
      </w:r>
    </w:p>
    <w:p w14:paraId="127DCFE2" w14:textId="77777777" w:rsidR="007A6660" w:rsidRPr="00223F76" w:rsidRDefault="007A6660" w:rsidP="00B71C8B">
      <w:pPr>
        <w:spacing w:after="0" w:line="240" w:lineRule="auto"/>
        <w:jc w:val="both"/>
        <w:rPr>
          <w:rFonts w:ascii="Times New Roman" w:hAnsi="Times New Roman"/>
          <w:noProof/>
          <w:color w:val="000000"/>
          <w:sz w:val="24"/>
          <w:szCs w:val="24"/>
          <w:lang w:eastAsia="en-AU"/>
        </w:rPr>
      </w:pPr>
    </w:p>
    <w:p w14:paraId="7F9CD6A2" w14:textId="77777777" w:rsidR="007A6660" w:rsidRPr="00223F76" w:rsidRDefault="007A6660" w:rsidP="00B71C8B">
      <w:pPr>
        <w:spacing w:after="0" w:line="240" w:lineRule="auto"/>
        <w:jc w:val="both"/>
        <w:rPr>
          <w:rFonts w:ascii="Times New Roman" w:hAnsi="Times New Roman"/>
          <w:b/>
          <w:color w:val="000000"/>
          <w:sz w:val="24"/>
          <w:szCs w:val="24"/>
        </w:rPr>
      </w:pPr>
      <w:r w:rsidRPr="00223F76">
        <w:rPr>
          <w:rFonts w:ascii="Times New Roman" w:hAnsi="Times New Roman"/>
          <w:color w:val="000000"/>
          <w:sz w:val="24"/>
          <w:szCs w:val="24"/>
        </w:rPr>
        <w:t xml:space="preserve">While the negative </w:t>
      </w:r>
      <w:r w:rsidRPr="00223F76">
        <w:rPr>
          <w:rFonts w:ascii="Times New Roman" w:hAnsi="Times New Roman"/>
          <w:i/>
          <w:color w:val="000000"/>
          <w:sz w:val="24"/>
          <w:szCs w:val="24"/>
        </w:rPr>
        <w:t>M</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sym w:font="Symbol" w:char="F0AB"/>
      </w:r>
      <w:r w:rsidRPr="00223F76">
        <w:rPr>
          <w:rFonts w:ascii="Times New Roman" w:hAnsi="Times New Roman"/>
          <w:color w:val="000000"/>
          <w:sz w:val="24"/>
          <w:szCs w:val="24"/>
        </w:rPr>
        <w:t xml:space="preserve">TWQ (Fig. </w:t>
      </w:r>
      <w:r w:rsidR="000773BE">
        <w:rPr>
          <w:rFonts w:ascii="Times New Roman" w:hAnsi="Times New Roman"/>
          <w:color w:val="000000"/>
          <w:sz w:val="24"/>
          <w:szCs w:val="24"/>
        </w:rPr>
        <w:t>S2</w:t>
      </w:r>
      <w:r w:rsidRPr="00223F76">
        <w:rPr>
          <w:rFonts w:ascii="Times New Roman" w:hAnsi="Times New Roman"/>
          <w:color w:val="000000"/>
          <w:sz w:val="24"/>
          <w:szCs w:val="24"/>
        </w:rPr>
        <w:t>a) and [N]</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sym w:font="Symbol" w:char="F0AB"/>
      </w:r>
      <w:r w:rsidRPr="00223F76">
        <w:rPr>
          <w:rFonts w:ascii="Times New Roman" w:hAnsi="Times New Roman"/>
          <w:color w:val="000000"/>
          <w:sz w:val="24"/>
          <w:szCs w:val="24"/>
        </w:rPr>
        <w:t>TWQ (Fig. 4b) relationships were both significant (</w:t>
      </w:r>
      <w:r w:rsidRPr="00223F76">
        <w:rPr>
          <w:rFonts w:ascii="Times New Roman" w:hAnsi="Times New Roman"/>
          <w:i/>
          <w:color w:val="000000"/>
          <w:sz w:val="24"/>
          <w:szCs w:val="24"/>
        </w:rPr>
        <w:t>M</w:t>
      </w:r>
      <w:r w:rsidRPr="00223F76">
        <w:rPr>
          <w:rFonts w:ascii="Times New Roman" w:hAnsi="Times New Roman"/>
          <w:color w:val="000000"/>
          <w:sz w:val="24"/>
          <w:szCs w:val="24"/>
          <w:vertAlign w:val="subscript"/>
        </w:rPr>
        <w:t>a</w:t>
      </w:r>
      <w:r w:rsidRPr="00223F76">
        <w:rPr>
          <w:rFonts w:ascii="Times New Roman" w:hAnsi="Times New Roman"/>
          <w:i/>
          <w:color w:val="000000"/>
          <w:sz w:val="24"/>
          <w:szCs w:val="24"/>
        </w:rPr>
        <w:t>: p</w:t>
      </w:r>
      <w:r w:rsidRPr="00223F76">
        <w:rPr>
          <w:rFonts w:ascii="Times New Roman" w:hAnsi="Times New Roman"/>
          <w:color w:val="000000"/>
          <w:sz w:val="24"/>
          <w:szCs w:val="24"/>
        </w:rPr>
        <w:t xml:space="preserve">&lt;0.05, </w:t>
      </w:r>
      <w:r w:rsidRPr="00223F76">
        <w:rPr>
          <w:rFonts w:ascii="Times New Roman" w:hAnsi="Times New Roman"/>
          <w:i/>
          <w:color w:val="000000"/>
          <w:sz w:val="24"/>
          <w:szCs w:val="24"/>
        </w:rPr>
        <w:t>n</w:t>
      </w:r>
      <w:r w:rsidRPr="00223F76">
        <w:rPr>
          <w:rFonts w:ascii="Times New Roman" w:hAnsi="Times New Roman"/>
          <w:color w:val="000000"/>
          <w:sz w:val="24"/>
          <w:szCs w:val="24"/>
        </w:rPr>
        <w:t>=1092; [N]</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t xml:space="preserve">: </w:t>
      </w:r>
      <w:r w:rsidRPr="00223F76">
        <w:rPr>
          <w:rFonts w:ascii="Times New Roman" w:hAnsi="Times New Roman"/>
          <w:i/>
          <w:color w:val="000000"/>
          <w:sz w:val="24"/>
          <w:szCs w:val="24"/>
        </w:rPr>
        <w:t>p</w:t>
      </w:r>
      <w:r w:rsidRPr="00223F76">
        <w:rPr>
          <w:rFonts w:ascii="Times New Roman" w:hAnsi="Times New Roman"/>
          <w:color w:val="000000"/>
          <w:sz w:val="24"/>
          <w:szCs w:val="24"/>
        </w:rPr>
        <w:t xml:space="preserve">&lt;0.0001, </w:t>
      </w:r>
      <w:r w:rsidRPr="00223F76">
        <w:rPr>
          <w:rFonts w:ascii="Times New Roman" w:hAnsi="Times New Roman"/>
          <w:i/>
          <w:color w:val="000000"/>
          <w:sz w:val="24"/>
          <w:szCs w:val="24"/>
        </w:rPr>
        <w:t>n</w:t>
      </w:r>
      <w:r w:rsidRPr="00223F76">
        <w:rPr>
          <w:rFonts w:ascii="Times New Roman" w:hAnsi="Times New Roman"/>
          <w:color w:val="000000"/>
          <w:sz w:val="24"/>
          <w:szCs w:val="24"/>
        </w:rPr>
        <w:t>=1029), in neither case were the associations strong (</w:t>
      </w:r>
      <w:r w:rsidRPr="00223F76">
        <w:rPr>
          <w:rFonts w:ascii="Times New Roman" w:hAnsi="Times New Roman"/>
          <w:i/>
          <w:color w:val="000000"/>
          <w:sz w:val="24"/>
          <w:szCs w:val="24"/>
        </w:rPr>
        <w:t>M</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t xml:space="preserve">: </w:t>
      </w:r>
      <w:proofErr w:type="spellStart"/>
      <w:r w:rsidRPr="00223F76">
        <w:rPr>
          <w:rFonts w:ascii="Times New Roman" w:hAnsi="Times New Roman"/>
          <w:color w:val="000000"/>
          <w:sz w:val="24"/>
          <w:szCs w:val="24"/>
        </w:rPr>
        <w:t>Pearsons</w:t>
      </w:r>
      <w:proofErr w:type="spellEnd"/>
      <w:r w:rsidRPr="00223F76">
        <w:rPr>
          <w:rFonts w:ascii="Times New Roman" w:hAnsi="Times New Roman"/>
          <w:color w:val="000000"/>
          <w:sz w:val="24"/>
          <w:szCs w:val="24"/>
        </w:rPr>
        <w:t xml:space="preserve"> correlation (</w:t>
      </w:r>
      <w:r w:rsidRPr="00223F76">
        <w:rPr>
          <w:rFonts w:ascii="Times New Roman" w:hAnsi="Times New Roman"/>
          <w:i/>
          <w:color w:val="000000"/>
          <w:sz w:val="24"/>
          <w:szCs w:val="24"/>
        </w:rPr>
        <w:t>r</w:t>
      </w:r>
      <w:r w:rsidRPr="00223F76">
        <w:rPr>
          <w:rFonts w:ascii="Times New Roman" w:hAnsi="Times New Roman"/>
          <w:color w:val="000000"/>
          <w:sz w:val="24"/>
          <w:szCs w:val="24"/>
        </w:rPr>
        <w:t xml:space="preserve">) = -0.067, </w:t>
      </w:r>
      <w:r w:rsidRPr="00223F76">
        <w:rPr>
          <w:rFonts w:ascii="Times New Roman" w:hAnsi="Times New Roman"/>
          <w:i/>
          <w:color w:val="000000"/>
          <w:sz w:val="24"/>
          <w:szCs w:val="24"/>
        </w:rPr>
        <w:t>r</w:t>
      </w:r>
      <w:r w:rsidRPr="00223F76">
        <w:rPr>
          <w:rFonts w:ascii="Times New Roman" w:hAnsi="Times New Roman"/>
          <w:color w:val="000000"/>
          <w:sz w:val="24"/>
          <w:szCs w:val="24"/>
          <w:vertAlign w:val="superscript"/>
        </w:rPr>
        <w:t>2</w:t>
      </w:r>
      <w:r w:rsidRPr="00223F76">
        <w:rPr>
          <w:rFonts w:ascii="Times New Roman" w:hAnsi="Times New Roman"/>
          <w:color w:val="000000"/>
          <w:sz w:val="24"/>
          <w:szCs w:val="24"/>
        </w:rPr>
        <w:t xml:space="preserve"> = 0.004; [N]</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t xml:space="preserve">: </w:t>
      </w:r>
      <w:r w:rsidRPr="00223F76">
        <w:rPr>
          <w:rFonts w:ascii="Times New Roman" w:hAnsi="Times New Roman"/>
          <w:i/>
          <w:color w:val="000000"/>
          <w:sz w:val="24"/>
          <w:szCs w:val="24"/>
        </w:rPr>
        <w:t>r</w:t>
      </w:r>
      <w:r w:rsidRPr="00223F76">
        <w:rPr>
          <w:rFonts w:ascii="Times New Roman" w:hAnsi="Times New Roman"/>
          <w:color w:val="000000"/>
          <w:sz w:val="24"/>
          <w:szCs w:val="24"/>
        </w:rPr>
        <w:t xml:space="preserve"> = -0.134, </w:t>
      </w:r>
      <w:r w:rsidRPr="00223F76">
        <w:rPr>
          <w:rFonts w:ascii="Times New Roman" w:hAnsi="Times New Roman"/>
          <w:i/>
          <w:color w:val="000000"/>
          <w:sz w:val="24"/>
          <w:szCs w:val="24"/>
        </w:rPr>
        <w:t>r</w:t>
      </w:r>
      <w:r w:rsidRPr="00223F76">
        <w:rPr>
          <w:rFonts w:ascii="Times New Roman" w:hAnsi="Times New Roman"/>
          <w:color w:val="000000"/>
          <w:sz w:val="24"/>
          <w:szCs w:val="24"/>
          <w:vertAlign w:val="superscript"/>
        </w:rPr>
        <w:t>2</w:t>
      </w:r>
      <w:r w:rsidRPr="00223F76">
        <w:rPr>
          <w:rFonts w:ascii="Times New Roman" w:hAnsi="Times New Roman"/>
          <w:color w:val="000000"/>
          <w:sz w:val="24"/>
          <w:szCs w:val="24"/>
        </w:rPr>
        <w:t xml:space="preserve"> = 0.018).  By contrast, the negative [P]</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sym w:font="Symbol" w:char="F0AB"/>
      </w:r>
      <w:r w:rsidRPr="00223F76">
        <w:rPr>
          <w:rFonts w:ascii="Times New Roman" w:hAnsi="Times New Roman"/>
          <w:color w:val="000000"/>
          <w:sz w:val="24"/>
          <w:szCs w:val="24"/>
        </w:rPr>
        <w:t>TWQ relationship (Fig. 4C) was more marked (</w:t>
      </w:r>
      <w:r w:rsidRPr="00223F76">
        <w:rPr>
          <w:rFonts w:ascii="Times New Roman" w:hAnsi="Times New Roman"/>
          <w:i/>
          <w:color w:val="000000"/>
          <w:sz w:val="24"/>
          <w:szCs w:val="24"/>
        </w:rPr>
        <w:t>p</w:t>
      </w:r>
      <w:r w:rsidRPr="00223F76">
        <w:rPr>
          <w:rFonts w:ascii="Times New Roman" w:hAnsi="Times New Roman"/>
          <w:color w:val="000000"/>
          <w:sz w:val="24"/>
          <w:szCs w:val="24"/>
        </w:rPr>
        <w:t xml:space="preserve">&lt;0.0001, </w:t>
      </w:r>
      <w:r w:rsidRPr="00223F76">
        <w:rPr>
          <w:rFonts w:ascii="Times New Roman" w:hAnsi="Times New Roman"/>
          <w:i/>
          <w:color w:val="000000"/>
          <w:sz w:val="24"/>
          <w:szCs w:val="24"/>
        </w:rPr>
        <w:t>n</w:t>
      </w:r>
      <w:r w:rsidRPr="00223F76">
        <w:rPr>
          <w:rFonts w:ascii="Times New Roman" w:hAnsi="Times New Roman"/>
          <w:color w:val="000000"/>
          <w:sz w:val="24"/>
          <w:szCs w:val="24"/>
        </w:rPr>
        <w:t xml:space="preserve">=728, </w:t>
      </w:r>
      <w:r w:rsidRPr="00223F76">
        <w:rPr>
          <w:rFonts w:ascii="Times New Roman" w:hAnsi="Times New Roman"/>
          <w:i/>
          <w:color w:val="000000"/>
          <w:sz w:val="24"/>
          <w:szCs w:val="24"/>
        </w:rPr>
        <w:t>r</w:t>
      </w:r>
      <w:r w:rsidRPr="00223F76">
        <w:rPr>
          <w:rFonts w:ascii="Times New Roman" w:hAnsi="Times New Roman"/>
          <w:color w:val="000000"/>
          <w:sz w:val="24"/>
          <w:szCs w:val="24"/>
        </w:rPr>
        <w:t xml:space="preserve"> = -0.418,</w:t>
      </w:r>
      <w:r w:rsidRPr="00223F76">
        <w:rPr>
          <w:rFonts w:ascii="Times New Roman" w:hAnsi="Times New Roman"/>
          <w:i/>
          <w:color w:val="000000"/>
          <w:sz w:val="24"/>
          <w:szCs w:val="24"/>
        </w:rPr>
        <w:t xml:space="preserve"> r</w:t>
      </w:r>
      <w:r w:rsidRPr="00223F76">
        <w:rPr>
          <w:rFonts w:ascii="Times New Roman" w:hAnsi="Times New Roman"/>
          <w:color w:val="000000"/>
          <w:sz w:val="24"/>
          <w:szCs w:val="24"/>
          <w:vertAlign w:val="superscript"/>
        </w:rPr>
        <w:t>2</w:t>
      </w:r>
      <w:r w:rsidRPr="00223F76">
        <w:rPr>
          <w:rFonts w:ascii="Times New Roman" w:hAnsi="Times New Roman"/>
          <w:color w:val="000000"/>
          <w:sz w:val="24"/>
          <w:szCs w:val="24"/>
        </w:rPr>
        <w:t xml:space="preserve"> = 0.174), with [P]</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rPr>
        <w:t xml:space="preserve"> being highest at the coldest sites.  </w:t>
      </w:r>
    </w:p>
    <w:p w14:paraId="3EE2F445" w14:textId="77777777" w:rsidR="007A6660" w:rsidRPr="00A71DFF" w:rsidRDefault="007A6660" w:rsidP="00B71C8B">
      <w:pPr>
        <w:spacing w:after="0" w:line="240" w:lineRule="auto"/>
        <w:jc w:val="both"/>
        <w:rPr>
          <w:b/>
          <w:color w:val="000000"/>
          <w:sz w:val="24"/>
          <w:szCs w:val="24"/>
        </w:rPr>
      </w:pPr>
    </w:p>
    <w:p w14:paraId="23C1D8CE" w14:textId="13479837" w:rsidR="007A6660" w:rsidRPr="00223F76" w:rsidRDefault="007A6660" w:rsidP="00B71C8B">
      <w:pPr>
        <w:spacing w:after="0" w:line="240" w:lineRule="auto"/>
        <w:jc w:val="both"/>
        <w:rPr>
          <w:rFonts w:ascii="Times New Roman" w:hAnsi="Times New Roman"/>
          <w:b/>
          <w:color w:val="000000"/>
          <w:sz w:val="24"/>
          <w:szCs w:val="24"/>
        </w:rPr>
      </w:pPr>
      <w:r>
        <w:rPr>
          <w:b/>
          <w:color w:val="000000"/>
          <w:sz w:val="20"/>
          <w:szCs w:val="20"/>
        </w:rPr>
        <w:br w:type="column"/>
      </w:r>
      <w:r w:rsidR="003E7F34">
        <w:rPr>
          <w:noProof/>
          <w:lang w:eastAsia="en-AU"/>
        </w:rPr>
        <w:lastRenderedPageBreak/>
        <w:drawing>
          <wp:anchor distT="0" distB="0" distL="114300" distR="114300" simplePos="0" relativeHeight="251649024" behindDoc="0" locked="0" layoutInCell="1" allowOverlap="1" wp14:anchorId="634F1067" wp14:editId="6B3530A2">
            <wp:simplePos x="0" y="0"/>
            <wp:positionH relativeFrom="column">
              <wp:posOffset>2875915</wp:posOffset>
            </wp:positionH>
            <wp:positionV relativeFrom="paragraph">
              <wp:posOffset>635</wp:posOffset>
            </wp:positionV>
            <wp:extent cx="4154170" cy="7625715"/>
            <wp:effectExtent l="0" t="0" r="0" b="0"/>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4170" cy="7625715"/>
                    </a:xfrm>
                    <a:prstGeom prst="rect">
                      <a:avLst/>
                    </a:prstGeom>
                    <a:noFill/>
                  </pic:spPr>
                </pic:pic>
              </a:graphicData>
            </a:graphic>
            <wp14:sizeRelH relativeFrom="page">
              <wp14:pctWidth>0</wp14:pctWidth>
            </wp14:sizeRelH>
            <wp14:sizeRelV relativeFrom="page">
              <wp14:pctHeight>0</wp14:pctHeight>
            </wp14:sizeRelV>
          </wp:anchor>
        </w:drawing>
      </w:r>
      <w:r w:rsidRPr="00223F76">
        <w:rPr>
          <w:b/>
          <w:color w:val="000000"/>
          <w:sz w:val="24"/>
          <w:szCs w:val="24"/>
        </w:rPr>
        <w:t xml:space="preserve">Figure S3. Site-species mean values leaf </w:t>
      </w:r>
      <w:proofErr w:type="spellStart"/>
      <w:r w:rsidRPr="00223F76">
        <w:rPr>
          <w:b/>
          <w:i/>
          <w:color w:val="000000"/>
          <w:sz w:val="24"/>
          <w:szCs w:val="24"/>
        </w:rPr>
        <w:t>R</w:t>
      </w:r>
      <w:r w:rsidRPr="00223F76">
        <w:rPr>
          <w:b/>
          <w:color w:val="000000"/>
          <w:sz w:val="24"/>
          <w:szCs w:val="24"/>
          <w:vertAlign w:val="subscript"/>
        </w:rPr>
        <w:t>dark</w:t>
      </w:r>
      <w:proofErr w:type="spellEnd"/>
      <w:r w:rsidRPr="00223F76">
        <w:rPr>
          <w:b/>
          <w:color w:val="000000"/>
          <w:sz w:val="24"/>
          <w:szCs w:val="24"/>
        </w:rPr>
        <w:t xml:space="preserve"> (log</w:t>
      </w:r>
      <w:r w:rsidRPr="00223F76">
        <w:rPr>
          <w:b/>
          <w:color w:val="000000"/>
          <w:sz w:val="24"/>
          <w:szCs w:val="24"/>
          <w:vertAlign w:val="subscript"/>
        </w:rPr>
        <w:t>10</w:t>
      </w:r>
      <w:r w:rsidRPr="00223F76">
        <w:rPr>
          <w:b/>
          <w:color w:val="000000"/>
          <w:sz w:val="24"/>
          <w:szCs w:val="24"/>
        </w:rPr>
        <w:t xml:space="preserve"> scale) relationships with aridity index (AI), excluding data from the exceptionally high-rainfall, Frans Josef Glacier (FJG) site in NZ.  </w:t>
      </w:r>
      <w:r w:rsidRPr="00223F76">
        <w:rPr>
          <w:rFonts w:ascii="Times New Roman" w:hAnsi="Times New Roman"/>
          <w:color w:val="000000"/>
          <w:sz w:val="24"/>
          <w:szCs w:val="24"/>
        </w:rPr>
        <w:t xml:space="preserve">Traits shown are: </w:t>
      </w:r>
      <w:proofErr w:type="gram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proofErr w:type="gramEnd"/>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t xml:space="preserve">, (a) and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vertAlign w:val="superscript"/>
        </w:rPr>
        <w:t>TWQ</w:t>
      </w:r>
      <w:proofErr w:type="spellEnd"/>
      <w:r w:rsidRPr="00223F76">
        <w:rPr>
          <w:rFonts w:ascii="Times New Roman" w:hAnsi="Times New Roman"/>
          <w:color w:val="000000"/>
          <w:sz w:val="24"/>
          <w:szCs w:val="24"/>
        </w:rPr>
        <w:t xml:space="preserve"> (b), predicted area-based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proofErr w:type="spellEnd"/>
      <w:r w:rsidRPr="00223F76">
        <w:rPr>
          <w:rFonts w:ascii="Times New Roman" w:hAnsi="Times New Roman"/>
          <w:color w:val="000000"/>
          <w:sz w:val="24"/>
          <w:szCs w:val="24"/>
        </w:rPr>
        <w:t xml:space="preserve"> rates at 25</w:t>
      </w:r>
      <w:r w:rsidRPr="00223F76">
        <w:rPr>
          <w:rFonts w:ascii="Times New Roman" w:hAnsi="Times New Roman"/>
          <w:color w:val="000000"/>
          <w:sz w:val="24"/>
          <w:szCs w:val="24"/>
          <w:vertAlign w:val="superscript"/>
        </w:rPr>
        <w:t>o</w:t>
      </w:r>
      <w:r w:rsidRPr="00223F76">
        <w:rPr>
          <w:rFonts w:ascii="Times New Roman" w:hAnsi="Times New Roman"/>
          <w:color w:val="000000"/>
          <w:sz w:val="24"/>
          <w:szCs w:val="24"/>
        </w:rPr>
        <w:t xml:space="preserve">C and TWQ, respectively; </w:t>
      </w:r>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t xml:space="preserve"> (c) and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TWQ</w:t>
      </w:r>
      <w:proofErr w:type="spellEnd"/>
      <w:r w:rsidRPr="00223F76">
        <w:rPr>
          <w:rFonts w:ascii="Times New Roman" w:hAnsi="Times New Roman"/>
          <w:color w:val="000000"/>
          <w:sz w:val="24"/>
          <w:szCs w:val="24"/>
        </w:rPr>
        <w:t xml:space="preserve"> (d), predicted mass-based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proofErr w:type="spellEnd"/>
      <w:r w:rsidRPr="00223F76">
        <w:rPr>
          <w:rFonts w:ascii="Times New Roman" w:hAnsi="Times New Roman"/>
          <w:color w:val="000000"/>
          <w:sz w:val="24"/>
          <w:szCs w:val="24"/>
        </w:rPr>
        <w:t xml:space="preserve"> rates at 25</w:t>
      </w:r>
      <w:r w:rsidRPr="00223F76">
        <w:rPr>
          <w:rFonts w:ascii="Times New Roman" w:hAnsi="Times New Roman"/>
          <w:color w:val="000000"/>
          <w:sz w:val="24"/>
          <w:szCs w:val="24"/>
          <w:vertAlign w:val="superscript"/>
        </w:rPr>
        <w:t>o</w:t>
      </w:r>
      <w:r w:rsidRPr="00223F76">
        <w:rPr>
          <w:rFonts w:ascii="Times New Roman" w:hAnsi="Times New Roman"/>
          <w:color w:val="000000"/>
          <w:sz w:val="24"/>
          <w:szCs w:val="24"/>
        </w:rPr>
        <w:t>C and TWQ, respectively.  Values at 25</w:t>
      </w:r>
      <w:r w:rsidRPr="00223F76">
        <w:rPr>
          <w:rFonts w:ascii="Times New Roman" w:hAnsi="Times New Roman"/>
          <w:color w:val="000000"/>
          <w:sz w:val="24"/>
          <w:szCs w:val="24"/>
          <w:vertAlign w:val="superscript"/>
        </w:rPr>
        <w:t>o</w:t>
      </w:r>
      <w:r w:rsidRPr="00223F76">
        <w:rPr>
          <w:rFonts w:ascii="Times New Roman" w:hAnsi="Times New Roman"/>
          <w:color w:val="000000"/>
          <w:sz w:val="24"/>
          <w:szCs w:val="24"/>
        </w:rPr>
        <w:t xml:space="preserve">C and TWQ were calculated </w:t>
      </w:r>
      <w:r w:rsidRPr="00223F76">
        <w:rPr>
          <w:rFonts w:ascii="Times New Roman" w:hAnsi="Times New Roman"/>
          <w:color w:val="000000"/>
          <w:sz w:val="24"/>
          <w:szCs w:val="24"/>
          <w:lang w:eastAsia="en-AU"/>
        </w:rPr>
        <w:t xml:space="preserve">assuming a temperature-dependent </w:t>
      </w:r>
      <w:r w:rsidRPr="00223F76">
        <w:rPr>
          <w:rFonts w:ascii="Times New Roman" w:hAnsi="Times New Roman"/>
          <w:i/>
          <w:color w:val="000000"/>
          <w:sz w:val="24"/>
          <w:szCs w:val="24"/>
          <w:lang w:eastAsia="en-AU"/>
        </w:rPr>
        <w:t>Q</w:t>
      </w:r>
      <w:r w:rsidRPr="00223F76">
        <w:rPr>
          <w:rFonts w:ascii="Times New Roman" w:hAnsi="Times New Roman"/>
          <w:color w:val="000000"/>
          <w:sz w:val="24"/>
          <w:szCs w:val="24"/>
          <w:vertAlign w:val="subscript"/>
          <w:lang w:eastAsia="en-AU"/>
        </w:rPr>
        <w:t>10</w:t>
      </w:r>
      <w:r w:rsidRPr="00223F76">
        <w:rPr>
          <w:rFonts w:ascii="Times New Roman" w:hAnsi="Times New Roman"/>
          <w:color w:val="000000"/>
          <w:sz w:val="24"/>
          <w:szCs w:val="24"/>
          <w:lang w:eastAsia="en-AU"/>
        </w:rPr>
        <w:t xml:space="preserve"> </w:t>
      </w:r>
      <w:r w:rsidRPr="00223F76">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223F76">
        <w:rPr>
          <w:rFonts w:ascii="Times New Roman" w:hAnsi="Times New Roman"/>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130" w:tooltip="Tjoelker, 2001 #7330" w:history="1">
        <w:r w:rsidR="0086580D" w:rsidRPr="00223F76">
          <w:rPr>
            <w:rFonts w:ascii="Times New Roman" w:hAnsi="Times New Roman"/>
            <w:noProof/>
            <w:color w:val="000000"/>
            <w:sz w:val="24"/>
            <w:szCs w:val="24"/>
            <w:lang w:eastAsia="en-AU"/>
          </w:rPr>
          <w:t>Tjoelker</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2001</w:t>
        </w:r>
      </w:hyperlink>
      <w:r w:rsidRPr="00223F76">
        <w:rPr>
          <w:rFonts w:ascii="Times New Roman" w:hAnsi="Times New Roman"/>
          <w:noProof/>
          <w:color w:val="000000"/>
          <w:sz w:val="24"/>
          <w:szCs w:val="24"/>
          <w:lang w:eastAsia="en-AU"/>
        </w:rPr>
        <w:t>)</w:t>
      </w:r>
      <w:r w:rsidRPr="00223F76">
        <w:rPr>
          <w:rFonts w:ascii="Times New Roman" w:hAnsi="Times New Roman"/>
          <w:color w:val="000000"/>
          <w:sz w:val="24"/>
          <w:szCs w:val="24"/>
          <w:lang w:eastAsia="en-AU"/>
        </w:rPr>
        <w:fldChar w:fldCharType="end"/>
      </w:r>
      <w:r w:rsidRPr="00223F76">
        <w:rPr>
          <w:rFonts w:ascii="Times New Roman" w:hAnsi="Times New Roman"/>
          <w:color w:val="000000"/>
          <w:sz w:val="24"/>
          <w:szCs w:val="24"/>
          <w:lang w:eastAsia="en-AU"/>
        </w:rPr>
        <w:t xml:space="preserve"> and equation 7 described in Atkin et al. </w:t>
      </w:r>
      <w:r w:rsidRPr="00223F76">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223F76">
        <w:rPr>
          <w:rFonts w:ascii="Times New Roman" w:hAnsi="Times New Roman"/>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6" w:tooltip="Atkin, 2005 #7874" w:history="1">
        <w:r w:rsidR="0086580D" w:rsidRPr="00223F76">
          <w:rPr>
            <w:rFonts w:ascii="Times New Roman" w:hAnsi="Times New Roman"/>
            <w:noProof/>
            <w:color w:val="000000"/>
            <w:sz w:val="24"/>
            <w:szCs w:val="24"/>
            <w:lang w:eastAsia="en-AU"/>
          </w:rPr>
          <w:t>2005</w:t>
        </w:r>
      </w:hyperlink>
      <w:r w:rsidRPr="00223F76">
        <w:rPr>
          <w:rFonts w:ascii="Times New Roman" w:hAnsi="Times New Roman"/>
          <w:noProof/>
          <w:color w:val="000000"/>
          <w:sz w:val="24"/>
          <w:szCs w:val="24"/>
          <w:lang w:eastAsia="en-AU"/>
        </w:rPr>
        <w:t>)</w:t>
      </w:r>
      <w:r w:rsidRPr="00223F76">
        <w:rPr>
          <w:rFonts w:ascii="Times New Roman" w:hAnsi="Times New Roman"/>
          <w:color w:val="000000"/>
          <w:sz w:val="24"/>
          <w:szCs w:val="24"/>
          <w:lang w:eastAsia="en-AU"/>
        </w:rPr>
        <w:fldChar w:fldCharType="end"/>
      </w:r>
      <w:r w:rsidRPr="00223F76">
        <w:rPr>
          <w:rFonts w:ascii="Times New Roman" w:hAnsi="Times New Roman"/>
          <w:color w:val="000000"/>
          <w:sz w:val="24"/>
          <w:szCs w:val="24"/>
          <w:lang w:eastAsia="en-AU"/>
        </w:rPr>
        <w:t xml:space="preserve">.  Values at the TWQ of each replicate were calculated using climate/location data from the </w:t>
      </w:r>
      <w:r w:rsidRPr="00223F76">
        <w:rPr>
          <w:rFonts w:ascii="Times New Roman" w:hAnsi="Times New Roman"/>
          <w:i/>
          <w:noProof/>
          <w:color w:val="000000"/>
          <w:sz w:val="24"/>
          <w:szCs w:val="24"/>
          <w:lang w:eastAsia="en-AU"/>
        </w:rPr>
        <w:t xml:space="preserve">WorldClim </w:t>
      </w:r>
      <w:r w:rsidRPr="00223F76">
        <w:rPr>
          <w:rFonts w:ascii="Times New Roman" w:hAnsi="Times New Roman"/>
          <w:noProof/>
          <w:color w:val="000000"/>
          <w:sz w:val="24"/>
          <w:szCs w:val="24"/>
          <w:lang w:eastAsia="en-AU"/>
        </w:rPr>
        <w:t xml:space="preserve">data base </w:t>
      </w:r>
      <w:r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223F76">
        <w:rPr>
          <w:rFonts w:ascii="Times New Roman" w:hAnsi="Times New Roman"/>
          <w:noProof/>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56" w:tooltip="Hijmans, 2005 #8899" w:history="1">
        <w:r w:rsidR="0086580D" w:rsidRPr="00223F76">
          <w:rPr>
            <w:rFonts w:ascii="Times New Roman" w:hAnsi="Times New Roman"/>
            <w:noProof/>
            <w:color w:val="000000"/>
            <w:sz w:val="24"/>
            <w:szCs w:val="24"/>
            <w:lang w:eastAsia="en-AU"/>
          </w:rPr>
          <w:t>Hijmans</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2005</w:t>
        </w:r>
      </w:hyperlink>
      <w:r w:rsidRPr="00223F76">
        <w:rPr>
          <w:rFonts w:ascii="Times New Roman" w:hAnsi="Times New Roman"/>
          <w:noProof/>
          <w:color w:val="000000"/>
          <w:sz w:val="24"/>
          <w:szCs w:val="24"/>
          <w:lang w:eastAsia="en-AU"/>
        </w:rPr>
        <w:t>)</w:t>
      </w:r>
      <w:r w:rsidRPr="00223F76">
        <w:rPr>
          <w:rFonts w:ascii="Times New Roman" w:hAnsi="Times New Roman"/>
          <w:noProof/>
          <w:color w:val="000000"/>
          <w:sz w:val="24"/>
          <w:szCs w:val="24"/>
          <w:lang w:eastAsia="en-AU"/>
        </w:rPr>
        <w:fldChar w:fldCharType="end"/>
      </w:r>
      <w:r w:rsidRPr="00223F76">
        <w:rPr>
          <w:rFonts w:ascii="Times New Roman" w:hAnsi="Times New Roman"/>
          <w:noProof/>
          <w:color w:val="000000"/>
          <w:sz w:val="24"/>
          <w:szCs w:val="24"/>
          <w:lang w:eastAsia="en-AU"/>
        </w:rPr>
        <w:t>.</w:t>
      </w:r>
      <w:r w:rsidRPr="00223F76">
        <w:rPr>
          <w:rFonts w:ascii="Times New Roman" w:hAnsi="Times New Roman"/>
          <w:color w:val="000000"/>
          <w:sz w:val="24"/>
          <w:szCs w:val="24"/>
        </w:rPr>
        <w:t xml:space="preserve">  </w:t>
      </w:r>
      <w:r w:rsidRPr="00223F76">
        <w:rPr>
          <w:rFonts w:ascii="Times New Roman" w:hAnsi="Times New Roman"/>
          <w:noProof/>
          <w:color w:val="000000"/>
          <w:sz w:val="24"/>
          <w:szCs w:val="24"/>
          <w:lang w:eastAsia="en-AU"/>
        </w:rPr>
        <w:t xml:space="preserve">Aridity index calculated as the ratio of mean annual precipitation (MAP) to mean annual potential evapotranspiration (PET) </w:t>
      </w:r>
      <w:r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&lt;EndNote&gt;&lt;Cite&gt;&lt;Author&gt;UNEP&lt;/Author&gt;&lt;Year&gt;1997&lt;/Year&gt;&lt;RecNum&gt;9322&lt;/RecNum&gt;&lt;DisplayText&gt;(UNEP, 1997)&lt;/DisplayText&gt;&lt;record&gt;&lt;rec-number&gt;9322&lt;/rec-number&gt;&lt;foreign-keys&gt;&lt;key app="EN" db-id="fzdzx525wd2fvhewwftptwsv9pr5pwxt25w9" timestamp="1383880107"&gt;9322&lt;/key&gt;&lt;/foreign-keys&gt;&lt;ref-type name="Book"&gt;6&lt;/ref-type&gt;&lt;contributors&gt;&lt;authors&gt;&lt;author&gt;UNEP&lt;/author&gt;&lt;/authors&gt;&lt;/contributors&gt;&lt;titles&gt;&lt;title&gt;World Atlas of Desertification&lt;/title&gt;&lt;/titles&gt;&lt;edition&gt;2nd Edition&lt;/edition&gt;&lt;dates&gt;&lt;year&gt;1997&lt;/year&gt;&lt;/dates&gt;&lt;pub-location&gt;London&lt;/pub-location&gt;&lt;publisher&gt;United Nations Environment Programme&lt;/publisher&gt;&lt;urls&gt;&lt;/urls&gt;&lt;/record&gt;&lt;/Cite&gt;&lt;/EndNote&gt;</w:instrText>
      </w:r>
      <w:r w:rsidRPr="00223F76">
        <w:rPr>
          <w:rFonts w:ascii="Times New Roman" w:hAnsi="Times New Roman"/>
          <w:noProof/>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134" w:tooltip="UNEP, 1997 #9322" w:history="1">
        <w:r w:rsidR="0086580D" w:rsidRPr="00223F76">
          <w:rPr>
            <w:rFonts w:ascii="Times New Roman" w:hAnsi="Times New Roman"/>
            <w:noProof/>
            <w:color w:val="000000"/>
            <w:sz w:val="24"/>
            <w:szCs w:val="24"/>
            <w:lang w:eastAsia="en-AU"/>
          </w:rPr>
          <w:t>UNEP, 1997</w:t>
        </w:r>
      </w:hyperlink>
      <w:r w:rsidRPr="00223F76">
        <w:rPr>
          <w:rFonts w:ascii="Times New Roman" w:hAnsi="Times New Roman"/>
          <w:noProof/>
          <w:color w:val="000000"/>
          <w:sz w:val="24"/>
          <w:szCs w:val="24"/>
          <w:lang w:eastAsia="en-AU"/>
        </w:rPr>
        <w:t>)</w:t>
      </w:r>
      <w:r w:rsidRPr="00223F76">
        <w:rPr>
          <w:rFonts w:ascii="Times New Roman" w:hAnsi="Times New Roman"/>
          <w:noProof/>
          <w:color w:val="000000"/>
          <w:sz w:val="24"/>
          <w:szCs w:val="24"/>
          <w:lang w:eastAsia="en-AU"/>
        </w:rPr>
        <w:fldChar w:fldCharType="end"/>
      </w:r>
      <w:r w:rsidRPr="00223F76">
        <w:rPr>
          <w:rFonts w:ascii="Times New Roman" w:hAnsi="Times New Roman"/>
          <w:noProof/>
          <w:color w:val="000000"/>
          <w:sz w:val="24"/>
          <w:szCs w:val="24"/>
          <w:lang w:eastAsia="en-AU"/>
        </w:rPr>
        <w:t xml:space="preserve">.  Solid lines in each plot show regression lines where the relationships were significant; dashed lines show the prediction intervals (two-times the standard deviation) around the predicted relationship.  See Figure </w:t>
      </w:r>
      <w:r w:rsidR="000773BE">
        <w:rPr>
          <w:rFonts w:ascii="Times New Roman" w:hAnsi="Times New Roman"/>
          <w:noProof/>
          <w:color w:val="000000"/>
          <w:sz w:val="24"/>
          <w:szCs w:val="24"/>
          <w:lang w:eastAsia="en-AU"/>
        </w:rPr>
        <w:t>4</w:t>
      </w:r>
      <w:r w:rsidR="000773BE" w:rsidRPr="00223F76">
        <w:rPr>
          <w:rFonts w:ascii="Times New Roman" w:hAnsi="Times New Roman"/>
          <w:noProof/>
          <w:color w:val="000000"/>
          <w:sz w:val="24"/>
          <w:szCs w:val="24"/>
          <w:lang w:eastAsia="en-AU"/>
        </w:rPr>
        <w:t xml:space="preserve"> </w:t>
      </w:r>
      <w:r w:rsidRPr="00223F76">
        <w:rPr>
          <w:rFonts w:ascii="Times New Roman" w:hAnsi="Times New Roman"/>
          <w:noProof/>
          <w:color w:val="000000"/>
          <w:sz w:val="24"/>
          <w:szCs w:val="24"/>
          <w:lang w:eastAsia="en-AU"/>
        </w:rPr>
        <w:t xml:space="preserve">for the same figure where data from FJG were included. </w:t>
      </w:r>
    </w:p>
    <w:p w14:paraId="5EA7133A" w14:textId="77777777" w:rsidR="007A6660" w:rsidRPr="00223F76" w:rsidRDefault="007A6660" w:rsidP="00384644">
      <w:pPr>
        <w:spacing w:after="0" w:line="240" w:lineRule="auto"/>
        <w:jc w:val="both"/>
        <w:rPr>
          <w:rFonts w:ascii="Times New Roman" w:hAnsi="Times New Roman"/>
          <w:b/>
          <w:color w:val="000000"/>
          <w:sz w:val="24"/>
          <w:szCs w:val="24"/>
        </w:rPr>
      </w:pPr>
    </w:p>
    <w:p w14:paraId="4A998158" w14:textId="7BDB500C" w:rsidR="007A6660" w:rsidRPr="00223F76" w:rsidRDefault="007A6660" w:rsidP="00B71C8B">
      <w:pPr>
        <w:spacing w:after="0" w:line="240" w:lineRule="auto"/>
        <w:jc w:val="both"/>
        <w:rPr>
          <w:rFonts w:ascii="Times New Roman" w:hAnsi="Times New Roman"/>
          <w:noProof/>
          <w:color w:val="000000"/>
          <w:sz w:val="24"/>
          <w:szCs w:val="24"/>
          <w:lang w:eastAsia="en-AU"/>
        </w:rPr>
      </w:pPr>
      <w:r w:rsidRPr="00223F76">
        <w:rPr>
          <w:b/>
          <w:color w:val="000000"/>
          <w:sz w:val="24"/>
          <w:szCs w:val="24"/>
        </w:rPr>
        <w:br w:type="column"/>
      </w:r>
      <w:r w:rsidRPr="00A71DFF">
        <w:rPr>
          <w:b/>
          <w:color w:val="000000"/>
          <w:sz w:val="24"/>
          <w:szCs w:val="24"/>
        </w:rPr>
        <w:lastRenderedPageBreak/>
        <w:t xml:space="preserve">Figure </w:t>
      </w:r>
      <w:r>
        <w:rPr>
          <w:b/>
          <w:color w:val="000000"/>
          <w:sz w:val="24"/>
          <w:szCs w:val="24"/>
        </w:rPr>
        <w:t>S4</w:t>
      </w:r>
      <w:r w:rsidRPr="00A71DFF">
        <w:rPr>
          <w:b/>
          <w:color w:val="000000"/>
          <w:sz w:val="24"/>
          <w:szCs w:val="24"/>
        </w:rPr>
        <w:t xml:space="preserve">. Relationships between leaf </w:t>
      </w:r>
      <w:proofErr w:type="spellStart"/>
      <w:r w:rsidRPr="00A71DFF">
        <w:rPr>
          <w:b/>
          <w:i/>
          <w:color w:val="000000"/>
          <w:sz w:val="24"/>
          <w:szCs w:val="24"/>
        </w:rPr>
        <w:t>R</w:t>
      </w:r>
      <w:r w:rsidRPr="00A71DFF">
        <w:rPr>
          <w:b/>
          <w:color w:val="000000"/>
          <w:sz w:val="24"/>
          <w:szCs w:val="24"/>
          <w:vertAlign w:val="subscript"/>
        </w:rPr>
        <w:t>dark</w:t>
      </w:r>
      <w:proofErr w:type="spellEnd"/>
      <w:r w:rsidRPr="00A71DFF">
        <w:rPr>
          <w:b/>
          <w:color w:val="000000"/>
          <w:sz w:val="24"/>
          <w:szCs w:val="24"/>
        </w:rPr>
        <w:t xml:space="preserve"> (log</w:t>
      </w:r>
      <w:r w:rsidRPr="00A71DFF">
        <w:rPr>
          <w:b/>
          <w:color w:val="000000"/>
          <w:sz w:val="24"/>
          <w:szCs w:val="24"/>
          <w:vertAlign w:val="subscript"/>
        </w:rPr>
        <w:t>10</w:t>
      </w:r>
      <w:r w:rsidRPr="00A71DFF">
        <w:rPr>
          <w:b/>
          <w:color w:val="000000"/>
          <w:sz w:val="24"/>
          <w:szCs w:val="24"/>
        </w:rPr>
        <w:t xml:space="preserve"> scale) and measuring month mean daily temperature (MMT) for those sites w</w:t>
      </w:r>
      <w:r>
        <w:rPr>
          <w:b/>
          <w:color w:val="000000"/>
          <w:sz w:val="24"/>
          <w:szCs w:val="24"/>
        </w:rPr>
        <w:t>h</w:t>
      </w:r>
      <w:r w:rsidRPr="00A71DFF">
        <w:rPr>
          <w:b/>
          <w:color w:val="000000"/>
          <w:sz w:val="24"/>
          <w:szCs w:val="24"/>
        </w:rPr>
        <w:t xml:space="preserve">ere the month of measurement was known.  </w:t>
      </w:r>
      <w:r w:rsidRPr="00223F76">
        <w:rPr>
          <w:rFonts w:ascii="Times New Roman" w:hAnsi="Times New Roman"/>
          <w:color w:val="000000"/>
          <w:sz w:val="24"/>
          <w:szCs w:val="24"/>
        </w:rPr>
        <w:t xml:space="preserve">Values shown are averages for unique </w:t>
      </w:r>
      <w:proofErr w:type="spellStart"/>
      <w:proofErr w:type="gramStart"/>
      <w:r w:rsidRPr="00223F76">
        <w:rPr>
          <w:rFonts w:ascii="Times New Roman" w:hAnsi="Times New Roman"/>
          <w:color w:val="000000"/>
          <w:sz w:val="24"/>
          <w:szCs w:val="24"/>
        </w:rPr>
        <w:t>site:species</w:t>
      </w:r>
      <w:proofErr w:type="spellEnd"/>
      <w:proofErr w:type="gramEnd"/>
      <w:r w:rsidRPr="00223F76">
        <w:rPr>
          <w:rFonts w:ascii="Times New Roman" w:hAnsi="Times New Roman"/>
          <w:color w:val="000000"/>
          <w:sz w:val="24"/>
          <w:szCs w:val="24"/>
        </w:rPr>
        <w:t xml:space="preserve"> combinations, using previously unpublished data (Supporting Information Table S1)</w:t>
      </w:r>
      <w:r w:rsidRPr="00223F76">
        <w:rPr>
          <w:rFonts w:ascii="Times New Roman" w:hAnsi="Times New Roman"/>
          <w:color w:val="000000"/>
          <w:sz w:val="24"/>
          <w:szCs w:val="24"/>
          <w:lang w:eastAsia="en-AU"/>
        </w:rPr>
        <w:t xml:space="preserve">.  </w:t>
      </w:r>
      <w:r w:rsidRPr="00223F76">
        <w:rPr>
          <w:rFonts w:ascii="Times New Roman" w:hAnsi="Times New Roman"/>
          <w:color w:val="000000"/>
          <w:sz w:val="24"/>
          <w:szCs w:val="24"/>
        </w:rPr>
        <w:t xml:space="preserve">Traits shown are: (a) </w:t>
      </w:r>
      <w:proofErr w:type="gram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proofErr w:type="gramEnd"/>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t xml:space="preserve">, predicted area-based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proofErr w:type="spellEnd"/>
      <w:r w:rsidRPr="00223F76">
        <w:rPr>
          <w:rFonts w:ascii="Times New Roman" w:hAnsi="Times New Roman"/>
          <w:color w:val="000000"/>
          <w:sz w:val="24"/>
          <w:szCs w:val="24"/>
        </w:rPr>
        <w:t xml:space="preserve"> at 25</w:t>
      </w:r>
      <w:r w:rsidRPr="00223F76">
        <w:rPr>
          <w:rFonts w:ascii="Times New Roman" w:hAnsi="Times New Roman"/>
          <w:color w:val="000000"/>
          <w:sz w:val="24"/>
          <w:szCs w:val="24"/>
          <w:vertAlign w:val="superscript"/>
        </w:rPr>
        <w:t>o</w:t>
      </w:r>
      <w:r w:rsidRPr="00223F76">
        <w:rPr>
          <w:rFonts w:ascii="Times New Roman" w:hAnsi="Times New Roman"/>
          <w:color w:val="000000"/>
          <w:sz w:val="24"/>
          <w:szCs w:val="24"/>
        </w:rPr>
        <w:t xml:space="preserve">C; (b)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vertAlign w:val="superscript"/>
        </w:rPr>
        <w:t>MMT</w:t>
      </w:r>
      <w:proofErr w:type="spellEnd"/>
      <w:r w:rsidRPr="00223F76">
        <w:rPr>
          <w:rFonts w:ascii="Times New Roman" w:hAnsi="Times New Roman"/>
          <w:color w:val="000000"/>
          <w:sz w:val="24"/>
          <w:szCs w:val="24"/>
        </w:rPr>
        <w:t xml:space="preserve">, predicted area-based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proofErr w:type="spellEnd"/>
      <w:r w:rsidRPr="00223F76">
        <w:rPr>
          <w:rFonts w:ascii="Times New Roman" w:hAnsi="Times New Roman"/>
          <w:color w:val="000000"/>
          <w:sz w:val="24"/>
          <w:szCs w:val="24"/>
        </w:rPr>
        <w:t xml:space="preserve"> at MMT; (c) </w:t>
      </w:r>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t xml:space="preserve">, mass-based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proofErr w:type="spellEnd"/>
      <w:r w:rsidRPr="00223F76">
        <w:rPr>
          <w:rFonts w:ascii="Times New Roman" w:hAnsi="Times New Roman"/>
          <w:color w:val="000000"/>
          <w:sz w:val="24"/>
          <w:szCs w:val="24"/>
        </w:rPr>
        <w:t xml:space="preserve"> at 25</w:t>
      </w:r>
      <w:r w:rsidRPr="00223F76">
        <w:rPr>
          <w:rFonts w:ascii="Times New Roman" w:hAnsi="Times New Roman"/>
          <w:color w:val="000000"/>
          <w:sz w:val="24"/>
          <w:szCs w:val="24"/>
          <w:vertAlign w:val="superscript"/>
        </w:rPr>
        <w:t>o</w:t>
      </w:r>
      <w:r w:rsidRPr="00223F76">
        <w:rPr>
          <w:rFonts w:ascii="Times New Roman" w:hAnsi="Times New Roman"/>
          <w:color w:val="000000"/>
          <w:sz w:val="24"/>
          <w:szCs w:val="24"/>
        </w:rPr>
        <w:t xml:space="preserve">C; (d)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MMT</w:t>
      </w:r>
      <w:proofErr w:type="spellEnd"/>
      <w:r w:rsidRPr="00223F76">
        <w:rPr>
          <w:rFonts w:ascii="Times New Roman" w:hAnsi="Times New Roman"/>
          <w:color w:val="000000"/>
          <w:sz w:val="24"/>
          <w:szCs w:val="24"/>
        </w:rPr>
        <w:t xml:space="preserve">, mass-based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proofErr w:type="spellEnd"/>
      <w:r w:rsidRPr="00223F76">
        <w:rPr>
          <w:rFonts w:ascii="Times New Roman" w:hAnsi="Times New Roman"/>
          <w:color w:val="000000"/>
          <w:sz w:val="24"/>
          <w:szCs w:val="24"/>
        </w:rPr>
        <w:t xml:space="preserve"> at MMT.  Values at 25</w:t>
      </w:r>
      <w:r w:rsidRPr="00223F76">
        <w:rPr>
          <w:rFonts w:ascii="Times New Roman" w:hAnsi="Times New Roman"/>
          <w:color w:val="000000"/>
          <w:sz w:val="24"/>
          <w:szCs w:val="24"/>
          <w:vertAlign w:val="superscript"/>
        </w:rPr>
        <w:t>o</w:t>
      </w:r>
      <w:r w:rsidRPr="00223F76">
        <w:rPr>
          <w:rFonts w:ascii="Times New Roman" w:hAnsi="Times New Roman"/>
          <w:color w:val="000000"/>
          <w:sz w:val="24"/>
          <w:szCs w:val="24"/>
        </w:rPr>
        <w:t xml:space="preserve">C and MMT were calculated </w:t>
      </w:r>
      <w:r w:rsidRPr="00223F76">
        <w:rPr>
          <w:rFonts w:ascii="Times New Roman" w:hAnsi="Times New Roman"/>
          <w:color w:val="000000"/>
          <w:sz w:val="24"/>
          <w:szCs w:val="24"/>
          <w:lang w:eastAsia="en-AU"/>
        </w:rPr>
        <w:t xml:space="preserve">assuming a </w:t>
      </w:r>
      <w:r w:rsidRPr="00223F76">
        <w:rPr>
          <w:rFonts w:ascii="Times New Roman" w:hAnsi="Times New Roman"/>
          <w:i/>
          <w:color w:val="000000"/>
          <w:sz w:val="24"/>
          <w:szCs w:val="24"/>
          <w:lang w:eastAsia="en-AU"/>
        </w:rPr>
        <w:t>T</w:t>
      </w:r>
      <w:r w:rsidRPr="00223F76">
        <w:rPr>
          <w:rFonts w:ascii="Times New Roman" w:hAnsi="Times New Roman"/>
          <w:color w:val="000000"/>
          <w:sz w:val="24"/>
          <w:szCs w:val="24"/>
          <w:lang w:eastAsia="en-AU"/>
        </w:rPr>
        <w:t xml:space="preserve">-dependent </w:t>
      </w:r>
      <w:r w:rsidRPr="00223F76">
        <w:rPr>
          <w:rFonts w:ascii="Times New Roman" w:hAnsi="Times New Roman"/>
          <w:i/>
          <w:color w:val="000000"/>
          <w:sz w:val="24"/>
          <w:szCs w:val="24"/>
          <w:lang w:eastAsia="en-AU"/>
        </w:rPr>
        <w:t>Q</w:t>
      </w:r>
      <w:r w:rsidRPr="00223F76">
        <w:rPr>
          <w:rFonts w:ascii="Times New Roman" w:hAnsi="Times New Roman"/>
          <w:color w:val="000000"/>
          <w:sz w:val="24"/>
          <w:szCs w:val="24"/>
          <w:vertAlign w:val="subscript"/>
          <w:lang w:eastAsia="en-AU"/>
        </w:rPr>
        <w:t>10</w:t>
      </w:r>
      <w:r w:rsidRPr="00223F76">
        <w:rPr>
          <w:rFonts w:ascii="Times New Roman" w:hAnsi="Times New Roman"/>
          <w:color w:val="000000"/>
          <w:sz w:val="24"/>
          <w:szCs w:val="24"/>
          <w:lang w:eastAsia="en-AU"/>
        </w:rPr>
        <w:t xml:space="preserve"> </w:t>
      </w:r>
      <w:r w:rsidRPr="00223F76">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&lt;EndNote&gt;&lt;Cite&gt;&lt;Author&gt;Tjoelker&lt;/Author&gt;&lt;Year&gt;2001&lt;/Year&gt;&lt;RecNum&gt;7330&lt;/RecNum&gt;&lt;DisplayText&gt;(Tjoelker&lt;style face="italic"&gt; et al.&lt;/style&gt;, 2001)&lt;/DisplayText&gt;&lt;record&gt;&lt;rec-number&gt;7330&lt;/rec-number&gt;&lt;foreign-keys&gt;&lt;key app="EN" db-id="fzdzx525wd2fvhewwftptwsv9pr5pwxt25w9" timestamp="0"&gt;7330&lt;/key&gt;&lt;/foreign-keys&gt;&lt;ref-type name="Journal Article"&gt;17&lt;/ref-type&gt;&lt;contributors&gt;&lt;authors&gt;&lt;author&gt;Tjoelker, Mark G.&lt;/author&gt;&lt;author&gt;Oleksyn, Jacek&lt;/author&gt;&lt;author&gt;Reich, Peter B.&lt;/author&gt;&lt;/authors&gt;&lt;/contributors&gt;&lt;titles&gt;&lt;title&gt;&lt;style face="normal" font="default" size="100%"&gt;Modelling respiration of vegetation: evidence for a general temperature-dependent &lt;/style&gt;&lt;style face="italic" font="default" size="100%"&gt;Q&lt;/style&gt;&lt;style face="subscript" font="default" size="100%"&gt;10&lt;/style&gt;&lt;/title&gt;&lt;secondary-title&gt;Global Change Biology&lt;/secondary-title&gt;&lt;/titles&gt;&lt;periodical&gt;&lt;full-title&gt;Global Change Biology&lt;/full-title&gt;&lt;/periodical&gt;&lt;pages&gt;223-230&lt;/pages&gt;&lt;volume&gt;7&lt;/volume&gt;&lt;keywords&gt;&lt;keyword&gt;biome&lt;/keyword&gt;&lt;keyword&gt;boreal tree species&lt;/keyword&gt;&lt;keyword&gt;Dark respiration&lt;/keyword&gt;&lt;keyword&gt;Elevated carbon dioxide&lt;/keyword&gt;&lt;keyword&gt;Modelling&lt;/keyword&gt;&lt;keyword&gt;Q10&lt;/keyword&gt;&lt;keyword&gt;Respiration&lt;/keyword&gt;&lt;keyword&gt;temperature response function&lt;/keyword&gt;&lt;keyword&gt;VEGETATION&lt;/keyword&gt;&lt;/keywords&gt;&lt;dates&gt;&lt;year&gt;2001&lt;/year&gt;&lt;/dates&gt;&lt;accession-num&gt;8275&lt;/accession-num&gt;&lt;urls&gt;&lt;/urls&gt;&lt;/record&gt;&lt;/Cite&gt;&lt;/EndNote&gt;</w:instrText>
      </w:r>
      <w:r w:rsidRPr="00223F76">
        <w:rPr>
          <w:rFonts w:ascii="Times New Roman" w:hAnsi="Times New Roman"/>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130" w:tooltip="Tjoelker, 2001 #7330" w:history="1">
        <w:r w:rsidR="0086580D" w:rsidRPr="00223F76">
          <w:rPr>
            <w:rFonts w:ascii="Times New Roman" w:hAnsi="Times New Roman"/>
            <w:noProof/>
            <w:color w:val="000000"/>
            <w:sz w:val="24"/>
            <w:szCs w:val="24"/>
            <w:lang w:eastAsia="en-AU"/>
          </w:rPr>
          <w:t>Tjoelker</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2001</w:t>
        </w:r>
      </w:hyperlink>
      <w:r w:rsidRPr="00223F76">
        <w:rPr>
          <w:rFonts w:ascii="Times New Roman" w:hAnsi="Times New Roman"/>
          <w:noProof/>
          <w:color w:val="000000"/>
          <w:sz w:val="24"/>
          <w:szCs w:val="24"/>
          <w:lang w:eastAsia="en-AU"/>
        </w:rPr>
        <w:t>)</w:t>
      </w:r>
      <w:r w:rsidRPr="00223F76">
        <w:rPr>
          <w:rFonts w:ascii="Times New Roman" w:hAnsi="Times New Roman"/>
          <w:color w:val="000000"/>
          <w:sz w:val="24"/>
          <w:szCs w:val="24"/>
          <w:lang w:eastAsia="en-AU"/>
        </w:rPr>
        <w:fldChar w:fldCharType="end"/>
      </w:r>
      <w:r w:rsidRPr="00223F76">
        <w:rPr>
          <w:rFonts w:ascii="Times New Roman" w:hAnsi="Times New Roman"/>
          <w:color w:val="000000"/>
          <w:sz w:val="24"/>
          <w:szCs w:val="24"/>
          <w:lang w:eastAsia="en-AU"/>
        </w:rPr>
        <w:t xml:space="preserve"> and equation 7 described in Atkin et al. </w:t>
      </w:r>
      <w:r w:rsidRPr="00223F76">
        <w:rPr>
          <w:rFonts w:ascii="Times New Roman" w:hAnsi="Times New Roman"/>
          <w:color w:val="000000"/>
          <w:sz w:val="24"/>
          <w:szCs w:val="24"/>
          <w:lang w:eastAsia="en-AU"/>
        </w:rPr>
        <w:fldChar w:fldCharType="begin"/>
      </w:r>
      <w:r w:rsidR="009E69C2">
        <w:rPr>
          <w:rFonts w:ascii="Times New Roman" w:hAnsi="Times New Roman"/>
          <w:color w:val="000000"/>
          <w:sz w:val="24"/>
          <w:szCs w:val="24"/>
          <w:lang w:eastAsia="en-AU"/>
        </w:rPr>
        <w:instrText xml:space="preserve"> ADDIN EN.CITE &lt;EndNote&gt;&lt;Cite ExcludeAuth="1"&gt;&lt;Author&gt;Atkin&lt;/Author&gt;&lt;Year&gt;2005&lt;/Year&gt;&lt;RecNum&gt;7874&lt;/RecNum&gt;&lt;DisplayText&gt;(2005)&lt;/DisplayText&gt;&lt;record&gt;&lt;rec-number&gt;7874&lt;/rec-number&gt;&lt;foreign-keys&gt;&lt;key app="EN" db-id="fzdzx525wd2fvhewwftptwsv9pr5pwxt25w9" timestamp="0"&gt;7874&lt;/key&gt;&lt;/foreign-keys&gt;&lt;ref-type name="Book Section"&gt;5&lt;/ref-type&gt;&lt;contributors&gt;&lt;authors&gt;&lt;author&gt;Atkin, O.K.&lt;/author&gt;&lt;author&gt;Bruhn, D.&lt;/author&gt;&lt;author&gt;Tjoelker, M.G.&lt;/author&gt;&lt;/authors&gt;&lt;secondary-authors&gt;&lt;author&gt;Lambers, H.&lt;/author&gt;&lt;author&gt;Ribas-Carbó, M.&lt;/author&gt;&lt;/secondary-authors&gt;&lt;/contributors&gt;&lt;titles&gt;&lt;title&gt;&lt;style face="normal" font="default" size="100%"&gt;Response of plant respiration to changes in temperature: Mechanisms and consequences of variations in Q&lt;/style&gt;&lt;style face="subscript" font="default" size="100%"&gt;10&lt;/style&gt;&lt;style face="normal" font="default" size="100%"&gt; values and acclimation&lt;/style&gt;&lt;/title&gt;&lt;secondary-title&gt;Plant respiration: from cell to ecosystem&lt;/secondary-title&gt;&lt;/titles&gt;&lt;pages&gt;95-135&lt;/pages&gt;&lt;volume&gt;18&lt;/volume&gt;&lt;dates&gt;&lt;year&gt;2005&lt;/year&gt;&lt;pub-dates&gt;&lt;date&gt;2005&lt;/date&gt;&lt;/pub-dates&gt;&lt;/dates&gt;&lt;pub-location&gt;Dordrecht&lt;/pub-location&gt;&lt;publisher&gt;Springer&lt;/publisher&gt;&lt;accession-num&gt;1647&lt;/accession-num&gt;&lt;urls&gt;&lt;/urls&gt;&lt;/record&gt;&lt;/Cite&gt;&lt;/EndNote&gt;</w:instrText>
      </w:r>
      <w:r w:rsidRPr="00223F76">
        <w:rPr>
          <w:rFonts w:ascii="Times New Roman" w:hAnsi="Times New Roman"/>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6" w:tooltip="Atkin, 2005 #7874" w:history="1">
        <w:r w:rsidR="0086580D" w:rsidRPr="00223F76">
          <w:rPr>
            <w:rFonts w:ascii="Times New Roman" w:hAnsi="Times New Roman"/>
            <w:noProof/>
            <w:color w:val="000000"/>
            <w:sz w:val="24"/>
            <w:szCs w:val="24"/>
            <w:lang w:eastAsia="en-AU"/>
          </w:rPr>
          <w:t>2005</w:t>
        </w:r>
      </w:hyperlink>
      <w:r w:rsidRPr="00223F76">
        <w:rPr>
          <w:rFonts w:ascii="Times New Roman" w:hAnsi="Times New Roman"/>
          <w:noProof/>
          <w:color w:val="000000"/>
          <w:sz w:val="24"/>
          <w:szCs w:val="24"/>
          <w:lang w:eastAsia="en-AU"/>
        </w:rPr>
        <w:t>)</w:t>
      </w:r>
      <w:r w:rsidRPr="00223F76">
        <w:rPr>
          <w:rFonts w:ascii="Times New Roman" w:hAnsi="Times New Roman"/>
          <w:color w:val="000000"/>
          <w:sz w:val="24"/>
          <w:szCs w:val="24"/>
          <w:lang w:eastAsia="en-AU"/>
        </w:rPr>
        <w:fldChar w:fldCharType="end"/>
      </w:r>
      <w:r w:rsidRPr="00223F76">
        <w:rPr>
          <w:rFonts w:ascii="Times New Roman" w:hAnsi="Times New Roman"/>
          <w:color w:val="000000"/>
          <w:sz w:val="24"/>
          <w:szCs w:val="24"/>
          <w:lang w:eastAsia="en-AU"/>
        </w:rPr>
        <w:t xml:space="preserve">.  Values at the MMT of each replicate were calculated using climate/location data from the </w:t>
      </w:r>
      <w:r w:rsidRPr="00223F76">
        <w:rPr>
          <w:rFonts w:ascii="Times New Roman" w:hAnsi="Times New Roman"/>
          <w:i/>
          <w:noProof/>
          <w:color w:val="000000"/>
          <w:sz w:val="24"/>
          <w:szCs w:val="24"/>
          <w:lang w:eastAsia="en-AU"/>
        </w:rPr>
        <w:t xml:space="preserve">WorldClim </w:t>
      </w:r>
      <w:r w:rsidRPr="00223F76">
        <w:rPr>
          <w:rFonts w:ascii="Times New Roman" w:hAnsi="Times New Roman"/>
          <w:noProof/>
          <w:color w:val="000000"/>
          <w:sz w:val="24"/>
          <w:szCs w:val="24"/>
          <w:lang w:eastAsia="en-AU"/>
        </w:rPr>
        <w:t xml:space="preserve"> data base </w:t>
      </w:r>
      <w:r w:rsidRPr="00223F76">
        <w:rPr>
          <w:rFonts w:ascii="Times New Roman" w:hAnsi="Times New Roman"/>
          <w:noProof/>
          <w:color w:val="000000"/>
          <w:sz w:val="24"/>
          <w:szCs w:val="24"/>
          <w:lang w:eastAsia="en-AU"/>
        </w:rPr>
        <w:fldChar w:fldCharType="begin"/>
      </w:r>
      <w:r w:rsidR="009E69C2">
        <w:rPr>
          <w:rFonts w:ascii="Times New Roman" w:hAnsi="Times New Roman"/>
          <w:noProof/>
          <w:color w:val="000000"/>
          <w:sz w:val="24"/>
          <w:szCs w:val="24"/>
          <w:lang w:eastAsia="en-AU"/>
        </w:rPr>
        <w:instrText xml:space="preserve"> ADDIN EN.CITE &lt;EndNote&gt;&lt;Cite&gt;&lt;Author&gt;Hijmans&lt;/Author&gt;&lt;Year&gt;2005&lt;/Year&gt;&lt;RecNum&gt;8899&lt;/RecNum&gt;&lt;DisplayText&gt;(Hijmans&lt;style face="italic"&gt; et al.&lt;/style&gt;, 2005)&lt;/DisplayText&gt;&lt;record&gt;&lt;rec-number&gt;8899&lt;/rec-number&gt;&lt;foreign-keys&gt;&lt;key app="EN" db-id="fzdzx525wd2fvhewwftptwsv9pr5pwxt25w9" timestamp="0"&gt;8899&lt;/key&gt;&lt;/foreign-keys&gt;&lt;ref-type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ages&gt;1965-1978&lt;/pages&gt;&lt;volume&gt;25&lt;/volume&gt;&lt;number&gt;15&lt;/number&gt;&lt;dates&gt;&lt;year&gt;2005&lt;/year&gt;&lt;pub-dates&gt;&lt;date&gt;Dec&lt;/date&gt;&lt;/pub-dates&gt;&lt;/dates&gt;&lt;isbn&gt;0899-8418&lt;/isbn&gt;&lt;accession-num&gt;12657&lt;/accession-num&gt;&lt;urls&gt;&lt;related-urls&gt;&lt;url&gt;&amp;lt;Go to ISI&amp;gt;://WOS:000234519700002&lt;/url&gt;&lt;/related-urls&gt;&lt;/urls&gt;&lt;electronic-resource-num&gt;10.1002/joc.1276&lt;/electronic-resource-num&gt;&lt;/record&gt;&lt;/Cite&gt;&lt;/EndNote&gt;</w:instrText>
      </w:r>
      <w:r w:rsidRPr="00223F76">
        <w:rPr>
          <w:rFonts w:ascii="Times New Roman" w:hAnsi="Times New Roman"/>
          <w:noProof/>
          <w:color w:val="000000"/>
          <w:sz w:val="24"/>
          <w:szCs w:val="24"/>
          <w:lang w:eastAsia="en-AU"/>
        </w:rPr>
        <w:fldChar w:fldCharType="separate"/>
      </w:r>
      <w:r w:rsidRPr="00223F76">
        <w:rPr>
          <w:rFonts w:ascii="Times New Roman" w:hAnsi="Times New Roman"/>
          <w:noProof/>
          <w:color w:val="000000"/>
          <w:sz w:val="24"/>
          <w:szCs w:val="24"/>
          <w:lang w:eastAsia="en-AU"/>
        </w:rPr>
        <w:t>(</w:t>
      </w:r>
      <w:hyperlink w:anchor="_ENREF_56" w:tooltip="Hijmans, 2005 #8899" w:history="1">
        <w:r w:rsidR="0086580D" w:rsidRPr="00223F76">
          <w:rPr>
            <w:rFonts w:ascii="Times New Roman" w:hAnsi="Times New Roman"/>
            <w:noProof/>
            <w:color w:val="000000"/>
            <w:sz w:val="24"/>
            <w:szCs w:val="24"/>
            <w:lang w:eastAsia="en-AU"/>
          </w:rPr>
          <w:t>Hijmans</w:t>
        </w:r>
        <w:r w:rsidR="0086580D" w:rsidRPr="00223F76">
          <w:rPr>
            <w:rFonts w:ascii="Times New Roman" w:hAnsi="Times New Roman"/>
            <w:i/>
            <w:noProof/>
            <w:color w:val="000000"/>
            <w:sz w:val="24"/>
            <w:szCs w:val="24"/>
            <w:lang w:eastAsia="en-AU"/>
          </w:rPr>
          <w:t xml:space="preserve"> et al.</w:t>
        </w:r>
        <w:r w:rsidR="0086580D" w:rsidRPr="00223F76">
          <w:rPr>
            <w:rFonts w:ascii="Times New Roman" w:hAnsi="Times New Roman"/>
            <w:noProof/>
            <w:color w:val="000000"/>
            <w:sz w:val="24"/>
            <w:szCs w:val="24"/>
            <w:lang w:eastAsia="en-AU"/>
          </w:rPr>
          <w:t>, 2005</w:t>
        </w:r>
      </w:hyperlink>
      <w:r w:rsidRPr="00223F76">
        <w:rPr>
          <w:rFonts w:ascii="Times New Roman" w:hAnsi="Times New Roman"/>
          <w:noProof/>
          <w:color w:val="000000"/>
          <w:sz w:val="24"/>
          <w:szCs w:val="24"/>
          <w:lang w:eastAsia="en-AU"/>
        </w:rPr>
        <w:t>)</w:t>
      </w:r>
      <w:r w:rsidRPr="00223F76">
        <w:rPr>
          <w:rFonts w:ascii="Times New Roman" w:hAnsi="Times New Roman"/>
          <w:noProof/>
          <w:color w:val="000000"/>
          <w:sz w:val="24"/>
          <w:szCs w:val="24"/>
          <w:lang w:eastAsia="en-AU"/>
        </w:rPr>
        <w:fldChar w:fldCharType="end"/>
      </w:r>
      <w:r w:rsidRPr="00223F76">
        <w:rPr>
          <w:rFonts w:ascii="Times New Roman" w:hAnsi="Times New Roman"/>
          <w:noProof/>
          <w:color w:val="000000"/>
          <w:sz w:val="24"/>
          <w:szCs w:val="24"/>
          <w:lang w:eastAsia="en-AU"/>
        </w:rPr>
        <w:t>.</w:t>
      </w:r>
      <w:r w:rsidRPr="00223F76">
        <w:rPr>
          <w:rFonts w:ascii="Times New Roman" w:hAnsi="Times New Roman"/>
          <w:color w:val="000000"/>
          <w:sz w:val="24"/>
          <w:szCs w:val="24"/>
        </w:rPr>
        <w:t xml:space="preserve">  </w:t>
      </w:r>
      <w:r w:rsidRPr="00223F76">
        <w:rPr>
          <w:rFonts w:ascii="Times New Roman" w:hAnsi="Times New Roman"/>
          <w:noProof/>
          <w:color w:val="000000"/>
          <w:sz w:val="24"/>
          <w:szCs w:val="24"/>
          <w:lang w:eastAsia="en-AU"/>
        </w:rPr>
        <w:t xml:space="preserve">Solid lines in each plot show regression lines where the relationships were significant; dashed lines show the prediction intervals (two-times the standard deviation) around the predicted relationship. </w:t>
      </w:r>
    </w:p>
    <w:p w14:paraId="7E03EEAC" w14:textId="77777777" w:rsidR="007A6660" w:rsidRPr="00223F76" w:rsidRDefault="007A6660" w:rsidP="00A51775">
      <w:pPr>
        <w:spacing w:after="0" w:line="240" w:lineRule="auto"/>
        <w:ind w:firstLine="720"/>
        <w:jc w:val="both"/>
        <w:rPr>
          <w:rFonts w:ascii="Times New Roman" w:hAnsi="Times New Roman"/>
          <w:noProof/>
          <w:color w:val="000000"/>
          <w:sz w:val="24"/>
          <w:szCs w:val="24"/>
          <w:lang w:eastAsia="en-AU"/>
        </w:rPr>
      </w:pPr>
      <w:r w:rsidRPr="00223F76">
        <w:rPr>
          <w:rFonts w:ascii="Times New Roman" w:hAnsi="Times New Roman"/>
          <w:noProof/>
          <w:color w:val="000000"/>
          <w:sz w:val="24"/>
          <w:szCs w:val="24"/>
          <w:lang w:eastAsia="en-AU"/>
        </w:rPr>
        <w:t xml:space="preserve">For </w:t>
      </w:r>
      <w:proofErr w:type="gram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proofErr w:type="gramEnd"/>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t>, the negative relationship with MMT was significant (</w:t>
      </w:r>
      <w:r w:rsidRPr="00223F76">
        <w:rPr>
          <w:rFonts w:ascii="Times New Roman" w:hAnsi="Times New Roman"/>
          <w:i/>
          <w:color w:val="000000"/>
          <w:sz w:val="24"/>
          <w:szCs w:val="24"/>
        </w:rPr>
        <w:t>p</w:t>
      </w:r>
      <w:r w:rsidRPr="00223F76">
        <w:rPr>
          <w:rFonts w:ascii="Times New Roman" w:hAnsi="Times New Roman"/>
          <w:color w:val="000000"/>
          <w:sz w:val="24"/>
          <w:szCs w:val="24"/>
        </w:rPr>
        <w:t xml:space="preserve">&lt;0.0001, </w:t>
      </w:r>
      <w:r w:rsidRPr="00223F76">
        <w:rPr>
          <w:rFonts w:ascii="Times New Roman" w:hAnsi="Times New Roman"/>
          <w:i/>
          <w:color w:val="000000"/>
          <w:sz w:val="24"/>
          <w:szCs w:val="24"/>
        </w:rPr>
        <w:t>n</w:t>
      </w:r>
      <w:r w:rsidRPr="00223F76">
        <w:rPr>
          <w:rFonts w:ascii="Times New Roman" w:hAnsi="Times New Roman"/>
          <w:color w:val="000000"/>
          <w:sz w:val="24"/>
          <w:szCs w:val="24"/>
        </w:rPr>
        <w:t xml:space="preserve">=677, </w:t>
      </w:r>
      <w:r w:rsidRPr="00223F76">
        <w:rPr>
          <w:rFonts w:ascii="Times New Roman" w:hAnsi="Times New Roman"/>
          <w:i/>
          <w:color w:val="000000"/>
          <w:sz w:val="24"/>
          <w:szCs w:val="24"/>
        </w:rPr>
        <w:t>r</w:t>
      </w:r>
      <w:r w:rsidRPr="00223F76">
        <w:rPr>
          <w:rFonts w:ascii="Times New Roman" w:hAnsi="Times New Roman"/>
          <w:color w:val="000000"/>
          <w:sz w:val="24"/>
          <w:szCs w:val="24"/>
          <w:vertAlign w:val="superscript"/>
        </w:rPr>
        <w:t>2</w:t>
      </w:r>
      <w:r w:rsidRPr="00223F76">
        <w:rPr>
          <w:rFonts w:ascii="Times New Roman" w:hAnsi="Times New Roman"/>
          <w:color w:val="000000"/>
          <w:sz w:val="24"/>
          <w:szCs w:val="24"/>
        </w:rPr>
        <w:t xml:space="preserve"> = 0.192; log</w:t>
      </w:r>
      <w:r w:rsidRPr="00223F76">
        <w:rPr>
          <w:rFonts w:ascii="Times New Roman" w:hAnsi="Times New Roman"/>
          <w:color w:val="000000"/>
          <w:sz w:val="24"/>
          <w:szCs w:val="24"/>
          <w:vertAlign w:val="subscript"/>
        </w:rPr>
        <w:t>10</w:t>
      </w:r>
      <w:r w:rsidRPr="00223F76">
        <w:rPr>
          <w:rFonts w:ascii="Times New Roman" w:hAnsi="Times New Roman"/>
          <w:color w:val="000000"/>
          <w:sz w:val="24"/>
          <w:szCs w:val="24"/>
        </w:rPr>
        <w:t xml:space="preserve"> </w:t>
      </w:r>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t xml:space="preserve"> = 0.509 – 0.023*MMT) (Fig. S4a).  Similarly, the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vertAlign w:val="superscript"/>
        </w:rPr>
        <w:t>MMT</w:t>
      </w:r>
      <w:proofErr w:type="spellEnd"/>
      <w:r w:rsidRPr="00223F76">
        <w:rPr>
          <w:rFonts w:ascii="Times New Roman" w:hAnsi="Times New Roman"/>
          <w:color w:val="000000"/>
          <w:sz w:val="24"/>
          <w:szCs w:val="24"/>
        </w:rPr>
        <w:sym w:font="Symbol" w:char="F0AB"/>
      </w:r>
      <w:r w:rsidRPr="00223F76">
        <w:rPr>
          <w:rFonts w:ascii="Times New Roman" w:hAnsi="Times New Roman"/>
          <w:color w:val="000000"/>
          <w:sz w:val="24"/>
          <w:szCs w:val="24"/>
        </w:rPr>
        <w:t>MMT association (Fig. S4b) was significant (</w:t>
      </w:r>
      <w:r w:rsidRPr="00223F76">
        <w:rPr>
          <w:rFonts w:ascii="Times New Roman" w:hAnsi="Times New Roman"/>
          <w:i/>
          <w:color w:val="000000"/>
          <w:sz w:val="24"/>
          <w:szCs w:val="24"/>
        </w:rPr>
        <w:t>p</w:t>
      </w:r>
      <w:r w:rsidRPr="00223F76">
        <w:rPr>
          <w:rFonts w:ascii="Times New Roman" w:hAnsi="Times New Roman"/>
          <w:color w:val="000000"/>
          <w:sz w:val="24"/>
          <w:szCs w:val="24"/>
        </w:rPr>
        <w:t xml:space="preserve">&lt;0.0001, </w:t>
      </w:r>
      <w:r w:rsidRPr="00223F76">
        <w:rPr>
          <w:rFonts w:ascii="Times New Roman" w:hAnsi="Times New Roman"/>
          <w:i/>
          <w:color w:val="000000"/>
          <w:sz w:val="24"/>
          <w:szCs w:val="24"/>
        </w:rPr>
        <w:t>n</w:t>
      </w:r>
      <w:r w:rsidRPr="00223F76">
        <w:rPr>
          <w:rFonts w:ascii="Times New Roman" w:hAnsi="Times New Roman"/>
          <w:color w:val="000000"/>
          <w:sz w:val="24"/>
          <w:szCs w:val="24"/>
        </w:rPr>
        <w:t xml:space="preserve">=677, </w:t>
      </w:r>
      <w:r w:rsidRPr="00223F76">
        <w:rPr>
          <w:rFonts w:ascii="Times New Roman" w:hAnsi="Times New Roman"/>
          <w:i/>
          <w:color w:val="000000"/>
          <w:sz w:val="24"/>
          <w:szCs w:val="24"/>
        </w:rPr>
        <w:t>r</w:t>
      </w:r>
      <w:r w:rsidRPr="00223F76">
        <w:rPr>
          <w:rFonts w:ascii="Times New Roman" w:hAnsi="Times New Roman"/>
          <w:color w:val="000000"/>
          <w:sz w:val="24"/>
          <w:szCs w:val="24"/>
          <w:vertAlign w:val="superscript"/>
        </w:rPr>
        <w:t>2</w:t>
      </w:r>
      <w:r w:rsidRPr="00223F76">
        <w:rPr>
          <w:rFonts w:ascii="Times New Roman" w:hAnsi="Times New Roman"/>
          <w:color w:val="000000"/>
          <w:sz w:val="24"/>
          <w:szCs w:val="24"/>
        </w:rPr>
        <w:t xml:space="preserve"> = 0.041; log</w:t>
      </w:r>
      <w:r w:rsidRPr="00223F76">
        <w:rPr>
          <w:rFonts w:ascii="Times New Roman" w:hAnsi="Times New Roman"/>
          <w:color w:val="000000"/>
          <w:sz w:val="24"/>
          <w:szCs w:val="24"/>
          <w:vertAlign w:val="subscript"/>
        </w:rPr>
        <w:t>10</w:t>
      </w:r>
      <w:r w:rsidRPr="00223F76">
        <w:rPr>
          <w:rFonts w:ascii="Times New Roman" w:hAnsi="Times New Roman"/>
          <w:color w:val="000000"/>
          <w:sz w:val="24"/>
          <w:szCs w:val="24"/>
        </w:rPr>
        <w:t xml:space="preserve">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r w:rsidRPr="00223F76">
        <w:rPr>
          <w:rFonts w:ascii="Times New Roman" w:hAnsi="Times New Roman"/>
          <w:color w:val="000000"/>
          <w:sz w:val="24"/>
          <w:szCs w:val="24"/>
          <w:vertAlign w:val="superscript"/>
        </w:rPr>
        <w:t>MMT</w:t>
      </w:r>
      <w:proofErr w:type="spellEnd"/>
      <w:r w:rsidRPr="00223F76">
        <w:rPr>
          <w:rFonts w:ascii="Times New Roman" w:hAnsi="Times New Roman"/>
          <w:color w:val="000000"/>
          <w:sz w:val="24"/>
          <w:szCs w:val="24"/>
        </w:rPr>
        <w:t xml:space="preserve"> = -0.293 + 0.0095*MMT), as were the </w:t>
      </w:r>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sym w:font="Symbol" w:char="F0AB"/>
      </w:r>
      <w:r w:rsidRPr="00223F76">
        <w:rPr>
          <w:rFonts w:ascii="Times New Roman" w:hAnsi="Times New Roman"/>
          <w:color w:val="000000"/>
          <w:sz w:val="24"/>
          <w:szCs w:val="24"/>
        </w:rPr>
        <w:t>MMT (</w:t>
      </w:r>
      <w:r w:rsidRPr="00223F76">
        <w:rPr>
          <w:rFonts w:ascii="Times New Roman" w:hAnsi="Times New Roman"/>
          <w:i/>
          <w:color w:val="000000"/>
          <w:sz w:val="24"/>
          <w:szCs w:val="24"/>
        </w:rPr>
        <w:t>p</w:t>
      </w:r>
      <w:r w:rsidRPr="00223F76">
        <w:rPr>
          <w:rFonts w:ascii="Times New Roman" w:hAnsi="Times New Roman"/>
          <w:color w:val="000000"/>
          <w:sz w:val="24"/>
          <w:szCs w:val="24"/>
        </w:rPr>
        <w:t xml:space="preserve">&lt;0.0001, </w:t>
      </w:r>
      <w:r w:rsidRPr="00223F76">
        <w:rPr>
          <w:rFonts w:ascii="Times New Roman" w:hAnsi="Times New Roman"/>
          <w:i/>
          <w:color w:val="000000"/>
          <w:sz w:val="24"/>
          <w:szCs w:val="24"/>
        </w:rPr>
        <w:t>n</w:t>
      </w:r>
      <w:r w:rsidRPr="00223F76">
        <w:rPr>
          <w:rFonts w:ascii="Times New Roman" w:hAnsi="Times New Roman"/>
          <w:color w:val="000000"/>
          <w:sz w:val="24"/>
          <w:szCs w:val="24"/>
        </w:rPr>
        <w:t xml:space="preserve">=667, </w:t>
      </w:r>
      <w:r w:rsidRPr="00223F76">
        <w:rPr>
          <w:rFonts w:ascii="Times New Roman" w:hAnsi="Times New Roman"/>
          <w:i/>
          <w:color w:val="000000"/>
          <w:sz w:val="24"/>
          <w:szCs w:val="24"/>
        </w:rPr>
        <w:t>r</w:t>
      </w:r>
      <w:r w:rsidRPr="00223F76">
        <w:rPr>
          <w:rFonts w:ascii="Times New Roman" w:hAnsi="Times New Roman"/>
          <w:color w:val="000000"/>
          <w:sz w:val="24"/>
          <w:szCs w:val="24"/>
          <w:vertAlign w:val="superscript"/>
        </w:rPr>
        <w:t>2</w:t>
      </w:r>
      <w:r w:rsidRPr="00223F76">
        <w:rPr>
          <w:rFonts w:ascii="Times New Roman" w:hAnsi="Times New Roman"/>
          <w:color w:val="000000"/>
          <w:sz w:val="24"/>
          <w:szCs w:val="24"/>
        </w:rPr>
        <w:t xml:space="preserve"> = 0.184; log</w:t>
      </w:r>
      <w:r w:rsidRPr="00223F76">
        <w:rPr>
          <w:rFonts w:ascii="Times New Roman" w:hAnsi="Times New Roman"/>
          <w:color w:val="000000"/>
          <w:sz w:val="24"/>
          <w:szCs w:val="24"/>
          <w:vertAlign w:val="subscript"/>
        </w:rPr>
        <w:t>10</w:t>
      </w:r>
      <w:r w:rsidRPr="00223F76">
        <w:rPr>
          <w:rFonts w:ascii="Times New Roman" w:hAnsi="Times New Roman"/>
          <w:color w:val="000000"/>
          <w:sz w:val="24"/>
          <w:szCs w:val="24"/>
        </w:rPr>
        <w:t xml:space="preserve"> </w:t>
      </w:r>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25</w:t>
      </w:r>
      <w:r w:rsidRPr="00223F76">
        <w:rPr>
          <w:rFonts w:ascii="Times New Roman" w:hAnsi="Times New Roman"/>
          <w:color w:val="000000"/>
          <w:sz w:val="24"/>
          <w:szCs w:val="24"/>
        </w:rPr>
        <w:t xml:space="preserve"> = 1.468 – 0.023*MMT) and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sidR="000773BE">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MMT</w:t>
      </w:r>
      <w:proofErr w:type="spellEnd"/>
      <w:r w:rsidRPr="00223F76">
        <w:rPr>
          <w:rFonts w:ascii="Times New Roman" w:hAnsi="Times New Roman"/>
          <w:color w:val="000000"/>
          <w:sz w:val="24"/>
          <w:szCs w:val="24"/>
        </w:rPr>
        <w:sym w:font="Symbol" w:char="F0AB"/>
      </w:r>
      <w:r w:rsidRPr="00223F76">
        <w:rPr>
          <w:rFonts w:ascii="Times New Roman" w:hAnsi="Times New Roman"/>
          <w:color w:val="000000"/>
          <w:sz w:val="24"/>
          <w:szCs w:val="24"/>
        </w:rPr>
        <w:t>MMT (</w:t>
      </w:r>
      <w:r w:rsidRPr="00223F76">
        <w:rPr>
          <w:rFonts w:ascii="Times New Roman" w:hAnsi="Times New Roman"/>
          <w:i/>
          <w:color w:val="000000"/>
          <w:sz w:val="24"/>
          <w:szCs w:val="24"/>
        </w:rPr>
        <w:t>p</w:t>
      </w:r>
      <w:r w:rsidRPr="00223F76">
        <w:rPr>
          <w:rFonts w:ascii="Times New Roman" w:hAnsi="Times New Roman"/>
          <w:color w:val="000000"/>
          <w:sz w:val="24"/>
          <w:szCs w:val="24"/>
        </w:rPr>
        <w:t xml:space="preserve">&lt;0.0001, </w:t>
      </w:r>
      <w:r w:rsidRPr="00223F76">
        <w:rPr>
          <w:rFonts w:ascii="Times New Roman" w:hAnsi="Times New Roman"/>
          <w:i/>
          <w:color w:val="000000"/>
          <w:sz w:val="24"/>
          <w:szCs w:val="24"/>
        </w:rPr>
        <w:t>n</w:t>
      </w:r>
      <w:r w:rsidRPr="00223F76">
        <w:rPr>
          <w:rFonts w:ascii="Times New Roman" w:hAnsi="Times New Roman"/>
          <w:color w:val="000000"/>
          <w:sz w:val="24"/>
          <w:szCs w:val="24"/>
        </w:rPr>
        <w:t xml:space="preserve">=667, </w:t>
      </w:r>
      <w:r w:rsidRPr="00223F76">
        <w:rPr>
          <w:rFonts w:ascii="Times New Roman" w:hAnsi="Times New Roman"/>
          <w:i/>
          <w:color w:val="000000"/>
          <w:sz w:val="24"/>
          <w:szCs w:val="24"/>
        </w:rPr>
        <w:t>r</w:t>
      </w:r>
      <w:r w:rsidRPr="00223F76">
        <w:rPr>
          <w:rFonts w:ascii="Times New Roman" w:hAnsi="Times New Roman"/>
          <w:color w:val="000000"/>
          <w:sz w:val="24"/>
          <w:szCs w:val="24"/>
          <w:vertAlign w:val="superscript"/>
        </w:rPr>
        <w:t>2</w:t>
      </w:r>
      <w:r w:rsidRPr="00223F76">
        <w:rPr>
          <w:rFonts w:ascii="Times New Roman" w:hAnsi="Times New Roman"/>
          <w:color w:val="000000"/>
          <w:sz w:val="24"/>
          <w:szCs w:val="24"/>
        </w:rPr>
        <w:t xml:space="preserve"> = 0.030; log</w:t>
      </w:r>
      <w:r w:rsidRPr="00223F76">
        <w:rPr>
          <w:rFonts w:ascii="Times New Roman" w:hAnsi="Times New Roman"/>
          <w:color w:val="000000"/>
          <w:sz w:val="24"/>
          <w:szCs w:val="24"/>
          <w:vertAlign w:val="subscript"/>
        </w:rPr>
        <w:t>10</w:t>
      </w:r>
      <w:r w:rsidRPr="00223F76">
        <w:rPr>
          <w:rFonts w:ascii="Times New Roman" w:hAnsi="Times New Roman"/>
          <w:color w:val="000000"/>
          <w:sz w:val="24"/>
          <w:szCs w:val="24"/>
        </w:rPr>
        <w:t xml:space="preserve"> </w:t>
      </w:r>
      <w:proofErr w:type="spell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m</w:t>
      </w:r>
      <w:r w:rsidRPr="00223F76">
        <w:rPr>
          <w:rFonts w:ascii="Times New Roman" w:hAnsi="Times New Roman"/>
          <w:color w:val="000000"/>
          <w:sz w:val="24"/>
          <w:szCs w:val="24"/>
          <w:vertAlign w:val="superscript"/>
        </w:rPr>
        <w:t>MMT</w:t>
      </w:r>
      <w:proofErr w:type="spellEnd"/>
      <w:r w:rsidRPr="00223F76">
        <w:rPr>
          <w:rFonts w:ascii="Times New Roman" w:hAnsi="Times New Roman"/>
          <w:color w:val="000000"/>
          <w:sz w:val="24"/>
          <w:szCs w:val="24"/>
        </w:rPr>
        <w:t xml:space="preserve"> = 0.666 + 0.009*MMT) relationships (Fig. S4c,d).  </w:t>
      </w:r>
    </w:p>
    <w:p w14:paraId="77E8374A" w14:textId="77777777" w:rsidR="007A6660" w:rsidRPr="00A71DFF" w:rsidRDefault="007A6660" w:rsidP="00B71C8B">
      <w:pPr>
        <w:spacing w:after="0" w:line="240" w:lineRule="auto"/>
        <w:jc w:val="both"/>
        <w:rPr>
          <w:rFonts w:cs="Arial"/>
          <w:noProof/>
          <w:color w:val="000000"/>
          <w:sz w:val="24"/>
          <w:szCs w:val="24"/>
          <w:lang w:eastAsia="en-AU"/>
        </w:rPr>
      </w:pPr>
    </w:p>
    <w:p w14:paraId="229E06FF" w14:textId="77777777" w:rsidR="007A6660" w:rsidRPr="00A71DFF" w:rsidRDefault="003E7F34" w:rsidP="00B71C8B">
      <w:pPr>
        <w:spacing w:after="0" w:line="240" w:lineRule="auto"/>
        <w:jc w:val="both"/>
        <w:rPr>
          <w:b/>
          <w:color w:val="000000"/>
          <w:sz w:val="24"/>
          <w:szCs w:val="24"/>
        </w:rPr>
        <w:sectPr w:rsidR="007A6660" w:rsidRPr="00A71DFF">
          <w:pgSz w:w="11907" w:h="16840" w:code="9"/>
          <w:pgMar w:top="567" w:right="567" w:bottom="567" w:left="567" w:header="709" w:footer="709" w:gutter="0"/>
          <w:cols w:space="708"/>
          <w:docGrid w:linePitch="360"/>
        </w:sectPr>
      </w:pPr>
      <w:r>
        <w:rPr>
          <w:noProof/>
          <w:lang w:eastAsia="en-AU"/>
        </w:rPr>
        <w:drawing>
          <wp:anchor distT="0" distB="0" distL="114300" distR="114300" simplePos="0" relativeHeight="251671552" behindDoc="0" locked="0" layoutInCell="1" allowOverlap="1" wp14:anchorId="7297A24C" wp14:editId="3E3A29BB">
            <wp:simplePos x="0" y="0"/>
            <wp:positionH relativeFrom="column">
              <wp:posOffset>-1905</wp:posOffset>
            </wp:positionH>
            <wp:positionV relativeFrom="paragraph">
              <wp:posOffset>-1270</wp:posOffset>
            </wp:positionV>
            <wp:extent cx="5943600" cy="5296535"/>
            <wp:effectExtent l="0" t="0" r="0" b="0"/>
            <wp:wrapSquare wrapText="bothSides"/>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296535"/>
                    </a:xfrm>
                    <a:prstGeom prst="rect">
                      <a:avLst/>
                    </a:prstGeom>
                    <a:noFill/>
                  </pic:spPr>
                </pic:pic>
              </a:graphicData>
            </a:graphic>
            <wp14:sizeRelH relativeFrom="page">
              <wp14:pctWidth>0</wp14:pctWidth>
            </wp14:sizeRelH>
            <wp14:sizeRelV relativeFrom="page">
              <wp14:pctHeight>0</wp14:pctHeight>
            </wp14:sizeRelV>
          </wp:anchor>
        </w:drawing>
      </w:r>
    </w:p>
    <w:p w14:paraId="237F3AE2" w14:textId="77777777" w:rsidR="007A6660" w:rsidRPr="00A71DFF" w:rsidRDefault="007A6660" w:rsidP="00D84B09">
      <w:pPr>
        <w:spacing w:after="0" w:line="240" w:lineRule="auto"/>
        <w:jc w:val="both"/>
        <w:rPr>
          <w:b/>
          <w:color w:val="000000"/>
          <w:sz w:val="24"/>
          <w:szCs w:val="24"/>
        </w:rPr>
      </w:pPr>
      <w:r w:rsidRPr="00A71DFF">
        <w:rPr>
          <w:b/>
          <w:color w:val="000000"/>
          <w:sz w:val="24"/>
          <w:szCs w:val="24"/>
        </w:rPr>
        <w:lastRenderedPageBreak/>
        <w:t>Figure S</w:t>
      </w:r>
      <w:r>
        <w:rPr>
          <w:b/>
          <w:color w:val="000000"/>
          <w:sz w:val="24"/>
          <w:szCs w:val="24"/>
        </w:rPr>
        <w:t>5</w:t>
      </w:r>
      <w:r w:rsidRPr="00A71DFF">
        <w:rPr>
          <w:b/>
          <w:color w:val="000000"/>
          <w:sz w:val="24"/>
          <w:szCs w:val="24"/>
        </w:rPr>
        <w:t xml:space="preserve">. Testing key assumptions for </w:t>
      </w:r>
      <w:r>
        <w:rPr>
          <w:b/>
          <w:color w:val="000000"/>
          <w:sz w:val="24"/>
          <w:szCs w:val="24"/>
        </w:rPr>
        <w:t xml:space="preserve">area- and mass-based </w:t>
      </w:r>
      <w:r w:rsidRPr="00A71DFF">
        <w:rPr>
          <w:b/>
          <w:color w:val="000000"/>
          <w:sz w:val="24"/>
          <w:szCs w:val="24"/>
        </w:rPr>
        <w:t>mixed</w:t>
      </w:r>
      <w:r>
        <w:rPr>
          <w:b/>
          <w:color w:val="000000"/>
          <w:sz w:val="24"/>
          <w:szCs w:val="24"/>
        </w:rPr>
        <w:t xml:space="preserve"> effects</w:t>
      </w:r>
      <w:r w:rsidRPr="00A71DFF">
        <w:rPr>
          <w:b/>
          <w:color w:val="000000"/>
          <w:sz w:val="24"/>
          <w:szCs w:val="24"/>
        </w:rPr>
        <w:t xml:space="preserve"> model</w:t>
      </w:r>
      <w:r>
        <w:rPr>
          <w:b/>
          <w:color w:val="000000"/>
          <w:sz w:val="24"/>
          <w:szCs w:val="24"/>
        </w:rPr>
        <w:t xml:space="preserve">s –heterogeneity and normality.  </w:t>
      </w:r>
      <w:r w:rsidRPr="00223F76">
        <w:rPr>
          <w:rFonts w:ascii="Times New Roman" w:hAnsi="Times New Roman"/>
          <w:color w:val="000000"/>
          <w:sz w:val="24"/>
          <w:szCs w:val="24"/>
        </w:rPr>
        <w:t>See Table 5 in the main text for details on the models.  The upper panel [(a) and (b)] refer to the model based on area-based values, while the lower panel [(c) and (d)] refers to the mass-based model.</w:t>
      </w:r>
    </w:p>
    <w:p w14:paraId="6302A633" w14:textId="77777777" w:rsidR="007A6660" w:rsidRDefault="003E7F34" w:rsidP="00D84B09">
      <w:pPr>
        <w:spacing w:after="0" w:line="240" w:lineRule="auto"/>
        <w:jc w:val="both"/>
        <w:rPr>
          <w:b/>
          <w:color w:val="000000"/>
          <w:sz w:val="24"/>
          <w:szCs w:val="24"/>
        </w:rPr>
      </w:pPr>
      <w:r>
        <w:rPr>
          <w:noProof/>
          <w:lang w:eastAsia="en-AU"/>
        </w:rPr>
        <w:drawing>
          <wp:anchor distT="0" distB="0" distL="114300" distR="114300" simplePos="0" relativeHeight="251665408" behindDoc="0" locked="0" layoutInCell="1" allowOverlap="1" wp14:anchorId="585FC8F8" wp14:editId="6DADAA5B">
            <wp:simplePos x="0" y="0"/>
            <wp:positionH relativeFrom="column">
              <wp:posOffset>71120</wp:posOffset>
            </wp:positionH>
            <wp:positionV relativeFrom="paragraph">
              <wp:posOffset>1784985</wp:posOffset>
            </wp:positionV>
            <wp:extent cx="5943600" cy="3176905"/>
            <wp:effectExtent l="0" t="0" r="0" b="4445"/>
            <wp:wrapSquare wrapText="bothSides"/>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76905"/>
                    </a:xfrm>
                    <a:prstGeom prst="rect">
                      <a:avLst/>
                    </a:prstGeom>
                    <a:noFill/>
                  </pic:spPr>
                </pic:pic>
              </a:graphicData>
            </a:graphic>
            <wp14:sizeRelH relativeFrom="page">
              <wp14:pctWidth>0</wp14:pctWidth>
            </wp14:sizeRelH>
            <wp14:sizeRelV relativeFrom="page">
              <wp14:pctHeight>0</wp14:pctHeight>
            </wp14:sizeRelV>
          </wp:anchor>
        </w:drawing>
      </w:r>
    </w:p>
    <w:p w14:paraId="77AED1E8" w14:textId="77777777" w:rsidR="007A6660" w:rsidRDefault="007A6660" w:rsidP="00D84B09">
      <w:pPr>
        <w:spacing w:after="0" w:line="240" w:lineRule="auto"/>
        <w:jc w:val="both"/>
        <w:rPr>
          <w:b/>
          <w:color w:val="000000"/>
          <w:sz w:val="24"/>
          <w:szCs w:val="24"/>
        </w:rPr>
      </w:pPr>
    </w:p>
    <w:p w14:paraId="08B7BA41" w14:textId="11744980" w:rsidR="007A6660" w:rsidRPr="00223F76" w:rsidRDefault="003E7F34" w:rsidP="00223C8A">
      <w:pPr>
        <w:spacing w:after="0" w:line="240" w:lineRule="auto"/>
        <w:ind w:left="720" w:hanging="720"/>
        <w:jc w:val="both"/>
        <w:rPr>
          <w:rFonts w:ascii="Times New Roman" w:hAnsi="Times New Roman"/>
          <w:b/>
          <w:color w:val="000000"/>
          <w:sz w:val="24"/>
          <w:szCs w:val="24"/>
        </w:rPr>
      </w:pPr>
      <w:r>
        <w:rPr>
          <w:noProof/>
          <w:lang w:eastAsia="en-AU"/>
        </w:rPr>
        <mc:AlternateContent>
          <mc:Choice Requires="wps">
            <w:drawing>
              <wp:anchor distT="0" distB="0" distL="114300" distR="114300" simplePos="0" relativeHeight="251663360" behindDoc="0" locked="0" layoutInCell="1" allowOverlap="1" wp14:anchorId="3A6D6436" wp14:editId="11AA4EE6">
                <wp:simplePos x="0" y="0"/>
                <wp:positionH relativeFrom="column">
                  <wp:posOffset>2628265</wp:posOffset>
                </wp:positionH>
                <wp:positionV relativeFrom="paragraph">
                  <wp:posOffset>4687570</wp:posOffset>
                </wp:positionV>
                <wp:extent cx="352425" cy="2381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456C43C6" w14:textId="77777777" w:rsidR="000D5752" w:rsidRPr="00223C8A" w:rsidRDefault="000D5752">
                            <w:pPr>
                              <w:rPr>
                                <w:sz w:val="20"/>
                                <w:szCs w:val="20"/>
                              </w:rPr>
                            </w:pPr>
                            <w:r w:rsidRPr="00223C8A">
                              <w:rPr>
                                <w:sz w:val="20"/>
                                <w:szCs w:val="20"/>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6D6436" id="_x0000_s1030" type="#_x0000_t202" style="position:absolute;left:0;text-align:left;margin-left:206.95pt;margin-top:369.1pt;width:27.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" stroked="f">
                <v:textbox>
                  <w:txbxContent>
                    <w:p w14:paraId="456C43C6" w14:textId="77777777" w:rsidR="000D5752" w:rsidRPr="00223C8A" w:rsidRDefault="000D5752">
                      <w:pPr>
                        <w:rPr>
                          <w:sz w:val="20"/>
                          <w:szCs w:val="20"/>
                        </w:rPr>
                      </w:pPr>
                      <w:r w:rsidRPr="00223C8A">
                        <w:rPr>
                          <w:sz w:val="20"/>
                          <w:szCs w:val="20"/>
                        </w:rPr>
                        <w:t>(c)</w:t>
                      </w:r>
                    </w:p>
                  </w:txbxContent>
                </v:textbox>
                <w10:wrap type="square"/>
              </v:shape>
            </w:pict>
          </mc:Fallback>
        </mc:AlternateContent>
      </w:r>
      <w:r>
        <w:rPr>
          <w:noProof/>
          <w:lang w:eastAsia="en-AU"/>
        </w:rPr>
        <mc:AlternateContent>
          <mc:Choice Requires="wps">
            <w:drawing>
              <wp:anchor distT="0" distB="0" distL="114300" distR="114300" simplePos="0" relativeHeight="251664384" behindDoc="0" locked="0" layoutInCell="1" allowOverlap="1" wp14:anchorId="4DA19AE1" wp14:editId="4BBF94F6">
                <wp:simplePos x="0" y="0"/>
                <wp:positionH relativeFrom="column">
                  <wp:posOffset>5262245</wp:posOffset>
                </wp:positionH>
                <wp:positionV relativeFrom="paragraph">
                  <wp:posOffset>4684395</wp:posOffset>
                </wp:positionV>
                <wp:extent cx="352425" cy="23812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355988AC" w14:textId="77777777" w:rsidR="000D5752" w:rsidRPr="00223C8A" w:rsidRDefault="000D5752" w:rsidP="00223C8A">
                            <w:pPr>
                              <w:rPr>
                                <w:sz w:val="20"/>
                                <w:szCs w:val="20"/>
                              </w:rPr>
                            </w:pPr>
                            <w:r w:rsidRPr="00223C8A">
                              <w:rPr>
                                <w:sz w:val="20"/>
                                <w:szCs w:val="20"/>
                              </w:rPr>
                              <w:t>(</w:t>
                            </w:r>
                            <w:r>
                              <w:rPr>
                                <w:sz w:val="20"/>
                                <w:szCs w:val="20"/>
                              </w:rPr>
                              <w:t>d</w:t>
                            </w:r>
                            <w:r w:rsidRPr="00223C8A">
                              <w:rPr>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19AE1" id="_x0000_s1031" type="#_x0000_t202" style="position:absolute;left:0;text-align:left;margin-left:414.35pt;margin-top:368.85pt;width:27.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" stroked="f">
                <v:textbox>
                  <w:txbxContent>
                    <w:p w14:paraId="355988AC" w14:textId="77777777" w:rsidR="000D5752" w:rsidRPr="00223C8A" w:rsidRDefault="000D5752" w:rsidP="00223C8A">
                      <w:pPr>
                        <w:rPr>
                          <w:sz w:val="20"/>
                          <w:szCs w:val="20"/>
                        </w:rPr>
                      </w:pPr>
                      <w:r w:rsidRPr="00223C8A">
                        <w:rPr>
                          <w:sz w:val="20"/>
                          <w:szCs w:val="20"/>
                        </w:rPr>
                        <w:t>(</w:t>
                      </w:r>
                      <w:r>
                        <w:rPr>
                          <w:sz w:val="20"/>
                          <w:szCs w:val="20"/>
                        </w:rPr>
                        <w:t>d</w:t>
                      </w:r>
                      <w:r w:rsidRPr="00223C8A">
                        <w:rPr>
                          <w:sz w:val="20"/>
                          <w:szCs w:val="20"/>
                        </w:rPr>
                        <w:t>)</w:t>
                      </w:r>
                    </w:p>
                  </w:txbxContent>
                </v:textbox>
                <w10:wrap type="square"/>
              </v:shape>
            </w:pict>
          </mc:Fallback>
        </mc:AlternateContent>
      </w:r>
      <w:r>
        <w:rPr>
          <w:noProof/>
          <w:lang w:eastAsia="en-AU"/>
        </w:rPr>
        <w:drawing>
          <wp:anchor distT="0" distB="0" distL="114300" distR="114300" simplePos="0" relativeHeight="251642880" behindDoc="0" locked="0" layoutInCell="1" allowOverlap="1" wp14:anchorId="0FC27870" wp14:editId="329316B6">
            <wp:simplePos x="0" y="0"/>
            <wp:positionH relativeFrom="column">
              <wp:posOffset>-7620</wp:posOffset>
            </wp:positionH>
            <wp:positionV relativeFrom="paragraph">
              <wp:posOffset>4678680</wp:posOffset>
            </wp:positionV>
            <wp:extent cx="5943600" cy="2813050"/>
            <wp:effectExtent l="0" t="0" r="0" b="635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13050"/>
                    </a:xfrm>
                    <a:prstGeom prst="rect">
                      <a:avLst/>
                    </a:prstGeom>
                    <a:noFill/>
                  </pic:spPr>
                </pic:pic>
              </a:graphicData>
            </a:graphic>
            <wp14:sizeRelH relativeFrom="page">
              <wp14:pctWidth>0</wp14:pctWidth>
            </wp14:sizeRelH>
            <wp14:sizeRelV relativeFrom="page">
              <wp14:pctHeight>0</wp14:pctHeight>
            </wp14:sizeRelV>
          </wp:anchor>
        </w:drawing>
      </w:r>
      <w:r w:rsidR="007A6660">
        <w:rPr>
          <w:b/>
          <w:color w:val="000000"/>
          <w:sz w:val="24"/>
          <w:szCs w:val="24"/>
        </w:rPr>
        <w:br w:type="column"/>
      </w:r>
      <w:r w:rsidR="007A6660" w:rsidRPr="00D25822">
        <w:rPr>
          <w:b/>
          <w:color w:val="000000"/>
          <w:sz w:val="24"/>
          <w:szCs w:val="24"/>
        </w:rPr>
        <w:lastRenderedPageBreak/>
        <w:t>Figure S</w:t>
      </w:r>
      <w:r w:rsidR="007A6660">
        <w:rPr>
          <w:b/>
          <w:color w:val="000000"/>
          <w:sz w:val="24"/>
          <w:szCs w:val="24"/>
        </w:rPr>
        <w:t>6</w:t>
      </w:r>
      <w:r w:rsidR="007A6660" w:rsidRPr="00D25822">
        <w:rPr>
          <w:b/>
          <w:color w:val="000000"/>
          <w:sz w:val="24"/>
          <w:szCs w:val="24"/>
        </w:rPr>
        <w:t xml:space="preserve">. </w:t>
      </w:r>
      <w:r w:rsidR="007A6660" w:rsidRPr="00D25822">
        <w:rPr>
          <w:b/>
          <w:sz w:val="24"/>
          <w:szCs w:val="24"/>
        </w:rPr>
        <w:t>Model validation graphs for the area-based mixed effects model.</w:t>
      </w:r>
      <w:r w:rsidR="007A6660" w:rsidRPr="00D25822">
        <w:rPr>
          <w:sz w:val="24"/>
          <w:szCs w:val="24"/>
        </w:rPr>
        <w:t xml:space="preserve">  </w:t>
      </w:r>
      <w:r w:rsidR="007A6660" w:rsidRPr="00223F76">
        <w:rPr>
          <w:rFonts w:ascii="Times New Roman" w:hAnsi="Times New Roman"/>
          <w:sz w:val="24"/>
          <w:szCs w:val="24"/>
        </w:rPr>
        <w:t>Shown are standardised residuals plotted against fitted values for each of the continuous explanatory factors and variables used in the model’s fixed components</w:t>
      </w:r>
      <w:r w:rsidR="00B5525E">
        <w:rPr>
          <w:rFonts w:ascii="Times New Roman" w:hAnsi="Times New Roman"/>
          <w:sz w:val="24"/>
          <w:szCs w:val="24"/>
        </w:rPr>
        <w:t xml:space="preserve">: (a) plant functional types (PFT) categorised according to </w:t>
      </w:r>
      <w:r w:rsidR="00B5525E" w:rsidRPr="00B5525E">
        <w:rPr>
          <w:rFonts w:ascii="Times New Roman" w:hAnsi="Times New Roman"/>
          <w:i/>
          <w:sz w:val="24"/>
          <w:szCs w:val="24"/>
        </w:rPr>
        <w:t xml:space="preserve">JULES </w:t>
      </w:r>
      <w:r w:rsidR="00B5525E">
        <w:rPr>
          <w:rFonts w:ascii="Times New Roman" w:hAnsi="Times New Roman"/>
          <w:sz w:val="24"/>
          <w:szCs w:val="24"/>
        </w:rPr>
        <w:t>(</w:t>
      </w:r>
      <w:proofErr w:type="spellStart"/>
      <w:r w:rsidR="00B5525E">
        <w:rPr>
          <w:rFonts w:ascii="Times New Roman" w:hAnsi="Times New Roman"/>
          <w:sz w:val="24"/>
          <w:szCs w:val="24"/>
        </w:rPr>
        <w:t>BlT</w:t>
      </w:r>
      <w:proofErr w:type="spellEnd"/>
      <w:r w:rsidR="00B5525E">
        <w:rPr>
          <w:rFonts w:ascii="Times New Roman" w:hAnsi="Times New Roman"/>
          <w:sz w:val="24"/>
          <w:szCs w:val="24"/>
        </w:rPr>
        <w:t>, broadleaved trees; C3H, C</w:t>
      </w:r>
      <w:r w:rsidR="00B5525E" w:rsidRPr="00B5525E">
        <w:rPr>
          <w:rFonts w:ascii="Times New Roman" w:hAnsi="Times New Roman"/>
          <w:sz w:val="24"/>
          <w:szCs w:val="24"/>
          <w:vertAlign w:val="subscript"/>
        </w:rPr>
        <w:t>3</w:t>
      </w:r>
      <w:r w:rsidR="00B5525E">
        <w:rPr>
          <w:rFonts w:ascii="Times New Roman" w:hAnsi="Times New Roman"/>
          <w:sz w:val="24"/>
          <w:szCs w:val="24"/>
        </w:rPr>
        <w:t xml:space="preserve"> herbs; </w:t>
      </w:r>
      <w:proofErr w:type="spellStart"/>
      <w:r w:rsidR="00B5525E">
        <w:rPr>
          <w:rFonts w:ascii="Times New Roman" w:hAnsi="Times New Roman"/>
          <w:sz w:val="24"/>
          <w:szCs w:val="24"/>
        </w:rPr>
        <w:t>NlT</w:t>
      </w:r>
      <w:proofErr w:type="spellEnd"/>
      <w:r w:rsidR="00B5525E">
        <w:rPr>
          <w:rFonts w:ascii="Times New Roman" w:hAnsi="Times New Roman"/>
          <w:sz w:val="24"/>
          <w:szCs w:val="24"/>
        </w:rPr>
        <w:t xml:space="preserve">, needle-leaved trees; S, shrubs); (b) </w:t>
      </w:r>
      <w:r w:rsidR="001B3C51">
        <w:rPr>
          <w:rFonts w:ascii="Times New Roman" w:hAnsi="Times New Roman"/>
          <w:sz w:val="24"/>
          <w:szCs w:val="24"/>
        </w:rPr>
        <w:t xml:space="preserve">area-based rates of the </w:t>
      </w:r>
      <w:proofErr w:type="spellStart"/>
      <w:r w:rsidR="00B5525E" w:rsidRPr="001B3C51">
        <w:rPr>
          <w:rFonts w:ascii="Times New Roman" w:hAnsi="Times New Roman"/>
          <w:i/>
          <w:sz w:val="24"/>
          <w:szCs w:val="24"/>
        </w:rPr>
        <w:t>V</w:t>
      </w:r>
      <w:r w:rsidR="001B3C51" w:rsidRPr="001B3C51">
        <w:rPr>
          <w:rFonts w:ascii="Times New Roman" w:hAnsi="Times New Roman"/>
          <w:i/>
          <w:sz w:val="24"/>
          <w:szCs w:val="24"/>
          <w:vertAlign w:val="subscript"/>
        </w:rPr>
        <w:t>c</w:t>
      </w:r>
      <w:r w:rsidR="00B5525E" w:rsidRPr="001B3C51">
        <w:rPr>
          <w:rFonts w:ascii="Times New Roman" w:hAnsi="Times New Roman"/>
          <w:sz w:val="24"/>
          <w:szCs w:val="24"/>
          <w:vertAlign w:val="subscript"/>
        </w:rPr>
        <w:t>max</w:t>
      </w:r>
      <w:proofErr w:type="spellEnd"/>
      <w:r w:rsidR="00B5525E">
        <w:rPr>
          <w:rFonts w:ascii="Times New Roman" w:hAnsi="Times New Roman"/>
          <w:sz w:val="24"/>
          <w:szCs w:val="24"/>
        </w:rPr>
        <w:t xml:space="preserve"> of Rubisco</w:t>
      </w:r>
      <w:r w:rsidR="001B3C51">
        <w:rPr>
          <w:rFonts w:ascii="Times New Roman" w:hAnsi="Times New Roman"/>
          <w:sz w:val="24"/>
          <w:szCs w:val="24"/>
        </w:rPr>
        <w:t xml:space="preserve"> at 25</w:t>
      </w:r>
      <w:r w:rsidR="001B3C51" w:rsidRPr="001B3C51">
        <w:rPr>
          <w:rFonts w:ascii="Times New Roman" w:hAnsi="Times New Roman"/>
          <w:sz w:val="24"/>
          <w:szCs w:val="24"/>
          <w:vertAlign w:val="superscript"/>
        </w:rPr>
        <w:t>o</w:t>
      </w:r>
      <w:r w:rsidR="001B3C51">
        <w:rPr>
          <w:rFonts w:ascii="Times New Roman" w:hAnsi="Times New Roman"/>
          <w:sz w:val="24"/>
          <w:szCs w:val="24"/>
        </w:rPr>
        <w:t>C (</w:t>
      </w:r>
      <w:proofErr w:type="spellStart"/>
      <w:r w:rsidR="001B3C51" w:rsidRPr="001B3C51">
        <w:rPr>
          <w:rFonts w:ascii="Times New Roman" w:hAnsi="Times New Roman"/>
          <w:i/>
          <w:sz w:val="24"/>
          <w:szCs w:val="24"/>
        </w:rPr>
        <w:t>V</w:t>
      </w:r>
      <w:r w:rsidR="001B3C51" w:rsidRPr="001B3C51">
        <w:rPr>
          <w:rFonts w:ascii="Times New Roman" w:hAnsi="Times New Roman"/>
          <w:i/>
          <w:sz w:val="24"/>
          <w:szCs w:val="24"/>
          <w:vertAlign w:val="subscript"/>
        </w:rPr>
        <w:t>c</w:t>
      </w:r>
      <w:r w:rsidR="001B3C51" w:rsidRPr="001B3C51">
        <w:rPr>
          <w:rFonts w:ascii="Times New Roman" w:hAnsi="Times New Roman"/>
          <w:sz w:val="24"/>
          <w:szCs w:val="24"/>
          <w:vertAlign w:val="subscript"/>
        </w:rPr>
        <w:t>max</w:t>
      </w:r>
      <w:proofErr w:type="spellEnd"/>
      <w:r w:rsidR="001B3C51">
        <w:rPr>
          <w:rFonts w:ascii="Times New Roman" w:hAnsi="Times New Roman"/>
          <w:sz w:val="24"/>
          <w:szCs w:val="24"/>
          <w:vertAlign w:val="subscript"/>
        </w:rPr>
        <w:t>, a</w:t>
      </w:r>
      <w:r w:rsidR="001B3C51" w:rsidRPr="001B3C51">
        <w:rPr>
          <w:rFonts w:ascii="Times New Roman" w:hAnsi="Times New Roman"/>
          <w:sz w:val="24"/>
          <w:szCs w:val="24"/>
          <w:vertAlign w:val="superscript"/>
        </w:rPr>
        <w:t>25</w:t>
      </w:r>
      <w:r w:rsidR="001B3C51">
        <w:rPr>
          <w:rFonts w:ascii="Times New Roman" w:hAnsi="Times New Roman"/>
          <w:sz w:val="24"/>
          <w:szCs w:val="24"/>
        </w:rPr>
        <w:t>); (c) leaf nitrogen per unit leaf area ([N]</w:t>
      </w:r>
      <w:r w:rsidR="001B3C51" w:rsidRPr="001B3C51">
        <w:rPr>
          <w:rFonts w:ascii="Times New Roman" w:hAnsi="Times New Roman"/>
          <w:sz w:val="24"/>
          <w:szCs w:val="24"/>
          <w:vertAlign w:val="subscript"/>
        </w:rPr>
        <w:t>a</w:t>
      </w:r>
      <w:r w:rsidR="001B3C51">
        <w:rPr>
          <w:rFonts w:ascii="Times New Roman" w:hAnsi="Times New Roman"/>
          <w:sz w:val="24"/>
          <w:szCs w:val="24"/>
        </w:rPr>
        <w:t>); (d) leaf phosphorus per unit leaf area ([P]</w:t>
      </w:r>
      <w:r w:rsidR="001B3C51" w:rsidRPr="001B3C51">
        <w:rPr>
          <w:rFonts w:ascii="Times New Roman" w:hAnsi="Times New Roman"/>
          <w:sz w:val="24"/>
          <w:szCs w:val="24"/>
          <w:vertAlign w:val="subscript"/>
        </w:rPr>
        <w:t>a</w:t>
      </w:r>
      <w:r w:rsidR="001B3C51">
        <w:rPr>
          <w:rFonts w:ascii="Times New Roman" w:hAnsi="Times New Roman"/>
          <w:sz w:val="24"/>
          <w:szCs w:val="24"/>
        </w:rPr>
        <w:t>); and,(e) mean temperature of the warmest quarter at each site</w:t>
      </w:r>
      <w:r w:rsidR="007A6660" w:rsidRPr="00223F76">
        <w:rPr>
          <w:rFonts w:ascii="Times New Roman" w:hAnsi="Times New Roman"/>
          <w:sz w:val="24"/>
          <w:szCs w:val="24"/>
        </w:rPr>
        <w:t xml:space="preserve">.  </w:t>
      </w:r>
      <w:r w:rsidR="007A6660" w:rsidRPr="00223F76">
        <w:rPr>
          <w:rFonts w:ascii="Times New Roman" w:hAnsi="Times New Roman"/>
          <w:color w:val="000000"/>
          <w:sz w:val="24"/>
          <w:szCs w:val="24"/>
        </w:rPr>
        <w:t>See Table 5 in the main text for details on the models.  Similar graphs were made for the mass-based model (data not shown)</w:t>
      </w:r>
      <w:r w:rsidR="00B5525E">
        <w:rPr>
          <w:rFonts w:ascii="Times New Roman" w:hAnsi="Times New Roman"/>
          <w:color w:val="000000"/>
          <w:sz w:val="24"/>
          <w:szCs w:val="24"/>
        </w:rPr>
        <w:t xml:space="preserve">.  </w:t>
      </w:r>
      <w:r w:rsidR="001B3C51">
        <w:rPr>
          <w:rFonts w:ascii="Times New Roman" w:hAnsi="Times New Roman"/>
          <w:color w:val="000000"/>
          <w:sz w:val="24"/>
          <w:szCs w:val="24"/>
        </w:rPr>
        <w:t xml:space="preserve">For (a), the central box in each plot shows the interquartile range; the median is shown as the bold line in each box; whiskers extend 1.5 times the interquartile range or the most extreme value, whichever is smaller; any points outside the values are shown as individual points.  </w:t>
      </w:r>
    </w:p>
    <w:p w14:paraId="0B710497" w14:textId="06935CC5" w:rsidR="007A6660" w:rsidRDefault="007A6660" w:rsidP="00D84B09">
      <w:pPr>
        <w:spacing w:after="0" w:line="240" w:lineRule="auto"/>
        <w:jc w:val="both"/>
        <w:rPr>
          <w:b/>
          <w:color w:val="000000"/>
          <w:sz w:val="24"/>
          <w:szCs w:val="24"/>
        </w:rPr>
      </w:pPr>
    </w:p>
    <w:p w14:paraId="09C9D872" w14:textId="6ADCC6E2" w:rsidR="007A6660" w:rsidRDefault="007A6660" w:rsidP="00D84B09">
      <w:pPr>
        <w:spacing w:after="0" w:line="240" w:lineRule="auto"/>
        <w:jc w:val="both"/>
        <w:rPr>
          <w:b/>
          <w:color w:val="000000"/>
          <w:sz w:val="24"/>
          <w:szCs w:val="24"/>
        </w:rPr>
      </w:pPr>
    </w:p>
    <w:p w14:paraId="1F813ABF" w14:textId="5E5AA80A" w:rsidR="007A6660" w:rsidRDefault="001B3C51" w:rsidP="00D84B09">
      <w:pPr>
        <w:spacing w:after="0" w:line="240" w:lineRule="auto"/>
        <w:jc w:val="both"/>
        <w:rPr>
          <w:b/>
          <w:color w:val="000000"/>
          <w:sz w:val="24"/>
          <w:szCs w:val="24"/>
        </w:rPr>
      </w:pPr>
      <w:r>
        <w:rPr>
          <w:noProof/>
          <w:lang w:eastAsia="en-AU"/>
        </w:rPr>
        <w:drawing>
          <wp:anchor distT="0" distB="0" distL="114300" distR="114300" simplePos="0" relativeHeight="251653120" behindDoc="0" locked="0" layoutInCell="1" allowOverlap="1" wp14:anchorId="4FDB1C88" wp14:editId="5AA76F1B">
            <wp:simplePos x="0" y="0"/>
            <wp:positionH relativeFrom="column">
              <wp:posOffset>426720</wp:posOffset>
            </wp:positionH>
            <wp:positionV relativeFrom="paragraph">
              <wp:posOffset>109072</wp:posOffset>
            </wp:positionV>
            <wp:extent cx="5547995" cy="6868160"/>
            <wp:effectExtent l="0" t="0" r="0" b="889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7995" cy="6868160"/>
                    </a:xfrm>
                    <a:prstGeom prst="rect">
                      <a:avLst/>
                    </a:prstGeom>
                    <a:noFill/>
                  </pic:spPr>
                </pic:pic>
              </a:graphicData>
            </a:graphic>
            <wp14:sizeRelH relativeFrom="page">
              <wp14:pctWidth>0</wp14:pctWidth>
            </wp14:sizeRelH>
            <wp14:sizeRelV relativeFrom="page">
              <wp14:pctHeight>0</wp14:pctHeight>
            </wp14:sizeRelV>
          </wp:anchor>
        </w:drawing>
      </w:r>
    </w:p>
    <w:p w14:paraId="3BB7871B" w14:textId="556B1F19" w:rsidR="007A6660" w:rsidRPr="00D25822" w:rsidRDefault="007A6660" w:rsidP="00D25822">
      <w:pPr>
        <w:spacing w:after="0" w:line="240" w:lineRule="auto"/>
        <w:jc w:val="both"/>
        <w:rPr>
          <w:b/>
          <w:color w:val="000000"/>
          <w:sz w:val="24"/>
          <w:szCs w:val="24"/>
        </w:rPr>
      </w:pPr>
      <w:r w:rsidRPr="00D25822">
        <w:rPr>
          <w:b/>
          <w:color w:val="000000"/>
          <w:sz w:val="24"/>
          <w:szCs w:val="24"/>
        </w:rPr>
        <w:br w:type="column"/>
      </w:r>
      <w:r w:rsidRPr="00D25822">
        <w:rPr>
          <w:b/>
          <w:color w:val="000000"/>
          <w:sz w:val="24"/>
          <w:szCs w:val="24"/>
        </w:rPr>
        <w:lastRenderedPageBreak/>
        <w:t>Figure S</w:t>
      </w:r>
      <w:r>
        <w:rPr>
          <w:b/>
          <w:color w:val="000000"/>
          <w:sz w:val="24"/>
          <w:szCs w:val="24"/>
        </w:rPr>
        <w:t>7</w:t>
      </w:r>
      <w:r w:rsidRPr="00D25822">
        <w:rPr>
          <w:b/>
          <w:color w:val="000000"/>
          <w:sz w:val="24"/>
          <w:szCs w:val="24"/>
        </w:rPr>
        <w:t>. S</w:t>
      </w:r>
      <w:r w:rsidRPr="00D25822">
        <w:rPr>
          <w:b/>
          <w:sz w:val="24"/>
          <w:szCs w:val="24"/>
        </w:rPr>
        <w:t xml:space="preserve">tandardised residuals plotted against fitted values for variables </w:t>
      </w:r>
      <w:r w:rsidRPr="00D25822">
        <w:rPr>
          <w:b/>
          <w:sz w:val="24"/>
          <w:szCs w:val="24"/>
          <w:u w:val="single"/>
        </w:rPr>
        <w:t>not</w:t>
      </w:r>
      <w:r w:rsidRPr="00D25822">
        <w:rPr>
          <w:b/>
          <w:sz w:val="24"/>
          <w:szCs w:val="24"/>
        </w:rPr>
        <w:t xml:space="preserve"> used in the area-based model’s fixed components.  </w:t>
      </w:r>
      <w:r w:rsidRPr="00223F76">
        <w:rPr>
          <w:rFonts w:ascii="Times New Roman" w:hAnsi="Times New Roman"/>
          <w:color w:val="000000"/>
          <w:sz w:val="24"/>
          <w:szCs w:val="24"/>
        </w:rPr>
        <w:t>See Table 5 in the main text for details on the models.  Similar graphs were made for the mass-based model (data not shown)</w:t>
      </w:r>
      <w:r w:rsidR="001B3C51">
        <w:rPr>
          <w:rFonts w:ascii="Times New Roman" w:hAnsi="Times New Roman"/>
          <w:color w:val="000000"/>
          <w:sz w:val="24"/>
          <w:szCs w:val="24"/>
        </w:rPr>
        <w:t xml:space="preserve">.  Plots show residuals against </w:t>
      </w:r>
      <w:r w:rsidR="001B3C51">
        <w:rPr>
          <w:rFonts w:ascii="Times New Roman" w:hAnsi="Times New Roman"/>
          <w:sz w:val="24"/>
          <w:szCs w:val="24"/>
        </w:rPr>
        <w:t>(a) leaf mass per unit leaf area (</w:t>
      </w:r>
      <w:r w:rsidR="001B3C51" w:rsidRPr="001B3C51">
        <w:rPr>
          <w:rFonts w:ascii="Times New Roman" w:hAnsi="Times New Roman"/>
          <w:i/>
          <w:sz w:val="24"/>
          <w:szCs w:val="24"/>
        </w:rPr>
        <w:t>M</w:t>
      </w:r>
      <w:r w:rsidR="001B3C51" w:rsidRPr="001B3C51">
        <w:rPr>
          <w:rFonts w:ascii="Times New Roman" w:hAnsi="Times New Roman"/>
          <w:sz w:val="24"/>
          <w:szCs w:val="24"/>
          <w:vertAlign w:val="subscript"/>
        </w:rPr>
        <w:t>a</w:t>
      </w:r>
      <w:r w:rsidR="001B3C51">
        <w:rPr>
          <w:rFonts w:ascii="Times New Roman" w:hAnsi="Times New Roman"/>
          <w:sz w:val="24"/>
          <w:szCs w:val="24"/>
        </w:rPr>
        <w:t>) categorised; (b) aridity index (ratio of mean annual precipitation to potential evapotranspiration); (c) precipitation of the warmest quarter at each site</w:t>
      </w:r>
      <w:r w:rsidR="001B3C51" w:rsidRPr="00223F76">
        <w:rPr>
          <w:rFonts w:ascii="Times New Roman" w:hAnsi="Times New Roman"/>
          <w:sz w:val="24"/>
          <w:szCs w:val="24"/>
        </w:rPr>
        <w:t xml:space="preserve">.  </w:t>
      </w:r>
      <w:r w:rsidR="001B3C51" w:rsidRPr="00223F76">
        <w:rPr>
          <w:rFonts w:ascii="Times New Roman" w:hAnsi="Times New Roman"/>
          <w:color w:val="000000"/>
          <w:sz w:val="24"/>
          <w:szCs w:val="24"/>
        </w:rPr>
        <w:t xml:space="preserve">See Table 5 in the main text for details on the models.  </w:t>
      </w:r>
    </w:p>
    <w:p w14:paraId="0AC6E8DC" w14:textId="77777777" w:rsidR="007A6660" w:rsidRPr="00727068" w:rsidRDefault="007A6660" w:rsidP="00727068">
      <w:pPr>
        <w:spacing w:after="0" w:line="240" w:lineRule="auto"/>
        <w:jc w:val="both"/>
        <w:rPr>
          <w:b/>
          <w:color w:val="000000"/>
          <w:sz w:val="24"/>
          <w:szCs w:val="24"/>
        </w:rPr>
      </w:pPr>
    </w:p>
    <w:p w14:paraId="0BDFEF6E" w14:textId="77777777" w:rsidR="007A6660" w:rsidRDefault="007A6660" w:rsidP="00727068">
      <w:pPr>
        <w:spacing w:after="0" w:line="240" w:lineRule="auto"/>
        <w:jc w:val="both"/>
        <w:rPr>
          <w:b/>
          <w:color w:val="000000"/>
          <w:sz w:val="24"/>
          <w:szCs w:val="24"/>
        </w:rPr>
      </w:pPr>
    </w:p>
    <w:p w14:paraId="28F10895" w14:textId="77777777" w:rsidR="007A6660" w:rsidRDefault="007A6660" w:rsidP="00D84B09">
      <w:pPr>
        <w:spacing w:after="0" w:line="240" w:lineRule="auto"/>
        <w:jc w:val="both"/>
        <w:rPr>
          <w:b/>
          <w:color w:val="000000"/>
          <w:sz w:val="24"/>
          <w:szCs w:val="24"/>
        </w:rPr>
      </w:pPr>
    </w:p>
    <w:p w14:paraId="41E309C1" w14:textId="77777777" w:rsidR="007A6660" w:rsidRDefault="003E7F34" w:rsidP="00D84B09">
      <w:pPr>
        <w:spacing w:after="0" w:line="240" w:lineRule="auto"/>
        <w:jc w:val="both"/>
        <w:rPr>
          <w:b/>
          <w:color w:val="000000"/>
          <w:sz w:val="24"/>
          <w:szCs w:val="24"/>
        </w:rPr>
      </w:pPr>
      <w:r>
        <w:rPr>
          <w:noProof/>
          <w:lang w:eastAsia="en-AU"/>
        </w:rPr>
        <w:drawing>
          <wp:anchor distT="0" distB="0" distL="114300" distR="114300" simplePos="0" relativeHeight="251654144" behindDoc="0" locked="0" layoutInCell="1" allowOverlap="1" wp14:anchorId="418E1751" wp14:editId="50FB86BA">
            <wp:simplePos x="0" y="0"/>
            <wp:positionH relativeFrom="column">
              <wp:posOffset>-1905</wp:posOffset>
            </wp:positionH>
            <wp:positionV relativeFrom="paragraph">
              <wp:posOffset>-3175</wp:posOffset>
            </wp:positionV>
            <wp:extent cx="5943600" cy="5461635"/>
            <wp:effectExtent l="0" t="0" r="0" b="5715"/>
            <wp:wrapSquare wrapText="bothSides"/>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461635"/>
                    </a:xfrm>
                    <a:prstGeom prst="rect">
                      <a:avLst/>
                    </a:prstGeom>
                    <a:noFill/>
                  </pic:spPr>
                </pic:pic>
              </a:graphicData>
            </a:graphic>
            <wp14:sizeRelH relativeFrom="page">
              <wp14:pctWidth>0</wp14:pctWidth>
            </wp14:sizeRelH>
            <wp14:sizeRelV relativeFrom="page">
              <wp14:pctHeight>0</wp14:pctHeight>
            </wp14:sizeRelV>
          </wp:anchor>
        </w:drawing>
      </w:r>
    </w:p>
    <w:p w14:paraId="3DFA11D9" w14:textId="77777777" w:rsidR="007A6660" w:rsidRPr="00223F76" w:rsidRDefault="007A6660" w:rsidP="00D84B09">
      <w:pPr>
        <w:spacing w:after="0" w:line="240" w:lineRule="auto"/>
        <w:jc w:val="both"/>
        <w:rPr>
          <w:rFonts w:ascii="Times New Roman" w:hAnsi="Times New Roman"/>
          <w:b/>
          <w:color w:val="000000"/>
          <w:sz w:val="24"/>
          <w:szCs w:val="24"/>
        </w:rPr>
      </w:pPr>
      <w:r w:rsidRPr="00A71DFF">
        <w:rPr>
          <w:b/>
          <w:color w:val="000000"/>
          <w:sz w:val="24"/>
          <w:szCs w:val="24"/>
        </w:rPr>
        <w:br w:type="column"/>
      </w:r>
      <w:r w:rsidRPr="00A71DFF">
        <w:rPr>
          <w:b/>
          <w:color w:val="000000"/>
          <w:sz w:val="24"/>
          <w:szCs w:val="24"/>
        </w:rPr>
        <w:lastRenderedPageBreak/>
        <w:t>Figure S</w:t>
      </w:r>
      <w:r>
        <w:rPr>
          <w:b/>
          <w:color w:val="000000"/>
          <w:sz w:val="24"/>
          <w:szCs w:val="24"/>
        </w:rPr>
        <w:t>8</w:t>
      </w:r>
      <w:r w:rsidRPr="00A71DFF">
        <w:rPr>
          <w:b/>
          <w:color w:val="000000"/>
          <w:sz w:val="24"/>
          <w:szCs w:val="24"/>
        </w:rPr>
        <w:t xml:space="preserve">.  </w:t>
      </w:r>
      <w:proofErr w:type="spellStart"/>
      <w:r>
        <w:rPr>
          <w:b/>
          <w:color w:val="000000"/>
          <w:sz w:val="24"/>
          <w:szCs w:val="24"/>
        </w:rPr>
        <w:t>Dotchart</w:t>
      </w:r>
      <w:proofErr w:type="spellEnd"/>
      <w:r>
        <w:rPr>
          <w:b/>
          <w:color w:val="000000"/>
          <w:sz w:val="24"/>
          <w:szCs w:val="24"/>
        </w:rPr>
        <w:t xml:space="preserve"> of the area-based mixed model’s random intercepts by Family. </w:t>
      </w:r>
      <w:r w:rsidRPr="00223F76">
        <w:rPr>
          <w:rFonts w:ascii="Times New Roman" w:hAnsi="Times New Roman"/>
          <w:color w:val="000000"/>
          <w:sz w:val="24"/>
          <w:szCs w:val="24"/>
        </w:rPr>
        <w:t>Points represent the difference (shown with 95% prediction intervals) for each family in the</w:t>
      </w:r>
      <w:r w:rsidRPr="00223F76">
        <w:rPr>
          <w:rFonts w:ascii="Times New Roman" w:hAnsi="Times New Roman"/>
          <w:b/>
          <w:color w:val="000000"/>
          <w:sz w:val="24"/>
          <w:szCs w:val="24"/>
        </w:rPr>
        <w:t xml:space="preserve"> </w:t>
      </w:r>
      <w:proofErr w:type="gram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proofErr w:type="gramEnd"/>
      <w:r w:rsidRPr="00223F76">
        <w:rPr>
          <w:rFonts w:ascii="Times New Roman" w:hAnsi="Times New Roman"/>
          <w:color w:val="000000"/>
          <w:sz w:val="24"/>
          <w:szCs w:val="24"/>
          <w:vertAlign w:val="superscript"/>
        </w:rPr>
        <w:t xml:space="preserve">25 </w:t>
      </w:r>
      <w:r w:rsidRPr="00223F76">
        <w:rPr>
          <w:rFonts w:ascii="Times New Roman" w:hAnsi="Times New Roman"/>
          <w:color w:val="000000"/>
          <w:sz w:val="24"/>
          <w:szCs w:val="24"/>
        </w:rPr>
        <w:t>response above or below the overall population mean after controlling for the model’s fixed terms and site location (Figure S7)</w:t>
      </w:r>
      <w:r w:rsidRPr="00223F76">
        <w:rPr>
          <w:rFonts w:ascii="Times New Roman" w:hAnsi="Times New Roman"/>
          <w:color w:val="000000"/>
          <w:sz w:val="20"/>
          <w:szCs w:val="20"/>
        </w:rPr>
        <w:t xml:space="preserve">.  </w:t>
      </w:r>
      <w:r w:rsidRPr="00223F76">
        <w:rPr>
          <w:rFonts w:ascii="Times New Roman" w:hAnsi="Times New Roman"/>
          <w:color w:val="000000"/>
          <w:sz w:val="24"/>
          <w:szCs w:val="24"/>
        </w:rPr>
        <w:t>See Table 5 in the main text for details on the models.  Similar graphs were made for the mass-based model (data not shown).</w:t>
      </w:r>
    </w:p>
    <w:p w14:paraId="3D8B786A" w14:textId="77777777" w:rsidR="007A6660" w:rsidRPr="00A71DFF" w:rsidRDefault="007A6660" w:rsidP="00D84B09">
      <w:pPr>
        <w:spacing w:after="0" w:line="240" w:lineRule="auto"/>
        <w:jc w:val="both"/>
        <w:rPr>
          <w:b/>
          <w:color w:val="000000"/>
          <w:sz w:val="24"/>
          <w:szCs w:val="24"/>
        </w:rPr>
      </w:pPr>
    </w:p>
    <w:p w14:paraId="2A975865" w14:textId="77777777" w:rsidR="007A6660" w:rsidRPr="00A71DFF" w:rsidRDefault="007A6660" w:rsidP="00D84B09">
      <w:pPr>
        <w:spacing w:after="0" w:line="240" w:lineRule="auto"/>
        <w:jc w:val="both"/>
        <w:rPr>
          <w:b/>
          <w:color w:val="000000"/>
          <w:sz w:val="24"/>
          <w:szCs w:val="24"/>
        </w:rPr>
      </w:pPr>
    </w:p>
    <w:p w14:paraId="0B26E506" w14:textId="77777777" w:rsidR="007A6660" w:rsidRPr="00A71DFF" w:rsidRDefault="007A6660" w:rsidP="00D84B09">
      <w:pPr>
        <w:spacing w:after="0" w:line="240" w:lineRule="auto"/>
        <w:jc w:val="both"/>
        <w:rPr>
          <w:b/>
          <w:color w:val="000000"/>
          <w:sz w:val="24"/>
          <w:szCs w:val="24"/>
        </w:rPr>
      </w:pPr>
    </w:p>
    <w:p w14:paraId="6E2CD1D9" w14:textId="77777777" w:rsidR="007A6660" w:rsidRPr="00A71DFF" w:rsidRDefault="007A6660" w:rsidP="00D84B09">
      <w:pPr>
        <w:spacing w:after="0" w:line="240" w:lineRule="auto"/>
        <w:jc w:val="both"/>
        <w:rPr>
          <w:b/>
          <w:color w:val="000000"/>
          <w:sz w:val="24"/>
          <w:szCs w:val="24"/>
        </w:rPr>
      </w:pPr>
    </w:p>
    <w:p w14:paraId="487B544A" w14:textId="77777777" w:rsidR="007A6660" w:rsidRPr="00A71DFF" w:rsidRDefault="003E7F34" w:rsidP="00D84B09">
      <w:pPr>
        <w:spacing w:after="0" w:line="240" w:lineRule="auto"/>
        <w:jc w:val="both"/>
        <w:rPr>
          <w:b/>
          <w:color w:val="000000"/>
          <w:sz w:val="24"/>
          <w:szCs w:val="24"/>
        </w:rPr>
      </w:pPr>
      <w:r>
        <w:rPr>
          <w:noProof/>
          <w:lang w:eastAsia="en-AU"/>
        </w:rPr>
        <w:drawing>
          <wp:anchor distT="0" distB="0" distL="114300" distR="114300" simplePos="0" relativeHeight="251656192" behindDoc="0" locked="0" layoutInCell="1" allowOverlap="1" wp14:anchorId="2E755AB5" wp14:editId="6725A599">
            <wp:simplePos x="0" y="0"/>
            <wp:positionH relativeFrom="column">
              <wp:posOffset>-1905</wp:posOffset>
            </wp:positionH>
            <wp:positionV relativeFrom="paragraph">
              <wp:posOffset>4445</wp:posOffset>
            </wp:positionV>
            <wp:extent cx="5943600" cy="6394450"/>
            <wp:effectExtent l="0" t="0" r="0" b="6350"/>
            <wp:wrapSquare wrapText="bothSides"/>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394450"/>
                    </a:xfrm>
                    <a:prstGeom prst="rect">
                      <a:avLst/>
                    </a:prstGeom>
                    <a:noFill/>
                  </pic:spPr>
                </pic:pic>
              </a:graphicData>
            </a:graphic>
            <wp14:sizeRelH relativeFrom="page">
              <wp14:pctWidth>0</wp14:pctWidth>
            </wp14:sizeRelH>
            <wp14:sizeRelV relativeFrom="page">
              <wp14:pctHeight>0</wp14:pctHeight>
            </wp14:sizeRelV>
          </wp:anchor>
        </w:drawing>
      </w:r>
    </w:p>
    <w:p w14:paraId="3E5D686F" w14:textId="77777777" w:rsidR="007A6660" w:rsidRPr="00A71DFF" w:rsidRDefault="007A6660" w:rsidP="00D84B09">
      <w:pPr>
        <w:spacing w:after="0" w:line="240" w:lineRule="auto"/>
        <w:jc w:val="both"/>
        <w:rPr>
          <w:b/>
          <w:color w:val="000000"/>
          <w:sz w:val="24"/>
          <w:szCs w:val="24"/>
        </w:rPr>
      </w:pPr>
    </w:p>
    <w:p w14:paraId="207C4417" w14:textId="77777777" w:rsidR="007A6660" w:rsidRPr="00A71DFF" w:rsidRDefault="007A6660" w:rsidP="00D84B09">
      <w:pPr>
        <w:spacing w:after="0" w:line="240" w:lineRule="auto"/>
        <w:jc w:val="both"/>
        <w:rPr>
          <w:b/>
          <w:color w:val="000000"/>
          <w:sz w:val="24"/>
          <w:szCs w:val="24"/>
        </w:rPr>
      </w:pPr>
    </w:p>
    <w:p w14:paraId="5A4CF10F" w14:textId="77777777" w:rsidR="007A6660" w:rsidRPr="00223F76" w:rsidRDefault="007A6660" w:rsidP="00D84B09">
      <w:pPr>
        <w:spacing w:after="0" w:line="240" w:lineRule="auto"/>
        <w:jc w:val="both"/>
        <w:rPr>
          <w:rFonts w:ascii="Times New Roman" w:hAnsi="Times New Roman"/>
          <w:b/>
          <w:color w:val="000000"/>
          <w:sz w:val="24"/>
          <w:szCs w:val="24"/>
        </w:rPr>
      </w:pPr>
      <w:r w:rsidRPr="00A71DFF">
        <w:rPr>
          <w:b/>
          <w:color w:val="000000"/>
          <w:sz w:val="24"/>
          <w:szCs w:val="24"/>
        </w:rPr>
        <w:br w:type="column"/>
      </w:r>
      <w:r w:rsidRPr="00A71DFF">
        <w:rPr>
          <w:b/>
          <w:color w:val="000000"/>
          <w:sz w:val="24"/>
          <w:szCs w:val="24"/>
        </w:rPr>
        <w:lastRenderedPageBreak/>
        <w:t>Figure S</w:t>
      </w:r>
      <w:r>
        <w:rPr>
          <w:b/>
          <w:color w:val="000000"/>
          <w:sz w:val="24"/>
          <w:szCs w:val="24"/>
        </w:rPr>
        <w:t>9</w:t>
      </w:r>
      <w:r w:rsidRPr="00A71DFF">
        <w:rPr>
          <w:b/>
          <w:color w:val="000000"/>
          <w:sz w:val="24"/>
          <w:szCs w:val="24"/>
        </w:rPr>
        <w:t xml:space="preserve">.  </w:t>
      </w:r>
      <w:proofErr w:type="spellStart"/>
      <w:r>
        <w:rPr>
          <w:b/>
          <w:color w:val="000000"/>
          <w:sz w:val="24"/>
          <w:szCs w:val="24"/>
        </w:rPr>
        <w:t>Dotchart</w:t>
      </w:r>
      <w:proofErr w:type="spellEnd"/>
      <w:r>
        <w:rPr>
          <w:b/>
          <w:color w:val="000000"/>
          <w:sz w:val="24"/>
          <w:szCs w:val="24"/>
        </w:rPr>
        <w:t xml:space="preserve"> of the area-based mixed model’s random intercepts by site. </w:t>
      </w:r>
      <w:r w:rsidRPr="00223F76">
        <w:rPr>
          <w:rFonts w:ascii="Times New Roman" w:hAnsi="Times New Roman"/>
          <w:color w:val="000000"/>
          <w:sz w:val="24"/>
          <w:szCs w:val="24"/>
        </w:rPr>
        <w:t>Points represent the difference (shown with 95% prediction intervals) for each site in the</w:t>
      </w:r>
      <w:r w:rsidRPr="00223F76">
        <w:rPr>
          <w:rFonts w:ascii="Times New Roman" w:hAnsi="Times New Roman"/>
          <w:b/>
          <w:color w:val="000000"/>
          <w:sz w:val="24"/>
          <w:szCs w:val="24"/>
        </w:rPr>
        <w:t xml:space="preserve"> </w:t>
      </w:r>
      <w:proofErr w:type="gramStart"/>
      <w:r w:rsidRPr="00223F76">
        <w:rPr>
          <w:rFonts w:ascii="Times New Roman" w:hAnsi="Times New Roman"/>
          <w:i/>
          <w:color w:val="000000"/>
          <w:sz w:val="24"/>
          <w:szCs w:val="24"/>
        </w:rPr>
        <w:t>R</w:t>
      </w:r>
      <w:r w:rsidRPr="00223F76">
        <w:rPr>
          <w:rFonts w:ascii="Times New Roman" w:hAnsi="Times New Roman"/>
          <w:color w:val="000000"/>
          <w:sz w:val="24"/>
          <w:szCs w:val="24"/>
          <w:vertAlign w:val="subscript"/>
        </w:rPr>
        <w:t>dark</w:t>
      </w:r>
      <w:r>
        <w:rPr>
          <w:rFonts w:ascii="Times New Roman" w:hAnsi="Times New Roman"/>
          <w:color w:val="000000"/>
          <w:sz w:val="24"/>
          <w:szCs w:val="24"/>
          <w:vertAlign w:val="subscript"/>
        </w:rPr>
        <w:t>,</w:t>
      </w:r>
      <w:r w:rsidRPr="00223F76">
        <w:rPr>
          <w:rFonts w:ascii="Times New Roman" w:hAnsi="Times New Roman"/>
          <w:color w:val="000000"/>
          <w:sz w:val="24"/>
          <w:szCs w:val="24"/>
          <w:vertAlign w:val="subscript"/>
        </w:rPr>
        <w:t>a</w:t>
      </w:r>
      <w:proofErr w:type="gramEnd"/>
      <w:r w:rsidRPr="00223F76">
        <w:rPr>
          <w:rFonts w:ascii="Times New Roman" w:hAnsi="Times New Roman"/>
          <w:color w:val="000000"/>
          <w:sz w:val="24"/>
          <w:szCs w:val="24"/>
          <w:vertAlign w:val="superscript"/>
        </w:rPr>
        <w:t xml:space="preserve">25 </w:t>
      </w:r>
      <w:r w:rsidRPr="00223F76">
        <w:rPr>
          <w:rFonts w:ascii="Times New Roman" w:hAnsi="Times New Roman"/>
          <w:color w:val="000000"/>
          <w:sz w:val="24"/>
          <w:szCs w:val="24"/>
        </w:rPr>
        <w:t>response above or below the overall population mean after controlling for the model’s fixed terms and phylogenetic structure (Figure S6)</w:t>
      </w:r>
      <w:r w:rsidRPr="00223F76">
        <w:rPr>
          <w:rFonts w:ascii="Times New Roman" w:hAnsi="Times New Roman"/>
          <w:color w:val="000000"/>
          <w:sz w:val="20"/>
          <w:szCs w:val="20"/>
        </w:rPr>
        <w:t xml:space="preserve">.  </w:t>
      </w:r>
      <w:r w:rsidRPr="00223F76">
        <w:rPr>
          <w:rFonts w:ascii="Times New Roman" w:hAnsi="Times New Roman"/>
          <w:color w:val="000000"/>
          <w:sz w:val="24"/>
          <w:szCs w:val="24"/>
        </w:rPr>
        <w:t>See Table 5 in the main text for details on the models.  Similar graphs were made for the mass-based model (data not shown)</w:t>
      </w:r>
    </w:p>
    <w:p w14:paraId="54C8A9F5" w14:textId="77777777" w:rsidR="007A6660" w:rsidRPr="00A71DFF" w:rsidRDefault="007A6660" w:rsidP="00D84B09">
      <w:pPr>
        <w:spacing w:after="0" w:line="240" w:lineRule="auto"/>
        <w:jc w:val="both"/>
        <w:rPr>
          <w:b/>
          <w:color w:val="000000"/>
          <w:sz w:val="24"/>
          <w:szCs w:val="24"/>
        </w:rPr>
      </w:pPr>
    </w:p>
    <w:p w14:paraId="312D1038" w14:textId="77777777" w:rsidR="007A6660" w:rsidRPr="00A71DFF" w:rsidRDefault="003E7F34" w:rsidP="00D84B09">
      <w:pPr>
        <w:spacing w:after="0" w:line="240" w:lineRule="auto"/>
        <w:jc w:val="both"/>
        <w:rPr>
          <w:b/>
          <w:color w:val="000000"/>
          <w:sz w:val="24"/>
          <w:szCs w:val="24"/>
        </w:rPr>
      </w:pPr>
      <w:r>
        <w:rPr>
          <w:noProof/>
          <w:lang w:eastAsia="en-AU"/>
        </w:rPr>
        <w:drawing>
          <wp:anchor distT="0" distB="0" distL="114300" distR="114300" simplePos="0" relativeHeight="251655168" behindDoc="0" locked="0" layoutInCell="1" allowOverlap="1" wp14:anchorId="2A4ED93E" wp14:editId="2DF0E043">
            <wp:simplePos x="0" y="0"/>
            <wp:positionH relativeFrom="column">
              <wp:posOffset>-1905</wp:posOffset>
            </wp:positionH>
            <wp:positionV relativeFrom="paragraph">
              <wp:posOffset>-3175</wp:posOffset>
            </wp:positionV>
            <wp:extent cx="5943600" cy="6064250"/>
            <wp:effectExtent l="0" t="0" r="0" b="0"/>
            <wp:wrapSquare wrapText="bothSides"/>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064250"/>
                    </a:xfrm>
                    <a:prstGeom prst="rect">
                      <a:avLst/>
                    </a:prstGeom>
                    <a:noFill/>
                  </pic:spPr>
                </pic:pic>
              </a:graphicData>
            </a:graphic>
            <wp14:sizeRelH relativeFrom="page">
              <wp14:pctWidth>0</wp14:pctWidth>
            </wp14:sizeRelH>
            <wp14:sizeRelV relativeFrom="page">
              <wp14:pctHeight>0</wp14:pctHeight>
            </wp14:sizeRelV>
          </wp:anchor>
        </w:drawing>
      </w:r>
    </w:p>
    <w:p w14:paraId="28D4039F" w14:textId="79276495" w:rsidR="007A6660" w:rsidRPr="00A71DFF" w:rsidRDefault="007A6660" w:rsidP="00D84B09">
      <w:pPr>
        <w:spacing w:after="0" w:line="240" w:lineRule="auto"/>
        <w:jc w:val="both"/>
        <w:rPr>
          <w:color w:val="000000"/>
          <w:sz w:val="16"/>
          <w:szCs w:val="16"/>
        </w:rPr>
      </w:pPr>
      <w:r>
        <w:rPr>
          <w:color w:val="000000"/>
          <w:sz w:val="16"/>
          <w:szCs w:val="16"/>
        </w:rPr>
        <w:fldChar w:fldCharType="begin"/>
      </w:r>
      <w:r>
        <w:rPr>
          <w:color w:val="000000"/>
          <w:sz w:val="16"/>
          <w:szCs w:val="16"/>
        </w:rPr>
        <w:instrText xml:space="preserve"> ADDIN </w:instrText>
      </w:r>
      <w:r>
        <w:rPr>
          <w:color w:val="000000"/>
          <w:sz w:val="16"/>
          <w:szCs w:val="16"/>
        </w:rPr>
        <w:fldChar w:fldCharType="end"/>
      </w:r>
    </w:p>
    <w:sectPr w:rsidR="007A6660" w:rsidRPr="00A71DFF" w:rsidSect="000844E6">
      <w:pgSz w:w="11907" w:h="16840"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D86BD" w14:textId="77777777" w:rsidR="00880025" w:rsidRDefault="00880025" w:rsidP="00EB6CB0">
      <w:pPr>
        <w:spacing w:after="0" w:line="240" w:lineRule="auto"/>
      </w:pPr>
      <w:r>
        <w:separator/>
      </w:r>
    </w:p>
  </w:endnote>
  <w:endnote w:type="continuationSeparator" w:id="0">
    <w:p w14:paraId="3E428E8E" w14:textId="77777777" w:rsidR="00880025" w:rsidRDefault="00880025" w:rsidP="00EB6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imesNewRomanPS">
    <w:altName w:val="Cambria"/>
    <w:panose1 w:val="00000000000000000000"/>
    <w:charset w:val="00"/>
    <w:family w:val="roman"/>
    <w:notTrueType/>
    <w:pitch w:val="default"/>
    <w:sig w:usb0="00000003" w:usb1="00000000" w:usb2="00000000" w:usb3="00000000" w:csb0="00000001" w:csb1="00000000"/>
  </w:font>
  <w:font w:name="AdvGARAD-R">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PS_TIR">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AB394" w14:textId="77777777" w:rsidR="000D5752" w:rsidRDefault="000D5752">
    <w:pPr>
      <w:pStyle w:val="Footer"/>
      <w:jc w:val="center"/>
    </w:pPr>
    <w:r>
      <w:fldChar w:fldCharType="begin"/>
    </w:r>
    <w:r>
      <w:instrText xml:space="preserve"> PAGE   \* MERGEFORMAT </w:instrText>
    </w:r>
    <w:r>
      <w:fldChar w:fldCharType="separate"/>
    </w:r>
    <w:r w:rsidR="001B3C51">
      <w:rPr>
        <w:noProof/>
      </w:rPr>
      <w:t>68</w:t>
    </w:r>
    <w:r>
      <w:rPr>
        <w:noProof/>
      </w:rPr>
      <w:fldChar w:fldCharType="end"/>
    </w:r>
  </w:p>
  <w:p w14:paraId="50680CF5" w14:textId="77777777" w:rsidR="000D5752" w:rsidRDefault="000D5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223A9" w14:textId="77777777" w:rsidR="00880025" w:rsidRDefault="00880025" w:rsidP="00EB6CB0">
      <w:pPr>
        <w:spacing w:after="0" w:line="240" w:lineRule="auto"/>
      </w:pPr>
      <w:r>
        <w:separator/>
      </w:r>
    </w:p>
  </w:footnote>
  <w:footnote w:type="continuationSeparator" w:id="0">
    <w:p w14:paraId="200710EF" w14:textId="77777777" w:rsidR="00880025" w:rsidRDefault="00880025" w:rsidP="00EB6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6B982" w14:textId="77777777" w:rsidR="000D5752" w:rsidRDefault="000D5752" w:rsidP="000D1D59">
    <w:pPr>
      <w:pStyle w:val="Header"/>
      <w:tabs>
        <w:tab w:val="clear" w:pos="4513"/>
        <w:tab w:val="clear" w:pos="9026"/>
        <w:tab w:val="left" w:pos="5122"/>
      </w:tabs>
    </w:pP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AD5"/>
    <w:multiLevelType w:val="hybridMultilevel"/>
    <w:tmpl w:val="8F80A99C"/>
    <w:lvl w:ilvl="0" w:tplc="D2385B6A">
      <w:start w:val="1"/>
      <w:numFmt w:val="upperLetter"/>
      <w:lvlText w:val="(%1)"/>
      <w:lvlJc w:val="left"/>
      <w:pPr>
        <w:ind w:left="720" w:hanging="360"/>
      </w:pPr>
      <w:rPr>
        <w:rFonts w:eastAsia="Times New Roman" w:cs="Times New Roman" w:hint="default"/>
        <w:sz w:val="2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55758C4"/>
    <w:multiLevelType w:val="hybridMultilevel"/>
    <w:tmpl w:val="59F21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E7341A"/>
    <w:multiLevelType w:val="hybridMultilevel"/>
    <w:tmpl w:val="176AA2A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21696975"/>
    <w:multiLevelType w:val="hybridMultilevel"/>
    <w:tmpl w:val="76E22246"/>
    <w:lvl w:ilvl="0" w:tplc="45C2AF24">
      <w:start w:val="1"/>
      <w:numFmt w:val="upperLetter"/>
      <w:lvlText w:val="(%1)"/>
      <w:lvlJc w:val="left"/>
      <w:pPr>
        <w:ind w:left="720" w:hanging="360"/>
      </w:pPr>
      <w:rPr>
        <w:rFonts w:cs="Times New Roman" w:hint="default"/>
        <w:sz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2AB2292B"/>
    <w:multiLevelType w:val="hybridMultilevel"/>
    <w:tmpl w:val="E74CCCE2"/>
    <w:lvl w:ilvl="0" w:tplc="CB0AEADE">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DD0ACD"/>
    <w:multiLevelType w:val="hybridMultilevel"/>
    <w:tmpl w:val="0C2C3A06"/>
    <w:lvl w:ilvl="0" w:tplc="0F44FB0E">
      <w:start w:val="1"/>
      <w:numFmt w:val="lowerLetter"/>
      <w:lvlText w:val="(%1)"/>
      <w:lvlJc w:val="left"/>
      <w:pPr>
        <w:ind w:left="720" w:hanging="360"/>
      </w:pPr>
      <w:rPr>
        <w:rFonts w:cs="Times New Roman" w:hint="default"/>
        <w:sz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329E12DE"/>
    <w:multiLevelType w:val="hybridMultilevel"/>
    <w:tmpl w:val="EB1A05A0"/>
    <w:lvl w:ilvl="0" w:tplc="5D0CEE62">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DA0116"/>
    <w:multiLevelType w:val="hybridMultilevel"/>
    <w:tmpl w:val="F0C0B844"/>
    <w:lvl w:ilvl="0" w:tplc="9300039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415F0F11"/>
    <w:multiLevelType w:val="hybridMultilevel"/>
    <w:tmpl w:val="F7CAB18E"/>
    <w:lvl w:ilvl="0" w:tplc="37E6E630">
      <w:start w:val="1"/>
      <w:numFmt w:val="decimal"/>
      <w:lvlText w:val="(%1)"/>
      <w:lvlJc w:val="left"/>
      <w:pPr>
        <w:ind w:left="720" w:hanging="360"/>
      </w:pPr>
      <w:rPr>
        <w:rFonts w:ascii="Calibri" w:eastAsia="Times New Roman" w:hAnsi="Calibri" w:cs="Arial"/>
        <w:sz w:val="16"/>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43642731"/>
    <w:multiLevelType w:val="hybridMultilevel"/>
    <w:tmpl w:val="E546433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46340D3E"/>
    <w:multiLevelType w:val="hybridMultilevel"/>
    <w:tmpl w:val="FC0C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9D3E1B"/>
    <w:multiLevelType w:val="hybridMultilevel"/>
    <w:tmpl w:val="9B22DC06"/>
    <w:lvl w:ilvl="0" w:tplc="F8A0D7F0">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503D75D0"/>
    <w:multiLevelType w:val="hybridMultilevel"/>
    <w:tmpl w:val="69B018DC"/>
    <w:lvl w:ilvl="0" w:tplc="EC2270F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544D4C51"/>
    <w:multiLevelType w:val="hybridMultilevel"/>
    <w:tmpl w:val="5BE8383A"/>
    <w:lvl w:ilvl="0" w:tplc="8A74265E">
      <w:start w:val="4"/>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4" w15:restartNumberingAfterBreak="0">
    <w:nsid w:val="5459313E"/>
    <w:multiLevelType w:val="hybridMultilevel"/>
    <w:tmpl w:val="6BAE8DA0"/>
    <w:lvl w:ilvl="0" w:tplc="A504F20C">
      <w:start w:val="5"/>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5" w15:restartNumberingAfterBreak="0">
    <w:nsid w:val="571F0A40"/>
    <w:multiLevelType w:val="hybridMultilevel"/>
    <w:tmpl w:val="54BE6838"/>
    <w:lvl w:ilvl="0" w:tplc="27A06D74">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6DF52B44"/>
    <w:multiLevelType w:val="hybridMultilevel"/>
    <w:tmpl w:val="11A65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D871B1"/>
    <w:multiLevelType w:val="hybridMultilevel"/>
    <w:tmpl w:val="48F8C458"/>
    <w:lvl w:ilvl="0" w:tplc="4FAABC60">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0629C9"/>
    <w:multiLevelType w:val="hybridMultilevel"/>
    <w:tmpl w:val="D4681D7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77F365A5"/>
    <w:multiLevelType w:val="hybridMultilevel"/>
    <w:tmpl w:val="69B018DC"/>
    <w:lvl w:ilvl="0" w:tplc="EC2270F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7"/>
  </w:num>
  <w:num w:numId="2">
    <w:abstractNumId w:val="9"/>
  </w:num>
  <w:num w:numId="3">
    <w:abstractNumId w:val="2"/>
  </w:num>
  <w:num w:numId="4">
    <w:abstractNumId w:val="18"/>
  </w:num>
  <w:num w:numId="5">
    <w:abstractNumId w:val="10"/>
  </w:num>
  <w:num w:numId="6">
    <w:abstractNumId w:val="16"/>
  </w:num>
  <w:num w:numId="7">
    <w:abstractNumId w:val="8"/>
  </w:num>
  <w:num w:numId="8">
    <w:abstractNumId w:val="4"/>
  </w:num>
  <w:num w:numId="9">
    <w:abstractNumId w:val="15"/>
  </w:num>
  <w:num w:numId="10">
    <w:abstractNumId w:val="11"/>
  </w:num>
  <w:num w:numId="11">
    <w:abstractNumId w:val="12"/>
  </w:num>
  <w:num w:numId="12">
    <w:abstractNumId w:val="19"/>
  </w:num>
  <w:num w:numId="13">
    <w:abstractNumId w:val="0"/>
  </w:num>
  <w:num w:numId="14">
    <w:abstractNumId w:val="13"/>
  </w:num>
  <w:num w:numId="15">
    <w:abstractNumId w:val="14"/>
  </w:num>
  <w:num w:numId="16">
    <w:abstractNumId w:val="3"/>
  </w:num>
  <w:num w:numId="17">
    <w:abstractNumId w:val="5"/>
  </w:num>
  <w:num w:numId="18">
    <w:abstractNumId w:val="7"/>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ew Phytologist - without issue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dzx525wd2fvhewwftptwsv9pr5pwxt25w9&quot;&gt;Atkin references Sept09&lt;record-ids&gt;&lt;item&gt;5&lt;/item&gt;&lt;item&gt;16&lt;/item&gt;&lt;item&gt;45&lt;/item&gt;&lt;item&gt;77&lt;/item&gt;&lt;item&gt;158&lt;/item&gt;&lt;item&gt;177&lt;/item&gt;&lt;item&gt;376&lt;/item&gt;&lt;item&gt;468&lt;/item&gt;&lt;item&gt;484&lt;/item&gt;&lt;item&gt;736&lt;/item&gt;&lt;item&gt;811&lt;/item&gt;&lt;item&gt;1053&lt;/item&gt;&lt;item&gt;1081&lt;/item&gt;&lt;item&gt;1092&lt;/item&gt;&lt;item&gt;1119&lt;/item&gt;&lt;item&gt;1163&lt;/item&gt;&lt;item&gt;1274&lt;/item&gt;&lt;item&gt;1457&lt;/item&gt;&lt;item&gt;1459&lt;/item&gt;&lt;item&gt;1675&lt;/item&gt;&lt;item&gt;1877&lt;/item&gt;&lt;item&gt;1896&lt;/item&gt;&lt;item&gt;1914&lt;/item&gt;&lt;item&gt;1979&lt;/item&gt;&lt;item&gt;1980&lt;/item&gt;&lt;item&gt;2012&lt;/item&gt;&lt;item&gt;2033&lt;/item&gt;&lt;item&gt;2405&lt;/item&gt;&lt;item&gt;2531&lt;/item&gt;&lt;item&gt;2593&lt;/item&gt;&lt;item&gt;2725&lt;/item&gt;&lt;item&gt;2839&lt;/item&gt;&lt;item&gt;2916&lt;/item&gt;&lt;item&gt;2996&lt;/item&gt;&lt;item&gt;3054&lt;/item&gt;&lt;item&gt;3079&lt;/item&gt;&lt;item&gt;3267&lt;/item&gt;&lt;item&gt;3329&lt;/item&gt;&lt;item&gt;3434&lt;/item&gt;&lt;item&gt;3479&lt;/item&gt;&lt;item&gt;3583&lt;/item&gt;&lt;item&gt;3794&lt;/item&gt;&lt;item&gt;4038&lt;/item&gt;&lt;item&gt;4098&lt;/item&gt;&lt;item&gt;4099&lt;/item&gt;&lt;item&gt;4113&lt;/item&gt;&lt;item&gt;4570&lt;/item&gt;&lt;item&gt;4801&lt;/item&gt;&lt;item&gt;4807&lt;/item&gt;&lt;item&gt;4893&lt;/item&gt;&lt;item&gt;5033&lt;/item&gt;&lt;item&gt;5101&lt;/item&gt;&lt;item&gt;5119&lt;/item&gt;&lt;item&gt;5231&lt;/item&gt;&lt;item&gt;5250&lt;/item&gt;&lt;item&gt;5538&lt;/item&gt;&lt;item&gt;5696&lt;/item&gt;&lt;item&gt;6236&lt;/item&gt;&lt;item&gt;6397&lt;/item&gt;&lt;item&gt;6424&lt;/item&gt;&lt;item&gt;6425&lt;/item&gt;&lt;item&gt;6443&lt;/item&gt;&lt;item&gt;6489&lt;/item&gt;&lt;item&gt;6584&lt;/item&gt;&lt;item&gt;6798&lt;/item&gt;&lt;item&gt;6834&lt;/item&gt;&lt;item&gt;6886&lt;/item&gt;&lt;item&gt;6904&lt;/item&gt;&lt;item&gt;7004&lt;/item&gt;&lt;item&gt;7007&lt;/item&gt;&lt;item&gt;7045&lt;/item&gt;&lt;item&gt;7054&lt;/item&gt;&lt;item&gt;7134&lt;/item&gt;&lt;item&gt;7171&lt;/item&gt;&lt;item&gt;7257&lt;/item&gt;&lt;item&gt;7276&lt;/item&gt;&lt;item&gt;7321&lt;/item&gt;&lt;item&gt;7328&lt;/item&gt;&lt;item&gt;7330&lt;/item&gt;&lt;item&gt;7554&lt;/item&gt;&lt;item&gt;7572&lt;/item&gt;&lt;item&gt;7611&lt;/item&gt;&lt;item&gt;7673&lt;/item&gt;&lt;item&gt;7787&lt;/item&gt;&lt;item&gt;7874&lt;/item&gt;&lt;item&gt;7966&lt;/item&gt;&lt;item&gt;8004&lt;/item&gt;&lt;item&gt;8033&lt;/item&gt;&lt;item&gt;8083&lt;/item&gt;&lt;item&gt;8144&lt;/item&gt;&lt;item&gt;8159&lt;/item&gt;&lt;item&gt;8180&lt;/item&gt;&lt;item&gt;8250&lt;/item&gt;&lt;item&gt;8283&lt;/item&gt;&lt;item&gt;8299&lt;/item&gt;&lt;item&gt;8418&lt;/item&gt;&lt;item&gt;8722&lt;/item&gt;&lt;item&gt;8740&lt;/item&gt;&lt;item&gt;8874&lt;/item&gt;&lt;item&gt;8882&lt;/item&gt;&lt;item&gt;8899&lt;/item&gt;&lt;item&gt;8917&lt;/item&gt;&lt;item&gt;8920&lt;/item&gt;&lt;item&gt;8943&lt;/item&gt;&lt;item&gt;8951&lt;/item&gt;&lt;item&gt;9040&lt;/item&gt;&lt;item&gt;9041&lt;/item&gt;&lt;item&gt;9045&lt;/item&gt;&lt;item&gt;9072&lt;/item&gt;&lt;item&gt;9100&lt;/item&gt;&lt;item&gt;9109&lt;/item&gt;&lt;item&gt;9178&lt;/item&gt;&lt;item&gt;9322&lt;/item&gt;&lt;item&gt;9392&lt;/item&gt;&lt;item&gt;9496&lt;/item&gt;&lt;item&gt;9512&lt;/item&gt;&lt;item&gt;9520&lt;/item&gt;&lt;item&gt;9529&lt;/item&gt;&lt;item&gt;9531&lt;/item&gt;&lt;item&gt;9535&lt;/item&gt;&lt;item&gt;9536&lt;/item&gt;&lt;item&gt;9537&lt;/item&gt;&lt;item&gt;9538&lt;/item&gt;&lt;item&gt;9539&lt;/item&gt;&lt;item&gt;9543&lt;/item&gt;&lt;item&gt;9547&lt;/item&gt;&lt;item&gt;9548&lt;/item&gt;&lt;item&gt;9549&lt;/item&gt;&lt;item&gt;9551&lt;/item&gt;&lt;item&gt;9568&lt;/item&gt;&lt;item&gt;9569&lt;/item&gt;&lt;item&gt;9573&lt;/item&gt;&lt;item&gt;9574&lt;/item&gt;&lt;item&gt;9577&lt;/item&gt;&lt;item&gt;9578&lt;/item&gt;&lt;item&gt;9580&lt;/item&gt;&lt;item&gt;9581&lt;/item&gt;&lt;item&gt;9582&lt;/item&gt;&lt;item&gt;9583&lt;/item&gt;&lt;item&gt;9591&lt;/item&gt;&lt;item&gt;9603&lt;/item&gt;&lt;item&gt;9619&lt;/item&gt;&lt;item&gt;9620&lt;/item&gt;&lt;item&gt;9621&lt;/item&gt;&lt;item&gt;9622&lt;/item&gt;&lt;item&gt;9669&lt;/item&gt;&lt;item&gt;9758&lt;/item&gt;&lt;item&gt;9759&lt;/item&gt;&lt;item&gt;9760&lt;/item&gt;&lt;item&gt;9761&lt;/item&gt;&lt;item&gt;9765&lt;/item&gt;&lt;item&gt;9766&lt;/item&gt;&lt;item&gt;9767&lt;/item&gt;&lt;item&gt;9768&lt;/item&gt;&lt;item&gt;9791&lt;/item&gt;&lt;/record-ids&gt;&lt;/item&gt;&lt;/Libraries&gt;"/>
  </w:docVars>
  <w:rsids>
    <w:rsidRoot w:val="00DB2104"/>
    <w:rsid w:val="0000071D"/>
    <w:rsid w:val="0000151B"/>
    <w:rsid w:val="000016DA"/>
    <w:rsid w:val="000018DC"/>
    <w:rsid w:val="000019EC"/>
    <w:rsid w:val="000026F1"/>
    <w:rsid w:val="00002998"/>
    <w:rsid w:val="000036DE"/>
    <w:rsid w:val="00003A09"/>
    <w:rsid w:val="00003D51"/>
    <w:rsid w:val="00003DBB"/>
    <w:rsid w:val="00004D97"/>
    <w:rsid w:val="00006645"/>
    <w:rsid w:val="00006E67"/>
    <w:rsid w:val="000074E5"/>
    <w:rsid w:val="000075CD"/>
    <w:rsid w:val="00007CAD"/>
    <w:rsid w:val="00007FF0"/>
    <w:rsid w:val="0001059D"/>
    <w:rsid w:val="000108A0"/>
    <w:rsid w:val="0001120D"/>
    <w:rsid w:val="0001182C"/>
    <w:rsid w:val="0001192E"/>
    <w:rsid w:val="00011D52"/>
    <w:rsid w:val="00011DDF"/>
    <w:rsid w:val="000120E0"/>
    <w:rsid w:val="00012219"/>
    <w:rsid w:val="0001355C"/>
    <w:rsid w:val="00014799"/>
    <w:rsid w:val="000151D0"/>
    <w:rsid w:val="00015A5D"/>
    <w:rsid w:val="00015AF4"/>
    <w:rsid w:val="00015D1D"/>
    <w:rsid w:val="00016612"/>
    <w:rsid w:val="0001677C"/>
    <w:rsid w:val="00017238"/>
    <w:rsid w:val="00017677"/>
    <w:rsid w:val="000177E0"/>
    <w:rsid w:val="00017B94"/>
    <w:rsid w:val="00020220"/>
    <w:rsid w:val="00020E60"/>
    <w:rsid w:val="00021460"/>
    <w:rsid w:val="000223A4"/>
    <w:rsid w:val="0002346D"/>
    <w:rsid w:val="000236D3"/>
    <w:rsid w:val="00023F74"/>
    <w:rsid w:val="00023FA7"/>
    <w:rsid w:val="00025D58"/>
    <w:rsid w:val="00025E0F"/>
    <w:rsid w:val="0002712F"/>
    <w:rsid w:val="00027299"/>
    <w:rsid w:val="00027D7D"/>
    <w:rsid w:val="00027E60"/>
    <w:rsid w:val="00030850"/>
    <w:rsid w:val="00030C2B"/>
    <w:rsid w:val="0003100F"/>
    <w:rsid w:val="000313B3"/>
    <w:rsid w:val="000319A1"/>
    <w:rsid w:val="00032CCD"/>
    <w:rsid w:val="00033497"/>
    <w:rsid w:val="0003404B"/>
    <w:rsid w:val="000354ED"/>
    <w:rsid w:val="000366E6"/>
    <w:rsid w:val="00036925"/>
    <w:rsid w:val="00036A22"/>
    <w:rsid w:val="00036D84"/>
    <w:rsid w:val="00036DEE"/>
    <w:rsid w:val="000379D8"/>
    <w:rsid w:val="00037A76"/>
    <w:rsid w:val="00037D63"/>
    <w:rsid w:val="00040025"/>
    <w:rsid w:val="0004011A"/>
    <w:rsid w:val="00040AA6"/>
    <w:rsid w:val="00041BFF"/>
    <w:rsid w:val="00041D10"/>
    <w:rsid w:val="00041D16"/>
    <w:rsid w:val="00041DAF"/>
    <w:rsid w:val="00043019"/>
    <w:rsid w:val="00043959"/>
    <w:rsid w:val="00043BA5"/>
    <w:rsid w:val="0004446A"/>
    <w:rsid w:val="00044652"/>
    <w:rsid w:val="00044F5C"/>
    <w:rsid w:val="000458C7"/>
    <w:rsid w:val="0004646C"/>
    <w:rsid w:val="00046600"/>
    <w:rsid w:val="000471DF"/>
    <w:rsid w:val="00050331"/>
    <w:rsid w:val="0005182F"/>
    <w:rsid w:val="000518A7"/>
    <w:rsid w:val="0005284D"/>
    <w:rsid w:val="00054B88"/>
    <w:rsid w:val="00055070"/>
    <w:rsid w:val="000553E0"/>
    <w:rsid w:val="00055456"/>
    <w:rsid w:val="00055C25"/>
    <w:rsid w:val="00055DDB"/>
    <w:rsid w:val="00057548"/>
    <w:rsid w:val="00057E18"/>
    <w:rsid w:val="00060B82"/>
    <w:rsid w:val="00060B9F"/>
    <w:rsid w:val="000623A0"/>
    <w:rsid w:val="00062402"/>
    <w:rsid w:val="00062A92"/>
    <w:rsid w:val="00063160"/>
    <w:rsid w:val="000631D4"/>
    <w:rsid w:val="0006398E"/>
    <w:rsid w:val="00064F31"/>
    <w:rsid w:val="00065B32"/>
    <w:rsid w:val="00065D2D"/>
    <w:rsid w:val="00065DDE"/>
    <w:rsid w:val="00065F3B"/>
    <w:rsid w:val="00065FFC"/>
    <w:rsid w:val="0006635A"/>
    <w:rsid w:val="00067080"/>
    <w:rsid w:val="00067394"/>
    <w:rsid w:val="000678AF"/>
    <w:rsid w:val="00067E07"/>
    <w:rsid w:val="000704EA"/>
    <w:rsid w:val="00071610"/>
    <w:rsid w:val="00071777"/>
    <w:rsid w:val="00071BD5"/>
    <w:rsid w:val="00072110"/>
    <w:rsid w:val="00072968"/>
    <w:rsid w:val="00072A81"/>
    <w:rsid w:val="00072C06"/>
    <w:rsid w:val="00072DE2"/>
    <w:rsid w:val="000737D9"/>
    <w:rsid w:val="000741C0"/>
    <w:rsid w:val="00074400"/>
    <w:rsid w:val="000747F9"/>
    <w:rsid w:val="00075647"/>
    <w:rsid w:val="000758BD"/>
    <w:rsid w:val="00076415"/>
    <w:rsid w:val="00077197"/>
    <w:rsid w:val="000773BE"/>
    <w:rsid w:val="00077507"/>
    <w:rsid w:val="000808F5"/>
    <w:rsid w:val="00080F30"/>
    <w:rsid w:val="00081719"/>
    <w:rsid w:val="00082ACD"/>
    <w:rsid w:val="00082FCA"/>
    <w:rsid w:val="000843A9"/>
    <w:rsid w:val="000844E6"/>
    <w:rsid w:val="000849D4"/>
    <w:rsid w:val="00084A9C"/>
    <w:rsid w:val="000850E0"/>
    <w:rsid w:val="00085379"/>
    <w:rsid w:val="000854CE"/>
    <w:rsid w:val="000855FF"/>
    <w:rsid w:val="0008579C"/>
    <w:rsid w:val="00085837"/>
    <w:rsid w:val="00085E30"/>
    <w:rsid w:val="0008617D"/>
    <w:rsid w:val="00086635"/>
    <w:rsid w:val="00086C9D"/>
    <w:rsid w:val="00086E75"/>
    <w:rsid w:val="000875C8"/>
    <w:rsid w:val="00087EF5"/>
    <w:rsid w:val="00090469"/>
    <w:rsid w:val="00090D82"/>
    <w:rsid w:val="00090E55"/>
    <w:rsid w:val="00091A31"/>
    <w:rsid w:val="00091EC9"/>
    <w:rsid w:val="00092172"/>
    <w:rsid w:val="000926E4"/>
    <w:rsid w:val="00092885"/>
    <w:rsid w:val="00093730"/>
    <w:rsid w:val="00093CFE"/>
    <w:rsid w:val="0009488B"/>
    <w:rsid w:val="000948E3"/>
    <w:rsid w:val="00094EC3"/>
    <w:rsid w:val="00095286"/>
    <w:rsid w:val="0009556A"/>
    <w:rsid w:val="00097570"/>
    <w:rsid w:val="00097965"/>
    <w:rsid w:val="000A1D64"/>
    <w:rsid w:val="000A1E14"/>
    <w:rsid w:val="000A2573"/>
    <w:rsid w:val="000A27BC"/>
    <w:rsid w:val="000A2991"/>
    <w:rsid w:val="000A2B68"/>
    <w:rsid w:val="000A2B99"/>
    <w:rsid w:val="000A2EF9"/>
    <w:rsid w:val="000A329D"/>
    <w:rsid w:val="000A3A5B"/>
    <w:rsid w:val="000A3D05"/>
    <w:rsid w:val="000A48E0"/>
    <w:rsid w:val="000A6AFB"/>
    <w:rsid w:val="000A7498"/>
    <w:rsid w:val="000A7F5C"/>
    <w:rsid w:val="000B0251"/>
    <w:rsid w:val="000B1092"/>
    <w:rsid w:val="000B1821"/>
    <w:rsid w:val="000B2F8C"/>
    <w:rsid w:val="000B2FDF"/>
    <w:rsid w:val="000B33BF"/>
    <w:rsid w:val="000B3A5F"/>
    <w:rsid w:val="000B3EAA"/>
    <w:rsid w:val="000B4117"/>
    <w:rsid w:val="000B42B4"/>
    <w:rsid w:val="000B4444"/>
    <w:rsid w:val="000B4462"/>
    <w:rsid w:val="000B470C"/>
    <w:rsid w:val="000B4904"/>
    <w:rsid w:val="000B5603"/>
    <w:rsid w:val="000B58C3"/>
    <w:rsid w:val="000B5F13"/>
    <w:rsid w:val="000B60D0"/>
    <w:rsid w:val="000B62E6"/>
    <w:rsid w:val="000B6A97"/>
    <w:rsid w:val="000B6B67"/>
    <w:rsid w:val="000B6D83"/>
    <w:rsid w:val="000B7108"/>
    <w:rsid w:val="000B719F"/>
    <w:rsid w:val="000B77FB"/>
    <w:rsid w:val="000C07A1"/>
    <w:rsid w:val="000C0D1E"/>
    <w:rsid w:val="000C1817"/>
    <w:rsid w:val="000C22F6"/>
    <w:rsid w:val="000C2905"/>
    <w:rsid w:val="000C3735"/>
    <w:rsid w:val="000C3F7C"/>
    <w:rsid w:val="000C46D4"/>
    <w:rsid w:val="000C4E3E"/>
    <w:rsid w:val="000C50F8"/>
    <w:rsid w:val="000C5180"/>
    <w:rsid w:val="000C51D2"/>
    <w:rsid w:val="000C5268"/>
    <w:rsid w:val="000C555B"/>
    <w:rsid w:val="000C7322"/>
    <w:rsid w:val="000C7646"/>
    <w:rsid w:val="000D0B90"/>
    <w:rsid w:val="000D0CE7"/>
    <w:rsid w:val="000D0EB4"/>
    <w:rsid w:val="000D1292"/>
    <w:rsid w:val="000D1D59"/>
    <w:rsid w:val="000D2046"/>
    <w:rsid w:val="000D25F9"/>
    <w:rsid w:val="000D27E1"/>
    <w:rsid w:val="000D2D94"/>
    <w:rsid w:val="000D332C"/>
    <w:rsid w:val="000D33A7"/>
    <w:rsid w:val="000D3D88"/>
    <w:rsid w:val="000D48D4"/>
    <w:rsid w:val="000D4C3C"/>
    <w:rsid w:val="000D570A"/>
    <w:rsid w:val="000D5752"/>
    <w:rsid w:val="000D57DB"/>
    <w:rsid w:val="000D597B"/>
    <w:rsid w:val="000D5ADF"/>
    <w:rsid w:val="000D5D65"/>
    <w:rsid w:val="000D62DC"/>
    <w:rsid w:val="000D6B1A"/>
    <w:rsid w:val="000D7394"/>
    <w:rsid w:val="000D749F"/>
    <w:rsid w:val="000D7535"/>
    <w:rsid w:val="000D7595"/>
    <w:rsid w:val="000D75C3"/>
    <w:rsid w:val="000D7CED"/>
    <w:rsid w:val="000D7F58"/>
    <w:rsid w:val="000E060D"/>
    <w:rsid w:val="000E0D0F"/>
    <w:rsid w:val="000E0E75"/>
    <w:rsid w:val="000E1241"/>
    <w:rsid w:val="000E1CC5"/>
    <w:rsid w:val="000E26B4"/>
    <w:rsid w:val="000E3440"/>
    <w:rsid w:val="000E3C89"/>
    <w:rsid w:val="000E4B3C"/>
    <w:rsid w:val="000E5BEB"/>
    <w:rsid w:val="000E649D"/>
    <w:rsid w:val="000E6D5F"/>
    <w:rsid w:val="000E6ED4"/>
    <w:rsid w:val="000E713C"/>
    <w:rsid w:val="000E726A"/>
    <w:rsid w:val="000E739D"/>
    <w:rsid w:val="000E76E8"/>
    <w:rsid w:val="000E77E2"/>
    <w:rsid w:val="000E7A57"/>
    <w:rsid w:val="000E7ECB"/>
    <w:rsid w:val="000E7EFA"/>
    <w:rsid w:val="000F02D5"/>
    <w:rsid w:val="000F09C5"/>
    <w:rsid w:val="000F09EA"/>
    <w:rsid w:val="000F0C1F"/>
    <w:rsid w:val="000F105A"/>
    <w:rsid w:val="000F1399"/>
    <w:rsid w:val="000F14CE"/>
    <w:rsid w:val="000F2063"/>
    <w:rsid w:val="000F3070"/>
    <w:rsid w:val="000F3BCB"/>
    <w:rsid w:val="000F4563"/>
    <w:rsid w:val="000F5B01"/>
    <w:rsid w:val="000F64A0"/>
    <w:rsid w:val="000F6954"/>
    <w:rsid w:val="00100240"/>
    <w:rsid w:val="0010057D"/>
    <w:rsid w:val="001005B7"/>
    <w:rsid w:val="001007D6"/>
    <w:rsid w:val="00100861"/>
    <w:rsid w:val="00100CF9"/>
    <w:rsid w:val="001011DD"/>
    <w:rsid w:val="0010171B"/>
    <w:rsid w:val="0010173B"/>
    <w:rsid w:val="00101974"/>
    <w:rsid w:val="00101BA1"/>
    <w:rsid w:val="00101BE4"/>
    <w:rsid w:val="0010243A"/>
    <w:rsid w:val="001031BF"/>
    <w:rsid w:val="00103667"/>
    <w:rsid w:val="00103A97"/>
    <w:rsid w:val="00103FCA"/>
    <w:rsid w:val="001047FF"/>
    <w:rsid w:val="001057CE"/>
    <w:rsid w:val="00105B50"/>
    <w:rsid w:val="00105EFC"/>
    <w:rsid w:val="001061B6"/>
    <w:rsid w:val="001066E8"/>
    <w:rsid w:val="00106A78"/>
    <w:rsid w:val="00106E18"/>
    <w:rsid w:val="00107428"/>
    <w:rsid w:val="0010787C"/>
    <w:rsid w:val="00107AB1"/>
    <w:rsid w:val="00107AFD"/>
    <w:rsid w:val="001105CF"/>
    <w:rsid w:val="001105F2"/>
    <w:rsid w:val="00110BF2"/>
    <w:rsid w:val="00110F9C"/>
    <w:rsid w:val="00110FA5"/>
    <w:rsid w:val="0011131A"/>
    <w:rsid w:val="001114D0"/>
    <w:rsid w:val="001116D0"/>
    <w:rsid w:val="001121D8"/>
    <w:rsid w:val="00112C7D"/>
    <w:rsid w:val="00113878"/>
    <w:rsid w:val="00113B65"/>
    <w:rsid w:val="00114093"/>
    <w:rsid w:val="001143DD"/>
    <w:rsid w:val="00114D60"/>
    <w:rsid w:val="00115101"/>
    <w:rsid w:val="001163A2"/>
    <w:rsid w:val="00116DDC"/>
    <w:rsid w:val="001177C3"/>
    <w:rsid w:val="00117C72"/>
    <w:rsid w:val="001200B7"/>
    <w:rsid w:val="00120D5B"/>
    <w:rsid w:val="0012147E"/>
    <w:rsid w:val="00121AA0"/>
    <w:rsid w:val="00122467"/>
    <w:rsid w:val="001226EA"/>
    <w:rsid w:val="0012290C"/>
    <w:rsid w:val="001231B8"/>
    <w:rsid w:val="00123A32"/>
    <w:rsid w:val="0012575F"/>
    <w:rsid w:val="00125E79"/>
    <w:rsid w:val="001266D6"/>
    <w:rsid w:val="00127451"/>
    <w:rsid w:val="00130C6B"/>
    <w:rsid w:val="00130FB1"/>
    <w:rsid w:val="001312A5"/>
    <w:rsid w:val="00132119"/>
    <w:rsid w:val="00132598"/>
    <w:rsid w:val="0013260E"/>
    <w:rsid w:val="00133068"/>
    <w:rsid w:val="00133A9A"/>
    <w:rsid w:val="001343DA"/>
    <w:rsid w:val="001352A3"/>
    <w:rsid w:val="00136424"/>
    <w:rsid w:val="0013643C"/>
    <w:rsid w:val="001405FC"/>
    <w:rsid w:val="001406F8"/>
    <w:rsid w:val="00141AC6"/>
    <w:rsid w:val="00141CED"/>
    <w:rsid w:val="00142DCB"/>
    <w:rsid w:val="00143DFD"/>
    <w:rsid w:val="00144AE0"/>
    <w:rsid w:val="00144BDC"/>
    <w:rsid w:val="00145570"/>
    <w:rsid w:val="001460A2"/>
    <w:rsid w:val="0014632B"/>
    <w:rsid w:val="00146613"/>
    <w:rsid w:val="001466F6"/>
    <w:rsid w:val="00147169"/>
    <w:rsid w:val="0014730F"/>
    <w:rsid w:val="00147804"/>
    <w:rsid w:val="0014782A"/>
    <w:rsid w:val="00147A80"/>
    <w:rsid w:val="00150081"/>
    <w:rsid w:val="0015053E"/>
    <w:rsid w:val="0015072B"/>
    <w:rsid w:val="0015080A"/>
    <w:rsid w:val="001512BA"/>
    <w:rsid w:val="0015150A"/>
    <w:rsid w:val="001517DB"/>
    <w:rsid w:val="0015183F"/>
    <w:rsid w:val="001524DF"/>
    <w:rsid w:val="00152A80"/>
    <w:rsid w:val="00153771"/>
    <w:rsid w:val="00154438"/>
    <w:rsid w:val="0015448B"/>
    <w:rsid w:val="001544B7"/>
    <w:rsid w:val="00154652"/>
    <w:rsid w:val="00155B98"/>
    <w:rsid w:val="00156074"/>
    <w:rsid w:val="001563A1"/>
    <w:rsid w:val="001564CF"/>
    <w:rsid w:val="001567F8"/>
    <w:rsid w:val="001579D5"/>
    <w:rsid w:val="00157EAF"/>
    <w:rsid w:val="001607CE"/>
    <w:rsid w:val="00161445"/>
    <w:rsid w:val="001618B2"/>
    <w:rsid w:val="00161AEA"/>
    <w:rsid w:val="00161B33"/>
    <w:rsid w:val="00162208"/>
    <w:rsid w:val="00162BC7"/>
    <w:rsid w:val="00163B95"/>
    <w:rsid w:val="00164864"/>
    <w:rsid w:val="00164993"/>
    <w:rsid w:val="00165170"/>
    <w:rsid w:val="0016532F"/>
    <w:rsid w:val="001671E7"/>
    <w:rsid w:val="001674AB"/>
    <w:rsid w:val="001678A3"/>
    <w:rsid w:val="00167D75"/>
    <w:rsid w:val="00167DA6"/>
    <w:rsid w:val="00170C88"/>
    <w:rsid w:val="00170CFD"/>
    <w:rsid w:val="001711A5"/>
    <w:rsid w:val="00171CEB"/>
    <w:rsid w:val="00172993"/>
    <w:rsid w:val="00173E4D"/>
    <w:rsid w:val="0017416B"/>
    <w:rsid w:val="00174187"/>
    <w:rsid w:val="001747EE"/>
    <w:rsid w:val="00175A5D"/>
    <w:rsid w:val="00175CAE"/>
    <w:rsid w:val="00175EF4"/>
    <w:rsid w:val="00181DBE"/>
    <w:rsid w:val="00181EBA"/>
    <w:rsid w:val="00181F20"/>
    <w:rsid w:val="001827A2"/>
    <w:rsid w:val="0018293C"/>
    <w:rsid w:val="00182C18"/>
    <w:rsid w:val="00182F87"/>
    <w:rsid w:val="001835C3"/>
    <w:rsid w:val="00183BB3"/>
    <w:rsid w:val="00184140"/>
    <w:rsid w:val="0018417A"/>
    <w:rsid w:val="00184572"/>
    <w:rsid w:val="00184EB6"/>
    <w:rsid w:val="00186136"/>
    <w:rsid w:val="0018676F"/>
    <w:rsid w:val="00187390"/>
    <w:rsid w:val="00187E08"/>
    <w:rsid w:val="00187F05"/>
    <w:rsid w:val="00190185"/>
    <w:rsid w:val="001904C4"/>
    <w:rsid w:val="001906AB"/>
    <w:rsid w:val="0019078C"/>
    <w:rsid w:val="00190A6D"/>
    <w:rsid w:val="001912D9"/>
    <w:rsid w:val="00191404"/>
    <w:rsid w:val="001915C3"/>
    <w:rsid w:val="00191759"/>
    <w:rsid w:val="00192363"/>
    <w:rsid w:val="001927EA"/>
    <w:rsid w:val="00192FA5"/>
    <w:rsid w:val="001937C1"/>
    <w:rsid w:val="00193984"/>
    <w:rsid w:val="00194CCC"/>
    <w:rsid w:val="00195118"/>
    <w:rsid w:val="00195262"/>
    <w:rsid w:val="00196D2C"/>
    <w:rsid w:val="00196DA5"/>
    <w:rsid w:val="001970D8"/>
    <w:rsid w:val="00197402"/>
    <w:rsid w:val="001A0045"/>
    <w:rsid w:val="001A00FD"/>
    <w:rsid w:val="001A0193"/>
    <w:rsid w:val="001A026F"/>
    <w:rsid w:val="001A128E"/>
    <w:rsid w:val="001A1C09"/>
    <w:rsid w:val="001A1F01"/>
    <w:rsid w:val="001A20D6"/>
    <w:rsid w:val="001A2239"/>
    <w:rsid w:val="001A2806"/>
    <w:rsid w:val="001A3B62"/>
    <w:rsid w:val="001A493F"/>
    <w:rsid w:val="001A4AD3"/>
    <w:rsid w:val="001A548E"/>
    <w:rsid w:val="001A5546"/>
    <w:rsid w:val="001A56DC"/>
    <w:rsid w:val="001A6B5A"/>
    <w:rsid w:val="001A753C"/>
    <w:rsid w:val="001A77F3"/>
    <w:rsid w:val="001B08AD"/>
    <w:rsid w:val="001B1C24"/>
    <w:rsid w:val="001B2DD7"/>
    <w:rsid w:val="001B2F38"/>
    <w:rsid w:val="001B2F8C"/>
    <w:rsid w:val="001B3C51"/>
    <w:rsid w:val="001B48EE"/>
    <w:rsid w:val="001B4F00"/>
    <w:rsid w:val="001B63EC"/>
    <w:rsid w:val="001B6878"/>
    <w:rsid w:val="001C0977"/>
    <w:rsid w:val="001C0C0E"/>
    <w:rsid w:val="001C0D91"/>
    <w:rsid w:val="001C1576"/>
    <w:rsid w:val="001C1E7B"/>
    <w:rsid w:val="001C2EA1"/>
    <w:rsid w:val="001C2F9A"/>
    <w:rsid w:val="001C33CC"/>
    <w:rsid w:val="001C3C86"/>
    <w:rsid w:val="001C402D"/>
    <w:rsid w:val="001C420B"/>
    <w:rsid w:val="001C430A"/>
    <w:rsid w:val="001C52AC"/>
    <w:rsid w:val="001C569E"/>
    <w:rsid w:val="001C570B"/>
    <w:rsid w:val="001C5DB6"/>
    <w:rsid w:val="001C61BD"/>
    <w:rsid w:val="001C651D"/>
    <w:rsid w:val="001C6691"/>
    <w:rsid w:val="001C69C9"/>
    <w:rsid w:val="001C7CD2"/>
    <w:rsid w:val="001D01F4"/>
    <w:rsid w:val="001D1135"/>
    <w:rsid w:val="001D1608"/>
    <w:rsid w:val="001D2528"/>
    <w:rsid w:val="001D581D"/>
    <w:rsid w:val="001D5BED"/>
    <w:rsid w:val="001D69A8"/>
    <w:rsid w:val="001D6DD7"/>
    <w:rsid w:val="001D729A"/>
    <w:rsid w:val="001E0362"/>
    <w:rsid w:val="001E044A"/>
    <w:rsid w:val="001E077E"/>
    <w:rsid w:val="001E10BA"/>
    <w:rsid w:val="001E17B6"/>
    <w:rsid w:val="001E26B8"/>
    <w:rsid w:val="001E35C5"/>
    <w:rsid w:val="001E361E"/>
    <w:rsid w:val="001E4B2A"/>
    <w:rsid w:val="001E4BCC"/>
    <w:rsid w:val="001E4C7E"/>
    <w:rsid w:val="001E5188"/>
    <w:rsid w:val="001E5977"/>
    <w:rsid w:val="001E64DD"/>
    <w:rsid w:val="001E6827"/>
    <w:rsid w:val="001E6855"/>
    <w:rsid w:val="001E6D79"/>
    <w:rsid w:val="001E76C2"/>
    <w:rsid w:val="001E787D"/>
    <w:rsid w:val="001E7954"/>
    <w:rsid w:val="001E7E63"/>
    <w:rsid w:val="001F057F"/>
    <w:rsid w:val="001F1943"/>
    <w:rsid w:val="001F1988"/>
    <w:rsid w:val="001F27DD"/>
    <w:rsid w:val="001F3744"/>
    <w:rsid w:val="001F3A4A"/>
    <w:rsid w:val="001F3B31"/>
    <w:rsid w:val="001F4279"/>
    <w:rsid w:val="001F4970"/>
    <w:rsid w:val="001F4D49"/>
    <w:rsid w:val="001F5B99"/>
    <w:rsid w:val="001F62FF"/>
    <w:rsid w:val="001F65F5"/>
    <w:rsid w:val="001F6E6A"/>
    <w:rsid w:val="001F7200"/>
    <w:rsid w:val="001F7858"/>
    <w:rsid w:val="001F7B45"/>
    <w:rsid w:val="001F7EBF"/>
    <w:rsid w:val="002002EF"/>
    <w:rsid w:val="00201A01"/>
    <w:rsid w:val="00201B97"/>
    <w:rsid w:val="00201C59"/>
    <w:rsid w:val="00201E2D"/>
    <w:rsid w:val="0020249A"/>
    <w:rsid w:val="00202EAB"/>
    <w:rsid w:val="00202F9D"/>
    <w:rsid w:val="0020370E"/>
    <w:rsid w:val="00203B41"/>
    <w:rsid w:val="00203BD8"/>
    <w:rsid w:val="0020493A"/>
    <w:rsid w:val="00204A28"/>
    <w:rsid w:val="00205796"/>
    <w:rsid w:val="002059C2"/>
    <w:rsid w:val="002062F9"/>
    <w:rsid w:val="002069C6"/>
    <w:rsid w:val="00207BFD"/>
    <w:rsid w:val="00210160"/>
    <w:rsid w:val="002112CD"/>
    <w:rsid w:val="00211E02"/>
    <w:rsid w:val="00214097"/>
    <w:rsid w:val="00215020"/>
    <w:rsid w:val="00215E74"/>
    <w:rsid w:val="0021618D"/>
    <w:rsid w:val="00216F7A"/>
    <w:rsid w:val="00217199"/>
    <w:rsid w:val="0021729D"/>
    <w:rsid w:val="00217715"/>
    <w:rsid w:val="002179BB"/>
    <w:rsid w:val="0022034F"/>
    <w:rsid w:val="002210AF"/>
    <w:rsid w:val="00221CB1"/>
    <w:rsid w:val="00221E06"/>
    <w:rsid w:val="00222420"/>
    <w:rsid w:val="002235D0"/>
    <w:rsid w:val="00223C8A"/>
    <w:rsid w:val="00223D6A"/>
    <w:rsid w:val="00223F2A"/>
    <w:rsid w:val="00223F76"/>
    <w:rsid w:val="00224900"/>
    <w:rsid w:val="00224BC1"/>
    <w:rsid w:val="002250D4"/>
    <w:rsid w:val="0022667A"/>
    <w:rsid w:val="00226773"/>
    <w:rsid w:val="00226E66"/>
    <w:rsid w:val="00226EB2"/>
    <w:rsid w:val="00227987"/>
    <w:rsid w:val="0022799C"/>
    <w:rsid w:val="00230604"/>
    <w:rsid w:val="0023085D"/>
    <w:rsid w:val="00230ECA"/>
    <w:rsid w:val="002314DF"/>
    <w:rsid w:val="00231DAD"/>
    <w:rsid w:val="00232057"/>
    <w:rsid w:val="00232ABE"/>
    <w:rsid w:val="00232D74"/>
    <w:rsid w:val="0023341E"/>
    <w:rsid w:val="0023345C"/>
    <w:rsid w:val="00233774"/>
    <w:rsid w:val="00234851"/>
    <w:rsid w:val="00234A1E"/>
    <w:rsid w:val="00234AE8"/>
    <w:rsid w:val="00234AFD"/>
    <w:rsid w:val="00234B96"/>
    <w:rsid w:val="00235906"/>
    <w:rsid w:val="00235C99"/>
    <w:rsid w:val="002366C7"/>
    <w:rsid w:val="002367C2"/>
    <w:rsid w:val="002368DC"/>
    <w:rsid w:val="00236CAF"/>
    <w:rsid w:val="00236E8C"/>
    <w:rsid w:val="002370D0"/>
    <w:rsid w:val="00237553"/>
    <w:rsid w:val="00240157"/>
    <w:rsid w:val="00241126"/>
    <w:rsid w:val="00241A8F"/>
    <w:rsid w:val="0024241B"/>
    <w:rsid w:val="002426C2"/>
    <w:rsid w:val="002429E0"/>
    <w:rsid w:val="00242E09"/>
    <w:rsid w:val="00242E2E"/>
    <w:rsid w:val="0024381A"/>
    <w:rsid w:val="00243D9A"/>
    <w:rsid w:val="002443FF"/>
    <w:rsid w:val="00244904"/>
    <w:rsid w:val="00244D45"/>
    <w:rsid w:val="0024631A"/>
    <w:rsid w:val="00246B83"/>
    <w:rsid w:val="002503F2"/>
    <w:rsid w:val="00250754"/>
    <w:rsid w:val="0025083D"/>
    <w:rsid w:val="0025088B"/>
    <w:rsid w:val="002512C3"/>
    <w:rsid w:val="00251675"/>
    <w:rsid w:val="002522A4"/>
    <w:rsid w:val="00252447"/>
    <w:rsid w:val="00252DC8"/>
    <w:rsid w:val="0025378C"/>
    <w:rsid w:val="00254AA4"/>
    <w:rsid w:val="002559D8"/>
    <w:rsid w:val="00256783"/>
    <w:rsid w:val="00256CD2"/>
    <w:rsid w:val="00257D29"/>
    <w:rsid w:val="00257E88"/>
    <w:rsid w:val="002606E4"/>
    <w:rsid w:val="00261232"/>
    <w:rsid w:val="0026140D"/>
    <w:rsid w:val="00262D5F"/>
    <w:rsid w:val="00262DFE"/>
    <w:rsid w:val="00264294"/>
    <w:rsid w:val="002643A5"/>
    <w:rsid w:val="00264836"/>
    <w:rsid w:val="00264ACC"/>
    <w:rsid w:val="0026608A"/>
    <w:rsid w:val="00266111"/>
    <w:rsid w:val="002661F5"/>
    <w:rsid w:val="00266539"/>
    <w:rsid w:val="00266CE0"/>
    <w:rsid w:val="00267A98"/>
    <w:rsid w:val="00270D3D"/>
    <w:rsid w:val="00270D67"/>
    <w:rsid w:val="00271821"/>
    <w:rsid w:val="00272409"/>
    <w:rsid w:val="00272519"/>
    <w:rsid w:val="00272E6E"/>
    <w:rsid w:val="00273342"/>
    <w:rsid w:val="00273887"/>
    <w:rsid w:val="00273AD7"/>
    <w:rsid w:val="00274795"/>
    <w:rsid w:val="002754BF"/>
    <w:rsid w:val="002758A5"/>
    <w:rsid w:val="00276328"/>
    <w:rsid w:val="00276DB0"/>
    <w:rsid w:val="00277130"/>
    <w:rsid w:val="00277837"/>
    <w:rsid w:val="002779F3"/>
    <w:rsid w:val="002807E4"/>
    <w:rsid w:val="00281CDB"/>
    <w:rsid w:val="00281E73"/>
    <w:rsid w:val="00281EF7"/>
    <w:rsid w:val="002821D4"/>
    <w:rsid w:val="0028322F"/>
    <w:rsid w:val="00283779"/>
    <w:rsid w:val="00283AA5"/>
    <w:rsid w:val="00283D3E"/>
    <w:rsid w:val="00283F17"/>
    <w:rsid w:val="002840A2"/>
    <w:rsid w:val="00284184"/>
    <w:rsid w:val="002845EC"/>
    <w:rsid w:val="00284B27"/>
    <w:rsid w:val="00284CB3"/>
    <w:rsid w:val="00284F3E"/>
    <w:rsid w:val="00285AEC"/>
    <w:rsid w:val="00285D33"/>
    <w:rsid w:val="002864CF"/>
    <w:rsid w:val="0028656C"/>
    <w:rsid w:val="00286BD3"/>
    <w:rsid w:val="00287716"/>
    <w:rsid w:val="00287983"/>
    <w:rsid w:val="00287F00"/>
    <w:rsid w:val="00290363"/>
    <w:rsid w:val="00292D5E"/>
    <w:rsid w:val="00293BB7"/>
    <w:rsid w:val="00294656"/>
    <w:rsid w:val="002961ED"/>
    <w:rsid w:val="00296322"/>
    <w:rsid w:val="002967EA"/>
    <w:rsid w:val="00296C61"/>
    <w:rsid w:val="0029705B"/>
    <w:rsid w:val="002971DC"/>
    <w:rsid w:val="00297FBE"/>
    <w:rsid w:val="002A037C"/>
    <w:rsid w:val="002A0964"/>
    <w:rsid w:val="002A0ADA"/>
    <w:rsid w:val="002A102A"/>
    <w:rsid w:val="002A140F"/>
    <w:rsid w:val="002A1AA6"/>
    <w:rsid w:val="002A1D1C"/>
    <w:rsid w:val="002A1F4A"/>
    <w:rsid w:val="002A2927"/>
    <w:rsid w:val="002A2C0B"/>
    <w:rsid w:val="002A341F"/>
    <w:rsid w:val="002A36F6"/>
    <w:rsid w:val="002A3D43"/>
    <w:rsid w:val="002A4405"/>
    <w:rsid w:val="002A4687"/>
    <w:rsid w:val="002A4A60"/>
    <w:rsid w:val="002A4BB0"/>
    <w:rsid w:val="002A4D46"/>
    <w:rsid w:val="002A58AF"/>
    <w:rsid w:val="002A5A84"/>
    <w:rsid w:val="002A61F3"/>
    <w:rsid w:val="002A622E"/>
    <w:rsid w:val="002A67FA"/>
    <w:rsid w:val="002A723E"/>
    <w:rsid w:val="002A743B"/>
    <w:rsid w:val="002A7DD0"/>
    <w:rsid w:val="002B0040"/>
    <w:rsid w:val="002B1074"/>
    <w:rsid w:val="002B1D75"/>
    <w:rsid w:val="002B219F"/>
    <w:rsid w:val="002B2A91"/>
    <w:rsid w:val="002B2D3A"/>
    <w:rsid w:val="002B32C8"/>
    <w:rsid w:val="002B3485"/>
    <w:rsid w:val="002B3984"/>
    <w:rsid w:val="002B3B86"/>
    <w:rsid w:val="002B4129"/>
    <w:rsid w:val="002B4749"/>
    <w:rsid w:val="002B5379"/>
    <w:rsid w:val="002B53D6"/>
    <w:rsid w:val="002B59B7"/>
    <w:rsid w:val="002B7360"/>
    <w:rsid w:val="002B76C1"/>
    <w:rsid w:val="002B792F"/>
    <w:rsid w:val="002B7EA8"/>
    <w:rsid w:val="002C018E"/>
    <w:rsid w:val="002C07B8"/>
    <w:rsid w:val="002C12DF"/>
    <w:rsid w:val="002C219E"/>
    <w:rsid w:val="002C21FB"/>
    <w:rsid w:val="002C25EE"/>
    <w:rsid w:val="002C2A94"/>
    <w:rsid w:val="002C30F3"/>
    <w:rsid w:val="002C462F"/>
    <w:rsid w:val="002C48FD"/>
    <w:rsid w:val="002C49D8"/>
    <w:rsid w:val="002C50D3"/>
    <w:rsid w:val="002C5C2D"/>
    <w:rsid w:val="002C64DF"/>
    <w:rsid w:val="002C764A"/>
    <w:rsid w:val="002C7A07"/>
    <w:rsid w:val="002C7E48"/>
    <w:rsid w:val="002D057E"/>
    <w:rsid w:val="002D08B2"/>
    <w:rsid w:val="002D1987"/>
    <w:rsid w:val="002D1B39"/>
    <w:rsid w:val="002D1C42"/>
    <w:rsid w:val="002D2CAB"/>
    <w:rsid w:val="002D3791"/>
    <w:rsid w:val="002D37FD"/>
    <w:rsid w:val="002D418B"/>
    <w:rsid w:val="002D41F7"/>
    <w:rsid w:val="002D45B9"/>
    <w:rsid w:val="002D514E"/>
    <w:rsid w:val="002D57D2"/>
    <w:rsid w:val="002D5956"/>
    <w:rsid w:val="002D5EFE"/>
    <w:rsid w:val="002D6063"/>
    <w:rsid w:val="002D6B78"/>
    <w:rsid w:val="002D6D1E"/>
    <w:rsid w:val="002D7BE8"/>
    <w:rsid w:val="002D7E12"/>
    <w:rsid w:val="002E0207"/>
    <w:rsid w:val="002E0944"/>
    <w:rsid w:val="002E1E89"/>
    <w:rsid w:val="002E2F47"/>
    <w:rsid w:val="002E3430"/>
    <w:rsid w:val="002E3E46"/>
    <w:rsid w:val="002E4A21"/>
    <w:rsid w:val="002E4C18"/>
    <w:rsid w:val="002E5165"/>
    <w:rsid w:val="002E5234"/>
    <w:rsid w:val="002E5356"/>
    <w:rsid w:val="002E5A43"/>
    <w:rsid w:val="002E64E8"/>
    <w:rsid w:val="002E6BBF"/>
    <w:rsid w:val="002E6CA3"/>
    <w:rsid w:val="002E7209"/>
    <w:rsid w:val="002E7DB3"/>
    <w:rsid w:val="002F0A25"/>
    <w:rsid w:val="002F1159"/>
    <w:rsid w:val="002F115A"/>
    <w:rsid w:val="002F1407"/>
    <w:rsid w:val="002F18EB"/>
    <w:rsid w:val="002F1B70"/>
    <w:rsid w:val="002F1CF1"/>
    <w:rsid w:val="002F1D81"/>
    <w:rsid w:val="002F2035"/>
    <w:rsid w:val="002F2194"/>
    <w:rsid w:val="002F443D"/>
    <w:rsid w:val="002F4759"/>
    <w:rsid w:val="002F4D4F"/>
    <w:rsid w:val="002F5776"/>
    <w:rsid w:val="002F5AA2"/>
    <w:rsid w:val="002F5C4A"/>
    <w:rsid w:val="002F5CBC"/>
    <w:rsid w:val="002F5EAC"/>
    <w:rsid w:val="002F61BA"/>
    <w:rsid w:val="002F6B3A"/>
    <w:rsid w:val="002F7186"/>
    <w:rsid w:val="002F72BD"/>
    <w:rsid w:val="00300435"/>
    <w:rsid w:val="00300492"/>
    <w:rsid w:val="00301B6D"/>
    <w:rsid w:val="00301EB4"/>
    <w:rsid w:val="00302593"/>
    <w:rsid w:val="00302811"/>
    <w:rsid w:val="00302A6E"/>
    <w:rsid w:val="003031DD"/>
    <w:rsid w:val="003042F6"/>
    <w:rsid w:val="00304974"/>
    <w:rsid w:val="00304E38"/>
    <w:rsid w:val="00304FD0"/>
    <w:rsid w:val="003053B3"/>
    <w:rsid w:val="0030575B"/>
    <w:rsid w:val="00305796"/>
    <w:rsid w:val="00305BB9"/>
    <w:rsid w:val="00305BC1"/>
    <w:rsid w:val="00306B30"/>
    <w:rsid w:val="00306F85"/>
    <w:rsid w:val="00307387"/>
    <w:rsid w:val="00307C53"/>
    <w:rsid w:val="00307C63"/>
    <w:rsid w:val="003113F2"/>
    <w:rsid w:val="00311C68"/>
    <w:rsid w:val="003126C9"/>
    <w:rsid w:val="00312AD7"/>
    <w:rsid w:val="00312CBA"/>
    <w:rsid w:val="0031312C"/>
    <w:rsid w:val="00313416"/>
    <w:rsid w:val="003135A1"/>
    <w:rsid w:val="00313794"/>
    <w:rsid w:val="00313E56"/>
    <w:rsid w:val="00314142"/>
    <w:rsid w:val="00314C1F"/>
    <w:rsid w:val="00314FF9"/>
    <w:rsid w:val="003154C9"/>
    <w:rsid w:val="00315C49"/>
    <w:rsid w:val="00315E85"/>
    <w:rsid w:val="00315E8D"/>
    <w:rsid w:val="0031700C"/>
    <w:rsid w:val="003170B0"/>
    <w:rsid w:val="00317A2A"/>
    <w:rsid w:val="003206E8"/>
    <w:rsid w:val="00320926"/>
    <w:rsid w:val="003209F2"/>
    <w:rsid w:val="00320B3F"/>
    <w:rsid w:val="00320F60"/>
    <w:rsid w:val="003213A0"/>
    <w:rsid w:val="00321C7F"/>
    <w:rsid w:val="00322BA0"/>
    <w:rsid w:val="003231BB"/>
    <w:rsid w:val="00323C5D"/>
    <w:rsid w:val="003240FC"/>
    <w:rsid w:val="00324BCB"/>
    <w:rsid w:val="00325142"/>
    <w:rsid w:val="003252E9"/>
    <w:rsid w:val="00325946"/>
    <w:rsid w:val="003269CB"/>
    <w:rsid w:val="00327014"/>
    <w:rsid w:val="0032733D"/>
    <w:rsid w:val="00327750"/>
    <w:rsid w:val="00327762"/>
    <w:rsid w:val="00330168"/>
    <w:rsid w:val="00330C21"/>
    <w:rsid w:val="0033115C"/>
    <w:rsid w:val="0033135D"/>
    <w:rsid w:val="003322E6"/>
    <w:rsid w:val="00332A41"/>
    <w:rsid w:val="00332A76"/>
    <w:rsid w:val="00333EF4"/>
    <w:rsid w:val="00334549"/>
    <w:rsid w:val="003352B0"/>
    <w:rsid w:val="003356C9"/>
    <w:rsid w:val="00336463"/>
    <w:rsid w:val="003365AE"/>
    <w:rsid w:val="003371B6"/>
    <w:rsid w:val="0033781A"/>
    <w:rsid w:val="00340CB9"/>
    <w:rsid w:val="0034141E"/>
    <w:rsid w:val="00341AEE"/>
    <w:rsid w:val="00341CB6"/>
    <w:rsid w:val="003420B3"/>
    <w:rsid w:val="00342570"/>
    <w:rsid w:val="00342A0F"/>
    <w:rsid w:val="00343909"/>
    <w:rsid w:val="00343A04"/>
    <w:rsid w:val="00343CE8"/>
    <w:rsid w:val="003449F1"/>
    <w:rsid w:val="00345590"/>
    <w:rsid w:val="003463D1"/>
    <w:rsid w:val="00346792"/>
    <w:rsid w:val="00346A03"/>
    <w:rsid w:val="00346E30"/>
    <w:rsid w:val="00347776"/>
    <w:rsid w:val="00347B55"/>
    <w:rsid w:val="003502E3"/>
    <w:rsid w:val="00350635"/>
    <w:rsid w:val="00350698"/>
    <w:rsid w:val="00350E4C"/>
    <w:rsid w:val="003519F4"/>
    <w:rsid w:val="0035284C"/>
    <w:rsid w:val="003548CF"/>
    <w:rsid w:val="00354E1B"/>
    <w:rsid w:val="003552EC"/>
    <w:rsid w:val="003554D1"/>
    <w:rsid w:val="0035591E"/>
    <w:rsid w:val="00355B9B"/>
    <w:rsid w:val="0035652E"/>
    <w:rsid w:val="00356F15"/>
    <w:rsid w:val="003571B7"/>
    <w:rsid w:val="00357C37"/>
    <w:rsid w:val="00357D89"/>
    <w:rsid w:val="003603DA"/>
    <w:rsid w:val="00360464"/>
    <w:rsid w:val="00360DE9"/>
    <w:rsid w:val="00360F51"/>
    <w:rsid w:val="00361AC4"/>
    <w:rsid w:val="00361CB5"/>
    <w:rsid w:val="003621B1"/>
    <w:rsid w:val="00362A9E"/>
    <w:rsid w:val="00362B79"/>
    <w:rsid w:val="0036376E"/>
    <w:rsid w:val="00363940"/>
    <w:rsid w:val="00363B4E"/>
    <w:rsid w:val="00363CDE"/>
    <w:rsid w:val="00363FB3"/>
    <w:rsid w:val="00364703"/>
    <w:rsid w:val="00364B26"/>
    <w:rsid w:val="00364B3E"/>
    <w:rsid w:val="0036560B"/>
    <w:rsid w:val="0036577E"/>
    <w:rsid w:val="00366840"/>
    <w:rsid w:val="003673FF"/>
    <w:rsid w:val="0036793B"/>
    <w:rsid w:val="00367D77"/>
    <w:rsid w:val="00367F4C"/>
    <w:rsid w:val="00370F68"/>
    <w:rsid w:val="003715BC"/>
    <w:rsid w:val="00372777"/>
    <w:rsid w:val="003738F1"/>
    <w:rsid w:val="00374123"/>
    <w:rsid w:val="00374443"/>
    <w:rsid w:val="00374ACA"/>
    <w:rsid w:val="00374B04"/>
    <w:rsid w:val="00374E07"/>
    <w:rsid w:val="00374E42"/>
    <w:rsid w:val="00375805"/>
    <w:rsid w:val="00376886"/>
    <w:rsid w:val="00377D8F"/>
    <w:rsid w:val="00377E45"/>
    <w:rsid w:val="00380014"/>
    <w:rsid w:val="00380567"/>
    <w:rsid w:val="00380D8F"/>
    <w:rsid w:val="003815EF"/>
    <w:rsid w:val="003817ED"/>
    <w:rsid w:val="00381870"/>
    <w:rsid w:val="0038194E"/>
    <w:rsid w:val="0038222B"/>
    <w:rsid w:val="003822FD"/>
    <w:rsid w:val="003824B5"/>
    <w:rsid w:val="00382713"/>
    <w:rsid w:val="00384131"/>
    <w:rsid w:val="0038453C"/>
    <w:rsid w:val="00384644"/>
    <w:rsid w:val="00384713"/>
    <w:rsid w:val="00385DC5"/>
    <w:rsid w:val="003867E3"/>
    <w:rsid w:val="003869AF"/>
    <w:rsid w:val="00386EF9"/>
    <w:rsid w:val="00387247"/>
    <w:rsid w:val="00387D1F"/>
    <w:rsid w:val="0039008A"/>
    <w:rsid w:val="003904DB"/>
    <w:rsid w:val="003909DC"/>
    <w:rsid w:val="003912ED"/>
    <w:rsid w:val="00391F55"/>
    <w:rsid w:val="003926A7"/>
    <w:rsid w:val="00393149"/>
    <w:rsid w:val="003932CF"/>
    <w:rsid w:val="003938F2"/>
    <w:rsid w:val="00394496"/>
    <w:rsid w:val="0039479B"/>
    <w:rsid w:val="00394C71"/>
    <w:rsid w:val="00394DE8"/>
    <w:rsid w:val="00395054"/>
    <w:rsid w:val="003958AA"/>
    <w:rsid w:val="00395E40"/>
    <w:rsid w:val="00396603"/>
    <w:rsid w:val="00396615"/>
    <w:rsid w:val="0039676E"/>
    <w:rsid w:val="00397480"/>
    <w:rsid w:val="00397AB4"/>
    <w:rsid w:val="003A0708"/>
    <w:rsid w:val="003A1051"/>
    <w:rsid w:val="003A1F62"/>
    <w:rsid w:val="003A2958"/>
    <w:rsid w:val="003A2BF4"/>
    <w:rsid w:val="003A2F67"/>
    <w:rsid w:val="003A2F74"/>
    <w:rsid w:val="003A2FFA"/>
    <w:rsid w:val="003A31B1"/>
    <w:rsid w:val="003A3434"/>
    <w:rsid w:val="003A3546"/>
    <w:rsid w:val="003A432D"/>
    <w:rsid w:val="003A439E"/>
    <w:rsid w:val="003A562C"/>
    <w:rsid w:val="003A599A"/>
    <w:rsid w:val="003A690C"/>
    <w:rsid w:val="003A7376"/>
    <w:rsid w:val="003A76E7"/>
    <w:rsid w:val="003A78FC"/>
    <w:rsid w:val="003A7BC6"/>
    <w:rsid w:val="003A7BFF"/>
    <w:rsid w:val="003B0215"/>
    <w:rsid w:val="003B0519"/>
    <w:rsid w:val="003B087C"/>
    <w:rsid w:val="003B0F49"/>
    <w:rsid w:val="003B18D7"/>
    <w:rsid w:val="003B18F1"/>
    <w:rsid w:val="003B2110"/>
    <w:rsid w:val="003B2A2D"/>
    <w:rsid w:val="003B2DCA"/>
    <w:rsid w:val="003B333C"/>
    <w:rsid w:val="003B33C2"/>
    <w:rsid w:val="003B4256"/>
    <w:rsid w:val="003B430F"/>
    <w:rsid w:val="003B4BC6"/>
    <w:rsid w:val="003B4F29"/>
    <w:rsid w:val="003B57ED"/>
    <w:rsid w:val="003B5962"/>
    <w:rsid w:val="003B5A6C"/>
    <w:rsid w:val="003B5CF7"/>
    <w:rsid w:val="003B67E7"/>
    <w:rsid w:val="003B6AA6"/>
    <w:rsid w:val="003B6CDC"/>
    <w:rsid w:val="003C0A8A"/>
    <w:rsid w:val="003C0E30"/>
    <w:rsid w:val="003C1961"/>
    <w:rsid w:val="003C1D4E"/>
    <w:rsid w:val="003C2344"/>
    <w:rsid w:val="003C3521"/>
    <w:rsid w:val="003C36EF"/>
    <w:rsid w:val="003C3BD8"/>
    <w:rsid w:val="003C3C5C"/>
    <w:rsid w:val="003C3FF9"/>
    <w:rsid w:val="003C4814"/>
    <w:rsid w:val="003C4A9C"/>
    <w:rsid w:val="003C5778"/>
    <w:rsid w:val="003C598A"/>
    <w:rsid w:val="003C5BB6"/>
    <w:rsid w:val="003C69FE"/>
    <w:rsid w:val="003C7790"/>
    <w:rsid w:val="003D0543"/>
    <w:rsid w:val="003D2D66"/>
    <w:rsid w:val="003D308C"/>
    <w:rsid w:val="003D367E"/>
    <w:rsid w:val="003D36F5"/>
    <w:rsid w:val="003D3996"/>
    <w:rsid w:val="003D3AA8"/>
    <w:rsid w:val="003D441C"/>
    <w:rsid w:val="003D446F"/>
    <w:rsid w:val="003D4728"/>
    <w:rsid w:val="003D4ED5"/>
    <w:rsid w:val="003D603C"/>
    <w:rsid w:val="003D7C21"/>
    <w:rsid w:val="003D7C23"/>
    <w:rsid w:val="003E0942"/>
    <w:rsid w:val="003E0C24"/>
    <w:rsid w:val="003E0E43"/>
    <w:rsid w:val="003E13F6"/>
    <w:rsid w:val="003E1999"/>
    <w:rsid w:val="003E1D3E"/>
    <w:rsid w:val="003E1E0B"/>
    <w:rsid w:val="003E2439"/>
    <w:rsid w:val="003E2EB8"/>
    <w:rsid w:val="003E3D62"/>
    <w:rsid w:val="003E5F0E"/>
    <w:rsid w:val="003E61CE"/>
    <w:rsid w:val="003E6703"/>
    <w:rsid w:val="003E6A2E"/>
    <w:rsid w:val="003E6DBC"/>
    <w:rsid w:val="003E6DDC"/>
    <w:rsid w:val="003E73FA"/>
    <w:rsid w:val="003E76A3"/>
    <w:rsid w:val="003E7F34"/>
    <w:rsid w:val="003F0666"/>
    <w:rsid w:val="003F0724"/>
    <w:rsid w:val="003F128D"/>
    <w:rsid w:val="003F12E7"/>
    <w:rsid w:val="003F1A58"/>
    <w:rsid w:val="003F21D0"/>
    <w:rsid w:val="003F23C2"/>
    <w:rsid w:val="003F3476"/>
    <w:rsid w:val="003F3C17"/>
    <w:rsid w:val="003F431C"/>
    <w:rsid w:val="003F4372"/>
    <w:rsid w:val="003F4815"/>
    <w:rsid w:val="003F596B"/>
    <w:rsid w:val="003F6633"/>
    <w:rsid w:val="003F79F8"/>
    <w:rsid w:val="003F7C1F"/>
    <w:rsid w:val="004006CB"/>
    <w:rsid w:val="00400F08"/>
    <w:rsid w:val="0040109E"/>
    <w:rsid w:val="004021B0"/>
    <w:rsid w:val="00402218"/>
    <w:rsid w:val="004024AE"/>
    <w:rsid w:val="0040276B"/>
    <w:rsid w:val="00402B58"/>
    <w:rsid w:val="00402BB6"/>
    <w:rsid w:val="00403BB1"/>
    <w:rsid w:val="00403D7C"/>
    <w:rsid w:val="0040400B"/>
    <w:rsid w:val="00404428"/>
    <w:rsid w:val="0040468F"/>
    <w:rsid w:val="00404937"/>
    <w:rsid w:val="004054CB"/>
    <w:rsid w:val="00405A1B"/>
    <w:rsid w:val="00405AD4"/>
    <w:rsid w:val="00405DA1"/>
    <w:rsid w:val="0040645A"/>
    <w:rsid w:val="004106AF"/>
    <w:rsid w:val="004115B0"/>
    <w:rsid w:val="0041268A"/>
    <w:rsid w:val="0041286A"/>
    <w:rsid w:val="0041312A"/>
    <w:rsid w:val="00413204"/>
    <w:rsid w:val="004151DF"/>
    <w:rsid w:val="00415B21"/>
    <w:rsid w:val="00415E9A"/>
    <w:rsid w:val="00416083"/>
    <w:rsid w:val="004161B7"/>
    <w:rsid w:val="004162DC"/>
    <w:rsid w:val="00416625"/>
    <w:rsid w:val="0041693C"/>
    <w:rsid w:val="004169CC"/>
    <w:rsid w:val="00416A20"/>
    <w:rsid w:val="00416A71"/>
    <w:rsid w:val="00416DD9"/>
    <w:rsid w:val="0041792D"/>
    <w:rsid w:val="00417C4E"/>
    <w:rsid w:val="0042016E"/>
    <w:rsid w:val="00420DF4"/>
    <w:rsid w:val="00421AB6"/>
    <w:rsid w:val="00421D60"/>
    <w:rsid w:val="004221E8"/>
    <w:rsid w:val="004226A6"/>
    <w:rsid w:val="0042295A"/>
    <w:rsid w:val="00422C94"/>
    <w:rsid w:val="0042363F"/>
    <w:rsid w:val="00423BAE"/>
    <w:rsid w:val="00424111"/>
    <w:rsid w:val="0042426C"/>
    <w:rsid w:val="00424EE2"/>
    <w:rsid w:val="00425BD8"/>
    <w:rsid w:val="00425C5C"/>
    <w:rsid w:val="00426557"/>
    <w:rsid w:val="004266E9"/>
    <w:rsid w:val="0042685D"/>
    <w:rsid w:val="00426A5D"/>
    <w:rsid w:val="00426ACF"/>
    <w:rsid w:val="00426AF7"/>
    <w:rsid w:val="0042714B"/>
    <w:rsid w:val="00427569"/>
    <w:rsid w:val="00427D31"/>
    <w:rsid w:val="004300AC"/>
    <w:rsid w:val="0043077A"/>
    <w:rsid w:val="00430D5C"/>
    <w:rsid w:val="00431103"/>
    <w:rsid w:val="004319CC"/>
    <w:rsid w:val="00431C8A"/>
    <w:rsid w:val="00431CF2"/>
    <w:rsid w:val="0043251D"/>
    <w:rsid w:val="00432E3C"/>
    <w:rsid w:val="00434148"/>
    <w:rsid w:val="004353C1"/>
    <w:rsid w:val="004354A9"/>
    <w:rsid w:val="00436B34"/>
    <w:rsid w:val="004408BE"/>
    <w:rsid w:val="00441C45"/>
    <w:rsid w:val="00441DAC"/>
    <w:rsid w:val="0044270D"/>
    <w:rsid w:val="0044381B"/>
    <w:rsid w:val="00443AAD"/>
    <w:rsid w:val="00443B3C"/>
    <w:rsid w:val="00443FA4"/>
    <w:rsid w:val="0044411A"/>
    <w:rsid w:val="00444DD3"/>
    <w:rsid w:val="0044500B"/>
    <w:rsid w:val="0044509E"/>
    <w:rsid w:val="00445D5D"/>
    <w:rsid w:val="00447044"/>
    <w:rsid w:val="00447051"/>
    <w:rsid w:val="00447850"/>
    <w:rsid w:val="00447DE3"/>
    <w:rsid w:val="0045010B"/>
    <w:rsid w:val="004504D1"/>
    <w:rsid w:val="0045104C"/>
    <w:rsid w:val="00452EE8"/>
    <w:rsid w:val="00453111"/>
    <w:rsid w:val="0045352C"/>
    <w:rsid w:val="0045353A"/>
    <w:rsid w:val="00453C55"/>
    <w:rsid w:val="004550FB"/>
    <w:rsid w:val="00457375"/>
    <w:rsid w:val="00457971"/>
    <w:rsid w:val="00457A26"/>
    <w:rsid w:val="00457C6F"/>
    <w:rsid w:val="00457E4A"/>
    <w:rsid w:val="00460432"/>
    <w:rsid w:val="00460466"/>
    <w:rsid w:val="00460969"/>
    <w:rsid w:val="00460E91"/>
    <w:rsid w:val="0046152F"/>
    <w:rsid w:val="00461AE5"/>
    <w:rsid w:val="00461D8C"/>
    <w:rsid w:val="004630E8"/>
    <w:rsid w:val="0046360F"/>
    <w:rsid w:val="00463849"/>
    <w:rsid w:val="00463A08"/>
    <w:rsid w:val="00463CC2"/>
    <w:rsid w:val="00463E9F"/>
    <w:rsid w:val="00463ED4"/>
    <w:rsid w:val="00463F54"/>
    <w:rsid w:val="00464A05"/>
    <w:rsid w:val="00464AB9"/>
    <w:rsid w:val="00464B66"/>
    <w:rsid w:val="004656EF"/>
    <w:rsid w:val="0046612F"/>
    <w:rsid w:val="00466794"/>
    <w:rsid w:val="00466A0A"/>
    <w:rsid w:val="00466C63"/>
    <w:rsid w:val="004670EE"/>
    <w:rsid w:val="0047014D"/>
    <w:rsid w:val="004703B8"/>
    <w:rsid w:val="004708F7"/>
    <w:rsid w:val="00470C0B"/>
    <w:rsid w:val="00471271"/>
    <w:rsid w:val="0047167E"/>
    <w:rsid w:val="00471DDD"/>
    <w:rsid w:val="00471F4B"/>
    <w:rsid w:val="0047225B"/>
    <w:rsid w:val="00472DA5"/>
    <w:rsid w:val="00472E43"/>
    <w:rsid w:val="00473077"/>
    <w:rsid w:val="00473EEB"/>
    <w:rsid w:val="00474B21"/>
    <w:rsid w:val="00474EC0"/>
    <w:rsid w:val="00475011"/>
    <w:rsid w:val="0047516F"/>
    <w:rsid w:val="00475AB6"/>
    <w:rsid w:val="00476BD1"/>
    <w:rsid w:val="00476D1F"/>
    <w:rsid w:val="00477F6E"/>
    <w:rsid w:val="00480304"/>
    <w:rsid w:val="00480BA4"/>
    <w:rsid w:val="004813BF"/>
    <w:rsid w:val="004813E0"/>
    <w:rsid w:val="00481C6D"/>
    <w:rsid w:val="0048322D"/>
    <w:rsid w:val="00483307"/>
    <w:rsid w:val="00483623"/>
    <w:rsid w:val="00483BFE"/>
    <w:rsid w:val="00483F46"/>
    <w:rsid w:val="00483FB5"/>
    <w:rsid w:val="00484EC6"/>
    <w:rsid w:val="00485194"/>
    <w:rsid w:val="00485598"/>
    <w:rsid w:val="00485983"/>
    <w:rsid w:val="00485B50"/>
    <w:rsid w:val="00485D1D"/>
    <w:rsid w:val="00485D89"/>
    <w:rsid w:val="004864F5"/>
    <w:rsid w:val="00486586"/>
    <w:rsid w:val="00486ED9"/>
    <w:rsid w:val="00487259"/>
    <w:rsid w:val="00487EA2"/>
    <w:rsid w:val="004906AE"/>
    <w:rsid w:val="00490EA1"/>
    <w:rsid w:val="004912A7"/>
    <w:rsid w:val="0049172B"/>
    <w:rsid w:val="004918B2"/>
    <w:rsid w:val="00491E53"/>
    <w:rsid w:val="00492C6A"/>
    <w:rsid w:val="00492E8C"/>
    <w:rsid w:val="00493001"/>
    <w:rsid w:val="004933DE"/>
    <w:rsid w:val="00493437"/>
    <w:rsid w:val="0049374D"/>
    <w:rsid w:val="004946BC"/>
    <w:rsid w:val="00494A3E"/>
    <w:rsid w:val="00495032"/>
    <w:rsid w:val="00495CB3"/>
    <w:rsid w:val="00496501"/>
    <w:rsid w:val="00496645"/>
    <w:rsid w:val="0049784A"/>
    <w:rsid w:val="00497B92"/>
    <w:rsid w:val="00497F76"/>
    <w:rsid w:val="004A012B"/>
    <w:rsid w:val="004A070E"/>
    <w:rsid w:val="004A1138"/>
    <w:rsid w:val="004A188C"/>
    <w:rsid w:val="004A1A26"/>
    <w:rsid w:val="004A24CE"/>
    <w:rsid w:val="004A30E3"/>
    <w:rsid w:val="004A3910"/>
    <w:rsid w:val="004A447C"/>
    <w:rsid w:val="004A48E5"/>
    <w:rsid w:val="004A5A00"/>
    <w:rsid w:val="004A68EA"/>
    <w:rsid w:val="004A75E8"/>
    <w:rsid w:val="004A7B4D"/>
    <w:rsid w:val="004B047B"/>
    <w:rsid w:val="004B0C40"/>
    <w:rsid w:val="004B1677"/>
    <w:rsid w:val="004B2996"/>
    <w:rsid w:val="004B2D5C"/>
    <w:rsid w:val="004B2F16"/>
    <w:rsid w:val="004B31A6"/>
    <w:rsid w:val="004B31B8"/>
    <w:rsid w:val="004B3760"/>
    <w:rsid w:val="004B3E95"/>
    <w:rsid w:val="004B4856"/>
    <w:rsid w:val="004B594D"/>
    <w:rsid w:val="004B69BD"/>
    <w:rsid w:val="004B6EED"/>
    <w:rsid w:val="004B705C"/>
    <w:rsid w:val="004B7905"/>
    <w:rsid w:val="004C02C6"/>
    <w:rsid w:val="004C0304"/>
    <w:rsid w:val="004C0C4C"/>
    <w:rsid w:val="004C1261"/>
    <w:rsid w:val="004C1607"/>
    <w:rsid w:val="004C1AB7"/>
    <w:rsid w:val="004C2F77"/>
    <w:rsid w:val="004C3D4B"/>
    <w:rsid w:val="004C3ED6"/>
    <w:rsid w:val="004C490C"/>
    <w:rsid w:val="004C4E27"/>
    <w:rsid w:val="004C5734"/>
    <w:rsid w:val="004C5B1F"/>
    <w:rsid w:val="004C5C2F"/>
    <w:rsid w:val="004C5DA1"/>
    <w:rsid w:val="004C620B"/>
    <w:rsid w:val="004C6612"/>
    <w:rsid w:val="004C6B16"/>
    <w:rsid w:val="004C7130"/>
    <w:rsid w:val="004D0A43"/>
    <w:rsid w:val="004D0BC7"/>
    <w:rsid w:val="004D0EBE"/>
    <w:rsid w:val="004D1330"/>
    <w:rsid w:val="004D1AC3"/>
    <w:rsid w:val="004D2E8E"/>
    <w:rsid w:val="004D3B89"/>
    <w:rsid w:val="004D3C3D"/>
    <w:rsid w:val="004D3E20"/>
    <w:rsid w:val="004D3FD3"/>
    <w:rsid w:val="004D4A26"/>
    <w:rsid w:val="004D50BB"/>
    <w:rsid w:val="004D565D"/>
    <w:rsid w:val="004D588B"/>
    <w:rsid w:val="004D5EA8"/>
    <w:rsid w:val="004D62C8"/>
    <w:rsid w:val="004D63C5"/>
    <w:rsid w:val="004D6E15"/>
    <w:rsid w:val="004D7633"/>
    <w:rsid w:val="004D7FE0"/>
    <w:rsid w:val="004E1574"/>
    <w:rsid w:val="004E16DF"/>
    <w:rsid w:val="004E1736"/>
    <w:rsid w:val="004E18DD"/>
    <w:rsid w:val="004E18F1"/>
    <w:rsid w:val="004E1B7F"/>
    <w:rsid w:val="004E1E6E"/>
    <w:rsid w:val="004E25E9"/>
    <w:rsid w:val="004E2EA6"/>
    <w:rsid w:val="004E30A8"/>
    <w:rsid w:val="004E31C1"/>
    <w:rsid w:val="004E32D6"/>
    <w:rsid w:val="004E532A"/>
    <w:rsid w:val="004E5901"/>
    <w:rsid w:val="004E59D3"/>
    <w:rsid w:val="004E5BC8"/>
    <w:rsid w:val="004E5D3D"/>
    <w:rsid w:val="004E60D6"/>
    <w:rsid w:val="004E60D8"/>
    <w:rsid w:val="004E63BA"/>
    <w:rsid w:val="004E7498"/>
    <w:rsid w:val="004F0228"/>
    <w:rsid w:val="004F05BC"/>
    <w:rsid w:val="004F1064"/>
    <w:rsid w:val="004F1CDD"/>
    <w:rsid w:val="004F1FB7"/>
    <w:rsid w:val="004F276E"/>
    <w:rsid w:val="004F36BC"/>
    <w:rsid w:val="004F3999"/>
    <w:rsid w:val="004F412E"/>
    <w:rsid w:val="004F43CD"/>
    <w:rsid w:val="004F46B0"/>
    <w:rsid w:val="004F4BD7"/>
    <w:rsid w:val="004F4C23"/>
    <w:rsid w:val="004F5405"/>
    <w:rsid w:val="004F57CE"/>
    <w:rsid w:val="004F65D8"/>
    <w:rsid w:val="004F6901"/>
    <w:rsid w:val="004F6CC2"/>
    <w:rsid w:val="004F6F94"/>
    <w:rsid w:val="005003E3"/>
    <w:rsid w:val="005006F5"/>
    <w:rsid w:val="005008D5"/>
    <w:rsid w:val="005015A7"/>
    <w:rsid w:val="00501AD7"/>
    <w:rsid w:val="00501CB0"/>
    <w:rsid w:val="00502024"/>
    <w:rsid w:val="00502453"/>
    <w:rsid w:val="00502D2A"/>
    <w:rsid w:val="00503608"/>
    <w:rsid w:val="0050392B"/>
    <w:rsid w:val="00504838"/>
    <w:rsid w:val="00504951"/>
    <w:rsid w:val="00506493"/>
    <w:rsid w:val="00507612"/>
    <w:rsid w:val="005079DD"/>
    <w:rsid w:val="005104C6"/>
    <w:rsid w:val="0051095C"/>
    <w:rsid w:val="00510DC4"/>
    <w:rsid w:val="00511588"/>
    <w:rsid w:val="00511A83"/>
    <w:rsid w:val="0051450C"/>
    <w:rsid w:val="00515BB0"/>
    <w:rsid w:val="00516540"/>
    <w:rsid w:val="00516CF6"/>
    <w:rsid w:val="00516D52"/>
    <w:rsid w:val="00517534"/>
    <w:rsid w:val="00517EC5"/>
    <w:rsid w:val="00520A6D"/>
    <w:rsid w:val="00520CA9"/>
    <w:rsid w:val="00521865"/>
    <w:rsid w:val="005223EE"/>
    <w:rsid w:val="00522C4D"/>
    <w:rsid w:val="005237F6"/>
    <w:rsid w:val="00524782"/>
    <w:rsid w:val="0052486F"/>
    <w:rsid w:val="00525010"/>
    <w:rsid w:val="00526052"/>
    <w:rsid w:val="005266B1"/>
    <w:rsid w:val="005267D4"/>
    <w:rsid w:val="00527F77"/>
    <w:rsid w:val="00530220"/>
    <w:rsid w:val="005310A4"/>
    <w:rsid w:val="00531ABC"/>
    <w:rsid w:val="00531D4F"/>
    <w:rsid w:val="00533125"/>
    <w:rsid w:val="00533EB5"/>
    <w:rsid w:val="005342A9"/>
    <w:rsid w:val="005342AA"/>
    <w:rsid w:val="0053430B"/>
    <w:rsid w:val="0053500A"/>
    <w:rsid w:val="00535A75"/>
    <w:rsid w:val="005361BD"/>
    <w:rsid w:val="005377FD"/>
    <w:rsid w:val="00537DD3"/>
    <w:rsid w:val="0054015E"/>
    <w:rsid w:val="0054017C"/>
    <w:rsid w:val="005406B3"/>
    <w:rsid w:val="00540BA0"/>
    <w:rsid w:val="005412AD"/>
    <w:rsid w:val="00541364"/>
    <w:rsid w:val="00541AA9"/>
    <w:rsid w:val="00541D1B"/>
    <w:rsid w:val="00541F5D"/>
    <w:rsid w:val="005421DA"/>
    <w:rsid w:val="00542BE3"/>
    <w:rsid w:val="00542D79"/>
    <w:rsid w:val="00543A87"/>
    <w:rsid w:val="00543AD2"/>
    <w:rsid w:val="005440C1"/>
    <w:rsid w:val="005440F9"/>
    <w:rsid w:val="005441FE"/>
    <w:rsid w:val="0054455A"/>
    <w:rsid w:val="00544867"/>
    <w:rsid w:val="00544C36"/>
    <w:rsid w:val="00545050"/>
    <w:rsid w:val="005450A9"/>
    <w:rsid w:val="0054550B"/>
    <w:rsid w:val="0054591B"/>
    <w:rsid w:val="00545937"/>
    <w:rsid w:val="005465B0"/>
    <w:rsid w:val="005477A0"/>
    <w:rsid w:val="00547CB1"/>
    <w:rsid w:val="005502D7"/>
    <w:rsid w:val="00550B86"/>
    <w:rsid w:val="00550BBA"/>
    <w:rsid w:val="00550D47"/>
    <w:rsid w:val="00552209"/>
    <w:rsid w:val="005524B8"/>
    <w:rsid w:val="00552A47"/>
    <w:rsid w:val="00552ED5"/>
    <w:rsid w:val="0055345E"/>
    <w:rsid w:val="00553664"/>
    <w:rsid w:val="0055408A"/>
    <w:rsid w:val="005542D2"/>
    <w:rsid w:val="00555DA2"/>
    <w:rsid w:val="005605C3"/>
    <w:rsid w:val="005608D3"/>
    <w:rsid w:val="00560998"/>
    <w:rsid w:val="00560A46"/>
    <w:rsid w:val="005616FE"/>
    <w:rsid w:val="005621F1"/>
    <w:rsid w:val="00562CCF"/>
    <w:rsid w:val="00563975"/>
    <w:rsid w:val="005655E2"/>
    <w:rsid w:val="00565B67"/>
    <w:rsid w:val="005664FF"/>
    <w:rsid w:val="00566A19"/>
    <w:rsid w:val="00566EAB"/>
    <w:rsid w:val="00567097"/>
    <w:rsid w:val="00567E38"/>
    <w:rsid w:val="00567EB1"/>
    <w:rsid w:val="00570F91"/>
    <w:rsid w:val="00571358"/>
    <w:rsid w:val="00571723"/>
    <w:rsid w:val="005717F9"/>
    <w:rsid w:val="005719C9"/>
    <w:rsid w:val="00571AC0"/>
    <w:rsid w:val="00571E4A"/>
    <w:rsid w:val="0057233D"/>
    <w:rsid w:val="00573FEB"/>
    <w:rsid w:val="005745A9"/>
    <w:rsid w:val="0057477C"/>
    <w:rsid w:val="00574DAE"/>
    <w:rsid w:val="00575024"/>
    <w:rsid w:val="0057574A"/>
    <w:rsid w:val="00575EA0"/>
    <w:rsid w:val="00576FE2"/>
    <w:rsid w:val="00577095"/>
    <w:rsid w:val="005777F7"/>
    <w:rsid w:val="00577C31"/>
    <w:rsid w:val="00577D57"/>
    <w:rsid w:val="00580CE4"/>
    <w:rsid w:val="00580D77"/>
    <w:rsid w:val="00581073"/>
    <w:rsid w:val="005810A4"/>
    <w:rsid w:val="00581206"/>
    <w:rsid w:val="0058121E"/>
    <w:rsid w:val="00581433"/>
    <w:rsid w:val="00581464"/>
    <w:rsid w:val="005817FC"/>
    <w:rsid w:val="00582108"/>
    <w:rsid w:val="005821AB"/>
    <w:rsid w:val="005821CB"/>
    <w:rsid w:val="005825B3"/>
    <w:rsid w:val="005827C6"/>
    <w:rsid w:val="00582E9C"/>
    <w:rsid w:val="005835B3"/>
    <w:rsid w:val="00583C2D"/>
    <w:rsid w:val="00583E20"/>
    <w:rsid w:val="00584D2A"/>
    <w:rsid w:val="00585161"/>
    <w:rsid w:val="00585273"/>
    <w:rsid w:val="00586115"/>
    <w:rsid w:val="00586C0E"/>
    <w:rsid w:val="00586D49"/>
    <w:rsid w:val="00587BD3"/>
    <w:rsid w:val="00591C69"/>
    <w:rsid w:val="00591EC4"/>
    <w:rsid w:val="00592DF2"/>
    <w:rsid w:val="005948B5"/>
    <w:rsid w:val="00594D8B"/>
    <w:rsid w:val="00594E66"/>
    <w:rsid w:val="005953BB"/>
    <w:rsid w:val="00595BC8"/>
    <w:rsid w:val="00596350"/>
    <w:rsid w:val="005973BF"/>
    <w:rsid w:val="005978F9"/>
    <w:rsid w:val="00597B40"/>
    <w:rsid w:val="005A0131"/>
    <w:rsid w:val="005A0A2E"/>
    <w:rsid w:val="005A15DF"/>
    <w:rsid w:val="005A1B07"/>
    <w:rsid w:val="005A1C6A"/>
    <w:rsid w:val="005A1D1B"/>
    <w:rsid w:val="005A2362"/>
    <w:rsid w:val="005A2608"/>
    <w:rsid w:val="005A3178"/>
    <w:rsid w:val="005A31B9"/>
    <w:rsid w:val="005A51E7"/>
    <w:rsid w:val="005A53B2"/>
    <w:rsid w:val="005A5693"/>
    <w:rsid w:val="005A65B5"/>
    <w:rsid w:val="005A67ED"/>
    <w:rsid w:val="005A6C15"/>
    <w:rsid w:val="005A6DDA"/>
    <w:rsid w:val="005A6E2E"/>
    <w:rsid w:val="005A6F36"/>
    <w:rsid w:val="005A7113"/>
    <w:rsid w:val="005A74E2"/>
    <w:rsid w:val="005B050C"/>
    <w:rsid w:val="005B068E"/>
    <w:rsid w:val="005B1B8B"/>
    <w:rsid w:val="005B1F62"/>
    <w:rsid w:val="005B2182"/>
    <w:rsid w:val="005B3113"/>
    <w:rsid w:val="005B314A"/>
    <w:rsid w:val="005B333F"/>
    <w:rsid w:val="005B35CE"/>
    <w:rsid w:val="005B3B87"/>
    <w:rsid w:val="005B5722"/>
    <w:rsid w:val="005B5931"/>
    <w:rsid w:val="005B6BD6"/>
    <w:rsid w:val="005B7E64"/>
    <w:rsid w:val="005C0036"/>
    <w:rsid w:val="005C0111"/>
    <w:rsid w:val="005C0995"/>
    <w:rsid w:val="005C0C2B"/>
    <w:rsid w:val="005C11E2"/>
    <w:rsid w:val="005C1A33"/>
    <w:rsid w:val="005C2046"/>
    <w:rsid w:val="005C326E"/>
    <w:rsid w:val="005C3E07"/>
    <w:rsid w:val="005C4613"/>
    <w:rsid w:val="005C47D2"/>
    <w:rsid w:val="005C5880"/>
    <w:rsid w:val="005C6467"/>
    <w:rsid w:val="005C7326"/>
    <w:rsid w:val="005C736C"/>
    <w:rsid w:val="005D0710"/>
    <w:rsid w:val="005D13C3"/>
    <w:rsid w:val="005D15F0"/>
    <w:rsid w:val="005D19FA"/>
    <w:rsid w:val="005D1A22"/>
    <w:rsid w:val="005D21DA"/>
    <w:rsid w:val="005D2AA5"/>
    <w:rsid w:val="005D30BD"/>
    <w:rsid w:val="005D3F94"/>
    <w:rsid w:val="005D411F"/>
    <w:rsid w:val="005D4CCA"/>
    <w:rsid w:val="005D5665"/>
    <w:rsid w:val="005D56E9"/>
    <w:rsid w:val="005D58C4"/>
    <w:rsid w:val="005D6016"/>
    <w:rsid w:val="005D6388"/>
    <w:rsid w:val="005D6B22"/>
    <w:rsid w:val="005D6B63"/>
    <w:rsid w:val="005D7398"/>
    <w:rsid w:val="005E00DD"/>
    <w:rsid w:val="005E0609"/>
    <w:rsid w:val="005E0A60"/>
    <w:rsid w:val="005E0B70"/>
    <w:rsid w:val="005E13C6"/>
    <w:rsid w:val="005E21DE"/>
    <w:rsid w:val="005E2659"/>
    <w:rsid w:val="005E3277"/>
    <w:rsid w:val="005E3FB5"/>
    <w:rsid w:val="005E4080"/>
    <w:rsid w:val="005E46C0"/>
    <w:rsid w:val="005E46D1"/>
    <w:rsid w:val="005E4CB8"/>
    <w:rsid w:val="005E4EF5"/>
    <w:rsid w:val="005E5B74"/>
    <w:rsid w:val="005E6433"/>
    <w:rsid w:val="005E6738"/>
    <w:rsid w:val="005E67CC"/>
    <w:rsid w:val="005E68D9"/>
    <w:rsid w:val="005E7014"/>
    <w:rsid w:val="005E71D9"/>
    <w:rsid w:val="005E7A72"/>
    <w:rsid w:val="005F013E"/>
    <w:rsid w:val="005F031D"/>
    <w:rsid w:val="005F0AB9"/>
    <w:rsid w:val="005F0DEE"/>
    <w:rsid w:val="005F105B"/>
    <w:rsid w:val="005F13B1"/>
    <w:rsid w:val="005F14D8"/>
    <w:rsid w:val="005F1A37"/>
    <w:rsid w:val="005F22E9"/>
    <w:rsid w:val="005F264C"/>
    <w:rsid w:val="005F2BBE"/>
    <w:rsid w:val="005F2C64"/>
    <w:rsid w:val="005F2ECB"/>
    <w:rsid w:val="005F3A75"/>
    <w:rsid w:val="005F4688"/>
    <w:rsid w:val="005F599D"/>
    <w:rsid w:val="005F5C15"/>
    <w:rsid w:val="005F5FCA"/>
    <w:rsid w:val="005F76FB"/>
    <w:rsid w:val="0060071F"/>
    <w:rsid w:val="00600C34"/>
    <w:rsid w:val="00601282"/>
    <w:rsid w:val="006012CD"/>
    <w:rsid w:val="00601CE8"/>
    <w:rsid w:val="00601E36"/>
    <w:rsid w:val="00602497"/>
    <w:rsid w:val="00603436"/>
    <w:rsid w:val="0060346E"/>
    <w:rsid w:val="0060358E"/>
    <w:rsid w:val="00603A43"/>
    <w:rsid w:val="006047C1"/>
    <w:rsid w:val="00604B25"/>
    <w:rsid w:val="00605E4C"/>
    <w:rsid w:val="00606204"/>
    <w:rsid w:val="00607DD2"/>
    <w:rsid w:val="00610750"/>
    <w:rsid w:val="00610A93"/>
    <w:rsid w:val="00610D08"/>
    <w:rsid w:val="00611C4B"/>
    <w:rsid w:val="00611E6D"/>
    <w:rsid w:val="006131A6"/>
    <w:rsid w:val="006132B9"/>
    <w:rsid w:val="006132FC"/>
    <w:rsid w:val="00613A39"/>
    <w:rsid w:val="0061461D"/>
    <w:rsid w:val="0061469B"/>
    <w:rsid w:val="00615B62"/>
    <w:rsid w:val="00615BF4"/>
    <w:rsid w:val="006162A5"/>
    <w:rsid w:val="006164A6"/>
    <w:rsid w:val="00616F2C"/>
    <w:rsid w:val="00617622"/>
    <w:rsid w:val="00620613"/>
    <w:rsid w:val="006206A2"/>
    <w:rsid w:val="006206F7"/>
    <w:rsid w:val="0062085E"/>
    <w:rsid w:val="006218F5"/>
    <w:rsid w:val="00621A73"/>
    <w:rsid w:val="00621FDF"/>
    <w:rsid w:val="00622563"/>
    <w:rsid w:val="00622A79"/>
    <w:rsid w:val="00622BE9"/>
    <w:rsid w:val="00622F5C"/>
    <w:rsid w:val="00623578"/>
    <w:rsid w:val="00623D54"/>
    <w:rsid w:val="00624D18"/>
    <w:rsid w:val="00624D3C"/>
    <w:rsid w:val="006250DE"/>
    <w:rsid w:val="00625331"/>
    <w:rsid w:val="00626863"/>
    <w:rsid w:val="00626A63"/>
    <w:rsid w:val="00626A9B"/>
    <w:rsid w:val="00626B69"/>
    <w:rsid w:val="00626C72"/>
    <w:rsid w:val="00626DFC"/>
    <w:rsid w:val="00627489"/>
    <w:rsid w:val="00627D6C"/>
    <w:rsid w:val="00627E75"/>
    <w:rsid w:val="0063029D"/>
    <w:rsid w:val="006307BE"/>
    <w:rsid w:val="00630A4B"/>
    <w:rsid w:val="0063117B"/>
    <w:rsid w:val="0063158B"/>
    <w:rsid w:val="00631837"/>
    <w:rsid w:val="00631B52"/>
    <w:rsid w:val="006321F2"/>
    <w:rsid w:val="00632599"/>
    <w:rsid w:val="00632812"/>
    <w:rsid w:val="00633C33"/>
    <w:rsid w:val="00633E7E"/>
    <w:rsid w:val="0063417A"/>
    <w:rsid w:val="006341BD"/>
    <w:rsid w:val="00634425"/>
    <w:rsid w:val="00634E5B"/>
    <w:rsid w:val="00634F10"/>
    <w:rsid w:val="0063618C"/>
    <w:rsid w:val="00637766"/>
    <w:rsid w:val="00637864"/>
    <w:rsid w:val="00640B89"/>
    <w:rsid w:val="00641C5A"/>
    <w:rsid w:val="00643B40"/>
    <w:rsid w:val="00644CE5"/>
    <w:rsid w:val="00644FAA"/>
    <w:rsid w:val="00645810"/>
    <w:rsid w:val="00645C68"/>
    <w:rsid w:val="00645F82"/>
    <w:rsid w:val="0064768B"/>
    <w:rsid w:val="00647868"/>
    <w:rsid w:val="006503B9"/>
    <w:rsid w:val="00650CD5"/>
    <w:rsid w:val="00651102"/>
    <w:rsid w:val="0065117B"/>
    <w:rsid w:val="00651DE3"/>
    <w:rsid w:val="0065265E"/>
    <w:rsid w:val="006558B7"/>
    <w:rsid w:val="00656ABE"/>
    <w:rsid w:val="00656AEE"/>
    <w:rsid w:val="00657A85"/>
    <w:rsid w:val="00660452"/>
    <w:rsid w:val="006609E9"/>
    <w:rsid w:val="00660B6F"/>
    <w:rsid w:val="00660C52"/>
    <w:rsid w:val="00661000"/>
    <w:rsid w:val="006618C6"/>
    <w:rsid w:val="00661996"/>
    <w:rsid w:val="006619E2"/>
    <w:rsid w:val="0066275F"/>
    <w:rsid w:val="00662805"/>
    <w:rsid w:val="00664752"/>
    <w:rsid w:val="00664944"/>
    <w:rsid w:val="00664E85"/>
    <w:rsid w:val="0066572C"/>
    <w:rsid w:val="00666216"/>
    <w:rsid w:val="00666D29"/>
    <w:rsid w:val="0066702B"/>
    <w:rsid w:val="0067016C"/>
    <w:rsid w:val="00670281"/>
    <w:rsid w:val="00672331"/>
    <w:rsid w:val="00672D0B"/>
    <w:rsid w:val="006736C2"/>
    <w:rsid w:val="00673C87"/>
    <w:rsid w:val="00673DC1"/>
    <w:rsid w:val="006744EF"/>
    <w:rsid w:val="00674F52"/>
    <w:rsid w:val="0067579F"/>
    <w:rsid w:val="00675971"/>
    <w:rsid w:val="00676DE2"/>
    <w:rsid w:val="00677046"/>
    <w:rsid w:val="006775A5"/>
    <w:rsid w:val="006775E1"/>
    <w:rsid w:val="00677ED6"/>
    <w:rsid w:val="0068097D"/>
    <w:rsid w:val="00680FFA"/>
    <w:rsid w:val="00681795"/>
    <w:rsid w:val="00681B85"/>
    <w:rsid w:val="006823A8"/>
    <w:rsid w:val="00682476"/>
    <w:rsid w:val="0068341D"/>
    <w:rsid w:val="00683979"/>
    <w:rsid w:val="0068414F"/>
    <w:rsid w:val="0068415A"/>
    <w:rsid w:val="0068448A"/>
    <w:rsid w:val="00684645"/>
    <w:rsid w:val="00684808"/>
    <w:rsid w:val="0068525D"/>
    <w:rsid w:val="00685714"/>
    <w:rsid w:val="0068588C"/>
    <w:rsid w:val="006874FB"/>
    <w:rsid w:val="00687D23"/>
    <w:rsid w:val="00690429"/>
    <w:rsid w:val="00690858"/>
    <w:rsid w:val="00690BEB"/>
    <w:rsid w:val="00691263"/>
    <w:rsid w:val="00691EAE"/>
    <w:rsid w:val="0069302C"/>
    <w:rsid w:val="006933C4"/>
    <w:rsid w:val="00693472"/>
    <w:rsid w:val="00694188"/>
    <w:rsid w:val="00694831"/>
    <w:rsid w:val="00694939"/>
    <w:rsid w:val="006968A4"/>
    <w:rsid w:val="00696A05"/>
    <w:rsid w:val="00696E5F"/>
    <w:rsid w:val="0069707B"/>
    <w:rsid w:val="00697754"/>
    <w:rsid w:val="00697EEC"/>
    <w:rsid w:val="006A01FB"/>
    <w:rsid w:val="006A03F1"/>
    <w:rsid w:val="006A0957"/>
    <w:rsid w:val="006A1498"/>
    <w:rsid w:val="006A15B2"/>
    <w:rsid w:val="006A1F32"/>
    <w:rsid w:val="006A22BA"/>
    <w:rsid w:val="006A4077"/>
    <w:rsid w:val="006A41F6"/>
    <w:rsid w:val="006A42A3"/>
    <w:rsid w:val="006A46C3"/>
    <w:rsid w:val="006A496D"/>
    <w:rsid w:val="006A4CB9"/>
    <w:rsid w:val="006A5315"/>
    <w:rsid w:val="006A541E"/>
    <w:rsid w:val="006A5597"/>
    <w:rsid w:val="006A5FDB"/>
    <w:rsid w:val="006A62AF"/>
    <w:rsid w:val="006A75F4"/>
    <w:rsid w:val="006A7A55"/>
    <w:rsid w:val="006A7B37"/>
    <w:rsid w:val="006B053A"/>
    <w:rsid w:val="006B065F"/>
    <w:rsid w:val="006B06D6"/>
    <w:rsid w:val="006B0E34"/>
    <w:rsid w:val="006B1117"/>
    <w:rsid w:val="006B1D5E"/>
    <w:rsid w:val="006B21DF"/>
    <w:rsid w:val="006B22AC"/>
    <w:rsid w:val="006B2371"/>
    <w:rsid w:val="006B241B"/>
    <w:rsid w:val="006B3C0B"/>
    <w:rsid w:val="006B435B"/>
    <w:rsid w:val="006B4612"/>
    <w:rsid w:val="006B4B59"/>
    <w:rsid w:val="006B580C"/>
    <w:rsid w:val="006B5993"/>
    <w:rsid w:val="006B5C62"/>
    <w:rsid w:val="006B6C12"/>
    <w:rsid w:val="006B79EC"/>
    <w:rsid w:val="006C012C"/>
    <w:rsid w:val="006C08DB"/>
    <w:rsid w:val="006C0B0C"/>
    <w:rsid w:val="006C0DC4"/>
    <w:rsid w:val="006C1903"/>
    <w:rsid w:val="006C1FF8"/>
    <w:rsid w:val="006C272F"/>
    <w:rsid w:val="006C32FD"/>
    <w:rsid w:val="006C3A6B"/>
    <w:rsid w:val="006C3B1D"/>
    <w:rsid w:val="006C3BC3"/>
    <w:rsid w:val="006C3DA6"/>
    <w:rsid w:val="006C4B7D"/>
    <w:rsid w:val="006C734D"/>
    <w:rsid w:val="006C763B"/>
    <w:rsid w:val="006D09A6"/>
    <w:rsid w:val="006D0A60"/>
    <w:rsid w:val="006D0CD0"/>
    <w:rsid w:val="006D0D4C"/>
    <w:rsid w:val="006D14F6"/>
    <w:rsid w:val="006D17FC"/>
    <w:rsid w:val="006D1899"/>
    <w:rsid w:val="006D2435"/>
    <w:rsid w:val="006D3109"/>
    <w:rsid w:val="006D31EB"/>
    <w:rsid w:val="006D3489"/>
    <w:rsid w:val="006D3E5E"/>
    <w:rsid w:val="006D51B9"/>
    <w:rsid w:val="006D599E"/>
    <w:rsid w:val="006D5C1E"/>
    <w:rsid w:val="006D603C"/>
    <w:rsid w:val="006D6BED"/>
    <w:rsid w:val="006D6FBC"/>
    <w:rsid w:val="006D7604"/>
    <w:rsid w:val="006D77D9"/>
    <w:rsid w:val="006D78DC"/>
    <w:rsid w:val="006D7AE7"/>
    <w:rsid w:val="006D7FE7"/>
    <w:rsid w:val="006E0057"/>
    <w:rsid w:val="006E04BB"/>
    <w:rsid w:val="006E0684"/>
    <w:rsid w:val="006E190D"/>
    <w:rsid w:val="006E19EF"/>
    <w:rsid w:val="006E1D6B"/>
    <w:rsid w:val="006E2189"/>
    <w:rsid w:val="006E2A8C"/>
    <w:rsid w:val="006E3972"/>
    <w:rsid w:val="006E4171"/>
    <w:rsid w:val="006E50BB"/>
    <w:rsid w:val="006E52F6"/>
    <w:rsid w:val="006E576B"/>
    <w:rsid w:val="006E589E"/>
    <w:rsid w:val="006E5CAE"/>
    <w:rsid w:val="006E5D4A"/>
    <w:rsid w:val="006E5D7D"/>
    <w:rsid w:val="006E6268"/>
    <w:rsid w:val="006E73D9"/>
    <w:rsid w:val="006E74E5"/>
    <w:rsid w:val="006E7C5D"/>
    <w:rsid w:val="006F05B3"/>
    <w:rsid w:val="006F06CE"/>
    <w:rsid w:val="006F1185"/>
    <w:rsid w:val="006F1455"/>
    <w:rsid w:val="006F152E"/>
    <w:rsid w:val="006F15CF"/>
    <w:rsid w:val="006F1ABA"/>
    <w:rsid w:val="006F1F06"/>
    <w:rsid w:val="006F21FA"/>
    <w:rsid w:val="006F36E3"/>
    <w:rsid w:val="006F3F76"/>
    <w:rsid w:val="006F4DB4"/>
    <w:rsid w:val="006F5084"/>
    <w:rsid w:val="006F508A"/>
    <w:rsid w:val="006F55E9"/>
    <w:rsid w:val="006F7430"/>
    <w:rsid w:val="006F76FE"/>
    <w:rsid w:val="006F7B03"/>
    <w:rsid w:val="006F7F3D"/>
    <w:rsid w:val="00700A47"/>
    <w:rsid w:val="00701003"/>
    <w:rsid w:val="007020EE"/>
    <w:rsid w:val="00702592"/>
    <w:rsid w:val="00703273"/>
    <w:rsid w:val="00703546"/>
    <w:rsid w:val="00703848"/>
    <w:rsid w:val="00704385"/>
    <w:rsid w:val="007053FF"/>
    <w:rsid w:val="00705543"/>
    <w:rsid w:val="007065E4"/>
    <w:rsid w:val="0070671F"/>
    <w:rsid w:val="00706859"/>
    <w:rsid w:val="00707FF2"/>
    <w:rsid w:val="0071032A"/>
    <w:rsid w:val="007103F0"/>
    <w:rsid w:val="00711CA8"/>
    <w:rsid w:val="007124F0"/>
    <w:rsid w:val="007128AE"/>
    <w:rsid w:val="007130B2"/>
    <w:rsid w:val="00713120"/>
    <w:rsid w:val="007133A0"/>
    <w:rsid w:val="00713BC8"/>
    <w:rsid w:val="00715638"/>
    <w:rsid w:val="007158B8"/>
    <w:rsid w:val="00716105"/>
    <w:rsid w:val="00716857"/>
    <w:rsid w:val="007170FA"/>
    <w:rsid w:val="007172BF"/>
    <w:rsid w:val="00717C63"/>
    <w:rsid w:val="00720321"/>
    <w:rsid w:val="00720DE2"/>
    <w:rsid w:val="007212F5"/>
    <w:rsid w:val="00722240"/>
    <w:rsid w:val="0072264F"/>
    <w:rsid w:val="007242E8"/>
    <w:rsid w:val="0072469A"/>
    <w:rsid w:val="0072585A"/>
    <w:rsid w:val="00725B71"/>
    <w:rsid w:val="00726251"/>
    <w:rsid w:val="00726379"/>
    <w:rsid w:val="007266D2"/>
    <w:rsid w:val="00727068"/>
    <w:rsid w:val="00727138"/>
    <w:rsid w:val="0072777E"/>
    <w:rsid w:val="007278E2"/>
    <w:rsid w:val="007279C6"/>
    <w:rsid w:val="00727DD0"/>
    <w:rsid w:val="00727E63"/>
    <w:rsid w:val="007308FF"/>
    <w:rsid w:val="00732419"/>
    <w:rsid w:val="007331AE"/>
    <w:rsid w:val="007333CE"/>
    <w:rsid w:val="007337E7"/>
    <w:rsid w:val="00733E7F"/>
    <w:rsid w:val="00734296"/>
    <w:rsid w:val="00734818"/>
    <w:rsid w:val="00735AB9"/>
    <w:rsid w:val="00735B49"/>
    <w:rsid w:val="007360AB"/>
    <w:rsid w:val="00736A44"/>
    <w:rsid w:val="00736AF6"/>
    <w:rsid w:val="00737EA0"/>
    <w:rsid w:val="007418C0"/>
    <w:rsid w:val="00741D6C"/>
    <w:rsid w:val="007421A8"/>
    <w:rsid w:val="00742222"/>
    <w:rsid w:val="00742764"/>
    <w:rsid w:val="00744CD3"/>
    <w:rsid w:val="00744E16"/>
    <w:rsid w:val="00744F82"/>
    <w:rsid w:val="007451F8"/>
    <w:rsid w:val="00745371"/>
    <w:rsid w:val="00745CDF"/>
    <w:rsid w:val="00746A78"/>
    <w:rsid w:val="00747256"/>
    <w:rsid w:val="00747454"/>
    <w:rsid w:val="00750498"/>
    <w:rsid w:val="0075068C"/>
    <w:rsid w:val="00750791"/>
    <w:rsid w:val="00750957"/>
    <w:rsid w:val="007512B5"/>
    <w:rsid w:val="00751623"/>
    <w:rsid w:val="00751714"/>
    <w:rsid w:val="00751C13"/>
    <w:rsid w:val="007531D8"/>
    <w:rsid w:val="007539B6"/>
    <w:rsid w:val="00753B6E"/>
    <w:rsid w:val="00753B82"/>
    <w:rsid w:val="00754201"/>
    <w:rsid w:val="00754526"/>
    <w:rsid w:val="00756C2D"/>
    <w:rsid w:val="00756C8D"/>
    <w:rsid w:val="00757ADB"/>
    <w:rsid w:val="00757C31"/>
    <w:rsid w:val="007601C3"/>
    <w:rsid w:val="0076073C"/>
    <w:rsid w:val="00761713"/>
    <w:rsid w:val="00761868"/>
    <w:rsid w:val="0076194E"/>
    <w:rsid w:val="007619BA"/>
    <w:rsid w:val="00761AB0"/>
    <w:rsid w:val="00761F60"/>
    <w:rsid w:val="00762335"/>
    <w:rsid w:val="0076251A"/>
    <w:rsid w:val="00762794"/>
    <w:rsid w:val="00763483"/>
    <w:rsid w:val="00763561"/>
    <w:rsid w:val="00763BB8"/>
    <w:rsid w:val="0076507F"/>
    <w:rsid w:val="0076539A"/>
    <w:rsid w:val="007654FE"/>
    <w:rsid w:val="00765E8B"/>
    <w:rsid w:val="0076636B"/>
    <w:rsid w:val="00766470"/>
    <w:rsid w:val="007664EE"/>
    <w:rsid w:val="007665C1"/>
    <w:rsid w:val="00766818"/>
    <w:rsid w:val="00766DEF"/>
    <w:rsid w:val="007679FC"/>
    <w:rsid w:val="00767E79"/>
    <w:rsid w:val="00771521"/>
    <w:rsid w:val="00771D27"/>
    <w:rsid w:val="00772137"/>
    <w:rsid w:val="00772232"/>
    <w:rsid w:val="00772DDE"/>
    <w:rsid w:val="00773637"/>
    <w:rsid w:val="00773699"/>
    <w:rsid w:val="00773B50"/>
    <w:rsid w:val="007743FE"/>
    <w:rsid w:val="00774835"/>
    <w:rsid w:val="00774842"/>
    <w:rsid w:val="007755FC"/>
    <w:rsid w:val="00777010"/>
    <w:rsid w:val="00777C50"/>
    <w:rsid w:val="00780787"/>
    <w:rsid w:val="00780C17"/>
    <w:rsid w:val="00781570"/>
    <w:rsid w:val="00781622"/>
    <w:rsid w:val="007816CC"/>
    <w:rsid w:val="007818E4"/>
    <w:rsid w:val="0078194A"/>
    <w:rsid w:val="00781B13"/>
    <w:rsid w:val="0078292F"/>
    <w:rsid w:val="00782DE2"/>
    <w:rsid w:val="007838A3"/>
    <w:rsid w:val="00783EBB"/>
    <w:rsid w:val="00785758"/>
    <w:rsid w:val="00785788"/>
    <w:rsid w:val="00786205"/>
    <w:rsid w:val="007864D2"/>
    <w:rsid w:val="00786659"/>
    <w:rsid w:val="0078692E"/>
    <w:rsid w:val="00786DB1"/>
    <w:rsid w:val="0078712C"/>
    <w:rsid w:val="00790EAB"/>
    <w:rsid w:val="0079132C"/>
    <w:rsid w:val="00791DBD"/>
    <w:rsid w:val="00792621"/>
    <w:rsid w:val="00792915"/>
    <w:rsid w:val="007929CD"/>
    <w:rsid w:val="00792B74"/>
    <w:rsid w:val="00792EBD"/>
    <w:rsid w:val="0079342B"/>
    <w:rsid w:val="00793E59"/>
    <w:rsid w:val="00794205"/>
    <w:rsid w:val="007947F1"/>
    <w:rsid w:val="00794D81"/>
    <w:rsid w:val="0079535D"/>
    <w:rsid w:val="00795630"/>
    <w:rsid w:val="0079717D"/>
    <w:rsid w:val="00797277"/>
    <w:rsid w:val="0079770B"/>
    <w:rsid w:val="00797D09"/>
    <w:rsid w:val="00797DD6"/>
    <w:rsid w:val="007A06C8"/>
    <w:rsid w:val="007A0730"/>
    <w:rsid w:val="007A074E"/>
    <w:rsid w:val="007A0CE9"/>
    <w:rsid w:val="007A0F20"/>
    <w:rsid w:val="007A2B71"/>
    <w:rsid w:val="007A4EEA"/>
    <w:rsid w:val="007A5F29"/>
    <w:rsid w:val="007A63F6"/>
    <w:rsid w:val="007A6660"/>
    <w:rsid w:val="007A6863"/>
    <w:rsid w:val="007A7C8B"/>
    <w:rsid w:val="007A7C94"/>
    <w:rsid w:val="007A7ED9"/>
    <w:rsid w:val="007B017D"/>
    <w:rsid w:val="007B035B"/>
    <w:rsid w:val="007B06A9"/>
    <w:rsid w:val="007B07BB"/>
    <w:rsid w:val="007B095C"/>
    <w:rsid w:val="007B0A7D"/>
    <w:rsid w:val="007B0AED"/>
    <w:rsid w:val="007B2717"/>
    <w:rsid w:val="007B3F7C"/>
    <w:rsid w:val="007B4BDB"/>
    <w:rsid w:val="007B4F8F"/>
    <w:rsid w:val="007B5F27"/>
    <w:rsid w:val="007B62DF"/>
    <w:rsid w:val="007B700E"/>
    <w:rsid w:val="007B7189"/>
    <w:rsid w:val="007C0A6D"/>
    <w:rsid w:val="007C1093"/>
    <w:rsid w:val="007C147D"/>
    <w:rsid w:val="007C14E6"/>
    <w:rsid w:val="007C1FBE"/>
    <w:rsid w:val="007C243E"/>
    <w:rsid w:val="007C2786"/>
    <w:rsid w:val="007C2BAC"/>
    <w:rsid w:val="007C2ED4"/>
    <w:rsid w:val="007C3304"/>
    <w:rsid w:val="007C3438"/>
    <w:rsid w:val="007C3544"/>
    <w:rsid w:val="007C37AB"/>
    <w:rsid w:val="007C3A31"/>
    <w:rsid w:val="007C40CD"/>
    <w:rsid w:val="007C418A"/>
    <w:rsid w:val="007C54AE"/>
    <w:rsid w:val="007C671F"/>
    <w:rsid w:val="007C7DE5"/>
    <w:rsid w:val="007D0099"/>
    <w:rsid w:val="007D072F"/>
    <w:rsid w:val="007D0AC3"/>
    <w:rsid w:val="007D0BCB"/>
    <w:rsid w:val="007D1FEE"/>
    <w:rsid w:val="007D2A54"/>
    <w:rsid w:val="007D3934"/>
    <w:rsid w:val="007D407E"/>
    <w:rsid w:val="007D4F01"/>
    <w:rsid w:val="007D5B18"/>
    <w:rsid w:val="007D5CA1"/>
    <w:rsid w:val="007D5E17"/>
    <w:rsid w:val="007D68E8"/>
    <w:rsid w:val="007D76E2"/>
    <w:rsid w:val="007D7BA9"/>
    <w:rsid w:val="007E0006"/>
    <w:rsid w:val="007E07A8"/>
    <w:rsid w:val="007E1711"/>
    <w:rsid w:val="007E1772"/>
    <w:rsid w:val="007E253A"/>
    <w:rsid w:val="007E2BB0"/>
    <w:rsid w:val="007E3218"/>
    <w:rsid w:val="007E3506"/>
    <w:rsid w:val="007E3583"/>
    <w:rsid w:val="007E481F"/>
    <w:rsid w:val="007E4CBA"/>
    <w:rsid w:val="007E4E1C"/>
    <w:rsid w:val="007E4F19"/>
    <w:rsid w:val="007E5303"/>
    <w:rsid w:val="007E5E5F"/>
    <w:rsid w:val="007E60AF"/>
    <w:rsid w:val="007E6150"/>
    <w:rsid w:val="007E63EF"/>
    <w:rsid w:val="007E63F7"/>
    <w:rsid w:val="007E66CD"/>
    <w:rsid w:val="007E695A"/>
    <w:rsid w:val="007E6AE3"/>
    <w:rsid w:val="007E6DE0"/>
    <w:rsid w:val="007E7531"/>
    <w:rsid w:val="007E7893"/>
    <w:rsid w:val="007E7C88"/>
    <w:rsid w:val="007F0208"/>
    <w:rsid w:val="007F07D2"/>
    <w:rsid w:val="007F14E6"/>
    <w:rsid w:val="007F179E"/>
    <w:rsid w:val="007F1BD8"/>
    <w:rsid w:val="007F26B3"/>
    <w:rsid w:val="007F2792"/>
    <w:rsid w:val="007F2843"/>
    <w:rsid w:val="007F3974"/>
    <w:rsid w:val="007F3BE7"/>
    <w:rsid w:val="007F3FBE"/>
    <w:rsid w:val="007F400F"/>
    <w:rsid w:val="007F4B47"/>
    <w:rsid w:val="007F4C71"/>
    <w:rsid w:val="007F54CB"/>
    <w:rsid w:val="007F5E38"/>
    <w:rsid w:val="007F604D"/>
    <w:rsid w:val="007F647F"/>
    <w:rsid w:val="007F68C8"/>
    <w:rsid w:val="007F6C57"/>
    <w:rsid w:val="007F6E37"/>
    <w:rsid w:val="007F700F"/>
    <w:rsid w:val="007F7246"/>
    <w:rsid w:val="007F7FC8"/>
    <w:rsid w:val="00800644"/>
    <w:rsid w:val="008008EA"/>
    <w:rsid w:val="00800ED4"/>
    <w:rsid w:val="00800EF0"/>
    <w:rsid w:val="00801319"/>
    <w:rsid w:val="00801406"/>
    <w:rsid w:val="0080160D"/>
    <w:rsid w:val="0080203E"/>
    <w:rsid w:val="008020E6"/>
    <w:rsid w:val="00802208"/>
    <w:rsid w:val="00802459"/>
    <w:rsid w:val="00803617"/>
    <w:rsid w:val="008039D6"/>
    <w:rsid w:val="00803E93"/>
    <w:rsid w:val="008040B5"/>
    <w:rsid w:val="008045EE"/>
    <w:rsid w:val="00805D29"/>
    <w:rsid w:val="00806069"/>
    <w:rsid w:val="00806C22"/>
    <w:rsid w:val="0080715F"/>
    <w:rsid w:val="008073FC"/>
    <w:rsid w:val="0081031D"/>
    <w:rsid w:val="00810899"/>
    <w:rsid w:val="00812581"/>
    <w:rsid w:val="00812EC0"/>
    <w:rsid w:val="008133FB"/>
    <w:rsid w:val="00813643"/>
    <w:rsid w:val="00814763"/>
    <w:rsid w:val="00814F7D"/>
    <w:rsid w:val="00815BFD"/>
    <w:rsid w:val="008161CD"/>
    <w:rsid w:val="00816A72"/>
    <w:rsid w:val="0081716A"/>
    <w:rsid w:val="008177D0"/>
    <w:rsid w:val="00817893"/>
    <w:rsid w:val="00817CE7"/>
    <w:rsid w:val="00817EA0"/>
    <w:rsid w:val="0082073C"/>
    <w:rsid w:val="0082110A"/>
    <w:rsid w:val="008214F5"/>
    <w:rsid w:val="00821667"/>
    <w:rsid w:val="00821AC9"/>
    <w:rsid w:val="00821B32"/>
    <w:rsid w:val="00821D30"/>
    <w:rsid w:val="0082287B"/>
    <w:rsid w:val="00822BFC"/>
    <w:rsid w:val="0082307C"/>
    <w:rsid w:val="0082371D"/>
    <w:rsid w:val="00823E69"/>
    <w:rsid w:val="00824020"/>
    <w:rsid w:val="00824FE4"/>
    <w:rsid w:val="00825475"/>
    <w:rsid w:val="00825CA1"/>
    <w:rsid w:val="00825FD5"/>
    <w:rsid w:val="0082600D"/>
    <w:rsid w:val="00826395"/>
    <w:rsid w:val="00826F98"/>
    <w:rsid w:val="00827616"/>
    <w:rsid w:val="00827798"/>
    <w:rsid w:val="0082798A"/>
    <w:rsid w:val="00827DFB"/>
    <w:rsid w:val="008302AD"/>
    <w:rsid w:val="00830325"/>
    <w:rsid w:val="008308F9"/>
    <w:rsid w:val="00830D2D"/>
    <w:rsid w:val="00830DE7"/>
    <w:rsid w:val="00831420"/>
    <w:rsid w:val="00831745"/>
    <w:rsid w:val="0083186C"/>
    <w:rsid w:val="008331E8"/>
    <w:rsid w:val="008333EC"/>
    <w:rsid w:val="008335FA"/>
    <w:rsid w:val="00833C67"/>
    <w:rsid w:val="00833E8A"/>
    <w:rsid w:val="00834BC5"/>
    <w:rsid w:val="00834CDB"/>
    <w:rsid w:val="00834EB4"/>
    <w:rsid w:val="00834F26"/>
    <w:rsid w:val="00835673"/>
    <w:rsid w:val="008357CB"/>
    <w:rsid w:val="00835EE7"/>
    <w:rsid w:val="00835FEC"/>
    <w:rsid w:val="008363CC"/>
    <w:rsid w:val="0083651F"/>
    <w:rsid w:val="00836C8E"/>
    <w:rsid w:val="0083729B"/>
    <w:rsid w:val="008375E8"/>
    <w:rsid w:val="00837886"/>
    <w:rsid w:val="00840522"/>
    <w:rsid w:val="0084104C"/>
    <w:rsid w:val="0084181F"/>
    <w:rsid w:val="008418E0"/>
    <w:rsid w:val="008421F2"/>
    <w:rsid w:val="008426A6"/>
    <w:rsid w:val="00842B2A"/>
    <w:rsid w:val="00843B00"/>
    <w:rsid w:val="00843C41"/>
    <w:rsid w:val="00844559"/>
    <w:rsid w:val="00844ACE"/>
    <w:rsid w:val="00844D73"/>
    <w:rsid w:val="0084520C"/>
    <w:rsid w:val="008453B6"/>
    <w:rsid w:val="00845496"/>
    <w:rsid w:val="00845637"/>
    <w:rsid w:val="008462AC"/>
    <w:rsid w:val="008467FA"/>
    <w:rsid w:val="00846FB9"/>
    <w:rsid w:val="008472C2"/>
    <w:rsid w:val="00847371"/>
    <w:rsid w:val="008473F9"/>
    <w:rsid w:val="00847686"/>
    <w:rsid w:val="00847C67"/>
    <w:rsid w:val="00847CE4"/>
    <w:rsid w:val="00847E01"/>
    <w:rsid w:val="008501B9"/>
    <w:rsid w:val="008503F1"/>
    <w:rsid w:val="00850859"/>
    <w:rsid w:val="008509B7"/>
    <w:rsid w:val="00851F84"/>
    <w:rsid w:val="008526F1"/>
    <w:rsid w:val="00852986"/>
    <w:rsid w:val="00852C26"/>
    <w:rsid w:val="0085359B"/>
    <w:rsid w:val="008535E8"/>
    <w:rsid w:val="00853A4C"/>
    <w:rsid w:val="00853D9E"/>
    <w:rsid w:val="00854767"/>
    <w:rsid w:val="008548D9"/>
    <w:rsid w:val="008557D9"/>
    <w:rsid w:val="00855CB2"/>
    <w:rsid w:val="00855D17"/>
    <w:rsid w:val="00856833"/>
    <w:rsid w:val="00857018"/>
    <w:rsid w:val="0085722B"/>
    <w:rsid w:val="00857BE0"/>
    <w:rsid w:val="00857E44"/>
    <w:rsid w:val="008612EC"/>
    <w:rsid w:val="008630A0"/>
    <w:rsid w:val="008638A5"/>
    <w:rsid w:val="00864CB2"/>
    <w:rsid w:val="0086580D"/>
    <w:rsid w:val="00866B2E"/>
    <w:rsid w:val="00866D30"/>
    <w:rsid w:val="00866E7B"/>
    <w:rsid w:val="008705C3"/>
    <w:rsid w:val="00870613"/>
    <w:rsid w:val="0087121E"/>
    <w:rsid w:val="00871377"/>
    <w:rsid w:val="00871643"/>
    <w:rsid w:val="0087182D"/>
    <w:rsid w:val="00871BC7"/>
    <w:rsid w:val="00871C1E"/>
    <w:rsid w:val="00871DAF"/>
    <w:rsid w:val="00872C94"/>
    <w:rsid w:val="00873A10"/>
    <w:rsid w:val="00873B10"/>
    <w:rsid w:val="00873B68"/>
    <w:rsid w:val="00874A17"/>
    <w:rsid w:val="00874FF5"/>
    <w:rsid w:val="00875762"/>
    <w:rsid w:val="008762EF"/>
    <w:rsid w:val="00876783"/>
    <w:rsid w:val="00876E59"/>
    <w:rsid w:val="00877277"/>
    <w:rsid w:val="00877801"/>
    <w:rsid w:val="00880025"/>
    <w:rsid w:val="0088043C"/>
    <w:rsid w:val="00880804"/>
    <w:rsid w:val="00880AA7"/>
    <w:rsid w:val="0088136C"/>
    <w:rsid w:val="00881A50"/>
    <w:rsid w:val="00882901"/>
    <w:rsid w:val="00882A79"/>
    <w:rsid w:val="00884086"/>
    <w:rsid w:val="0088411E"/>
    <w:rsid w:val="00884210"/>
    <w:rsid w:val="00884464"/>
    <w:rsid w:val="008849CD"/>
    <w:rsid w:val="00884D56"/>
    <w:rsid w:val="00885294"/>
    <w:rsid w:val="00885315"/>
    <w:rsid w:val="00885E96"/>
    <w:rsid w:val="008864BA"/>
    <w:rsid w:val="00886E6C"/>
    <w:rsid w:val="0089010C"/>
    <w:rsid w:val="008904C8"/>
    <w:rsid w:val="008907D9"/>
    <w:rsid w:val="008914BA"/>
    <w:rsid w:val="00891A9E"/>
    <w:rsid w:val="00892661"/>
    <w:rsid w:val="00892D14"/>
    <w:rsid w:val="00892D1C"/>
    <w:rsid w:val="00894C87"/>
    <w:rsid w:val="00894DA8"/>
    <w:rsid w:val="00895A5C"/>
    <w:rsid w:val="008960D2"/>
    <w:rsid w:val="00896468"/>
    <w:rsid w:val="00896804"/>
    <w:rsid w:val="00897596"/>
    <w:rsid w:val="00897CA9"/>
    <w:rsid w:val="008A11D7"/>
    <w:rsid w:val="008A1FBB"/>
    <w:rsid w:val="008A26B3"/>
    <w:rsid w:val="008A3207"/>
    <w:rsid w:val="008A4C7A"/>
    <w:rsid w:val="008A5526"/>
    <w:rsid w:val="008A5AE2"/>
    <w:rsid w:val="008A5E00"/>
    <w:rsid w:val="008A6C6B"/>
    <w:rsid w:val="008A6D85"/>
    <w:rsid w:val="008A73D7"/>
    <w:rsid w:val="008B013C"/>
    <w:rsid w:val="008B0878"/>
    <w:rsid w:val="008B0C57"/>
    <w:rsid w:val="008B0F5E"/>
    <w:rsid w:val="008B1113"/>
    <w:rsid w:val="008B18B0"/>
    <w:rsid w:val="008B18DD"/>
    <w:rsid w:val="008B1F9F"/>
    <w:rsid w:val="008B283F"/>
    <w:rsid w:val="008B2CD8"/>
    <w:rsid w:val="008B4047"/>
    <w:rsid w:val="008B4875"/>
    <w:rsid w:val="008B48E6"/>
    <w:rsid w:val="008B5B4C"/>
    <w:rsid w:val="008B6F27"/>
    <w:rsid w:val="008B744F"/>
    <w:rsid w:val="008B75E5"/>
    <w:rsid w:val="008B7B50"/>
    <w:rsid w:val="008B7EBF"/>
    <w:rsid w:val="008B7F64"/>
    <w:rsid w:val="008C03B9"/>
    <w:rsid w:val="008C0979"/>
    <w:rsid w:val="008C1DA2"/>
    <w:rsid w:val="008C32F2"/>
    <w:rsid w:val="008C37F8"/>
    <w:rsid w:val="008C3EC0"/>
    <w:rsid w:val="008C50D3"/>
    <w:rsid w:val="008C5712"/>
    <w:rsid w:val="008C5894"/>
    <w:rsid w:val="008D02B2"/>
    <w:rsid w:val="008D03FD"/>
    <w:rsid w:val="008D0AA9"/>
    <w:rsid w:val="008D1133"/>
    <w:rsid w:val="008D1564"/>
    <w:rsid w:val="008D2198"/>
    <w:rsid w:val="008D2292"/>
    <w:rsid w:val="008D297B"/>
    <w:rsid w:val="008D2C6C"/>
    <w:rsid w:val="008D2C9C"/>
    <w:rsid w:val="008D3043"/>
    <w:rsid w:val="008D32BC"/>
    <w:rsid w:val="008D33FD"/>
    <w:rsid w:val="008D3736"/>
    <w:rsid w:val="008D4203"/>
    <w:rsid w:val="008D44A9"/>
    <w:rsid w:val="008D4C1B"/>
    <w:rsid w:val="008D58AA"/>
    <w:rsid w:val="008D6412"/>
    <w:rsid w:val="008D75A1"/>
    <w:rsid w:val="008D79D1"/>
    <w:rsid w:val="008D7D37"/>
    <w:rsid w:val="008E0157"/>
    <w:rsid w:val="008E01D6"/>
    <w:rsid w:val="008E02EA"/>
    <w:rsid w:val="008E0768"/>
    <w:rsid w:val="008E0AEA"/>
    <w:rsid w:val="008E10B9"/>
    <w:rsid w:val="008E2730"/>
    <w:rsid w:val="008E2784"/>
    <w:rsid w:val="008E2896"/>
    <w:rsid w:val="008E2C9C"/>
    <w:rsid w:val="008E36A7"/>
    <w:rsid w:val="008E3722"/>
    <w:rsid w:val="008E3A0F"/>
    <w:rsid w:val="008E45F0"/>
    <w:rsid w:val="008E4A9B"/>
    <w:rsid w:val="008E4B1A"/>
    <w:rsid w:val="008E4EE0"/>
    <w:rsid w:val="008E5CA3"/>
    <w:rsid w:val="008E685C"/>
    <w:rsid w:val="008E6EB1"/>
    <w:rsid w:val="008E759C"/>
    <w:rsid w:val="008F012E"/>
    <w:rsid w:val="008F0653"/>
    <w:rsid w:val="008F2719"/>
    <w:rsid w:val="008F2F1F"/>
    <w:rsid w:val="008F302D"/>
    <w:rsid w:val="008F3E1C"/>
    <w:rsid w:val="008F4726"/>
    <w:rsid w:val="008F610B"/>
    <w:rsid w:val="008F66D9"/>
    <w:rsid w:val="008F6BF1"/>
    <w:rsid w:val="008F71E0"/>
    <w:rsid w:val="008F74C4"/>
    <w:rsid w:val="008F7DBE"/>
    <w:rsid w:val="009005A8"/>
    <w:rsid w:val="00900BC3"/>
    <w:rsid w:val="00900EAC"/>
    <w:rsid w:val="009013EE"/>
    <w:rsid w:val="009016B6"/>
    <w:rsid w:val="00902003"/>
    <w:rsid w:val="00902789"/>
    <w:rsid w:val="00902C38"/>
    <w:rsid w:val="00902D12"/>
    <w:rsid w:val="00902E60"/>
    <w:rsid w:val="009035C9"/>
    <w:rsid w:val="00903A1A"/>
    <w:rsid w:val="0090445B"/>
    <w:rsid w:val="0090550A"/>
    <w:rsid w:val="00905761"/>
    <w:rsid w:val="009065BC"/>
    <w:rsid w:val="00906708"/>
    <w:rsid w:val="00906C29"/>
    <w:rsid w:val="00906EB5"/>
    <w:rsid w:val="0090757C"/>
    <w:rsid w:val="00907F1B"/>
    <w:rsid w:val="009100FB"/>
    <w:rsid w:val="009109CA"/>
    <w:rsid w:val="00910E3B"/>
    <w:rsid w:val="00910FA9"/>
    <w:rsid w:val="00911B40"/>
    <w:rsid w:val="0091225D"/>
    <w:rsid w:val="00912495"/>
    <w:rsid w:val="00912DAB"/>
    <w:rsid w:val="00913215"/>
    <w:rsid w:val="0091343D"/>
    <w:rsid w:val="00913EAE"/>
    <w:rsid w:val="00914C3C"/>
    <w:rsid w:val="0091527D"/>
    <w:rsid w:val="009157F2"/>
    <w:rsid w:val="00916255"/>
    <w:rsid w:val="00916541"/>
    <w:rsid w:val="00916674"/>
    <w:rsid w:val="00916BC0"/>
    <w:rsid w:val="00917573"/>
    <w:rsid w:val="009179B0"/>
    <w:rsid w:val="00917A43"/>
    <w:rsid w:val="009204F7"/>
    <w:rsid w:val="009214B0"/>
    <w:rsid w:val="0092156C"/>
    <w:rsid w:val="009219AD"/>
    <w:rsid w:val="00921FDA"/>
    <w:rsid w:val="009226AE"/>
    <w:rsid w:val="009235E6"/>
    <w:rsid w:val="0092372A"/>
    <w:rsid w:val="009239DA"/>
    <w:rsid w:val="00923C86"/>
    <w:rsid w:val="009240B3"/>
    <w:rsid w:val="0092445C"/>
    <w:rsid w:val="009249B7"/>
    <w:rsid w:val="00924CA3"/>
    <w:rsid w:val="0092553C"/>
    <w:rsid w:val="00925775"/>
    <w:rsid w:val="009265B8"/>
    <w:rsid w:val="00926885"/>
    <w:rsid w:val="0092752D"/>
    <w:rsid w:val="009275CA"/>
    <w:rsid w:val="00927934"/>
    <w:rsid w:val="00930693"/>
    <w:rsid w:val="0093132B"/>
    <w:rsid w:val="00931B2A"/>
    <w:rsid w:val="00931BBD"/>
    <w:rsid w:val="00931C91"/>
    <w:rsid w:val="00931FA8"/>
    <w:rsid w:val="0093281A"/>
    <w:rsid w:val="00933269"/>
    <w:rsid w:val="00933838"/>
    <w:rsid w:val="00934185"/>
    <w:rsid w:val="00934D1D"/>
    <w:rsid w:val="009358F6"/>
    <w:rsid w:val="009359AA"/>
    <w:rsid w:val="00935BA9"/>
    <w:rsid w:val="00935E24"/>
    <w:rsid w:val="0093631B"/>
    <w:rsid w:val="0093749E"/>
    <w:rsid w:val="00937BD9"/>
    <w:rsid w:val="00937DA5"/>
    <w:rsid w:val="00937FDE"/>
    <w:rsid w:val="009400B3"/>
    <w:rsid w:val="00940930"/>
    <w:rsid w:val="009411DA"/>
    <w:rsid w:val="00942474"/>
    <w:rsid w:val="009426BA"/>
    <w:rsid w:val="009441EA"/>
    <w:rsid w:val="0094497A"/>
    <w:rsid w:val="00944E9D"/>
    <w:rsid w:val="0094556C"/>
    <w:rsid w:val="009458A2"/>
    <w:rsid w:val="00945CC9"/>
    <w:rsid w:val="009465A3"/>
    <w:rsid w:val="0094687C"/>
    <w:rsid w:val="00950DE6"/>
    <w:rsid w:val="009510B5"/>
    <w:rsid w:val="0095168C"/>
    <w:rsid w:val="00951943"/>
    <w:rsid w:val="00952095"/>
    <w:rsid w:val="009520F4"/>
    <w:rsid w:val="00952D55"/>
    <w:rsid w:val="00953A58"/>
    <w:rsid w:val="00954781"/>
    <w:rsid w:val="009549D0"/>
    <w:rsid w:val="00954B18"/>
    <w:rsid w:val="00954E0D"/>
    <w:rsid w:val="00954F4B"/>
    <w:rsid w:val="00954FDC"/>
    <w:rsid w:val="00956622"/>
    <w:rsid w:val="00956CCA"/>
    <w:rsid w:val="00956F54"/>
    <w:rsid w:val="00960F93"/>
    <w:rsid w:val="00961CF7"/>
    <w:rsid w:val="00963063"/>
    <w:rsid w:val="009630C4"/>
    <w:rsid w:val="00963500"/>
    <w:rsid w:val="00963FA1"/>
    <w:rsid w:val="00963FA8"/>
    <w:rsid w:val="0096421F"/>
    <w:rsid w:val="009648BB"/>
    <w:rsid w:val="0096562D"/>
    <w:rsid w:val="009656C7"/>
    <w:rsid w:val="00966611"/>
    <w:rsid w:val="009670F4"/>
    <w:rsid w:val="009672E5"/>
    <w:rsid w:val="009673FA"/>
    <w:rsid w:val="0097060A"/>
    <w:rsid w:val="00970CD5"/>
    <w:rsid w:val="00970DA2"/>
    <w:rsid w:val="00970F4D"/>
    <w:rsid w:val="009711CE"/>
    <w:rsid w:val="00971AB2"/>
    <w:rsid w:val="009720A1"/>
    <w:rsid w:val="00972487"/>
    <w:rsid w:val="0097264D"/>
    <w:rsid w:val="00972CC5"/>
    <w:rsid w:val="00973155"/>
    <w:rsid w:val="00973276"/>
    <w:rsid w:val="00973287"/>
    <w:rsid w:val="00973706"/>
    <w:rsid w:val="009740BB"/>
    <w:rsid w:val="009746CA"/>
    <w:rsid w:val="00974BFF"/>
    <w:rsid w:val="00975E67"/>
    <w:rsid w:val="0097631A"/>
    <w:rsid w:val="0097697C"/>
    <w:rsid w:val="00977C8D"/>
    <w:rsid w:val="00980812"/>
    <w:rsid w:val="00980814"/>
    <w:rsid w:val="0098148F"/>
    <w:rsid w:val="009821F7"/>
    <w:rsid w:val="00984328"/>
    <w:rsid w:val="009848CA"/>
    <w:rsid w:val="00984A48"/>
    <w:rsid w:val="00984A60"/>
    <w:rsid w:val="00984DC8"/>
    <w:rsid w:val="0098542B"/>
    <w:rsid w:val="00985689"/>
    <w:rsid w:val="0098572E"/>
    <w:rsid w:val="009860F1"/>
    <w:rsid w:val="00986299"/>
    <w:rsid w:val="00986682"/>
    <w:rsid w:val="00987A58"/>
    <w:rsid w:val="00987D60"/>
    <w:rsid w:val="00990CD6"/>
    <w:rsid w:val="00991386"/>
    <w:rsid w:val="009915A6"/>
    <w:rsid w:val="0099228E"/>
    <w:rsid w:val="00992373"/>
    <w:rsid w:val="0099299F"/>
    <w:rsid w:val="009938AB"/>
    <w:rsid w:val="00993FE4"/>
    <w:rsid w:val="009944E0"/>
    <w:rsid w:val="00994D0A"/>
    <w:rsid w:val="00995B9D"/>
    <w:rsid w:val="00995C96"/>
    <w:rsid w:val="0099622C"/>
    <w:rsid w:val="0099695D"/>
    <w:rsid w:val="00997309"/>
    <w:rsid w:val="0099732A"/>
    <w:rsid w:val="0099742C"/>
    <w:rsid w:val="009974CB"/>
    <w:rsid w:val="00997D4A"/>
    <w:rsid w:val="00997D78"/>
    <w:rsid w:val="00997E62"/>
    <w:rsid w:val="009A0E23"/>
    <w:rsid w:val="009A0E4D"/>
    <w:rsid w:val="009A1281"/>
    <w:rsid w:val="009A1DC1"/>
    <w:rsid w:val="009A2433"/>
    <w:rsid w:val="009A2844"/>
    <w:rsid w:val="009A37B9"/>
    <w:rsid w:val="009A48AF"/>
    <w:rsid w:val="009A5C76"/>
    <w:rsid w:val="009A66B2"/>
    <w:rsid w:val="009A68D7"/>
    <w:rsid w:val="009A701A"/>
    <w:rsid w:val="009A773E"/>
    <w:rsid w:val="009A7912"/>
    <w:rsid w:val="009A7C43"/>
    <w:rsid w:val="009B073F"/>
    <w:rsid w:val="009B12F4"/>
    <w:rsid w:val="009B31AB"/>
    <w:rsid w:val="009B3728"/>
    <w:rsid w:val="009B4AD1"/>
    <w:rsid w:val="009B54CC"/>
    <w:rsid w:val="009B5531"/>
    <w:rsid w:val="009B56D5"/>
    <w:rsid w:val="009B57EF"/>
    <w:rsid w:val="009B5C63"/>
    <w:rsid w:val="009B6CAE"/>
    <w:rsid w:val="009B77BD"/>
    <w:rsid w:val="009B79CE"/>
    <w:rsid w:val="009C006E"/>
    <w:rsid w:val="009C0488"/>
    <w:rsid w:val="009C17EA"/>
    <w:rsid w:val="009C1D45"/>
    <w:rsid w:val="009C26C6"/>
    <w:rsid w:val="009C27AE"/>
    <w:rsid w:val="009C2AE6"/>
    <w:rsid w:val="009C2D93"/>
    <w:rsid w:val="009C2DE0"/>
    <w:rsid w:val="009C3CC5"/>
    <w:rsid w:val="009C515E"/>
    <w:rsid w:val="009C5761"/>
    <w:rsid w:val="009C60ED"/>
    <w:rsid w:val="009C687F"/>
    <w:rsid w:val="009C6B31"/>
    <w:rsid w:val="009C776F"/>
    <w:rsid w:val="009C782B"/>
    <w:rsid w:val="009D00AE"/>
    <w:rsid w:val="009D15F3"/>
    <w:rsid w:val="009D17D1"/>
    <w:rsid w:val="009D1ABA"/>
    <w:rsid w:val="009D1B69"/>
    <w:rsid w:val="009D247C"/>
    <w:rsid w:val="009D291C"/>
    <w:rsid w:val="009D2B22"/>
    <w:rsid w:val="009D2B3C"/>
    <w:rsid w:val="009D2C32"/>
    <w:rsid w:val="009D2CA5"/>
    <w:rsid w:val="009D30A6"/>
    <w:rsid w:val="009D3435"/>
    <w:rsid w:val="009D37D5"/>
    <w:rsid w:val="009D3CDE"/>
    <w:rsid w:val="009D40C2"/>
    <w:rsid w:val="009D4167"/>
    <w:rsid w:val="009D492A"/>
    <w:rsid w:val="009D5561"/>
    <w:rsid w:val="009D59E3"/>
    <w:rsid w:val="009D6382"/>
    <w:rsid w:val="009D6B1E"/>
    <w:rsid w:val="009D739F"/>
    <w:rsid w:val="009D773F"/>
    <w:rsid w:val="009E007E"/>
    <w:rsid w:val="009E1889"/>
    <w:rsid w:val="009E18C6"/>
    <w:rsid w:val="009E21C8"/>
    <w:rsid w:val="009E2A24"/>
    <w:rsid w:val="009E2A26"/>
    <w:rsid w:val="009E3032"/>
    <w:rsid w:val="009E31B0"/>
    <w:rsid w:val="009E3AAA"/>
    <w:rsid w:val="009E3D46"/>
    <w:rsid w:val="009E3F47"/>
    <w:rsid w:val="009E44FF"/>
    <w:rsid w:val="009E4914"/>
    <w:rsid w:val="009E4A9C"/>
    <w:rsid w:val="009E4E0C"/>
    <w:rsid w:val="009E4E63"/>
    <w:rsid w:val="009E50D2"/>
    <w:rsid w:val="009E59FA"/>
    <w:rsid w:val="009E5A2A"/>
    <w:rsid w:val="009E5DD5"/>
    <w:rsid w:val="009E69C2"/>
    <w:rsid w:val="009E6EB7"/>
    <w:rsid w:val="009E724C"/>
    <w:rsid w:val="009E75AC"/>
    <w:rsid w:val="009E7DC2"/>
    <w:rsid w:val="009E7E53"/>
    <w:rsid w:val="009F087C"/>
    <w:rsid w:val="009F09FF"/>
    <w:rsid w:val="009F162A"/>
    <w:rsid w:val="009F1872"/>
    <w:rsid w:val="009F1B7D"/>
    <w:rsid w:val="009F1C91"/>
    <w:rsid w:val="009F2032"/>
    <w:rsid w:val="009F2C63"/>
    <w:rsid w:val="009F3F3A"/>
    <w:rsid w:val="009F4378"/>
    <w:rsid w:val="009F5604"/>
    <w:rsid w:val="009F5920"/>
    <w:rsid w:val="009F5988"/>
    <w:rsid w:val="009F5B1E"/>
    <w:rsid w:val="009F6E77"/>
    <w:rsid w:val="009F6F9F"/>
    <w:rsid w:val="009F724E"/>
    <w:rsid w:val="009F74E1"/>
    <w:rsid w:val="009F769C"/>
    <w:rsid w:val="009F7D46"/>
    <w:rsid w:val="00A0047A"/>
    <w:rsid w:val="00A016CB"/>
    <w:rsid w:val="00A017AC"/>
    <w:rsid w:val="00A01FE0"/>
    <w:rsid w:val="00A02E91"/>
    <w:rsid w:val="00A045FF"/>
    <w:rsid w:val="00A046C1"/>
    <w:rsid w:val="00A04F32"/>
    <w:rsid w:val="00A05E51"/>
    <w:rsid w:val="00A05F39"/>
    <w:rsid w:val="00A05F8F"/>
    <w:rsid w:val="00A06307"/>
    <w:rsid w:val="00A07479"/>
    <w:rsid w:val="00A07D97"/>
    <w:rsid w:val="00A10632"/>
    <w:rsid w:val="00A108D3"/>
    <w:rsid w:val="00A117A4"/>
    <w:rsid w:val="00A1187A"/>
    <w:rsid w:val="00A11BD7"/>
    <w:rsid w:val="00A11E90"/>
    <w:rsid w:val="00A12060"/>
    <w:rsid w:val="00A123AA"/>
    <w:rsid w:val="00A12782"/>
    <w:rsid w:val="00A12B0A"/>
    <w:rsid w:val="00A12FC7"/>
    <w:rsid w:val="00A139ED"/>
    <w:rsid w:val="00A13F36"/>
    <w:rsid w:val="00A15C59"/>
    <w:rsid w:val="00A1623D"/>
    <w:rsid w:val="00A16A79"/>
    <w:rsid w:val="00A175CD"/>
    <w:rsid w:val="00A17619"/>
    <w:rsid w:val="00A17DD8"/>
    <w:rsid w:val="00A202DE"/>
    <w:rsid w:val="00A205E8"/>
    <w:rsid w:val="00A21B0E"/>
    <w:rsid w:val="00A21EFD"/>
    <w:rsid w:val="00A2215B"/>
    <w:rsid w:val="00A223D5"/>
    <w:rsid w:val="00A22E75"/>
    <w:rsid w:val="00A22E78"/>
    <w:rsid w:val="00A22FE5"/>
    <w:rsid w:val="00A23021"/>
    <w:rsid w:val="00A23FDB"/>
    <w:rsid w:val="00A24A6B"/>
    <w:rsid w:val="00A251AB"/>
    <w:rsid w:val="00A26540"/>
    <w:rsid w:val="00A274C3"/>
    <w:rsid w:val="00A277E2"/>
    <w:rsid w:val="00A27DD9"/>
    <w:rsid w:val="00A3096E"/>
    <w:rsid w:val="00A3197B"/>
    <w:rsid w:val="00A31AE4"/>
    <w:rsid w:val="00A31DC1"/>
    <w:rsid w:val="00A31DE1"/>
    <w:rsid w:val="00A32602"/>
    <w:rsid w:val="00A3264E"/>
    <w:rsid w:val="00A32709"/>
    <w:rsid w:val="00A33532"/>
    <w:rsid w:val="00A34634"/>
    <w:rsid w:val="00A34CED"/>
    <w:rsid w:val="00A3512A"/>
    <w:rsid w:val="00A358A6"/>
    <w:rsid w:val="00A35BFA"/>
    <w:rsid w:val="00A3629A"/>
    <w:rsid w:val="00A36C78"/>
    <w:rsid w:val="00A37C10"/>
    <w:rsid w:val="00A402A9"/>
    <w:rsid w:val="00A4059D"/>
    <w:rsid w:val="00A407BA"/>
    <w:rsid w:val="00A4080D"/>
    <w:rsid w:val="00A40977"/>
    <w:rsid w:val="00A43C6F"/>
    <w:rsid w:val="00A442EC"/>
    <w:rsid w:val="00A4496D"/>
    <w:rsid w:val="00A44A64"/>
    <w:rsid w:val="00A451B1"/>
    <w:rsid w:val="00A46B33"/>
    <w:rsid w:val="00A46B3E"/>
    <w:rsid w:val="00A46C38"/>
    <w:rsid w:val="00A46F8C"/>
    <w:rsid w:val="00A471C3"/>
    <w:rsid w:val="00A47890"/>
    <w:rsid w:val="00A47D0A"/>
    <w:rsid w:val="00A47E9C"/>
    <w:rsid w:val="00A50A97"/>
    <w:rsid w:val="00A50C7D"/>
    <w:rsid w:val="00A50D3B"/>
    <w:rsid w:val="00A51319"/>
    <w:rsid w:val="00A51731"/>
    <w:rsid w:val="00A51775"/>
    <w:rsid w:val="00A51AF9"/>
    <w:rsid w:val="00A51C16"/>
    <w:rsid w:val="00A524F4"/>
    <w:rsid w:val="00A52B44"/>
    <w:rsid w:val="00A53306"/>
    <w:rsid w:val="00A540EA"/>
    <w:rsid w:val="00A542B3"/>
    <w:rsid w:val="00A54315"/>
    <w:rsid w:val="00A55564"/>
    <w:rsid w:val="00A559C9"/>
    <w:rsid w:val="00A55C29"/>
    <w:rsid w:val="00A55E42"/>
    <w:rsid w:val="00A56390"/>
    <w:rsid w:val="00A5681D"/>
    <w:rsid w:val="00A56A0B"/>
    <w:rsid w:val="00A57E3D"/>
    <w:rsid w:val="00A602C2"/>
    <w:rsid w:val="00A60B2B"/>
    <w:rsid w:val="00A60D5B"/>
    <w:rsid w:val="00A62267"/>
    <w:rsid w:val="00A6251F"/>
    <w:rsid w:val="00A628B5"/>
    <w:rsid w:val="00A62974"/>
    <w:rsid w:val="00A63217"/>
    <w:rsid w:val="00A638E5"/>
    <w:rsid w:val="00A63EE0"/>
    <w:rsid w:val="00A653F4"/>
    <w:rsid w:val="00A66270"/>
    <w:rsid w:val="00A6683B"/>
    <w:rsid w:val="00A66A01"/>
    <w:rsid w:val="00A66A3B"/>
    <w:rsid w:val="00A66FE6"/>
    <w:rsid w:val="00A67360"/>
    <w:rsid w:val="00A67E33"/>
    <w:rsid w:val="00A703DD"/>
    <w:rsid w:val="00A714C5"/>
    <w:rsid w:val="00A7166A"/>
    <w:rsid w:val="00A7199D"/>
    <w:rsid w:val="00A71DFF"/>
    <w:rsid w:val="00A71FE6"/>
    <w:rsid w:val="00A721B1"/>
    <w:rsid w:val="00A732A5"/>
    <w:rsid w:val="00A74438"/>
    <w:rsid w:val="00A74547"/>
    <w:rsid w:val="00A7565A"/>
    <w:rsid w:val="00A75A80"/>
    <w:rsid w:val="00A75B95"/>
    <w:rsid w:val="00A7634D"/>
    <w:rsid w:val="00A76527"/>
    <w:rsid w:val="00A77856"/>
    <w:rsid w:val="00A77C20"/>
    <w:rsid w:val="00A8016A"/>
    <w:rsid w:val="00A804FF"/>
    <w:rsid w:val="00A80888"/>
    <w:rsid w:val="00A810BB"/>
    <w:rsid w:val="00A824FF"/>
    <w:rsid w:val="00A82539"/>
    <w:rsid w:val="00A82E09"/>
    <w:rsid w:val="00A83A00"/>
    <w:rsid w:val="00A83CD4"/>
    <w:rsid w:val="00A84F90"/>
    <w:rsid w:val="00A8501E"/>
    <w:rsid w:val="00A85253"/>
    <w:rsid w:val="00A856C2"/>
    <w:rsid w:val="00A85C78"/>
    <w:rsid w:val="00A85EE6"/>
    <w:rsid w:val="00A864C4"/>
    <w:rsid w:val="00A86B54"/>
    <w:rsid w:val="00A86F05"/>
    <w:rsid w:val="00A87BBE"/>
    <w:rsid w:val="00A87C53"/>
    <w:rsid w:val="00A906E0"/>
    <w:rsid w:val="00A90D23"/>
    <w:rsid w:val="00A90E70"/>
    <w:rsid w:val="00A913E1"/>
    <w:rsid w:val="00A91CA5"/>
    <w:rsid w:val="00A91D78"/>
    <w:rsid w:val="00A921FF"/>
    <w:rsid w:val="00A92873"/>
    <w:rsid w:val="00A92D24"/>
    <w:rsid w:val="00A92D4F"/>
    <w:rsid w:val="00A9321D"/>
    <w:rsid w:val="00A93922"/>
    <w:rsid w:val="00A94221"/>
    <w:rsid w:val="00A9488F"/>
    <w:rsid w:val="00A9498B"/>
    <w:rsid w:val="00A94C38"/>
    <w:rsid w:val="00A94D75"/>
    <w:rsid w:val="00A950D7"/>
    <w:rsid w:val="00A953A1"/>
    <w:rsid w:val="00A957E8"/>
    <w:rsid w:val="00A95F3E"/>
    <w:rsid w:val="00A962C0"/>
    <w:rsid w:val="00A9685D"/>
    <w:rsid w:val="00A96C14"/>
    <w:rsid w:val="00A96F9C"/>
    <w:rsid w:val="00AA02C0"/>
    <w:rsid w:val="00AA09E3"/>
    <w:rsid w:val="00AA0A35"/>
    <w:rsid w:val="00AA0D72"/>
    <w:rsid w:val="00AA0D92"/>
    <w:rsid w:val="00AA11BD"/>
    <w:rsid w:val="00AA2CC7"/>
    <w:rsid w:val="00AA4514"/>
    <w:rsid w:val="00AA4801"/>
    <w:rsid w:val="00AA4C77"/>
    <w:rsid w:val="00AA4EA4"/>
    <w:rsid w:val="00AA5274"/>
    <w:rsid w:val="00AA531C"/>
    <w:rsid w:val="00AA5623"/>
    <w:rsid w:val="00AA6403"/>
    <w:rsid w:val="00AA6437"/>
    <w:rsid w:val="00AA6E92"/>
    <w:rsid w:val="00AA76E4"/>
    <w:rsid w:val="00AA788A"/>
    <w:rsid w:val="00AA7DE6"/>
    <w:rsid w:val="00AB1267"/>
    <w:rsid w:val="00AB1648"/>
    <w:rsid w:val="00AB20B8"/>
    <w:rsid w:val="00AB2109"/>
    <w:rsid w:val="00AB2D6C"/>
    <w:rsid w:val="00AB39F3"/>
    <w:rsid w:val="00AB513E"/>
    <w:rsid w:val="00AB56EC"/>
    <w:rsid w:val="00AB627F"/>
    <w:rsid w:val="00AB62D5"/>
    <w:rsid w:val="00AB707E"/>
    <w:rsid w:val="00AB710B"/>
    <w:rsid w:val="00AB79D5"/>
    <w:rsid w:val="00AB7C94"/>
    <w:rsid w:val="00AC0C1F"/>
    <w:rsid w:val="00AC11D0"/>
    <w:rsid w:val="00AC167C"/>
    <w:rsid w:val="00AC1F77"/>
    <w:rsid w:val="00AC3F5A"/>
    <w:rsid w:val="00AC431C"/>
    <w:rsid w:val="00AC4790"/>
    <w:rsid w:val="00AC4BCD"/>
    <w:rsid w:val="00AC5420"/>
    <w:rsid w:val="00AC61A0"/>
    <w:rsid w:val="00AC63C2"/>
    <w:rsid w:val="00AC6E13"/>
    <w:rsid w:val="00AD08B0"/>
    <w:rsid w:val="00AD0A26"/>
    <w:rsid w:val="00AD1C87"/>
    <w:rsid w:val="00AD3980"/>
    <w:rsid w:val="00AD429F"/>
    <w:rsid w:val="00AD4538"/>
    <w:rsid w:val="00AD53C3"/>
    <w:rsid w:val="00AD5A83"/>
    <w:rsid w:val="00AD5F49"/>
    <w:rsid w:val="00AD5F4F"/>
    <w:rsid w:val="00AD65EF"/>
    <w:rsid w:val="00AD78D9"/>
    <w:rsid w:val="00AD7967"/>
    <w:rsid w:val="00AD7CD6"/>
    <w:rsid w:val="00AD7D88"/>
    <w:rsid w:val="00AE0070"/>
    <w:rsid w:val="00AE0666"/>
    <w:rsid w:val="00AE1306"/>
    <w:rsid w:val="00AE1B0F"/>
    <w:rsid w:val="00AE22B6"/>
    <w:rsid w:val="00AE3A6C"/>
    <w:rsid w:val="00AE400D"/>
    <w:rsid w:val="00AE6069"/>
    <w:rsid w:val="00AE6191"/>
    <w:rsid w:val="00AE62B6"/>
    <w:rsid w:val="00AE6332"/>
    <w:rsid w:val="00AE6793"/>
    <w:rsid w:val="00AE7B06"/>
    <w:rsid w:val="00AE7EF4"/>
    <w:rsid w:val="00AF05C0"/>
    <w:rsid w:val="00AF0820"/>
    <w:rsid w:val="00AF09DB"/>
    <w:rsid w:val="00AF27B3"/>
    <w:rsid w:val="00AF3802"/>
    <w:rsid w:val="00AF3C42"/>
    <w:rsid w:val="00AF420C"/>
    <w:rsid w:val="00AF46D2"/>
    <w:rsid w:val="00AF50E0"/>
    <w:rsid w:val="00AF5436"/>
    <w:rsid w:val="00AF5EA9"/>
    <w:rsid w:val="00AF6104"/>
    <w:rsid w:val="00AF66B0"/>
    <w:rsid w:val="00AF6984"/>
    <w:rsid w:val="00AF6A46"/>
    <w:rsid w:val="00AF6F29"/>
    <w:rsid w:val="00AF7886"/>
    <w:rsid w:val="00AF7B4F"/>
    <w:rsid w:val="00B01105"/>
    <w:rsid w:val="00B01D88"/>
    <w:rsid w:val="00B02C07"/>
    <w:rsid w:val="00B038E8"/>
    <w:rsid w:val="00B04858"/>
    <w:rsid w:val="00B053B0"/>
    <w:rsid w:val="00B05C03"/>
    <w:rsid w:val="00B0679C"/>
    <w:rsid w:val="00B0744D"/>
    <w:rsid w:val="00B10113"/>
    <w:rsid w:val="00B1074F"/>
    <w:rsid w:val="00B10DFC"/>
    <w:rsid w:val="00B10F73"/>
    <w:rsid w:val="00B126D5"/>
    <w:rsid w:val="00B12B92"/>
    <w:rsid w:val="00B135B7"/>
    <w:rsid w:val="00B151B4"/>
    <w:rsid w:val="00B158FE"/>
    <w:rsid w:val="00B15D0F"/>
    <w:rsid w:val="00B168D8"/>
    <w:rsid w:val="00B173BE"/>
    <w:rsid w:val="00B17505"/>
    <w:rsid w:val="00B17B6B"/>
    <w:rsid w:val="00B17D6B"/>
    <w:rsid w:val="00B20A21"/>
    <w:rsid w:val="00B2137F"/>
    <w:rsid w:val="00B21989"/>
    <w:rsid w:val="00B21990"/>
    <w:rsid w:val="00B21CE2"/>
    <w:rsid w:val="00B22180"/>
    <w:rsid w:val="00B22402"/>
    <w:rsid w:val="00B22E5A"/>
    <w:rsid w:val="00B2381F"/>
    <w:rsid w:val="00B254EF"/>
    <w:rsid w:val="00B25DBF"/>
    <w:rsid w:val="00B25F78"/>
    <w:rsid w:val="00B272D7"/>
    <w:rsid w:val="00B27CC1"/>
    <w:rsid w:val="00B27D88"/>
    <w:rsid w:val="00B27F42"/>
    <w:rsid w:val="00B3052C"/>
    <w:rsid w:val="00B31382"/>
    <w:rsid w:val="00B3140A"/>
    <w:rsid w:val="00B31AA8"/>
    <w:rsid w:val="00B31DF0"/>
    <w:rsid w:val="00B3217F"/>
    <w:rsid w:val="00B3290D"/>
    <w:rsid w:val="00B33464"/>
    <w:rsid w:val="00B334FB"/>
    <w:rsid w:val="00B33E5E"/>
    <w:rsid w:val="00B34F07"/>
    <w:rsid w:val="00B35261"/>
    <w:rsid w:val="00B364C7"/>
    <w:rsid w:val="00B36AC2"/>
    <w:rsid w:val="00B36D9C"/>
    <w:rsid w:val="00B37DDF"/>
    <w:rsid w:val="00B37F6E"/>
    <w:rsid w:val="00B408E9"/>
    <w:rsid w:val="00B40C24"/>
    <w:rsid w:val="00B41356"/>
    <w:rsid w:val="00B421BF"/>
    <w:rsid w:val="00B429AF"/>
    <w:rsid w:val="00B43F59"/>
    <w:rsid w:val="00B4447C"/>
    <w:rsid w:val="00B4453E"/>
    <w:rsid w:val="00B4559F"/>
    <w:rsid w:val="00B45F3F"/>
    <w:rsid w:val="00B46D3E"/>
    <w:rsid w:val="00B503C5"/>
    <w:rsid w:val="00B50448"/>
    <w:rsid w:val="00B51190"/>
    <w:rsid w:val="00B51831"/>
    <w:rsid w:val="00B5281A"/>
    <w:rsid w:val="00B534BC"/>
    <w:rsid w:val="00B53EF9"/>
    <w:rsid w:val="00B5450F"/>
    <w:rsid w:val="00B5525E"/>
    <w:rsid w:val="00B5558A"/>
    <w:rsid w:val="00B56411"/>
    <w:rsid w:val="00B5678F"/>
    <w:rsid w:val="00B5691E"/>
    <w:rsid w:val="00B57C4D"/>
    <w:rsid w:val="00B57FE0"/>
    <w:rsid w:val="00B605A8"/>
    <w:rsid w:val="00B6089D"/>
    <w:rsid w:val="00B60E04"/>
    <w:rsid w:val="00B61063"/>
    <w:rsid w:val="00B6194A"/>
    <w:rsid w:val="00B627D1"/>
    <w:rsid w:val="00B62D67"/>
    <w:rsid w:val="00B6411E"/>
    <w:rsid w:val="00B645E8"/>
    <w:rsid w:val="00B64E4E"/>
    <w:rsid w:val="00B65478"/>
    <w:rsid w:val="00B65566"/>
    <w:rsid w:val="00B67CD5"/>
    <w:rsid w:val="00B7069D"/>
    <w:rsid w:val="00B707F2"/>
    <w:rsid w:val="00B709F0"/>
    <w:rsid w:val="00B70C06"/>
    <w:rsid w:val="00B70FC5"/>
    <w:rsid w:val="00B71B15"/>
    <w:rsid w:val="00B71BDA"/>
    <w:rsid w:val="00B71C8B"/>
    <w:rsid w:val="00B72137"/>
    <w:rsid w:val="00B724A6"/>
    <w:rsid w:val="00B74AA0"/>
    <w:rsid w:val="00B74ADA"/>
    <w:rsid w:val="00B74DFE"/>
    <w:rsid w:val="00B75032"/>
    <w:rsid w:val="00B7510A"/>
    <w:rsid w:val="00B75FE1"/>
    <w:rsid w:val="00B760CC"/>
    <w:rsid w:val="00B76BA3"/>
    <w:rsid w:val="00B76DFA"/>
    <w:rsid w:val="00B77384"/>
    <w:rsid w:val="00B77BD3"/>
    <w:rsid w:val="00B80E99"/>
    <w:rsid w:val="00B81219"/>
    <w:rsid w:val="00B8217A"/>
    <w:rsid w:val="00B822B0"/>
    <w:rsid w:val="00B82CC1"/>
    <w:rsid w:val="00B82DEF"/>
    <w:rsid w:val="00B83173"/>
    <w:rsid w:val="00B83391"/>
    <w:rsid w:val="00B83C11"/>
    <w:rsid w:val="00B83D2D"/>
    <w:rsid w:val="00B84429"/>
    <w:rsid w:val="00B84721"/>
    <w:rsid w:val="00B84AAF"/>
    <w:rsid w:val="00B84E5C"/>
    <w:rsid w:val="00B8504C"/>
    <w:rsid w:val="00B850AB"/>
    <w:rsid w:val="00B85225"/>
    <w:rsid w:val="00B8550A"/>
    <w:rsid w:val="00B8588B"/>
    <w:rsid w:val="00B8607D"/>
    <w:rsid w:val="00B863C5"/>
    <w:rsid w:val="00B864D5"/>
    <w:rsid w:val="00B867BE"/>
    <w:rsid w:val="00B86F1D"/>
    <w:rsid w:val="00B9012E"/>
    <w:rsid w:val="00B902E5"/>
    <w:rsid w:val="00B904B5"/>
    <w:rsid w:val="00B9052C"/>
    <w:rsid w:val="00B90790"/>
    <w:rsid w:val="00B90B37"/>
    <w:rsid w:val="00B9143F"/>
    <w:rsid w:val="00B91972"/>
    <w:rsid w:val="00B9198C"/>
    <w:rsid w:val="00B92367"/>
    <w:rsid w:val="00B92700"/>
    <w:rsid w:val="00B92F15"/>
    <w:rsid w:val="00B931A9"/>
    <w:rsid w:val="00B93523"/>
    <w:rsid w:val="00B939E4"/>
    <w:rsid w:val="00B94158"/>
    <w:rsid w:val="00B94BD6"/>
    <w:rsid w:val="00B9536B"/>
    <w:rsid w:val="00B953D7"/>
    <w:rsid w:val="00B956A6"/>
    <w:rsid w:val="00B96442"/>
    <w:rsid w:val="00B96CCD"/>
    <w:rsid w:val="00B96E49"/>
    <w:rsid w:val="00B9718E"/>
    <w:rsid w:val="00B97C02"/>
    <w:rsid w:val="00BA050C"/>
    <w:rsid w:val="00BA06AB"/>
    <w:rsid w:val="00BA0EF5"/>
    <w:rsid w:val="00BA130A"/>
    <w:rsid w:val="00BA153C"/>
    <w:rsid w:val="00BA21F2"/>
    <w:rsid w:val="00BA2820"/>
    <w:rsid w:val="00BA2923"/>
    <w:rsid w:val="00BA2EC1"/>
    <w:rsid w:val="00BA54C2"/>
    <w:rsid w:val="00BA5538"/>
    <w:rsid w:val="00BA60DC"/>
    <w:rsid w:val="00BA64B2"/>
    <w:rsid w:val="00BA674F"/>
    <w:rsid w:val="00BA7081"/>
    <w:rsid w:val="00BA7282"/>
    <w:rsid w:val="00BA7541"/>
    <w:rsid w:val="00BB0144"/>
    <w:rsid w:val="00BB0B72"/>
    <w:rsid w:val="00BB0F6A"/>
    <w:rsid w:val="00BB0FD9"/>
    <w:rsid w:val="00BB135F"/>
    <w:rsid w:val="00BB2500"/>
    <w:rsid w:val="00BB25EA"/>
    <w:rsid w:val="00BB2C89"/>
    <w:rsid w:val="00BB32A7"/>
    <w:rsid w:val="00BB3599"/>
    <w:rsid w:val="00BB3E52"/>
    <w:rsid w:val="00BB46A0"/>
    <w:rsid w:val="00BB4E7C"/>
    <w:rsid w:val="00BB5348"/>
    <w:rsid w:val="00BB564F"/>
    <w:rsid w:val="00BB6FCC"/>
    <w:rsid w:val="00BB73B0"/>
    <w:rsid w:val="00BB7538"/>
    <w:rsid w:val="00BB78BB"/>
    <w:rsid w:val="00BB7BF4"/>
    <w:rsid w:val="00BC04E5"/>
    <w:rsid w:val="00BC11CF"/>
    <w:rsid w:val="00BC1442"/>
    <w:rsid w:val="00BC2670"/>
    <w:rsid w:val="00BC29C1"/>
    <w:rsid w:val="00BC3326"/>
    <w:rsid w:val="00BC3AC4"/>
    <w:rsid w:val="00BC3C45"/>
    <w:rsid w:val="00BC529D"/>
    <w:rsid w:val="00BC5EBA"/>
    <w:rsid w:val="00BD001F"/>
    <w:rsid w:val="00BD00EB"/>
    <w:rsid w:val="00BD1D7C"/>
    <w:rsid w:val="00BD22CD"/>
    <w:rsid w:val="00BD2E6A"/>
    <w:rsid w:val="00BD2E71"/>
    <w:rsid w:val="00BD3356"/>
    <w:rsid w:val="00BD33D4"/>
    <w:rsid w:val="00BD37DA"/>
    <w:rsid w:val="00BD3A09"/>
    <w:rsid w:val="00BD3CF5"/>
    <w:rsid w:val="00BD3F70"/>
    <w:rsid w:val="00BD41DA"/>
    <w:rsid w:val="00BD4470"/>
    <w:rsid w:val="00BD44C0"/>
    <w:rsid w:val="00BD4759"/>
    <w:rsid w:val="00BD4F3B"/>
    <w:rsid w:val="00BD6257"/>
    <w:rsid w:val="00BD665F"/>
    <w:rsid w:val="00BD69AB"/>
    <w:rsid w:val="00BD71A5"/>
    <w:rsid w:val="00BD72AF"/>
    <w:rsid w:val="00BD777D"/>
    <w:rsid w:val="00BD787A"/>
    <w:rsid w:val="00BE0426"/>
    <w:rsid w:val="00BE057A"/>
    <w:rsid w:val="00BE0AE2"/>
    <w:rsid w:val="00BE0D8B"/>
    <w:rsid w:val="00BE0E5E"/>
    <w:rsid w:val="00BE0E71"/>
    <w:rsid w:val="00BE1FF5"/>
    <w:rsid w:val="00BE2178"/>
    <w:rsid w:val="00BE2417"/>
    <w:rsid w:val="00BE3E3A"/>
    <w:rsid w:val="00BE44CD"/>
    <w:rsid w:val="00BE4B13"/>
    <w:rsid w:val="00BE4DCA"/>
    <w:rsid w:val="00BE5127"/>
    <w:rsid w:val="00BE5390"/>
    <w:rsid w:val="00BE5E78"/>
    <w:rsid w:val="00BE6106"/>
    <w:rsid w:val="00BE6EFB"/>
    <w:rsid w:val="00BE71E5"/>
    <w:rsid w:val="00BE7655"/>
    <w:rsid w:val="00BE79E6"/>
    <w:rsid w:val="00BE7DF2"/>
    <w:rsid w:val="00BF030A"/>
    <w:rsid w:val="00BF1031"/>
    <w:rsid w:val="00BF1CA9"/>
    <w:rsid w:val="00BF1E1A"/>
    <w:rsid w:val="00BF2467"/>
    <w:rsid w:val="00BF2871"/>
    <w:rsid w:val="00BF3A1E"/>
    <w:rsid w:val="00BF41E6"/>
    <w:rsid w:val="00BF44E9"/>
    <w:rsid w:val="00BF4680"/>
    <w:rsid w:val="00BF4A27"/>
    <w:rsid w:val="00BF4FE2"/>
    <w:rsid w:val="00BF50D0"/>
    <w:rsid w:val="00BF525E"/>
    <w:rsid w:val="00BF5B5F"/>
    <w:rsid w:val="00BF5C08"/>
    <w:rsid w:val="00BF6AF3"/>
    <w:rsid w:val="00BF6B6E"/>
    <w:rsid w:val="00BF7008"/>
    <w:rsid w:val="00BF7125"/>
    <w:rsid w:val="00C00AE0"/>
    <w:rsid w:val="00C00B04"/>
    <w:rsid w:val="00C00BA0"/>
    <w:rsid w:val="00C00E47"/>
    <w:rsid w:val="00C010DC"/>
    <w:rsid w:val="00C0113F"/>
    <w:rsid w:val="00C0117E"/>
    <w:rsid w:val="00C01426"/>
    <w:rsid w:val="00C01923"/>
    <w:rsid w:val="00C0283C"/>
    <w:rsid w:val="00C02972"/>
    <w:rsid w:val="00C033DE"/>
    <w:rsid w:val="00C03E4F"/>
    <w:rsid w:val="00C03F98"/>
    <w:rsid w:val="00C04073"/>
    <w:rsid w:val="00C04A47"/>
    <w:rsid w:val="00C04C82"/>
    <w:rsid w:val="00C0543D"/>
    <w:rsid w:val="00C05624"/>
    <w:rsid w:val="00C05DC8"/>
    <w:rsid w:val="00C05EF6"/>
    <w:rsid w:val="00C068C0"/>
    <w:rsid w:val="00C06C79"/>
    <w:rsid w:val="00C0718D"/>
    <w:rsid w:val="00C078B8"/>
    <w:rsid w:val="00C07DB6"/>
    <w:rsid w:val="00C107ED"/>
    <w:rsid w:val="00C108C6"/>
    <w:rsid w:val="00C10AA2"/>
    <w:rsid w:val="00C10B68"/>
    <w:rsid w:val="00C10D1C"/>
    <w:rsid w:val="00C11716"/>
    <w:rsid w:val="00C1216F"/>
    <w:rsid w:val="00C12214"/>
    <w:rsid w:val="00C12357"/>
    <w:rsid w:val="00C129C2"/>
    <w:rsid w:val="00C12DF0"/>
    <w:rsid w:val="00C132E0"/>
    <w:rsid w:val="00C1370B"/>
    <w:rsid w:val="00C13F92"/>
    <w:rsid w:val="00C1446F"/>
    <w:rsid w:val="00C14766"/>
    <w:rsid w:val="00C14D57"/>
    <w:rsid w:val="00C15287"/>
    <w:rsid w:val="00C15470"/>
    <w:rsid w:val="00C15704"/>
    <w:rsid w:val="00C172AA"/>
    <w:rsid w:val="00C17946"/>
    <w:rsid w:val="00C17D84"/>
    <w:rsid w:val="00C20040"/>
    <w:rsid w:val="00C2061D"/>
    <w:rsid w:val="00C209FD"/>
    <w:rsid w:val="00C20B03"/>
    <w:rsid w:val="00C216A6"/>
    <w:rsid w:val="00C21C25"/>
    <w:rsid w:val="00C22124"/>
    <w:rsid w:val="00C226E7"/>
    <w:rsid w:val="00C22D7E"/>
    <w:rsid w:val="00C2309A"/>
    <w:rsid w:val="00C23BD2"/>
    <w:rsid w:val="00C2467C"/>
    <w:rsid w:val="00C24685"/>
    <w:rsid w:val="00C25A1C"/>
    <w:rsid w:val="00C25B4D"/>
    <w:rsid w:val="00C25D27"/>
    <w:rsid w:val="00C263E2"/>
    <w:rsid w:val="00C26428"/>
    <w:rsid w:val="00C2669A"/>
    <w:rsid w:val="00C26827"/>
    <w:rsid w:val="00C26A7A"/>
    <w:rsid w:val="00C26BC0"/>
    <w:rsid w:val="00C273C7"/>
    <w:rsid w:val="00C27419"/>
    <w:rsid w:val="00C275C6"/>
    <w:rsid w:val="00C27CFE"/>
    <w:rsid w:val="00C27DCE"/>
    <w:rsid w:val="00C27F58"/>
    <w:rsid w:val="00C302B2"/>
    <w:rsid w:val="00C30C47"/>
    <w:rsid w:val="00C31319"/>
    <w:rsid w:val="00C316A7"/>
    <w:rsid w:val="00C31D1A"/>
    <w:rsid w:val="00C322C4"/>
    <w:rsid w:val="00C333AF"/>
    <w:rsid w:val="00C33513"/>
    <w:rsid w:val="00C34B66"/>
    <w:rsid w:val="00C34B7C"/>
    <w:rsid w:val="00C34E54"/>
    <w:rsid w:val="00C34F78"/>
    <w:rsid w:val="00C361F6"/>
    <w:rsid w:val="00C3716E"/>
    <w:rsid w:val="00C37495"/>
    <w:rsid w:val="00C37C92"/>
    <w:rsid w:val="00C412FA"/>
    <w:rsid w:val="00C415CA"/>
    <w:rsid w:val="00C41805"/>
    <w:rsid w:val="00C42D8C"/>
    <w:rsid w:val="00C433CE"/>
    <w:rsid w:val="00C436E7"/>
    <w:rsid w:val="00C4444B"/>
    <w:rsid w:val="00C444AA"/>
    <w:rsid w:val="00C445CB"/>
    <w:rsid w:val="00C4463A"/>
    <w:rsid w:val="00C44B25"/>
    <w:rsid w:val="00C45222"/>
    <w:rsid w:val="00C45991"/>
    <w:rsid w:val="00C45B5F"/>
    <w:rsid w:val="00C45D5F"/>
    <w:rsid w:val="00C46584"/>
    <w:rsid w:val="00C46AF0"/>
    <w:rsid w:val="00C46DCA"/>
    <w:rsid w:val="00C46FD7"/>
    <w:rsid w:val="00C47092"/>
    <w:rsid w:val="00C47F75"/>
    <w:rsid w:val="00C50940"/>
    <w:rsid w:val="00C50DAC"/>
    <w:rsid w:val="00C512B2"/>
    <w:rsid w:val="00C51351"/>
    <w:rsid w:val="00C5174C"/>
    <w:rsid w:val="00C51BAD"/>
    <w:rsid w:val="00C52202"/>
    <w:rsid w:val="00C52A1B"/>
    <w:rsid w:val="00C52ABB"/>
    <w:rsid w:val="00C53375"/>
    <w:rsid w:val="00C538EC"/>
    <w:rsid w:val="00C53ADE"/>
    <w:rsid w:val="00C53E43"/>
    <w:rsid w:val="00C54105"/>
    <w:rsid w:val="00C56377"/>
    <w:rsid w:val="00C569F6"/>
    <w:rsid w:val="00C57272"/>
    <w:rsid w:val="00C578AA"/>
    <w:rsid w:val="00C57CA1"/>
    <w:rsid w:val="00C6103D"/>
    <w:rsid w:val="00C613FB"/>
    <w:rsid w:val="00C6152C"/>
    <w:rsid w:val="00C61CE8"/>
    <w:rsid w:val="00C61CF2"/>
    <w:rsid w:val="00C623DC"/>
    <w:rsid w:val="00C62507"/>
    <w:rsid w:val="00C626BF"/>
    <w:rsid w:val="00C62CB2"/>
    <w:rsid w:val="00C62DF7"/>
    <w:rsid w:val="00C633F8"/>
    <w:rsid w:val="00C63C96"/>
    <w:rsid w:val="00C64B08"/>
    <w:rsid w:val="00C65ECC"/>
    <w:rsid w:val="00C66339"/>
    <w:rsid w:val="00C668AB"/>
    <w:rsid w:val="00C669C3"/>
    <w:rsid w:val="00C66D15"/>
    <w:rsid w:val="00C67CD1"/>
    <w:rsid w:val="00C67D6D"/>
    <w:rsid w:val="00C67F63"/>
    <w:rsid w:val="00C67F78"/>
    <w:rsid w:val="00C701F6"/>
    <w:rsid w:val="00C705A6"/>
    <w:rsid w:val="00C711AF"/>
    <w:rsid w:val="00C71995"/>
    <w:rsid w:val="00C71DEF"/>
    <w:rsid w:val="00C72570"/>
    <w:rsid w:val="00C72A92"/>
    <w:rsid w:val="00C72BBD"/>
    <w:rsid w:val="00C72F30"/>
    <w:rsid w:val="00C73B36"/>
    <w:rsid w:val="00C73E89"/>
    <w:rsid w:val="00C74232"/>
    <w:rsid w:val="00C75D60"/>
    <w:rsid w:val="00C75FF8"/>
    <w:rsid w:val="00C76BE8"/>
    <w:rsid w:val="00C7779D"/>
    <w:rsid w:val="00C77945"/>
    <w:rsid w:val="00C80037"/>
    <w:rsid w:val="00C800FB"/>
    <w:rsid w:val="00C8120E"/>
    <w:rsid w:val="00C81990"/>
    <w:rsid w:val="00C82653"/>
    <w:rsid w:val="00C82BA9"/>
    <w:rsid w:val="00C83826"/>
    <w:rsid w:val="00C85862"/>
    <w:rsid w:val="00C859C0"/>
    <w:rsid w:val="00C85A3D"/>
    <w:rsid w:val="00C86281"/>
    <w:rsid w:val="00C862D3"/>
    <w:rsid w:val="00C8685C"/>
    <w:rsid w:val="00C869A5"/>
    <w:rsid w:val="00C9235A"/>
    <w:rsid w:val="00C933F8"/>
    <w:rsid w:val="00C9372C"/>
    <w:rsid w:val="00C93752"/>
    <w:rsid w:val="00C941AC"/>
    <w:rsid w:val="00C94299"/>
    <w:rsid w:val="00C94D87"/>
    <w:rsid w:val="00C96161"/>
    <w:rsid w:val="00C968AD"/>
    <w:rsid w:val="00C969FD"/>
    <w:rsid w:val="00C96D41"/>
    <w:rsid w:val="00C96E53"/>
    <w:rsid w:val="00C97968"/>
    <w:rsid w:val="00C97971"/>
    <w:rsid w:val="00C97C6E"/>
    <w:rsid w:val="00C97C8F"/>
    <w:rsid w:val="00CA114D"/>
    <w:rsid w:val="00CA1C88"/>
    <w:rsid w:val="00CA1FD7"/>
    <w:rsid w:val="00CA25AA"/>
    <w:rsid w:val="00CA2C39"/>
    <w:rsid w:val="00CA2C89"/>
    <w:rsid w:val="00CA34CB"/>
    <w:rsid w:val="00CA3C00"/>
    <w:rsid w:val="00CA452C"/>
    <w:rsid w:val="00CA469A"/>
    <w:rsid w:val="00CA5472"/>
    <w:rsid w:val="00CA587F"/>
    <w:rsid w:val="00CA5B6A"/>
    <w:rsid w:val="00CA63C4"/>
    <w:rsid w:val="00CA6560"/>
    <w:rsid w:val="00CA6C3A"/>
    <w:rsid w:val="00CA6DBA"/>
    <w:rsid w:val="00CA750B"/>
    <w:rsid w:val="00CA788A"/>
    <w:rsid w:val="00CA797D"/>
    <w:rsid w:val="00CB1698"/>
    <w:rsid w:val="00CB1792"/>
    <w:rsid w:val="00CB1DCF"/>
    <w:rsid w:val="00CB2408"/>
    <w:rsid w:val="00CB2F47"/>
    <w:rsid w:val="00CB37DD"/>
    <w:rsid w:val="00CB38BA"/>
    <w:rsid w:val="00CB39D9"/>
    <w:rsid w:val="00CB39DA"/>
    <w:rsid w:val="00CB3BB5"/>
    <w:rsid w:val="00CB3FA1"/>
    <w:rsid w:val="00CB4EDC"/>
    <w:rsid w:val="00CB54C1"/>
    <w:rsid w:val="00CB67E3"/>
    <w:rsid w:val="00CB6F66"/>
    <w:rsid w:val="00CB7240"/>
    <w:rsid w:val="00CB7AEA"/>
    <w:rsid w:val="00CC0AEC"/>
    <w:rsid w:val="00CC145A"/>
    <w:rsid w:val="00CC2E25"/>
    <w:rsid w:val="00CC43F4"/>
    <w:rsid w:val="00CC44FF"/>
    <w:rsid w:val="00CC5A32"/>
    <w:rsid w:val="00CC69FD"/>
    <w:rsid w:val="00CC73DE"/>
    <w:rsid w:val="00CC7824"/>
    <w:rsid w:val="00CD00EF"/>
    <w:rsid w:val="00CD021E"/>
    <w:rsid w:val="00CD0732"/>
    <w:rsid w:val="00CD0ADA"/>
    <w:rsid w:val="00CD101F"/>
    <w:rsid w:val="00CD26FF"/>
    <w:rsid w:val="00CD2F2C"/>
    <w:rsid w:val="00CD3A5F"/>
    <w:rsid w:val="00CD3F37"/>
    <w:rsid w:val="00CD40F7"/>
    <w:rsid w:val="00CD4706"/>
    <w:rsid w:val="00CD4737"/>
    <w:rsid w:val="00CD4E1A"/>
    <w:rsid w:val="00CD526F"/>
    <w:rsid w:val="00CD5B23"/>
    <w:rsid w:val="00CD5F3E"/>
    <w:rsid w:val="00CD606B"/>
    <w:rsid w:val="00CD701D"/>
    <w:rsid w:val="00CD73C4"/>
    <w:rsid w:val="00CD7787"/>
    <w:rsid w:val="00CD77B7"/>
    <w:rsid w:val="00CD7EE7"/>
    <w:rsid w:val="00CE0160"/>
    <w:rsid w:val="00CE04BD"/>
    <w:rsid w:val="00CE1077"/>
    <w:rsid w:val="00CE1B84"/>
    <w:rsid w:val="00CE2161"/>
    <w:rsid w:val="00CE24D0"/>
    <w:rsid w:val="00CE2606"/>
    <w:rsid w:val="00CE3106"/>
    <w:rsid w:val="00CE3423"/>
    <w:rsid w:val="00CE39CE"/>
    <w:rsid w:val="00CE3B71"/>
    <w:rsid w:val="00CE3C60"/>
    <w:rsid w:val="00CE4795"/>
    <w:rsid w:val="00CE4DE9"/>
    <w:rsid w:val="00CE5716"/>
    <w:rsid w:val="00CE5DD8"/>
    <w:rsid w:val="00CE65E7"/>
    <w:rsid w:val="00CE6633"/>
    <w:rsid w:val="00CE66B4"/>
    <w:rsid w:val="00CE686E"/>
    <w:rsid w:val="00CE7605"/>
    <w:rsid w:val="00CE7897"/>
    <w:rsid w:val="00CF0067"/>
    <w:rsid w:val="00CF05AD"/>
    <w:rsid w:val="00CF1DCD"/>
    <w:rsid w:val="00CF1E54"/>
    <w:rsid w:val="00CF2AA6"/>
    <w:rsid w:val="00CF2B7B"/>
    <w:rsid w:val="00CF3BC1"/>
    <w:rsid w:val="00CF3CDF"/>
    <w:rsid w:val="00CF515A"/>
    <w:rsid w:val="00CF597E"/>
    <w:rsid w:val="00CF5ED2"/>
    <w:rsid w:val="00CF697F"/>
    <w:rsid w:val="00CF7E6C"/>
    <w:rsid w:val="00D00116"/>
    <w:rsid w:val="00D00EC4"/>
    <w:rsid w:val="00D01104"/>
    <w:rsid w:val="00D012BB"/>
    <w:rsid w:val="00D0151C"/>
    <w:rsid w:val="00D0190E"/>
    <w:rsid w:val="00D03727"/>
    <w:rsid w:val="00D03EBD"/>
    <w:rsid w:val="00D042EE"/>
    <w:rsid w:val="00D04E74"/>
    <w:rsid w:val="00D05237"/>
    <w:rsid w:val="00D06414"/>
    <w:rsid w:val="00D06906"/>
    <w:rsid w:val="00D06928"/>
    <w:rsid w:val="00D06AD2"/>
    <w:rsid w:val="00D06F6E"/>
    <w:rsid w:val="00D07526"/>
    <w:rsid w:val="00D07CD1"/>
    <w:rsid w:val="00D07F4C"/>
    <w:rsid w:val="00D106EC"/>
    <w:rsid w:val="00D10BBA"/>
    <w:rsid w:val="00D10CF5"/>
    <w:rsid w:val="00D116F4"/>
    <w:rsid w:val="00D11727"/>
    <w:rsid w:val="00D1199E"/>
    <w:rsid w:val="00D11D1C"/>
    <w:rsid w:val="00D123C7"/>
    <w:rsid w:val="00D13D2F"/>
    <w:rsid w:val="00D141AE"/>
    <w:rsid w:val="00D14EBD"/>
    <w:rsid w:val="00D1558C"/>
    <w:rsid w:val="00D17082"/>
    <w:rsid w:val="00D17291"/>
    <w:rsid w:val="00D177F9"/>
    <w:rsid w:val="00D178E6"/>
    <w:rsid w:val="00D17CC2"/>
    <w:rsid w:val="00D207B9"/>
    <w:rsid w:val="00D20BE7"/>
    <w:rsid w:val="00D21317"/>
    <w:rsid w:val="00D21461"/>
    <w:rsid w:val="00D215B3"/>
    <w:rsid w:val="00D222DB"/>
    <w:rsid w:val="00D23445"/>
    <w:rsid w:val="00D23858"/>
    <w:rsid w:val="00D24254"/>
    <w:rsid w:val="00D2484A"/>
    <w:rsid w:val="00D25822"/>
    <w:rsid w:val="00D25A49"/>
    <w:rsid w:val="00D25D5F"/>
    <w:rsid w:val="00D267A4"/>
    <w:rsid w:val="00D27B7C"/>
    <w:rsid w:val="00D30FFB"/>
    <w:rsid w:val="00D317AB"/>
    <w:rsid w:val="00D326CE"/>
    <w:rsid w:val="00D32730"/>
    <w:rsid w:val="00D332C0"/>
    <w:rsid w:val="00D33475"/>
    <w:rsid w:val="00D33869"/>
    <w:rsid w:val="00D33F85"/>
    <w:rsid w:val="00D34AAD"/>
    <w:rsid w:val="00D34C2B"/>
    <w:rsid w:val="00D359AB"/>
    <w:rsid w:val="00D35D47"/>
    <w:rsid w:val="00D36980"/>
    <w:rsid w:val="00D36CF8"/>
    <w:rsid w:val="00D37AB7"/>
    <w:rsid w:val="00D40FD2"/>
    <w:rsid w:val="00D4110C"/>
    <w:rsid w:val="00D41859"/>
    <w:rsid w:val="00D41A12"/>
    <w:rsid w:val="00D41BB5"/>
    <w:rsid w:val="00D42386"/>
    <w:rsid w:val="00D4240E"/>
    <w:rsid w:val="00D42B3B"/>
    <w:rsid w:val="00D43032"/>
    <w:rsid w:val="00D4308E"/>
    <w:rsid w:val="00D431E9"/>
    <w:rsid w:val="00D434B0"/>
    <w:rsid w:val="00D43966"/>
    <w:rsid w:val="00D442A6"/>
    <w:rsid w:val="00D442D5"/>
    <w:rsid w:val="00D446DE"/>
    <w:rsid w:val="00D44984"/>
    <w:rsid w:val="00D4595E"/>
    <w:rsid w:val="00D459CF"/>
    <w:rsid w:val="00D477CE"/>
    <w:rsid w:val="00D47ABA"/>
    <w:rsid w:val="00D5125B"/>
    <w:rsid w:val="00D515F9"/>
    <w:rsid w:val="00D516CF"/>
    <w:rsid w:val="00D5225C"/>
    <w:rsid w:val="00D533B5"/>
    <w:rsid w:val="00D534C1"/>
    <w:rsid w:val="00D53FA9"/>
    <w:rsid w:val="00D553A3"/>
    <w:rsid w:val="00D56BCF"/>
    <w:rsid w:val="00D5772F"/>
    <w:rsid w:val="00D57F8E"/>
    <w:rsid w:val="00D602FC"/>
    <w:rsid w:val="00D60772"/>
    <w:rsid w:val="00D60BF7"/>
    <w:rsid w:val="00D60C92"/>
    <w:rsid w:val="00D60C93"/>
    <w:rsid w:val="00D61337"/>
    <w:rsid w:val="00D614E4"/>
    <w:rsid w:val="00D61CAE"/>
    <w:rsid w:val="00D62374"/>
    <w:rsid w:val="00D62468"/>
    <w:rsid w:val="00D62F40"/>
    <w:rsid w:val="00D630BE"/>
    <w:rsid w:val="00D632CD"/>
    <w:rsid w:val="00D63462"/>
    <w:rsid w:val="00D63A73"/>
    <w:rsid w:val="00D63CA1"/>
    <w:rsid w:val="00D6490D"/>
    <w:rsid w:val="00D6496F"/>
    <w:rsid w:val="00D654D8"/>
    <w:rsid w:val="00D655CA"/>
    <w:rsid w:val="00D65890"/>
    <w:rsid w:val="00D66E66"/>
    <w:rsid w:val="00D67230"/>
    <w:rsid w:val="00D7051E"/>
    <w:rsid w:val="00D70608"/>
    <w:rsid w:val="00D7073D"/>
    <w:rsid w:val="00D711F3"/>
    <w:rsid w:val="00D71833"/>
    <w:rsid w:val="00D72016"/>
    <w:rsid w:val="00D72760"/>
    <w:rsid w:val="00D731F3"/>
    <w:rsid w:val="00D7328A"/>
    <w:rsid w:val="00D74CE6"/>
    <w:rsid w:val="00D7551F"/>
    <w:rsid w:val="00D7558F"/>
    <w:rsid w:val="00D75714"/>
    <w:rsid w:val="00D76209"/>
    <w:rsid w:val="00D76E22"/>
    <w:rsid w:val="00D7743F"/>
    <w:rsid w:val="00D81239"/>
    <w:rsid w:val="00D81A76"/>
    <w:rsid w:val="00D81D0C"/>
    <w:rsid w:val="00D82CB8"/>
    <w:rsid w:val="00D82D70"/>
    <w:rsid w:val="00D833ED"/>
    <w:rsid w:val="00D8491E"/>
    <w:rsid w:val="00D84B09"/>
    <w:rsid w:val="00D853C7"/>
    <w:rsid w:val="00D8558B"/>
    <w:rsid w:val="00D855AA"/>
    <w:rsid w:val="00D87429"/>
    <w:rsid w:val="00D8792D"/>
    <w:rsid w:val="00D87BBD"/>
    <w:rsid w:val="00D9023B"/>
    <w:rsid w:val="00D90F2E"/>
    <w:rsid w:val="00D914BF"/>
    <w:rsid w:val="00D91E15"/>
    <w:rsid w:val="00D92053"/>
    <w:rsid w:val="00D921DA"/>
    <w:rsid w:val="00D92616"/>
    <w:rsid w:val="00D92786"/>
    <w:rsid w:val="00D92864"/>
    <w:rsid w:val="00D94EF9"/>
    <w:rsid w:val="00D95A41"/>
    <w:rsid w:val="00D95AE5"/>
    <w:rsid w:val="00D95AF4"/>
    <w:rsid w:val="00D96A71"/>
    <w:rsid w:val="00D96B1A"/>
    <w:rsid w:val="00D97307"/>
    <w:rsid w:val="00D97BB0"/>
    <w:rsid w:val="00DA00D1"/>
    <w:rsid w:val="00DA06B5"/>
    <w:rsid w:val="00DA0E2A"/>
    <w:rsid w:val="00DA1060"/>
    <w:rsid w:val="00DA10DC"/>
    <w:rsid w:val="00DA14DB"/>
    <w:rsid w:val="00DA1884"/>
    <w:rsid w:val="00DA1AAA"/>
    <w:rsid w:val="00DA23BE"/>
    <w:rsid w:val="00DA3CB3"/>
    <w:rsid w:val="00DA3CC8"/>
    <w:rsid w:val="00DA3CFF"/>
    <w:rsid w:val="00DA49BF"/>
    <w:rsid w:val="00DA49DA"/>
    <w:rsid w:val="00DA4BD3"/>
    <w:rsid w:val="00DA5705"/>
    <w:rsid w:val="00DA5BD0"/>
    <w:rsid w:val="00DA5CAD"/>
    <w:rsid w:val="00DA6874"/>
    <w:rsid w:val="00DA6FA9"/>
    <w:rsid w:val="00DB0836"/>
    <w:rsid w:val="00DB13F9"/>
    <w:rsid w:val="00DB167F"/>
    <w:rsid w:val="00DB1783"/>
    <w:rsid w:val="00DB2104"/>
    <w:rsid w:val="00DB2702"/>
    <w:rsid w:val="00DB2EBB"/>
    <w:rsid w:val="00DB31F4"/>
    <w:rsid w:val="00DB369C"/>
    <w:rsid w:val="00DB4875"/>
    <w:rsid w:val="00DB49EA"/>
    <w:rsid w:val="00DB4BEC"/>
    <w:rsid w:val="00DB50F5"/>
    <w:rsid w:val="00DB5132"/>
    <w:rsid w:val="00DB5DF7"/>
    <w:rsid w:val="00DB6DC0"/>
    <w:rsid w:val="00DB6FCC"/>
    <w:rsid w:val="00DB7515"/>
    <w:rsid w:val="00DB7DB8"/>
    <w:rsid w:val="00DC0527"/>
    <w:rsid w:val="00DC0D5F"/>
    <w:rsid w:val="00DC1A31"/>
    <w:rsid w:val="00DC203C"/>
    <w:rsid w:val="00DC21DE"/>
    <w:rsid w:val="00DC2514"/>
    <w:rsid w:val="00DC2A1A"/>
    <w:rsid w:val="00DC2CE3"/>
    <w:rsid w:val="00DC2ED4"/>
    <w:rsid w:val="00DC33C3"/>
    <w:rsid w:val="00DC3910"/>
    <w:rsid w:val="00DC3E11"/>
    <w:rsid w:val="00DC45D6"/>
    <w:rsid w:val="00DC4D96"/>
    <w:rsid w:val="00DC55E8"/>
    <w:rsid w:val="00DC5C25"/>
    <w:rsid w:val="00DC5EE6"/>
    <w:rsid w:val="00DC62BE"/>
    <w:rsid w:val="00DC7B10"/>
    <w:rsid w:val="00DD01A6"/>
    <w:rsid w:val="00DD0A16"/>
    <w:rsid w:val="00DD0A47"/>
    <w:rsid w:val="00DD14D5"/>
    <w:rsid w:val="00DD1895"/>
    <w:rsid w:val="00DD1B6A"/>
    <w:rsid w:val="00DD1BCC"/>
    <w:rsid w:val="00DD24BB"/>
    <w:rsid w:val="00DD2AF9"/>
    <w:rsid w:val="00DD2BC3"/>
    <w:rsid w:val="00DD318B"/>
    <w:rsid w:val="00DD43AC"/>
    <w:rsid w:val="00DD4C0E"/>
    <w:rsid w:val="00DD4D8F"/>
    <w:rsid w:val="00DD5021"/>
    <w:rsid w:val="00DD5CD7"/>
    <w:rsid w:val="00DD62A7"/>
    <w:rsid w:val="00DD70ED"/>
    <w:rsid w:val="00DD7828"/>
    <w:rsid w:val="00DD78A2"/>
    <w:rsid w:val="00DE0D26"/>
    <w:rsid w:val="00DE1B62"/>
    <w:rsid w:val="00DE20A6"/>
    <w:rsid w:val="00DE25C3"/>
    <w:rsid w:val="00DE25C5"/>
    <w:rsid w:val="00DE2F65"/>
    <w:rsid w:val="00DE3920"/>
    <w:rsid w:val="00DE46B2"/>
    <w:rsid w:val="00DE47AD"/>
    <w:rsid w:val="00DE4918"/>
    <w:rsid w:val="00DE4DF4"/>
    <w:rsid w:val="00DE5765"/>
    <w:rsid w:val="00DE598F"/>
    <w:rsid w:val="00DE5DF0"/>
    <w:rsid w:val="00DE623E"/>
    <w:rsid w:val="00DE7192"/>
    <w:rsid w:val="00DE74F8"/>
    <w:rsid w:val="00DF0936"/>
    <w:rsid w:val="00DF14FF"/>
    <w:rsid w:val="00DF1666"/>
    <w:rsid w:val="00DF1689"/>
    <w:rsid w:val="00DF27F5"/>
    <w:rsid w:val="00DF28A2"/>
    <w:rsid w:val="00DF2951"/>
    <w:rsid w:val="00DF35CD"/>
    <w:rsid w:val="00DF3A07"/>
    <w:rsid w:val="00DF4116"/>
    <w:rsid w:val="00DF43A5"/>
    <w:rsid w:val="00DF4C39"/>
    <w:rsid w:val="00DF518B"/>
    <w:rsid w:val="00DF6BE0"/>
    <w:rsid w:val="00DF709A"/>
    <w:rsid w:val="00E007E1"/>
    <w:rsid w:val="00E00921"/>
    <w:rsid w:val="00E01360"/>
    <w:rsid w:val="00E01708"/>
    <w:rsid w:val="00E020CC"/>
    <w:rsid w:val="00E0251F"/>
    <w:rsid w:val="00E026EB"/>
    <w:rsid w:val="00E0341D"/>
    <w:rsid w:val="00E03FE3"/>
    <w:rsid w:val="00E04018"/>
    <w:rsid w:val="00E04068"/>
    <w:rsid w:val="00E04848"/>
    <w:rsid w:val="00E04E8E"/>
    <w:rsid w:val="00E05759"/>
    <w:rsid w:val="00E05EB2"/>
    <w:rsid w:val="00E06F46"/>
    <w:rsid w:val="00E0762D"/>
    <w:rsid w:val="00E07A64"/>
    <w:rsid w:val="00E07C88"/>
    <w:rsid w:val="00E102F6"/>
    <w:rsid w:val="00E108DA"/>
    <w:rsid w:val="00E10E93"/>
    <w:rsid w:val="00E10FEB"/>
    <w:rsid w:val="00E10FF7"/>
    <w:rsid w:val="00E1161F"/>
    <w:rsid w:val="00E131FD"/>
    <w:rsid w:val="00E1356E"/>
    <w:rsid w:val="00E13CA1"/>
    <w:rsid w:val="00E1483F"/>
    <w:rsid w:val="00E14A66"/>
    <w:rsid w:val="00E15B96"/>
    <w:rsid w:val="00E1746A"/>
    <w:rsid w:val="00E176A9"/>
    <w:rsid w:val="00E17D3E"/>
    <w:rsid w:val="00E20436"/>
    <w:rsid w:val="00E20600"/>
    <w:rsid w:val="00E2116A"/>
    <w:rsid w:val="00E2169D"/>
    <w:rsid w:val="00E217A7"/>
    <w:rsid w:val="00E2271E"/>
    <w:rsid w:val="00E22C17"/>
    <w:rsid w:val="00E23224"/>
    <w:rsid w:val="00E237D4"/>
    <w:rsid w:val="00E23863"/>
    <w:rsid w:val="00E2395A"/>
    <w:rsid w:val="00E23B25"/>
    <w:rsid w:val="00E23B6E"/>
    <w:rsid w:val="00E240AF"/>
    <w:rsid w:val="00E24446"/>
    <w:rsid w:val="00E24BA8"/>
    <w:rsid w:val="00E24C15"/>
    <w:rsid w:val="00E25056"/>
    <w:rsid w:val="00E26634"/>
    <w:rsid w:val="00E26E3E"/>
    <w:rsid w:val="00E2721A"/>
    <w:rsid w:val="00E27325"/>
    <w:rsid w:val="00E27D43"/>
    <w:rsid w:val="00E3018D"/>
    <w:rsid w:val="00E3028E"/>
    <w:rsid w:val="00E3075B"/>
    <w:rsid w:val="00E3092E"/>
    <w:rsid w:val="00E32102"/>
    <w:rsid w:val="00E32DEA"/>
    <w:rsid w:val="00E33306"/>
    <w:rsid w:val="00E3419D"/>
    <w:rsid w:val="00E34976"/>
    <w:rsid w:val="00E35FC3"/>
    <w:rsid w:val="00E36572"/>
    <w:rsid w:val="00E36B1E"/>
    <w:rsid w:val="00E36C4B"/>
    <w:rsid w:val="00E37159"/>
    <w:rsid w:val="00E3784C"/>
    <w:rsid w:val="00E37CAB"/>
    <w:rsid w:val="00E37CF7"/>
    <w:rsid w:val="00E37E1C"/>
    <w:rsid w:val="00E40186"/>
    <w:rsid w:val="00E40521"/>
    <w:rsid w:val="00E4078E"/>
    <w:rsid w:val="00E40A23"/>
    <w:rsid w:val="00E414E6"/>
    <w:rsid w:val="00E41960"/>
    <w:rsid w:val="00E41A21"/>
    <w:rsid w:val="00E41DD3"/>
    <w:rsid w:val="00E4209F"/>
    <w:rsid w:val="00E42453"/>
    <w:rsid w:val="00E4261C"/>
    <w:rsid w:val="00E42883"/>
    <w:rsid w:val="00E42DD4"/>
    <w:rsid w:val="00E4332B"/>
    <w:rsid w:val="00E4384C"/>
    <w:rsid w:val="00E44B3A"/>
    <w:rsid w:val="00E44BBA"/>
    <w:rsid w:val="00E450D2"/>
    <w:rsid w:val="00E45131"/>
    <w:rsid w:val="00E45A95"/>
    <w:rsid w:val="00E45BD7"/>
    <w:rsid w:val="00E45DEB"/>
    <w:rsid w:val="00E46409"/>
    <w:rsid w:val="00E46769"/>
    <w:rsid w:val="00E47058"/>
    <w:rsid w:val="00E47184"/>
    <w:rsid w:val="00E47185"/>
    <w:rsid w:val="00E471AB"/>
    <w:rsid w:val="00E47BD6"/>
    <w:rsid w:val="00E5007E"/>
    <w:rsid w:val="00E500C0"/>
    <w:rsid w:val="00E5028E"/>
    <w:rsid w:val="00E502DA"/>
    <w:rsid w:val="00E51432"/>
    <w:rsid w:val="00E5200B"/>
    <w:rsid w:val="00E53201"/>
    <w:rsid w:val="00E5323D"/>
    <w:rsid w:val="00E53624"/>
    <w:rsid w:val="00E5424C"/>
    <w:rsid w:val="00E54BAF"/>
    <w:rsid w:val="00E55E05"/>
    <w:rsid w:val="00E55E21"/>
    <w:rsid w:val="00E561F3"/>
    <w:rsid w:val="00E56380"/>
    <w:rsid w:val="00E56716"/>
    <w:rsid w:val="00E5688D"/>
    <w:rsid w:val="00E56C89"/>
    <w:rsid w:val="00E57D41"/>
    <w:rsid w:val="00E57E19"/>
    <w:rsid w:val="00E57E2A"/>
    <w:rsid w:val="00E60E03"/>
    <w:rsid w:val="00E60FE5"/>
    <w:rsid w:val="00E6129C"/>
    <w:rsid w:val="00E632EE"/>
    <w:rsid w:val="00E63D2D"/>
    <w:rsid w:val="00E63EF0"/>
    <w:rsid w:val="00E647A7"/>
    <w:rsid w:val="00E64D33"/>
    <w:rsid w:val="00E650CB"/>
    <w:rsid w:val="00E654B8"/>
    <w:rsid w:val="00E655BC"/>
    <w:rsid w:val="00E65718"/>
    <w:rsid w:val="00E6577B"/>
    <w:rsid w:val="00E657E5"/>
    <w:rsid w:val="00E65D92"/>
    <w:rsid w:val="00E66251"/>
    <w:rsid w:val="00E66293"/>
    <w:rsid w:val="00E665FA"/>
    <w:rsid w:val="00E66F48"/>
    <w:rsid w:val="00E67579"/>
    <w:rsid w:val="00E67DE6"/>
    <w:rsid w:val="00E700B7"/>
    <w:rsid w:val="00E70216"/>
    <w:rsid w:val="00E705A5"/>
    <w:rsid w:val="00E70621"/>
    <w:rsid w:val="00E7068C"/>
    <w:rsid w:val="00E7111A"/>
    <w:rsid w:val="00E716FA"/>
    <w:rsid w:val="00E71E46"/>
    <w:rsid w:val="00E7239C"/>
    <w:rsid w:val="00E7351E"/>
    <w:rsid w:val="00E74A64"/>
    <w:rsid w:val="00E756A4"/>
    <w:rsid w:val="00E75AF2"/>
    <w:rsid w:val="00E766A7"/>
    <w:rsid w:val="00E76735"/>
    <w:rsid w:val="00E76959"/>
    <w:rsid w:val="00E77024"/>
    <w:rsid w:val="00E80188"/>
    <w:rsid w:val="00E805EA"/>
    <w:rsid w:val="00E80D78"/>
    <w:rsid w:val="00E818FD"/>
    <w:rsid w:val="00E82454"/>
    <w:rsid w:val="00E824F3"/>
    <w:rsid w:val="00E82CBB"/>
    <w:rsid w:val="00E83059"/>
    <w:rsid w:val="00E8468F"/>
    <w:rsid w:val="00E84EE7"/>
    <w:rsid w:val="00E8662D"/>
    <w:rsid w:val="00E86A80"/>
    <w:rsid w:val="00E87136"/>
    <w:rsid w:val="00E8748A"/>
    <w:rsid w:val="00E87BDF"/>
    <w:rsid w:val="00E90127"/>
    <w:rsid w:val="00E9026F"/>
    <w:rsid w:val="00E90478"/>
    <w:rsid w:val="00E908BD"/>
    <w:rsid w:val="00E90AF3"/>
    <w:rsid w:val="00E90DAB"/>
    <w:rsid w:val="00E918DC"/>
    <w:rsid w:val="00E91B4C"/>
    <w:rsid w:val="00E91C8E"/>
    <w:rsid w:val="00E9299B"/>
    <w:rsid w:val="00E93B67"/>
    <w:rsid w:val="00E93D5E"/>
    <w:rsid w:val="00E94BB7"/>
    <w:rsid w:val="00E95A5B"/>
    <w:rsid w:val="00E95E1E"/>
    <w:rsid w:val="00E97E2B"/>
    <w:rsid w:val="00EA03E6"/>
    <w:rsid w:val="00EA1A6C"/>
    <w:rsid w:val="00EA1B37"/>
    <w:rsid w:val="00EA26F9"/>
    <w:rsid w:val="00EA2B50"/>
    <w:rsid w:val="00EA2ECD"/>
    <w:rsid w:val="00EA38D8"/>
    <w:rsid w:val="00EA3D73"/>
    <w:rsid w:val="00EA4263"/>
    <w:rsid w:val="00EA5154"/>
    <w:rsid w:val="00EA582D"/>
    <w:rsid w:val="00EA5A95"/>
    <w:rsid w:val="00EA5D13"/>
    <w:rsid w:val="00EA5F96"/>
    <w:rsid w:val="00EA68A3"/>
    <w:rsid w:val="00EA7733"/>
    <w:rsid w:val="00EA7917"/>
    <w:rsid w:val="00EA7ACA"/>
    <w:rsid w:val="00EB062D"/>
    <w:rsid w:val="00EB08DC"/>
    <w:rsid w:val="00EB0DDE"/>
    <w:rsid w:val="00EB100A"/>
    <w:rsid w:val="00EB10FE"/>
    <w:rsid w:val="00EB1C16"/>
    <w:rsid w:val="00EB224A"/>
    <w:rsid w:val="00EB312B"/>
    <w:rsid w:val="00EB3754"/>
    <w:rsid w:val="00EB3A10"/>
    <w:rsid w:val="00EB3BE5"/>
    <w:rsid w:val="00EB3E87"/>
    <w:rsid w:val="00EB431B"/>
    <w:rsid w:val="00EB4913"/>
    <w:rsid w:val="00EB5A46"/>
    <w:rsid w:val="00EB5C11"/>
    <w:rsid w:val="00EB61DB"/>
    <w:rsid w:val="00EB6CB0"/>
    <w:rsid w:val="00EB6D38"/>
    <w:rsid w:val="00EB727F"/>
    <w:rsid w:val="00EB7D1E"/>
    <w:rsid w:val="00EC00D0"/>
    <w:rsid w:val="00EC020A"/>
    <w:rsid w:val="00EC05EA"/>
    <w:rsid w:val="00EC1210"/>
    <w:rsid w:val="00EC1B5F"/>
    <w:rsid w:val="00EC3CC0"/>
    <w:rsid w:val="00EC4006"/>
    <w:rsid w:val="00EC43FF"/>
    <w:rsid w:val="00EC4AFE"/>
    <w:rsid w:val="00EC5653"/>
    <w:rsid w:val="00EC6240"/>
    <w:rsid w:val="00EC65F6"/>
    <w:rsid w:val="00EC6C34"/>
    <w:rsid w:val="00EC7BA3"/>
    <w:rsid w:val="00ED1061"/>
    <w:rsid w:val="00ED15B7"/>
    <w:rsid w:val="00ED1C32"/>
    <w:rsid w:val="00ED2F71"/>
    <w:rsid w:val="00ED376D"/>
    <w:rsid w:val="00ED3F20"/>
    <w:rsid w:val="00ED4068"/>
    <w:rsid w:val="00ED4994"/>
    <w:rsid w:val="00ED4A66"/>
    <w:rsid w:val="00ED4E06"/>
    <w:rsid w:val="00ED5320"/>
    <w:rsid w:val="00ED57A5"/>
    <w:rsid w:val="00ED5835"/>
    <w:rsid w:val="00ED5AF1"/>
    <w:rsid w:val="00ED5BAB"/>
    <w:rsid w:val="00ED796D"/>
    <w:rsid w:val="00ED7E2E"/>
    <w:rsid w:val="00EE06E7"/>
    <w:rsid w:val="00EE0772"/>
    <w:rsid w:val="00EE186B"/>
    <w:rsid w:val="00EE1A65"/>
    <w:rsid w:val="00EE1CBC"/>
    <w:rsid w:val="00EE2477"/>
    <w:rsid w:val="00EE353D"/>
    <w:rsid w:val="00EE3541"/>
    <w:rsid w:val="00EE38BB"/>
    <w:rsid w:val="00EE38FC"/>
    <w:rsid w:val="00EE3C4B"/>
    <w:rsid w:val="00EE4571"/>
    <w:rsid w:val="00EE500F"/>
    <w:rsid w:val="00EE585F"/>
    <w:rsid w:val="00EE5992"/>
    <w:rsid w:val="00EE5AE1"/>
    <w:rsid w:val="00EE689A"/>
    <w:rsid w:val="00EE6C45"/>
    <w:rsid w:val="00EE76BA"/>
    <w:rsid w:val="00EE76C4"/>
    <w:rsid w:val="00EE76F2"/>
    <w:rsid w:val="00EE79AB"/>
    <w:rsid w:val="00EE7DE8"/>
    <w:rsid w:val="00EF0495"/>
    <w:rsid w:val="00EF0569"/>
    <w:rsid w:val="00EF072C"/>
    <w:rsid w:val="00EF0860"/>
    <w:rsid w:val="00EF106F"/>
    <w:rsid w:val="00EF11D5"/>
    <w:rsid w:val="00EF2033"/>
    <w:rsid w:val="00EF295B"/>
    <w:rsid w:val="00EF29D7"/>
    <w:rsid w:val="00EF2C58"/>
    <w:rsid w:val="00EF2E8A"/>
    <w:rsid w:val="00EF4516"/>
    <w:rsid w:val="00EF4C7C"/>
    <w:rsid w:val="00EF4D07"/>
    <w:rsid w:val="00EF52BC"/>
    <w:rsid w:val="00EF537E"/>
    <w:rsid w:val="00EF5534"/>
    <w:rsid w:val="00EF56CF"/>
    <w:rsid w:val="00EF5C05"/>
    <w:rsid w:val="00EF6246"/>
    <w:rsid w:val="00EF6535"/>
    <w:rsid w:val="00EF65C5"/>
    <w:rsid w:val="00EF776A"/>
    <w:rsid w:val="00EF7BB9"/>
    <w:rsid w:val="00EF7DEF"/>
    <w:rsid w:val="00F000A9"/>
    <w:rsid w:val="00F00C64"/>
    <w:rsid w:val="00F0222F"/>
    <w:rsid w:val="00F032A5"/>
    <w:rsid w:val="00F03605"/>
    <w:rsid w:val="00F0377A"/>
    <w:rsid w:val="00F03E2C"/>
    <w:rsid w:val="00F03E84"/>
    <w:rsid w:val="00F03EE2"/>
    <w:rsid w:val="00F04487"/>
    <w:rsid w:val="00F04A9E"/>
    <w:rsid w:val="00F04C7A"/>
    <w:rsid w:val="00F04DD2"/>
    <w:rsid w:val="00F0511D"/>
    <w:rsid w:val="00F0585A"/>
    <w:rsid w:val="00F05AF7"/>
    <w:rsid w:val="00F06969"/>
    <w:rsid w:val="00F069AE"/>
    <w:rsid w:val="00F06A4D"/>
    <w:rsid w:val="00F0708A"/>
    <w:rsid w:val="00F076E5"/>
    <w:rsid w:val="00F1117C"/>
    <w:rsid w:val="00F131D7"/>
    <w:rsid w:val="00F135FA"/>
    <w:rsid w:val="00F13F10"/>
    <w:rsid w:val="00F140B7"/>
    <w:rsid w:val="00F14585"/>
    <w:rsid w:val="00F15D61"/>
    <w:rsid w:val="00F15EA6"/>
    <w:rsid w:val="00F15EA9"/>
    <w:rsid w:val="00F168ED"/>
    <w:rsid w:val="00F171D4"/>
    <w:rsid w:val="00F174AF"/>
    <w:rsid w:val="00F174F9"/>
    <w:rsid w:val="00F2024D"/>
    <w:rsid w:val="00F20621"/>
    <w:rsid w:val="00F20644"/>
    <w:rsid w:val="00F20BBD"/>
    <w:rsid w:val="00F212B9"/>
    <w:rsid w:val="00F2251D"/>
    <w:rsid w:val="00F2258E"/>
    <w:rsid w:val="00F2444A"/>
    <w:rsid w:val="00F244CE"/>
    <w:rsid w:val="00F24DA8"/>
    <w:rsid w:val="00F262F1"/>
    <w:rsid w:val="00F274C0"/>
    <w:rsid w:val="00F27B0D"/>
    <w:rsid w:val="00F30B61"/>
    <w:rsid w:val="00F32182"/>
    <w:rsid w:val="00F321B8"/>
    <w:rsid w:val="00F32204"/>
    <w:rsid w:val="00F32BB2"/>
    <w:rsid w:val="00F33733"/>
    <w:rsid w:val="00F34339"/>
    <w:rsid w:val="00F34965"/>
    <w:rsid w:val="00F3496C"/>
    <w:rsid w:val="00F3515C"/>
    <w:rsid w:val="00F3548C"/>
    <w:rsid w:val="00F355E4"/>
    <w:rsid w:val="00F368D4"/>
    <w:rsid w:val="00F36CFA"/>
    <w:rsid w:val="00F36F15"/>
    <w:rsid w:val="00F37D60"/>
    <w:rsid w:val="00F40AB1"/>
    <w:rsid w:val="00F40E6A"/>
    <w:rsid w:val="00F410A1"/>
    <w:rsid w:val="00F41174"/>
    <w:rsid w:val="00F4182D"/>
    <w:rsid w:val="00F41C7E"/>
    <w:rsid w:val="00F41F26"/>
    <w:rsid w:val="00F422EB"/>
    <w:rsid w:val="00F42715"/>
    <w:rsid w:val="00F42BD2"/>
    <w:rsid w:val="00F438B7"/>
    <w:rsid w:val="00F44B39"/>
    <w:rsid w:val="00F45A73"/>
    <w:rsid w:val="00F46491"/>
    <w:rsid w:val="00F4649B"/>
    <w:rsid w:val="00F46543"/>
    <w:rsid w:val="00F47251"/>
    <w:rsid w:val="00F47F60"/>
    <w:rsid w:val="00F503AA"/>
    <w:rsid w:val="00F5087F"/>
    <w:rsid w:val="00F509E4"/>
    <w:rsid w:val="00F51973"/>
    <w:rsid w:val="00F52406"/>
    <w:rsid w:val="00F5298B"/>
    <w:rsid w:val="00F52C0A"/>
    <w:rsid w:val="00F52EAC"/>
    <w:rsid w:val="00F5347B"/>
    <w:rsid w:val="00F537CF"/>
    <w:rsid w:val="00F53C1B"/>
    <w:rsid w:val="00F53E20"/>
    <w:rsid w:val="00F5427A"/>
    <w:rsid w:val="00F54349"/>
    <w:rsid w:val="00F548C3"/>
    <w:rsid w:val="00F55608"/>
    <w:rsid w:val="00F56479"/>
    <w:rsid w:val="00F56D7D"/>
    <w:rsid w:val="00F608F3"/>
    <w:rsid w:val="00F61171"/>
    <w:rsid w:val="00F6155F"/>
    <w:rsid w:val="00F62076"/>
    <w:rsid w:val="00F63129"/>
    <w:rsid w:val="00F63C98"/>
    <w:rsid w:val="00F648BF"/>
    <w:rsid w:val="00F654DD"/>
    <w:rsid w:val="00F658BA"/>
    <w:rsid w:val="00F6668C"/>
    <w:rsid w:val="00F666FF"/>
    <w:rsid w:val="00F67622"/>
    <w:rsid w:val="00F677F7"/>
    <w:rsid w:val="00F702E1"/>
    <w:rsid w:val="00F70B7D"/>
    <w:rsid w:val="00F710FE"/>
    <w:rsid w:val="00F7224D"/>
    <w:rsid w:val="00F729AB"/>
    <w:rsid w:val="00F72A14"/>
    <w:rsid w:val="00F72A37"/>
    <w:rsid w:val="00F72A68"/>
    <w:rsid w:val="00F72E95"/>
    <w:rsid w:val="00F7322C"/>
    <w:rsid w:val="00F73287"/>
    <w:rsid w:val="00F732FE"/>
    <w:rsid w:val="00F73A39"/>
    <w:rsid w:val="00F73D2F"/>
    <w:rsid w:val="00F741F7"/>
    <w:rsid w:val="00F7460E"/>
    <w:rsid w:val="00F74A44"/>
    <w:rsid w:val="00F74C83"/>
    <w:rsid w:val="00F75006"/>
    <w:rsid w:val="00F75E27"/>
    <w:rsid w:val="00F76C32"/>
    <w:rsid w:val="00F76DF9"/>
    <w:rsid w:val="00F77C0A"/>
    <w:rsid w:val="00F80D18"/>
    <w:rsid w:val="00F81243"/>
    <w:rsid w:val="00F813D8"/>
    <w:rsid w:val="00F81564"/>
    <w:rsid w:val="00F82758"/>
    <w:rsid w:val="00F82AE0"/>
    <w:rsid w:val="00F83CAD"/>
    <w:rsid w:val="00F83D59"/>
    <w:rsid w:val="00F84E4E"/>
    <w:rsid w:val="00F85300"/>
    <w:rsid w:val="00F857EC"/>
    <w:rsid w:val="00F85CF9"/>
    <w:rsid w:val="00F86148"/>
    <w:rsid w:val="00F876BC"/>
    <w:rsid w:val="00F87A53"/>
    <w:rsid w:val="00F87FEE"/>
    <w:rsid w:val="00F90D46"/>
    <w:rsid w:val="00F91D0D"/>
    <w:rsid w:val="00F933B7"/>
    <w:rsid w:val="00F9340B"/>
    <w:rsid w:val="00F9393F"/>
    <w:rsid w:val="00F940FF"/>
    <w:rsid w:val="00F947C0"/>
    <w:rsid w:val="00F94AF3"/>
    <w:rsid w:val="00F9569C"/>
    <w:rsid w:val="00F959EF"/>
    <w:rsid w:val="00F96B47"/>
    <w:rsid w:val="00F97218"/>
    <w:rsid w:val="00FA00A9"/>
    <w:rsid w:val="00FA00C5"/>
    <w:rsid w:val="00FA0292"/>
    <w:rsid w:val="00FA092D"/>
    <w:rsid w:val="00FA0B96"/>
    <w:rsid w:val="00FA0E3A"/>
    <w:rsid w:val="00FA153E"/>
    <w:rsid w:val="00FA15D9"/>
    <w:rsid w:val="00FA2DF2"/>
    <w:rsid w:val="00FA38D4"/>
    <w:rsid w:val="00FA5CD1"/>
    <w:rsid w:val="00FA62A0"/>
    <w:rsid w:val="00FA6531"/>
    <w:rsid w:val="00FA6A9D"/>
    <w:rsid w:val="00FA6D73"/>
    <w:rsid w:val="00FA6EE0"/>
    <w:rsid w:val="00FB03BC"/>
    <w:rsid w:val="00FB0752"/>
    <w:rsid w:val="00FB07CC"/>
    <w:rsid w:val="00FB0A20"/>
    <w:rsid w:val="00FB0E0C"/>
    <w:rsid w:val="00FB112A"/>
    <w:rsid w:val="00FB1514"/>
    <w:rsid w:val="00FB1A8D"/>
    <w:rsid w:val="00FB1BFA"/>
    <w:rsid w:val="00FB1CD4"/>
    <w:rsid w:val="00FB2015"/>
    <w:rsid w:val="00FB26AB"/>
    <w:rsid w:val="00FB28F1"/>
    <w:rsid w:val="00FB300E"/>
    <w:rsid w:val="00FB35EC"/>
    <w:rsid w:val="00FB3757"/>
    <w:rsid w:val="00FB3B60"/>
    <w:rsid w:val="00FB4612"/>
    <w:rsid w:val="00FB4797"/>
    <w:rsid w:val="00FB4C2C"/>
    <w:rsid w:val="00FB55A7"/>
    <w:rsid w:val="00FB7891"/>
    <w:rsid w:val="00FC0667"/>
    <w:rsid w:val="00FC0887"/>
    <w:rsid w:val="00FC0D60"/>
    <w:rsid w:val="00FC151B"/>
    <w:rsid w:val="00FC1B8B"/>
    <w:rsid w:val="00FC3111"/>
    <w:rsid w:val="00FC356D"/>
    <w:rsid w:val="00FC3AC9"/>
    <w:rsid w:val="00FC428D"/>
    <w:rsid w:val="00FC446A"/>
    <w:rsid w:val="00FC5270"/>
    <w:rsid w:val="00FC5316"/>
    <w:rsid w:val="00FC5900"/>
    <w:rsid w:val="00FC5B0C"/>
    <w:rsid w:val="00FC5CC6"/>
    <w:rsid w:val="00FC5E55"/>
    <w:rsid w:val="00FC619F"/>
    <w:rsid w:val="00FC66DA"/>
    <w:rsid w:val="00FC743A"/>
    <w:rsid w:val="00FC7DD9"/>
    <w:rsid w:val="00FD0964"/>
    <w:rsid w:val="00FD0AE0"/>
    <w:rsid w:val="00FD0FE0"/>
    <w:rsid w:val="00FD133B"/>
    <w:rsid w:val="00FD20D0"/>
    <w:rsid w:val="00FD21BD"/>
    <w:rsid w:val="00FD3F2B"/>
    <w:rsid w:val="00FD43EE"/>
    <w:rsid w:val="00FD5CA7"/>
    <w:rsid w:val="00FD6181"/>
    <w:rsid w:val="00FD6EC8"/>
    <w:rsid w:val="00FD70AD"/>
    <w:rsid w:val="00FD7112"/>
    <w:rsid w:val="00FD7435"/>
    <w:rsid w:val="00FD7A75"/>
    <w:rsid w:val="00FD7DB9"/>
    <w:rsid w:val="00FE019D"/>
    <w:rsid w:val="00FE0753"/>
    <w:rsid w:val="00FE0802"/>
    <w:rsid w:val="00FE082C"/>
    <w:rsid w:val="00FE1124"/>
    <w:rsid w:val="00FE1671"/>
    <w:rsid w:val="00FE183C"/>
    <w:rsid w:val="00FE1ADA"/>
    <w:rsid w:val="00FE1B06"/>
    <w:rsid w:val="00FE1CDB"/>
    <w:rsid w:val="00FE2E5A"/>
    <w:rsid w:val="00FE315B"/>
    <w:rsid w:val="00FE3854"/>
    <w:rsid w:val="00FE3B08"/>
    <w:rsid w:val="00FE3B94"/>
    <w:rsid w:val="00FE4415"/>
    <w:rsid w:val="00FE4792"/>
    <w:rsid w:val="00FE4CE2"/>
    <w:rsid w:val="00FE5A42"/>
    <w:rsid w:val="00FE5CA6"/>
    <w:rsid w:val="00FE6150"/>
    <w:rsid w:val="00FE68FB"/>
    <w:rsid w:val="00FE6B3C"/>
    <w:rsid w:val="00FE7561"/>
    <w:rsid w:val="00FE75B3"/>
    <w:rsid w:val="00FE7637"/>
    <w:rsid w:val="00FE77AF"/>
    <w:rsid w:val="00FF0094"/>
    <w:rsid w:val="00FF0764"/>
    <w:rsid w:val="00FF07D0"/>
    <w:rsid w:val="00FF0EC0"/>
    <w:rsid w:val="00FF16A4"/>
    <w:rsid w:val="00FF17A3"/>
    <w:rsid w:val="00FF230A"/>
    <w:rsid w:val="00FF2A26"/>
    <w:rsid w:val="00FF30B8"/>
    <w:rsid w:val="00FF35CE"/>
    <w:rsid w:val="00FF3F69"/>
    <w:rsid w:val="00FF463E"/>
    <w:rsid w:val="00FF524F"/>
    <w:rsid w:val="00FF58B7"/>
    <w:rsid w:val="00FF596B"/>
    <w:rsid w:val="00FF5F53"/>
    <w:rsid w:val="00FF6C05"/>
    <w:rsid w:val="00FF782C"/>
    <w:rsid w:val="00FF7A4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180950"/>
  <w15:docId w15:val="{B7FB5ED2-87A9-418A-8F63-6F128E95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C24"/>
    <w:pPr>
      <w:spacing w:after="200" w:line="276" w:lineRule="auto"/>
    </w:pPr>
    <w:rPr>
      <w:lang w:val="en-AU" w:eastAsia="en-US"/>
    </w:rPr>
  </w:style>
  <w:style w:type="paragraph" w:styleId="Heading1">
    <w:name w:val="heading 1"/>
    <w:basedOn w:val="Normal"/>
    <w:next w:val="Normal"/>
    <w:link w:val="Heading1Char"/>
    <w:uiPriority w:val="99"/>
    <w:qFormat/>
    <w:rsid w:val="00973155"/>
    <w:pPr>
      <w:keepNext/>
      <w:spacing w:after="0" w:line="240" w:lineRule="auto"/>
      <w:outlineLvl w:val="0"/>
    </w:pPr>
    <w:rPr>
      <w:rFonts w:ascii="Times New Roman" w:eastAsia="Times New Roman" w:hAnsi="Times New Roman"/>
      <w:b/>
      <w:bCs/>
      <w:sz w:val="24"/>
      <w:szCs w:val="24"/>
      <w:lang w:val="en-GB"/>
    </w:rPr>
  </w:style>
  <w:style w:type="paragraph" w:styleId="Heading7">
    <w:name w:val="heading 7"/>
    <w:basedOn w:val="Normal"/>
    <w:next w:val="Normal"/>
    <w:link w:val="Heading7Char"/>
    <w:uiPriority w:val="99"/>
    <w:qFormat/>
    <w:rsid w:val="00973155"/>
    <w:pPr>
      <w:spacing w:before="240" w:after="60" w:line="240" w:lineRule="auto"/>
      <w:outlineLvl w:val="6"/>
    </w:pPr>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3155"/>
    <w:rPr>
      <w:rFonts w:ascii="Times New Roman" w:hAnsi="Times New Roman" w:cs="Times New Roman"/>
      <w:b/>
      <w:bCs/>
      <w:sz w:val="24"/>
      <w:szCs w:val="24"/>
      <w:lang w:val="en-GB"/>
    </w:rPr>
  </w:style>
  <w:style w:type="character" w:customStyle="1" w:styleId="Heading7Char">
    <w:name w:val="Heading 7 Char"/>
    <w:basedOn w:val="DefaultParagraphFont"/>
    <w:link w:val="Heading7"/>
    <w:uiPriority w:val="99"/>
    <w:locked/>
    <w:rsid w:val="00973155"/>
    <w:rPr>
      <w:rFonts w:ascii="Times New Roman" w:hAnsi="Times New Roman" w:cs="Times New Roman"/>
      <w:sz w:val="24"/>
      <w:szCs w:val="24"/>
      <w:lang w:val="en-GB"/>
    </w:rPr>
  </w:style>
  <w:style w:type="paragraph" w:styleId="BalloonText">
    <w:name w:val="Balloon Text"/>
    <w:basedOn w:val="Normal"/>
    <w:link w:val="BalloonTextChar"/>
    <w:uiPriority w:val="99"/>
    <w:semiHidden/>
    <w:rsid w:val="00DB2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2104"/>
    <w:rPr>
      <w:rFonts w:ascii="Tahoma" w:hAnsi="Tahoma" w:cs="Tahoma"/>
      <w:sz w:val="16"/>
      <w:szCs w:val="16"/>
    </w:rPr>
  </w:style>
  <w:style w:type="table" w:styleId="TableGrid">
    <w:name w:val="Table Grid"/>
    <w:basedOn w:val="TableNormal"/>
    <w:uiPriority w:val="99"/>
    <w:rsid w:val="00DB21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959EF"/>
    <w:rPr>
      <w:rFonts w:cs="Times New Roman"/>
      <w:color w:val="0000FF"/>
      <w:u w:val="single"/>
    </w:rPr>
  </w:style>
  <w:style w:type="character" w:styleId="CommentReference">
    <w:name w:val="annotation reference"/>
    <w:basedOn w:val="DefaultParagraphFont"/>
    <w:uiPriority w:val="99"/>
    <w:semiHidden/>
    <w:rsid w:val="00C52202"/>
    <w:rPr>
      <w:rFonts w:cs="Times New Roman"/>
      <w:sz w:val="16"/>
      <w:szCs w:val="16"/>
    </w:rPr>
  </w:style>
  <w:style w:type="paragraph" w:styleId="CommentText">
    <w:name w:val="annotation text"/>
    <w:basedOn w:val="Normal"/>
    <w:link w:val="CommentTextChar"/>
    <w:uiPriority w:val="99"/>
    <w:rsid w:val="00C52202"/>
    <w:pPr>
      <w:spacing w:line="240" w:lineRule="auto"/>
    </w:pPr>
    <w:rPr>
      <w:sz w:val="20"/>
      <w:szCs w:val="20"/>
    </w:rPr>
  </w:style>
  <w:style w:type="character" w:customStyle="1" w:styleId="CommentTextChar">
    <w:name w:val="Comment Text Char"/>
    <w:basedOn w:val="DefaultParagraphFont"/>
    <w:link w:val="CommentText"/>
    <w:uiPriority w:val="99"/>
    <w:locked/>
    <w:rsid w:val="00C52202"/>
    <w:rPr>
      <w:rFonts w:cs="Times New Roman"/>
      <w:sz w:val="20"/>
      <w:szCs w:val="20"/>
    </w:rPr>
  </w:style>
  <w:style w:type="paragraph" w:styleId="CommentSubject">
    <w:name w:val="annotation subject"/>
    <w:basedOn w:val="CommentText"/>
    <w:next w:val="CommentText"/>
    <w:link w:val="CommentSubjectChar"/>
    <w:uiPriority w:val="99"/>
    <w:semiHidden/>
    <w:rsid w:val="00C52202"/>
    <w:rPr>
      <w:b/>
      <w:bCs/>
    </w:rPr>
  </w:style>
  <w:style w:type="character" w:customStyle="1" w:styleId="CommentSubjectChar">
    <w:name w:val="Comment Subject Char"/>
    <w:basedOn w:val="CommentTextChar"/>
    <w:link w:val="CommentSubject"/>
    <w:uiPriority w:val="99"/>
    <w:semiHidden/>
    <w:locked/>
    <w:rsid w:val="00C52202"/>
    <w:rPr>
      <w:rFonts w:cs="Times New Roman"/>
      <w:b/>
      <w:bCs/>
      <w:sz w:val="20"/>
      <w:szCs w:val="20"/>
    </w:rPr>
  </w:style>
  <w:style w:type="paragraph" w:styleId="Header">
    <w:name w:val="header"/>
    <w:basedOn w:val="Normal"/>
    <w:link w:val="HeaderChar"/>
    <w:uiPriority w:val="99"/>
    <w:rsid w:val="00EB6CB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B6CB0"/>
    <w:rPr>
      <w:rFonts w:cs="Times New Roman"/>
    </w:rPr>
  </w:style>
  <w:style w:type="paragraph" w:styleId="Footer">
    <w:name w:val="footer"/>
    <w:basedOn w:val="Normal"/>
    <w:link w:val="FooterChar"/>
    <w:uiPriority w:val="99"/>
    <w:rsid w:val="00EB6CB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B6CB0"/>
    <w:rPr>
      <w:rFonts w:cs="Times New Roman"/>
    </w:rPr>
  </w:style>
  <w:style w:type="character" w:styleId="PlaceholderText">
    <w:name w:val="Placeholder Text"/>
    <w:basedOn w:val="DefaultParagraphFont"/>
    <w:uiPriority w:val="99"/>
    <w:semiHidden/>
    <w:rsid w:val="00C76BE8"/>
    <w:rPr>
      <w:rFonts w:cs="Times New Roman"/>
      <w:color w:val="808080"/>
    </w:rPr>
  </w:style>
  <w:style w:type="paragraph" w:styleId="ListParagraph">
    <w:name w:val="List Paragraph"/>
    <w:basedOn w:val="Normal"/>
    <w:uiPriority w:val="99"/>
    <w:qFormat/>
    <w:rsid w:val="00816A72"/>
    <w:pPr>
      <w:ind w:left="720"/>
      <w:contextualSpacing/>
    </w:pPr>
  </w:style>
  <w:style w:type="paragraph" w:customStyle="1" w:styleId="tablecaption">
    <w:name w:val="table caption"/>
    <w:basedOn w:val="Normal"/>
    <w:next w:val="Normal"/>
    <w:uiPriority w:val="99"/>
    <w:rsid w:val="0070671F"/>
    <w:pPr>
      <w:keepNext/>
      <w:keepLines/>
      <w:spacing w:before="240" w:after="120" w:line="240" w:lineRule="atLeast"/>
      <w:ind w:left="540" w:hanging="540"/>
    </w:pPr>
    <w:rPr>
      <w:rFonts w:ascii="Arial" w:eastAsia="Times New Roman" w:hAnsi="Arial" w:cs="Arial"/>
      <w:sz w:val="24"/>
      <w:szCs w:val="20"/>
      <w:lang w:val="en-GB" w:eastAsia="en-GB"/>
    </w:rPr>
  </w:style>
  <w:style w:type="paragraph" w:customStyle="1" w:styleId="tabledescription">
    <w:name w:val="table description"/>
    <w:basedOn w:val="tablecaption"/>
    <w:next w:val="Normal"/>
    <w:uiPriority w:val="99"/>
    <w:rsid w:val="0070671F"/>
    <w:pPr>
      <w:spacing w:before="0"/>
      <w:ind w:firstLine="0"/>
    </w:pPr>
  </w:style>
  <w:style w:type="paragraph" w:styleId="Revision">
    <w:name w:val="Revision"/>
    <w:hidden/>
    <w:uiPriority w:val="99"/>
    <w:semiHidden/>
    <w:rsid w:val="00BB73B0"/>
    <w:rPr>
      <w:lang w:val="en-AU" w:eastAsia="en-US"/>
    </w:rPr>
  </w:style>
  <w:style w:type="character" w:styleId="LineNumber">
    <w:name w:val="line number"/>
    <w:basedOn w:val="DefaultParagraphFont"/>
    <w:uiPriority w:val="99"/>
    <w:semiHidden/>
    <w:rsid w:val="000E7EFA"/>
    <w:rPr>
      <w:rFonts w:cs="Times New Roman"/>
    </w:rPr>
  </w:style>
  <w:style w:type="paragraph" w:customStyle="1" w:styleId="Paragraph">
    <w:name w:val="Paragraph"/>
    <w:basedOn w:val="Normal"/>
    <w:uiPriority w:val="99"/>
    <w:rsid w:val="005A7113"/>
    <w:pPr>
      <w:spacing w:before="120" w:after="0" w:line="240" w:lineRule="auto"/>
      <w:ind w:firstLine="720"/>
    </w:pPr>
    <w:rPr>
      <w:rFonts w:ascii="Times New Roman" w:eastAsia="Times New Roman" w:hAnsi="Times New Roman"/>
      <w:sz w:val="24"/>
      <w:szCs w:val="24"/>
      <w:lang w:val="en-US"/>
    </w:rPr>
  </w:style>
  <w:style w:type="character" w:customStyle="1" w:styleId="detailstext">
    <w:name w:val="detailstext"/>
    <w:basedOn w:val="DefaultParagraphFont"/>
    <w:uiPriority w:val="99"/>
    <w:rsid w:val="00ED1061"/>
    <w:rPr>
      <w:rFonts w:cs="Times New Roman"/>
    </w:rPr>
  </w:style>
  <w:style w:type="paragraph" w:customStyle="1" w:styleId="EndNoteBibliographyTitle">
    <w:name w:val="EndNote Bibliography Title"/>
    <w:basedOn w:val="Normal"/>
    <w:link w:val="EndNoteBibliographyTitleChar"/>
    <w:uiPriority w:val="99"/>
    <w:rsid w:val="00D06906"/>
    <w:pPr>
      <w:spacing w:after="0"/>
      <w:jc w:val="center"/>
    </w:pPr>
    <w:rPr>
      <w:noProof/>
      <w:lang w:val="en-US"/>
    </w:rPr>
  </w:style>
  <w:style w:type="character" w:customStyle="1" w:styleId="EndNoteBibliographyTitleChar">
    <w:name w:val="EndNote Bibliography Title Char"/>
    <w:basedOn w:val="DefaultParagraphFont"/>
    <w:link w:val="EndNoteBibliographyTitle"/>
    <w:uiPriority w:val="99"/>
    <w:locked/>
    <w:rsid w:val="00D06906"/>
    <w:rPr>
      <w:noProof/>
      <w:lang w:val="en-US" w:eastAsia="en-US"/>
    </w:rPr>
  </w:style>
  <w:style w:type="paragraph" w:customStyle="1" w:styleId="EndNoteBibliography">
    <w:name w:val="EndNote Bibliography"/>
    <w:basedOn w:val="Normal"/>
    <w:link w:val="EndNoteBibliographyChar"/>
    <w:uiPriority w:val="99"/>
    <w:rsid w:val="00D06906"/>
    <w:pPr>
      <w:spacing w:line="240" w:lineRule="auto"/>
    </w:pPr>
    <w:rPr>
      <w:noProof/>
      <w:lang w:val="en-US"/>
    </w:rPr>
  </w:style>
  <w:style w:type="character" w:customStyle="1" w:styleId="EndNoteBibliographyChar">
    <w:name w:val="EndNote Bibliography Char"/>
    <w:basedOn w:val="DefaultParagraphFont"/>
    <w:link w:val="EndNoteBibliography"/>
    <w:uiPriority w:val="99"/>
    <w:locked/>
    <w:rsid w:val="00D06906"/>
    <w:rPr>
      <w:noProof/>
      <w:lang w:val="en-US" w:eastAsia="en-US"/>
    </w:rPr>
  </w:style>
  <w:style w:type="paragraph" w:styleId="HTMLPreformatted">
    <w:name w:val="HTML Preformatted"/>
    <w:basedOn w:val="Normal"/>
    <w:link w:val="HTMLPreformattedChar"/>
    <w:uiPriority w:val="99"/>
    <w:semiHidden/>
    <w:rsid w:val="0034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locked/>
    <w:rsid w:val="00340CB9"/>
    <w:rPr>
      <w:rFonts w:ascii="Courier New" w:hAnsi="Courier New" w:cs="Courier New"/>
      <w:sz w:val="20"/>
      <w:szCs w:val="20"/>
      <w:lang w:eastAsia="en-AU"/>
    </w:rPr>
  </w:style>
  <w:style w:type="paragraph" w:customStyle="1" w:styleId="Default">
    <w:name w:val="Default"/>
    <w:uiPriority w:val="99"/>
    <w:rsid w:val="00270D3D"/>
    <w:pPr>
      <w:autoSpaceDE w:val="0"/>
      <w:autoSpaceDN w:val="0"/>
      <w:adjustRightInd w:val="0"/>
    </w:pPr>
    <w:rPr>
      <w:rFonts w:cs="Calibri"/>
      <w:color w:val="000000"/>
      <w:sz w:val="24"/>
      <w:szCs w:val="24"/>
      <w:lang w:val="en-AU" w:eastAsia="en-US"/>
    </w:rPr>
  </w:style>
  <w:style w:type="character" w:customStyle="1" w:styleId="slug-pages">
    <w:name w:val="slug-pages"/>
    <w:basedOn w:val="DefaultParagraphFont"/>
    <w:rsid w:val="002C2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67454">
      <w:marLeft w:val="0"/>
      <w:marRight w:val="0"/>
      <w:marTop w:val="0"/>
      <w:marBottom w:val="0"/>
      <w:divBdr>
        <w:top w:val="none" w:sz="0" w:space="0" w:color="auto"/>
        <w:left w:val="none" w:sz="0" w:space="0" w:color="auto"/>
        <w:bottom w:val="none" w:sz="0" w:space="0" w:color="auto"/>
        <w:right w:val="none" w:sz="0" w:space="0" w:color="auto"/>
      </w:divBdr>
    </w:div>
    <w:div w:id="182667458">
      <w:marLeft w:val="0"/>
      <w:marRight w:val="0"/>
      <w:marTop w:val="0"/>
      <w:marBottom w:val="0"/>
      <w:divBdr>
        <w:top w:val="none" w:sz="0" w:space="0" w:color="auto"/>
        <w:left w:val="none" w:sz="0" w:space="0" w:color="auto"/>
        <w:bottom w:val="none" w:sz="0" w:space="0" w:color="auto"/>
        <w:right w:val="none" w:sz="0" w:space="0" w:color="auto"/>
      </w:divBdr>
    </w:div>
    <w:div w:id="182667463">
      <w:marLeft w:val="0"/>
      <w:marRight w:val="0"/>
      <w:marTop w:val="0"/>
      <w:marBottom w:val="0"/>
      <w:divBdr>
        <w:top w:val="none" w:sz="0" w:space="0" w:color="auto"/>
        <w:left w:val="none" w:sz="0" w:space="0" w:color="auto"/>
        <w:bottom w:val="none" w:sz="0" w:space="0" w:color="auto"/>
        <w:right w:val="none" w:sz="0" w:space="0" w:color="auto"/>
      </w:divBdr>
      <w:divsChild>
        <w:div w:id="182667516">
          <w:marLeft w:val="0"/>
          <w:marRight w:val="0"/>
          <w:marTop w:val="0"/>
          <w:marBottom w:val="0"/>
          <w:divBdr>
            <w:top w:val="none" w:sz="0" w:space="0" w:color="auto"/>
            <w:left w:val="none" w:sz="0" w:space="0" w:color="auto"/>
            <w:bottom w:val="none" w:sz="0" w:space="0" w:color="auto"/>
            <w:right w:val="none" w:sz="0" w:space="0" w:color="auto"/>
          </w:divBdr>
        </w:div>
        <w:div w:id="182667539">
          <w:marLeft w:val="0"/>
          <w:marRight w:val="0"/>
          <w:marTop w:val="0"/>
          <w:marBottom w:val="0"/>
          <w:divBdr>
            <w:top w:val="none" w:sz="0" w:space="0" w:color="auto"/>
            <w:left w:val="none" w:sz="0" w:space="0" w:color="auto"/>
            <w:bottom w:val="none" w:sz="0" w:space="0" w:color="auto"/>
            <w:right w:val="none" w:sz="0" w:space="0" w:color="auto"/>
          </w:divBdr>
        </w:div>
      </w:divsChild>
    </w:div>
    <w:div w:id="182667467">
      <w:marLeft w:val="0"/>
      <w:marRight w:val="0"/>
      <w:marTop w:val="0"/>
      <w:marBottom w:val="0"/>
      <w:divBdr>
        <w:top w:val="none" w:sz="0" w:space="0" w:color="auto"/>
        <w:left w:val="none" w:sz="0" w:space="0" w:color="auto"/>
        <w:bottom w:val="none" w:sz="0" w:space="0" w:color="auto"/>
        <w:right w:val="none" w:sz="0" w:space="0" w:color="auto"/>
      </w:divBdr>
    </w:div>
    <w:div w:id="182667469">
      <w:marLeft w:val="0"/>
      <w:marRight w:val="0"/>
      <w:marTop w:val="0"/>
      <w:marBottom w:val="0"/>
      <w:divBdr>
        <w:top w:val="none" w:sz="0" w:space="0" w:color="auto"/>
        <w:left w:val="none" w:sz="0" w:space="0" w:color="auto"/>
        <w:bottom w:val="none" w:sz="0" w:space="0" w:color="auto"/>
        <w:right w:val="none" w:sz="0" w:space="0" w:color="auto"/>
      </w:divBdr>
    </w:div>
    <w:div w:id="182667470">
      <w:marLeft w:val="0"/>
      <w:marRight w:val="0"/>
      <w:marTop w:val="0"/>
      <w:marBottom w:val="0"/>
      <w:divBdr>
        <w:top w:val="none" w:sz="0" w:space="0" w:color="auto"/>
        <w:left w:val="none" w:sz="0" w:space="0" w:color="auto"/>
        <w:bottom w:val="none" w:sz="0" w:space="0" w:color="auto"/>
        <w:right w:val="none" w:sz="0" w:space="0" w:color="auto"/>
      </w:divBdr>
    </w:div>
    <w:div w:id="182667471">
      <w:marLeft w:val="0"/>
      <w:marRight w:val="0"/>
      <w:marTop w:val="0"/>
      <w:marBottom w:val="0"/>
      <w:divBdr>
        <w:top w:val="none" w:sz="0" w:space="0" w:color="auto"/>
        <w:left w:val="none" w:sz="0" w:space="0" w:color="auto"/>
        <w:bottom w:val="none" w:sz="0" w:space="0" w:color="auto"/>
        <w:right w:val="none" w:sz="0" w:space="0" w:color="auto"/>
      </w:divBdr>
    </w:div>
    <w:div w:id="182667472">
      <w:marLeft w:val="0"/>
      <w:marRight w:val="0"/>
      <w:marTop w:val="0"/>
      <w:marBottom w:val="0"/>
      <w:divBdr>
        <w:top w:val="none" w:sz="0" w:space="0" w:color="auto"/>
        <w:left w:val="none" w:sz="0" w:space="0" w:color="auto"/>
        <w:bottom w:val="none" w:sz="0" w:space="0" w:color="auto"/>
        <w:right w:val="none" w:sz="0" w:space="0" w:color="auto"/>
      </w:divBdr>
    </w:div>
    <w:div w:id="182667473">
      <w:marLeft w:val="0"/>
      <w:marRight w:val="0"/>
      <w:marTop w:val="0"/>
      <w:marBottom w:val="0"/>
      <w:divBdr>
        <w:top w:val="none" w:sz="0" w:space="0" w:color="auto"/>
        <w:left w:val="none" w:sz="0" w:space="0" w:color="auto"/>
        <w:bottom w:val="none" w:sz="0" w:space="0" w:color="auto"/>
        <w:right w:val="none" w:sz="0" w:space="0" w:color="auto"/>
      </w:divBdr>
    </w:div>
    <w:div w:id="182667474">
      <w:marLeft w:val="0"/>
      <w:marRight w:val="0"/>
      <w:marTop w:val="0"/>
      <w:marBottom w:val="0"/>
      <w:divBdr>
        <w:top w:val="none" w:sz="0" w:space="0" w:color="auto"/>
        <w:left w:val="none" w:sz="0" w:space="0" w:color="auto"/>
        <w:bottom w:val="none" w:sz="0" w:space="0" w:color="auto"/>
        <w:right w:val="none" w:sz="0" w:space="0" w:color="auto"/>
      </w:divBdr>
    </w:div>
    <w:div w:id="182667476">
      <w:marLeft w:val="0"/>
      <w:marRight w:val="0"/>
      <w:marTop w:val="0"/>
      <w:marBottom w:val="0"/>
      <w:divBdr>
        <w:top w:val="none" w:sz="0" w:space="0" w:color="auto"/>
        <w:left w:val="none" w:sz="0" w:space="0" w:color="auto"/>
        <w:bottom w:val="none" w:sz="0" w:space="0" w:color="auto"/>
        <w:right w:val="none" w:sz="0" w:space="0" w:color="auto"/>
      </w:divBdr>
    </w:div>
    <w:div w:id="182667477">
      <w:marLeft w:val="0"/>
      <w:marRight w:val="0"/>
      <w:marTop w:val="0"/>
      <w:marBottom w:val="0"/>
      <w:divBdr>
        <w:top w:val="none" w:sz="0" w:space="0" w:color="auto"/>
        <w:left w:val="none" w:sz="0" w:space="0" w:color="auto"/>
        <w:bottom w:val="none" w:sz="0" w:space="0" w:color="auto"/>
        <w:right w:val="none" w:sz="0" w:space="0" w:color="auto"/>
      </w:divBdr>
    </w:div>
    <w:div w:id="182667479">
      <w:marLeft w:val="0"/>
      <w:marRight w:val="0"/>
      <w:marTop w:val="0"/>
      <w:marBottom w:val="0"/>
      <w:divBdr>
        <w:top w:val="none" w:sz="0" w:space="0" w:color="auto"/>
        <w:left w:val="none" w:sz="0" w:space="0" w:color="auto"/>
        <w:bottom w:val="none" w:sz="0" w:space="0" w:color="auto"/>
        <w:right w:val="none" w:sz="0" w:space="0" w:color="auto"/>
      </w:divBdr>
    </w:div>
    <w:div w:id="182667480">
      <w:marLeft w:val="0"/>
      <w:marRight w:val="0"/>
      <w:marTop w:val="0"/>
      <w:marBottom w:val="0"/>
      <w:divBdr>
        <w:top w:val="none" w:sz="0" w:space="0" w:color="auto"/>
        <w:left w:val="none" w:sz="0" w:space="0" w:color="auto"/>
        <w:bottom w:val="none" w:sz="0" w:space="0" w:color="auto"/>
        <w:right w:val="none" w:sz="0" w:space="0" w:color="auto"/>
      </w:divBdr>
    </w:div>
    <w:div w:id="182667485">
      <w:marLeft w:val="0"/>
      <w:marRight w:val="0"/>
      <w:marTop w:val="0"/>
      <w:marBottom w:val="0"/>
      <w:divBdr>
        <w:top w:val="none" w:sz="0" w:space="0" w:color="auto"/>
        <w:left w:val="none" w:sz="0" w:space="0" w:color="auto"/>
        <w:bottom w:val="none" w:sz="0" w:space="0" w:color="auto"/>
        <w:right w:val="none" w:sz="0" w:space="0" w:color="auto"/>
      </w:divBdr>
      <w:divsChild>
        <w:div w:id="182667526">
          <w:marLeft w:val="0"/>
          <w:marRight w:val="0"/>
          <w:marTop w:val="0"/>
          <w:marBottom w:val="0"/>
          <w:divBdr>
            <w:top w:val="none" w:sz="0" w:space="0" w:color="auto"/>
            <w:left w:val="none" w:sz="0" w:space="0" w:color="auto"/>
            <w:bottom w:val="none" w:sz="0" w:space="0" w:color="auto"/>
            <w:right w:val="none" w:sz="0" w:space="0" w:color="auto"/>
          </w:divBdr>
        </w:div>
      </w:divsChild>
    </w:div>
    <w:div w:id="182667488">
      <w:marLeft w:val="0"/>
      <w:marRight w:val="0"/>
      <w:marTop w:val="0"/>
      <w:marBottom w:val="0"/>
      <w:divBdr>
        <w:top w:val="none" w:sz="0" w:space="0" w:color="auto"/>
        <w:left w:val="none" w:sz="0" w:space="0" w:color="auto"/>
        <w:bottom w:val="none" w:sz="0" w:space="0" w:color="auto"/>
        <w:right w:val="none" w:sz="0" w:space="0" w:color="auto"/>
      </w:divBdr>
    </w:div>
    <w:div w:id="182667491">
      <w:marLeft w:val="0"/>
      <w:marRight w:val="0"/>
      <w:marTop w:val="0"/>
      <w:marBottom w:val="0"/>
      <w:divBdr>
        <w:top w:val="none" w:sz="0" w:space="0" w:color="auto"/>
        <w:left w:val="none" w:sz="0" w:space="0" w:color="auto"/>
        <w:bottom w:val="none" w:sz="0" w:space="0" w:color="auto"/>
        <w:right w:val="none" w:sz="0" w:space="0" w:color="auto"/>
      </w:divBdr>
    </w:div>
    <w:div w:id="182667492">
      <w:marLeft w:val="0"/>
      <w:marRight w:val="0"/>
      <w:marTop w:val="0"/>
      <w:marBottom w:val="0"/>
      <w:divBdr>
        <w:top w:val="none" w:sz="0" w:space="0" w:color="auto"/>
        <w:left w:val="none" w:sz="0" w:space="0" w:color="auto"/>
        <w:bottom w:val="none" w:sz="0" w:space="0" w:color="auto"/>
        <w:right w:val="none" w:sz="0" w:space="0" w:color="auto"/>
      </w:divBdr>
    </w:div>
    <w:div w:id="182667493">
      <w:marLeft w:val="0"/>
      <w:marRight w:val="0"/>
      <w:marTop w:val="0"/>
      <w:marBottom w:val="0"/>
      <w:divBdr>
        <w:top w:val="none" w:sz="0" w:space="0" w:color="auto"/>
        <w:left w:val="none" w:sz="0" w:space="0" w:color="auto"/>
        <w:bottom w:val="none" w:sz="0" w:space="0" w:color="auto"/>
        <w:right w:val="none" w:sz="0" w:space="0" w:color="auto"/>
      </w:divBdr>
    </w:div>
    <w:div w:id="182667496">
      <w:marLeft w:val="0"/>
      <w:marRight w:val="0"/>
      <w:marTop w:val="0"/>
      <w:marBottom w:val="0"/>
      <w:divBdr>
        <w:top w:val="none" w:sz="0" w:space="0" w:color="auto"/>
        <w:left w:val="none" w:sz="0" w:space="0" w:color="auto"/>
        <w:bottom w:val="none" w:sz="0" w:space="0" w:color="auto"/>
        <w:right w:val="none" w:sz="0" w:space="0" w:color="auto"/>
      </w:divBdr>
    </w:div>
    <w:div w:id="182667498">
      <w:marLeft w:val="0"/>
      <w:marRight w:val="0"/>
      <w:marTop w:val="0"/>
      <w:marBottom w:val="0"/>
      <w:divBdr>
        <w:top w:val="none" w:sz="0" w:space="0" w:color="auto"/>
        <w:left w:val="none" w:sz="0" w:space="0" w:color="auto"/>
        <w:bottom w:val="none" w:sz="0" w:space="0" w:color="auto"/>
        <w:right w:val="none" w:sz="0" w:space="0" w:color="auto"/>
      </w:divBdr>
    </w:div>
    <w:div w:id="182667499">
      <w:marLeft w:val="0"/>
      <w:marRight w:val="0"/>
      <w:marTop w:val="0"/>
      <w:marBottom w:val="0"/>
      <w:divBdr>
        <w:top w:val="none" w:sz="0" w:space="0" w:color="auto"/>
        <w:left w:val="none" w:sz="0" w:space="0" w:color="auto"/>
        <w:bottom w:val="none" w:sz="0" w:space="0" w:color="auto"/>
        <w:right w:val="none" w:sz="0" w:space="0" w:color="auto"/>
      </w:divBdr>
    </w:div>
    <w:div w:id="182667500">
      <w:marLeft w:val="0"/>
      <w:marRight w:val="0"/>
      <w:marTop w:val="0"/>
      <w:marBottom w:val="0"/>
      <w:divBdr>
        <w:top w:val="none" w:sz="0" w:space="0" w:color="auto"/>
        <w:left w:val="none" w:sz="0" w:space="0" w:color="auto"/>
        <w:bottom w:val="none" w:sz="0" w:space="0" w:color="auto"/>
        <w:right w:val="none" w:sz="0" w:space="0" w:color="auto"/>
      </w:divBdr>
    </w:div>
    <w:div w:id="182667501">
      <w:marLeft w:val="0"/>
      <w:marRight w:val="0"/>
      <w:marTop w:val="0"/>
      <w:marBottom w:val="0"/>
      <w:divBdr>
        <w:top w:val="none" w:sz="0" w:space="0" w:color="auto"/>
        <w:left w:val="none" w:sz="0" w:space="0" w:color="auto"/>
        <w:bottom w:val="none" w:sz="0" w:space="0" w:color="auto"/>
        <w:right w:val="none" w:sz="0" w:space="0" w:color="auto"/>
      </w:divBdr>
    </w:div>
    <w:div w:id="182667502">
      <w:marLeft w:val="0"/>
      <w:marRight w:val="0"/>
      <w:marTop w:val="0"/>
      <w:marBottom w:val="0"/>
      <w:divBdr>
        <w:top w:val="none" w:sz="0" w:space="0" w:color="auto"/>
        <w:left w:val="none" w:sz="0" w:space="0" w:color="auto"/>
        <w:bottom w:val="none" w:sz="0" w:space="0" w:color="auto"/>
        <w:right w:val="none" w:sz="0" w:space="0" w:color="auto"/>
      </w:divBdr>
    </w:div>
    <w:div w:id="182667503">
      <w:marLeft w:val="0"/>
      <w:marRight w:val="0"/>
      <w:marTop w:val="0"/>
      <w:marBottom w:val="0"/>
      <w:divBdr>
        <w:top w:val="none" w:sz="0" w:space="0" w:color="auto"/>
        <w:left w:val="none" w:sz="0" w:space="0" w:color="auto"/>
        <w:bottom w:val="none" w:sz="0" w:space="0" w:color="auto"/>
        <w:right w:val="none" w:sz="0" w:space="0" w:color="auto"/>
      </w:divBdr>
    </w:div>
    <w:div w:id="182667504">
      <w:marLeft w:val="0"/>
      <w:marRight w:val="0"/>
      <w:marTop w:val="0"/>
      <w:marBottom w:val="0"/>
      <w:divBdr>
        <w:top w:val="none" w:sz="0" w:space="0" w:color="auto"/>
        <w:left w:val="none" w:sz="0" w:space="0" w:color="auto"/>
        <w:bottom w:val="none" w:sz="0" w:space="0" w:color="auto"/>
        <w:right w:val="none" w:sz="0" w:space="0" w:color="auto"/>
      </w:divBdr>
    </w:div>
    <w:div w:id="182667505">
      <w:marLeft w:val="0"/>
      <w:marRight w:val="0"/>
      <w:marTop w:val="0"/>
      <w:marBottom w:val="0"/>
      <w:divBdr>
        <w:top w:val="none" w:sz="0" w:space="0" w:color="auto"/>
        <w:left w:val="none" w:sz="0" w:space="0" w:color="auto"/>
        <w:bottom w:val="none" w:sz="0" w:space="0" w:color="auto"/>
        <w:right w:val="none" w:sz="0" w:space="0" w:color="auto"/>
      </w:divBdr>
      <w:divsChild>
        <w:div w:id="182667457">
          <w:marLeft w:val="0"/>
          <w:marRight w:val="0"/>
          <w:marTop w:val="0"/>
          <w:marBottom w:val="0"/>
          <w:divBdr>
            <w:top w:val="none" w:sz="0" w:space="0" w:color="auto"/>
            <w:left w:val="none" w:sz="0" w:space="0" w:color="auto"/>
            <w:bottom w:val="none" w:sz="0" w:space="0" w:color="auto"/>
            <w:right w:val="none" w:sz="0" w:space="0" w:color="auto"/>
          </w:divBdr>
        </w:div>
        <w:div w:id="182667489">
          <w:marLeft w:val="0"/>
          <w:marRight w:val="0"/>
          <w:marTop w:val="0"/>
          <w:marBottom w:val="0"/>
          <w:divBdr>
            <w:top w:val="none" w:sz="0" w:space="0" w:color="auto"/>
            <w:left w:val="none" w:sz="0" w:space="0" w:color="auto"/>
            <w:bottom w:val="none" w:sz="0" w:space="0" w:color="auto"/>
            <w:right w:val="none" w:sz="0" w:space="0" w:color="auto"/>
          </w:divBdr>
        </w:div>
        <w:div w:id="182667495">
          <w:marLeft w:val="0"/>
          <w:marRight w:val="0"/>
          <w:marTop w:val="0"/>
          <w:marBottom w:val="0"/>
          <w:divBdr>
            <w:top w:val="none" w:sz="0" w:space="0" w:color="auto"/>
            <w:left w:val="none" w:sz="0" w:space="0" w:color="auto"/>
            <w:bottom w:val="none" w:sz="0" w:space="0" w:color="auto"/>
            <w:right w:val="none" w:sz="0" w:space="0" w:color="auto"/>
          </w:divBdr>
        </w:div>
        <w:div w:id="182667509">
          <w:marLeft w:val="0"/>
          <w:marRight w:val="0"/>
          <w:marTop w:val="0"/>
          <w:marBottom w:val="0"/>
          <w:divBdr>
            <w:top w:val="none" w:sz="0" w:space="0" w:color="auto"/>
            <w:left w:val="none" w:sz="0" w:space="0" w:color="auto"/>
            <w:bottom w:val="none" w:sz="0" w:space="0" w:color="auto"/>
            <w:right w:val="none" w:sz="0" w:space="0" w:color="auto"/>
          </w:divBdr>
        </w:div>
        <w:div w:id="182667513">
          <w:marLeft w:val="0"/>
          <w:marRight w:val="0"/>
          <w:marTop w:val="0"/>
          <w:marBottom w:val="0"/>
          <w:divBdr>
            <w:top w:val="none" w:sz="0" w:space="0" w:color="auto"/>
            <w:left w:val="none" w:sz="0" w:space="0" w:color="auto"/>
            <w:bottom w:val="none" w:sz="0" w:space="0" w:color="auto"/>
            <w:right w:val="none" w:sz="0" w:space="0" w:color="auto"/>
          </w:divBdr>
        </w:div>
        <w:div w:id="182667552">
          <w:marLeft w:val="0"/>
          <w:marRight w:val="0"/>
          <w:marTop w:val="0"/>
          <w:marBottom w:val="0"/>
          <w:divBdr>
            <w:top w:val="none" w:sz="0" w:space="0" w:color="auto"/>
            <w:left w:val="none" w:sz="0" w:space="0" w:color="auto"/>
            <w:bottom w:val="none" w:sz="0" w:space="0" w:color="auto"/>
            <w:right w:val="none" w:sz="0" w:space="0" w:color="auto"/>
          </w:divBdr>
        </w:div>
      </w:divsChild>
    </w:div>
    <w:div w:id="182667506">
      <w:marLeft w:val="0"/>
      <w:marRight w:val="0"/>
      <w:marTop w:val="0"/>
      <w:marBottom w:val="0"/>
      <w:divBdr>
        <w:top w:val="none" w:sz="0" w:space="0" w:color="auto"/>
        <w:left w:val="none" w:sz="0" w:space="0" w:color="auto"/>
        <w:bottom w:val="none" w:sz="0" w:space="0" w:color="auto"/>
        <w:right w:val="none" w:sz="0" w:space="0" w:color="auto"/>
      </w:divBdr>
    </w:div>
    <w:div w:id="182667507">
      <w:marLeft w:val="0"/>
      <w:marRight w:val="0"/>
      <w:marTop w:val="0"/>
      <w:marBottom w:val="0"/>
      <w:divBdr>
        <w:top w:val="none" w:sz="0" w:space="0" w:color="auto"/>
        <w:left w:val="none" w:sz="0" w:space="0" w:color="auto"/>
        <w:bottom w:val="none" w:sz="0" w:space="0" w:color="auto"/>
        <w:right w:val="none" w:sz="0" w:space="0" w:color="auto"/>
      </w:divBdr>
    </w:div>
    <w:div w:id="182667510">
      <w:marLeft w:val="0"/>
      <w:marRight w:val="0"/>
      <w:marTop w:val="0"/>
      <w:marBottom w:val="0"/>
      <w:divBdr>
        <w:top w:val="none" w:sz="0" w:space="0" w:color="auto"/>
        <w:left w:val="none" w:sz="0" w:space="0" w:color="auto"/>
        <w:bottom w:val="none" w:sz="0" w:space="0" w:color="auto"/>
        <w:right w:val="none" w:sz="0" w:space="0" w:color="auto"/>
      </w:divBdr>
    </w:div>
    <w:div w:id="182667515">
      <w:marLeft w:val="0"/>
      <w:marRight w:val="0"/>
      <w:marTop w:val="0"/>
      <w:marBottom w:val="0"/>
      <w:divBdr>
        <w:top w:val="none" w:sz="0" w:space="0" w:color="auto"/>
        <w:left w:val="none" w:sz="0" w:space="0" w:color="auto"/>
        <w:bottom w:val="none" w:sz="0" w:space="0" w:color="auto"/>
        <w:right w:val="none" w:sz="0" w:space="0" w:color="auto"/>
      </w:divBdr>
      <w:divsChild>
        <w:div w:id="182667464">
          <w:marLeft w:val="0"/>
          <w:marRight w:val="0"/>
          <w:marTop w:val="0"/>
          <w:marBottom w:val="0"/>
          <w:divBdr>
            <w:top w:val="none" w:sz="0" w:space="0" w:color="auto"/>
            <w:left w:val="none" w:sz="0" w:space="0" w:color="auto"/>
            <w:bottom w:val="none" w:sz="0" w:space="0" w:color="auto"/>
            <w:right w:val="none" w:sz="0" w:space="0" w:color="auto"/>
          </w:divBdr>
        </w:div>
        <w:div w:id="182667481">
          <w:marLeft w:val="0"/>
          <w:marRight w:val="0"/>
          <w:marTop w:val="0"/>
          <w:marBottom w:val="0"/>
          <w:divBdr>
            <w:top w:val="none" w:sz="0" w:space="0" w:color="auto"/>
            <w:left w:val="none" w:sz="0" w:space="0" w:color="auto"/>
            <w:bottom w:val="none" w:sz="0" w:space="0" w:color="auto"/>
            <w:right w:val="none" w:sz="0" w:space="0" w:color="auto"/>
          </w:divBdr>
        </w:div>
        <w:div w:id="182667483">
          <w:marLeft w:val="0"/>
          <w:marRight w:val="0"/>
          <w:marTop w:val="0"/>
          <w:marBottom w:val="0"/>
          <w:divBdr>
            <w:top w:val="none" w:sz="0" w:space="0" w:color="auto"/>
            <w:left w:val="none" w:sz="0" w:space="0" w:color="auto"/>
            <w:bottom w:val="none" w:sz="0" w:space="0" w:color="auto"/>
            <w:right w:val="none" w:sz="0" w:space="0" w:color="auto"/>
          </w:divBdr>
        </w:div>
        <w:div w:id="182667538">
          <w:marLeft w:val="0"/>
          <w:marRight w:val="0"/>
          <w:marTop w:val="0"/>
          <w:marBottom w:val="0"/>
          <w:divBdr>
            <w:top w:val="none" w:sz="0" w:space="0" w:color="auto"/>
            <w:left w:val="none" w:sz="0" w:space="0" w:color="auto"/>
            <w:bottom w:val="none" w:sz="0" w:space="0" w:color="auto"/>
            <w:right w:val="none" w:sz="0" w:space="0" w:color="auto"/>
          </w:divBdr>
        </w:div>
        <w:div w:id="182667542">
          <w:marLeft w:val="0"/>
          <w:marRight w:val="0"/>
          <w:marTop w:val="0"/>
          <w:marBottom w:val="0"/>
          <w:divBdr>
            <w:top w:val="none" w:sz="0" w:space="0" w:color="auto"/>
            <w:left w:val="none" w:sz="0" w:space="0" w:color="auto"/>
            <w:bottom w:val="none" w:sz="0" w:space="0" w:color="auto"/>
            <w:right w:val="none" w:sz="0" w:space="0" w:color="auto"/>
          </w:divBdr>
        </w:div>
        <w:div w:id="182667548">
          <w:marLeft w:val="0"/>
          <w:marRight w:val="0"/>
          <w:marTop w:val="0"/>
          <w:marBottom w:val="0"/>
          <w:divBdr>
            <w:top w:val="none" w:sz="0" w:space="0" w:color="auto"/>
            <w:left w:val="none" w:sz="0" w:space="0" w:color="auto"/>
            <w:bottom w:val="none" w:sz="0" w:space="0" w:color="auto"/>
            <w:right w:val="none" w:sz="0" w:space="0" w:color="auto"/>
          </w:divBdr>
        </w:div>
        <w:div w:id="182667549">
          <w:marLeft w:val="0"/>
          <w:marRight w:val="0"/>
          <w:marTop w:val="0"/>
          <w:marBottom w:val="0"/>
          <w:divBdr>
            <w:top w:val="none" w:sz="0" w:space="0" w:color="auto"/>
            <w:left w:val="none" w:sz="0" w:space="0" w:color="auto"/>
            <w:bottom w:val="none" w:sz="0" w:space="0" w:color="auto"/>
            <w:right w:val="none" w:sz="0" w:space="0" w:color="auto"/>
          </w:divBdr>
        </w:div>
        <w:div w:id="182667560">
          <w:marLeft w:val="0"/>
          <w:marRight w:val="0"/>
          <w:marTop w:val="0"/>
          <w:marBottom w:val="0"/>
          <w:divBdr>
            <w:top w:val="none" w:sz="0" w:space="0" w:color="auto"/>
            <w:left w:val="none" w:sz="0" w:space="0" w:color="auto"/>
            <w:bottom w:val="none" w:sz="0" w:space="0" w:color="auto"/>
            <w:right w:val="none" w:sz="0" w:space="0" w:color="auto"/>
          </w:divBdr>
        </w:div>
      </w:divsChild>
    </w:div>
    <w:div w:id="182667517">
      <w:marLeft w:val="0"/>
      <w:marRight w:val="0"/>
      <w:marTop w:val="0"/>
      <w:marBottom w:val="0"/>
      <w:divBdr>
        <w:top w:val="none" w:sz="0" w:space="0" w:color="auto"/>
        <w:left w:val="none" w:sz="0" w:space="0" w:color="auto"/>
        <w:bottom w:val="none" w:sz="0" w:space="0" w:color="auto"/>
        <w:right w:val="none" w:sz="0" w:space="0" w:color="auto"/>
      </w:divBdr>
    </w:div>
    <w:div w:id="182667518">
      <w:marLeft w:val="0"/>
      <w:marRight w:val="0"/>
      <w:marTop w:val="0"/>
      <w:marBottom w:val="0"/>
      <w:divBdr>
        <w:top w:val="none" w:sz="0" w:space="0" w:color="auto"/>
        <w:left w:val="none" w:sz="0" w:space="0" w:color="auto"/>
        <w:bottom w:val="none" w:sz="0" w:space="0" w:color="auto"/>
        <w:right w:val="none" w:sz="0" w:space="0" w:color="auto"/>
      </w:divBdr>
    </w:div>
    <w:div w:id="182667519">
      <w:marLeft w:val="0"/>
      <w:marRight w:val="0"/>
      <w:marTop w:val="0"/>
      <w:marBottom w:val="0"/>
      <w:divBdr>
        <w:top w:val="none" w:sz="0" w:space="0" w:color="auto"/>
        <w:left w:val="none" w:sz="0" w:space="0" w:color="auto"/>
        <w:bottom w:val="none" w:sz="0" w:space="0" w:color="auto"/>
        <w:right w:val="none" w:sz="0" w:space="0" w:color="auto"/>
      </w:divBdr>
    </w:div>
    <w:div w:id="182667521">
      <w:marLeft w:val="0"/>
      <w:marRight w:val="0"/>
      <w:marTop w:val="0"/>
      <w:marBottom w:val="0"/>
      <w:divBdr>
        <w:top w:val="none" w:sz="0" w:space="0" w:color="auto"/>
        <w:left w:val="none" w:sz="0" w:space="0" w:color="auto"/>
        <w:bottom w:val="none" w:sz="0" w:space="0" w:color="auto"/>
        <w:right w:val="none" w:sz="0" w:space="0" w:color="auto"/>
      </w:divBdr>
    </w:div>
    <w:div w:id="182667522">
      <w:marLeft w:val="0"/>
      <w:marRight w:val="0"/>
      <w:marTop w:val="0"/>
      <w:marBottom w:val="0"/>
      <w:divBdr>
        <w:top w:val="none" w:sz="0" w:space="0" w:color="auto"/>
        <w:left w:val="none" w:sz="0" w:space="0" w:color="auto"/>
        <w:bottom w:val="none" w:sz="0" w:space="0" w:color="auto"/>
        <w:right w:val="none" w:sz="0" w:space="0" w:color="auto"/>
      </w:divBdr>
    </w:div>
    <w:div w:id="182667523">
      <w:marLeft w:val="0"/>
      <w:marRight w:val="0"/>
      <w:marTop w:val="0"/>
      <w:marBottom w:val="0"/>
      <w:divBdr>
        <w:top w:val="none" w:sz="0" w:space="0" w:color="auto"/>
        <w:left w:val="none" w:sz="0" w:space="0" w:color="auto"/>
        <w:bottom w:val="none" w:sz="0" w:space="0" w:color="auto"/>
        <w:right w:val="none" w:sz="0" w:space="0" w:color="auto"/>
      </w:divBdr>
    </w:div>
    <w:div w:id="182667524">
      <w:marLeft w:val="0"/>
      <w:marRight w:val="0"/>
      <w:marTop w:val="0"/>
      <w:marBottom w:val="0"/>
      <w:divBdr>
        <w:top w:val="none" w:sz="0" w:space="0" w:color="auto"/>
        <w:left w:val="none" w:sz="0" w:space="0" w:color="auto"/>
        <w:bottom w:val="none" w:sz="0" w:space="0" w:color="auto"/>
        <w:right w:val="none" w:sz="0" w:space="0" w:color="auto"/>
      </w:divBdr>
    </w:div>
    <w:div w:id="182667525">
      <w:marLeft w:val="0"/>
      <w:marRight w:val="0"/>
      <w:marTop w:val="0"/>
      <w:marBottom w:val="0"/>
      <w:divBdr>
        <w:top w:val="none" w:sz="0" w:space="0" w:color="auto"/>
        <w:left w:val="none" w:sz="0" w:space="0" w:color="auto"/>
        <w:bottom w:val="none" w:sz="0" w:space="0" w:color="auto"/>
        <w:right w:val="none" w:sz="0" w:space="0" w:color="auto"/>
      </w:divBdr>
    </w:div>
    <w:div w:id="182667527">
      <w:marLeft w:val="0"/>
      <w:marRight w:val="0"/>
      <w:marTop w:val="0"/>
      <w:marBottom w:val="0"/>
      <w:divBdr>
        <w:top w:val="none" w:sz="0" w:space="0" w:color="auto"/>
        <w:left w:val="none" w:sz="0" w:space="0" w:color="auto"/>
        <w:bottom w:val="none" w:sz="0" w:space="0" w:color="auto"/>
        <w:right w:val="none" w:sz="0" w:space="0" w:color="auto"/>
      </w:divBdr>
    </w:div>
    <w:div w:id="182667528">
      <w:marLeft w:val="0"/>
      <w:marRight w:val="0"/>
      <w:marTop w:val="0"/>
      <w:marBottom w:val="0"/>
      <w:divBdr>
        <w:top w:val="none" w:sz="0" w:space="0" w:color="auto"/>
        <w:left w:val="none" w:sz="0" w:space="0" w:color="auto"/>
        <w:bottom w:val="none" w:sz="0" w:space="0" w:color="auto"/>
        <w:right w:val="none" w:sz="0" w:space="0" w:color="auto"/>
      </w:divBdr>
      <w:divsChild>
        <w:div w:id="182667455">
          <w:marLeft w:val="0"/>
          <w:marRight w:val="0"/>
          <w:marTop w:val="0"/>
          <w:marBottom w:val="0"/>
          <w:divBdr>
            <w:top w:val="none" w:sz="0" w:space="0" w:color="auto"/>
            <w:left w:val="none" w:sz="0" w:space="0" w:color="auto"/>
            <w:bottom w:val="none" w:sz="0" w:space="0" w:color="auto"/>
            <w:right w:val="none" w:sz="0" w:space="0" w:color="auto"/>
          </w:divBdr>
        </w:div>
        <w:div w:id="182667456">
          <w:marLeft w:val="0"/>
          <w:marRight w:val="0"/>
          <w:marTop w:val="0"/>
          <w:marBottom w:val="0"/>
          <w:divBdr>
            <w:top w:val="none" w:sz="0" w:space="0" w:color="auto"/>
            <w:left w:val="none" w:sz="0" w:space="0" w:color="auto"/>
            <w:bottom w:val="none" w:sz="0" w:space="0" w:color="auto"/>
            <w:right w:val="none" w:sz="0" w:space="0" w:color="auto"/>
          </w:divBdr>
        </w:div>
        <w:div w:id="182667459">
          <w:marLeft w:val="0"/>
          <w:marRight w:val="0"/>
          <w:marTop w:val="0"/>
          <w:marBottom w:val="0"/>
          <w:divBdr>
            <w:top w:val="none" w:sz="0" w:space="0" w:color="auto"/>
            <w:left w:val="none" w:sz="0" w:space="0" w:color="auto"/>
            <w:bottom w:val="none" w:sz="0" w:space="0" w:color="auto"/>
            <w:right w:val="none" w:sz="0" w:space="0" w:color="auto"/>
          </w:divBdr>
        </w:div>
        <w:div w:id="182667460">
          <w:marLeft w:val="0"/>
          <w:marRight w:val="0"/>
          <w:marTop w:val="0"/>
          <w:marBottom w:val="0"/>
          <w:divBdr>
            <w:top w:val="none" w:sz="0" w:space="0" w:color="auto"/>
            <w:left w:val="none" w:sz="0" w:space="0" w:color="auto"/>
            <w:bottom w:val="none" w:sz="0" w:space="0" w:color="auto"/>
            <w:right w:val="none" w:sz="0" w:space="0" w:color="auto"/>
          </w:divBdr>
        </w:div>
        <w:div w:id="182667461">
          <w:marLeft w:val="0"/>
          <w:marRight w:val="0"/>
          <w:marTop w:val="0"/>
          <w:marBottom w:val="0"/>
          <w:divBdr>
            <w:top w:val="none" w:sz="0" w:space="0" w:color="auto"/>
            <w:left w:val="none" w:sz="0" w:space="0" w:color="auto"/>
            <w:bottom w:val="none" w:sz="0" w:space="0" w:color="auto"/>
            <w:right w:val="none" w:sz="0" w:space="0" w:color="auto"/>
          </w:divBdr>
        </w:div>
        <w:div w:id="182667462">
          <w:marLeft w:val="0"/>
          <w:marRight w:val="0"/>
          <w:marTop w:val="0"/>
          <w:marBottom w:val="0"/>
          <w:divBdr>
            <w:top w:val="none" w:sz="0" w:space="0" w:color="auto"/>
            <w:left w:val="none" w:sz="0" w:space="0" w:color="auto"/>
            <w:bottom w:val="none" w:sz="0" w:space="0" w:color="auto"/>
            <w:right w:val="none" w:sz="0" w:space="0" w:color="auto"/>
          </w:divBdr>
        </w:div>
        <w:div w:id="182667465">
          <w:marLeft w:val="0"/>
          <w:marRight w:val="0"/>
          <w:marTop w:val="0"/>
          <w:marBottom w:val="0"/>
          <w:divBdr>
            <w:top w:val="none" w:sz="0" w:space="0" w:color="auto"/>
            <w:left w:val="none" w:sz="0" w:space="0" w:color="auto"/>
            <w:bottom w:val="none" w:sz="0" w:space="0" w:color="auto"/>
            <w:right w:val="none" w:sz="0" w:space="0" w:color="auto"/>
          </w:divBdr>
        </w:div>
        <w:div w:id="182667466">
          <w:marLeft w:val="0"/>
          <w:marRight w:val="0"/>
          <w:marTop w:val="0"/>
          <w:marBottom w:val="0"/>
          <w:divBdr>
            <w:top w:val="none" w:sz="0" w:space="0" w:color="auto"/>
            <w:left w:val="none" w:sz="0" w:space="0" w:color="auto"/>
            <w:bottom w:val="none" w:sz="0" w:space="0" w:color="auto"/>
            <w:right w:val="none" w:sz="0" w:space="0" w:color="auto"/>
          </w:divBdr>
        </w:div>
        <w:div w:id="182667468">
          <w:marLeft w:val="0"/>
          <w:marRight w:val="0"/>
          <w:marTop w:val="0"/>
          <w:marBottom w:val="0"/>
          <w:divBdr>
            <w:top w:val="none" w:sz="0" w:space="0" w:color="auto"/>
            <w:left w:val="none" w:sz="0" w:space="0" w:color="auto"/>
            <w:bottom w:val="none" w:sz="0" w:space="0" w:color="auto"/>
            <w:right w:val="none" w:sz="0" w:space="0" w:color="auto"/>
          </w:divBdr>
        </w:div>
        <w:div w:id="182667475">
          <w:marLeft w:val="0"/>
          <w:marRight w:val="0"/>
          <w:marTop w:val="0"/>
          <w:marBottom w:val="0"/>
          <w:divBdr>
            <w:top w:val="none" w:sz="0" w:space="0" w:color="auto"/>
            <w:left w:val="none" w:sz="0" w:space="0" w:color="auto"/>
            <w:bottom w:val="none" w:sz="0" w:space="0" w:color="auto"/>
            <w:right w:val="none" w:sz="0" w:space="0" w:color="auto"/>
          </w:divBdr>
        </w:div>
        <w:div w:id="182667478">
          <w:marLeft w:val="0"/>
          <w:marRight w:val="0"/>
          <w:marTop w:val="0"/>
          <w:marBottom w:val="0"/>
          <w:divBdr>
            <w:top w:val="none" w:sz="0" w:space="0" w:color="auto"/>
            <w:left w:val="none" w:sz="0" w:space="0" w:color="auto"/>
            <w:bottom w:val="none" w:sz="0" w:space="0" w:color="auto"/>
            <w:right w:val="none" w:sz="0" w:space="0" w:color="auto"/>
          </w:divBdr>
        </w:div>
        <w:div w:id="182667482">
          <w:marLeft w:val="0"/>
          <w:marRight w:val="0"/>
          <w:marTop w:val="0"/>
          <w:marBottom w:val="0"/>
          <w:divBdr>
            <w:top w:val="none" w:sz="0" w:space="0" w:color="auto"/>
            <w:left w:val="none" w:sz="0" w:space="0" w:color="auto"/>
            <w:bottom w:val="none" w:sz="0" w:space="0" w:color="auto"/>
            <w:right w:val="none" w:sz="0" w:space="0" w:color="auto"/>
          </w:divBdr>
        </w:div>
        <w:div w:id="182667484">
          <w:marLeft w:val="0"/>
          <w:marRight w:val="0"/>
          <w:marTop w:val="0"/>
          <w:marBottom w:val="0"/>
          <w:divBdr>
            <w:top w:val="none" w:sz="0" w:space="0" w:color="auto"/>
            <w:left w:val="none" w:sz="0" w:space="0" w:color="auto"/>
            <w:bottom w:val="none" w:sz="0" w:space="0" w:color="auto"/>
            <w:right w:val="none" w:sz="0" w:space="0" w:color="auto"/>
          </w:divBdr>
        </w:div>
        <w:div w:id="182667486">
          <w:marLeft w:val="0"/>
          <w:marRight w:val="0"/>
          <w:marTop w:val="0"/>
          <w:marBottom w:val="0"/>
          <w:divBdr>
            <w:top w:val="none" w:sz="0" w:space="0" w:color="auto"/>
            <w:left w:val="none" w:sz="0" w:space="0" w:color="auto"/>
            <w:bottom w:val="none" w:sz="0" w:space="0" w:color="auto"/>
            <w:right w:val="none" w:sz="0" w:space="0" w:color="auto"/>
          </w:divBdr>
        </w:div>
        <w:div w:id="182667487">
          <w:marLeft w:val="0"/>
          <w:marRight w:val="0"/>
          <w:marTop w:val="0"/>
          <w:marBottom w:val="0"/>
          <w:divBdr>
            <w:top w:val="none" w:sz="0" w:space="0" w:color="auto"/>
            <w:left w:val="none" w:sz="0" w:space="0" w:color="auto"/>
            <w:bottom w:val="none" w:sz="0" w:space="0" w:color="auto"/>
            <w:right w:val="none" w:sz="0" w:space="0" w:color="auto"/>
          </w:divBdr>
        </w:div>
        <w:div w:id="182667490">
          <w:marLeft w:val="0"/>
          <w:marRight w:val="0"/>
          <w:marTop w:val="0"/>
          <w:marBottom w:val="0"/>
          <w:divBdr>
            <w:top w:val="none" w:sz="0" w:space="0" w:color="auto"/>
            <w:left w:val="none" w:sz="0" w:space="0" w:color="auto"/>
            <w:bottom w:val="none" w:sz="0" w:space="0" w:color="auto"/>
            <w:right w:val="none" w:sz="0" w:space="0" w:color="auto"/>
          </w:divBdr>
        </w:div>
        <w:div w:id="182667494">
          <w:marLeft w:val="0"/>
          <w:marRight w:val="0"/>
          <w:marTop w:val="0"/>
          <w:marBottom w:val="0"/>
          <w:divBdr>
            <w:top w:val="none" w:sz="0" w:space="0" w:color="auto"/>
            <w:left w:val="none" w:sz="0" w:space="0" w:color="auto"/>
            <w:bottom w:val="none" w:sz="0" w:space="0" w:color="auto"/>
            <w:right w:val="none" w:sz="0" w:space="0" w:color="auto"/>
          </w:divBdr>
        </w:div>
        <w:div w:id="182667497">
          <w:marLeft w:val="0"/>
          <w:marRight w:val="0"/>
          <w:marTop w:val="0"/>
          <w:marBottom w:val="0"/>
          <w:divBdr>
            <w:top w:val="none" w:sz="0" w:space="0" w:color="auto"/>
            <w:left w:val="none" w:sz="0" w:space="0" w:color="auto"/>
            <w:bottom w:val="none" w:sz="0" w:space="0" w:color="auto"/>
            <w:right w:val="none" w:sz="0" w:space="0" w:color="auto"/>
          </w:divBdr>
        </w:div>
        <w:div w:id="182667508">
          <w:marLeft w:val="0"/>
          <w:marRight w:val="0"/>
          <w:marTop w:val="0"/>
          <w:marBottom w:val="0"/>
          <w:divBdr>
            <w:top w:val="none" w:sz="0" w:space="0" w:color="auto"/>
            <w:left w:val="none" w:sz="0" w:space="0" w:color="auto"/>
            <w:bottom w:val="none" w:sz="0" w:space="0" w:color="auto"/>
            <w:right w:val="none" w:sz="0" w:space="0" w:color="auto"/>
          </w:divBdr>
        </w:div>
        <w:div w:id="182667511">
          <w:marLeft w:val="0"/>
          <w:marRight w:val="0"/>
          <w:marTop w:val="0"/>
          <w:marBottom w:val="0"/>
          <w:divBdr>
            <w:top w:val="none" w:sz="0" w:space="0" w:color="auto"/>
            <w:left w:val="none" w:sz="0" w:space="0" w:color="auto"/>
            <w:bottom w:val="none" w:sz="0" w:space="0" w:color="auto"/>
            <w:right w:val="none" w:sz="0" w:space="0" w:color="auto"/>
          </w:divBdr>
        </w:div>
        <w:div w:id="182667512">
          <w:marLeft w:val="0"/>
          <w:marRight w:val="0"/>
          <w:marTop w:val="0"/>
          <w:marBottom w:val="0"/>
          <w:divBdr>
            <w:top w:val="none" w:sz="0" w:space="0" w:color="auto"/>
            <w:left w:val="none" w:sz="0" w:space="0" w:color="auto"/>
            <w:bottom w:val="none" w:sz="0" w:space="0" w:color="auto"/>
            <w:right w:val="none" w:sz="0" w:space="0" w:color="auto"/>
          </w:divBdr>
        </w:div>
        <w:div w:id="182667514">
          <w:marLeft w:val="0"/>
          <w:marRight w:val="0"/>
          <w:marTop w:val="0"/>
          <w:marBottom w:val="0"/>
          <w:divBdr>
            <w:top w:val="none" w:sz="0" w:space="0" w:color="auto"/>
            <w:left w:val="none" w:sz="0" w:space="0" w:color="auto"/>
            <w:bottom w:val="none" w:sz="0" w:space="0" w:color="auto"/>
            <w:right w:val="none" w:sz="0" w:space="0" w:color="auto"/>
          </w:divBdr>
        </w:div>
        <w:div w:id="182667520">
          <w:marLeft w:val="0"/>
          <w:marRight w:val="0"/>
          <w:marTop w:val="0"/>
          <w:marBottom w:val="0"/>
          <w:divBdr>
            <w:top w:val="none" w:sz="0" w:space="0" w:color="auto"/>
            <w:left w:val="none" w:sz="0" w:space="0" w:color="auto"/>
            <w:bottom w:val="none" w:sz="0" w:space="0" w:color="auto"/>
            <w:right w:val="none" w:sz="0" w:space="0" w:color="auto"/>
          </w:divBdr>
        </w:div>
        <w:div w:id="182667532">
          <w:marLeft w:val="0"/>
          <w:marRight w:val="0"/>
          <w:marTop w:val="0"/>
          <w:marBottom w:val="0"/>
          <w:divBdr>
            <w:top w:val="none" w:sz="0" w:space="0" w:color="auto"/>
            <w:left w:val="none" w:sz="0" w:space="0" w:color="auto"/>
            <w:bottom w:val="none" w:sz="0" w:space="0" w:color="auto"/>
            <w:right w:val="none" w:sz="0" w:space="0" w:color="auto"/>
          </w:divBdr>
        </w:div>
        <w:div w:id="182667535">
          <w:marLeft w:val="0"/>
          <w:marRight w:val="0"/>
          <w:marTop w:val="0"/>
          <w:marBottom w:val="0"/>
          <w:divBdr>
            <w:top w:val="none" w:sz="0" w:space="0" w:color="auto"/>
            <w:left w:val="none" w:sz="0" w:space="0" w:color="auto"/>
            <w:bottom w:val="none" w:sz="0" w:space="0" w:color="auto"/>
            <w:right w:val="none" w:sz="0" w:space="0" w:color="auto"/>
          </w:divBdr>
        </w:div>
        <w:div w:id="182667543">
          <w:marLeft w:val="0"/>
          <w:marRight w:val="0"/>
          <w:marTop w:val="0"/>
          <w:marBottom w:val="0"/>
          <w:divBdr>
            <w:top w:val="none" w:sz="0" w:space="0" w:color="auto"/>
            <w:left w:val="none" w:sz="0" w:space="0" w:color="auto"/>
            <w:bottom w:val="none" w:sz="0" w:space="0" w:color="auto"/>
            <w:right w:val="none" w:sz="0" w:space="0" w:color="auto"/>
          </w:divBdr>
        </w:div>
        <w:div w:id="182667545">
          <w:marLeft w:val="0"/>
          <w:marRight w:val="0"/>
          <w:marTop w:val="0"/>
          <w:marBottom w:val="0"/>
          <w:divBdr>
            <w:top w:val="none" w:sz="0" w:space="0" w:color="auto"/>
            <w:left w:val="none" w:sz="0" w:space="0" w:color="auto"/>
            <w:bottom w:val="none" w:sz="0" w:space="0" w:color="auto"/>
            <w:right w:val="none" w:sz="0" w:space="0" w:color="auto"/>
          </w:divBdr>
        </w:div>
        <w:div w:id="182667551">
          <w:marLeft w:val="0"/>
          <w:marRight w:val="0"/>
          <w:marTop w:val="0"/>
          <w:marBottom w:val="0"/>
          <w:divBdr>
            <w:top w:val="none" w:sz="0" w:space="0" w:color="auto"/>
            <w:left w:val="none" w:sz="0" w:space="0" w:color="auto"/>
            <w:bottom w:val="none" w:sz="0" w:space="0" w:color="auto"/>
            <w:right w:val="none" w:sz="0" w:space="0" w:color="auto"/>
          </w:divBdr>
        </w:div>
        <w:div w:id="182667553">
          <w:marLeft w:val="0"/>
          <w:marRight w:val="0"/>
          <w:marTop w:val="0"/>
          <w:marBottom w:val="0"/>
          <w:divBdr>
            <w:top w:val="none" w:sz="0" w:space="0" w:color="auto"/>
            <w:left w:val="none" w:sz="0" w:space="0" w:color="auto"/>
            <w:bottom w:val="none" w:sz="0" w:space="0" w:color="auto"/>
            <w:right w:val="none" w:sz="0" w:space="0" w:color="auto"/>
          </w:divBdr>
        </w:div>
        <w:div w:id="182667557">
          <w:marLeft w:val="0"/>
          <w:marRight w:val="0"/>
          <w:marTop w:val="0"/>
          <w:marBottom w:val="0"/>
          <w:divBdr>
            <w:top w:val="none" w:sz="0" w:space="0" w:color="auto"/>
            <w:left w:val="none" w:sz="0" w:space="0" w:color="auto"/>
            <w:bottom w:val="none" w:sz="0" w:space="0" w:color="auto"/>
            <w:right w:val="none" w:sz="0" w:space="0" w:color="auto"/>
          </w:divBdr>
        </w:div>
      </w:divsChild>
    </w:div>
    <w:div w:id="182667529">
      <w:marLeft w:val="0"/>
      <w:marRight w:val="0"/>
      <w:marTop w:val="0"/>
      <w:marBottom w:val="0"/>
      <w:divBdr>
        <w:top w:val="none" w:sz="0" w:space="0" w:color="auto"/>
        <w:left w:val="none" w:sz="0" w:space="0" w:color="auto"/>
        <w:bottom w:val="none" w:sz="0" w:space="0" w:color="auto"/>
        <w:right w:val="none" w:sz="0" w:space="0" w:color="auto"/>
      </w:divBdr>
    </w:div>
    <w:div w:id="182667530">
      <w:marLeft w:val="0"/>
      <w:marRight w:val="0"/>
      <w:marTop w:val="0"/>
      <w:marBottom w:val="0"/>
      <w:divBdr>
        <w:top w:val="none" w:sz="0" w:space="0" w:color="auto"/>
        <w:left w:val="none" w:sz="0" w:space="0" w:color="auto"/>
        <w:bottom w:val="none" w:sz="0" w:space="0" w:color="auto"/>
        <w:right w:val="none" w:sz="0" w:space="0" w:color="auto"/>
      </w:divBdr>
    </w:div>
    <w:div w:id="182667531">
      <w:marLeft w:val="0"/>
      <w:marRight w:val="0"/>
      <w:marTop w:val="0"/>
      <w:marBottom w:val="0"/>
      <w:divBdr>
        <w:top w:val="none" w:sz="0" w:space="0" w:color="auto"/>
        <w:left w:val="none" w:sz="0" w:space="0" w:color="auto"/>
        <w:bottom w:val="none" w:sz="0" w:space="0" w:color="auto"/>
        <w:right w:val="none" w:sz="0" w:space="0" w:color="auto"/>
      </w:divBdr>
    </w:div>
    <w:div w:id="182667533">
      <w:marLeft w:val="0"/>
      <w:marRight w:val="0"/>
      <w:marTop w:val="0"/>
      <w:marBottom w:val="0"/>
      <w:divBdr>
        <w:top w:val="none" w:sz="0" w:space="0" w:color="auto"/>
        <w:left w:val="none" w:sz="0" w:space="0" w:color="auto"/>
        <w:bottom w:val="none" w:sz="0" w:space="0" w:color="auto"/>
        <w:right w:val="none" w:sz="0" w:space="0" w:color="auto"/>
      </w:divBdr>
    </w:div>
    <w:div w:id="182667534">
      <w:marLeft w:val="0"/>
      <w:marRight w:val="0"/>
      <w:marTop w:val="0"/>
      <w:marBottom w:val="0"/>
      <w:divBdr>
        <w:top w:val="none" w:sz="0" w:space="0" w:color="auto"/>
        <w:left w:val="none" w:sz="0" w:space="0" w:color="auto"/>
        <w:bottom w:val="none" w:sz="0" w:space="0" w:color="auto"/>
        <w:right w:val="none" w:sz="0" w:space="0" w:color="auto"/>
      </w:divBdr>
    </w:div>
    <w:div w:id="182667536">
      <w:marLeft w:val="0"/>
      <w:marRight w:val="0"/>
      <w:marTop w:val="0"/>
      <w:marBottom w:val="0"/>
      <w:divBdr>
        <w:top w:val="none" w:sz="0" w:space="0" w:color="auto"/>
        <w:left w:val="none" w:sz="0" w:space="0" w:color="auto"/>
        <w:bottom w:val="none" w:sz="0" w:space="0" w:color="auto"/>
        <w:right w:val="none" w:sz="0" w:space="0" w:color="auto"/>
      </w:divBdr>
    </w:div>
    <w:div w:id="182667537">
      <w:marLeft w:val="0"/>
      <w:marRight w:val="0"/>
      <w:marTop w:val="0"/>
      <w:marBottom w:val="0"/>
      <w:divBdr>
        <w:top w:val="none" w:sz="0" w:space="0" w:color="auto"/>
        <w:left w:val="none" w:sz="0" w:space="0" w:color="auto"/>
        <w:bottom w:val="none" w:sz="0" w:space="0" w:color="auto"/>
        <w:right w:val="none" w:sz="0" w:space="0" w:color="auto"/>
      </w:divBdr>
    </w:div>
    <w:div w:id="182667540">
      <w:marLeft w:val="0"/>
      <w:marRight w:val="0"/>
      <w:marTop w:val="0"/>
      <w:marBottom w:val="0"/>
      <w:divBdr>
        <w:top w:val="none" w:sz="0" w:space="0" w:color="auto"/>
        <w:left w:val="none" w:sz="0" w:space="0" w:color="auto"/>
        <w:bottom w:val="none" w:sz="0" w:space="0" w:color="auto"/>
        <w:right w:val="none" w:sz="0" w:space="0" w:color="auto"/>
      </w:divBdr>
    </w:div>
    <w:div w:id="182667541">
      <w:marLeft w:val="0"/>
      <w:marRight w:val="0"/>
      <w:marTop w:val="0"/>
      <w:marBottom w:val="0"/>
      <w:divBdr>
        <w:top w:val="none" w:sz="0" w:space="0" w:color="auto"/>
        <w:left w:val="none" w:sz="0" w:space="0" w:color="auto"/>
        <w:bottom w:val="none" w:sz="0" w:space="0" w:color="auto"/>
        <w:right w:val="none" w:sz="0" w:space="0" w:color="auto"/>
      </w:divBdr>
    </w:div>
    <w:div w:id="182667544">
      <w:marLeft w:val="0"/>
      <w:marRight w:val="0"/>
      <w:marTop w:val="0"/>
      <w:marBottom w:val="0"/>
      <w:divBdr>
        <w:top w:val="none" w:sz="0" w:space="0" w:color="auto"/>
        <w:left w:val="none" w:sz="0" w:space="0" w:color="auto"/>
        <w:bottom w:val="none" w:sz="0" w:space="0" w:color="auto"/>
        <w:right w:val="none" w:sz="0" w:space="0" w:color="auto"/>
      </w:divBdr>
    </w:div>
    <w:div w:id="182667546">
      <w:marLeft w:val="0"/>
      <w:marRight w:val="0"/>
      <w:marTop w:val="0"/>
      <w:marBottom w:val="0"/>
      <w:divBdr>
        <w:top w:val="none" w:sz="0" w:space="0" w:color="auto"/>
        <w:left w:val="none" w:sz="0" w:space="0" w:color="auto"/>
        <w:bottom w:val="none" w:sz="0" w:space="0" w:color="auto"/>
        <w:right w:val="none" w:sz="0" w:space="0" w:color="auto"/>
      </w:divBdr>
    </w:div>
    <w:div w:id="182667547">
      <w:marLeft w:val="0"/>
      <w:marRight w:val="0"/>
      <w:marTop w:val="0"/>
      <w:marBottom w:val="0"/>
      <w:divBdr>
        <w:top w:val="none" w:sz="0" w:space="0" w:color="auto"/>
        <w:left w:val="none" w:sz="0" w:space="0" w:color="auto"/>
        <w:bottom w:val="none" w:sz="0" w:space="0" w:color="auto"/>
        <w:right w:val="none" w:sz="0" w:space="0" w:color="auto"/>
      </w:divBdr>
    </w:div>
    <w:div w:id="182667550">
      <w:marLeft w:val="0"/>
      <w:marRight w:val="0"/>
      <w:marTop w:val="0"/>
      <w:marBottom w:val="0"/>
      <w:divBdr>
        <w:top w:val="none" w:sz="0" w:space="0" w:color="auto"/>
        <w:left w:val="none" w:sz="0" w:space="0" w:color="auto"/>
        <w:bottom w:val="none" w:sz="0" w:space="0" w:color="auto"/>
        <w:right w:val="none" w:sz="0" w:space="0" w:color="auto"/>
      </w:divBdr>
    </w:div>
    <w:div w:id="182667554">
      <w:marLeft w:val="0"/>
      <w:marRight w:val="0"/>
      <w:marTop w:val="0"/>
      <w:marBottom w:val="0"/>
      <w:divBdr>
        <w:top w:val="none" w:sz="0" w:space="0" w:color="auto"/>
        <w:left w:val="none" w:sz="0" w:space="0" w:color="auto"/>
        <w:bottom w:val="none" w:sz="0" w:space="0" w:color="auto"/>
        <w:right w:val="none" w:sz="0" w:space="0" w:color="auto"/>
      </w:divBdr>
    </w:div>
    <w:div w:id="182667555">
      <w:marLeft w:val="0"/>
      <w:marRight w:val="0"/>
      <w:marTop w:val="0"/>
      <w:marBottom w:val="0"/>
      <w:divBdr>
        <w:top w:val="none" w:sz="0" w:space="0" w:color="auto"/>
        <w:left w:val="none" w:sz="0" w:space="0" w:color="auto"/>
        <w:bottom w:val="none" w:sz="0" w:space="0" w:color="auto"/>
        <w:right w:val="none" w:sz="0" w:space="0" w:color="auto"/>
      </w:divBdr>
    </w:div>
    <w:div w:id="182667556">
      <w:marLeft w:val="0"/>
      <w:marRight w:val="0"/>
      <w:marTop w:val="0"/>
      <w:marBottom w:val="0"/>
      <w:divBdr>
        <w:top w:val="none" w:sz="0" w:space="0" w:color="auto"/>
        <w:left w:val="none" w:sz="0" w:space="0" w:color="auto"/>
        <w:bottom w:val="none" w:sz="0" w:space="0" w:color="auto"/>
        <w:right w:val="none" w:sz="0" w:space="0" w:color="auto"/>
      </w:divBdr>
    </w:div>
    <w:div w:id="182667558">
      <w:marLeft w:val="0"/>
      <w:marRight w:val="0"/>
      <w:marTop w:val="0"/>
      <w:marBottom w:val="0"/>
      <w:divBdr>
        <w:top w:val="none" w:sz="0" w:space="0" w:color="auto"/>
        <w:left w:val="none" w:sz="0" w:space="0" w:color="auto"/>
        <w:bottom w:val="none" w:sz="0" w:space="0" w:color="auto"/>
        <w:right w:val="none" w:sz="0" w:space="0" w:color="auto"/>
      </w:divBdr>
    </w:div>
    <w:div w:id="182667559">
      <w:marLeft w:val="0"/>
      <w:marRight w:val="0"/>
      <w:marTop w:val="0"/>
      <w:marBottom w:val="0"/>
      <w:divBdr>
        <w:top w:val="none" w:sz="0" w:space="0" w:color="auto"/>
        <w:left w:val="none" w:sz="0" w:space="0" w:color="auto"/>
        <w:bottom w:val="none" w:sz="0" w:space="0" w:color="auto"/>
        <w:right w:val="none" w:sz="0" w:space="0" w:color="auto"/>
      </w:divBdr>
    </w:div>
    <w:div w:id="182667561">
      <w:marLeft w:val="0"/>
      <w:marRight w:val="0"/>
      <w:marTop w:val="0"/>
      <w:marBottom w:val="0"/>
      <w:divBdr>
        <w:top w:val="none" w:sz="0" w:space="0" w:color="auto"/>
        <w:left w:val="none" w:sz="0" w:space="0" w:color="auto"/>
        <w:bottom w:val="none" w:sz="0" w:space="0" w:color="auto"/>
        <w:right w:val="none" w:sz="0" w:space="0" w:color="auto"/>
      </w:divBdr>
    </w:div>
    <w:div w:id="182667562">
      <w:marLeft w:val="0"/>
      <w:marRight w:val="0"/>
      <w:marTop w:val="0"/>
      <w:marBottom w:val="0"/>
      <w:divBdr>
        <w:top w:val="none" w:sz="0" w:space="0" w:color="auto"/>
        <w:left w:val="none" w:sz="0" w:space="0" w:color="auto"/>
        <w:bottom w:val="none" w:sz="0" w:space="0" w:color="auto"/>
        <w:right w:val="none" w:sz="0" w:space="0" w:color="auto"/>
      </w:divBdr>
    </w:div>
    <w:div w:id="182667563">
      <w:marLeft w:val="0"/>
      <w:marRight w:val="0"/>
      <w:marTop w:val="0"/>
      <w:marBottom w:val="0"/>
      <w:divBdr>
        <w:top w:val="none" w:sz="0" w:space="0" w:color="auto"/>
        <w:left w:val="none" w:sz="0" w:space="0" w:color="auto"/>
        <w:bottom w:val="none" w:sz="0" w:space="0" w:color="auto"/>
        <w:right w:val="none" w:sz="0" w:space="0" w:color="auto"/>
      </w:divBdr>
    </w:div>
    <w:div w:id="182667564">
      <w:marLeft w:val="0"/>
      <w:marRight w:val="0"/>
      <w:marTop w:val="0"/>
      <w:marBottom w:val="0"/>
      <w:divBdr>
        <w:top w:val="none" w:sz="0" w:space="0" w:color="auto"/>
        <w:left w:val="none" w:sz="0" w:space="0" w:color="auto"/>
        <w:bottom w:val="none" w:sz="0" w:space="0" w:color="auto"/>
        <w:right w:val="none" w:sz="0" w:space="0" w:color="auto"/>
      </w:divBdr>
    </w:div>
    <w:div w:id="182667565">
      <w:marLeft w:val="0"/>
      <w:marRight w:val="0"/>
      <w:marTop w:val="0"/>
      <w:marBottom w:val="0"/>
      <w:divBdr>
        <w:top w:val="none" w:sz="0" w:space="0" w:color="auto"/>
        <w:left w:val="none" w:sz="0" w:space="0" w:color="auto"/>
        <w:bottom w:val="none" w:sz="0" w:space="0" w:color="auto"/>
        <w:right w:val="none" w:sz="0" w:space="0" w:color="auto"/>
      </w:divBdr>
    </w:div>
    <w:div w:id="182667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giar-csi.org/data/undefine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tern.org.au/Australian-SuperSite-Network-pg17873.html"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rainfor.org/en/project/field-campaigns"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imagej.nih.gov/ij/"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6D5E5-423D-415F-BC52-A54F4340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63120</Words>
  <Characters>289721</Characters>
  <Application>Microsoft Office Word</Application>
  <DocSecurity>0</DocSecurity>
  <Lines>4080</Lines>
  <Paragraphs>483</Paragraphs>
  <ScaleCrop>false</ScaleCrop>
  <HeadingPairs>
    <vt:vector size="2" baseType="variant">
      <vt:variant>
        <vt:lpstr>Title</vt:lpstr>
      </vt:variant>
      <vt:variant>
        <vt:i4>1</vt:i4>
      </vt:variant>
    </vt:vector>
  </HeadingPairs>
  <TitlesOfParts>
    <vt:vector size="1" baseType="lpstr">
      <vt:lpstr>Submission to New Phytologist</vt:lpstr>
    </vt:vector>
  </TitlesOfParts>
  <Company>Microsoft</Company>
  <LinksUpToDate>false</LinksUpToDate>
  <CharactersWithSpaces>352358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New Phytologist</dc:title>
  <dc:subject/>
  <dc:creator>Owen</dc:creator>
  <cp:keywords/>
  <dc:description/>
  <cp:lastModifiedBy>Sanders, Natalie E</cp:lastModifiedBy>
  <cp:revision>2</cp:revision>
  <cp:lastPrinted>2014-11-09T21:55:00Z</cp:lastPrinted>
  <dcterms:created xsi:type="dcterms:W3CDTF">2019-05-29T10:11:00Z</dcterms:created>
  <dcterms:modified xsi:type="dcterms:W3CDTF">2019-05-29T10:11:00Z</dcterms:modified>
</cp:coreProperties>
</file>