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AF7B2" w14:textId="77777777" w:rsidR="006465F7" w:rsidRPr="00775622" w:rsidRDefault="006465F7" w:rsidP="006465F7">
      <w:pPr>
        <w:rPr>
          <w:rFonts w:ascii="Times New Roman" w:eastAsia="Times New Roman" w:hAnsi="Times New Roman" w:cs="Times New Roman"/>
          <w:b/>
          <w:bCs/>
          <w:color w:val="000000"/>
          <w:sz w:val="27"/>
          <w:szCs w:val="27"/>
          <w:lang w:eastAsia="en-AU"/>
        </w:rPr>
      </w:pPr>
      <w:bookmarkStart w:id="0" w:name="_GoBack"/>
      <w:bookmarkEnd w:id="0"/>
      <w:r w:rsidRPr="00CB0FF4">
        <w:rPr>
          <w:rFonts w:ascii="Times New Roman" w:eastAsia="Times New Roman" w:hAnsi="Times New Roman" w:cs="Times New Roman"/>
          <w:b/>
          <w:bCs/>
          <w:color w:val="000000"/>
          <w:sz w:val="27"/>
          <w:szCs w:val="27"/>
          <w:lang w:eastAsia="en-AU"/>
        </w:rPr>
        <w:t xml:space="preserve">Appendix </w:t>
      </w:r>
      <w:r>
        <w:rPr>
          <w:rFonts w:ascii="Times New Roman" w:eastAsia="Times New Roman" w:hAnsi="Times New Roman" w:cs="Times New Roman"/>
          <w:b/>
          <w:bCs/>
          <w:color w:val="000000"/>
          <w:sz w:val="27"/>
          <w:szCs w:val="27"/>
          <w:lang w:eastAsia="en-AU"/>
        </w:rPr>
        <w:t>S</w:t>
      </w:r>
      <w:r w:rsidRPr="00CB0FF4">
        <w:rPr>
          <w:rFonts w:ascii="Times New Roman" w:eastAsia="Times New Roman" w:hAnsi="Times New Roman" w:cs="Times New Roman"/>
          <w:b/>
          <w:bCs/>
          <w:color w:val="000000"/>
          <w:sz w:val="27"/>
          <w:szCs w:val="27"/>
          <w:lang w:eastAsia="en-AU"/>
        </w:rPr>
        <w:t xml:space="preserve">1 – </w:t>
      </w:r>
      <w:r w:rsidRPr="00775622">
        <w:rPr>
          <w:rFonts w:ascii="Times New Roman" w:eastAsia="Times New Roman" w:hAnsi="Times New Roman" w:cs="Times New Roman"/>
          <w:b/>
          <w:bCs/>
          <w:color w:val="000000"/>
          <w:sz w:val="27"/>
          <w:szCs w:val="27"/>
          <w:lang w:eastAsia="en-AU"/>
        </w:rPr>
        <w:t>Literature used to extend the GLOPNET database (Wright et al., 2004)</w:t>
      </w:r>
    </w:p>
    <w:p w14:paraId="51CD4CAB" w14:textId="77777777" w:rsidR="006465F7" w:rsidRPr="00CB0FF4" w:rsidRDefault="006465F7" w:rsidP="006465F7">
      <w:pPr>
        <w:rPr>
          <w:rFonts w:ascii="Times New Roman" w:eastAsia="Times New Roman" w:hAnsi="Times New Roman" w:cs="Times New Roman"/>
          <w:bCs/>
          <w:color w:val="000000"/>
          <w:sz w:val="27"/>
          <w:szCs w:val="27"/>
          <w:lang w:eastAsia="en-AU"/>
        </w:rPr>
      </w:pPr>
    </w:p>
    <w:p w14:paraId="4C031044"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Abrams, M.D.</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Mostoller, S.A.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1995</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Gas exchange, leaf structure and nitrogen in contrasting successio</w:t>
      </w:r>
      <w:r>
        <w:rPr>
          <w:rFonts w:ascii="Times New Roman" w:eastAsia="Times New Roman" w:hAnsi="Times New Roman" w:cs="Times New Roman"/>
          <w:bCs/>
          <w:color w:val="000000"/>
          <w:sz w:val="20"/>
          <w:szCs w:val="20"/>
          <w:lang w:eastAsia="en-AU"/>
        </w:rPr>
        <w:t>na</w:t>
      </w:r>
      <w:r w:rsidRPr="002B3058">
        <w:rPr>
          <w:rFonts w:ascii="Times New Roman" w:eastAsia="Times New Roman" w:hAnsi="Times New Roman" w:cs="Times New Roman"/>
          <w:bCs/>
          <w:color w:val="000000"/>
          <w:sz w:val="20"/>
          <w:szCs w:val="20"/>
          <w:lang w:eastAsia="en-AU"/>
        </w:rPr>
        <w:t xml:space="preserve">l tree species growing in open and understory sites during a drought. </w:t>
      </w:r>
      <w:r w:rsidRPr="002B3058">
        <w:rPr>
          <w:rFonts w:ascii="Times New Roman" w:eastAsia="Times New Roman" w:hAnsi="Times New Roman" w:cs="Times New Roman"/>
          <w:bCs/>
          <w:i/>
          <w:color w:val="000000"/>
          <w:sz w:val="20"/>
          <w:szCs w:val="20"/>
          <w:lang w:eastAsia="en-AU"/>
        </w:rPr>
        <w:t>Tree Physiology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
          <w:bCs/>
          <w:color w:val="000000"/>
          <w:sz w:val="20"/>
          <w:szCs w:val="20"/>
          <w:lang w:eastAsia="en-AU"/>
        </w:rPr>
        <w:t>15</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361-370</w:t>
      </w:r>
      <w:r>
        <w:rPr>
          <w:rFonts w:ascii="Times New Roman" w:eastAsia="Times New Roman" w:hAnsi="Times New Roman" w:cs="Times New Roman"/>
          <w:bCs/>
          <w:color w:val="000000"/>
          <w:sz w:val="20"/>
          <w:szCs w:val="20"/>
          <w:lang w:eastAsia="en-AU"/>
        </w:rPr>
        <w:t>.</w:t>
      </w:r>
    </w:p>
    <w:p w14:paraId="2C93D9DF"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Aiba, M. &amp; Nakashizuka, T. (2005) Sapling Structure and Regeneration Strategy in 18 </w:t>
      </w:r>
      <w:r w:rsidRPr="003D3D46">
        <w:rPr>
          <w:rFonts w:ascii="Times New Roman" w:eastAsia="Times New Roman" w:hAnsi="Times New Roman" w:cs="Times New Roman"/>
          <w:bCs/>
          <w:i/>
          <w:color w:val="000000"/>
          <w:sz w:val="20"/>
          <w:szCs w:val="20"/>
          <w:lang w:eastAsia="en-AU"/>
        </w:rPr>
        <w:t>Shorea</w:t>
      </w:r>
      <w:r w:rsidRPr="002B3058">
        <w:rPr>
          <w:rFonts w:ascii="Times New Roman" w:eastAsia="Times New Roman" w:hAnsi="Times New Roman" w:cs="Times New Roman"/>
          <w:bCs/>
          <w:color w:val="000000"/>
          <w:sz w:val="20"/>
          <w:szCs w:val="20"/>
          <w:lang w:eastAsia="en-AU"/>
        </w:rPr>
        <w:t xml:space="preserve"> Species Co-occurring in a Tropical Rainforest. </w:t>
      </w:r>
      <w:r w:rsidRPr="002B3058">
        <w:rPr>
          <w:rFonts w:ascii="Times New Roman" w:eastAsia="Times New Roman" w:hAnsi="Times New Roman" w:cs="Times New Roman"/>
          <w:bCs/>
          <w:i/>
          <w:color w:val="000000"/>
          <w:sz w:val="20"/>
          <w:szCs w:val="20"/>
          <w:lang w:eastAsia="en-AU"/>
        </w:rPr>
        <w:t>Annals of Botany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
          <w:bCs/>
          <w:color w:val="000000"/>
          <w:sz w:val="20"/>
          <w:szCs w:val="20"/>
          <w:lang w:eastAsia="en-AU"/>
        </w:rPr>
        <w:t>96</w:t>
      </w:r>
      <w:r w:rsidRPr="002B3058">
        <w:rPr>
          <w:rFonts w:ascii="Times New Roman" w:eastAsia="Times New Roman" w:hAnsi="Times New Roman" w:cs="Times New Roman"/>
          <w:bCs/>
          <w:color w:val="000000"/>
          <w:sz w:val="20"/>
          <w:szCs w:val="20"/>
          <w:lang w:eastAsia="en-AU"/>
        </w:rPr>
        <w:t>, 313–321</w:t>
      </w:r>
      <w:r>
        <w:rPr>
          <w:rFonts w:ascii="Times New Roman" w:eastAsia="Times New Roman" w:hAnsi="Times New Roman" w:cs="Times New Roman"/>
          <w:bCs/>
          <w:color w:val="000000"/>
          <w:sz w:val="20"/>
          <w:szCs w:val="20"/>
          <w:lang w:eastAsia="en-AU"/>
        </w:rPr>
        <w:t>.</w:t>
      </w:r>
    </w:p>
    <w:p w14:paraId="3F19F955"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Baltzer, J. L., Thomas, S.C., Nilus, R. &amp; Burslem, D.F.R.P. (2005) Edaphic Specialization in Tropical Trees: Physiological Correlates and Responses to Reciprocal Transplantation. </w:t>
      </w:r>
      <w:r w:rsidRPr="002B3058">
        <w:rPr>
          <w:rFonts w:ascii="Times New Roman" w:eastAsia="Times New Roman" w:hAnsi="Times New Roman" w:cs="Times New Roman"/>
          <w:bCs/>
          <w:i/>
          <w:color w:val="000000"/>
          <w:sz w:val="20"/>
          <w:szCs w:val="20"/>
          <w:lang w:eastAsia="en-AU"/>
        </w:rPr>
        <w:t>Ecology</w:t>
      </w:r>
      <w:r w:rsidRPr="002B3058">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
          <w:bCs/>
          <w:color w:val="000000"/>
          <w:sz w:val="20"/>
          <w:szCs w:val="20"/>
          <w:lang w:eastAsia="en-AU"/>
        </w:rPr>
        <w:t>86</w:t>
      </w:r>
      <w:r w:rsidRPr="002B3058">
        <w:rPr>
          <w:rFonts w:ascii="Times New Roman" w:eastAsia="Times New Roman" w:hAnsi="Times New Roman" w:cs="Times New Roman"/>
          <w:bCs/>
          <w:color w:val="000000"/>
          <w:sz w:val="20"/>
          <w:szCs w:val="20"/>
          <w:lang w:eastAsia="en-AU"/>
        </w:rPr>
        <w:t>(11), 3063-3077.</w:t>
      </w:r>
    </w:p>
    <w:p w14:paraId="627F09FE"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Berry, S.C., Varney, G.T. &amp; Flanagan, L.B. (1997) Leaf d13C in </w:t>
      </w:r>
      <w:r w:rsidRPr="002B3058">
        <w:rPr>
          <w:rFonts w:ascii="Times New Roman" w:eastAsia="Times New Roman" w:hAnsi="Times New Roman" w:cs="Times New Roman"/>
          <w:bCs/>
          <w:i/>
          <w:color w:val="000000"/>
          <w:sz w:val="20"/>
          <w:szCs w:val="20"/>
          <w:lang w:eastAsia="en-AU"/>
        </w:rPr>
        <w:t>Pinus resinosa</w:t>
      </w:r>
      <w:r w:rsidRPr="002B3058">
        <w:rPr>
          <w:rFonts w:ascii="Times New Roman" w:eastAsia="Times New Roman" w:hAnsi="Times New Roman" w:cs="Times New Roman"/>
          <w:bCs/>
          <w:color w:val="000000"/>
          <w:sz w:val="20"/>
          <w:szCs w:val="20"/>
          <w:lang w:eastAsia="en-AU"/>
        </w:rPr>
        <w:t xml:space="preserve"> trees and understory plants: variation associated with light and CO</w:t>
      </w:r>
      <w:r w:rsidRPr="00127C82">
        <w:rPr>
          <w:rFonts w:ascii="Times New Roman" w:eastAsia="Times New Roman" w:hAnsi="Times New Roman" w:cs="Times New Roman"/>
          <w:bCs/>
          <w:color w:val="000000"/>
          <w:sz w:val="20"/>
          <w:szCs w:val="20"/>
          <w:vertAlign w:val="subscript"/>
          <w:lang w:eastAsia="en-AU"/>
        </w:rPr>
        <w:t>2</w:t>
      </w:r>
      <w:r w:rsidRPr="002B3058">
        <w:rPr>
          <w:rFonts w:ascii="Times New Roman" w:eastAsia="Times New Roman" w:hAnsi="Times New Roman" w:cs="Times New Roman"/>
          <w:bCs/>
          <w:color w:val="000000"/>
          <w:sz w:val="20"/>
          <w:szCs w:val="20"/>
          <w:lang w:eastAsia="en-AU"/>
        </w:rPr>
        <w:t xml:space="preserve"> gradients. </w:t>
      </w:r>
      <w:r w:rsidRPr="002B3058">
        <w:rPr>
          <w:rFonts w:ascii="Times New Roman" w:eastAsia="Times New Roman" w:hAnsi="Times New Roman" w:cs="Times New Roman"/>
          <w:bCs/>
          <w:i/>
          <w:color w:val="000000"/>
          <w:sz w:val="20"/>
          <w:szCs w:val="20"/>
          <w:lang w:eastAsia="en-AU"/>
        </w:rPr>
        <w:t>Oecologia</w:t>
      </w:r>
      <w:r w:rsidRPr="002B3058">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
          <w:bCs/>
          <w:color w:val="000000"/>
          <w:sz w:val="20"/>
          <w:szCs w:val="20"/>
          <w:lang w:eastAsia="en-AU"/>
        </w:rPr>
        <w:t>109</w:t>
      </w:r>
      <w:r w:rsidRPr="002B3058">
        <w:rPr>
          <w:rFonts w:ascii="Times New Roman" w:eastAsia="Times New Roman" w:hAnsi="Times New Roman" w:cs="Times New Roman"/>
          <w:bCs/>
          <w:color w:val="000000"/>
          <w:sz w:val="20"/>
          <w:szCs w:val="20"/>
          <w:lang w:eastAsia="en-AU"/>
        </w:rPr>
        <w:t>, 499–506.</w:t>
      </w:r>
    </w:p>
    <w:p w14:paraId="3EAF467E"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Bhaskar, R., Valiente-Ban</w:t>
      </w:r>
      <w:r>
        <w:rPr>
          <w:rFonts w:ascii="Times New Roman" w:eastAsia="Times New Roman" w:hAnsi="Times New Roman" w:cs="Times New Roman"/>
          <w:bCs/>
          <w:color w:val="000000"/>
          <w:sz w:val="20"/>
          <w:szCs w:val="20"/>
          <w:lang w:eastAsia="en-AU"/>
        </w:rPr>
        <w:t>uet, A. &amp; Ackerly, D. D. (2007)</w:t>
      </w:r>
      <w:r w:rsidRPr="002B3058">
        <w:rPr>
          <w:rFonts w:ascii="Times New Roman" w:eastAsia="Times New Roman" w:hAnsi="Times New Roman" w:cs="Times New Roman"/>
          <w:bCs/>
          <w:color w:val="000000"/>
          <w:sz w:val="20"/>
          <w:szCs w:val="20"/>
          <w:lang w:eastAsia="en-AU"/>
        </w:rPr>
        <w:t xml:space="preserve"> Evolution of hydraulic traits in closely related species pairs from mediterranean and non</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mediterranean environments of North America. </w:t>
      </w:r>
      <w:r w:rsidRPr="002B3058">
        <w:rPr>
          <w:rFonts w:ascii="Times New Roman" w:eastAsia="Times New Roman" w:hAnsi="Times New Roman" w:cs="Times New Roman"/>
          <w:bCs/>
          <w:i/>
          <w:color w:val="000000"/>
          <w:sz w:val="20"/>
          <w:szCs w:val="20"/>
          <w:lang w:eastAsia="en-AU"/>
        </w:rPr>
        <w:t>New Phytologist</w:t>
      </w:r>
      <w:r w:rsidRPr="002B3058">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
          <w:bCs/>
          <w:color w:val="000000"/>
          <w:sz w:val="20"/>
          <w:szCs w:val="20"/>
          <w:lang w:eastAsia="en-AU"/>
        </w:rPr>
        <w:t>176</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718</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726. </w:t>
      </w:r>
    </w:p>
    <w:p w14:paraId="653014DB"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Bonal, D., Barigah, T.S., Granier, A. &amp; Guehl</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J</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M</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2000</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Late-stage canopy tree species with extremely low delta C-13 and high stomatal sensitivity to seaso</w:t>
      </w:r>
      <w:r>
        <w:rPr>
          <w:rFonts w:ascii="Times New Roman" w:eastAsia="Times New Roman" w:hAnsi="Times New Roman" w:cs="Times New Roman"/>
          <w:bCs/>
          <w:color w:val="000000"/>
          <w:sz w:val="20"/>
          <w:szCs w:val="20"/>
          <w:lang w:eastAsia="en-AU"/>
        </w:rPr>
        <w:t>na</w:t>
      </w:r>
      <w:r w:rsidRPr="002B3058">
        <w:rPr>
          <w:rFonts w:ascii="Times New Roman" w:eastAsia="Times New Roman" w:hAnsi="Times New Roman" w:cs="Times New Roman"/>
          <w:bCs/>
          <w:color w:val="000000"/>
          <w:sz w:val="20"/>
          <w:szCs w:val="20"/>
          <w:lang w:eastAsia="en-AU"/>
        </w:rPr>
        <w:t>l soil drought in the tropical rainforest of French Guia</w:t>
      </w:r>
      <w:r>
        <w:rPr>
          <w:rFonts w:ascii="Times New Roman" w:eastAsia="Times New Roman" w:hAnsi="Times New Roman" w:cs="Times New Roman"/>
          <w:bCs/>
          <w:color w:val="000000"/>
          <w:sz w:val="20"/>
          <w:szCs w:val="20"/>
          <w:lang w:eastAsia="en-AU"/>
        </w:rPr>
        <w:t>na</w:t>
      </w:r>
      <w:r w:rsidRPr="002B3058">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Cs/>
          <w:i/>
          <w:color w:val="000000"/>
          <w:sz w:val="20"/>
          <w:szCs w:val="20"/>
          <w:lang w:eastAsia="en-AU"/>
        </w:rPr>
        <w:t>Plant</w:t>
      </w:r>
      <w:r>
        <w:rPr>
          <w:rFonts w:ascii="Times New Roman" w:eastAsia="Times New Roman" w:hAnsi="Times New Roman" w:cs="Times New Roman"/>
          <w:bCs/>
          <w:i/>
          <w:color w:val="000000"/>
          <w:sz w:val="20"/>
          <w:szCs w:val="20"/>
          <w:lang w:eastAsia="en-AU"/>
        </w:rPr>
        <w:t>,</w:t>
      </w:r>
      <w:r w:rsidRPr="002B3058">
        <w:rPr>
          <w:rFonts w:ascii="Times New Roman" w:eastAsia="Times New Roman" w:hAnsi="Times New Roman" w:cs="Times New Roman"/>
          <w:bCs/>
          <w:i/>
          <w:color w:val="000000"/>
          <w:sz w:val="20"/>
          <w:szCs w:val="20"/>
          <w:lang w:eastAsia="en-AU"/>
        </w:rPr>
        <w:t xml:space="preserve"> Cell and Environment</w:t>
      </w:r>
      <w:r>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
          <w:bCs/>
          <w:color w:val="000000"/>
          <w:sz w:val="20"/>
          <w:szCs w:val="20"/>
          <w:lang w:eastAsia="en-AU"/>
        </w:rPr>
        <w:t>23</w:t>
      </w:r>
      <w:r w:rsidRPr="002B3058">
        <w:rPr>
          <w:rFonts w:ascii="Times New Roman" w:eastAsia="Times New Roman" w:hAnsi="Times New Roman" w:cs="Times New Roman"/>
          <w:bCs/>
          <w:color w:val="000000"/>
          <w:sz w:val="20"/>
          <w:szCs w:val="20"/>
          <w:lang w:eastAsia="en-AU"/>
        </w:rPr>
        <w:t>(5)</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445-459</w:t>
      </w:r>
      <w:r>
        <w:rPr>
          <w:rFonts w:ascii="Times New Roman" w:eastAsia="Times New Roman" w:hAnsi="Times New Roman" w:cs="Times New Roman"/>
          <w:bCs/>
          <w:color w:val="000000"/>
          <w:sz w:val="20"/>
          <w:szCs w:val="20"/>
          <w:lang w:eastAsia="en-AU"/>
        </w:rPr>
        <w:t>.</w:t>
      </w:r>
    </w:p>
    <w:p w14:paraId="009D0189"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Bond, B.J., Farnsworth, B.T., Coulombe, R.A.</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Winner, W.E.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1999</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Foliage physiology and biochemistry in response to light gradients in conifers with varying shade tolerance. </w:t>
      </w:r>
      <w:r w:rsidRPr="002B3058">
        <w:rPr>
          <w:rFonts w:ascii="Times New Roman" w:eastAsia="Times New Roman" w:hAnsi="Times New Roman" w:cs="Times New Roman"/>
          <w:bCs/>
          <w:i/>
          <w:color w:val="000000"/>
          <w:sz w:val="20"/>
          <w:szCs w:val="20"/>
          <w:lang w:eastAsia="en-AU"/>
        </w:rPr>
        <w:t>Oecologia</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
          <w:bCs/>
          <w:color w:val="000000"/>
          <w:sz w:val="20"/>
          <w:szCs w:val="20"/>
          <w:lang w:eastAsia="en-AU"/>
        </w:rPr>
        <w:t>120</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183-192</w:t>
      </w:r>
      <w:r>
        <w:rPr>
          <w:rFonts w:ascii="Times New Roman" w:eastAsia="Times New Roman" w:hAnsi="Times New Roman" w:cs="Times New Roman"/>
          <w:bCs/>
          <w:color w:val="000000"/>
          <w:sz w:val="20"/>
          <w:szCs w:val="20"/>
          <w:lang w:eastAsia="en-AU"/>
        </w:rPr>
        <w:t>.</w:t>
      </w:r>
    </w:p>
    <w:p w14:paraId="22508E6F" w14:textId="77777777" w:rsidR="006465F7" w:rsidRDefault="006465F7" w:rsidP="006465F7">
      <w:pPr>
        <w:ind w:left="284" w:hanging="284"/>
        <w:rPr>
          <w:rFonts w:ascii="Times New Roman" w:eastAsia="Times New Roman" w:hAnsi="Times New Roman" w:cs="Times New Roman"/>
          <w:bCs/>
          <w:color w:val="000000"/>
          <w:sz w:val="20"/>
          <w:szCs w:val="20"/>
          <w:lang w:eastAsia="en-AU"/>
        </w:rPr>
      </w:pPr>
      <w:r w:rsidRPr="00FD795C">
        <w:rPr>
          <w:rFonts w:ascii="Times New Roman" w:eastAsia="Times New Roman" w:hAnsi="Times New Roman" w:cs="Times New Roman"/>
          <w:bCs/>
          <w:color w:val="000000"/>
          <w:sz w:val="20"/>
          <w:szCs w:val="20"/>
          <w:lang w:eastAsia="en-AU"/>
        </w:rPr>
        <w:t xml:space="preserve">Brites, D. &amp; Valladares, F. (2005) Implications of opposite phyllotaxis for light interception efficiency of Mediterranean woody plants. </w:t>
      </w:r>
      <w:r w:rsidRPr="00E318D5">
        <w:rPr>
          <w:rFonts w:ascii="Times New Roman" w:eastAsia="Times New Roman" w:hAnsi="Times New Roman" w:cs="Times New Roman"/>
          <w:bCs/>
          <w:i/>
          <w:color w:val="000000"/>
          <w:sz w:val="20"/>
          <w:szCs w:val="20"/>
          <w:lang w:eastAsia="en-AU"/>
        </w:rPr>
        <w:t>Trees</w:t>
      </w:r>
      <w:r w:rsidRPr="00FD795C">
        <w:rPr>
          <w:rFonts w:ascii="Times New Roman" w:eastAsia="Times New Roman" w:hAnsi="Times New Roman" w:cs="Times New Roman"/>
          <w:bCs/>
          <w:color w:val="000000"/>
          <w:sz w:val="20"/>
          <w:szCs w:val="20"/>
          <w:lang w:eastAsia="en-AU"/>
        </w:rPr>
        <w:t xml:space="preserve">, </w:t>
      </w:r>
      <w:r w:rsidRPr="00E318D5">
        <w:rPr>
          <w:rFonts w:ascii="Times New Roman" w:eastAsia="Times New Roman" w:hAnsi="Times New Roman" w:cs="Times New Roman"/>
          <w:b/>
          <w:bCs/>
          <w:color w:val="000000"/>
          <w:sz w:val="20"/>
          <w:szCs w:val="20"/>
          <w:lang w:eastAsia="en-AU"/>
        </w:rPr>
        <w:t>19</w:t>
      </w:r>
      <w:r w:rsidRPr="00FD795C">
        <w:rPr>
          <w:rFonts w:ascii="Times New Roman" w:eastAsia="Times New Roman" w:hAnsi="Times New Roman" w:cs="Times New Roman"/>
          <w:bCs/>
          <w:color w:val="000000"/>
          <w:sz w:val="20"/>
          <w:szCs w:val="20"/>
          <w:lang w:eastAsia="en-AU"/>
        </w:rPr>
        <w:t>, 671–679.</w:t>
      </w:r>
    </w:p>
    <w:p w14:paraId="0774EB81"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Castell, C.</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Terradas, J.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1995</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Water relations, gas exchange and growth of domin</w:t>
      </w:r>
      <w:r>
        <w:rPr>
          <w:rFonts w:ascii="Times New Roman" w:eastAsia="Times New Roman" w:hAnsi="Times New Roman" w:cs="Times New Roman"/>
          <w:bCs/>
          <w:color w:val="000000"/>
          <w:sz w:val="20"/>
          <w:szCs w:val="20"/>
          <w:lang w:eastAsia="en-AU"/>
        </w:rPr>
        <w:t>an</w:t>
      </w:r>
      <w:r w:rsidRPr="002B3058">
        <w:rPr>
          <w:rFonts w:ascii="Times New Roman" w:eastAsia="Times New Roman" w:hAnsi="Times New Roman" w:cs="Times New Roman"/>
          <w:bCs/>
          <w:color w:val="000000"/>
          <w:sz w:val="20"/>
          <w:szCs w:val="20"/>
          <w:lang w:eastAsia="en-AU"/>
        </w:rPr>
        <w:t xml:space="preserve">t and suppressed shoots of </w:t>
      </w:r>
      <w:r w:rsidRPr="002B3058">
        <w:rPr>
          <w:rFonts w:ascii="Times New Roman" w:eastAsia="Times New Roman" w:hAnsi="Times New Roman" w:cs="Times New Roman"/>
          <w:bCs/>
          <w:i/>
          <w:color w:val="000000"/>
          <w:sz w:val="20"/>
          <w:szCs w:val="20"/>
          <w:lang w:eastAsia="en-AU"/>
        </w:rPr>
        <w:t>Arbutus unedo L</w:t>
      </w:r>
      <w:r w:rsidRPr="002B3058">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Cs/>
          <w:i/>
          <w:color w:val="000000"/>
          <w:sz w:val="20"/>
          <w:szCs w:val="20"/>
          <w:lang w:eastAsia="en-AU"/>
        </w:rPr>
        <w:t>Tree Physiology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
          <w:bCs/>
          <w:color w:val="000000"/>
          <w:sz w:val="20"/>
          <w:szCs w:val="20"/>
          <w:lang w:eastAsia="en-AU"/>
        </w:rPr>
        <w:t>15</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405-409</w:t>
      </w:r>
      <w:r>
        <w:rPr>
          <w:rFonts w:ascii="Times New Roman" w:eastAsia="Times New Roman" w:hAnsi="Times New Roman" w:cs="Times New Roman"/>
          <w:bCs/>
          <w:color w:val="000000"/>
          <w:sz w:val="20"/>
          <w:szCs w:val="20"/>
          <w:lang w:eastAsia="en-AU"/>
        </w:rPr>
        <w:t>.</w:t>
      </w:r>
    </w:p>
    <w:p w14:paraId="2B7B752A" w14:textId="77777777" w:rsidR="006465F7" w:rsidRDefault="006465F7" w:rsidP="006465F7">
      <w:pPr>
        <w:ind w:left="284" w:hanging="284"/>
        <w:rPr>
          <w:rFonts w:ascii="Times New Roman" w:hAnsi="Times New Roman"/>
          <w:bCs/>
          <w:color w:val="000000"/>
          <w:sz w:val="20"/>
          <w:szCs w:val="20"/>
          <w:lang w:eastAsia="en-AU"/>
        </w:rPr>
      </w:pPr>
      <w:r>
        <w:rPr>
          <w:rFonts w:ascii="Times New Roman" w:hAnsi="Times New Roman"/>
          <w:bCs/>
          <w:color w:val="000000"/>
          <w:sz w:val="20"/>
          <w:szCs w:val="20"/>
          <w:lang w:eastAsia="en-AU"/>
        </w:rPr>
        <w:t xml:space="preserve">Cavender-Bares, J., Kitajima, L. &amp; Bazzaz, F.A. (2004) </w:t>
      </w:r>
      <w:r w:rsidRPr="00026A1E">
        <w:rPr>
          <w:rFonts w:ascii="Times New Roman" w:hAnsi="Times New Roman"/>
          <w:bCs/>
          <w:color w:val="000000"/>
          <w:sz w:val="20"/>
          <w:szCs w:val="20"/>
          <w:lang w:eastAsia="en-AU"/>
        </w:rPr>
        <w:t>M</w:t>
      </w:r>
      <w:r>
        <w:rPr>
          <w:rFonts w:ascii="Times New Roman" w:hAnsi="Times New Roman"/>
          <w:bCs/>
          <w:color w:val="000000"/>
          <w:sz w:val="20"/>
          <w:szCs w:val="20"/>
          <w:lang w:eastAsia="en-AU"/>
        </w:rPr>
        <w:t xml:space="preserve">ultiple trait association in relation to habitat differentiation among 17 Floridian Oak species. </w:t>
      </w:r>
      <w:r w:rsidRPr="008E3B6D">
        <w:rPr>
          <w:rFonts w:ascii="Times New Roman" w:hAnsi="Times New Roman"/>
          <w:bCs/>
          <w:i/>
          <w:color w:val="000000"/>
          <w:sz w:val="20"/>
          <w:szCs w:val="20"/>
          <w:lang w:eastAsia="en-AU"/>
        </w:rPr>
        <w:t>Ecological Monographs</w:t>
      </w:r>
      <w:r>
        <w:rPr>
          <w:rFonts w:ascii="Times New Roman" w:hAnsi="Times New Roman"/>
          <w:bCs/>
          <w:color w:val="000000"/>
          <w:sz w:val="20"/>
          <w:szCs w:val="20"/>
          <w:lang w:eastAsia="en-AU"/>
        </w:rPr>
        <w:t xml:space="preserve">, </w:t>
      </w:r>
      <w:r w:rsidRPr="008E3B6D">
        <w:rPr>
          <w:rFonts w:ascii="Times New Roman" w:hAnsi="Times New Roman"/>
          <w:b/>
          <w:bCs/>
          <w:color w:val="000000"/>
          <w:sz w:val="20"/>
          <w:szCs w:val="20"/>
          <w:lang w:eastAsia="en-AU"/>
        </w:rPr>
        <w:t>74</w:t>
      </w:r>
      <w:r>
        <w:rPr>
          <w:rFonts w:ascii="Times New Roman" w:hAnsi="Times New Roman"/>
          <w:bCs/>
          <w:color w:val="000000"/>
          <w:sz w:val="20"/>
          <w:szCs w:val="20"/>
          <w:lang w:eastAsia="en-AU"/>
        </w:rPr>
        <w:t>(4), 635-662.</w:t>
      </w:r>
    </w:p>
    <w:p w14:paraId="3A4A9E6B"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Cernusak</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L.A., Farquhar</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G.D. &amp; Pate</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J. (2005) Environmental and physiological controls over oxygen and carbon isotope composition of Tasmanian blue gum, </w:t>
      </w:r>
      <w:r w:rsidRPr="002B3058">
        <w:rPr>
          <w:rFonts w:ascii="Times New Roman" w:eastAsia="Times New Roman" w:hAnsi="Times New Roman" w:cs="Times New Roman"/>
          <w:bCs/>
          <w:i/>
          <w:color w:val="000000"/>
          <w:sz w:val="20"/>
          <w:szCs w:val="20"/>
          <w:lang w:eastAsia="en-AU"/>
        </w:rPr>
        <w:t>Eucalyptus globulus</w:t>
      </w:r>
      <w:r w:rsidRPr="002B3058">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Cs/>
          <w:i/>
          <w:color w:val="000000"/>
          <w:sz w:val="20"/>
          <w:szCs w:val="20"/>
          <w:lang w:eastAsia="en-AU"/>
        </w:rPr>
        <w:t>Tree Physiology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
          <w:bCs/>
          <w:color w:val="000000"/>
          <w:sz w:val="20"/>
          <w:szCs w:val="20"/>
          <w:lang w:eastAsia="en-AU"/>
        </w:rPr>
        <w:t>25</w:t>
      </w:r>
      <w:r w:rsidRPr="002B3058">
        <w:rPr>
          <w:rFonts w:ascii="Times New Roman" w:eastAsia="Times New Roman" w:hAnsi="Times New Roman" w:cs="Times New Roman"/>
          <w:bCs/>
          <w:color w:val="000000"/>
          <w:sz w:val="20"/>
          <w:szCs w:val="20"/>
          <w:lang w:eastAsia="en-AU"/>
        </w:rPr>
        <w:t>, 129-146.</w:t>
      </w:r>
    </w:p>
    <w:p w14:paraId="5BAC3C02"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Cernusak</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L.A., Mejia-Chang</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M., Winter</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K. &amp; Griffiths</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H. (2008) Oxygen isotope composition of CAM and C3 </w:t>
      </w:r>
      <w:r w:rsidRPr="00E318D5">
        <w:rPr>
          <w:rFonts w:ascii="Times New Roman" w:eastAsia="Times New Roman" w:hAnsi="Times New Roman" w:cs="Times New Roman"/>
          <w:bCs/>
          <w:i/>
          <w:color w:val="000000"/>
          <w:sz w:val="20"/>
          <w:szCs w:val="20"/>
          <w:lang w:eastAsia="en-AU"/>
        </w:rPr>
        <w:t>Clusia</w:t>
      </w:r>
      <w:r w:rsidRPr="002B3058">
        <w:rPr>
          <w:rFonts w:ascii="Times New Roman" w:eastAsia="Times New Roman" w:hAnsi="Times New Roman" w:cs="Times New Roman"/>
          <w:bCs/>
          <w:color w:val="000000"/>
          <w:sz w:val="20"/>
          <w:szCs w:val="20"/>
          <w:lang w:eastAsia="en-AU"/>
        </w:rPr>
        <w:t xml:space="preserve"> species: non-steady-state dynamics control leaf water 18O enrichment in succulent leaves. </w:t>
      </w:r>
      <w:r w:rsidRPr="002B3058">
        <w:rPr>
          <w:rFonts w:ascii="Times New Roman" w:eastAsia="Times New Roman" w:hAnsi="Times New Roman" w:cs="Times New Roman"/>
          <w:bCs/>
          <w:i/>
          <w:color w:val="000000"/>
          <w:sz w:val="20"/>
          <w:szCs w:val="20"/>
          <w:lang w:eastAsia="en-AU"/>
        </w:rPr>
        <w:t>Plant</w:t>
      </w:r>
      <w:r>
        <w:rPr>
          <w:rFonts w:ascii="Times New Roman" w:eastAsia="Times New Roman" w:hAnsi="Times New Roman" w:cs="Times New Roman"/>
          <w:bCs/>
          <w:i/>
          <w:color w:val="000000"/>
          <w:sz w:val="20"/>
          <w:szCs w:val="20"/>
          <w:lang w:eastAsia="en-AU"/>
        </w:rPr>
        <w:t>,</w:t>
      </w:r>
      <w:r w:rsidRPr="002B3058">
        <w:rPr>
          <w:rFonts w:ascii="Times New Roman" w:eastAsia="Times New Roman" w:hAnsi="Times New Roman" w:cs="Times New Roman"/>
          <w:bCs/>
          <w:i/>
          <w:color w:val="000000"/>
          <w:sz w:val="20"/>
          <w:szCs w:val="20"/>
          <w:lang w:eastAsia="en-AU"/>
        </w:rPr>
        <w:t xml:space="preserve"> Cell and Environment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
          <w:bCs/>
          <w:color w:val="000000"/>
          <w:sz w:val="20"/>
          <w:szCs w:val="20"/>
          <w:lang w:eastAsia="en-AU"/>
        </w:rPr>
        <w:t>31</w:t>
      </w:r>
      <w:r w:rsidRPr="002B3058">
        <w:rPr>
          <w:rFonts w:ascii="Times New Roman" w:eastAsia="Times New Roman" w:hAnsi="Times New Roman" w:cs="Times New Roman"/>
          <w:bCs/>
          <w:color w:val="000000"/>
          <w:sz w:val="20"/>
          <w:szCs w:val="20"/>
          <w:lang w:eastAsia="en-AU"/>
        </w:rPr>
        <w:t>, 1644-1662.</w:t>
      </w:r>
    </w:p>
    <w:p w14:paraId="798705AB"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Cernusak</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L.A., Pate</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J.S. &amp; Farquhar</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G.D. (2002) Diurnal variation in the stable isotope composition of water and dry matter in fruiting </w:t>
      </w:r>
      <w:r>
        <w:rPr>
          <w:rFonts w:ascii="Times New Roman" w:eastAsia="Times New Roman" w:hAnsi="Times New Roman" w:cs="Times New Roman"/>
          <w:bCs/>
          <w:i/>
          <w:color w:val="000000"/>
          <w:sz w:val="20"/>
          <w:szCs w:val="20"/>
          <w:lang w:eastAsia="en-AU"/>
        </w:rPr>
        <w:t>L</w:t>
      </w:r>
      <w:r w:rsidRPr="002B3058">
        <w:rPr>
          <w:rFonts w:ascii="Times New Roman" w:eastAsia="Times New Roman" w:hAnsi="Times New Roman" w:cs="Times New Roman"/>
          <w:bCs/>
          <w:i/>
          <w:color w:val="000000"/>
          <w:sz w:val="20"/>
          <w:szCs w:val="20"/>
          <w:lang w:eastAsia="en-AU"/>
        </w:rPr>
        <w:t>upinus angustifolius</w:t>
      </w:r>
      <w:r w:rsidRPr="002B3058">
        <w:rPr>
          <w:rFonts w:ascii="Times New Roman" w:eastAsia="Times New Roman" w:hAnsi="Times New Roman" w:cs="Times New Roman"/>
          <w:bCs/>
          <w:color w:val="000000"/>
          <w:sz w:val="20"/>
          <w:szCs w:val="20"/>
          <w:lang w:eastAsia="en-AU"/>
        </w:rPr>
        <w:t xml:space="preserve"> under field conditions. </w:t>
      </w:r>
      <w:r w:rsidRPr="002B3058">
        <w:rPr>
          <w:rFonts w:ascii="Times New Roman" w:eastAsia="Times New Roman" w:hAnsi="Times New Roman" w:cs="Times New Roman"/>
          <w:bCs/>
          <w:i/>
          <w:color w:val="000000"/>
          <w:sz w:val="20"/>
          <w:szCs w:val="20"/>
          <w:lang w:eastAsia="en-AU"/>
        </w:rPr>
        <w:t>Plant, Cell and Environment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
          <w:bCs/>
          <w:color w:val="000000"/>
          <w:sz w:val="20"/>
          <w:szCs w:val="20"/>
          <w:lang w:eastAsia="en-AU"/>
        </w:rPr>
        <w:t>25</w:t>
      </w:r>
      <w:r w:rsidRPr="002B3058">
        <w:rPr>
          <w:rFonts w:ascii="Times New Roman" w:eastAsia="Times New Roman" w:hAnsi="Times New Roman" w:cs="Times New Roman"/>
          <w:bCs/>
          <w:color w:val="000000"/>
          <w:sz w:val="20"/>
          <w:szCs w:val="20"/>
          <w:lang w:eastAsia="en-AU"/>
        </w:rPr>
        <w:t>, 893-907.</w:t>
      </w:r>
    </w:p>
    <w:p w14:paraId="4BF1755E"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Cernusak, L.</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Marshall, J.D.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2001</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Responses of foliar d13C, gas exchange and leaf morphology to reduced hydraulic conductivity in </w:t>
      </w:r>
      <w:r w:rsidRPr="002B3058">
        <w:rPr>
          <w:rFonts w:ascii="Times New Roman" w:eastAsia="Times New Roman" w:hAnsi="Times New Roman" w:cs="Times New Roman"/>
          <w:bCs/>
          <w:i/>
          <w:color w:val="000000"/>
          <w:sz w:val="20"/>
          <w:szCs w:val="20"/>
          <w:lang w:eastAsia="en-AU"/>
        </w:rPr>
        <w:t>Pinus monticola</w:t>
      </w:r>
      <w:r w:rsidRPr="002B3058">
        <w:rPr>
          <w:rFonts w:ascii="Times New Roman" w:eastAsia="Times New Roman" w:hAnsi="Times New Roman" w:cs="Times New Roman"/>
          <w:bCs/>
          <w:color w:val="000000"/>
          <w:sz w:val="20"/>
          <w:szCs w:val="20"/>
          <w:lang w:eastAsia="en-AU"/>
        </w:rPr>
        <w:t xml:space="preserve"> branches. </w:t>
      </w:r>
      <w:r w:rsidRPr="002B3058">
        <w:rPr>
          <w:rFonts w:ascii="Times New Roman" w:eastAsia="Times New Roman" w:hAnsi="Times New Roman" w:cs="Times New Roman"/>
          <w:bCs/>
          <w:i/>
          <w:color w:val="000000"/>
          <w:sz w:val="20"/>
          <w:szCs w:val="20"/>
          <w:lang w:eastAsia="en-AU"/>
        </w:rPr>
        <w:t>Tree Physiology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
          <w:bCs/>
          <w:color w:val="000000"/>
          <w:sz w:val="20"/>
          <w:szCs w:val="20"/>
          <w:lang w:eastAsia="en-AU"/>
        </w:rPr>
        <w:t>21</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1215-1222.</w:t>
      </w:r>
    </w:p>
    <w:p w14:paraId="093087EB"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Clearwater</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M</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J</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Susilawaty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R</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Effendi</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R</w:t>
      </w:r>
      <w:r>
        <w:rPr>
          <w:rFonts w:ascii="Times New Roman" w:eastAsia="Times New Roman" w:hAnsi="Times New Roman" w:cs="Times New Roman"/>
          <w:bCs/>
          <w:color w:val="000000"/>
          <w:sz w:val="20"/>
          <w:szCs w:val="20"/>
          <w:lang w:eastAsia="en-AU"/>
        </w:rPr>
        <w:t>. &amp;</w:t>
      </w:r>
      <w:r w:rsidRPr="002B3058">
        <w:rPr>
          <w:rFonts w:ascii="Times New Roman" w:eastAsia="Times New Roman" w:hAnsi="Times New Roman" w:cs="Times New Roman"/>
          <w:bCs/>
          <w:color w:val="000000"/>
          <w:sz w:val="20"/>
          <w:szCs w:val="20"/>
          <w:lang w:eastAsia="en-AU"/>
        </w:rPr>
        <w:t xml:space="preserve"> van Gardingen</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P</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R.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1999</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Rapid photosynthetic acclimation of Shorea johorensis seedlings after logging disturbance in Central Kalimantan</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Cs/>
          <w:i/>
          <w:color w:val="000000"/>
          <w:sz w:val="20"/>
          <w:szCs w:val="20"/>
          <w:lang w:eastAsia="en-AU"/>
        </w:rPr>
        <w:t>Oecologia</w:t>
      </w:r>
      <w:r>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
          <w:bCs/>
          <w:color w:val="000000"/>
          <w:sz w:val="20"/>
          <w:szCs w:val="20"/>
          <w:lang w:eastAsia="en-AU"/>
        </w:rPr>
        <w:t>121</w:t>
      </w:r>
      <w:r w:rsidRPr="002B3058">
        <w:rPr>
          <w:rFonts w:ascii="Times New Roman" w:eastAsia="Times New Roman" w:hAnsi="Times New Roman" w:cs="Times New Roman"/>
          <w:bCs/>
          <w:color w:val="000000"/>
          <w:sz w:val="20"/>
          <w:szCs w:val="20"/>
          <w:lang w:eastAsia="en-AU"/>
        </w:rPr>
        <w:t>(4)</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478-488.</w:t>
      </w:r>
    </w:p>
    <w:p w14:paraId="25DB0403"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Cordell</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S</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Goldstein</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G</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Meinzer</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F</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C</w:t>
      </w:r>
      <w:r>
        <w:rPr>
          <w:rFonts w:ascii="Times New Roman" w:eastAsia="Times New Roman" w:hAnsi="Times New Roman" w:cs="Times New Roman"/>
          <w:bCs/>
          <w:color w:val="000000"/>
          <w:sz w:val="20"/>
          <w:szCs w:val="20"/>
          <w:lang w:eastAsia="en-AU"/>
        </w:rPr>
        <w:t>. &amp;</w:t>
      </w:r>
      <w:r w:rsidRPr="002B3058">
        <w:rPr>
          <w:rFonts w:ascii="Times New Roman" w:eastAsia="Times New Roman" w:hAnsi="Times New Roman" w:cs="Times New Roman"/>
          <w:bCs/>
          <w:color w:val="000000"/>
          <w:sz w:val="20"/>
          <w:szCs w:val="20"/>
          <w:lang w:eastAsia="en-AU"/>
        </w:rPr>
        <w:t xml:space="preserve"> Vitousek</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P</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M. </w:t>
      </w:r>
      <w:r>
        <w:rPr>
          <w:rFonts w:ascii="Times New Roman" w:eastAsia="Times New Roman" w:hAnsi="Times New Roman" w:cs="Times New Roman"/>
          <w:bCs/>
          <w:color w:val="000000"/>
          <w:sz w:val="20"/>
          <w:szCs w:val="20"/>
          <w:lang w:eastAsia="en-AU"/>
        </w:rPr>
        <w:t>(2</w:t>
      </w:r>
      <w:r w:rsidRPr="002B3058">
        <w:rPr>
          <w:rFonts w:ascii="Times New Roman" w:eastAsia="Times New Roman" w:hAnsi="Times New Roman" w:cs="Times New Roman"/>
          <w:bCs/>
          <w:color w:val="000000"/>
          <w:sz w:val="20"/>
          <w:szCs w:val="20"/>
          <w:lang w:eastAsia="en-AU"/>
        </w:rPr>
        <w:t>01</w:t>
      </w:r>
      <w:r>
        <w:rPr>
          <w:rFonts w:ascii="Times New Roman" w:eastAsia="Times New Roman" w:hAnsi="Times New Roman" w:cs="Times New Roman"/>
          <w:bCs/>
          <w:color w:val="000000"/>
          <w:sz w:val="20"/>
          <w:szCs w:val="20"/>
          <w:lang w:eastAsia="en-AU"/>
        </w:rPr>
        <w:t>0)</w:t>
      </w:r>
      <w:r w:rsidRPr="002B3058">
        <w:rPr>
          <w:rFonts w:ascii="Times New Roman" w:eastAsia="Times New Roman" w:hAnsi="Times New Roman" w:cs="Times New Roman"/>
          <w:bCs/>
          <w:color w:val="000000"/>
          <w:sz w:val="20"/>
          <w:szCs w:val="20"/>
          <w:lang w:eastAsia="en-AU"/>
        </w:rPr>
        <w:t xml:space="preserve"> Regulation of leaf life-span and nutrient-use efficiency of </w:t>
      </w:r>
      <w:r w:rsidRPr="002B3058">
        <w:rPr>
          <w:rFonts w:ascii="Times New Roman" w:eastAsia="Times New Roman" w:hAnsi="Times New Roman" w:cs="Times New Roman"/>
          <w:bCs/>
          <w:i/>
          <w:color w:val="000000"/>
          <w:sz w:val="20"/>
          <w:szCs w:val="20"/>
          <w:lang w:eastAsia="en-AU"/>
        </w:rPr>
        <w:t>Metrosideros polymorpha</w:t>
      </w:r>
      <w:r w:rsidRPr="002B3058">
        <w:rPr>
          <w:rFonts w:ascii="Times New Roman" w:eastAsia="Times New Roman" w:hAnsi="Times New Roman" w:cs="Times New Roman"/>
          <w:bCs/>
          <w:color w:val="000000"/>
          <w:sz w:val="20"/>
          <w:szCs w:val="20"/>
          <w:lang w:eastAsia="en-AU"/>
        </w:rPr>
        <w:t xml:space="preserve"> trees at two extremes of a long chronose</w:t>
      </w:r>
      <w:r>
        <w:rPr>
          <w:rFonts w:ascii="Times New Roman" w:eastAsia="Times New Roman" w:hAnsi="Times New Roman" w:cs="Times New Roman"/>
          <w:bCs/>
          <w:color w:val="000000"/>
          <w:sz w:val="20"/>
          <w:szCs w:val="20"/>
          <w:lang w:eastAsia="en-AU"/>
        </w:rPr>
        <w:t>quence in Hawaii.</w:t>
      </w:r>
      <w:r w:rsidRPr="002B3058">
        <w:rPr>
          <w:rFonts w:ascii="Times New Roman" w:eastAsia="Times New Roman" w:hAnsi="Times New Roman" w:cs="Times New Roman"/>
          <w:bCs/>
          <w:i/>
          <w:color w:val="000000"/>
          <w:sz w:val="20"/>
          <w:szCs w:val="20"/>
          <w:lang w:eastAsia="en-AU"/>
        </w:rPr>
        <w:t xml:space="preserve"> Oecologia</w:t>
      </w:r>
      <w:r>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
          <w:bCs/>
          <w:color w:val="000000"/>
          <w:sz w:val="20"/>
          <w:szCs w:val="20"/>
          <w:lang w:eastAsia="en-AU"/>
        </w:rPr>
        <w:t>127</w:t>
      </w:r>
      <w:r w:rsidRPr="002B3058">
        <w:rPr>
          <w:rFonts w:ascii="Times New Roman" w:eastAsia="Times New Roman" w:hAnsi="Times New Roman" w:cs="Times New Roman"/>
          <w:bCs/>
          <w:color w:val="000000"/>
          <w:sz w:val="20"/>
          <w:szCs w:val="20"/>
          <w:lang w:eastAsia="en-AU"/>
        </w:rPr>
        <w:t>(2)</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198-206</w:t>
      </w:r>
      <w:r>
        <w:rPr>
          <w:rFonts w:ascii="Times New Roman" w:eastAsia="Times New Roman" w:hAnsi="Times New Roman" w:cs="Times New Roman"/>
          <w:bCs/>
          <w:color w:val="000000"/>
          <w:sz w:val="20"/>
          <w:szCs w:val="20"/>
          <w:lang w:eastAsia="en-AU"/>
        </w:rPr>
        <w:t>.</w:t>
      </w:r>
    </w:p>
    <w:p w14:paraId="5E359F0F"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Cornwell, W.K., Bhaskar, R., Sack, L., Cordell, S. &amp; Lunch, C.K. (2007) Adjustment of structure and function of Hawaiian Metrosideros polymorpha at high vs. low precipitation. </w:t>
      </w:r>
      <w:r w:rsidRPr="002B3058">
        <w:rPr>
          <w:rFonts w:ascii="Times New Roman" w:eastAsia="Times New Roman" w:hAnsi="Times New Roman" w:cs="Times New Roman"/>
          <w:bCs/>
          <w:i/>
          <w:color w:val="000000"/>
          <w:sz w:val="20"/>
          <w:szCs w:val="20"/>
          <w:lang w:eastAsia="en-AU"/>
        </w:rPr>
        <w:t>Functional Ecology</w:t>
      </w:r>
      <w:r w:rsidRPr="002B3058">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
          <w:bCs/>
          <w:color w:val="000000"/>
          <w:sz w:val="20"/>
          <w:szCs w:val="20"/>
          <w:lang w:eastAsia="en-AU"/>
        </w:rPr>
        <w:t>21</w:t>
      </w:r>
      <w:r w:rsidRPr="002B3058">
        <w:rPr>
          <w:rFonts w:ascii="Times New Roman" w:eastAsia="Times New Roman" w:hAnsi="Times New Roman" w:cs="Times New Roman"/>
          <w:bCs/>
          <w:color w:val="000000"/>
          <w:sz w:val="20"/>
          <w:szCs w:val="20"/>
          <w:lang w:eastAsia="en-AU"/>
        </w:rPr>
        <w:t>, 1063–1071.</w:t>
      </w:r>
    </w:p>
    <w:p w14:paraId="4A23F696"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Pr>
          <w:rFonts w:ascii="Times New Roman" w:eastAsia="Times New Roman" w:hAnsi="Times New Roman" w:cs="Times New Roman"/>
          <w:bCs/>
          <w:color w:val="000000"/>
          <w:sz w:val="20"/>
          <w:szCs w:val="20"/>
          <w:lang w:eastAsia="en-AU"/>
        </w:rPr>
        <w:t>Crous, K.Y., Quentin, A.G., Lin, Y.-S., Medlyn, B.</w:t>
      </w:r>
      <w:r w:rsidRPr="002B3058">
        <w:rPr>
          <w:rFonts w:ascii="Times New Roman" w:eastAsia="Times New Roman" w:hAnsi="Times New Roman" w:cs="Times New Roman"/>
          <w:bCs/>
          <w:color w:val="000000"/>
          <w:sz w:val="20"/>
          <w:szCs w:val="20"/>
          <w:lang w:eastAsia="en-AU"/>
        </w:rPr>
        <w:t>E.,</w:t>
      </w:r>
      <w:r>
        <w:rPr>
          <w:rFonts w:ascii="Times New Roman" w:eastAsia="Times New Roman" w:hAnsi="Times New Roman" w:cs="Times New Roman"/>
          <w:bCs/>
          <w:color w:val="000000"/>
          <w:sz w:val="20"/>
          <w:szCs w:val="20"/>
          <w:lang w:eastAsia="en-AU"/>
        </w:rPr>
        <w:t xml:space="preserve"> Williams, D.G., Barton, C.V.</w:t>
      </w:r>
      <w:r w:rsidRPr="002B3058">
        <w:rPr>
          <w:rFonts w:ascii="Times New Roman" w:eastAsia="Times New Roman" w:hAnsi="Times New Roman" w:cs="Times New Roman"/>
          <w:bCs/>
          <w:color w:val="000000"/>
          <w:sz w:val="20"/>
          <w:szCs w:val="20"/>
          <w:lang w:eastAsia="en-AU"/>
        </w:rPr>
        <w:t xml:space="preserve">M. </w:t>
      </w:r>
      <w:r>
        <w:rPr>
          <w:rFonts w:ascii="Times New Roman" w:eastAsia="Times New Roman" w:hAnsi="Times New Roman" w:cs="Times New Roman"/>
          <w:bCs/>
          <w:color w:val="000000"/>
          <w:sz w:val="20"/>
          <w:szCs w:val="20"/>
          <w:lang w:eastAsia="en-AU"/>
        </w:rPr>
        <w:t>&amp;</w:t>
      </w:r>
      <w:r w:rsidRPr="002B3058">
        <w:rPr>
          <w:rFonts w:ascii="Times New Roman" w:eastAsia="Times New Roman" w:hAnsi="Times New Roman" w:cs="Times New Roman"/>
          <w:bCs/>
          <w:color w:val="000000"/>
          <w:sz w:val="20"/>
          <w:szCs w:val="20"/>
          <w:lang w:eastAsia="en-AU"/>
        </w:rPr>
        <w:t xml:space="preserve"> Ellsworth,</w:t>
      </w:r>
      <w:r>
        <w:rPr>
          <w:rFonts w:ascii="Times New Roman" w:eastAsia="Times New Roman" w:hAnsi="Times New Roman" w:cs="Times New Roman"/>
          <w:bCs/>
          <w:color w:val="000000"/>
          <w:sz w:val="20"/>
          <w:szCs w:val="20"/>
          <w:lang w:eastAsia="en-AU"/>
        </w:rPr>
        <w:t xml:space="preserve"> D.</w:t>
      </w:r>
      <w:r w:rsidRPr="002B3058">
        <w:rPr>
          <w:rFonts w:ascii="Times New Roman" w:eastAsia="Times New Roman" w:hAnsi="Times New Roman" w:cs="Times New Roman"/>
          <w:bCs/>
          <w:color w:val="000000"/>
          <w:sz w:val="20"/>
          <w:szCs w:val="20"/>
          <w:lang w:eastAsia="en-AU"/>
        </w:rPr>
        <w:t xml:space="preserve">S. (2013) Photosynthesis of temperate </w:t>
      </w:r>
      <w:r w:rsidRPr="002B3058">
        <w:rPr>
          <w:rFonts w:ascii="Times New Roman" w:eastAsia="Times New Roman" w:hAnsi="Times New Roman" w:cs="Times New Roman"/>
          <w:bCs/>
          <w:i/>
          <w:color w:val="000000"/>
          <w:sz w:val="20"/>
          <w:szCs w:val="20"/>
          <w:lang w:eastAsia="en-AU"/>
        </w:rPr>
        <w:t>Eucalyptus globulus</w:t>
      </w:r>
      <w:r w:rsidRPr="002B3058">
        <w:rPr>
          <w:rFonts w:ascii="Times New Roman" w:eastAsia="Times New Roman" w:hAnsi="Times New Roman" w:cs="Times New Roman"/>
          <w:bCs/>
          <w:color w:val="000000"/>
          <w:sz w:val="20"/>
          <w:szCs w:val="20"/>
          <w:lang w:eastAsia="en-AU"/>
        </w:rPr>
        <w:t xml:space="preserve"> trees outside their native range has limited adjustment to elevated CO</w:t>
      </w:r>
      <w:r w:rsidRPr="00E318D5">
        <w:rPr>
          <w:rFonts w:ascii="Times New Roman" w:eastAsia="Times New Roman" w:hAnsi="Times New Roman" w:cs="Times New Roman"/>
          <w:bCs/>
          <w:color w:val="000000"/>
          <w:sz w:val="20"/>
          <w:szCs w:val="20"/>
          <w:vertAlign w:val="subscript"/>
          <w:lang w:eastAsia="en-AU"/>
        </w:rPr>
        <w:t>2</w:t>
      </w:r>
      <w:r w:rsidRPr="002B3058">
        <w:rPr>
          <w:rFonts w:ascii="Times New Roman" w:eastAsia="Times New Roman" w:hAnsi="Times New Roman" w:cs="Times New Roman"/>
          <w:bCs/>
          <w:color w:val="000000"/>
          <w:sz w:val="20"/>
          <w:szCs w:val="20"/>
          <w:lang w:eastAsia="en-AU"/>
        </w:rPr>
        <w:t xml:space="preserve"> and climate warming. </w:t>
      </w:r>
      <w:r w:rsidRPr="002B3058">
        <w:rPr>
          <w:rFonts w:ascii="Times New Roman" w:eastAsia="Times New Roman" w:hAnsi="Times New Roman" w:cs="Times New Roman"/>
          <w:bCs/>
          <w:i/>
          <w:color w:val="000000"/>
          <w:sz w:val="20"/>
          <w:szCs w:val="20"/>
          <w:lang w:eastAsia="en-AU"/>
        </w:rPr>
        <w:t>Global Change Biology</w:t>
      </w:r>
      <w:r w:rsidRPr="002B3058">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
          <w:bCs/>
          <w:color w:val="000000"/>
          <w:sz w:val="20"/>
          <w:szCs w:val="20"/>
          <w:lang w:eastAsia="en-AU"/>
        </w:rPr>
        <w:t>19</w:t>
      </w:r>
      <w:r w:rsidRPr="002B3058">
        <w:rPr>
          <w:rFonts w:ascii="Times New Roman" w:eastAsia="Times New Roman" w:hAnsi="Times New Roman" w:cs="Times New Roman"/>
          <w:bCs/>
          <w:color w:val="000000"/>
          <w:sz w:val="20"/>
          <w:szCs w:val="20"/>
          <w:lang w:eastAsia="en-AU"/>
        </w:rPr>
        <w:t xml:space="preserve">, 3790–3807. </w:t>
      </w:r>
    </w:p>
    <w:p w14:paraId="60B7C729"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Davies</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S</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J.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1998</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Photosynthesis of nine pioneer </w:t>
      </w:r>
      <w:r w:rsidRPr="003D3D46">
        <w:rPr>
          <w:rFonts w:ascii="Times New Roman" w:eastAsia="Times New Roman" w:hAnsi="Times New Roman" w:cs="Times New Roman"/>
          <w:bCs/>
          <w:i/>
          <w:color w:val="000000"/>
          <w:sz w:val="20"/>
          <w:szCs w:val="20"/>
          <w:lang w:eastAsia="en-AU"/>
        </w:rPr>
        <w:t>Macaranga</w:t>
      </w:r>
      <w:r w:rsidRPr="002B3058">
        <w:rPr>
          <w:rFonts w:ascii="Times New Roman" w:eastAsia="Times New Roman" w:hAnsi="Times New Roman" w:cs="Times New Roman"/>
          <w:bCs/>
          <w:color w:val="000000"/>
          <w:sz w:val="20"/>
          <w:szCs w:val="20"/>
          <w:lang w:eastAsia="en-AU"/>
        </w:rPr>
        <w:t xml:space="preserve"> species from Borneo in relat</w:t>
      </w:r>
      <w:r>
        <w:rPr>
          <w:rFonts w:ascii="Times New Roman" w:eastAsia="Times New Roman" w:hAnsi="Times New Roman" w:cs="Times New Roman"/>
          <w:bCs/>
          <w:color w:val="000000"/>
          <w:sz w:val="20"/>
          <w:szCs w:val="20"/>
          <w:lang w:eastAsia="en-AU"/>
        </w:rPr>
        <w:t xml:space="preserve">ion to life history. </w:t>
      </w:r>
      <w:r w:rsidRPr="002B3058">
        <w:rPr>
          <w:rFonts w:ascii="Times New Roman" w:eastAsia="Times New Roman" w:hAnsi="Times New Roman" w:cs="Times New Roman"/>
          <w:bCs/>
          <w:i/>
          <w:color w:val="000000"/>
          <w:sz w:val="20"/>
          <w:szCs w:val="20"/>
          <w:lang w:eastAsia="en-AU"/>
        </w:rPr>
        <w:t>Ecology</w:t>
      </w:r>
      <w:r>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
          <w:bCs/>
          <w:color w:val="000000"/>
          <w:sz w:val="20"/>
          <w:szCs w:val="20"/>
          <w:lang w:eastAsia="en-AU"/>
        </w:rPr>
        <w:t>79</w:t>
      </w:r>
      <w:r w:rsidRPr="002B3058">
        <w:rPr>
          <w:rFonts w:ascii="Times New Roman" w:eastAsia="Times New Roman" w:hAnsi="Times New Roman" w:cs="Times New Roman"/>
          <w:bCs/>
          <w:color w:val="000000"/>
          <w:sz w:val="20"/>
          <w:szCs w:val="20"/>
          <w:lang w:eastAsia="en-AU"/>
        </w:rPr>
        <w:t>(7)</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2292-23</w:t>
      </w:r>
      <w:r>
        <w:rPr>
          <w:rFonts w:ascii="Times New Roman" w:eastAsia="Times New Roman" w:hAnsi="Times New Roman" w:cs="Times New Roman"/>
          <w:bCs/>
          <w:color w:val="000000"/>
          <w:sz w:val="20"/>
          <w:szCs w:val="20"/>
          <w:lang w:eastAsia="en-AU"/>
        </w:rPr>
        <w:t>.</w:t>
      </w:r>
    </w:p>
    <w:p w14:paraId="0560549A"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Dawson, T.E., Ward, J.K. &amp; Ehleringer, J.R. (2004) Temporal scaling of physiological responses from gas exchange to tree rings: a gender-specific study of </w:t>
      </w:r>
      <w:r w:rsidRPr="002B3058">
        <w:rPr>
          <w:rFonts w:ascii="Times New Roman" w:eastAsia="Times New Roman" w:hAnsi="Times New Roman" w:cs="Times New Roman"/>
          <w:bCs/>
          <w:i/>
          <w:color w:val="000000"/>
          <w:sz w:val="20"/>
          <w:szCs w:val="20"/>
          <w:lang w:eastAsia="en-AU"/>
        </w:rPr>
        <w:t>Acer negundo</w:t>
      </w:r>
      <w:r w:rsidRPr="002B3058">
        <w:rPr>
          <w:rFonts w:ascii="Times New Roman" w:eastAsia="Times New Roman" w:hAnsi="Times New Roman" w:cs="Times New Roman"/>
          <w:bCs/>
          <w:color w:val="000000"/>
          <w:sz w:val="20"/>
          <w:szCs w:val="20"/>
          <w:lang w:eastAsia="en-AU"/>
        </w:rPr>
        <w:t xml:space="preserve"> (Boxelder) growing under different conditions. </w:t>
      </w:r>
      <w:r w:rsidRPr="002B3058">
        <w:rPr>
          <w:rFonts w:ascii="Times New Roman" w:eastAsia="Times New Roman" w:hAnsi="Times New Roman" w:cs="Times New Roman"/>
          <w:bCs/>
          <w:i/>
          <w:color w:val="000000"/>
          <w:sz w:val="20"/>
          <w:szCs w:val="20"/>
          <w:lang w:eastAsia="en-AU"/>
        </w:rPr>
        <w:t>Functional Ecology</w:t>
      </w:r>
      <w:r w:rsidRPr="002B3058">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
          <w:bCs/>
          <w:color w:val="000000"/>
          <w:sz w:val="20"/>
          <w:szCs w:val="20"/>
          <w:lang w:eastAsia="en-AU"/>
        </w:rPr>
        <w:t>18</w:t>
      </w:r>
      <w:r w:rsidRPr="002B3058">
        <w:rPr>
          <w:rFonts w:ascii="Times New Roman" w:eastAsia="Times New Roman" w:hAnsi="Times New Roman" w:cs="Times New Roman"/>
          <w:bCs/>
          <w:color w:val="000000"/>
          <w:sz w:val="20"/>
          <w:szCs w:val="20"/>
          <w:lang w:eastAsia="en-AU"/>
        </w:rPr>
        <w:t>, 212–222.</w:t>
      </w:r>
    </w:p>
    <w:p w14:paraId="5B9A5037"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lastRenderedPageBreak/>
        <w:t>DeLucia</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E.H. &amp; Schlesinger, W.H. (1991) Resource-Use Efficiency and Drought Tolerance In Adjacent Great Basin and Sierran</w:t>
      </w:r>
      <w:r>
        <w:rPr>
          <w:rFonts w:ascii="Times New Roman" w:eastAsia="Times New Roman" w:hAnsi="Times New Roman" w:cs="Times New Roman"/>
          <w:bCs/>
          <w:color w:val="000000"/>
          <w:sz w:val="20"/>
          <w:szCs w:val="20"/>
          <w:lang w:eastAsia="en-AU"/>
        </w:rPr>
        <w:t xml:space="preserve"> Plants. </w:t>
      </w:r>
      <w:r w:rsidRPr="002B3058">
        <w:rPr>
          <w:rFonts w:ascii="Times New Roman" w:eastAsia="Times New Roman" w:hAnsi="Times New Roman" w:cs="Times New Roman"/>
          <w:bCs/>
          <w:i/>
          <w:color w:val="000000"/>
          <w:sz w:val="20"/>
          <w:szCs w:val="20"/>
          <w:lang w:eastAsia="en-AU"/>
        </w:rPr>
        <w:t>Ecology</w:t>
      </w:r>
      <w:r>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
          <w:bCs/>
          <w:color w:val="000000"/>
          <w:sz w:val="20"/>
          <w:szCs w:val="20"/>
          <w:lang w:eastAsia="en-AU"/>
        </w:rPr>
        <w:t>72</w:t>
      </w:r>
      <w:r>
        <w:rPr>
          <w:rFonts w:ascii="Times New Roman" w:eastAsia="Times New Roman" w:hAnsi="Times New Roman" w:cs="Times New Roman"/>
          <w:bCs/>
          <w:color w:val="000000"/>
          <w:sz w:val="20"/>
          <w:szCs w:val="20"/>
          <w:lang w:eastAsia="en-AU"/>
        </w:rPr>
        <w:t>(1), 51-58.</w:t>
      </w:r>
    </w:p>
    <w:p w14:paraId="4A0437A1"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DeLucia</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E</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H</w:t>
      </w:r>
      <w:r>
        <w:rPr>
          <w:rFonts w:ascii="Times New Roman" w:eastAsia="Times New Roman" w:hAnsi="Times New Roman" w:cs="Times New Roman"/>
          <w:bCs/>
          <w:color w:val="000000"/>
          <w:sz w:val="20"/>
          <w:szCs w:val="20"/>
          <w:lang w:eastAsia="en-AU"/>
        </w:rPr>
        <w:t>. &amp;</w:t>
      </w:r>
      <w:r w:rsidRPr="002B3058">
        <w:rPr>
          <w:rFonts w:ascii="Times New Roman" w:eastAsia="Times New Roman" w:hAnsi="Times New Roman" w:cs="Times New Roman"/>
          <w:bCs/>
          <w:color w:val="000000"/>
          <w:sz w:val="20"/>
          <w:szCs w:val="20"/>
          <w:lang w:eastAsia="en-AU"/>
        </w:rPr>
        <w:t xml:space="preserve"> Thomas</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R</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B</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2000</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Photosynthetic responses to CO</w:t>
      </w:r>
      <w:r w:rsidRPr="00127C82">
        <w:rPr>
          <w:rFonts w:ascii="Times New Roman" w:eastAsia="Times New Roman" w:hAnsi="Times New Roman" w:cs="Times New Roman"/>
          <w:bCs/>
          <w:color w:val="000000"/>
          <w:sz w:val="20"/>
          <w:szCs w:val="20"/>
          <w:vertAlign w:val="subscript"/>
          <w:lang w:eastAsia="en-AU"/>
        </w:rPr>
        <w:t>2</w:t>
      </w:r>
      <w:r w:rsidRPr="002B3058">
        <w:rPr>
          <w:rFonts w:ascii="Times New Roman" w:eastAsia="Times New Roman" w:hAnsi="Times New Roman" w:cs="Times New Roman"/>
          <w:bCs/>
          <w:color w:val="000000"/>
          <w:sz w:val="20"/>
          <w:szCs w:val="20"/>
          <w:lang w:eastAsia="en-AU"/>
        </w:rPr>
        <w:t xml:space="preserve"> enrichment of four hardwood species in a forest understory. </w:t>
      </w:r>
      <w:r w:rsidRPr="002B3058">
        <w:rPr>
          <w:rFonts w:ascii="Times New Roman" w:eastAsia="Times New Roman" w:hAnsi="Times New Roman" w:cs="Times New Roman"/>
          <w:bCs/>
          <w:i/>
          <w:color w:val="000000"/>
          <w:sz w:val="20"/>
          <w:szCs w:val="20"/>
          <w:lang w:eastAsia="en-AU"/>
        </w:rPr>
        <w:t>Oecologia</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
          <w:bCs/>
          <w:color w:val="000000"/>
          <w:sz w:val="20"/>
          <w:szCs w:val="20"/>
          <w:lang w:eastAsia="en-AU"/>
        </w:rPr>
        <w:t>122</w:t>
      </w:r>
      <w:r w:rsidRPr="002B3058">
        <w:rPr>
          <w:rFonts w:ascii="Times New Roman" w:eastAsia="Times New Roman" w:hAnsi="Times New Roman" w:cs="Times New Roman"/>
          <w:bCs/>
          <w:color w:val="000000"/>
          <w:sz w:val="20"/>
          <w:szCs w:val="20"/>
          <w:lang w:eastAsia="en-AU"/>
        </w:rPr>
        <w:t>(1)</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11-19</w:t>
      </w:r>
      <w:r>
        <w:rPr>
          <w:rFonts w:ascii="Times New Roman" w:eastAsia="Times New Roman" w:hAnsi="Times New Roman" w:cs="Times New Roman"/>
          <w:bCs/>
          <w:color w:val="000000"/>
          <w:sz w:val="20"/>
          <w:szCs w:val="20"/>
          <w:lang w:eastAsia="en-AU"/>
        </w:rPr>
        <w:t>.</w:t>
      </w:r>
    </w:p>
    <w:p w14:paraId="1ED6F9AD"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Deng, X., Ye, W.-H., Feng, H.-L., Yang, Q.-H., Cao, H.-L., Xu, K.-Y. &amp; Zhang, Y. (2004) Gas exchange characteristics of the invasive species </w:t>
      </w:r>
      <w:r w:rsidRPr="00F82A62">
        <w:rPr>
          <w:rFonts w:ascii="Times New Roman" w:eastAsia="Times New Roman" w:hAnsi="Times New Roman" w:cs="Times New Roman"/>
          <w:bCs/>
          <w:i/>
          <w:color w:val="000000"/>
          <w:sz w:val="20"/>
          <w:szCs w:val="20"/>
          <w:lang w:eastAsia="en-AU"/>
        </w:rPr>
        <w:t>Mikania micrantha</w:t>
      </w:r>
      <w:r w:rsidRPr="002B3058">
        <w:rPr>
          <w:rFonts w:ascii="Times New Roman" w:eastAsia="Times New Roman" w:hAnsi="Times New Roman" w:cs="Times New Roman"/>
          <w:bCs/>
          <w:color w:val="000000"/>
          <w:sz w:val="20"/>
          <w:szCs w:val="20"/>
          <w:lang w:eastAsia="en-AU"/>
        </w:rPr>
        <w:t xml:space="preserve"> and its indigenous congener </w:t>
      </w:r>
      <w:r w:rsidRPr="00F82A62">
        <w:rPr>
          <w:rFonts w:ascii="Times New Roman" w:eastAsia="Times New Roman" w:hAnsi="Times New Roman" w:cs="Times New Roman"/>
          <w:bCs/>
          <w:i/>
          <w:color w:val="000000"/>
          <w:sz w:val="20"/>
          <w:szCs w:val="20"/>
          <w:lang w:eastAsia="en-AU"/>
        </w:rPr>
        <w:t>M. cordata</w:t>
      </w:r>
      <w:r w:rsidRPr="002B3058">
        <w:rPr>
          <w:rFonts w:ascii="Times New Roman" w:eastAsia="Times New Roman" w:hAnsi="Times New Roman" w:cs="Times New Roman"/>
          <w:bCs/>
          <w:color w:val="000000"/>
          <w:sz w:val="20"/>
          <w:szCs w:val="20"/>
          <w:lang w:eastAsia="en-AU"/>
        </w:rPr>
        <w:t xml:space="preserve"> (Asteraceae) in South China. </w:t>
      </w:r>
      <w:r w:rsidRPr="00F82A62">
        <w:rPr>
          <w:rFonts w:ascii="Times New Roman" w:eastAsia="Times New Roman" w:hAnsi="Times New Roman" w:cs="Times New Roman"/>
          <w:bCs/>
          <w:i/>
          <w:color w:val="000000"/>
          <w:sz w:val="20"/>
          <w:szCs w:val="20"/>
          <w:lang w:eastAsia="en-AU"/>
        </w:rPr>
        <w:t>Botanical Bulletin of Academia Sinica</w:t>
      </w:r>
      <w:r w:rsidRPr="002B3058">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
          <w:bCs/>
          <w:color w:val="000000"/>
          <w:sz w:val="20"/>
          <w:szCs w:val="20"/>
          <w:lang w:eastAsia="en-AU"/>
        </w:rPr>
        <w:t>45</w:t>
      </w:r>
      <w:r w:rsidRPr="002B3058">
        <w:rPr>
          <w:rFonts w:ascii="Times New Roman" w:eastAsia="Times New Roman" w:hAnsi="Times New Roman" w:cs="Times New Roman"/>
          <w:bCs/>
          <w:color w:val="000000"/>
          <w:sz w:val="20"/>
          <w:szCs w:val="20"/>
          <w:lang w:eastAsia="en-AU"/>
        </w:rPr>
        <w:t>, 213-220.</w:t>
      </w:r>
    </w:p>
    <w:p w14:paraId="383521B0"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Domingues, T.F., Berry, J.A., Martinelli, L.A., Ometto, J.P.H.B. &amp; Ehleringer, J.R. (2005) Parameterization of Canopy Structure and Leaf-Level Gas Exchange for an Eastern Amazonian Tropical Rain Forest (Tapajós National Forest, Pará, Brazil). </w:t>
      </w:r>
      <w:r w:rsidRPr="00F82A62">
        <w:rPr>
          <w:rFonts w:ascii="Times New Roman" w:eastAsia="Times New Roman" w:hAnsi="Times New Roman" w:cs="Times New Roman"/>
          <w:bCs/>
          <w:i/>
          <w:color w:val="000000"/>
          <w:sz w:val="20"/>
          <w:szCs w:val="20"/>
          <w:lang w:eastAsia="en-AU"/>
        </w:rPr>
        <w:t>Earth Interaction</w:t>
      </w:r>
      <w:r w:rsidRPr="002B3058">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
          <w:bCs/>
          <w:color w:val="000000"/>
          <w:sz w:val="20"/>
          <w:szCs w:val="20"/>
          <w:lang w:eastAsia="en-AU"/>
        </w:rPr>
        <w:t>9</w:t>
      </w:r>
      <w:r w:rsidRPr="002B3058">
        <w:rPr>
          <w:rFonts w:ascii="Times New Roman" w:eastAsia="Times New Roman" w:hAnsi="Times New Roman" w:cs="Times New Roman"/>
          <w:bCs/>
          <w:color w:val="000000"/>
          <w:sz w:val="20"/>
          <w:szCs w:val="20"/>
          <w:lang w:eastAsia="en-AU"/>
        </w:rPr>
        <w:t>, 1–23.</w:t>
      </w:r>
    </w:p>
    <w:p w14:paraId="695A2D7C"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Donovan, L.A. &amp; Ehleringer, J.R. (1991) Ecophysiological differences among juvenile and reproductive plants of several woody species. </w:t>
      </w:r>
      <w:r w:rsidRPr="00F82A62">
        <w:rPr>
          <w:rFonts w:ascii="Times New Roman" w:eastAsia="Times New Roman" w:hAnsi="Times New Roman" w:cs="Times New Roman"/>
          <w:bCs/>
          <w:i/>
          <w:color w:val="000000"/>
          <w:sz w:val="20"/>
          <w:szCs w:val="20"/>
          <w:lang w:eastAsia="en-AU"/>
        </w:rPr>
        <w:t>Oecologia</w:t>
      </w:r>
      <w:r w:rsidRPr="002B3058">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
          <w:bCs/>
          <w:color w:val="000000"/>
          <w:sz w:val="20"/>
          <w:szCs w:val="20"/>
          <w:lang w:eastAsia="en-AU"/>
        </w:rPr>
        <w:t>86</w:t>
      </w:r>
      <w:r w:rsidRPr="002B3058">
        <w:rPr>
          <w:rFonts w:ascii="Times New Roman" w:eastAsia="Times New Roman" w:hAnsi="Times New Roman" w:cs="Times New Roman"/>
          <w:bCs/>
          <w:color w:val="000000"/>
          <w:sz w:val="20"/>
          <w:szCs w:val="20"/>
          <w:lang w:eastAsia="en-AU"/>
        </w:rPr>
        <w:t>, 594-597.</w:t>
      </w:r>
    </w:p>
    <w:p w14:paraId="438FD200"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Durand, L.Z. &amp; Goldstein, G. (2001) Photosynthesis, Photoinhibition, and Nitrogen Use Efficiency in Native and Invasive TreeFerns in Hawaii. </w:t>
      </w:r>
      <w:r w:rsidRPr="00F82A62">
        <w:rPr>
          <w:rFonts w:ascii="Times New Roman" w:eastAsia="Times New Roman" w:hAnsi="Times New Roman" w:cs="Times New Roman"/>
          <w:bCs/>
          <w:i/>
          <w:color w:val="000000"/>
          <w:sz w:val="20"/>
          <w:szCs w:val="20"/>
          <w:lang w:eastAsia="en-AU"/>
        </w:rPr>
        <w:t>Oecologia</w:t>
      </w:r>
      <w:r w:rsidRPr="002B3058">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
          <w:bCs/>
          <w:color w:val="000000"/>
          <w:sz w:val="20"/>
          <w:szCs w:val="20"/>
          <w:lang w:eastAsia="en-AU"/>
        </w:rPr>
        <w:t>126</w:t>
      </w:r>
      <w:r w:rsidRPr="002B3058">
        <w:rPr>
          <w:rFonts w:ascii="Times New Roman" w:eastAsia="Times New Roman" w:hAnsi="Times New Roman" w:cs="Times New Roman"/>
          <w:bCs/>
          <w:color w:val="000000"/>
          <w:sz w:val="20"/>
          <w:szCs w:val="20"/>
          <w:lang w:eastAsia="en-AU"/>
        </w:rPr>
        <w:t>(3), 345-354.</w:t>
      </w:r>
    </w:p>
    <w:p w14:paraId="7F782FAD"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F82A62">
        <w:rPr>
          <w:rFonts w:ascii="Times New Roman" w:eastAsia="Times New Roman" w:hAnsi="Times New Roman" w:cs="Times New Roman"/>
          <w:bCs/>
          <w:color w:val="000000"/>
          <w:sz w:val="20"/>
          <w:szCs w:val="20"/>
          <w:lang w:eastAsia="en-AU"/>
        </w:rPr>
        <w:t xml:space="preserve">Eamus, D., Myers, B., Duff, G. &amp; </w:t>
      </w:r>
      <w:r w:rsidRPr="002B3058">
        <w:rPr>
          <w:rFonts w:ascii="Times New Roman" w:eastAsia="Times New Roman" w:hAnsi="Times New Roman" w:cs="Times New Roman"/>
          <w:bCs/>
          <w:color w:val="000000"/>
          <w:sz w:val="20"/>
          <w:szCs w:val="20"/>
          <w:lang w:eastAsia="en-AU"/>
        </w:rPr>
        <w:t xml:space="preserve">Williams, R.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1999</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A cost-benefit a</w:t>
      </w:r>
      <w:r>
        <w:rPr>
          <w:rFonts w:ascii="Times New Roman" w:eastAsia="Times New Roman" w:hAnsi="Times New Roman" w:cs="Times New Roman"/>
          <w:bCs/>
          <w:color w:val="000000"/>
          <w:sz w:val="20"/>
          <w:szCs w:val="20"/>
          <w:lang w:eastAsia="en-AU"/>
        </w:rPr>
        <w:t>nalysis of leaves</w:t>
      </w:r>
      <w:r w:rsidRPr="002B3058">
        <w:rPr>
          <w:rFonts w:ascii="Times New Roman" w:eastAsia="Times New Roman" w:hAnsi="Times New Roman" w:cs="Times New Roman"/>
          <w:bCs/>
          <w:color w:val="000000"/>
          <w:sz w:val="20"/>
          <w:szCs w:val="20"/>
          <w:lang w:eastAsia="en-AU"/>
        </w:rPr>
        <w:t xml:space="preserve"> of eight Australian savan</w:t>
      </w:r>
      <w:r>
        <w:rPr>
          <w:rFonts w:ascii="Times New Roman" w:eastAsia="Times New Roman" w:hAnsi="Times New Roman" w:cs="Times New Roman"/>
          <w:bCs/>
          <w:color w:val="000000"/>
          <w:sz w:val="20"/>
          <w:szCs w:val="20"/>
          <w:lang w:eastAsia="en-AU"/>
        </w:rPr>
        <w:t>nah</w:t>
      </w:r>
      <w:r w:rsidRPr="002B3058">
        <w:rPr>
          <w:rFonts w:ascii="Times New Roman" w:eastAsia="Times New Roman" w:hAnsi="Times New Roman" w:cs="Times New Roman"/>
          <w:bCs/>
          <w:color w:val="000000"/>
          <w:sz w:val="20"/>
          <w:szCs w:val="20"/>
          <w:lang w:eastAsia="en-AU"/>
        </w:rPr>
        <w:t xml:space="preserve"> tree species of differing leaf life-span. </w:t>
      </w:r>
      <w:r w:rsidRPr="00F82A62">
        <w:rPr>
          <w:rFonts w:ascii="Times New Roman" w:eastAsia="Times New Roman" w:hAnsi="Times New Roman" w:cs="Times New Roman"/>
          <w:bCs/>
          <w:i/>
          <w:color w:val="000000"/>
          <w:sz w:val="20"/>
          <w:szCs w:val="20"/>
          <w:lang w:eastAsia="en-AU"/>
        </w:rPr>
        <w:t>Photosynthetica</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
          <w:bCs/>
          <w:color w:val="000000"/>
          <w:sz w:val="20"/>
          <w:szCs w:val="20"/>
          <w:lang w:eastAsia="en-AU"/>
        </w:rPr>
        <w:t>36</w:t>
      </w:r>
      <w:r w:rsidRPr="002B3058">
        <w:rPr>
          <w:rFonts w:ascii="Times New Roman" w:eastAsia="Times New Roman" w:hAnsi="Times New Roman" w:cs="Times New Roman"/>
          <w:bCs/>
          <w:color w:val="000000"/>
          <w:sz w:val="20"/>
          <w:szCs w:val="20"/>
          <w:lang w:eastAsia="en-AU"/>
        </w:rPr>
        <w:t>(4)</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575-586</w:t>
      </w:r>
      <w:r>
        <w:rPr>
          <w:rFonts w:ascii="Times New Roman" w:eastAsia="Times New Roman" w:hAnsi="Times New Roman" w:cs="Times New Roman"/>
          <w:bCs/>
          <w:color w:val="000000"/>
          <w:sz w:val="20"/>
          <w:szCs w:val="20"/>
          <w:lang w:eastAsia="en-AU"/>
        </w:rPr>
        <w:t>.</w:t>
      </w:r>
    </w:p>
    <w:p w14:paraId="40C9EC58"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Eamus, D., Prichard, H.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1998</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A cost-benefit alysis of leaves of four Australian savan</w:t>
      </w:r>
      <w:r>
        <w:rPr>
          <w:rFonts w:ascii="Times New Roman" w:eastAsia="Times New Roman" w:hAnsi="Times New Roman" w:cs="Times New Roman"/>
          <w:bCs/>
          <w:color w:val="000000"/>
          <w:sz w:val="20"/>
          <w:szCs w:val="20"/>
          <w:lang w:eastAsia="en-AU"/>
        </w:rPr>
        <w:t>nah</w:t>
      </w:r>
      <w:r w:rsidRPr="002B3058">
        <w:rPr>
          <w:rFonts w:ascii="Times New Roman" w:eastAsia="Times New Roman" w:hAnsi="Times New Roman" w:cs="Times New Roman"/>
          <w:bCs/>
          <w:color w:val="000000"/>
          <w:sz w:val="20"/>
          <w:szCs w:val="20"/>
          <w:lang w:eastAsia="en-AU"/>
        </w:rPr>
        <w:t xml:space="preserve"> species. </w:t>
      </w:r>
      <w:r w:rsidRPr="00F82A62">
        <w:rPr>
          <w:rFonts w:ascii="Times New Roman" w:eastAsia="Times New Roman" w:hAnsi="Times New Roman" w:cs="Times New Roman"/>
          <w:bCs/>
          <w:i/>
          <w:color w:val="000000"/>
          <w:sz w:val="20"/>
          <w:szCs w:val="20"/>
          <w:lang w:eastAsia="en-AU"/>
        </w:rPr>
        <w:t>Tree Physiology</w:t>
      </w:r>
      <w:r>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
          <w:bCs/>
          <w:color w:val="000000"/>
          <w:sz w:val="20"/>
          <w:szCs w:val="20"/>
          <w:lang w:eastAsia="en-AU"/>
        </w:rPr>
        <w:t>18</w:t>
      </w:r>
      <w:r>
        <w:rPr>
          <w:rFonts w:ascii="Times New Roman" w:eastAsia="Times New Roman" w:hAnsi="Times New Roman" w:cs="Times New Roman"/>
          <w:bCs/>
          <w:color w:val="000000"/>
          <w:sz w:val="20"/>
          <w:szCs w:val="20"/>
          <w:lang w:eastAsia="en-AU"/>
        </w:rPr>
        <w:t>, 537-545.</w:t>
      </w:r>
    </w:p>
    <w:p w14:paraId="1D7CC669"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Ehleringer, J.</w:t>
      </w:r>
      <w:r>
        <w:rPr>
          <w:rFonts w:ascii="Times New Roman" w:eastAsia="Times New Roman" w:hAnsi="Times New Roman" w:cs="Times New Roman"/>
          <w:bCs/>
          <w:color w:val="000000"/>
          <w:sz w:val="20"/>
          <w:szCs w:val="20"/>
          <w:lang w:eastAsia="en-AU"/>
        </w:rPr>
        <w:t>R., Comstock, J.P. &amp; Cooper, T.</w:t>
      </w:r>
      <w:r w:rsidRPr="002B3058">
        <w:rPr>
          <w:rFonts w:ascii="Times New Roman" w:eastAsia="Times New Roman" w:hAnsi="Times New Roman" w:cs="Times New Roman"/>
          <w:bCs/>
          <w:color w:val="000000"/>
          <w:sz w:val="20"/>
          <w:szCs w:val="20"/>
          <w:lang w:eastAsia="en-AU"/>
        </w:rPr>
        <w:t xml:space="preserve">A. (1987) Leaf-twig carbon isotope ratio differences in photosynthetic-twig desert shrubs. </w:t>
      </w:r>
      <w:r w:rsidRPr="00F82A62">
        <w:rPr>
          <w:rFonts w:ascii="Times New Roman" w:eastAsia="Times New Roman" w:hAnsi="Times New Roman" w:cs="Times New Roman"/>
          <w:bCs/>
          <w:i/>
          <w:color w:val="000000"/>
          <w:sz w:val="20"/>
          <w:szCs w:val="20"/>
          <w:lang w:eastAsia="en-AU"/>
        </w:rPr>
        <w:t>Oecologia</w:t>
      </w:r>
      <w:r w:rsidRPr="002B3058">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
          <w:bCs/>
          <w:color w:val="000000"/>
          <w:sz w:val="20"/>
          <w:szCs w:val="20"/>
          <w:lang w:eastAsia="en-AU"/>
        </w:rPr>
        <w:t>71</w:t>
      </w:r>
      <w:r w:rsidRPr="002B3058">
        <w:rPr>
          <w:rFonts w:ascii="Times New Roman" w:eastAsia="Times New Roman" w:hAnsi="Times New Roman" w:cs="Times New Roman"/>
          <w:bCs/>
          <w:color w:val="000000"/>
          <w:sz w:val="20"/>
          <w:szCs w:val="20"/>
          <w:lang w:eastAsia="en-AU"/>
        </w:rPr>
        <w:t>(2), 318-320.</w:t>
      </w:r>
    </w:p>
    <w:p w14:paraId="56D466D6"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Ellsworth, D. S., Reich, P. B., Naumburg, E. S., Koch, G. W., Kubiske, M. E. &amp; Smith, S. D. (2004) Photosynthesis, carboxylation and leaf nitrogen responses of 16 species to elevated pCO</w:t>
      </w:r>
      <w:r w:rsidRPr="00E318D5">
        <w:rPr>
          <w:rFonts w:ascii="Times New Roman" w:eastAsia="Times New Roman" w:hAnsi="Times New Roman" w:cs="Times New Roman"/>
          <w:bCs/>
          <w:color w:val="000000"/>
          <w:sz w:val="20"/>
          <w:szCs w:val="20"/>
          <w:vertAlign w:val="subscript"/>
          <w:lang w:eastAsia="en-AU"/>
        </w:rPr>
        <w:t>2</w:t>
      </w:r>
      <w:r w:rsidRPr="002B3058">
        <w:rPr>
          <w:rFonts w:ascii="Times New Roman" w:eastAsia="Times New Roman" w:hAnsi="Times New Roman" w:cs="Times New Roman"/>
          <w:bCs/>
          <w:color w:val="000000"/>
          <w:sz w:val="20"/>
          <w:szCs w:val="20"/>
          <w:lang w:eastAsia="en-AU"/>
        </w:rPr>
        <w:t> across four free-air CO</w:t>
      </w:r>
      <w:r w:rsidRPr="00E318D5">
        <w:rPr>
          <w:rFonts w:ascii="Times New Roman" w:eastAsia="Times New Roman" w:hAnsi="Times New Roman" w:cs="Times New Roman"/>
          <w:bCs/>
          <w:color w:val="000000"/>
          <w:sz w:val="20"/>
          <w:szCs w:val="20"/>
          <w:vertAlign w:val="subscript"/>
          <w:lang w:eastAsia="en-AU"/>
        </w:rPr>
        <w:t>2</w:t>
      </w:r>
      <w:r w:rsidRPr="002B3058">
        <w:rPr>
          <w:rFonts w:ascii="Times New Roman" w:eastAsia="Times New Roman" w:hAnsi="Times New Roman" w:cs="Times New Roman"/>
          <w:bCs/>
          <w:color w:val="000000"/>
          <w:sz w:val="20"/>
          <w:szCs w:val="20"/>
          <w:lang w:eastAsia="en-AU"/>
        </w:rPr>
        <w:t xml:space="preserve"> enrichment experiments in forest, grassland and desert. </w:t>
      </w:r>
      <w:r w:rsidRPr="00F82A62">
        <w:rPr>
          <w:rFonts w:ascii="Times New Roman" w:eastAsia="Times New Roman" w:hAnsi="Times New Roman" w:cs="Times New Roman"/>
          <w:bCs/>
          <w:i/>
          <w:color w:val="000000"/>
          <w:sz w:val="20"/>
          <w:szCs w:val="20"/>
          <w:lang w:eastAsia="en-AU"/>
        </w:rPr>
        <w:t>Global Change Biology</w:t>
      </w:r>
      <w:r w:rsidRPr="002B3058">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
          <w:bCs/>
          <w:color w:val="000000"/>
          <w:sz w:val="20"/>
          <w:szCs w:val="20"/>
          <w:lang w:eastAsia="en-AU"/>
        </w:rPr>
        <w:t>10</w:t>
      </w:r>
      <w:r w:rsidRPr="002B3058">
        <w:rPr>
          <w:rFonts w:ascii="Times New Roman" w:eastAsia="Times New Roman" w:hAnsi="Times New Roman" w:cs="Times New Roman"/>
          <w:bCs/>
          <w:color w:val="000000"/>
          <w:sz w:val="20"/>
          <w:szCs w:val="20"/>
          <w:lang w:eastAsia="en-AU"/>
        </w:rPr>
        <w:t>,</w:t>
      </w:r>
      <w:r>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Cs/>
          <w:color w:val="000000"/>
          <w:sz w:val="20"/>
          <w:szCs w:val="20"/>
          <w:lang w:eastAsia="en-AU"/>
        </w:rPr>
        <w:t>2121–2138. </w:t>
      </w:r>
    </w:p>
    <w:p w14:paraId="2D79FE87"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Ellsworth, D. S., Thomas, R., Crous, K. Y., Palmroth, S., Ward, E., Maier, C., DeLucia, E. </w:t>
      </w:r>
      <w:r>
        <w:rPr>
          <w:rFonts w:ascii="Times New Roman" w:eastAsia="Times New Roman" w:hAnsi="Times New Roman" w:cs="Times New Roman"/>
          <w:bCs/>
          <w:color w:val="000000"/>
          <w:sz w:val="20"/>
          <w:szCs w:val="20"/>
          <w:lang w:eastAsia="en-AU"/>
        </w:rPr>
        <w:t>&amp;</w:t>
      </w:r>
      <w:r w:rsidRPr="002B3058">
        <w:rPr>
          <w:rFonts w:ascii="Times New Roman" w:eastAsia="Times New Roman" w:hAnsi="Times New Roman" w:cs="Times New Roman"/>
          <w:bCs/>
          <w:color w:val="000000"/>
          <w:sz w:val="20"/>
          <w:szCs w:val="20"/>
          <w:lang w:eastAsia="en-AU"/>
        </w:rPr>
        <w:t xml:space="preserve"> Oren, R. (2012), Elevated CO</w:t>
      </w:r>
      <w:r w:rsidRPr="00127C82">
        <w:rPr>
          <w:rFonts w:ascii="Times New Roman" w:eastAsia="Times New Roman" w:hAnsi="Times New Roman" w:cs="Times New Roman"/>
          <w:bCs/>
          <w:color w:val="000000"/>
          <w:sz w:val="20"/>
          <w:szCs w:val="20"/>
          <w:vertAlign w:val="subscript"/>
          <w:lang w:eastAsia="en-AU"/>
        </w:rPr>
        <w:t>2</w:t>
      </w:r>
      <w:r w:rsidRPr="002B3058">
        <w:rPr>
          <w:rFonts w:ascii="Times New Roman" w:eastAsia="Times New Roman" w:hAnsi="Times New Roman" w:cs="Times New Roman"/>
          <w:bCs/>
          <w:color w:val="000000"/>
          <w:sz w:val="20"/>
          <w:szCs w:val="20"/>
          <w:lang w:eastAsia="en-AU"/>
        </w:rPr>
        <w:t xml:space="preserve"> affects photosynthetic responses in canopy pine and subcanopy deciduous trees over 10 years: a synthesis from Duke FACE. </w:t>
      </w:r>
      <w:r w:rsidRPr="00F82A62">
        <w:rPr>
          <w:rFonts w:ascii="Times New Roman" w:eastAsia="Times New Roman" w:hAnsi="Times New Roman" w:cs="Times New Roman"/>
          <w:bCs/>
          <w:i/>
          <w:color w:val="000000"/>
          <w:sz w:val="20"/>
          <w:szCs w:val="20"/>
          <w:lang w:eastAsia="en-AU"/>
        </w:rPr>
        <w:t>Global Change Biology</w:t>
      </w:r>
      <w:r w:rsidRPr="002B3058">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
          <w:bCs/>
          <w:color w:val="000000"/>
          <w:sz w:val="20"/>
          <w:szCs w:val="20"/>
          <w:lang w:eastAsia="en-AU"/>
        </w:rPr>
        <w:t>18</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223–242. </w:t>
      </w:r>
    </w:p>
    <w:p w14:paraId="3C265244" w14:textId="77777777" w:rsidR="006465F7" w:rsidRPr="002B3058" w:rsidRDefault="006465F7" w:rsidP="006465F7">
      <w:pPr>
        <w:ind w:left="284" w:hanging="284"/>
        <w:rPr>
          <w:rFonts w:ascii="Times New Roman" w:hAnsi="Times New Roman"/>
          <w:bCs/>
          <w:color w:val="000000"/>
          <w:sz w:val="20"/>
          <w:szCs w:val="20"/>
          <w:lang w:eastAsia="en-AU"/>
        </w:rPr>
      </w:pPr>
      <w:r w:rsidRPr="006E4E8A">
        <w:rPr>
          <w:rFonts w:ascii="Times New Roman" w:hAnsi="Times New Roman"/>
          <w:bCs/>
          <w:color w:val="000000"/>
          <w:sz w:val="20"/>
          <w:szCs w:val="20"/>
          <w:lang w:eastAsia="en-AU"/>
        </w:rPr>
        <w:t>Estrada-Medina</w:t>
      </w:r>
      <w:r>
        <w:rPr>
          <w:rFonts w:ascii="Times New Roman" w:hAnsi="Times New Roman"/>
          <w:bCs/>
          <w:color w:val="000000"/>
          <w:sz w:val="20"/>
          <w:szCs w:val="20"/>
          <w:lang w:eastAsia="en-AU"/>
        </w:rPr>
        <w:t xml:space="preserve">, </w:t>
      </w:r>
      <w:r w:rsidRPr="006E4E8A">
        <w:rPr>
          <w:rFonts w:ascii="Times New Roman" w:hAnsi="Times New Roman"/>
          <w:bCs/>
          <w:color w:val="000000"/>
          <w:sz w:val="20"/>
          <w:szCs w:val="20"/>
          <w:lang w:eastAsia="en-AU"/>
        </w:rPr>
        <w:t>H</w:t>
      </w:r>
      <w:r>
        <w:rPr>
          <w:rFonts w:ascii="Times New Roman" w:hAnsi="Times New Roman"/>
          <w:bCs/>
          <w:color w:val="000000"/>
          <w:sz w:val="20"/>
          <w:szCs w:val="20"/>
          <w:lang w:eastAsia="en-AU"/>
        </w:rPr>
        <w:t>.,</w:t>
      </w:r>
      <w:r w:rsidRPr="006E4E8A">
        <w:rPr>
          <w:rFonts w:ascii="Times New Roman" w:hAnsi="Times New Roman"/>
          <w:bCs/>
          <w:color w:val="000000"/>
          <w:sz w:val="20"/>
          <w:szCs w:val="20"/>
          <w:lang w:eastAsia="en-AU"/>
        </w:rPr>
        <w:t xml:space="preserve"> Santiago, L</w:t>
      </w:r>
      <w:r>
        <w:rPr>
          <w:rFonts w:ascii="Times New Roman" w:hAnsi="Times New Roman"/>
          <w:bCs/>
          <w:color w:val="000000"/>
          <w:sz w:val="20"/>
          <w:szCs w:val="20"/>
          <w:lang w:eastAsia="en-AU"/>
        </w:rPr>
        <w:t>.</w:t>
      </w:r>
      <w:r w:rsidRPr="006E4E8A">
        <w:rPr>
          <w:rFonts w:ascii="Times New Roman" w:hAnsi="Times New Roman"/>
          <w:bCs/>
          <w:color w:val="000000"/>
          <w:sz w:val="20"/>
          <w:szCs w:val="20"/>
          <w:lang w:eastAsia="en-AU"/>
        </w:rPr>
        <w:t>S.</w:t>
      </w:r>
      <w:r>
        <w:rPr>
          <w:rFonts w:ascii="Times New Roman" w:hAnsi="Times New Roman"/>
          <w:bCs/>
          <w:color w:val="000000"/>
          <w:sz w:val="20"/>
          <w:szCs w:val="20"/>
          <w:lang w:eastAsia="en-AU"/>
        </w:rPr>
        <w:t>,</w:t>
      </w:r>
      <w:r w:rsidRPr="006E4E8A">
        <w:rPr>
          <w:rFonts w:ascii="Times New Roman" w:hAnsi="Times New Roman"/>
          <w:bCs/>
          <w:color w:val="000000"/>
          <w:sz w:val="20"/>
          <w:szCs w:val="20"/>
          <w:lang w:eastAsia="en-AU"/>
        </w:rPr>
        <w:t xml:space="preserve"> Graham</w:t>
      </w:r>
      <w:r>
        <w:rPr>
          <w:rFonts w:ascii="Times New Roman" w:hAnsi="Times New Roman"/>
          <w:bCs/>
          <w:color w:val="000000"/>
          <w:sz w:val="20"/>
          <w:szCs w:val="20"/>
          <w:lang w:eastAsia="en-AU"/>
        </w:rPr>
        <w:t>,</w:t>
      </w:r>
      <w:r w:rsidRPr="006E4E8A">
        <w:rPr>
          <w:rFonts w:ascii="Times New Roman" w:hAnsi="Times New Roman"/>
          <w:bCs/>
          <w:color w:val="000000"/>
          <w:sz w:val="20"/>
          <w:szCs w:val="20"/>
          <w:lang w:eastAsia="en-AU"/>
        </w:rPr>
        <w:t xml:space="preserve"> R</w:t>
      </w:r>
      <w:r>
        <w:rPr>
          <w:rFonts w:ascii="Times New Roman" w:hAnsi="Times New Roman"/>
          <w:bCs/>
          <w:color w:val="000000"/>
          <w:sz w:val="20"/>
          <w:szCs w:val="20"/>
          <w:lang w:eastAsia="en-AU"/>
        </w:rPr>
        <w:t>.</w:t>
      </w:r>
      <w:r w:rsidRPr="006E4E8A">
        <w:rPr>
          <w:rFonts w:ascii="Times New Roman" w:hAnsi="Times New Roman"/>
          <w:bCs/>
          <w:color w:val="000000"/>
          <w:sz w:val="20"/>
          <w:szCs w:val="20"/>
          <w:lang w:eastAsia="en-AU"/>
        </w:rPr>
        <w:t>C.</w:t>
      </w:r>
      <w:r>
        <w:rPr>
          <w:rFonts w:ascii="Times New Roman" w:hAnsi="Times New Roman"/>
          <w:bCs/>
          <w:color w:val="000000"/>
          <w:sz w:val="20"/>
          <w:szCs w:val="20"/>
          <w:lang w:eastAsia="en-AU"/>
        </w:rPr>
        <w:t>,</w:t>
      </w:r>
      <w:r w:rsidRPr="006E4E8A">
        <w:rPr>
          <w:rFonts w:ascii="Times New Roman" w:hAnsi="Times New Roman"/>
          <w:bCs/>
          <w:color w:val="000000"/>
          <w:sz w:val="20"/>
          <w:szCs w:val="20"/>
          <w:lang w:eastAsia="en-AU"/>
        </w:rPr>
        <w:t xml:space="preserve"> Allen</w:t>
      </w:r>
      <w:r>
        <w:rPr>
          <w:rFonts w:ascii="Times New Roman" w:hAnsi="Times New Roman"/>
          <w:bCs/>
          <w:color w:val="000000"/>
          <w:sz w:val="20"/>
          <w:szCs w:val="20"/>
          <w:lang w:eastAsia="en-AU"/>
        </w:rPr>
        <w:t>,</w:t>
      </w:r>
      <w:r w:rsidRPr="006E4E8A">
        <w:rPr>
          <w:rFonts w:ascii="Times New Roman" w:hAnsi="Times New Roman"/>
          <w:bCs/>
          <w:color w:val="000000"/>
          <w:sz w:val="20"/>
          <w:szCs w:val="20"/>
          <w:lang w:eastAsia="en-AU"/>
        </w:rPr>
        <w:t xml:space="preserve"> M</w:t>
      </w:r>
      <w:r>
        <w:rPr>
          <w:rFonts w:ascii="Times New Roman" w:hAnsi="Times New Roman"/>
          <w:bCs/>
          <w:color w:val="000000"/>
          <w:sz w:val="20"/>
          <w:szCs w:val="20"/>
          <w:lang w:eastAsia="en-AU"/>
        </w:rPr>
        <w:t>.</w:t>
      </w:r>
      <w:r w:rsidRPr="006E4E8A">
        <w:rPr>
          <w:rFonts w:ascii="Times New Roman" w:hAnsi="Times New Roman"/>
          <w:bCs/>
          <w:color w:val="000000"/>
          <w:sz w:val="20"/>
          <w:szCs w:val="20"/>
          <w:lang w:eastAsia="en-AU"/>
        </w:rPr>
        <w:t>F</w:t>
      </w:r>
      <w:r>
        <w:rPr>
          <w:rFonts w:ascii="Times New Roman" w:hAnsi="Times New Roman"/>
          <w:bCs/>
          <w:color w:val="000000"/>
          <w:sz w:val="20"/>
          <w:szCs w:val="20"/>
          <w:lang w:eastAsia="en-AU"/>
        </w:rPr>
        <w:t>.</w:t>
      </w:r>
      <w:r w:rsidRPr="006E4E8A">
        <w:rPr>
          <w:rFonts w:ascii="Times New Roman" w:hAnsi="Times New Roman"/>
          <w:bCs/>
          <w:color w:val="000000"/>
          <w:sz w:val="20"/>
          <w:szCs w:val="20"/>
          <w:lang w:eastAsia="en-AU"/>
        </w:rPr>
        <w:t xml:space="preserve"> </w:t>
      </w:r>
      <w:r>
        <w:rPr>
          <w:rFonts w:ascii="Times New Roman" w:hAnsi="Times New Roman"/>
          <w:bCs/>
          <w:color w:val="000000"/>
          <w:sz w:val="20"/>
          <w:szCs w:val="20"/>
          <w:lang w:eastAsia="en-AU"/>
        </w:rPr>
        <w:t>&amp;</w:t>
      </w:r>
      <w:r w:rsidRPr="006E4E8A">
        <w:rPr>
          <w:rFonts w:ascii="Times New Roman" w:hAnsi="Times New Roman"/>
          <w:bCs/>
          <w:color w:val="000000"/>
          <w:sz w:val="20"/>
          <w:szCs w:val="20"/>
          <w:lang w:eastAsia="en-AU"/>
        </w:rPr>
        <w:t xml:space="preserve"> Jimenez-Osornio</w:t>
      </w:r>
      <w:r>
        <w:rPr>
          <w:rFonts w:ascii="Times New Roman" w:hAnsi="Times New Roman"/>
          <w:bCs/>
          <w:color w:val="000000"/>
          <w:sz w:val="20"/>
          <w:szCs w:val="20"/>
          <w:lang w:eastAsia="en-AU"/>
        </w:rPr>
        <w:t>,</w:t>
      </w:r>
      <w:r w:rsidRPr="006E4E8A">
        <w:rPr>
          <w:rFonts w:ascii="Times New Roman" w:hAnsi="Times New Roman"/>
          <w:bCs/>
          <w:color w:val="000000"/>
          <w:sz w:val="20"/>
          <w:szCs w:val="20"/>
          <w:lang w:eastAsia="en-AU"/>
        </w:rPr>
        <w:t xml:space="preserve"> J</w:t>
      </w:r>
      <w:r>
        <w:rPr>
          <w:rFonts w:ascii="Times New Roman" w:hAnsi="Times New Roman"/>
          <w:bCs/>
          <w:color w:val="000000"/>
          <w:sz w:val="20"/>
          <w:szCs w:val="20"/>
          <w:lang w:eastAsia="en-AU"/>
        </w:rPr>
        <w:t>.</w:t>
      </w:r>
      <w:r w:rsidRPr="006E4E8A">
        <w:rPr>
          <w:rFonts w:ascii="Times New Roman" w:hAnsi="Times New Roman"/>
          <w:bCs/>
          <w:color w:val="000000"/>
          <w:sz w:val="20"/>
          <w:szCs w:val="20"/>
          <w:lang w:eastAsia="en-AU"/>
        </w:rPr>
        <w:t>J</w:t>
      </w:r>
      <w:r>
        <w:rPr>
          <w:rFonts w:ascii="Times New Roman" w:hAnsi="Times New Roman"/>
          <w:bCs/>
          <w:color w:val="000000"/>
          <w:sz w:val="20"/>
          <w:szCs w:val="20"/>
          <w:lang w:eastAsia="en-AU"/>
        </w:rPr>
        <w:t>.</w:t>
      </w:r>
      <w:r w:rsidRPr="006E4E8A">
        <w:rPr>
          <w:rFonts w:ascii="Times New Roman" w:hAnsi="Times New Roman"/>
          <w:bCs/>
          <w:color w:val="000000"/>
          <w:sz w:val="20"/>
          <w:szCs w:val="20"/>
          <w:lang w:eastAsia="en-AU"/>
        </w:rPr>
        <w:t xml:space="preserve"> </w:t>
      </w:r>
      <w:r>
        <w:rPr>
          <w:rFonts w:ascii="Times New Roman" w:hAnsi="Times New Roman"/>
          <w:bCs/>
          <w:color w:val="000000"/>
          <w:sz w:val="20"/>
          <w:szCs w:val="20"/>
          <w:lang w:eastAsia="en-AU"/>
        </w:rPr>
        <w:t xml:space="preserve">(2013) </w:t>
      </w:r>
      <w:r w:rsidRPr="006E4E8A">
        <w:rPr>
          <w:rFonts w:ascii="Times New Roman" w:hAnsi="Times New Roman"/>
          <w:bCs/>
          <w:color w:val="000000"/>
          <w:sz w:val="20"/>
          <w:szCs w:val="20"/>
          <w:lang w:eastAsia="en-AU"/>
        </w:rPr>
        <w:t>Source water, phenology and growth of two tropical dry forest tree species growing on shallow karst soils</w:t>
      </w:r>
      <w:r>
        <w:rPr>
          <w:rFonts w:ascii="Times New Roman" w:hAnsi="Times New Roman"/>
          <w:bCs/>
          <w:color w:val="000000"/>
          <w:sz w:val="20"/>
          <w:szCs w:val="20"/>
          <w:lang w:eastAsia="en-AU"/>
        </w:rPr>
        <w:t xml:space="preserve">. </w:t>
      </w:r>
      <w:r w:rsidRPr="00775622">
        <w:rPr>
          <w:rFonts w:ascii="Times New Roman" w:hAnsi="Times New Roman"/>
          <w:bCs/>
          <w:i/>
          <w:color w:val="000000"/>
          <w:sz w:val="20"/>
          <w:szCs w:val="20"/>
          <w:lang w:eastAsia="en-AU"/>
        </w:rPr>
        <w:t>Trees-Structure and Function</w:t>
      </w:r>
      <w:r>
        <w:rPr>
          <w:rFonts w:ascii="Times New Roman" w:hAnsi="Times New Roman"/>
          <w:bCs/>
          <w:color w:val="000000"/>
          <w:sz w:val="20"/>
          <w:szCs w:val="20"/>
          <w:lang w:eastAsia="en-AU"/>
        </w:rPr>
        <w:t xml:space="preserve">, </w:t>
      </w:r>
      <w:r w:rsidRPr="008E3B6D">
        <w:rPr>
          <w:rFonts w:ascii="Times New Roman" w:hAnsi="Times New Roman"/>
          <w:b/>
          <w:bCs/>
          <w:color w:val="000000"/>
          <w:sz w:val="20"/>
          <w:szCs w:val="20"/>
          <w:lang w:eastAsia="en-AU"/>
        </w:rPr>
        <w:t>27</w:t>
      </w:r>
      <w:r>
        <w:rPr>
          <w:rFonts w:ascii="Times New Roman" w:hAnsi="Times New Roman"/>
          <w:bCs/>
          <w:color w:val="000000"/>
          <w:sz w:val="20"/>
          <w:szCs w:val="20"/>
          <w:lang w:eastAsia="en-AU"/>
        </w:rPr>
        <w:t>(</w:t>
      </w:r>
      <w:r w:rsidRPr="006E4E8A">
        <w:rPr>
          <w:rFonts w:ascii="Times New Roman" w:hAnsi="Times New Roman"/>
          <w:bCs/>
          <w:color w:val="000000"/>
          <w:sz w:val="20"/>
          <w:szCs w:val="20"/>
          <w:lang w:eastAsia="en-AU"/>
        </w:rPr>
        <w:t>5</w:t>
      </w:r>
      <w:r>
        <w:rPr>
          <w:rFonts w:ascii="Times New Roman" w:hAnsi="Times New Roman"/>
          <w:bCs/>
          <w:color w:val="000000"/>
          <w:sz w:val="20"/>
          <w:szCs w:val="20"/>
          <w:lang w:eastAsia="en-AU"/>
        </w:rPr>
        <w:t xml:space="preserve">), </w:t>
      </w:r>
      <w:r w:rsidRPr="006E4E8A">
        <w:rPr>
          <w:rFonts w:ascii="Times New Roman" w:hAnsi="Times New Roman"/>
          <w:bCs/>
          <w:color w:val="000000"/>
          <w:sz w:val="20"/>
          <w:szCs w:val="20"/>
          <w:lang w:eastAsia="en-AU"/>
        </w:rPr>
        <w:t>1297-1307</w:t>
      </w:r>
      <w:r>
        <w:rPr>
          <w:rFonts w:ascii="Times New Roman" w:hAnsi="Times New Roman"/>
          <w:bCs/>
          <w:color w:val="000000"/>
          <w:sz w:val="20"/>
          <w:szCs w:val="20"/>
          <w:lang w:eastAsia="en-AU"/>
        </w:rPr>
        <w:t>.</w:t>
      </w:r>
    </w:p>
    <w:p w14:paraId="252ED0A6"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Feng, Y.-L., Auge, H. &amp; Ebeling, S.K. (2007) Invasive </w:t>
      </w:r>
      <w:r w:rsidRPr="00F82A62">
        <w:rPr>
          <w:rFonts w:ascii="Times New Roman" w:eastAsia="Times New Roman" w:hAnsi="Times New Roman" w:cs="Times New Roman"/>
          <w:bCs/>
          <w:i/>
          <w:color w:val="000000"/>
          <w:sz w:val="20"/>
          <w:szCs w:val="20"/>
          <w:lang w:eastAsia="en-AU"/>
        </w:rPr>
        <w:t>Buddleja davidii</w:t>
      </w:r>
      <w:r w:rsidRPr="002B3058">
        <w:rPr>
          <w:rFonts w:ascii="Times New Roman" w:eastAsia="Times New Roman" w:hAnsi="Times New Roman" w:cs="Times New Roman"/>
          <w:bCs/>
          <w:color w:val="000000"/>
          <w:sz w:val="20"/>
          <w:szCs w:val="20"/>
          <w:lang w:eastAsia="en-AU"/>
        </w:rPr>
        <w:t xml:space="preserve"> allocates more nitrogen to its photosynthetic machinery than five native woody species. </w:t>
      </w:r>
      <w:r w:rsidRPr="00F82A62">
        <w:rPr>
          <w:rFonts w:ascii="Times New Roman" w:eastAsia="Times New Roman" w:hAnsi="Times New Roman" w:cs="Times New Roman"/>
          <w:bCs/>
          <w:i/>
          <w:color w:val="000000"/>
          <w:sz w:val="20"/>
          <w:szCs w:val="20"/>
          <w:lang w:eastAsia="en-AU"/>
        </w:rPr>
        <w:t>Oecologia</w:t>
      </w:r>
      <w:r w:rsidRPr="002B3058">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
          <w:bCs/>
          <w:color w:val="000000"/>
          <w:sz w:val="20"/>
          <w:szCs w:val="20"/>
          <w:lang w:eastAsia="en-AU"/>
        </w:rPr>
        <w:t>153</w:t>
      </w:r>
      <w:r w:rsidRPr="002B3058">
        <w:rPr>
          <w:rFonts w:ascii="Times New Roman" w:eastAsia="Times New Roman" w:hAnsi="Times New Roman" w:cs="Times New Roman"/>
          <w:bCs/>
          <w:color w:val="000000"/>
          <w:sz w:val="20"/>
          <w:szCs w:val="20"/>
          <w:lang w:eastAsia="en-AU"/>
        </w:rPr>
        <w:t>, 501–510.</w:t>
      </w:r>
    </w:p>
    <w:p w14:paraId="100730E5"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Flanagan, L.B., Cook, C.S. &amp; Ehleringer, J.R. (1997) Unusually low carbon isotope ratios in plants from hanging gardens in southern Utah. </w:t>
      </w:r>
      <w:r w:rsidRPr="00F82A62">
        <w:rPr>
          <w:rFonts w:ascii="Times New Roman" w:eastAsia="Times New Roman" w:hAnsi="Times New Roman" w:cs="Times New Roman"/>
          <w:bCs/>
          <w:i/>
          <w:color w:val="000000"/>
          <w:sz w:val="20"/>
          <w:szCs w:val="20"/>
          <w:lang w:eastAsia="en-AU"/>
        </w:rPr>
        <w:t>Oecologia</w:t>
      </w:r>
      <w:r w:rsidRPr="002B3058">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
          <w:bCs/>
          <w:color w:val="000000"/>
          <w:sz w:val="20"/>
          <w:szCs w:val="20"/>
          <w:lang w:eastAsia="en-AU"/>
        </w:rPr>
        <w:t>111</w:t>
      </w:r>
      <w:r w:rsidRPr="002B3058">
        <w:rPr>
          <w:rFonts w:ascii="Times New Roman" w:eastAsia="Times New Roman" w:hAnsi="Times New Roman" w:cs="Times New Roman"/>
          <w:bCs/>
          <w:color w:val="000000"/>
          <w:sz w:val="20"/>
          <w:szCs w:val="20"/>
          <w:lang w:eastAsia="en-AU"/>
        </w:rPr>
        <w:t>, 481-489.</w:t>
      </w:r>
    </w:p>
    <w:p w14:paraId="7EEB8AB1"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Flexas, J., Gulias, J., Josson, S., Medrano, H.</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Mus, M.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2001</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Seaso</w:t>
      </w:r>
      <w:r>
        <w:rPr>
          <w:rFonts w:ascii="Times New Roman" w:eastAsia="Times New Roman" w:hAnsi="Times New Roman" w:cs="Times New Roman"/>
          <w:bCs/>
          <w:color w:val="000000"/>
          <w:sz w:val="20"/>
          <w:szCs w:val="20"/>
          <w:lang w:eastAsia="en-AU"/>
        </w:rPr>
        <w:t>na</w:t>
      </w:r>
      <w:r w:rsidRPr="002B3058">
        <w:rPr>
          <w:rFonts w:ascii="Times New Roman" w:eastAsia="Times New Roman" w:hAnsi="Times New Roman" w:cs="Times New Roman"/>
          <w:bCs/>
          <w:color w:val="000000"/>
          <w:sz w:val="20"/>
          <w:szCs w:val="20"/>
          <w:lang w:eastAsia="en-AU"/>
        </w:rPr>
        <w:t xml:space="preserve">l pattern and control of gas exchange in local populations of the Mediterranean evergreen shrub </w:t>
      </w:r>
      <w:r w:rsidRPr="00F82A62">
        <w:rPr>
          <w:rFonts w:ascii="Times New Roman" w:eastAsia="Times New Roman" w:hAnsi="Times New Roman" w:cs="Times New Roman"/>
          <w:bCs/>
          <w:i/>
          <w:color w:val="000000"/>
          <w:sz w:val="20"/>
          <w:szCs w:val="20"/>
          <w:lang w:eastAsia="en-AU"/>
        </w:rPr>
        <w:t>Pistacia lentiscus L</w:t>
      </w:r>
      <w:r w:rsidRPr="002B3058">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Cs/>
          <w:i/>
          <w:color w:val="000000"/>
          <w:sz w:val="20"/>
          <w:szCs w:val="20"/>
          <w:lang w:eastAsia="en-AU"/>
        </w:rPr>
        <w:t>Acta Oecologica</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
          <w:bCs/>
          <w:color w:val="000000"/>
          <w:sz w:val="20"/>
          <w:szCs w:val="20"/>
          <w:lang w:eastAsia="en-AU"/>
        </w:rPr>
        <w:t>22</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33-43.</w:t>
      </w:r>
    </w:p>
    <w:p w14:paraId="2D34AFC6"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Franco, A.C. &amp; Luttge, U. (2002) Midday depression in savanna</w:t>
      </w:r>
      <w:r>
        <w:rPr>
          <w:rFonts w:ascii="Times New Roman" w:eastAsia="Times New Roman" w:hAnsi="Times New Roman" w:cs="Times New Roman"/>
          <w:bCs/>
          <w:color w:val="000000"/>
          <w:sz w:val="20"/>
          <w:szCs w:val="20"/>
          <w:lang w:eastAsia="en-AU"/>
        </w:rPr>
        <w:t>h</w:t>
      </w:r>
      <w:r w:rsidRPr="002B3058">
        <w:rPr>
          <w:rFonts w:ascii="Times New Roman" w:eastAsia="Times New Roman" w:hAnsi="Times New Roman" w:cs="Times New Roman"/>
          <w:bCs/>
          <w:color w:val="000000"/>
          <w:sz w:val="20"/>
          <w:szCs w:val="20"/>
          <w:lang w:eastAsia="en-AU"/>
        </w:rPr>
        <w:t xml:space="preserve"> trees: coordinated adjustments in photochemical efficiency, photorespiration, CO</w:t>
      </w:r>
      <w:r w:rsidRPr="00127C82">
        <w:rPr>
          <w:rFonts w:ascii="Times New Roman" w:eastAsia="Times New Roman" w:hAnsi="Times New Roman" w:cs="Times New Roman"/>
          <w:bCs/>
          <w:color w:val="000000"/>
          <w:sz w:val="20"/>
          <w:szCs w:val="20"/>
          <w:vertAlign w:val="subscript"/>
          <w:lang w:eastAsia="en-AU"/>
        </w:rPr>
        <w:t>2</w:t>
      </w:r>
      <w:r w:rsidRPr="002B3058">
        <w:rPr>
          <w:rFonts w:ascii="Times New Roman" w:eastAsia="Times New Roman" w:hAnsi="Times New Roman" w:cs="Times New Roman"/>
          <w:bCs/>
          <w:color w:val="000000"/>
          <w:sz w:val="20"/>
          <w:szCs w:val="20"/>
          <w:lang w:eastAsia="en-AU"/>
        </w:rPr>
        <w:t xml:space="preserve"> assimilation and water use efficiency. </w:t>
      </w:r>
      <w:r w:rsidRPr="00F82A62">
        <w:rPr>
          <w:rFonts w:ascii="Times New Roman" w:eastAsia="Times New Roman" w:hAnsi="Times New Roman" w:cs="Times New Roman"/>
          <w:bCs/>
          <w:i/>
          <w:color w:val="000000"/>
          <w:sz w:val="20"/>
          <w:szCs w:val="20"/>
          <w:lang w:eastAsia="en-AU"/>
        </w:rPr>
        <w:t>Oecologia</w:t>
      </w:r>
      <w:r w:rsidRPr="002B3058">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
          <w:bCs/>
          <w:color w:val="000000"/>
          <w:sz w:val="20"/>
          <w:szCs w:val="20"/>
          <w:lang w:eastAsia="en-AU"/>
        </w:rPr>
        <w:t>131</w:t>
      </w:r>
      <w:r w:rsidRPr="002B3058">
        <w:rPr>
          <w:rFonts w:ascii="Times New Roman" w:eastAsia="Times New Roman" w:hAnsi="Times New Roman" w:cs="Times New Roman"/>
          <w:bCs/>
          <w:color w:val="000000"/>
          <w:sz w:val="20"/>
          <w:szCs w:val="20"/>
          <w:lang w:eastAsia="en-AU"/>
        </w:rPr>
        <w:t>, 356–365.</w:t>
      </w:r>
    </w:p>
    <w:p w14:paraId="594801FD" w14:textId="77777777" w:rsidR="006465F7" w:rsidRPr="002B3058" w:rsidRDefault="006465F7" w:rsidP="006465F7">
      <w:pPr>
        <w:ind w:left="284" w:hanging="284"/>
        <w:rPr>
          <w:rFonts w:ascii="Times New Roman" w:hAnsi="Times New Roman"/>
          <w:bCs/>
          <w:color w:val="000000"/>
          <w:sz w:val="20"/>
          <w:szCs w:val="20"/>
          <w:lang w:eastAsia="en-AU"/>
        </w:rPr>
      </w:pPr>
      <w:r w:rsidRPr="00170BB8">
        <w:rPr>
          <w:rFonts w:ascii="Times New Roman" w:hAnsi="Times New Roman"/>
          <w:bCs/>
          <w:color w:val="000000"/>
          <w:sz w:val="20"/>
          <w:szCs w:val="20"/>
          <w:lang w:eastAsia="en-AU"/>
        </w:rPr>
        <w:t>Franco</w:t>
      </w:r>
      <w:r w:rsidRPr="008E3B6D">
        <w:rPr>
          <w:rFonts w:ascii="Times New Roman" w:hAnsi="Times New Roman"/>
          <w:bCs/>
          <w:color w:val="000000"/>
          <w:sz w:val="20"/>
          <w:szCs w:val="20"/>
          <w:lang w:eastAsia="en-AU"/>
        </w:rPr>
        <w:t>, A.</w:t>
      </w:r>
      <w:r w:rsidRPr="00170BB8">
        <w:rPr>
          <w:rFonts w:ascii="Times New Roman" w:hAnsi="Times New Roman"/>
          <w:bCs/>
          <w:color w:val="000000"/>
          <w:sz w:val="20"/>
          <w:szCs w:val="20"/>
          <w:lang w:eastAsia="en-AU"/>
        </w:rPr>
        <w:t>C., Bustamante</w:t>
      </w:r>
      <w:r>
        <w:rPr>
          <w:rFonts w:ascii="Times New Roman" w:hAnsi="Times New Roman"/>
          <w:bCs/>
          <w:color w:val="000000"/>
          <w:sz w:val="20"/>
          <w:szCs w:val="20"/>
          <w:lang w:eastAsia="en-AU"/>
        </w:rPr>
        <w:t xml:space="preserve">, M., </w:t>
      </w:r>
      <w:r w:rsidRPr="00170BB8">
        <w:rPr>
          <w:rFonts w:ascii="Times New Roman" w:hAnsi="Times New Roman"/>
          <w:bCs/>
          <w:color w:val="000000"/>
          <w:sz w:val="20"/>
          <w:szCs w:val="20"/>
          <w:lang w:eastAsia="en-AU"/>
        </w:rPr>
        <w:t>Caldas</w:t>
      </w:r>
      <w:r>
        <w:rPr>
          <w:rFonts w:ascii="Times New Roman" w:hAnsi="Times New Roman"/>
          <w:bCs/>
          <w:color w:val="000000"/>
          <w:sz w:val="20"/>
          <w:szCs w:val="20"/>
          <w:lang w:eastAsia="en-AU"/>
        </w:rPr>
        <w:t xml:space="preserve">, L.S., </w:t>
      </w:r>
      <w:r w:rsidRPr="00170BB8">
        <w:rPr>
          <w:rFonts w:ascii="Times New Roman" w:hAnsi="Times New Roman"/>
          <w:bCs/>
          <w:color w:val="000000"/>
          <w:sz w:val="20"/>
          <w:szCs w:val="20"/>
          <w:lang w:eastAsia="en-AU"/>
        </w:rPr>
        <w:t>Goldstein</w:t>
      </w:r>
      <w:r>
        <w:rPr>
          <w:rFonts w:ascii="Times New Roman" w:hAnsi="Times New Roman"/>
          <w:bCs/>
          <w:color w:val="000000"/>
          <w:sz w:val="20"/>
          <w:szCs w:val="20"/>
          <w:lang w:eastAsia="en-AU"/>
        </w:rPr>
        <w:t xml:space="preserve">, G., </w:t>
      </w:r>
      <w:r w:rsidRPr="00170BB8">
        <w:rPr>
          <w:rFonts w:ascii="Times New Roman" w:hAnsi="Times New Roman"/>
          <w:bCs/>
          <w:color w:val="000000"/>
          <w:sz w:val="20"/>
          <w:szCs w:val="20"/>
          <w:lang w:eastAsia="en-AU"/>
        </w:rPr>
        <w:t>Meinzer</w:t>
      </w:r>
      <w:r>
        <w:rPr>
          <w:rFonts w:ascii="Times New Roman" w:hAnsi="Times New Roman"/>
          <w:bCs/>
          <w:color w:val="000000"/>
          <w:sz w:val="20"/>
          <w:szCs w:val="20"/>
          <w:lang w:eastAsia="en-AU"/>
        </w:rPr>
        <w:t xml:space="preserve">, F.C., </w:t>
      </w:r>
      <w:r w:rsidRPr="00170BB8">
        <w:rPr>
          <w:rFonts w:ascii="Times New Roman" w:hAnsi="Times New Roman"/>
          <w:bCs/>
          <w:color w:val="000000"/>
          <w:sz w:val="20"/>
          <w:szCs w:val="20"/>
          <w:lang w:eastAsia="en-AU"/>
        </w:rPr>
        <w:t>Kozovits</w:t>
      </w:r>
      <w:r>
        <w:rPr>
          <w:rFonts w:ascii="Times New Roman" w:hAnsi="Times New Roman"/>
          <w:bCs/>
          <w:color w:val="000000"/>
          <w:sz w:val="20"/>
          <w:szCs w:val="20"/>
          <w:lang w:eastAsia="en-AU"/>
        </w:rPr>
        <w:t>, A.</w:t>
      </w:r>
      <w:r w:rsidRPr="00170BB8">
        <w:rPr>
          <w:rFonts w:ascii="Times New Roman" w:hAnsi="Times New Roman"/>
          <w:bCs/>
          <w:color w:val="000000"/>
          <w:sz w:val="20"/>
          <w:szCs w:val="20"/>
          <w:lang w:eastAsia="en-AU"/>
        </w:rPr>
        <w:t>R.</w:t>
      </w:r>
      <w:r>
        <w:rPr>
          <w:rFonts w:ascii="Times New Roman" w:hAnsi="Times New Roman"/>
          <w:bCs/>
          <w:color w:val="000000"/>
          <w:sz w:val="20"/>
          <w:szCs w:val="20"/>
          <w:lang w:eastAsia="en-AU"/>
        </w:rPr>
        <w:t xml:space="preserve">, </w:t>
      </w:r>
      <w:r w:rsidRPr="00170BB8">
        <w:rPr>
          <w:rFonts w:ascii="Times New Roman" w:hAnsi="Times New Roman"/>
          <w:bCs/>
          <w:color w:val="000000"/>
          <w:sz w:val="20"/>
          <w:szCs w:val="20"/>
          <w:lang w:eastAsia="en-AU"/>
        </w:rPr>
        <w:t>Rundel</w:t>
      </w:r>
      <w:r>
        <w:rPr>
          <w:rFonts w:ascii="Times New Roman" w:hAnsi="Times New Roman"/>
          <w:bCs/>
          <w:color w:val="000000"/>
          <w:sz w:val="20"/>
          <w:szCs w:val="20"/>
          <w:lang w:eastAsia="en-AU"/>
        </w:rPr>
        <w:t xml:space="preserve">, P. &amp; </w:t>
      </w:r>
      <w:r w:rsidRPr="00170BB8">
        <w:rPr>
          <w:rFonts w:ascii="Times New Roman" w:hAnsi="Times New Roman"/>
          <w:bCs/>
          <w:color w:val="000000"/>
          <w:sz w:val="20"/>
          <w:szCs w:val="20"/>
          <w:lang w:eastAsia="en-AU"/>
        </w:rPr>
        <w:t>Coradin</w:t>
      </w:r>
      <w:r>
        <w:rPr>
          <w:rFonts w:ascii="Times New Roman" w:hAnsi="Times New Roman"/>
          <w:bCs/>
          <w:color w:val="000000"/>
          <w:sz w:val="20"/>
          <w:szCs w:val="20"/>
          <w:lang w:eastAsia="en-AU"/>
        </w:rPr>
        <w:t xml:space="preserve">, V.T.R. (2005) </w:t>
      </w:r>
      <w:r w:rsidRPr="00170BB8">
        <w:rPr>
          <w:rFonts w:ascii="Times New Roman" w:hAnsi="Times New Roman"/>
          <w:bCs/>
          <w:color w:val="000000"/>
          <w:sz w:val="20"/>
          <w:szCs w:val="20"/>
          <w:lang w:eastAsia="en-AU"/>
        </w:rPr>
        <w:t>Leaf functional traits of Neotropical savanna trees in relation to seasonal water deficit</w:t>
      </w:r>
      <w:r>
        <w:rPr>
          <w:rFonts w:ascii="Times New Roman" w:hAnsi="Times New Roman"/>
          <w:bCs/>
          <w:color w:val="000000"/>
          <w:sz w:val="20"/>
          <w:szCs w:val="20"/>
          <w:lang w:eastAsia="en-AU"/>
        </w:rPr>
        <w:t xml:space="preserve">. </w:t>
      </w:r>
      <w:r w:rsidRPr="008E3B6D">
        <w:rPr>
          <w:rFonts w:ascii="Times New Roman" w:hAnsi="Times New Roman"/>
          <w:bCs/>
          <w:i/>
          <w:color w:val="000000"/>
          <w:sz w:val="20"/>
          <w:szCs w:val="20"/>
          <w:lang w:eastAsia="en-AU"/>
        </w:rPr>
        <w:t>Trees</w:t>
      </w:r>
      <w:r>
        <w:rPr>
          <w:rFonts w:ascii="Times New Roman" w:hAnsi="Times New Roman"/>
          <w:bCs/>
          <w:color w:val="000000"/>
          <w:sz w:val="20"/>
          <w:szCs w:val="20"/>
          <w:lang w:eastAsia="en-AU"/>
        </w:rPr>
        <w:t xml:space="preserve">, </w:t>
      </w:r>
      <w:r w:rsidRPr="008E3B6D">
        <w:rPr>
          <w:rFonts w:ascii="Times New Roman" w:hAnsi="Times New Roman"/>
          <w:b/>
          <w:bCs/>
          <w:color w:val="000000"/>
          <w:sz w:val="20"/>
          <w:szCs w:val="20"/>
          <w:lang w:eastAsia="en-AU"/>
        </w:rPr>
        <w:t>19</w:t>
      </w:r>
      <w:r>
        <w:rPr>
          <w:rFonts w:ascii="Times New Roman" w:hAnsi="Times New Roman"/>
          <w:bCs/>
          <w:color w:val="000000"/>
          <w:sz w:val="20"/>
          <w:szCs w:val="20"/>
          <w:lang w:eastAsia="en-AU"/>
        </w:rPr>
        <w:t>(3)</w:t>
      </w:r>
      <w:r w:rsidRPr="00170BB8">
        <w:rPr>
          <w:rFonts w:ascii="Times New Roman" w:hAnsi="Times New Roman"/>
          <w:bCs/>
          <w:color w:val="000000"/>
          <w:sz w:val="20"/>
          <w:szCs w:val="20"/>
          <w:lang w:eastAsia="en-AU"/>
        </w:rPr>
        <w:t>, 326-335</w:t>
      </w:r>
      <w:r>
        <w:rPr>
          <w:rFonts w:ascii="Times New Roman" w:hAnsi="Times New Roman"/>
          <w:bCs/>
          <w:color w:val="000000"/>
          <w:sz w:val="20"/>
          <w:szCs w:val="20"/>
          <w:lang w:eastAsia="en-AU"/>
        </w:rPr>
        <w:t>.</w:t>
      </w:r>
    </w:p>
    <w:p w14:paraId="3A81368E"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Friend, A.D., Woodward, F.I. &amp; Switsur, V.R. (1989) Field Measurements of Photosynthesis, Stomatal Conductance, Leaf Nitrogen and δ13C Along Altitudinal Gradients in Scotland. </w:t>
      </w:r>
      <w:r w:rsidRPr="00F82A62">
        <w:rPr>
          <w:rFonts w:ascii="Times New Roman" w:eastAsia="Times New Roman" w:hAnsi="Times New Roman" w:cs="Times New Roman"/>
          <w:bCs/>
          <w:i/>
          <w:color w:val="000000"/>
          <w:sz w:val="20"/>
          <w:szCs w:val="20"/>
          <w:lang w:eastAsia="en-AU"/>
        </w:rPr>
        <w:t>Functional Ecology</w:t>
      </w:r>
      <w:r>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
          <w:bCs/>
          <w:color w:val="000000"/>
          <w:sz w:val="20"/>
          <w:szCs w:val="20"/>
          <w:lang w:eastAsia="en-AU"/>
        </w:rPr>
        <w:t>3</w:t>
      </w:r>
      <w:r>
        <w:rPr>
          <w:rFonts w:ascii="Times New Roman" w:eastAsia="Times New Roman" w:hAnsi="Times New Roman" w:cs="Times New Roman"/>
          <w:bCs/>
          <w:color w:val="000000"/>
          <w:sz w:val="20"/>
          <w:szCs w:val="20"/>
          <w:lang w:eastAsia="en-AU"/>
        </w:rPr>
        <w:t>(1), 117-122.</w:t>
      </w:r>
    </w:p>
    <w:p w14:paraId="0A16B1CB"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Funk, J.L. (2008) Differences in plasticity between invasive and native plants from a low resource environment. </w:t>
      </w:r>
      <w:r w:rsidRPr="00F82A62">
        <w:rPr>
          <w:rFonts w:ascii="Times New Roman" w:eastAsia="Times New Roman" w:hAnsi="Times New Roman" w:cs="Times New Roman"/>
          <w:bCs/>
          <w:i/>
          <w:color w:val="000000"/>
          <w:sz w:val="20"/>
          <w:szCs w:val="20"/>
          <w:lang w:eastAsia="en-AU"/>
        </w:rPr>
        <w:t>Journal of Ecology</w:t>
      </w:r>
      <w:r w:rsidRPr="002B3058">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
          <w:bCs/>
          <w:color w:val="000000"/>
          <w:sz w:val="20"/>
          <w:szCs w:val="20"/>
          <w:lang w:eastAsia="en-AU"/>
        </w:rPr>
        <w:t>96</w:t>
      </w:r>
      <w:r w:rsidRPr="002B3058">
        <w:rPr>
          <w:rFonts w:ascii="Times New Roman" w:eastAsia="Times New Roman" w:hAnsi="Times New Roman" w:cs="Times New Roman"/>
          <w:bCs/>
          <w:color w:val="000000"/>
          <w:sz w:val="20"/>
          <w:szCs w:val="20"/>
          <w:lang w:eastAsia="en-AU"/>
        </w:rPr>
        <w:t>, 1162–1173.</w:t>
      </w:r>
    </w:p>
    <w:p w14:paraId="23AF61CF"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Gamage, H.K., Ashton, M.S. &amp; Singhakumara, B.M.P. (2003) Leaf structure of </w:t>
      </w:r>
      <w:r w:rsidRPr="00F82A62">
        <w:rPr>
          <w:rFonts w:ascii="Times New Roman" w:eastAsia="Times New Roman" w:hAnsi="Times New Roman" w:cs="Times New Roman"/>
          <w:bCs/>
          <w:i/>
          <w:color w:val="000000"/>
          <w:sz w:val="20"/>
          <w:szCs w:val="20"/>
          <w:lang w:eastAsia="en-AU"/>
        </w:rPr>
        <w:t>Syzygium spp.</w:t>
      </w:r>
      <w:r w:rsidRPr="002B3058">
        <w:rPr>
          <w:rFonts w:ascii="Times New Roman" w:eastAsia="Times New Roman" w:hAnsi="Times New Roman" w:cs="Times New Roman"/>
          <w:bCs/>
          <w:color w:val="000000"/>
          <w:sz w:val="20"/>
          <w:szCs w:val="20"/>
          <w:lang w:eastAsia="en-AU"/>
        </w:rPr>
        <w:t xml:space="preserve"> (Myrtaceae) in relation to site affinity within a tropical rain forest. </w:t>
      </w:r>
      <w:r w:rsidRPr="00F82A62">
        <w:rPr>
          <w:rFonts w:ascii="Times New Roman" w:eastAsia="Times New Roman" w:hAnsi="Times New Roman" w:cs="Times New Roman"/>
          <w:bCs/>
          <w:i/>
          <w:color w:val="000000"/>
          <w:sz w:val="20"/>
          <w:szCs w:val="20"/>
          <w:lang w:eastAsia="en-AU"/>
        </w:rPr>
        <w:t>Botanical Journal of the Linnean Society</w:t>
      </w:r>
      <w:r w:rsidRPr="002B3058">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
          <w:bCs/>
          <w:color w:val="000000"/>
          <w:sz w:val="20"/>
          <w:szCs w:val="20"/>
          <w:lang w:eastAsia="en-AU"/>
        </w:rPr>
        <w:t>141</w:t>
      </w:r>
      <w:r w:rsidRPr="002B3058">
        <w:rPr>
          <w:rFonts w:ascii="Times New Roman" w:eastAsia="Times New Roman" w:hAnsi="Times New Roman" w:cs="Times New Roman"/>
          <w:bCs/>
          <w:color w:val="000000"/>
          <w:sz w:val="20"/>
          <w:szCs w:val="20"/>
          <w:lang w:eastAsia="en-AU"/>
        </w:rPr>
        <w:t>, 365-377.</w:t>
      </w:r>
    </w:p>
    <w:p w14:paraId="1A480A5C"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Givnish</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J</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Montgomery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R</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A</w:t>
      </w:r>
      <w:r>
        <w:rPr>
          <w:rFonts w:ascii="Times New Roman" w:eastAsia="Times New Roman" w:hAnsi="Times New Roman" w:cs="Times New Roman"/>
          <w:bCs/>
          <w:color w:val="000000"/>
          <w:sz w:val="20"/>
          <w:szCs w:val="20"/>
          <w:lang w:eastAsia="en-AU"/>
        </w:rPr>
        <w:t>. &amp;</w:t>
      </w:r>
      <w:r w:rsidRPr="002B3058">
        <w:rPr>
          <w:rFonts w:ascii="Times New Roman" w:eastAsia="Times New Roman" w:hAnsi="Times New Roman" w:cs="Times New Roman"/>
          <w:bCs/>
          <w:color w:val="000000"/>
          <w:sz w:val="20"/>
          <w:szCs w:val="20"/>
          <w:lang w:eastAsia="en-AU"/>
        </w:rPr>
        <w:t xml:space="preserve"> Goldstein</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G.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2004</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Adaptive radiation of photosynthetic physiology in the Hawaiian lobeliads: Light regimes, static light responses, and whole-plant compensation points. </w:t>
      </w:r>
      <w:r w:rsidRPr="00F82A62">
        <w:rPr>
          <w:rFonts w:ascii="Times New Roman" w:eastAsia="Times New Roman" w:hAnsi="Times New Roman" w:cs="Times New Roman"/>
          <w:bCs/>
          <w:i/>
          <w:color w:val="000000"/>
          <w:sz w:val="20"/>
          <w:szCs w:val="20"/>
          <w:lang w:eastAsia="en-AU"/>
        </w:rPr>
        <w:t>American Journal of Botany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
          <w:bCs/>
          <w:color w:val="000000"/>
          <w:sz w:val="20"/>
          <w:szCs w:val="20"/>
          <w:lang w:eastAsia="en-AU"/>
        </w:rPr>
        <w:t>91</w:t>
      </w:r>
      <w:r w:rsidRPr="002B3058">
        <w:rPr>
          <w:rFonts w:ascii="Times New Roman" w:eastAsia="Times New Roman" w:hAnsi="Times New Roman" w:cs="Times New Roman"/>
          <w:bCs/>
          <w:color w:val="000000"/>
          <w:sz w:val="20"/>
          <w:szCs w:val="20"/>
          <w:lang w:eastAsia="en-AU"/>
        </w:rPr>
        <w:t>(2)</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228-246</w:t>
      </w:r>
      <w:r>
        <w:rPr>
          <w:rFonts w:ascii="Times New Roman" w:eastAsia="Times New Roman" w:hAnsi="Times New Roman" w:cs="Times New Roman"/>
          <w:bCs/>
          <w:color w:val="000000"/>
          <w:sz w:val="20"/>
          <w:szCs w:val="20"/>
          <w:lang w:eastAsia="en-AU"/>
        </w:rPr>
        <w:t>.</w:t>
      </w:r>
    </w:p>
    <w:p w14:paraId="58C21BD3"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lastRenderedPageBreak/>
        <w:t>Gower</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S</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T., Reich</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P</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B</w:t>
      </w:r>
      <w:r>
        <w:rPr>
          <w:rFonts w:ascii="Times New Roman" w:eastAsia="Times New Roman" w:hAnsi="Times New Roman" w:cs="Times New Roman"/>
          <w:bCs/>
          <w:color w:val="000000"/>
          <w:sz w:val="20"/>
          <w:szCs w:val="20"/>
          <w:lang w:eastAsia="en-AU"/>
        </w:rPr>
        <w:t>. &amp;</w:t>
      </w:r>
      <w:r w:rsidRPr="002B3058">
        <w:rPr>
          <w:rFonts w:ascii="Times New Roman" w:eastAsia="Times New Roman" w:hAnsi="Times New Roman" w:cs="Times New Roman"/>
          <w:bCs/>
          <w:color w:val="000000"/>
          <w:sz w:val="20"/>
          <w:szCs w:val="20"/>
          <w:lang w:eastAsia="en-AU"/>
        </w:rPr>
        <w:t xml:space="preserve"> Son</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Y.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1993</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Cano</w:t>
      </w:r>
      <w:r>
        <w:rPr>
          <w:rFonts w:ascii="Times New Roman" w:eastAsia="Times New Roman" w:hAnsi="Times New Roman" w:cs="Times New Roman"/>
          <w:bCs/>
          <w:color w:val="000000"/>
          <w:sz w:val="20"/>
          <w:szCs w:val="20"/>
          <w:lang w:eastAsia="en-AU"/>
        </w:rPr>
        <w:t>p</w:t>
      </w:r>
      <w:r w:rsidRPr="002B3058">
        <w:rPr>
          <w:rFonts w:ascii="Times New Roman" w:eastAsia="Times New Roman" w:hAnsi="Times New Roman" w:cs="Times New Roman"/>
          <w:bCs/>
          <w:color w:val="000000"/>
          <w:sz w:val="20"/>
          <w:szCs w:val="20"/>
          <w:lang w:eastAsia="en-AU"/>
        </w:rPr>
        <w:t>y dy</w:t>
      </w:r>
      <w:r>
        <w:rPr>
          <w:rFonts w:ascii="Times New Roman" w:eastAsia="Times New Roman" w:hAnsi="Times New Roman" w:cs="Times New Roman"/>
          <w:bCs/>
          <w:color w:val="000000"/>
          <w:sz w:val="20"/>
          <w:szCs w:val="20"/>
          <w:lang w:eastAsia="en-AU"/>
        </w:rPr>
        <w:t>na</w:t>
      </w:r>
      <w:r w:rsidRPr="002B3058">
        <w:rPr>
          <w:rFonts w:ascii="Times New Roman" w:eastAsia="Times New Roman" w:hAnsi="Times New Roman" w:cs="Times New Roman"/>
          <w:bCs/>
          <w:color w:val="000000"/>
          <w:sz w:val="20"/>
          <w:szCs w:val="20"/>
          <w:lang w:eastAsia="en-AU"/>
        </w:rPr>
        <w:t xml:space="preserve">mics and aboveground production of </w:t>
      </w:r>
      <w:r>
        <w:rPr>
          <w:rFonts w:ascii="Times New Roman" w:eastAsia="Times New Roman" w:hAnsi="Times New Roman" w:cs="Times New Roman"/>
          <w:bCs/>
          <w:color w:val="000000"/>
          <w:sz w:val="20"/>
          <w:szCs w:val="20"/>
          <w:lang w:eastAsia="en-AU"/>
        </w:rPr>
        <w:t>five tree species with differen</w:t>
      </w:r>
      <w:r w:rsidRPr="002B3058">
        <w:rPr>
          <w:rFonts w:ascii="Times New Roman" w:eastAsia="Times New Roman" w:hAnsi="Times New Roman" w:cs="Times New Roman"/>
          <w:bCs/>
          <w:color w:val="000000"/>
          <w:sz w:val="20"/>
          <w:szCs w:val="20"/>
          <w:lang w:eastAsia="en-AU"/>
        </w:rPr>
        <w:t xml:space="preserve">t leaf longevities. </w:t>
      </w:r>
      <w:r w:rsidRPr="00F82A62">
        <w:rPr>
          <w:rFonts w:ascii="Times New Roman" w:eastAsia="Times New Roman" w:hAnsi="Times New Roman" w:cs="Times New Roman"/>
          <w:bCs/>
          <w:i/>
          <w:color w:val="000000"/>
          <w:sz w:val="20"/>
          <w:szCs w:val="20"/>
          <w:lang w:eastAsia="en-AU"/>
        </w:rPr>
        <w:t>Tree Physiology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
          <w:bCs/>
          <w:color w:val="000000"/>
          <w:sz w:val="20"/>
          <w:szCs w:val="20"/>
          <w:lang w:eastAsia="en-AU"/>
        </w:rPr>
        <w:t>12</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327-345</w:t>
      </w:r>
      <w:r>
        <w:rPr>
          <w:rFonts w:ascii="Times New Roman" w:eastAsia="Times New Roman" w:hAnsi="Times New Roman" w:cs="Times New Roman"/>
          <w:bCs/>
          <w:color w:val="000000"/>
          <w:sz w:val="20"/>
          <w:szCs w:val="20"/>
          <w:lang w:eastAsia="en-AU"/>
        </w:rPr>
        <w:t>.</w:t>
      </w:r>
    </w:p>
    <w:p w14:paraId="29B25488"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Gratani, L.</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Bombelli, A.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2001</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Differences in leaf traits among Mediterranean broad-leaved evergreen shrubs. </w:t>
      </w:r>
      <w:r w:rsidRPr="00F82A62">
        <w:rPr>
          <w:rFonts w:ascii="Times New Roman" w:eastAsia="Times New Roman" w:hAnsi="Times New Roman" w:cs="Times New Roman"/>
          <w:bCs/>
          <w:i/>
          <w:color w:val="000000"/>
          <w:sz w:val="20"/>
          <w:szCs w:val="20"/>
          <w:lang w:eastAsia="en-AU"/>
        </w:rPr>
        <w:t>Annales Botanici Fennici</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
          <w:bCs/>
          <w:color w:val="000000"/>
          <w:sz w:val="20"/>
          <w:szCs w:val="20"/>
          <w:lang w:eastAsia="en-AU"/>
        </w:rPr>
        <w:t>38</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15-24.</w:t>
      </w:r>
    </w:p>
    <w:p w14:paraId="3961A7F1"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Gratani, L.</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Varone, L.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2004</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Leaf key traits of </w:t>
      </w:r>
      <w:r w:rsidRPr="00F82A62">
        <w:rPr>
          <w:rFonts w:ascii="Times New Roman" w:eastAsia="Times New Roman" w:hAnsi="Times New Roman" w:cs="Times New Roman"/>
          <w:bCs/>
          <w:i/>
          <w:color w:val="000000"/>
          <w:sz w:val="20"/>
          <w:szCs w:val="20"/>
          <w:lang w:eastAsia="en-AU"/>
        </w:rPr>
        <w:t>Erica arborea L.</w:t>
      </w:r>
      <w:r w:rsidRPr="002B3058">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Cs/>
          <w:i/>
          <w:color w:val="000000"/>
          <w:sz w:val="20"/>
          <w:szCs w:val="20"/>
          <w:lang w:eastAsia="en-AU"/>
        </w:rPr>
        <w:t>Erica multiflora L.</w:t>
      </w:r>
      <w:r w:rsidRPr="002B3058">
        <w:rPr>
          <w:rFonts w:ascii="Times New Roman" w:eastAsia="Times New Roman" w:hAnsi="Times New Roman" w:cs="Times New Roman"/>
          <w:bCs/>
          <w:color w:val="000000"/>
          <w:sz w:val="20"/>
          <w:szCs w:val="20"/>
          <w:lang w:eastAsia="en-AU"/>
        </w:rPr>
        <w:t xml:space="preserve"> and </w:t>
      </w:r>
      <w:r w:rsidRPr="00F82A62">
        <w:rPr>
          <w:rFonts w:ascii="Times New Roman" w:eastAsia="Times New Roman" w:hAnsi="Times New Roman" w:cs="Times New Roman"/>
          <w:bCs/>
          <w:i/>
          <w:color w:val="000000"/>
          <w:sz w:val="20"/>
          <w:szCs w:val="20"/>
          <w:lang w:eastAsia="en-AU"/>
        </w:rPr>
        <w:t>Rosmarinus officilis</w:t>
      </w:r>
      <w:r w:rsidRPr="002B3058">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Cs/>
          <w:i/>
          <w:color w:val="000000"/>
          <w:sz w:val="20"/>
          <w:szCs w:val="20"/>
          <w:lang w:eastAsia="en-AU"/>
        </w:rPr>
        <w:t>L.</w:t>
      </w:r>
      <w:r w:rsidRPr="002B3058">
        <w:rPr>
          <w:rFonts w:ascii="Times New Roman" w:eastAsia="Times New Roman" w:hAnsi="Times New Roman" w:cs="Times New Roman"/>
          <w:bCs/>
          <w:color w:val="000000"/>
          <w:sz w:val="20"/>
          <w:szCs w:val="20"/>
          <w:lang w:eastAsia="en-AU"/>
        </w:rPr>
        <w:t xml:space="preserve"> co-occurring in the Mediterranean maquis. </w:t>
      </w:r>
      <w:r w:rsidRPr="00F82A62">
        <w:rPr>
          <w:rFonts w:ascii="Times New Roman" w:eastAsia="Times New Roman" w:hAnsi="Times New Roman" w:cs="Times New Roman"/>
          <w:bCs/>
          <w:i/>
          <w:color w:val="000000"/>
          <w:sz w:val="20"/>
          <w:szCs w:val="20"/>
          <w:lang w:eastAsia="en-AU"/>
        </w:rPr>
        <w:t>Flora</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F82A62">
        <w:rPr>
          <w:rFonts w:ascii="Times New Roman" w:eastAsia="Times New Roman" w:hAnsi="Times New Roman" w:cs="Times New Roman"/>
          <w:b/>
          <w:bCs/>
          <w:color w:val="000000"/>
          <w:sz w:val="20"/>
          <w:szCs w:val="20"/>
          <w:lang w:eastAsia="en-AU"/>
        </w:rPr>
        <w:t>199</w:t>
      </w:r>
      <w:r w:rsidRPr="002B3058">
        <w:rPr>
          <w:rFonts w:ascii="Times New Roman" w:eastAsia="Times New Roman" w:hAnsi="Times New Roman" w:cs="Times New Roman"/>
          <w:bCs/>
          <w:color w:val="000000"/>
          <w:sz w:val="20"/>
          <w:szCs w:val="20"/>
          <w:lang w:eastAsia="en-AU"/>
        </w:rPr>
        <w:t>, 58</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69</w:t>
      </w:r>
      <w:r>
        <w:rPr>
          <w:rFonts w:ascii="Times New Roman" w:eastAsia="Times New Roman" w:hAnsi="Times New Roman" w:cs="Times New Roman"/>
          <w:bCs/>
          <w:color w:val="000000"/>
          <w:sz w:val="20"/>
          <w:szCs w:val="20"/>
          <w:lang w:eastAsia="en-AU"/>
        </w:rPr>
        <w:t>.</w:t>
      </w:r>
    </w:p>
    <w:p w14:paraId="7274ADC7"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He, J.-S., Wang, Z., Wang, X., Schmid, B., Zuo, W., Zhou, M., Zheng, C., Wang, M. and Fang, J. (2006) A test of the generality of leaf trait relationships on the Tibetan Plateau. </w:t>
      </w:r>
      <w:r w:rsidRPr="00545E69">
        <w:rPr>
          <w:rFonts w:ascii="Times New Roman" w:eastAsia="Times New Roman" w:hAnsi="Times New Roman" w:cs="Times New Roman"/>
          <w:bCs/>
          <w:i/>
          <w:color w:val="000000"/>
          <w:sz w:val="20"/>
          <w:szCs w:val="20"/>
          <w:lang w:eastAsia="en-AU"/>
        </w:rPr>
        <w:t>New Phytologist</w:t>
      </w:r>
      <w:r w:rsidRPr="002B3058">
        <w:rPr>
          <w:rFonts w:ascii="Times New Roman" w:eastAsia="Times New Roman" w:hAnsi="Times New Roman" w:cs="Times New Roman"/>
          <w:bCs/>
          <w:color w:val="000000"/>
          <w:sz w:val="20"/>
          <w:szCs w:val="20"/>
          <w:lang w:eastAsia="en-AU"/>
        </w:rPr>
        <w:t xml:space="preserve">, </w:t>
      </w:r>
      <w:r w:rsidRPr="00545E69">
        <w:rPr>
          <w:rFonts w:ascii="Times New Roman" w:eastAsia="Times New Roman" w:hAnsi="Times New Roman" w:cs="Times New Roman"/>
          <w:b/>
          <w:bCs/>
          <w:color w:val="000000"/>
          <w:sz w:val="20"/>
          <w:szCs w:val="20"/>
          <w:lang w:eastAsia="en-AU"/>
        </w:rPr>
        <w:t>170</w:t>
      </w:r>
      <w:r w:rsidRPr="002B3058">
        <w:rPr>
          <w:rFonts w:ascii="Times New Roman" w:eastAsia="Times New Roman" w:hAnsi="Times New Roman" w:cs="Times New Roman"/>
          <w:bCs/>
          <w:color w:val="000000"/>
          <w:sz w:val="20"/>
          <w:szCs w:val="20"/>
          <w:lang w:eastAsia="en-AU"/>
        </w:rPr>
        <w:t>, 835–848.</w:t>
      </w:r>
    </w:p>
    <w:p w14:paraId="013B9459"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Heroult, A., Lin, Y.-S., Bourne, A., Medlyn, B.</w:t>
      </w:r>
      <w:r>
        <w:rPr>
          <w:rFonts w:ascii="Times New Roman" w:eastAsia="Times New Roman" w:hAnsi="Times New Roman" w:cs="Times New Roman"/>
          <w:bCs/>
          <w:color w:val="000000"/>
          <w:sz w:val="20"/>
          <w:szCs w:val="20"/>
          <w:lang w:eastAsia="en-AU"/>
        </w:rPr>
        <w:t xml:space="preserve"> E. and Ellsworth, D. S. (2013)</w:t>
      </w:r>
      <w:r w:rsidRPr="002B3058">
        <w:rPr>
          <w:rFonts w:ascii="Times New Roman" w:eastAsia="Times New Roman" w:hAnsi="Times New Roman" w:cs="Times New Roman"/>
          <w:bCs/>
          <w:color w:val="000000"/>
          <w:sz w:val="20"/>
          <w:szCs w:val="20"/>
          <w:lang w:eastAsia="en-AU"/>
        </w:rPr>
        <w:t xml:space="preserve"> Optimal stomatal conductance in relation to photosynthesis in climatically contrasting</w:t>
      </w:r>
      <w:r w:rsidRPr="003D3D46">
        <w:rPr>
          <w:rFonts w:ascii="Times New Roman" w:eastAsia="Times New Roman" w:hAnsi="Times New Roman" w:cs="Times New Roman"/>
          <w:bCs/>
          <w:i/>
          <w:color w:val="000000"/>
          <w:sz w:val="20"/>
          <w:szCs w:val="20"/>
          <w:lang w:eastAsia="en-AU"/>
        </w:rPr>
        <w:t xml:space="preserve"> Eucalyptus</w:t>
      </w:r>
      <w:r w:rsidRPr="002B3058">
        <w:rPr>
          <w:rFonts w:ascii="Times New Roman" w:eastAsia="Times New Roman" w:hAnsi="Times New Roman" w:cs="Times New Roman"/>
          <w:bCs/>
          <w:color w:val="000000"/>
          <w:sz w:val="20"/>
          <w:szCs w:val="20"/>
          <w:lang w:eastAsia="en-AU"/>
        </w:rPr>
        <w:t xml:space="preserve"> species under drought. </w:t>
      </w:r>
      <w:r w:rsidRPr="00B510D9">
        <w:rPr>
          <w:rFonts w:ascii="Times New Roman" w:eastAsia="Times New Roman" w:hAnsi="Times New Roman" w:cs="Times New Roman"/>
          <w:bCs/>
          <w:i/>
          <w:color w:val="000000"/>
          <w:sz w:val="20"/>
          <w:szCs w:val="20"/>
          <w:lang w:eastAsia="en-AU"/>
        </w:rPr>
        <w:t>Plant, Cell &amp; Environment</w:t>
      </w:r>
      <w:r w:rsidRPr="002B3058">
        <w:rPr>
          <w:rFonts w:ascii="Times New Roman" w:eastAsia="Times New Roman" w:hAnsi="Times New Roman" w:cs="Times New Roman"/>
          <w:bCs/>
          <w:color w:val="000000"/>
          <w:sz w:val="20"/>
          <w:szCs w:val="20"/>
          <w:lang w:eastAsia="en-AU"/>
        </w:rPr>
        <w:t xml:space="preserve">, </w:t>
      </w:r>
      <w:r w:rsidRPr="00B510D9">
        <w:rPr>
          <w:rFonts w:ascii="Times New Roman" w:eastAsia="Times New Roman" w:hAnsi="Times New Roman" w:cs="Times New Roman"/>
          <w:b/>
          <w:bCs/>
          <w:color w:val="000000"/>
          <w:sz w:val="20"/>
          <w:szCs w:val="20"/>
          <w:lang w:eastAsia="en-AU"/>
        </w:rPr>
        <w:t>36</w:t>
      </w:r>
      <w:r w:rsidRPr="002B3058">
        <w:rPr>
          <w:rFonts w:ascii="Times New Roman" w:eastAsia="Times New Roman" w:hAnsi="Times New Roman" w:cs="Times New Roman"/>
          <w:bCs/>
          <w:color w:val="000000"/>
          <w:sz w:val="20"/>
          <w:szCs w:val="20"/>
          <w:lang w:eastAsia="en-AU"/>
        </w:rPr>
        <w:t>, 262–274.</w:t>
      </w:r>
    </w:p>
    <w:p w14:paraId="65B6C0EB"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Hiremath</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A</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J.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2000</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Photosynthetic nutrient-use efficiency in three fast-growing tropical trees with differing leaf longevities. </w:t>
      </w:r>
      <w:r w:rsidRPr="00B510D9">
        <w:rPr>
          <w:rFonts w:ascii="Times New Roman" w:eastAsia="Times New Roman" w:hAnsi="Times New Roman" w:cs="Times New Roman"/>
          <w:bCs/>
          <w:i/>
          <w:color w:val="000000"/>
          <w:sz w:val="20"/>
          <w:szCs w:val="20"/>
          <w:lang w:eastAsia="en-AU"/>
        </w:rPr>
        <w:t>Tree Physiology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B510D9">
        <w:rPr>
          <w:rFonts w:ascii="Times New Roman" w:eastAsia="Times New Roman" w:hAnsi="Times New Roman" w:cs="Times New Roman"/>
          <w:b/>
          <w:bCs/>
          <w:color w:val="000000"/>
          <w:sz w:val="20"/>
          <w:szCs w:val="20"/>
          <w:lang w:eastAsia="en-AU"/>
        </w:rPr>
        <w:t>20</w:t>
      </w:r>
      <w:r w:rsidRPr="002B3058">
        <w:rPr>
          <w:rFonts w:ascii="Times New Roman" w:eastAsia="Times New Roman" w:hAnsi="Times New Roman" w:cs="Times New Roman"/>
          <w:bCs/>
          <w:color w:val="000000"/>
          <w:sz w:val="20"/>
          <w:szCs w:val="20"/>
          <w:lang w:eastAsia="en-AU"/>
        </w:rPr>
        <w:t>(14)</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937-944.</w:t>
      </w:r>
    </w:p>
    <w:p w14:paraId="2F13E61E"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Holscher</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D.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2004</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Leaf traits and photosynthetic pa</w:t>
      </w:r>
      <w:r>
        <w:rPr>
          <w:rFonts w:ascii="Times New Roman" w:eastAsia="Times New Roman" w:hAnsi="Times New Roman" w:cs="Times New Roman"/>
          <w:bCs/>
          <w:color w:val="000000"/>
          <w:sz w:val="20"/>
          <w:szCs w:val="20"/>
          <w:lang w:eastAsia="en-AU"/>
        </w:rPr>
        <w:t>r</w:t>
      </w:r>
      <w:r w:rsidRPr="002B3058">
        <w:rPr>
          <w:rFonts w:ascii="Times New Roman" w:eastAsia="Times New Roman" w:hAnsi="Times New Roman" w:cs="Times New Roman"/>
          <w:bCs/>
          <w:color w:val="000000"/>
          <w:sz w:val="20"/>
          <w:szCs w:val="20"/>
          <w:lang w:eastAsia="en-AU"/>
        </w:rPr>
        <w:t xml:space="preserve">ameters of saplings and adult trees of co-existing species in a temperate broad-leaved forest. </w:t>
      </w:r>
      <w:r w:rsidRPr="00B510D9">
        <w:rPr>
          <w:rFonts w:ascii="Times New Roman" w:eastAsia="Times New Roman" w:hAnsi="Times New Roman" w:cs="Times New Roman"/>
          <w:bCs/>
          <w:i/>
          <w:color w:val="000000"/>
          <w:sz w:val="20"/>
          <w:szCs w:val="20"/>
          <w:lang w:eastAsia="en-AU"/>
        </w:rPr>
        <w:t>Basic Applied Ecology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B510D9">
        <w:rPr>
          <w:rFonts w:ascii="Times New Roman" w:eastAsia="Times New Roman" w:hAnsi="Times New Roman" w:cs="Times New Roman"/>
          <w:b/>
          <w:bCs/>
          <w:color w:val="000000"/>
          <w:sz w:val="20"/>
          <w:szCs w:val="20"/>
          <w:lang w:eastAsia="en-AU"/>
        </w:rPr>
        <w:t>5</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163-172.</w:t>
      </w:r>
    </w:p>
    <w:p w14:paraId="296FDDAC"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Holscher</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D., Leuschner, C., Bohman, K., Juhrbandt, J., Tjitrosemito, S.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2004</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Photosynthetic characteristics in relation to leaf traits in eight co-existing pioneer tree species in Central Sulawesi, Indonesia. </w:t>
      </w:r>
      <w:r w:rsidRPr="00B510D9">
        <w:rPr>
          <w:rFonts w:ascii="Times New Roman" w:eastAsia="Times New Roman" w:hAnsi="Times New Roman" w:cs="Times New Roman"/>
          <w:bCs/>
          <w:i/>
          <w:color w:val="000000"/>
          <w:sz w:val="20"/>
          <w:szCs w:val="20"/>
          <w:lang w:eastAsia="en-AU"/>
        </w:rPr>
        <w:t>Journal of Tropical Ecology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B510D9">
        <w:rPr>
          <w:rFonts w:ascii="Times New Roman" w:eastAsia="Times New Roman" w:hAnsi="Times New Roman" w:cs="Times New Roman"/>
          <w:b/>
          <w:bCs/>
          <w:color w:val="000000"/>
          <w:sz w:val="20"/>
          <w:szCs w:val="20"/>
          <w:lang w:eastAsia="en-AU"/>
        </w:rPr>
        <w:t>20</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157-164</w:t>
      </w:r>
      <w:r>
        <w:rPr>
          <w:rFonts w:ascii="Times New Roman" w:eastAsia="Times New Roman" w:hAnsi="Times New Roman" w:cs="Times New Roman"/>
          <w:bCs/>
          <w:color w:val="000000"/>
          <w:sz w:val="20"/>
          <w:szCs w:val="20"/>
          <w:lang w:eastAsia="en-AU"/>
        </w:rPr>
        <w:t>.</w:t>
      </w:r>
    </w:p>
    <w:p w14:paraId="4397E1FB"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Holscher, D., Leuschner, C., Bohman, K., Hagemeier, M., Juhrbandt, J. &amp; Tjitrosemito, S. (2006) Leaf gas exchange of trees in old-growth and young secondary forest stands in Sulawesi, Indonesia. </w:t>
      </w:r>
      <w:r w:rsidRPr="008B6B48">
        <w:rPr>
          <w:rFonts w:ascii="Times New Roman" w:eastAsia="Times New Roman" w:hAnsi="Times New Roman" w:cs="Times New Roman"/>
          <w:bCs/>
          <w:i/>
          <w:color w:val="000000"/>
          <w:sz w:val="20"/>
          <w:szCs w:val="20"/>
          <w:lang w:eastAsia="en-AU"/>
        </w:rPr>
        <w:t>Trees</w:t>
      </w:r>
      <w:r w:rsidRPr="002B3058">
        <w:rPr>
          <w:rFonts w:ascii="Times New Roman" w:eastAsia="Times New Roman" w:hAnsi="Times New Roman" w:cs="Times New Roman"/>
          <w:bCs/>
          <w:color w:val="000000"/>
          <w:sz w:val="20"/>
          <w:szCs w:val="20"/>
          <w:lang w:eastAsia="en-AU"/>
        </w:rPr>
        <w:t xml:space="preserve">, </w:t>
      </w:r>
      <w:r w:rsidRPr="008B6B48">
        <w:rPr>
          <w:rFonts w:ascii="Times New Roman" w:eastAsia="Times New Roman" w:hAnsi="Times New Roman" w:cs="Times New Roman"/>
          <w:b/>
          <w:bCs/>
          <w:color w:val="000000"/>
          <w:sz w:val="20"/>
          <w:szCs w:val="20"/>
          <w:lang w:eastAsia="en-AU"/>
        </w:rPr>
        <w:t>20</w:t>
      </w:r>
      <w:r w:rsidRPr="002B3058">
        <w:rPr>
          <w:rFonts w:ascii="Times New Roman" w:eastAsia="Times New Roman" w:hAnsi="Times New Roman" w:cs="Times New Roman"/>
          <w:bCs/>
          <w:color w:val="000000"/>
          <w:sz w:val="20"/>
          <w:szCs w:val="20"/>
          <w:lang w:eastAsia="en-AU"/>
        </w:rPr>
        <w:t>(3), 278-285.</w:t>
      </w:r>
    </w:p>
    <w:p w14:paraId="34C53380"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Huc, R., Ferhi, A. &amp; Guehl, J.-M. (1994) Pioneer and late stage tropical rainforest tree species (French Guiana) growing under common conditions differ in leaf gas exchange regulation, carbon isotope discrimination and leaf water potential. </w:t>
      </w:r>
      <w:r w:rsidRPr="008B6B48">
        <w:rPr>
          <w:rFonts w:ascii="Times New Roman" w:eastAsia="Times New Roman" w:hAnsi="Times New Roman" w:cs="Times New Roman"/>
          <w:bCs/>
          <w:i/>
          <w:color w:val="000000"/>
          <w:sz w:val="20"/>
          <w:szCs w:val="20"/>
          <w:lang w:eastAsia="en-AU"/>
        </w:rPr>
        <w:t>Oecologia</w:t>
      </w:r>
      <w:r w:rsidRPr="002B3058">
        <w:rPr>
          <w:rFonts w:ascii="Times New Roman" w:eastAsia="Times New Roman" w:hAnsi="Times New Roman" w:cs="Times New Roman"/>
          <w:bCs/>
          <w:color w:val="000000"/>
          <w:sz w:val="20"/>
          <w:szCs w:val="20"/>
          <w:lang w:eastAsia="en-AU"/>
        </w:rPr>
        <w:t xml:space="preserve">, </w:t>
      </w:r>
      <w:r w:rsidRPr="008B6B48">
        <w:rPr>
          <w:rFonts w:ascii="Times New Roman" w:eastAsia="Times New Roman" w:hAnsi="Times New Roman" w:cs="Times New Roman"/>
          <w:b/>
          <w:bCs/>
          <w:color w:val="000000"/>
          <w:sz w:val="20"/>
          <w:szCs w:val="20"/>
          <w:lang w:eastAsia="en-AU"/>
        </w:rPr>
        <w:t>99</w:t>
      </w:r>
      <w:r w:rsidRPr="002B3058">
        <w:rPr>
          <w:rFonts w:ascii="Times New Roman" w:eastAsia="Times New Roman" w:hAnsi="Times New Roman" w:cs="Times New Roman"/>
          <w:bCs/>
          <w:color w:val="000000"/>
          <w:sz w:val="20"/>
          <w:szCs w:val="20"/>
          <w:lang w:eastAsia="en-AU"/>
        </w:rPr>
        <w:t>, 297-305.</w:t>
      </w:r>
    </w:p>
    <w:p w14:paraId="0C557CC3"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Jiang, G.M., Tang, H.P., Yu, M., Dong, M. &amp; Zhang, X.S. (1999) Response of photosynthesis of different plant functio</w:t>
      </w:r>
      <w:r>
        <w:rPr>
          <w:rFonts w:ascii="Times New Roman" w:eastAsia="Times New Roman" w:hAnsi="Times New Roman" w:cs="Times New Roman"/>
          <w:bCs/>
          <w:color w:val="000000"/>
          <w:sz w:val="20"/>
          <w:szCs w:val="20"/>
          <w:lang w:eastAsia="en-AU"/>
        </w:rPr>
        <w:t>na</w:t>
      </w:r>
      <w:r w:rsidRPr="002B3058">
        <w:rPr>
          <w:rFonts w:ascii="Times New Roman" w:eastAsia="Times New Roman" w:hAnsi="Times New Roman" w:cs="Times New Roman"/>
          <w:bCs/>
          <w:color w:val="000000"/>
          <w:sz w:val="20"/>
          <w:szCs w:val="20"/>
          <w:lang w:eastAsia="en-AU"/>
        </w:rPr>
        <w:t>l types to environmental changes along Northeast Chi</w:t>
      </w:r>
      <w:r>
        <w:rPr>
          <w:rFonts w:ascii="Times New Roman" w:eastAsia="Times New Roman" w:hAnsi="Times New Roman" w:cs="Times New Roman"/>
          <w:bCs/>
          <w:color w:val="000000"/>
          <w:sz w:val="20"/>
          <w:szCs w:val="20"/>
          <w:lang w:eastAsia="en-AU"/>
        </w:rPr>
        <w:t>na</w:t>
      </w:r>
      <w:r w:rsidRPr="002B3058">
        <w:rPr>
          <w:rFonts w:ascii="Times New Roman" w:eastAsia="Times New Roman" w:hAnsi="Times New Roman" w:cs="Times New Roman"/>
          <w:bCs/>
          <w:color w:val="000000"/>
          <w:sz w:val="20"/>
          <w:szCs w:val="20"/>
          <w:lang w:eastAsia="en-AU"/>
        </w:rPr>
        <w:t xml:space="preserve"> Transect. </w:t>
      </w:r>
      <w:r w:rsidRPr="008B6B48">
        <w:rPr>
          <w:rFonts w:ascii="Times New Roman" w:eastAsia="Times New Roman" w:hAnsi="Times New Roman" w:cs="Times New Roman"/>
          <w:bCs/>
          <w:i/>
          <w:color w:val="000000"/>
          <w:sz w:val="20"/>
          <w:szCs w:val="20"/>
          <w:lang w:eastAsia="en-AU"/>
        </w:rPr>
        <w:t>Trees-Structure and Function</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8B6B48">
        <w:rPr>
          <w:rFonts w:ascii="Times New Roman" w:eastAsia="Times New Roman" w:hAnsi="Times New Roman" w:cs="Times New Roman"/>
          <w:b/>
          <w:bCs/>
          <w:color w:val="000000"/>
          <w:sz w:val="20"/>
          <w:szCs w:val="20"/>
          <w:lang w:eastAsia="en-AU"/>
        </w:rPr>
        <w:t>14</w:t>
      </w:r>
      <w:r w:rsidRPr="002B3058">
        <w:rPr>
          <w:rFonts w:ascii="Times New Roman" w:eastAsia="Times New Roman" w:hAnsi="Times New Roman" w:cs="Times New Roman"/>
          <w:bCs/>
          <w:color w:val="000000"/>
          <w:sz w:val="20"/>
          <w:szCs w:val="20"/>
          <w:lang w:eastAsia="en-AU"/>
        </w:rPr>
        <w:t>, 72-82.</w:t>
      </w:r>
    </w:p>
    <w:p w14:paraId="469FEE5A"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8B6B48">
        <w:rPr>
          <w:rFonts w:ascii="Times New Roman" w:eastAsia="Times New Roman" w:hAnsi="Times New Roman" w:cs="Times New Roman"/>
          <w:bCs/>
          <w:color w:val="000000"/>
          <w:sz w:val="20"/>
          <w:szCs w:val="20"/>
          <w:lang w:eastAsia="en-AU"/>
        </w:rPr>
        <w:t xml:space="preserve">Jokela, A., Sarjala, T., Kaunisto, S. &amp; </w:t>
      </w:r>
      <w:r w:rsidRPr="002B3058">
        <w:rPr>
          <w:rFonts w:ascii="Times New Roman" w:eastAsia="Times New Roman" w:hAnsi="Times New Roman" w:cs="Times New Roman"/>
          <w:bCs/>
          <w:color w:val="000000"/>
          <w:sz w:val="20"/>
          <w:szCs w:val="20"/>
          <w:lang w:eastAsia="en-AU"/>
        </w:rPr>
        <w:t xml:space="preserve">Huttunen, S.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1997</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Effects of foliar potassium concentration on morphology, ultrastructure and polyamine concentrations of Scots pine nee</w:t>
      </w:r>
      <w:r>
        <w:rPr>
          <w:rFonts w:ascii="Times New Roman" w:eastAsia="Times New Roman" w:hAnsi="Times New Roman" w:cs="Times New Roman"/>
          <w:bCs/>
          <w:color w:val="000000"/>
          <w:sz w:val="20"/>
          <w:szCs w:val="20"/>
          <w:lang w:eastAsia="en-AU"/>
        </w:rPr>
        <w:t xml:space="preserve">dles. </w:t>
      </w:r>
      <w:r w:rsidRPr="008B6B48">
        <w:rPr>
          <w:rFonts w:ascii="Times New Roman" w:eastAsia="Times New Roman" w:hAnsi="Times New Roman" w:cs="Times New Roman"/>
          <w:bCs/>
          <w:i/>
          <w:color w:val="000000"/>
          <w:sz w:val="20"/>
          <w:szCs w:val="20"/>
          <w:lang w:eastAsia="en-AU"/>
        </w:rPr>
        <w:t>Tree Physiology</w:t>
      </w:r>
      <w:r>
        <w:rPr>
          <w:rFonts w:ascii="Times New Roman" w:eastAsia="Times New Roman" w:hAnsi="Times New Roman" w:cs="Times New Roman"/>
          <w:bCs/>
          <w:color w:val="000000"/>
          <w:sz w:val="20"/>
          <w:szCs w:val="20"/>
          <w:lang w:eastAsia="en-AU"/>
        </w:rPr>
        <w:t xml:space="preserve">, </w:t>
      </w:r>
      <w:r w:rsidRPr="008B6B48">
        <w:rPr>
          <w:rFonts w:ascii="Times New Roman" w:eastAsia="Times New Roman" w:hAnsi="Times New Roman" w:cs="Times New Roman"/>
          <w:b/>
          <w:bCs/>
          <w:color w:val="000000"/>
          <w:sz w:val="20"/>
          <w:szCs w:val="20"/>
          <w:lang w:eastAsia="en-AU"/>
        </w:rPr>
        <w:t>17</w:t>
      </w:r>
      <w:r>
        <w:rPr>
          <w:rFonts w:ascii="Times New Roman" w:eastAsia="Times New Roman" w:hAnsi="Times New Roman" w:cs="Times New Roman"/>
          <w:bCs/>
          <w:color w:val="000000"/>
          <w:sz w:val="20"/>
          <w:szCs w:val="20"/>
          <w:lang w:eastAsia="en-AU"/>
        </w:rPr>
        <w:t>, 677-685.</w:t>
      </w:r>
    </w:p>
    <w:p w14:paraId="0087BE4D"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Juhrbandt, J., Leuschner, C. &amp; Holscher, D. (2004) The relationship between maximal stomatal conductance and leaf traits in eight Southeast Asian early successional tree species. </w:t>
      </w:r>
      <w:r w:rsidRPr="008B6B48">
        <w:rPr>
          <w:rFonts w:ascii="Times New Roman" w:eastAsia="Times New Roman" w:hAnsi="Times New Roman" w:cs="Times New Roman"/>
          <w:bCs/>
          <w:i/>
          <w:color w:val="000000"/>
          <w:sz w:val="20"/>
          <w:szCs w:val="20"/>
          <w:lang w:eastAsia="en-AU"/>
        </w:rPr>
        <w:t>Forest Ecology and Management</w:t>
      </w:r>
      <w:r w:rsidRPr="002B3058">
        <w:rPr>
          <w:rFonts w:ascii="Times New Roman" w:eastAsia="Times New Roman" w:hAnsi="Times New Roman" w:cs="Times New Roman"/>
          <w:bCs/>
          <w:color w:val="000000"/>
          <w:sz w:val="20"/>
          <w:szCs w:val="20"/>
          <w:lang w:eastAsia="en-AU"/>
        </w:rPr>
        <w:t xml:space="preserve">, </w:t>
      </w:r>
      <w:r w:rsidRPr="008B6B48">
        <w:rPr>
          <w:rFonts w:ascii="Times New Roman" w:eastAsia="Times New Roman" w:hAnsi="Times New Roman" w:cs="Times New Roman"/>
          <w:b/>
          <w:bCs/>
          <w:color w:val="000000"/>
          <w:sz w:val="20"/>
          <w:szCs w:val="20"/>
          <w:lang w:eastAsia="en-AU"/>
        </w:rPr>
        <w:t>202</w:t>
      </w:r>
      <w:r w:rsidRPr="002B3058">
        <w:rPr>
          <w:rFonts w:ascii="Times New Roman" w:eastAsia="Times New Roman" w:hAnsi="Times New Roman" w:cs="Times New Roman"/>
          <w:bCs/>
          <w:color w:val="000000"/>
          <w:sz w:val="20"/>
          <w:szCs w:val="20"/>
          <w:lang w:eastAsia="en-AU"/>
        </w:rPr>
        <w:t>, 245-256.</w:t>
      </w:r>
    </w:p>
    <w:p w14:paraId="729C4E03"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Karst, A. L. &amp; Lechowicz, M. J. (2007) Are correlations among foliar traits in ferns consistent with those in </w:t>
      </w:r>
      <w:r>
        <w:rPr>
          <w:rFonts w:ascii="Times New Roman" w:eastAsia="Times New Roman" w:hAnsi="Times New Roman" w:cs="Times New Roman"/>
          <w:bCs/>
          <w:color w:val="000000"/>
          <w:sz w:val="20"/>
          <w:szCs w:val="20"/>
          <w:lang w:eastAsia="en-AU"/>
        </w:rPr>
        <w:t>the seed plants?</w:t>
      </w:r>
      <w:r w:rsidRPr="002B3058">
        <w:rPr>
          <w:rFonts w:ascii="Times New Roman" w:eastAsia="Times New Roman" w:hAnsi="Times New Roman" w:cs="Times New Roman"/>
          <w:bCs/>
          <w:color w:val="000000"/>
          <w:sz w:val="20"/>
          <w:szCs w:val="20"/>
          <w:lang w:eastAsia="en-AU"/>
        </w:rPr>
        <w:t xml:space="preserve"> </w:t>
      </w:r>
      <w:r w:rsidRPr="008B6B48">
        <w:rPr>
          <w:rFonts w:ascii="Times New Roman" w:eastAsia="Times New Roman" w:hAnsi="Times New Roman" w:cs="Times New Roman"/>
          <w:bCs/>
          <w:i/>
          <w:color w:val="000000"/>
          <w:sz w:val="20"/>
          <w:szCs w:val="20"/>
          <w:lang w:eastAsia="en-AU"/>
        </w:rPr>
        <w:t>New Phytologist</w:t>
      </w:r>
      <w:r w:rsidRPr="002B3058">
        <w:rPr>
          <w:rFonts w:ascii="Times New Roman" w:eastAsia="Times New Roman" w:hAnsi="Times New Roman" w:cs="Times New Roman"/>
          <w:bCs/>
          <w:color w:val="000000"/>
          <w:sz w:val="20"/>
          <w:szCs w:val="20"/>
          <w:lang w:eastAsia="en-AU"/>
        </w:rPr>
        <w:t xml:space="preserve">, </w:t>
      </w:r>
      <w:r w:rsidRPr="008B6B48">
        <w:rPr>
          <w:rFonts w:ascii="Times New Roman" w:eastAsia="Times New Roman" w:hAnsi="Times New Roman" w:cs="Times New Roman"/>
          <w:b/>
          <w:bCs/>
          <w:color w:val="000000"/>
          <w:sz w:val="20"/>
          <w:szCs w:val="20"/>
          <w:lang w:eastAsia="en-AU"/>
        </w:rPr>
        <w:t>173</w:t>
      </w:r>
      <w:r w:rsidRPr="002B3058">
        <w:rPr>
          <w:rFonts w:ascii="Times New Roman" w:eastAsia="Times New Roman" w:hAnsi="Times New Roman" w:cs="Times New Roman"/>
          <w:bCs/>
          <w:color w:val="000000"/>
          <w:sz w:val="20"/>
          <w:szCs w:val="20"/>
          <w:lang w:eastAsia="en-AU"/>
        </w:rPr>
        <w:t>, 306–312.</w:t>
      </w:r>
    </w:p>
    <w:p w14:paraId="7169B236"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Katahata, S., ramoto, M., Kakubari, Y.</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Mukau, Y.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2005</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Photosynthetic acclimation to dy</w:t>
      </w:r>
      <w:r>
        <w:rPr>
          <w:rFonts w:ascii="Times New Roman" w:eastAsia="Times New Roman" w:hAnsi="Times New Roman" w:cs="Times New Roman"/>
          <w:bCs/>
          <w:color w:val="000000"/>
          <w:sz w:val="20"/>
          <w:szCs w:val="20"/>
          <w:lang w:eastAsia="en-AU"/>
        </w:rPr>
        <w:t>na</w:t>
      </w:r>
      <w:r w:rsidRPr="002B3058">
        <w:rPr>
          <w:rFonts w:ascii="Times New Roman" w:eastAsia="Times New Roman" w:hAnsi="Times New Roman" w:cs="Times New Roman"/>
          <w:bCs/>
          <w:color w:val="000000"/>
          <w:sz w:val="20"/>
          <w:szCs w:val="20"/>
          <w:lang w:eastAsia="en-AU"/>
        </w:rPr>
        <w:t xml:space="preserve">mic changes in environmental conditions associated with deciduous overstory phenology in </w:t>
      </w:r>
      <w:r w:rsidRPr="008B6B48">
        <w:rPr>
          <w:rFonts w:ascii="Times New Roman" w:eastAsia="Times New Roman" w:hAnsi="Times New Roman" w:cs="Times New Roman"/>
          <w:bCs/>
          <w:i/>
          <w:color w:val="000000"/>
          <w:sz w:val="20"/>
          <w:szCs w:val="20"/>
          <w:lang w:eastAsia="en-AU"/>
        </w:rPr>
        <w:t>Daphniphyllum humile</w:t>
      </w:r>
      <w:r w:rsidRPr="002B3058">
        <w:rPr>
          <w:rFonts w:ascii="Times New Roman" w:eastAsia="Times New Roman" w:hAnsi="Times New Roman" w:cs="Times New Roman"/>
          <w:bCs/>
          <w:color w:val="000000"/>
          <w:sz w:val="20"/>
          <w:szCs w:val="20"/>
          <w:lang w:eastAsia="en-AU"/>
        </w:rPr>
        <w:t xml:space="preserve">, an evergreen understory shrub. </w:t>
      </w:r>
      <w:r w:rsidRPr="008B6B48">
        <w:rPr>
          <w:rFonts w:ascii="Times New Roman" w:eastAsia="Times New Roman" w:hAnsi="Times New Roman" w:cs="Times New Roman"/>
          <w:bCs/>
          <w:i/>
          <w:color w:val="000000"/>
          <w:sz w:val="20"/>
          <w:szCs w:val="20"/>
          <w:lang w:eastAsia="en-AU"/>
        </w:rPr>
        <w:t>Tree Physiology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8B6B48">
        <w:rPr>
          <w:rFonts w:ascii="Times New Roman" w:eastAsia="Times New Roman" w:hAnsi="Times New Roman" w:cs="Times New Roman"/>
          <w:b/>
          <w:bCs/>
          <w:color w:val="000000"/>
          <w:sz w:val="20"/>
          <w:szCs w:val="20"/>
          <w:lang w:eastAsia="en-AU"/>
        </w:rPr>
        <w:t>25</w:t>
      </w:r>
      <w:r w:rsidRPr="002B3058">
        <w:rPr>
          <w:rFonts w:ascii="Times New Roman" w:eastAsia="Times New Roman" w:hAnsi="Times New Roman" w:cs="Times New Roman"/>
          <w:bCs/>
          <w:color w:val="000000"/>
          <w:sz w:val="20"/>
          <w:szCs w:val="20"/>
          <w:lang w:eastAsia="en-AU"/>
        </w:rPr>
        <w:t>, 437</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445</w:t>
      </w:r>
      <w:r>
        <w:rPr>
          <w:rFonts w:ascii="Times New Roman" w:eastAsia="Times New Roman" w:hAnsi="Times New Roman" w:cs="Times New Roman"/>
          <w:bCs/>
          <w:color w:val="000000"/>
          <w:sz w:val="20"/>
          <w:szCs w:val="20"/>
          <w:lang w:eastAsia="en-AU"/>
        </w:rPr>
        <w:t>.</w:t>
      </w:r>
    </w:p>
    <w:p w14:paraId="7EE6C75C"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Kazda, M., Salzer, J.</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Reiter, I.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2000</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Photosynthetic capacity in relation to nitrogen in the canopy of a </w:t>
      </w:r>
      <w:r w:rsidRPr="008B6B48">
        <w:rPr>
          <w:rFonts w:ascii="Times New Roman" w:eastAsia="Times New Roman" w:hAnsi="Times New Roman" w:cs="Times New Roman"/>
          <w:bCs/>
          <w:i/>
          <w:color w:val="000000"/>
          <w:sz w:val="20"/>
          <w:szCs w:val="20"/>
          <w:lang w:eastAsia="en-AU"/>
        </w:rPr>
        <w:t>Quercus robur</w:t>
      </w:r>
      <w:r w:rsidRPr="002B3058">
        <w:rPr>
          <w:rFonts w:ascii="Times New Roman" w:eastAsia="Times New Roman" w:hAnsi="Times New Roman" w:cs="Times New Roman"/>
          <w:bCs/>
          <w:color w:val="000000"/>
          <w:sz w:val="20"/>
          <w:szCs w:val="20"/>
          <w:lang w:eastAsia="en-AU"/>
        </w:rPr>
        <w:t xml:space="preserve">, </w:t>
      </w:r>
      <w:r w:rsidRPr="008B6B48">
        <w:rPr>
          <w:rFonts w:ascii="Times New Roman" w:eastAsia="Times New Roman" w:hAnsi="Times New Roman" w:cs="Times New Roman"/>
          <w:bCs/>
          <w:i/>
          <w:color w:val="000000"/>
          <w:sz w:val="20"/>
          <w:szCs w:val="20"/>
          <w:lang w:eastAsia="en-AU"/>
        </w:rPr>
        <w:t>Fraxinus angustifolia</w:t>
      </w:r>
      <w:r w:rsidRPr="002B3058">
        <w:rPr>
          <w:rFonts w:ascii="Times New Roman" w:eastAsia="Times New Roman" w:hAnsi="Times New Roman" w:cs="Times New Roman"/>
          <w:bCs/>
          <w:color w:val="000000"/>
          <w:sz w:val="20"/>
          <w:szCs w:val="20"/>
          <w:lang w:eastAsia="en-AU"/>
        </w:rPr>
        <w:t xml:space="preserve"> and </w:t>
      </w:r>
      <w:r w:rsidRPr="008B6B48">
        <w:rPr>
          <w:rFonts w:ascii="Times New Roman" w:eastAsia="Times New Roman" w:hAnsi="Times New Roman" w:cs="Times New Roman"/>
          <w:bCs/>
          <w:i/>
          <w:color w:val="000000"/>
          <w:sz w:val="20"/>
          <w:szCs w:val="20"/>
          <w:lang w:eastAsia="en-AU"/>
        </w:rPr>
        <w:t>Tilia cordata</w:t>
      </w:r>
      <w:r w:rsidRPr="002B3058">
        <w:rPr>
          <w:rFonts w:ascii="Times New Roman" w:eastAsia="Times New Roman" w:hAnsi="Times New Roman" w:cs="Times New Roman"/>
          <w:bCs/>
          <w:color w:val="000000"/>
          <w:sz w:val="20"/>
          <w:szCs w:val="20"/>
          <w:lang w:eastAsia="en-AU"/>
        </w:rPr>
        <w:t xml:space="preserve"> flood plain forest. </w:t>
      </w:r>
      <w:r w:rsidRPr="008B6B48">
        <w:rPr>
          <w:rFonts w:ascii="Times New Roman" w:eastAsia="Times New Roman" w:hAnsi="Times New Roman" w:cs="Times New Roman"/>
          <w:bCs/>
          <w:i/>
          <w:color w:val="000000"/>
          <w:sz w:val="20"/>
          <w:szCs w:val="20"/>
          <w:lang w:eastAsia="en-AU"/>
        </w:rPr>
        <w:t>Tree physiology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8B6B48">
        <w:rPr>
          <w:rFonts w:ascii="Times New Roman" w:eastAsia="Times New Roman" w:hAnsi="Times New Roman" w:cs="Times New Roman"/>
          <w:b/>
          <w:bCs/>
          <w:color w:val="000000"/>
          <w:sz w:val="20"/>
          <w:szCs w:val="20"/>
          <w:lang w:eastAsia="en-AU"/>
        </w:rPr>
        <w:t>20</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1029-1037.</w:t>
      </w:r>
    </w:p>
    <w:p w14:paraId="767B1D76" w14:textId="77777777" w:rsidR="006465F7" w:rsidRDefault="006465F7" w:rsidP="006465F7">
      <w:pPr>
        <w:ind w:left="284" w:hanging="284"/>
        <w:rPr>
          <w:rFonts w:ascii="Times New Roman" w:hAnsi="Times New Roman"/>
          <w:bCs/>
          <w:color w:val="000000"/>
          <w:sz w:val="20"/>
          <w:szCs w:val="20"/>
          <w:lang w:eastAsia="en-AU"/>
        </w:rPr>
      </w:pPr>
      <w:r>
        <w:rPr>
          <w:rFonts w:ascii="Times New Roman" w:hAnsi="Times New Roman"/>
          <w:bCs/>
          <w:color w:val="000000"/>
          <w:sz w:val="20"/>
          <w:szCs w:val="20"/>
          <w:lang w:eastAsia="en-AU"/>
        </w:rPr>
        <w:t>Keith, H., Leuning, R., Jacobsen, K.L., Cleugh, H.A., van Gorsel, E., Raison</w:t>
      </w:r>
      <w:r w:rsidRPr="00EB0541">
        <w:rPr>
          <w:rFonts w:ascii="Times New Roman" w:hAnsi="Times New Roman"/>
          <w:bCs/>
          <w:color w:val="000000"/>
          <w:sz w:val="20"/>
          <w:szCs w:val="20"/>
          <w:lang w:eastAsia="en-AU"/>
        </w:rPr>
        <w:t>,</w:t>
      </w:r>
      <w:r>
        <w:rPr>
          <w:rFonts w:ascii="Times New Roman" w:hAnsi="Times New Roman"/>
          <w:bCs/>
          <w:color w:val="000000"/>
          <w:sz w:val="20"/>
          <w:szCs w:val="20"/>
          <w:lang w:eastAsia="en-AU"/>
        </w:rPr>
        <w:t xml:space="preserve"> R.J., Medlyn, B.E., </w:t>
      </w:r>
      <w:r w:rsidRPr="00EB0541">
        <w:rPr>
          <w:rFonts w:ascii="Times New Roman" w:hAnsi="Times New Roman"/>
          <w:bCs/>
          <w:color w:val="000000"/>
          <w:sz w:val="20"/>
          <w:szCs w:val="20"/>
          <w:lang w:eastAsia="en-AU"/>
        </w:rPr>
        <w:t>Winters</w:t>
      </w:r>
      <w:r>
        <w:rPr>
          <w:rFonts w:ascii="Times New Roman" w:hAnsi="Times New Roman"/>
          <w:bCs/>
          <w:color w:val="000000"/>
          <w:sz w:val="20"/>
          <w:szCs w:val="20"/>
          <w:lang w:eastAsia="en-AU"/>
        </w:rPr>
        <w:t>, A. &amp;</w:t>
      </w:r>
      <w:r w:rsidRPr="00EB0541">
        <w:rPr>
          <w:rFonts w:ascii="Times New Roman" w:hAnsi="Times New Roman"/>
          <w:bCs/>
          <w:color w:val="000000"/>
          <w:sz w:val="20"/>
          <w:szCs w:val="20"/>
          <w:lang w:eastAsia="en-AU"/>
        </w:rPr>
        <w:t xml:space="preserve"> Keitel</w:t>
      </w:r>
      <w:r>
        <w:rPr>
          <w:rFonts w:ascii="Times New Roman" w:hAnsi="Times New Roman"/>
          <w:bCs/>
          <w:color w:val="000000"/>
          <w:sz w:val="20"/>
          <w:szCs w:val="20"/>
          <w:lang w:eastAsia="en-AU"/>
        </w:rPr>
        <w:t xml:space="preserve">, C. (2009) </w:t>
      </w:r>
      <w:r w:rsidRPr="00EB0541">
        <w:rPr>
          <w:rFonts w:ascii="Times New Roman" w:hAnsi="Times New Roman"/>
          <w:bCs/>
          <w:color w:val="000000"/>
          <w:sz w:val="20"/>
          <w:szCs w:val="20"/>
          <w:lang w:eastAsia="en-AU"/>
        </w:rPr>
        <w:t>Multiple measurements constrain estimates of net carbon</w:t>
      </w:r>
      <w:r>
        <w:rPr>
          <w:rFonts w:ascii="Times New Roman" w:hAnsi="Times New Roman"/>
          <w:bCs/>
          <w:color w:val="000000"/>
          <w:sz w:val="20"/>
          <w:szCs w:val="20"/>
          <w:lang w:eastAsia="en-AU"/>
        </w:rPr>
        <w:t xml:space="preserve"> </w:t>
      </w:r>
      <w:r w:rsidRPr="00EB0541">
        <w:rPr>
          <w:rFonts w:ascii="Times New Roman" w:hAnsi="Times New Roman"/>
          <w:bCs/>
          <w:color w:val="000000"/>
          <w:sz w:val="20"/>
          <w:szCs w:val="20"/>
          <w:lang w:eastAsia="en-AU"/>
        </w:rPr>
        <w:t>exchange by a Eucalyptus forest</w:t>
      </w:r>
      <w:r>
        <w:rPr>
          <w:rFonts w:ascii="Times New Roman" w:hAnsi="Times New Roman"/>
          <w:bCs/>
          <w:color w:val="000000"/>
          <w:sz w:val="20"/>
          <w:szCs w:val="20"/>
          <w:lang w:eastAsia="en-AU"/>
        </w:rPr>
        <w:t xml:space="preserve">. </w:t>
      </w:r>
      <w:r w:rsidRPr="008E3B6D">
        <w:rPr>
          <w:rFonts w:ascii="Times New Roman" w:hAnsi="Times New Roman"/>
          <w:bCs/>
          <w:i/>
          <w:color w:val="000000"/>
          <w:sz w:val="20"/>
          <w:szCs w:val="20"/>
          <w:lang w:eastAsia="en-AU"/>
        </w:rPr>
        <w:t>Agricultural and Forest Meteorology</w:t>
      </w:r>
      <w:r>
        <w:rPr>
          <w:rFonts w:ascii="Times New Roman" w:hAnsi="Times New Roman"/>
          <w:bCs/>
          <w:color w:val="000000"/>
          <w:sz w:val="20"/>
          <w:szCs w:val="20"/>
          <w:lang w:eastAsia="en-AU"/>
        </w:rPr>
        <w:t xml:space="preserve">, </w:t>
      </w:r>
      <w:r w:rsidRPr="008E3B6D">
        <w:rPr>
          <w:rFonts w:ascii="Times New Roman" w:hAnsi="Times New Roman"/>
          <w:b/>
          <w:bCs/>
          <w:color w:val="000000"/>
          <w:sz w:val="20"/>
          <w:szCs w:val="20"/>
          <w:lang w:eastAsia="en-AU"/>
        </w:rPr>
        <w:t>149</w:t>
      </w:r>
      <w:r>
        <w:rPr>
          <w:rFonts w:ascii="Times New Roman" w:hAnsi="Times New Roman"/>
          <w:bCs/>
          <w:color w:val="000000"/>
          <w:sz w:val="20"/>
          <w:szCs w:val="20"/>
          <w:lang w:eastAsia="en-AU"/>
        </w:rPr>
        <w:t>, 535-558.</w:t>
      </w:r>
    </w:p>
    <w:p w14:paraId="6C26409C"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Kitajima</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K, Mulkey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SS</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Wright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S</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J.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2005</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Variation in crown light utilization characteristics among tropical canopy trees. </w:t>
      </w:r>
      <w:r w:rsidRPr="008B6B48">
        <w:rPr>
          <w:rFonts w:ascii="Times New Roman" w:eastAsia="Times New Roman" w:hAnsi="Times New Roman" w:cs="Times New Roman"/>
          <w:bCs/>
          <w:i/>
          <w:color w:val="000000"/>
          <w:sz w:val="20"/>
          <w:szCs w:val="20"/>
          <w:lang w:eastAsia="en-AU"/>
        </w:rPr>
        <w:t>Annals of Botany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8B6B48">
        <w:rPr>
          <w:rFonts w:ascii="Times New Roman" w:eastAsia="Times New Roman" w:hAnsi="Times New Roman" w:cs="Times New Roman"/>
          <w:b/>
          <w:bCs/>
          <w:color w:val="000000"/>
          <w:sz w:val="20"/>
          <w:szCs w:val="20"/>
          <w:lang w:eastAsia="en-AU"/>
        </w:rPr>
        <w:t>95</w:t>
      </w:r>
      <w:r w:rsidRPr="002B3058">
        <w:rPr>
          <w:rFonts w:ascii="Times New Roman" w:eastAsia="Times New Roman" w:hAnsi="Times New Roman" w:cs="Times New Roman"/>
          <w:bCs/>
          <w:color w:val="000000"/>
          <w:sz w:val="20"/>
          <w:szCs w:val="20"/>
          <w:lang w:eastAsia="en-AU"/>
        </w:rPr>
        <w:t>(3), 535-547.</w:t>
      </w:r>
    </w:p>
    <w:p w14:paraId="12898D8C"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Kloeppel</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B</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D</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Gower</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S</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Vogel</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J</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G</w:t>
      </w:r>
      <w:r>
        <w:rPr>
          <w:rFonts w:ascii="Times New Roman" w:eastAsia="Times New Roman" w:hAnsi="Times New Roman" w:cs="Times New Roman"/>
          <w:bCs/>
          <w:color w:val="000000"/>
          <w:sz w:val="20"/>
          <w:szCs w:val="20"/>
          <w:lang w:eastAsia="en-AU"/>
        </w:rPr>
        <w:t>. &amp;</w:t>
      </w:r>
      <w:r w:rsidRPr="002B3058">
        <w:rPr>
          <w:rFonts w:ascii="Times New Roman" w:eastAsia="Times New Roman" w:hAnsi="Times New Roman" w:cs="Times New Roman"/>
          <w:bCs/>
          <w:color w:val="000000"/>
          <w:sz w:val="20"/>
          <w:szCs w:val="20"/>
          <w:lang w:eastAsia="en-AU"/>
        </w:rPr>
        <w:t xml:space="preserve"> Reich</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P</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B.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2000</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Leaf-level resource use for evergreen and deciduous conifers along a resource availability gradient. </w:t>
      </w:r>
      <w:r w:rsidRPr="008B6B48">
        <w:rPr>
          <w:rFonts w:ascii="Times New Roman" w:eastAsia="Times New Roman" w:hAnsi="Times New Roman" w:cs="Times New Roman"/>
          <w:bCs/>
          <w:i/>
          <w:color w:val="000000"/>
          <w:sz w:val="20"/>
          <w:szCs w:val="20"/>
          <w:lang w:eastAsia="en-AU"/>
        </w:rPr>
        <w:t>Functional Ecology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8B6B48">
        <w:rPr>
          <w:rFonts w:ascii="Times New Roman" w:eastAsia="Times New Roman" w:hAnsi="Times New Roman" w:cs="Times New Roman"/>
          <w:b/>
          <w:bCs/>
          <w:color w:val="000000"/>
          <w:sz w:val="20"/>
          <w:szCs w:val="20"/>
          <w:lang w:eastAsia="en-AU"/>
        </w:rPr>
        <w:t>14</w:t>
      </w:r>
      <w:r w:rsidRPr="002B3058">
        <w:rPr>
          <w:rFonts w:ascii="Times New Roman" w:eastAsia="Times New Roman" w:hAnsi="Times New Roman" w:cs="Times New Roman"/>
          <w:bCs/>
          <w:color w:val="000000"/>
          <w:sz w:val="20"/>
          <w:szCs w:val="20"/>
          <w:lang w:eastAsia="en-AU"/>
        </w:rPr>
        <w:t>(3), 281-292.</w:t>
      </w:r>
    </w:p>
    <w:p w14:paraId="4207E47D"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Kogami, H., Haba, Y.T., Kibe, T., Terashima, I.</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Masuzawa, T.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2001</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CO</w:t>
      </w:r>
      <w:r w:rsidRPr="00E318D5">
        <w:rPr>
          <w:rFonts w:ascii="Times New Roman" w:eastAsia="Times New Roman" w:hAnsi="Times New Roman" w:cs="Times New Roman"/>
          <w:bCs/>
          <w:color w:val="000000"/>
          <w:sz w:val="20"/>
          <w:szCs w:val="20"/>
          <w:vertAlign w:val="subscript"/>
          <w:lang w:eastAsia="en-AU"/>
        </w:rPr>
        <w:t>2</w:t>
      </w:r>
      <w:r w:rsidRPr="002B3058">
        <w:rPr>
          <w:rFonts w:ascii="Times New Roman" w:eastAsia="Times New Roman" w:hAnsi="Times New Roman" w:cs="Times New Roman"/>
          <w:bCs/>
          <w:color w:val="000000"/>
          <w:sz w:val="20"/>
          <w:szCs w:val="20"/>
          <w:lang w:eastAsia="en-AU"/>
        </w:rPr>
        <w:t xml:space="preserve"> transfer conductance, leaf structure and carbon isotope composition of </w:t>
      </w:r>
      <w:r w:rsidRPr="008B6B48">
        <w:rPr>
          <w:rFonts w:ascii="Times New Roman" w:eastAsia="Times New Roman" w:hAnsi="Times New Roman" w:cs="Times New Roman"/>
          <w:bCs/>
          <w:i/>
          <w:color w:val="000000"/>
          <w:sz w:val="20"/>
          <w:szCs w:val="20"/>
          <w:lang w:eastAsia="en-AU"/>
        </w:rPr>
        <w:t>Polygonum cuspidatum</w:t>
      </w:r>
      <w:r w:rsidRPr="002B3058">
        <w:rPr>
          <w:rFonts w:ascii="Times New Roman" w:eastAsia="Times New Roman" w:hAnsi="Times New Roman" w:cs="Times New Roman"/>
          <w:bCs/>
          <w:color w:val="000000"/>
          <w:sz w:val="20"/>
          <w:szCs w:val="20"/>
          <w:lang w:eastAsia="en-AU"/>
        </w:rPr>
        <w:t xml:space="preserve"> leaves from low and high altitudes. </w:t>
      </w:r>
      <w:r>
        <w:rPr>
          <w:rFonts w:ascii="Times New Roman" w:eastAsia="Times New Roman" w:hAnsi="Times New Roman" w:cs="Times New Roman"/>
          <w:bCs/>
          <w:i/>
          <w:color w:val="000000"/>
          <w:sz w:val="20"/>
          <w:szCs w:val="20"/>
          <w:lang w:eastAsia="en-AU"/>
        </w:rPr>
        <w:t>Plant, Cell</w:t>
      </w:r>
      <w:r w:rsidRPr="008B6B48">
        <w:rPr>
          <w:rFonts w:ascii="Times New Roman" w:eastAsia="Times New Roman" w:hAnsi="Times New Roman" w:cs="Times New Roman"/>
          <w:bCs/>
          <w:i/>
          <w:color w:val="000000"/>
          <w:sz w:val="20"/>
          <w:szCs w:val="20"/>
          <w:lang w:eastAsia="en-AU"/>
        </w:rPr>
        <w:t xml:space="preserve"> and Environment</w:t>
      </w:r>
      <w:r w:rsidRPr="002B3058">
        <w:rPr>
          <w:rFonts w:ascii="Times New Roman" w:eastAsia="Times New Roman" w:hAnsi="Times New Roman" w:cs="Times New Roman"/>
          <w:bCs/>
          <w:color w:val="000000"/>
          <w:sz w:val="20"/>
          <w:szCs w:val="20"/>
          <w:lang w:eastAsia="en-AU"/>
        </w:rPr>
        <w:t xml:space="preserve">, </w:t>
      </w:r>
      <w:r w:rsidRPr="008B6B48">
        <w:rPr>
          <w:rFonts w:ascii="Times New Roman" w:eastAsia="Times New Roman" w:hAnsi="Times New Roman" w:cs="Times New Roman"/>
          <w:b/>
          <w:bCs/>
          <w:color w:val="000000"/>
          <w:sz w:val="20"/>
          <w:szCs w:val="20"/>
          <w:lang w:eastAsia="en-AU"/>
        </w:rPr>
        <w:t>24</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529-538.</w:t>
      </w:r>
    </w:p>
    <w:p w14:paraId="43D564D4"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Kolb, K.J. &amp; Davis, S.D. (1994) Drought Tolerance and Xylem Embolism in Co-Occurring Species of Coastal Sage and Chaparral. </w:t>
      </w:r>
      <w:r w:rsidRPr="008B6B48">
        <w:rPr>
          <w:rFonts w:ascii="Times New Roman" w:eastAsia="Times New Roman" w:hAnsi="Times New Roman" w:cs="Times New Roman"/>
          <w:bCs/>
          <w:i/>
          <w:color w:val="000000"/>
          <w:sz w:val="20"/>
          <w:szCs w:val="20"/>
          <w:lang w:eastAsia="en-AU"/>
        </w:rPr>
        <w:t>Ecology</w:t>
      </w:r>
      <w:r w:rsidRPr="002B3058">
        <w:rPr>
          <w:rFonts w:ascii="Times New Roman" w:eastAsia="Times New Roman" w:hAnsi="Times New Roman" w:cs="Times New Roman"/>
          <w:bCs/>
          <w:color w:val="000000"/>
          <w:sz w:val="20"/>
          <w:szCs w:val="20"/>
          <w:lang w:eastAsia="en-AU"/>
        </w:rPr>
        <w:t xml:space="preserve">, </w:t>
      </w:r>
      <w:r w:rsidRPr="008B6B48">
        <w:rPr>
          <w:rFonts w:ascii="Times New Roman" w:eastAsia="Times New Roman" w:hAnsi="Times New Roman" w:cs="Times New Roman"/>
          <w:b/>
          <w:bCs/>
          <w:color w:val="000000"/>
          <w:sz w:val="20"/>
          <w:szCs w:val="20"/>
          <w:lang w:eastAsia="en-AU"/>
        </w:rPr>
        <w:t>75</w:t>
      </w:r>
      <w:r w:rsidRPr="002B3058">
        <w:rPr>
          <w:rFonts w:ascii="Times New Roman" w:eastAsia="Times New Roman" w:hAnsi="Times New Roman" w:cs="Times New Roman"/>
          <w:bCs/>
          <w:color w:val="000000"/>
          <w:sz w:val="20"/>
          <w:szCs w:val="20"/>
          <w:lang w:eastAsia="en-AU"/>
        </w:rPr>
        <w:t>(3), 648-659.</w:t>
      </w:r>
    </w:p>
    <w:p w14:paraId="6C89F58D"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Kolb, T.E., Holmberg, K.M., Wagner, M.R., Stone, J.E.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1998</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Regulation of ponderosa pine foliar physiology and insect resistance mechanisms by basal area treatments. </w:t>
      </w:r>
      <w:r w:rsidRPr="008B6B48">
        <w:rPr>
          <w:rFonts w:ascii="Times New Roman" w:eastAsia="Times New Roman" w:hAnsi="Times New Roman" w:cs="Times New Roman"/>
          <w:bCs/>
          <w:i/>
          <w:color w:val="000000"/>
          <w:sz w:val="20"/>
          <w:szCs w:val="20"/>
          <w:lang w:eastAsia="en-AU"/>
        </w:rPr>
        <w:t>Tree Physiology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8B6B48">
        <w:rPr>
          <w:rFonts w:ascii="Times New Roman" w:eastAsia="Times New Roman" w:hAnsi="Times New Roman" w:cs="Times New Roman"/>
          <w:b/>
          <w:bCs/>
          <w:color w:val="000000"/>
          <w:sz w:val="20"/>
          <w:szCs w:val="20"/>
          <w:lang w:eastAsia="en-AU"/>
        </w:rPr>
        <w:t>18</w:t>
      </w:r>
      <w:r>
        <w:rPr>
          <w:rFonts w:ascii="Times New Roman" w:eastAsia="Times New Roman" w:hAnsi="Times New Roman" w:cs="Times New Roman"/>
          <w:bCs/>
          <w:color w:val="000000"/>
          <w:sz w:val="20"/>
          <w:szCs w:val="20"/>
          <w:lang w:eastAsia="en-AU"/>
        </w:rPr>
        <w:t>, 375-381.</w:t>
      </w:r>
    </w:p>
    <w:p w14:paraId="039E0894" w14:textId="77777777" w:rsidR="006465F7"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Laisk</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A</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Eichelmann</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H</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Oja</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V</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Rasulov</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B</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Padu</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E</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Bichele</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I</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Pettai</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H</w:t>
      </w:r>
      <w:r>
        <w:rPr>
          <w:rFonts w:ascii="Times New Roman" w:eastAsia="Times New Roman" w:hAnsi="Times New Roman" w:cs="Times New Roman"/>
          <w:bCs/>
          <w:color w:val="000000"/>
          <w:sz w:val="20"/>
          <w:szCs w:val="20"/>
          <w:lang w:eastAsia="en-AU"/>
        </w:rPr>
        <w:t>. &amp;</w:t>
      </w:r>
      <w:r w:rsidRPr="002B3058">
        <w:rPr>
          <w:rFonts w:ascii="Times New Roman" w:eastAsia="Times New Roman" w:hAnsi="Times New Roman" w:cs="Times New Roman"/>
          <w:bCs/>
          <w:color w:val="000000"/>
          <w:sz w:val="20"/>
          <w:szCs w:val="20"/>
          <w:lang w:eastAsia="en-AU"/>
        </w:rPr>
        <w:t xml:space="preserve"> Kull</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O</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2005</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Adjustment of leaf photosynthesis to shade in a </w:t>
      </w:r>
      <w:r>
        <w:rPr>
          <w:rFonts w:ascii="Times New Roman" w:eastAsia="Times New Roman" w:hAnsi="Times New Roman" w:cs="Times New Roman"/>
          <w:bCs/>
          <w:color w:val="000000"/>
          <w:sz w:val="20"/>
          <w:szCs w:val="20"/>
          <w:lang w:eastAsia="en-AU"/>
        </w:rPr>
        <w:t>na</w:t>
      </w:r>
      <w:r w:rsidRPr="002B3058">
        <w:rPr>
          <w:rFonts w:ascii="Times New Roman" w:eastAsia="Times New Roman" w:hAnsi="Times New Roman" w:cs="Times New Roman"/>
          <w:bCs/>
          <w:color w:val="000000"/>
          <w:sz w:val="20"/>
          <w:szCs w:val="20"/>
          <w:lang w:eastAsia="en-AU"/>
        </w:rPr>
        <w:t xml:space="preserve">tural canopy: rate parameters. </w:t>
      </w:r>
      <w:r w:rsidRPr="008B6B48">
        <w:rPr>
          <w:rFonts w:ascii="Times New Roman" w:eastAsia="Times New Roman" w:hAnsi="Times New Roman" w:cs="Times New Roman"/>
          <w:bCs/>
          <w:i/>
          <w:color w:val="000000"/>
          <w:sz w:val="20"/>
          <w:szCs w:val="20"/>
          <w:lang w:eastAsia="en-AU"/>
        </w:rPr>
        <w:t>Plant, Cell and Environment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8B6B48">
        <w:rPr>
          <w:rFonts w:ascii="Times New Roman" w:eastAsia="Times New Roman" w:hAnsi="Times New Roman" w:cs="Times New Roman"/>
          <w:b/>
          <w:bCs/>
          <w:color w:val="000000"/>
          <w:sz w:val="20"/>
          <w:szCs w:val="20"/>
          <w:lang w:eastAsia="en-AU"/>
        </w:rPr>
        <w:t>28</w:t>
      </w:r>
      <w:r w:rsidRPr="002B3058">
        <w:rPr>
          <w:rFonts w:ascii="Times New Roman" w:eastAsia="Times New Roman" w:hAnsi="Times New Roman" w:cs="Times New Roman"/>
          <w:bCs/>
          <w:color w:val="000000"/>
          <w:sz w:val="20"/>
          <w:szCs w:val="20"/>
          <w:lang w:eastAsia="en-AU"/>
        </w:rPr>
        <w:t>(3)</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375-388</w:t>
      </w:r>
      <w:r>
        <w:rPr>
          <w:rFonts w:ascii="Times New Roman" w:eastAsia="Times New Roman" w:hAnsi="Times New Roman" w:cs="Times New Roman"/>
          <w:bCs/>
          <w:color w:val="000000"/>
          <w:sz w:val="20"/>
          <w:szCs w:val="20"/>
          <w:lang w:eastAsia="en-AU"/>
        </w:rPr>
        <w:t>.</w:t>
      </w:r>
    </w:p>
    <w:p w14:paraId="60BBCE09" w14:textId="77777777" w:rsidR="006465F7" w:rsidRDefault="006465F7" w:rsidP="006465F7">
      <w:pPr>
        <w:ind w:left="284" w:hanging="284"/>
        <w:rPr>
          <w:rFonts w:ascii="Times New Roman" w:hAnsi="Times New Roman"/>
          <w:bCs/>
          <w:color w:val="000000"/>
          <w:sz w:val="20"/>
          <w:szCs w:val="20"/>
          <w:lang w:eastAsia="en-AU"/>
        </w:rPr>
      </w:pPr>
      <w:r>
        <w:rPr>
          <w:rFonts w:ascii="Times New Roman" w:hAnsi="Times New Roman"/>
          <w:bCs/>
          <w:color w:val="000000"/>
          <w:sz w:val="20"/>
          <w:szCs w:val="20"/>
          <w:lang w:eastAsia="en-AU"/>
        </w:rPr>
        <w:t xml:space="preserve">Lee, </w:t>
      </w:r>
      <w:r w:rsidRPr="00CF584A">
        <w:rPr>
          <w:rFonts w:ascii="Times New Roman" w:hAnsi="Times New Roman"/>
          <w:bCs/>
          <w:color w:val="000000"/>
          <w:sz w:val="20"/>
          <w:szCs w:val="20"/>
          <w:lang w:eastAsia="en-AU"/>
        </w:rPr>
        <w:t>T</w:t>
      </w:r>
      <w:r>
        <w:rPr>
          <w:rFonts w:ascii="Times New Roman" w:hAnsi="Times New Roman"/>
          <w:bCs/>
          <w:color w:val="000000"/>
          <w:sz w:val="20"/>
          <w:szCs w:val="20"/>
          <w:lang w:eastAsia="en-AU"/>
        </w:rPr>
        <w:t>.</w:t>
      </w:r>
      <w:r w:rsidRPr="00CF584A">
        <w:rPr>
          <w:rFonts w:ascii="Times New Roman" w:hAnsi="Times New Roman"/>
          <w:bCs/>
          <w:color w:val="000000"/>
          <w:sz w:val="20"/>
          <w:szCs w:val="20"/>
          <w:lang w:eastAsia="en-AU"/>
        </w:rPr>
        <w:t xml:space="preserve">, </w:t>
      </w:r>
      <w:r>
        <w:rPr>
          <w:rFonts w:ascii="Times New Roman" w:hAnsi="Times New Roman"/>
          <w:bCs/>
          <w:color w:val="000000"/>
          <w:sz w:val="20"/>
          <w:szCs w:val="20"/>
          <w:lang w:eastAsia="en-AU"/>
        </w:rPr>
        <w:t xml:space="preserve">Barrott, S.H. &amp; Reich, P.B. (2011) </w:t>
      </w:r>
      <w:r w:rsidRPr="00CF584A">
        <w:rPr>
          <w:rFonts w:ascii="Times New Roman" w:hAnsi="Times New Roman"/>
          <w:bCs/>
          <w:color w:val="000000"/>
          <w:sz w:val="20"/>
          <w:szCs w:val="20"/>
          <w:lang w:eastAsia="en-AU"/>
        </w:rPr>
        <w:t>Photosynthetic responses of 13 grassland species across 11</w:t>
      </w:r>
      <w:r>
        <w:rPr>
          <w:rFonts w:ascii="Times New Roman" w:hAnsi="Times New Roman"/>
          <w:bCs/>
          <w:color w:val="000000"/>
          <w:sz w:val="20"/>
          <w:szCs w:val="20"/>
          <w:lang w:eastAsia="en-AU"/>
        </w:rPr>
        <w:t xml:space="preserve"> </w:t>
      </w:r>
      <w:r w:rsidRPr="00CF584A">
        <w:rPr>
          <w:rFonts w:ascii="Times New Roman" w:hAnsi="Times New Roman"/>
          <w:bCs/>
          <w:color w:val="000000"/>
          <w:sz w:val="20"/>
          <w:szCs w:val="20"/>
          <w:lang w:eastAsia="en-AU"/>
        </w:rPr>
        <w:t>years of free-air CO</w:t>
      </w:r>
      <w:r w:rsidRPr="00775622">
        <w:rPr>
          <w:rFonts w:ascii="Times New Roman" w:hAnsi="Times New Roman"/>
          <w:bCs/>
          <w:color w:val="000000"/>
          <w:sz w:val="20"/>
          <w:szCs w:val="20"/>
          <w:vertAlign w:val="subscript"/>
          <w:lang w:eastAsia="en-AU"/>
        </w:rPr>
        <w:t>2</w:t>
      </w:r>
      <w:r w:rsidRPr="00CF584A">
        <w:rPr>
          <w:rFonts w:ascii="Times New Roman" w:hAnsi="Times New Roman"/>
          <w:bCs/>
          <w:color w:val="000000"/>
          <w:sz w:val="20"/>
          <w:szCs w:val="20"/>
          <w:lang w:eastAsia="en-AU"/>
        </w:rPr>
        <w:t xml:space="preserve"> enrichment is modest, consistent and</w:t>
      </w:r>
      <w:r>
        <w:rPr>
          <w:rFonts w:ascii="Times New Roman" w:hAnsi="Times New Roman"/>
          <w:bCs/>
          <w:color w:val="000000"/>
          <w:sz w:val="20"/>
          <w:szCs w:val="20"/>
          <w:lang w:eastAsia="en-AU"/>
        </w:rPr>
        <w:t xml:space="preserve"> </w:t>
      </w:r>
      <w:r w:rsidRPr="00CF584A">
        <w:rPr>
          <w:rFonts w:ascii="Times New Roman" w:hAnsi="Times New Roman"/>
          <w:bCs/>
          <w:color w:val="000000"/>
          <w:sz w:val="20"/>
          <w:szCs w:val="20"/>
          <w:lang w:eastAsia="en-AU"/>
        </w:rPr>
        <w:t>independent of N supply</w:t>
      </w:r>
      <w:r>
        <w:rPr>
          <w:rFonts w:ascii="Times New Roman" w:hAnsi="Times New Roman"/>
          <w:bCs/>
          <w:color w:val="000000"/>
          <w:sz w:val="20"/>
          <w:szCs w:val="20"/>
          <w:lang w:eastAsia="en-AU"/>
        </w:rPr>
        <w:t xml:space="preserve">. </w:t>
      </w:r>
      <w:r w:rsidRPr="008E3B6D">
        <w:rPr>
          <w:rFonts w:ascii="Times New Roman" w:hAnsi="Times New Roman"/>
          <w:bCs/>
          <w:i/>
          <w:color w:val="000000"/>
          <w:sz w:val="20"/>
          <w:szCs w:val="20"/>
          <w:lang w:eastAsia="en-AU"/>
        </w:rPr>
        <w:t>Global Change Biology</w:t>
      </w:r>
      <w:r>
        <w:rPr>
          <w:rFonts w:ascii="Times New Roman" w:hAnsi="Times New Roman"/>
          <w:bCs/>
          <w:color w:val="000000"/>
          <w:sz w:val="20"/>
          <w:szCs w:val="20"/>
          <w:lang w:eastAsia="en-AU"/>
        </w:rPr>
        <w:t xml:space="preserve">, </w:t>
      </w:r>
      <w:r w:rsidRPr="008E3B6D">
        <w:rPr>
          <w:rFonts w:ascii="Times New Roman" w:hAnsi="Times New Roman"/>
          <w:b/>
          <w:bCs/>
          <w:color w:val="000000"/>
          <w:sz w:val="20"/>
          <w:szCs w:val="20"/>
          <w:lang w:eastAsia="en-AU"/>
        </w:rPr>
        <w:t>17</w:t>
      </w:r>
      <w:r w:rsidRPr="00CF584A">
        <w:rPr>
          <w:rFonts w:ascii="Times New Roman" w:hAnsi="Times New Roman"/>
          <w:bCs/>
          <w:color w:val="000000"/>
          <w:sz w:val="20"/>
          <w:szCs w:val="20"/>
          <w:lang w:eastAsia="en-AU"/>
        </w:rPr>
        <w:t>, 2893–2904</w:t>
      </w:r>
      <w:r>
        <w:rPr>
          <w:rFonts w:ascii="Times New Roman" w:hAnsi="Times New Roman"/>
          <w:bCs/>
          <w:color w:val="000000"/>
          <w:sz w:val="20"/>
          <w:szCs w:val="20"/>
          <w:lang w:eastAsia="en-AU"/>
        </w:rPr>
        <w:t>.</w:t>
      </w:r>
    </w:p>
    <w:p w14:paraId="1FDC18EC"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8B6B48">
        <w:rPr>
          <w:rFonts w:ascii="Times New Roman" w:eastAsia="Times New Roman" w:hAnsi="Times New Roman" w:cs="Times New Roman"/>
          <w:bCs/>
          <w:color w:val="000000"/>
          <w:sz w:val="20"/>
          <w:szCs w:val="20"/>
          <w:lang w:eastAsia="en-AU"/>
        </w:rPr>
        <w:t xml:space="preserve">Eichelmann, H., Oja, V., Rasulov, B., Padu, E., Bichele, I., Pettai, H., Mand, P., Kull, O. &amp; Laisk, A. (2005) </w:t>
      </w:r>
      <w:r w:rsidRPr="002B3058">
        <w:rPr>
          <w:rFonts w:ascii="Times New Roman" w:eastAsia="Times New Roman" w:hAnsi="Times New Roman" w:cs="Times New Roman"/>
          <w:bCs/>
          <w:color w:val="000000"/>
          <w:sz w:val="20"/>
          <w:szCs w:val="20"/>
          <w:lang w:eastAsia="en-AU"/>
        </w:rPr>
        <w:t xml:space="preserve">Adjustment of leaf photosynthesis to shade in a </w:t>
      </w:r>
      <w:r>
        <w:rPr>
          <w:rFonts w:ascii="Times New Roman" w:eastAsia="Times New Roman" w:hAnsi="Times New Roman" w:cs="Times New Roman"/>
          <w:bCs/>
          <w:color w:val="000000"/>
          <w:sz w:val="20"/>
          <w:szCs w:val="20"/>
          <w:lang w:eastAsia="en-AU"/>
        </w:rPr>
        <w:t>na</w:t>
      </w:r>
      <w:r w:rsidRPr="002B3058">
        <w:rPr>
          <w:rFonts w:ascii="Times New Roman" w:eastAsia="Times New Roman" w:hAnsi="Times New Roman" w:cs="Times New Roman"/>
          <w:bCs/>
          <w:color w:val="000000"/>
          <w:sz w:val="20"/>
          <w:szCs w:val="20"/>
          <w:lang w:eastAsia="en-AU"/>
        </w:rPr>
        <w:t xml:space="preserve">tural canopy: reallocation of nitrogen. </w:t>
      </w:r>
      <w:r w:rsidRPr="008B6B48">
        <w:rPr>
          <w:rFonts w:ascii="Times New Roman" w:eastAsia="Times New Roman" w:hAnsi="Times New Roman" w:cs="Times New Roman"/>
          <w:bCs/>
          <w:i/>
          <w:color w:val="000000"/>
          <w:sz w:val="20"/>
          <w:szCs w:val="20"/>
          <w:lang w:eastAsia="en-AU"/>
        </w:rPr>
        <w:t>Plant, Cell and Environment</w:t>
      </w:r>
      <w:r>
        <w:rPr>
          <w:rFonts w:ascii="Times New Roman" w:eastAsia="Times New Roman" w:hAnsi="Times New Roman" w:cs="Times New Roman"/>
          <w:bCs/>
          <w:color w:val="000000"/>
          <w:sz w:val="20"/>
          <w:szCs w:val="20"/>
          <w:lang w:eastAsia="en-AU"/>
        </w:rPr>
        <w:t xml:space="preserve">, </w:t>
      </w:r>
      <w:r w:rsidRPr="008B6B48">
        <w:rPr>
          <w:rFonts w:ascii="Times New Roman" w:eastAsia="Times New Roman" w:hAnsi="Times New Roman" w:cs="Times New Roman"/>
          <w:b/>
          <w:bCs/>
          <w:color w:val="000000"/>
          <w:sz w:val="20"/>
          <w:szCs w:val="20"/>
          <w:lang w:eastAsia="en-AU"/>
        </w:rPr>
        <w:t>28</w:t>
      </w:r>
      <w:r w:rsidRPr="002B3058">
        <w:rPr>
          <w:rFonts w:ascii="Times New Roman" w:eastAsia="Times New Roman" w:hAnsi="Times New Roman" w:cs="Times New Roman"/>
          <w:bCs/>
          <w:color w:val="000000"/>
          <w:sz w:val="20"/>
          <w:szCs w:val="20"/>
          <w:lang w:eastAsia="en-AU"/>
        </w:rPr>
        <w:t>(3)</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389-401</w:t>
      </w:r>
      <w:r>
        <w:rPr>
          <w:rFonts w:ascii="Times New Roman" w:eastAsia="Times New Roman" w:hAnsi="Times New Roman" w:cs="Times New Roman"/>
          <w:bCs/>
          <w:color w:val="000000"/>
          <w:sz w:val="20"/>
          <w:szCs w:val="20"/>
          <w:lang w:eastAsia="en-AU"/>
        </w:rPr>
        <w:t>.</w:t>
      </w:r>
    </w:p>
    <w:p w14:paraId="59B4CD8E"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Liu, X., Ellsworth, D.S.</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Tyree, M.T.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1997</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Leaf nutrition and photosynthetic performance of sugar maple (</w:t>
      </w:r>
      <w:r w:rsidRPr="007D204C">
        <w:rPr>
          <w:rFonts w:ascii="Times New Roman" w:eastAsia="Times New Roman" w:hAnsi="Times New Roman" w:cs="Times New Roman"/>
          <w:bCs/>
          <w:i/>
          <w:color w:val="000000"/>
          <w:sz w:val="20"/>
          <w:szCs w:val="20"/>
          <w:lang w:eastAsia="en-AU"/>
        </w:rPr>
        <w:t>Acer saccharum</w:t>
      </w:r>
      <w:r w:rsidRPr="002B3058">
        <w:rPr>
          <w:rFonts w:ascii="Times New Roman" w:eastAsia="Times New Roman" w:hAnsi="Times New Roman" w:cs="Times New Roman"/>
          <w:bCs/>
          <w:color w:val="000000"/>
          <w:sz w:val="20"/>
          <w:szCs w:val="20"/>
          <w:lang w:eastAsia="en-AU"/>
        </w:rPr>
        <w:t xml:space="preserve">) in stands with contrasting health conditions. </w:t>
      </w:r>
      <w:r w:rsidRPr="007D204C">
        <w:rPr>
          <w:rFonts w:ascii="Times New Roman" w:eastAsia="Times New Roman" w:hAnsi="Times New Roman" w:cs="Times New Roman"/>
          <w:bCs/>
          <w:i/>
          <w:color w:val="000000"/>
          <w:sz w:val="20"/>
          <w:szCs w:val="20"/>
          <w:lang w:eastAsia="en-AU"/>
        </w:rPr>
        <w:t>Tree Physiol</w:t>
      </w:r>
      <w:r>
        <w:rPr>
          <w:rFonts w:ascii="Times New Roman" w:eastAsia="Times New Roman" w:hAnsi="Times New Roman" w:cs="Times New Roman"/>
          <w:bCs/>
          <w:i/>
          <w:color w:val="000000"/>
          <w:sz w:val="20"/>
          <w:szCs w:val="20"/>
          <w:lang w:eastAsia="en-AU"/>
        </w:rPr>
        <w:t>ogy,</w:t>
      </w:r>
      <w:r w:rsidRPr="002B3058">
        <w:rPr>
          <w:rFonts w:ascii="Times New Roman" w:eastAsia="Times New Roman" w:hAnsi="Times New Roman" w:cs="Times New Roman"/>
          <w:bCs/>
          <w:color w:val="000000"/>
          <w:sz w:val="20"/>
          <w:szCs w:val="20"/>
          <w:lang w:eastAsia="en-AU"/>
        </w:rPr>
        <w:t xml:space="preserve"> </w:t>
      </w:r>
      <w:r w:rsidRPr="007D204C">
        <w:rPr>
          <w:rFonts w:ascii="Times New Roman" w:eastAsia="Times New Roman" w:hAnsi="Times New Roman" w:cs="Times New Roman"/>
          <w:b/>
          <w:bCs/>
          <w:color w:val="000000"/>
          <w:sz w:val="20"/>
          <w:szCs w:val="20"/>
          <w:lang w:eastAsia="en-AU"/>
        </w:rPr>
        <w:t>17</w:t>
      </w:r>
      <w:r>
        <w:rPr>
          <w:rFonts w:ascii="Times New Roman" w:eastAsia="Times New Roman" w:hAnsi="Times New Roman" w:cs="Times New Roman"/>
          <w:bCs/>
          <w:color w:val="000000"/>
          <w:sz w:val="20"/>
          <w:szCs w:val="20"/>
          <w:lang w:eastAsia="en-AU"/>
        </w:rPr>
        <w:t>, 169-178.</w:t>
      </w:r>
    </w:p>
    <w:p w14:paraId="083EA6CB"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042F7F">
        <w:rPr>
          <w:rFonts w:ascii="Times New Roman" w:eastAsia="Times New Roman" w:hAnsi="Times New Roman" w:cs="Times New Roman"/>
          <w:bCs/>
          <w:color w:val="000000"/>
          <w:sz w:val="20"/>
          <w:szCs w:val="20"/>
          <w:lang w:eastAsia="en-AU"/>
        </w:rPr>
        <w:t xml:space="preserve">Llorens, J., Penuelas, J. &amp; Fillela, I. (2003) </w:t>
      </w:r>
      <w:r w:rsidRPr="002B3058">
        <w:rPr>
          <w:rFonts w:ascii="Times New Roman" w:eastAsia="Times New Roman" w:hAnsi="Times New Roman" w:cs="Times New Roman"/>
          <w:bCs/>
          <w:color w:val="000000"/>
          <w:sz w:val="20"/>
          <w:szCs w:val="20"/>
          <w:lang w:eastAsia="en-AU"/>
        </w:rPr>
        <w:t>Diur</w:t>
      </w:r>
      <w:r>
        <w:rPr>
          <w:rFonts w:ascii="Times New Roman" w:eastAsia="Times New Roman" w:hAnsi="Times New Roman" w:cs="Times New Roman"/>
          <w:bCs/>
          <w:color w:val="000000"/>
          <w:sz w:val="20"/>
          <w:szCs w:val="20"/>
          <w:lang w:eastAsia="en-AU"/>
        </w:rPr>
        <w:t>na</w:t>
      </w:r>
      <w:r w:rsidRPr="002B3058">
        <w:rPr>
          <w:rFonts w:ascii="Times New Roman" w:eastAsia="Times New Roman" w:hAnsi="Times New Roman" w:cs="Times New Roman"/>
          <w:bCs/>
          <w:color w:val="000000"/>
          <w:sz w:val="20"/>
          <w:szCs w:val="20"/>
          <w:lang w:eastAsia="en-AU"/>
        </w:rPr>
        <w:t>l and seaso</w:t>
      </w:r>
      <w:r>
        <w:rPr>
          <w:rFonts w:ascii="Times New Roman" w:eastAsia="Times New Roman" w:hAnsi="Times New Roman" w:cs="Times New Roman"/>
          <w:bCs/>
          <w:color w:val="000000"/>
          <w:sz w:val="20"/>
          <w:szCs w:val="20"/>
          <w:lang w:eastAsia="en-AU"/>
        </w:rPr>
        <w:t>na</w:t>
      </w:r>
      <w:r w:rsidRPr="002B3058">
        <w:rPr>
          <w:rFonts w:ascii="Times New Roman" w:eastAsia="Times New Roman" w:hAnsi="Times New Roman" w:cs="Times New Roman"/>
          <w:bCs/>
          <w:color w:val="000000"/>
          <w:sz w:val="20"/>
          <w:szCs w:val="20"/>
          <w:lang w:eastAsia="en-AU"/>
        </w:rPr>
        <w:t>l variations in the photosynthetic performance and water relations of two co-occurring Mediterranean shru</w:t>
      </w:r>
      <w:r>
        <w:rPr>
          <w:rFonts w:ascii="Times New Roman" w:eastAsia="Times New Roman" w:hAnsi="Times New Roman" w:cs="Times New Roman"/>
          <w:bCs/>
          <w:color w:val="000000"/>
          <w:sz w:val="20"/>
          <w:szCs w:val="20"/>
          <w:lang w:eastAsia="en-AU"/>
        </w:rPr>
        <w:t>b</w:t>
      </w:r>
      <w:r w:rsidRPr="002B3058">
        <w:rPr>
          <w:rFonts w:ascii="Times New Roman" w:eastAsia="Times New Roman" w:hAnsi="Times New Roman" w:cs="Times New Roman"/>
          <w:bCs/>
          <w:color w:val="000000"/>
          <w:sz w:val="20"/>
          <w:szCs w:val="20"/>
          <w:lang w:eastAsia="en-AU"/>
        </w:rPr>
        <w:t xml:space="preserve">s, </w:t>
      </w:r>
      <w:r w:rsidRPr="00042F7F">
        <w:rPr>
          <w:rFonts w:ascii="Times New Roman" w:eastAsia="Times New Roman" w:hAnsi="Times New Roman" w:cs="Times New Roman"/>
          <w:bCs/>
          <w:i/>
          <w:color w:val="000000"/>
          <w:sz w:val="20"/>
          <w:szCs w:val="20"/>
          <w:lang w:eastAsia="en-AU"/>
        </w:rPr>
        <w:t>Erica multiflora</w:t>
      </w:r>
      <w:r w:rsidRPr="002B3058">
        <w:rPr>
          <w:rFonts w:ascii="Times New Roman" w:eastAsia="Times New Roman" w:hAnsi="Times New Roman" w:cs="Times New Roman"/>
          <w:bCs/>
          <w:color w:val="000000"/>
          <w:sz w:val="20"/>
          <w:szCs w:val="20"/>
          <w:lang w:eastAsia="en-AU"/>
        </w:rPr>
        <w:t xml:space="preserve"> and </w:t>
      </w:r>
      <w:r w:rsidRPr="00042F7F">
        <w:rPr>
          <w:rFonts w:ascii="Times New Roman" w:eastAsia="Times New Roman" w:hAnsi="Times New Roman" w:cs="Times New Roman"/>
          <w:bCs/>
          <w:i/>
          <w:color w:val="000000"/>
          <w:sz w:val="20"/>
          <w:szCs w:val="20"/>
          <w:lang w:eastAsia="en-AU"/>
        </w:rPr>
        <w:t>globularium alp</w:t>
      </w:r>
      <w:r>
        <w:rPr>
          <w:rFonts w:ascii="Times New Roman" w:eastAsia="Times New Roman" w:hAnsi="Times New Roman" w:cs="Times New Roman"/>
          <w:bCs/>
          <w:i/>
          <w:color w:val="000000"/>
          <w:sz w:val="20"/>
          <w:szCs w:val="20"/>
          <w:lang w:eastAsia="en-AU"/>
        </w:rPr>
        <w:t>i</w:t>
      </w:r>
      <w:r w:rsidRPr="00042F7F">
        <w:rPr>
          <w:rFonts w:ascii="Times New Roman" w:eastAsia="Times New Roman" w:hAnsi="Times New Roman" w:cs="Times New Roman"/>
          <w:bCs/>
          <w:i/>
          <w:color w:val="000000"/>
          <w:sz w:val="20"/>
          <w:szCs w:val="20"/>
          <w:lang w:eastAsia="en-AU"/>
        </w:rPr>
        <w:t>num</w:t>
      </w:r>
      <w:r w:rsidRPr="002B3058">
        <w:rPr>
          <w:rFonts w:ascii="Times New Roman" w:eastAsia="Times New Roman" w:hAnsi="Times New Roman" w:cs="Times New Roman"/>
          <w:bCs/>
          <w:color w:val="000000"/>
          <w:sz w:val="20"/>
          <w:szCs w:val="20"/>
          <w:lang w:eastAsia="en-AU"/>
        </w:rPr>
        <w:t xml:space="preserve">. </w:t>
      </w:r>
      <w:r w:rsidRPr="00042F7F">
        <w:rPr>
          <w:rFonts w:ascii="Times New Roman" w:eastAsia="Times New Roman" w:hAnsi="Times New Roman" w:cs="Times New Roman"/>
          <w:bCs/>
          <w:i/>
          <w:color w:val="000000"/>
          <w:sz w:val="20"/>
          <w:szCs w:val="20"/>
          <w:lang w:eastAsia="en-AU"/>
        </w:rPr>
        <w:t>Physiologia Plantarum</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042F7F">
        <w:rPr>
          <w:rFonts w:ascii="Times New Roman" w:eastAsia="Times New Roman" w:hAnsi="Times New Roman" w:cs="Times New Roman"/>
          <w:b/>
          <w:bCs/>
          <w:color w:val="000000"/>
          <w:sz w:val="20"/>
          <w:szCs w:val="20"/>
          <w:lang w:eastAsia="en-AU"/>
        </w:rPr>
        <w:t>118</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84-95.</w:t>
      </w:r>
    </w:p>
    <w:p w14:paraId="669163EE"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Lovelock</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C</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E</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Feller</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I</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C</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Mckee</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K</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L</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Engelbrecht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B</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M</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J</w:t>
      </w:r>
      <w:r>
        <w:rPr>
          <w:rFonts w:ascii="Times New Roman" w:eastAsia="Times New Roman" w:hAnsi="Times New Roman" w:cs="Times New Roman"/>
          <w:bCs/>
          <w:color w:val="000000"/>
          <w:sz w:val="20"/>
          <w:szCs w:val="20"/>
          <w:lang w:eastAsia="en-AU"/>
        </w:rPr>
        <w:t>. &amp;</w:t>
      </w:r>
      <w:r w:rsidRPr="002B3058">
        <w:rPr>
          <w:rFonts w:ascii="Times New Roman" w:eastAsia="Times New Roman" w:hAnsi="Times New Roman" w:cs="Times New Roman"/>
          <w:bCs/>
          <w:color w:val="000000"/>
          <w:sz w:val="20"/>
          <w:szCs w:val="20"/>
          <w:lang w:eastAsia="en-AU"/>
        </w:rPr>
        <w:t xml:space="preserve"> Ball</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M</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C.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2004</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The effect of nutrient enrichment on growth, photosynthesis and hydraulic conductance of dwarf mangroves in Pa</w:t>
      </w:r>
      <w:r>
        <w:rPr>
          <w:rFonts w:ascii="Times New Roman" w:eastAsia="Times New Roman" w:hAnsi="Times New Roman" w:cs="Times New Roman"/>
          <w:bCs/>
          <w:color w:val="000000"/>
          <w:sz w:val="20"/>
          <w:szCs w:val="20"/>
          <w:lang w:eastAsia="en-AU"/>
        </w:rPr>
        <w:t>na</w:t>
      </w:r>
      <w:r w:rsidRPr="002B3058">
        <w:rPr>
          <w:rFonts w:ascii="Times New Roman" w:eastAsia="Times New Roman" w:hAnsi="Times New Roman" w:cs="Times New Roman"/>
          <w:bCs/>
          <w:color w:val="000000"/>
          <w:sz w:val="20"/>
          <w:szCs w:val="20"/>
          <w:lang w:eastAsia="en-AU"/>
        </w:rPr>
        <w:t>ma</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042F7F">
        <w:rPr>
          <w:rFonts w:ascii="Times New Roman" w:eastAsia="Times New Roman" w:hAnsi="Times New Roman" w:cs="Times New Roman"/>
          <w:bCs/>
          <w:i/>
          <w:color w:val="000000"/>
          <w:sz w:val="20"/>
          <w:szCs w:val="20"/>
          <w:lang w:eastAsia="en-AU"/>
        </w:rPr>
        <w:t>Functional Ecology</w:t>
      </w:r>
      <w:r>
        <w:rPr>
          <w:rFonts w:ascii="Times New Roman" w:eastAsia="Times New Roman" w:hAnsi="Times New Roman" w:cs="Times New Roman"/>
          <w:bCs/>
          <w:color w:val="000000"/>
          <w:sz w:val="20"/>
          <w:szCs w:val="20"/>
          <w:lang w:eastAsia="en-AU"/>
        </w:rPr>
        <w:t xml:space="preserve">, </w:t>
      </w:r>
      <w:r w:rsidRPr="00042F7F">
        <w:rPr>
          <w:rFonts w:ascii="Times New Roman" w:eastAsia="Times New Roman" w:hAnsi="Times New Roman" w:cs="Times New Roman"/>
          <w:b/>
          <w:bCs/>
          <w:color w:val="000000"/>
          <w:sz w:val="20"/>
          <w:szCs w:val="20"/>
          <w:lang w:eastAsia="en-AU"/>
        </w:rPr>
        <w:t>18</w:t>
      </w:r>
      <w:r w:rsidRPr="002B3058">
        <w:rPr>
          <w:rFonts w:ascii="Times New Roman" w:eastAsia="Times New Roman" w:hAnsi="Times New Roman" w:cs="Times New Roman"/>
          <w:bCs/>
          <w:color w:val="000000"/>
          <w:sz w:val="20"/>
          <w:szCs w:val="20"/>
          <w:lang w:eastAsia="en-AU"/>
        </w:rPr>
        <w:t>(1)</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25-33</w:t>
      </w:r>
      <w:r>
        <w:rPr>
          <w:rFonts w:ascii="Times New Roman" w:eastAsia="Times New Roman" w:hAnsi="Times New Roman" w:cs="Times New Roman"/>
          <w:bCs/>
          <w:color w:val="000000"/>
          <w:sz w:val="20"/>
          <w:szCs w:val="20"/>
          <w:lang w:eastAsia="en-AU"/>
        </w:rPr>
        <w:t>.</w:t>
      </w:r>
    </w:p>
    <w:p w14:paraId="72B3856A"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Lusk</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C</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H</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Wright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I</w:t>
      </w:r>
      <w:r>
        <w:rPr>
          <w:rFonts w:ascii="Times New Roman" w:eastAsia="Times New Roman" w:hAnsi="Times New Roman" w:cs="Times New Roman"/>
          <w:bCs/>
          <w:color w:val="000000"/>
          <w:sz w:val="20"/>
          <w:szCs w:val="20"/>
          <w:lang w:eastAsia="en-AU"/>
        </w:rPr>
        <w:t>.J. &amp;</w:t>
      </w:r>
      <w:r w:rsidRPr="002B3058">
        <w:rPr>
          <w:rFonts w:ascii="Times New Roman" w:eastAsia="Times New Roman" w:hAnsi="Times New Roman" w:cs="Times New Roman"/>
          <w:bCs/>
          <w:color w:val="000000"/>
          <w:sz w:val="20"/>
          <w:szCs w:val="20"/>
          <w:lang w:eastAsia="en-AU"/>
        </w:rPr>
        <w:t xml:space="preserve"> Reich</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P</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B.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2003</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Photosynthetic differences contribute to competitive advantage of evergreen angiosperm trees over evergreen conifers in productive habitats. </w:t>
      </w:r>
      <w:r w:rsidRPr="00042F7F">
        <w:rPr>
          <w:rFonts w:ascii="Times New Roman" w:eastAsia="Times New Roman" w:hAnsi="Times New Roman" w:cs="Times New Roman"/>
          <w:bCs/>
          <w:i/>
          <w:color w:val="000000"/>
          <w:sz w:val="20"/>
          <w:szCs w:val="20"/>
          <w:lang w:eastAsia="en-AU"/>
        </w:rPr>
        <w:t>New Phytologist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042F7F">
        <w:rPr>
          <w:rFonts w:ascii="Times New Roman" w:eastAsia="Times New Roman" w:hAnsi="Times New Roman" w:cs="Times New Roman"/>
          <w:b/>
          <w:bCs/>
          <w:color w:val="000000"/>
          <w:sz w:val="20"/>
          <w:szCs w:val="20"/>
          <w:lang w:eastAsia="en-AU"/>
        </w:rPr>
        <w:t>160</w:t>
      </w:r>
      <w:r w:rsidRPr="002B3058">
        <w:rPr>
          <w:rFonts w:ascii="Times New Roman" w:eastAsia="Times New Roman" w:hAnsi="Times New Roman" w:cs="Times New Roman"/>
          <w:bCs/>
          <w:color w:val="000000"/>
          <w:sz w:val="20"/>
          <w:szCs w:val="20"/>
          <w:lang w:eastAsia="en-AU"/>
        </w:rPr>
        <w:t>(2)</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329-336.</w:t>
      </w:r>
    </w:p>
    <w:p w14:paraId="6C12192F"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McPherson, S., Eamus, D.</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Murray, B.R.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2004</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Seaso</w:t>
      </w:r>
      <w:r>
        <w:rPr>
          <w:rFonts w:ascii="Times New Roman" w:eastAsia="Times New Roman" w:hAnsi="Times New Roman" w:cs="Times New Roman"/>
          <w:bCs/>
          <w:color w:val="000000"/>
          <w:sz w:val="20"/>
          <w:szCs w:val="20"/>
          <w:lang w:eastAsia="en-AU"/>
        </w:rPr>
        <w:t>na</w:t>
      </w:r>
      <w:r w:rsidRPr="002B3058">
        <w:rPr>
          <w:rFonts w:ascii="Times New Roman" w:eastAsia="Times New Roman" w:hAnsi="Times New Roman" w:cs="Times New Roman"/>
          <w:bCs/>
          <w:color w:val="000000"/>
          <w:sz w:val="20"/>
          <w:szCs w:val="20"/>
          <w:lang w:eastAsia="en-AU"/>
        </w:rPr>
        <w:t xml:space="preserve">l impacts of leaf attributes of several tree species growing in three diverse ecosystems in south-eastern Australia. </w:t>
      </w:r>
      <w:r w:rsidRPr="00EB62D5">
        <w:rPr>
          <w:rFonts w:ascii="Times New Roman" w:eastAsia="Times New Roman" w:hAnsi="Times New Roman" w:cs="Times New Roman"/>
          <w:bCs/>
          <w:i/>
          <w:color w:val="000000"/>
          <w:sz w:val="20"/>
          <w:szCs w:val="20"/>
          <w:lang w:eastAsia="en-AU"/>
        </w:rPr>
        <w:t>Australian Journal of Botany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EB62D5">
        <w:rPr>
          <w:rFonts w:ascii="Times New Roman" w:eastAsia="Times New Roman" w:hAnsi="Times New Roman" w:cs="Times New Roman"/>
          <w:b/>
          <w:bCs/>
          <w:color w:val="000000"/>
          <w:sz w:val="20"/>
          <w:szCs w:val="20"/>
          <w:lang w:eastAsia="en-AU"/>
        </w:rPr>
        <w:t>52</w:t>
      </w:r>
      <w:r w:rsidRPr="002B3058">
        <w:rPr>
          <w:rFonts w:ascii="Times New Roman" w:eastAsia="Times New Roman" w:hAnsi="Times New Roman" w:cs="Times New Roman"/>
          <w:bCs/>
          <w:color w:val="000000"/>
          <w:sz w:val="20"/>
          <w:szCs w:val="20"/>
          <w:lang w:eastAsia="en-AU"/>
        </w:rPr>
        <w:t>:293-301.</w:t>
      </w:r>
    </w:p>
    <w:p w14:paraId="0D5D0CA6"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Mediavilla, S. &amp; Escudero, A. (2003) Photosynthetic capacity, integrated over the lifetime of a leaf, is predicted to be independent of leaf longevity in some tree species. </w:t>
      </w:r>
      <w:r w:rsidRPr="00EB62D5">
        <w:rPr>
          <w:rFonts w:ascii="Times New Roman" w:eastAsia="Times New Roman" w:hAnsi="Times New Roman" w:cs="Times New Roman"/>
          <w:bCs/>
          <w:i/>
          <w:color w:val="000000"/>
          <w:sz w:val="20"/>
          <w:szCs w:val="20"/>
          <w:lang w:eastAsia="en-AU"/>
        </w:rPr>
        <w:t>New Phytologist</w:t>
      </w:r>
      <w:r w:rsidRPr="002B3058">
        <w:rPr>
          <w:rFonts w:ascii="Times New Roman" w:eastAsia="Times New Roman" w:hAnsi="Times New Roman" w:cs="Times New Roman"/>
          <w:bCs/>
          <w:color w:val="000000"/>
          <w:sz w:val="20"/>
          <w:szCs w:val="20"/>
          <w:lang w:eastAsia="en-AU"/>
        </w:rPr>
        <w:t xml:space="preserve">, </w:t>
      </w:r>
      <w:r w:rsidRPr="00EB62D5">
        <w:rPr>
          <w:rFonts w:ascii="Times New Roman" w:eastAsia="Times New Roman" w:hAnsi="Times New Roman" w:cs="Times New Roman"/>
          <w:b/>
          <w:bCs/>
          <w:color w:val="000000"/>
          <w:sz w:val="20"/>
          <w:szCs w:val="20"/>
          <w:lang w:eastAsia="en-AU"/>
        </w:rPr>
        <w:t>159</w:t>
      </w:r>
      <w:r w:rsidRPr="002B3058">
        <w:rPr>
          <w:rFonts w:ascii="Times New Roman" w:eastAsia="Times New Roman" w:hAnsi="Times New Roman" w:cs="Times New Roman"/>
          <w:bCs/>
          <w:color w:val="000000"/>
          <w:sz w:val="20"/>
          <w:szCs w:val="20"/>
          <w:lang w:eastAsia="en-AU"/>
        </w:rPr>
        <w:t>, 203–211.</w:t>
      </w:r>
    </w:p>
    <w:p w14:paraId="45BAF76C"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Mediavilla, S.</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Escudero, A.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2003</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Relative growth rate of leaf biomass and nitrogen content in several mediterranean woody species. </w:t>
      </w:r>
      <w:r w:rsidRPr="00EB62D5">
        <w:rPr>
          <w:rFonts w:ascii="Times New Roman" w:eastAsia="Times New Roman" w:hAnsi="Times New Roman" w:cs="Times New Roman"/>
          <w:bCs/>
          <w:i/>
          <w:color w:val="000000"/>
          <w:sz w:val="20"/>
          <w:szCs w:val="20"/>
          <w:lang w:eastAsia="en-AU"/>
        </w:rPr>
        <w:t>Plant Ecology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EB62D5">
        <w:rPr>
          <w:rFonts w:ascii="Times New Roman" w:eastAsia="Times New Roman" w:hAnsi="Times New Roman" w:cs="Times New Roman"/>
          <w:b/>
          <w:bCs/>
          <w:color w:val="000000"/>
          <w:sz w:val="20"/>
          <w:szCs w:val="20"/>
          <w:lang w:eastAsia="en-AU"/>
        </w:rPr>
        <w:t>168</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321-332.</w:t>
      </w:r>
    </w:p>
    <w:p w14:paraId="30B2D023"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Meinzer, F.C., Rundel, P.W., Goldstein, G. &amp; Sharifi, M.R. (1992) Carbon isotope composition in relation to leaf gas exchange and environmental conditions in Hawaiian </w:t>
      </w:r>
      <w:r w:rsidRPr="00EB62D5">
        <w:rPr>
          <w:rFonts w:ascii="Times New Roman" w:eastAsia="Times New Roman" w:hAnsi="Times New Roman" w:cs="Times New Roman"/>
          <w:bCs/>
          <w:i/>
          <w:color w:val="000000"/>
          <w:sz w:val="20"/>
          <w:szCs w:val="20"/>
          <w:lang w:eastAsia="en-AU"/>
        </w:rPr>
        <w:t>Metrosideros polymorpha</w:t>
      </w:r>
      <w:r w:rsidRPr="002B3058">
        <w:rPr>
          <w:rFonts w:ascii="Times New Roman" w:eastAsia="Times New Roman" w:hAnsi="Times New Roman" w:cs="Times New Roman"/>
          <w:bCs/>
          <w:color w:val="000000"/>
          <w:sz w:val="20"/>
          <w:szCs w:val="20"/>
          <w:lang w:eastAsia="en-AU"/>
        </w:rPr>
        <w:t xml:space="preserve"> populations. </w:t>
      </w:r>
      <w:r w:rsidRPr="00EB62D5">
        <w:rPr>
          <w:rFonts w:ascii="Times New Roman" w:eastAsia="Times New Roman" w:hAnsi="Times New Roman" w:cs="Times New Roman"/>
          <w:bCs/>
          <w:i/>
          <w:color w:val="000000"/>
          <w:sz w:val="20"/>
          <w:szCs w:val="20"/>
          <w:lang w:eastAsia="en-AU"/>
        </w:rPr>
        <w:t>Oecologia</w:t>
      </w:r>
      <w:r w:rsidRPr="002B3058">
        <w:rPr>
          <w:rFonts w:ascii="Times New Roman" w:eastAsia="Times New Roman" w:hAnsi="Times New Roman" w:cs="Times New Roman"/>
          <w:bCs/>
          <w:color w:val="000000"/>
          <w:sz w:val="20"/>
          <w:szCs w:val="20"/>
          <w:lang w:eastAsia="en-AU"/>
        </w:rPr>
        <w:t xml:space="preserve">, </w:t>
      </w:r>
      <w:r w:rsidRPr="00EB62D5">
        <w:rPr>
          <w:rFonts w:ascii="Times New Roman" w:eastAsia="Times New Roman" w:hAnsi="Times New Roman" w:cs="Times New Roman"/>
          <w:b/>
          <w:bCs/>
          <w:color w:val="000000"/>
          <w:sz w:val="20"/>
          <w:szCs w:val="20"/>
          <w:lang w:eastAsia="en-AU"/>
        </w:rPr>
        <w:t>91</w:t>
      </w:r>
      <w:r w:rsidRPr="002B3058">
        <w:rPr>
          <w:rFonts w:ascii="Times New Roman" w:eastAsia="Times New Roman" w:hAnsi="Times New Roman" w:cs="Times New Roman"/>
          <w:bCs/>
          <w:color w:val="000000"/>
          <w:sz w:val="20"/>
          <w:szCs w:val="20"/>
          <w:lang w:eastAsia="en-AU"/>
        </w:rPr>
        <w:t>(3), 305-311.</w:t>
      </w:r>
    </w:p>
    <w:p w14:paraId="56E7A9C0"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Midgley, G. F., Aranibar, J. N., Mantlana, K. B. &amp; Macko, S. (2004) Photosynthetic and gas exchange characteristics of dominant woody plants on a moisture gradient in an African savanna</w:t>
      </w:r>
      <w:r>
        <w:rPr>
          <w:rFonts w:ascii="Times New Roman" w:eastAsia="Times New Roman" w:hAnsi="Times New Roman" w:cs="Times New Roman"/>
          <w:bCs/>
          <w:color w:val="000000"/>
          <w:sz w:val="20"/>
          <w:szCs w:val="20"/>
          <w:lang w:eastAsia="en-AU"/>
        </w:rPr>
        <w:t>h</w:t>
      </w:r>
      <w:r w:rsidRPr="002B3058">
        <w:rPr>
          <w:rFonts w:ascii="Times New Roman" w:eastAsia="Times New Roman" w:hAnsi="Times New Roman" w:cs="Times New Roman"/>
          <w:bCs/>
          <w:color w:val="000000"/>
          <w:sz w:val="20"/>
          <w:szCs w:val="20"/>
          <w:lang w:eastAsia="en-AU"/>
        </w:rPr>
        <w:t xml:space="preserve">. </w:t>
      </w:r>
      <w:r w:rsidRPr="00EB62D5">
        <w:rPr>
          <w:rFonts w:ascii="Times New Roman" w:eastAsia="Times New Roman" w:hAnsi="Times New Roman" w:cs="Times New Roman"/>
          <w:bCs/>
          <w:i/>
          <w:color w:val="000000"/>
          <w:sz w:val="20"/>
          <w:szCs w:val="20"/>
          <w:lang w:eastAsia="en-AU"/>
        </w:rPr>
        <w:t>Global Change Biology</w:t>
      </w:r>
      <w:r w:rsidRPr="002B3058">
        <w:rPr>
          <w:rFonts w:ascii="Times New Roman" w:eastAsia="Times New Roman" w:hAnsi="Times New Roman" w:cs="Times New Roman"/>
          <w:bCs/>
          <w:color w:val="000000"/>
          <w:sz w:val="20"/>
          <w:szCs w:val="20"/>
          <w:lang w:eastAsia="en-AU"/>
        </w:rPr>
        <w:t xml:space="preserve">, </w:t>
      </w:r>
      <w:r w:rsidRPr="00EB62D5">
        <w:rPr>
          <w:rFonts w:ascii="Times New Roman" w:eastAsia="Times New Roman" w:hAnsi="Times New Roman" w:cs="Times New Roman"/>
          <w:b/>
          <w:bCs/>
          <w:color w:val="000000"/>
          <w:sz w:val="20"/>
          <w:szCs w:val="20"/>
          <w:lang w:eastAsia="en-AU"/>
        </w:rPr>
        <w:t>10</w:t>
      </w:r>
      <w:r w:rsidRPr="002B3058">
        <w:rPr>
          <w:rFonts w:ascii="Times New Roman" w:eastAsia="Times New Roman" w:hAnsi="Times New Roman" w:cs="Times New Roman"/>
          <w:bCs/>
          <w:color w:val="000000"/>
          <w:sz w:val="20"/>
          <w:szCs w:val="20"/>
          <w:lang w:eastAsia="en-AU"/>
        </w:rPr>
        <w:t>,</w:t>
      </w:r>
      <w:r>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Cs/>
          <w:color w:val="000000"/>
          <w:sz w:val="20"/>
          <w:szCs w:val="20"/>
          <w:lang w:eastAsia="en-AU"/>
        </w:rPr>
        <w:t>309–317. </w:t>
      </w:r>
    </w:p>
    <w:p w14:paraId="10681F31"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Mitchell, A.K.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1998</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Acclimation of Pacific yew (</w:t>
      </w:r>
      <w:r w:rsidRPr="00B25058">
        <w:rPr>
          <w:rFonts w:ascii="Times New Roman" w:eastAsia="Times New Roman" w:hAnsi="Times New Roman" w:cs="Times New Roman"/>
          <w:bCs/>
          <w:i/>
          <w:color w:val="000000"/>
          <w:sz w:val="20"/>
          <w:szCs w:val="20"/>
          <w:lang w:eastAsia="en-AU"/>
        </w:rPr>
        <w:t>Taxus brevifolia</w:t>
      </w:r>
      <w:r w:rsidRPr="002B3058">
        <w:rPr>
          <w:rFonts w:ascii="Times New Roman" w:eastAsia="Times New Roman" w:hAnsi="Times New Roman" w:cs="Times New Roman"/>
          <w:bCs/>
          <w:color w:val="000000"/>
          <w:sz w:val="20"/>
          <w:szCs w:val="20"/>
          <w:lang w:eastAsia="en-AU"/>
        </w:rPr>
        <w:t xml:space="preserve">) foliage to sun and shade. </w:t>
      </w:r>
      <w:r w:rsidRPr="00B25058">
        <w:rPr>
          <w:rFonts w:ascii="Times New Roman" w:eastAsia="Times New Roman" w:hAnsi="Times New Roman" w:cs="Times New Roman"/>
          <w:bCs/>
          <w:i/>
          <w:color w:val="000000"/>
          <w:sz w:val="20"/>
          <w:szCs w:val="20"/>
          <w:lang w:eastAsia="en-AU"/>
        </w:rPr>
        <w:t>Tree Physiol</w:t>
      </w:r>
      <w:r>
        <w:rPr>
          <w:rFonts w:ascii="Times New Roman" w:eastAsia="Times New Roman" w:hAnsi="Times New Roman" w:cs="Times New Roman"/>
          <w:bCs/>
          <w:i/>
          <w:color w:val="000000"/>
          <w:sz w:val="20"/>
          <w:szCs w:val="20"/>
          <w:lang w:eastAsia="en-AU"/>
        </w:rPr>
        <w:t xml:space="preserve">ogy, </w:t>
      </w:r>
      <w:r w:rsidRPr="00B25058">
        <w:rPr>
          <w:rFonts w:ascii="Times New Roman" w:eastAsia="Times New Roman" w:hAnsi="Times New Roman" w:cs="Times New Roman"/>
          <w:b/>
          <w:bCs/>
          <w:color w:val="000000"/>
          <w:sz w:val="20"/>
          <w:szCs w:val="20"/>
          <w:lang w:eastAsia="en-AU"/>
        </w:rPr>
        <w:t>18</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749-757</w:t>
      </w:r>
      <w:r>
        <w:rPr>
          <w:rFonts w:ascii="Times New Roman" w:eastAsia="Times New Roman" w:hAnsi="Times New Roman" w:cs="Times New Roman"/>
          <w:bCs/>
          <w:color w:val="000000"/>
          <w:sz w:val="20"/>
          <w:szCs w:val="20"/>
          <w:lang w:eastAsia="en-AU"/>
        </w:rPr>
        <w:t>.</w:t>
      </w:r>
    </w:p>
    <w:p w14:paraId="0581589F"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Mitchell, A.K.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2001</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Growth limitations for conifer regeneration under alter</w:t>
      </w:r>
      <w:r>
        <w:rPr>
          <w:rFonts w:ascii="Times New Roman" w:eastAsia="Times New Roman" w:hAnsi="Times New Roman" w:cs="Times New Roman"/>
          <w:bCs/>
          <w:color w:val="000000"/>
          <w:sz w:val="20"/>
          <w:szCs w:val="20"/>
          <w:lang w:eastAsia="en-AU"/>
        </w:rPr>
        <w:t>na</w:t>
      </w:r>
      <w:r w:rsidRPr="002B3058">
        <w:rPr>
          <w:rFonts w:ascii="Times New Roman" w:eastAsia="Times New Roman" w:hAnsi="Times New Roman" w:cs="Times New Roman"/>
          <w:bCs/>
          <w:color w:val="000000"/>
          <w:sz w:val="20"/>
          <w:szCs w:val="20"/>
          <w:lang w:eastAsia="en-AU"/>
        </w:rPr>
        <w:t xml:space="preserve">tive silvicultural systems in a coastal montane forest in British Columbia, Canada. </w:t>
      </w:r>
      <w:r w:rsidRPr="00B20D60">
        <w:rPr>
          <w:rFonts w:ascii="Times New Roman" w:eastAsia="Times New Roman" w:hAnsi="Times New Roman" w:cs="Times New Roman"/>
          <w:bCs/>
          <w:i/>
          <w:color w:val="000000"/>
          <w:sz w:val="20"/>
          <w:szCs w:val="20"/>
          <w:lang w:eastAsia="en-AU"/>
        </w:rPr>
        <w:t>Forest Ecology and Ma</w:t>
      </w:r>
      <w:r>
        <w:rPr>
          <w:rFonts w:ascii="Times New Roman" w:eastAsia="Times New Roman" w:hAnsi="Times New Roman" w:cs="Times New Roman"/>
          <w:bCs/>
          <w:i/>
          <w:color w:val="000000"/>
          <w:sz w:val="20"/>
          <w:szCs w:val="20"/>
          <w:lang w:eastAsia="en-AU"/>
        </w:rPr>
        <w:t>na</w:t>
      </w:r>
      <w:r w:rsidRPr="00B20D60">
        <w:rPr>
          <w:rFonts w:ascii="Times New Roman" w:eastAsia="Times New Roman" w:hAnsi="Times New Roman" w:cs="Times New Roman"/>
          <w:bCs/>
          <w:i/>
          <w:color w:val="000000"/>
          <w:sz w:val="20"/>
          <w:szCs w:val="20"/>
          <w:lang w:eastAsia="en-AU"/>
        </w:rPr>
        <w:t>gement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B20D60">
        <w:rPr>
          <w:rFonts w:ascii="Times New Roman" w:eastAsia="Times New Roman" w:hAnsi="Times New Roman" w:cs="Times New Roman"/>
          <w:b/>
          <w:bCs/>
          <w:color w:val="000000"/>
          <w:sz w:val="20"/>
          <w:szCs w:val="20"/>
          <w:lang w:eastAsia="en-AU"/>
        </w:rPr>
        <w:t>145</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129-136.</w:t>
      </w:r>
    </w:p>
    <w:p w14:paraId="4E31799E"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Nagel, J.M.</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Griffin, K.L.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2004</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Can gas-exchange characteristics help explain the invasive success of </w:t>
      </w:r>
      <w:r w:rsidRPr="00B20D60">
        <w:rPr>
          <w:rFonts w:ascii="Times New Roman" w:eastAsia="Times New Roman" w:hAnsi="Times New Roman" w:cs="Times New Roman"/>
          <w:bCs/>
          <w:i/>
          <w:color w:val="000000"/>
          <w:sz w:val="20"/>
          <w:szCs w:val="20"/>
          <w:lang w:eastAsia="en-AU"/>
        </w:rPr>
        <w:t>Lythrum salicaria</w:t>
      </w:r>
      <w:r w:rsidRPr="002B3058">
        <w:rPr>
          <w:rFonts w:ascii="Times New Roman" w:eastAsia="Times New Roman" w:hAnsi="Times New Roman" w:cs="Times New Roman"/>
          <w:bCs/>
          <w:color w:val="000000"/>
          <w:sz w:val="20"/>
          <w:szCs w:val="20"/>
          <w:lang w:eastAsia="en-AU"/>
        </w:rPr>
        <w:t xml:space="preserve">? </w:t>
      </w:r>
      <w:r w:rsidRPr="00B20D60">
        <w:rPr>
          <w:rFonts w:ascii="Times New Roman" w:eastAsia="Times New Roman" w:hAnsi="Times New Roman" w:cs="Times New Roman"/>
          <w:bCs/>
          <w:i/>
          <w:color w:val="000000"/>
          <w:sz w:val="20"/>
          <w:szCs w:val="20"/>
          <w:lang w:eastAsia="en-AU"/>
        </w:rPr>
        <w:t>Biological Invasions</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B20D60">
        <w:rPr>
          <w:rFonts w:ascii="Times New Roman" w:eastAsia="Times New Roman" w:hAnsi="Times New Roman" w:cs="Times New Roman"/>
          <w:b/>
          <w:bCs/>
          <w:color w:val="000000"/>
          <w:sz w:val="20"/>
          <w:szCs w:val="20"/>
          <w:lang w:eastAsia="en-AU"/>
        </w:rPr>
        <w:t>6</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101</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111.</w:t>
      </w:r>
    </w:p>
    <w:p w14:paraId="5B138288"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Nagel, J.M., Griffin, K.L., Schuster, W.S.F., Tissue, D.T., Turnbull, M.H., Brown, K.J. &amp; Whitehead, D. (2002) Energy investment in leaves of red maple and co-occurring oaks within a forested watershed. </w:t>
      </w:r>
      <w:r w:rsidRPr="00B20D60">
        <w:rPr>
          <w:rFonts w:ascii="Times New Roman" w:eastAsia="Times New Roman" w:hAnsi="Times New Roman" w:cs="Times New Roman"/>
          <w:bCs/>
          <w:i/>
          <w:color w:val="000000"/>
          <w:sz w:val="20"/>
          <w:szCs w:val="20"/>
          <w:lang w:eastAsia="en-AU"/>
        </w:rPr>
        <w:t>Tree Physiology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B20D60">
        <w:rPr>
          <w:rFonts w:ascii="Times New Roman" w:eastAsia="Times New Roman" w:hAnsi="Times New Roman" w:cs="Times New Roman"/>
          <w:b/>
          <w:bCs/>
          <w:color w:val="000000"/>
          <w:sz w:val="20"/>
          <w:szCs w:val="20"/>
          <w:lang w:eastAsia="en-AU"/>
        </w:rPr>
        <w:t>22</w:t>
      </w:r>
      <w:r w:rsidRPr="002B3058">
        <w:rPr>
          <w:rFonts w:ascii="Times New Roman" w:eastAsia="Times New Roman" w:hAnsi="Times New Roman" w:cs="Times New Roman"/>
          <w:bCs/>
          <w:color w:val="000000"/>
          <w:sz w:val="20"/>
          <w:szCs w:val="20"/>
          <w:lang w:eastAsia="en-AU"/>
        </w:rPr>
        <w:t>, 859-867.</w:t>
      </w:r>
    </w:p>
    <w:p w14:paraId="168376F9"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Niinemets, U., Wright, I.J. &amp; Evans, J.R. (2009) Leaf mesophyll diffusion conductance in 35 Australian sclerophylls covering a broad range of foliage structural and physiological variation. </w:t>
      </w:r>
      <w:r w:rsidRPr="00B20D60">
        <w:rPr>
          <w:rFonts w:ascii="Times New Roman" w:eastAsia="Times New Roman" w:hAnsi="Times New Roman" w:cs="Times New Roman"/>
          <w:bCs/>
          <w:i/>
          <w:color w:val="000000"/>
          <w:sz w:val="20"/>
          <w:szCs w:val="20"/>
          <w:lang w:eastAsia="en-AU"/>
        </w:rPr>
        <w:t>Journal of Experimental Botany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B20D60">
        <w:rPr>
          <w:rFonts w:ascii="Times New Roman" w:eastAsia="Times New Roman" w:hAnsi="Times New Roman" w:cs="Times New Roman"/>
          <w:b/>
          <w:bCs/>
          <w:color w:val="000000"/>
          <w:sz w:val="20"/>
          <w:szCs w:val="20"/>
          <w:lang w:eastAsia="en-AU"/>
        </w:rPr>
        <w:t>60</w:t>
      </w:r>
      <w:r w:rsidRPr="002B3058">
        <w:rPr>
          <w:rFonts w:ascii="Times New Roman" w:eastAsia="Times New Roman" w:hAnsi="Times New Roman" w:cs="Times New Roman"/>
          <w:bCs/>
          <w:color w:val="000000"/>
          <w:sz w:val="20"/>
          <w:szCs w:val="20"/>
          <w:lang w:eastAsia="en-AU"/>
        </w:rPr>
        <w:t>(8), 2433-2449.</w:t>
      </w:r>
    </w:p>
    <w:p w14:paraId="4C77E095"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Nygren, P.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1995</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Leaf CO</w:t>
      </w:r>
      <w:r w:rsidRPr="003D3D46">
        <w:rPr>
          <w:rFonts w:ascii="Times New Roman" w:eastAsia="Times New Roman" w:hAnsi="Times New Roman" w:cs="Times New Roman"/>
          <w:bCs/>
          <w:color w:val="000000"/>
          <w:sz w:val="20"/>
          <w:szCs w:val="20"/>
          <w:vertAlign w:val="subscript"/>
          <w:lang w:eastAsia="en-AU"/>
        </w:rPr>
        <w:t>2</w:t>
      </w:r>
      <w:r w:rsidRPr="002B3058">
        <w:rPr>
          <w:rFonts w:ascii="Times New Roman" w:eastAsia="Times New Roman" w:hAnsi="Times New Roman" w:cs="Times New Roman"/>
          <w:bCs/>
          <w:color w:val="000000"/>
          <w:sz w:val="20"/>
          <w:szCs w:val="20"/>
          <w:lang w:eastAsia="en-AU"/>
        </w:rPr>
        <w:t xml:space="preserve"> exchange of </w:t>
      </w:r>
      <w:r w:rsidRPr="00101139">
        <w:rPr>
          <w:rFonts w:ascii="Times New Roman" w:eastAsia="Times New Roman" w:hAnsi="Times New Roman" w:cs="Times New Roman"/>
          <w:bCs/>
          <w:i/>
          <w:color w:val="000000"/>
          <w:sz w:val="20"/>
          <w:szCs w:val="20"/>
          <w:lang w:eastAsia="en-AU"/>
        </w:rPr>
        <w:t>Erythri poeppigia</w:t>
      </w:r>
      <w:r w:rsidRPr="002B3058">
        <w:rPr>
          <w:rFonts w:ascii="Times New Roman" w:eastAsia="Times New Roman" w:hAnsi="Times New Roman" w:cs="Times New Roman"/>
          <w:bCs/>
          <w:color w:val="000000"/>
          <w:sz w:val="20"/>
          <w:szCs w:val="20"/>
          <w:lang w:eastAsia="en-AU"/>
        </w:rPr>
        <w:t xml:space="preserve"> (Leguminosae: Phaseolae) in humid tropical field conditions. </w:t>
      </w:r>
      <w:r w:rsidRPr="00101139">
        <w:rPr>
          <w:rFonts w:ascii="Times New Roman" w:eastAsia="Times New Roman" w:hAnsi="Times New Roman" w:cs="Times New Roman"/>
          <w:bCs/>
          <w:i/>
          <w:color w:val="000000"/>
          <w:sz w:val="20"/>
          <w:szCs w:val="20"/>
          <w:lang w:eastAsia="en-AU"/>
        </w:rPr>
        <w:t>Tree Physiol</w:t>
      </w:r>
      <w:r>
        <w:rPr>
          <w:rFonts w:ascii="Times New Roman" w:eastAsia="Times New Roman" w:hAnsi="Times New Roman" w:cs="Times New Roman"/>
          <w:bCs/>
          <w:i/>
          <w:color w:val="000000"/>
          <w:sz w:val="20"/>
          <w:szCs w:val="20"/>
          <w:lang w:eastAsia="en-AU"/>
        </w:rPr>
        <w:t>ogy,</w:t>
      </w:r>
      <w:r w:rsidRPr="002B3058">
        <w:rPr>
          <w:rFonts w:ascii="Times New Roman" w:eastAsia="Times New Roman" w:hAnsi="Times New Roman" w:cs="Times New Roman"/>
          <w:bCs/>
          <w:color w:val="000000"/>
          <w:sz w:val="20"/>
          <w:szCs w:val="20"/>
          <w:lang w:eastAsia="en-AU"/>
        </w:rPr>
        <w:t xml:space="preserve"> </w:t>
      </w:r>
      <w:r w:rsidRPr="00101139">
        <w:rPr>
          <w:rFonts w:ascii="Times New Roman" w:eastAsia="Times New Roman" w:hAnsi="Times New Roman" w:cs="Times New Roman"/>
          <w:b/>
          <w:bCs/>
          <w:color w:val="000000"/>
          <w:sz w:val="20"/>
          <w:szCs w:val="20"/>
          <w:lang w:eastAsia="en-AU"/>
        </w:rPr>
        <w:t>15</w:t>
      </w:r>
      <w:r>
        <w:rPr>
          <w:rFonts w:ascii="Times New Roman" w:eastAsia="Times New Roman" w:hAnsi="Times New Roman" w:cs="Times New Roman"/>
          <w:bCs/>
          <w:color w:val="000000"/>
          <w:sz w:val="20"/>
          <w:szCs w:val="20"/>
          <w:lang w:eastAsia="en-AU"/>
        </w:rPr>
        <w:t>, 71-83.</w:t>
      </w:r>
    </w:p>
    <w:p w14:paraId="2DEFA1D3"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Oleksyn, J., Karolewski, P., Giertych, M.J., Zytkowiak, R., Reich, P.B.</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Tjoelker, M.G.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1998</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Primary and secondary host plants differ in leaf-level photosynthetic response to herbivory: evidence from Altus and Betula grazed by the alder beetle, </w:t>
      </w:r>
      <w:r w:rsidRPr="00101139">
        <w:rPr>
          <w:rFonts w:ascii="Times New Roman" w:eastAsia="Times New Roman" w:hAnsi="Times New Roman" w:cs="Times New Roman"/>
          <w:bCs/>
          <w:i/>
          <w:color w:val="000000"/>
          <w:sz w:val="20"/>
          <w:szCs w:val="20"/>
          <w:lang w:eastAsia="en-AU"/>
        </w:rPr>
        <w:t>Agelastica alni</w:t>
      </w:r>
      <w:r w:rsidRPr="002B3058">
        <w:rPr>
          <w:rFonts w:ascii="Times New Roman" w:eastAsia="Times New Roman" w:hAnsi="Times New Roman" w:cs="Times New Roman"/>
          <w:bCs/>
          <w:color w:val="000000"/>
          <w:sz w:val="20"/>
          <w:szCs w:val="20"/>
          <w:lang w:eastAsia="en-AU"/>
        </w:rPr>
        <w:t xml:space="preserve">. </w:t>
      </w:r>
      <w:r w:rsidRPr="00101139">
        <w:rPr>
          <w:rFonts w:ascii="Times New Roman" w:eastAsia="Times New Roman" w:hAnsi="Times New Roman" w:cs="Times New Roman"/>
          <w:bCs/>
          <w:i/>
          <w:color w:val="000000"/>
          <w:sz w:val="20"/>
          <w:szCs w:val="20"/>
          <w:lang w:eastAsia="en-AU"/>
        </w:rPr>
        <w:t>New Phytologist</w:t>
      </w:r>
      <w:r>
        <w:rPr>
          <w:rFonts w:ascii="Times New Roman" w:eastAsia="Times New Roman" w:hAnsi="Times New Roman" w:cs="Times New Roman"/>
          <w:bCs/>
          <w:color w:val="000000"/>
          <w:sz w:val="20"/>
          <w:szCs w:val="20"/>
          <w:lang w:eastAsia="en-AU"/>
        </w:rPr>
        <w:t xml:space="preserve">, </w:t>
      </w:r>
      <w:r w:rsidRPr="00101139">
        <w:rPr>
          <w:rFonts w:ascii="Times New Roman" w:eastAsia="Times New Roman" w:hAnsi="Times New Roman" w:cs="Times New Roman"/>
          <w:b/>
          <w:bCs/>
          <w:color w:val="000000"/>
          <w:sz w:val="20"/>
          <w:szCs w:val="20"/>
          <w:lang w:eastAsia="en-AU"/>
        </w:rPr>
        <w:t>140</w:t>
      </w:r>
      <w:r w:rsidRPr="002B3058">
        <w:rPr>
          <w:rFonts w:ascii="Times New Roman" w:eastAsia="Times New Roman" w:hAnsi="Times New Roman" w:cs="Times New Roman"/>
          <w:bCs/>
          <w:color w:val="000000"/>
          <w:sz w:val="20"/>
          <w:szCs w:val="20"/>
          <w:lang w:eastAsia="en-AU"/>
        </w:rPr>
        <w:t>(2)</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239-249.</w:t>
      </w:r>
    </w:p>
    <w:p w14:paraId="5D1FF27E"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Oleksyn, J., Zytkowiak, R., Reich, P.B., Tjoelker, M.G.</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Karolewski, P.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2000</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Ontogenetic patterns of leaf CO</w:t>
      </w:r>
      <w:r w:rsidRPr="003D3D46">
        <w:rPr>
          <w:rFonts w:ascii="Times New Roman" w:eastAsia="Times New Roman" w:hAnsi="Times New Roman" w:cs="Times New Roman"/>
          <w:bCs/>
          <w:color w:val="000000"/>
          <w:sz w:val="20"/>
          <w:szCs w:val="20"/>
          <w:vertAlign w:val="subscript"/>
          <w:lang w:eastAsia="en-AU"/>
        </w:rPr>
        <w:t>2</w:t>
      </w:r>
      <w:r w:rsidRPr="002B3058">
        <w:rPr>
          <w:rFonts w:ascii="Times New Roman" w:eastAsia="Times New Roman" w:hAnsi="Times New Roman" w:cs="Times New Roman"/>
          <w:bCs/>
          <w:color w:val="000000"/>
          <w:sz w:val="20"/>
          <w:szCs w:val="20"/>
          <w:lang w:eastAsia="en-AU"/>
        </w:rPr>
        <w:t xml:space="preserve"> exchange, morphology and chemistry in </w:t>
      </w:r>
      <w:r w:rsidRPr="00101139">
        <w:rPr>
          <w:rFonts w:ascii="Times New Roman" w:eastAsia="Times New Roman" w:hAnsi="Times New Roman" w:cs="Times New Roman"/>
          <w:bCs/>
          <w:i/>
          <w:color w:val="000000"/>
          <w:sz w:val="20"/>
          <w:szCs w:val="20"/>
          <w:lang w:eastAsia="en-AU"/>
        </w:rPr>
        <w:t>Betula pendula</w:t>
      </w:r>
      <w:r w:rsidRPr="002B3058">
        <w:rPr>
          <w:rFonts w:ascii="Times New Roman" w:eastAsia="Times New Roman" w:hAnsi="Times New Roman" w:cs="Times New Roman"/>
          <w:bCs/>
          <w:color w:val="000000"/>
          <w:sz w:val="20"/>
          <w:szCs w:val="20"/>
          <w:lang w:eastAsia="en-AU"/>
        </w:rPr>
        <w:t xml:space="preserve"> trees. </w:t>
      </w:r>
      <w:r w:rsidRPr="00101139">
        <w:rPr>
          <w:rFonts w:ascii="Times New Roman" w:eastAsia="Times New Roman" w:hAnsi="Times New Roman" w:cs="Times New Roman"/>
          <w:bCs/>
          <w:i/>
          <w:color w:val="000000"/>
          <w:sz w:val="20"/>
          <w:szCs w:val="20"/>
          <w:lang w:eastAsia="en-AU"/>
        </w:rPr>
        <w:t>Trees</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101139">
        <w:rPr>
          <w:rFonts w:ascii="Times New Roman" w:eastAsia="Times New Roman" w:hAnsi="Times New Roman" w:cs="Times New Roman"/>
          <w:b/>
          <w:bCs/>
          <w:color w:val="000000"/>
          <w:sz w:val="20"/>
          <w:szCs w:val="20"/>
          <w:lang w:eastAsia="en-AU"/>
        </w:rPr>
        <w:t>14</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271-281.</w:t>
      </w:r>
    </w:p>
    <w:p w14:paraId="2DA6B99F"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Poorter</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L. </w:t>
      </w:r>
      <w:r>
        <w:rPr>
          <w:rFonts w:ascii="Times New Roman" w:eastAsia="Times New Roman" w:hAnsi="Times New Roman" w:cs="Times New Roman"/>
          <w:bCs/>
          <w:color w:val="000000"/>
          <w:sz w:val="20"/>
          <w:szCs w:val="20"/>
          <w:lang w:eastAsia="en-AU"/>
        </w:rPr>
        <w:t>&amp;</w:t>
      </w:r>
      <w:r w:rsidRPr="002B3058">
        <w:rPr>
          <w:rFonts w:ascii="Times New Roman" w:eastAsia="Times New Roman" w:hAnsi="Times New Roman" w:cs="Times New Roman"/>
          <w:bCs/>
          <w:color w:val="000000"/>
          <w:sz w:val="20"/>
          <w:szCs w:val="20"/>
          <w:lang w:eastAsia="en-AU"/>
        </w:rPr>
        <w:t xml:space="preserve"> Bongers</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F.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2006</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Leaf traits are good predictors of plant performance across 53 rain forest species. </w:t>
      </w:r>
      <w:r w:rsidRPr="00101139">
        <w:rPr>
          <w:rFonts w:ascii="Times New Roman" w:eastAsia="Times New Roman" w:hAnsi="Times New Roman" w:cs="Times New Roman"/>
          <w:bCs/>
          <w:i/>
          <w:color w:val="000000"/>
          <w:sz w:val="20"/>
          <w:szCs w:val="20"/>
          <w:lang w:eastAsia="en-AU"/>
        </w:rPr>
        <w:t>Ecology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101139">
        <w:rPr>
          <w:rFonts w:ascii="Times New Roman" w:eastAsia="Times New Roman" w:hAnsi="Times New Roman" w:cs="Times New Roman"/>
          <w:b/>
          <w:bCs/>
          <w:color w:val="000000"/>
          <w:sz w:val="20"/>
          <w:szCs w:val="20"/>
          <w:lang w:eastAsia="en-AU"/>
        </w:rPr>
        <w:t>87</w:t>
      </w:r>
      <w:r>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Cs/>
          <w:color w:val="000000"/>
          <w:sz w:val="20"/>
          <w:szCs w:val="20"/>
          <w:lang w:eastAsia="en-AU"/>
        </w:rPr>
        <w:t>1733</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1743.</w:t>
      </w:r>
    </w:p>
    <w:p w14:paraId="702BC72D" w14:textId="2FC76D31"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Porte, A.</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Loustau, D.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1998</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Variability of the photosynthetic characteristics of mature needles within the crown of a 25-year-old </w:t>
      </w:r>
      <w:r w:rsidRPr="0034181B">
        <w:rPr>
          <w:rFonts w:ascii="Times New Roman" w:eastAsia="Times New Roman" w:hAnsi="Times New Roman" w:cs="Times New Roman"/>
          <w:bCs/>
          <w:i/>
          <w:color w:val="000000"/>
          <w:sz w:val="20"/>
          <w:szCs w:val="20"/>
          <w:lang w:eastAsia="en-AU"/>
        </w:rPr>
        <w:t>Pinus pi</w:t>
      </w:r>
      <w:r w:rsidR="001F7173">
        <w:rPr>
          <w:rFonts w:ascii="Times New Roman" w:eastAsia="Times New Roman" w:hAnsi="Times New Roman" w:cs="Times New Roman"/>
          <w:bCs/>
          <w:i/>
          <w:color w:val="000000"/>
          <w:sz w:val="20"/>
          <w:szCs w:val="20"/>
          <w:lang w:eastAsia="en-AU"/>
        </w:rPr>
        <w:t>na</w:t>
      </w:r>
      <w:r w:rsidRPr="0034181B">
        <w:rPr>
          <w:rFonts w:ascii="Times New Roman" w:eastAsia="Times New Roman" w:hAnsi="Times New Roman" w:cs="Times New Roman"/>
          <w:bCs/>
          <w:i/>
          <w:color w:val="000000"/>
          <w:sz w:val="20"/>
          <w:szCs w:val="20"/>
          <w:lang w:eastAsia="en-AU"/>
        </w:rPr>
        <w:t>ster</w:t>
      </w:r>
      <w:r w:rsidRPr="002B3058">
        <w:rPr>
          <w:rFonts w:ascii="Times New Roman" w:eastAsia="Times New Roman" w:hAnsi="Times New Roman" w:cs="Times New Roman"/>
          <w:bCs/>
          <w:color w:val="000000"/>
          <w:sz w:val="20"/>
          <w:szCs w:val="20"/>
          <w:lang w:eastAsia="en-AU"/>
        </w:rPr>
        <w:t xml:space="preserve">. </w:t>
      </w:r>
      <w:r w:rsidRPr="0034181B">
        <w:rPr>
          <w:rFonts w:ascii="Times New Roman" w:eastAsia="Times New Roman" w:hAnsi="Times New Roman" w:cs="Times New Roman"/>
          <w:bCs/>
          <w:i/>
          <w:color w:val="000000"/>
          <w:sz w:val="20"/>
          <w:szCs w:val="20"/>
          <w:lang w:eastAsia="en-AU"/>
        </w:rPr>
        <w:t>Tree Physiol</w:t>
      </w:r>
      <w:r>
        <w:rPr>
          <w:rFonts w:ascii="Times New Roman" w:eastAsia="Times New Roman" w:hAnsi="Times New Roman" w:cs="Times New Roman"/>
          <w:bCs/>
          <w:i/>
          <w:color w:val="000000"/>
          <w:sz w:val="20"/>
          <w:szCs w:val="20"/>
          <w:lang w:eastAsia="en-AU"/>
        </w:rPr>
        <w:t>ogy</w:t>
      </w:r>
      <w:r w:rsidRPr="0034181B">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34181B">
        <w:rPr>
          <w:rFonts w:ascii="Times New Roman" w:eastAsia="Times New Roman" w:hAnsi="Times New Roman" w:cs="Times New Roman"/>
          <w:b/>
          <w:bCs/>
          <w:color w:val="000000"/>
          <w:sz w:val="20"/>
          <w:szCs w:val="20"/>
          <w:lang w:eastAsia="en-AU"/>
        </w:rPr>
        <w:t>18</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223-232</w:t>
      </w:r>
      <w:r>
        <w:rPr>
          <w:rFonts w:ascii="Times New Roman" w:eastAsia="Times New Roman" w:hAnsi="Times New Roman" w:cs="Times New Roman"/>
          <w:bCs/>
          <w:color w:val="000000"/>
          <w:sz w:val="20"/>
          <w:szCs w:val="20"/>
          <w:lang w:eastAsia="en-AU"/>
        </w:rPr>
        <w:t>.</w:t>
      </w:r>
    </w:p>
    <w:p w14:paraId="5A84EEF3"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Resco, V., Ewers,</w:t>
      </w:r>
      <w:r>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Cs/>
          <w:color w:val="000000"/>
          <w:sz w:val="20"/>
          <w:szCs w:val="20"/>
          <w:lang w:eastAsia="en-AU"/>
        </w:rPr>
        <w:t>B.E.</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Sun,</w:t>
      </w:r>
      <w:r>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Cs/>
          <w:color w:val="000000"/>
          <w:sz w:val="20"/>
          <w:szCs w:val="20"/>
          <w:lang w:eastAsia="en-AU"/>
        </w:rPr>
        <w:t>W.</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Huxman,</w:t>
      </w:r>
      <w:r>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Cs/>
          <w:color w:val="000000"/>
          <w:sz w:val="20"/>
          <w:szCs w:val="20"/>
          <w:lang w:eastAsia="en-AU"/>
        </w:rPr>
        <w:t>T.E.</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Weltzin</w:t>
      </w:r>
      <w:r>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Cs/>
          <w:color w:val="000000"/>
          <w:sz w:val="20"/>
          <w:szCs w:val="20"/>
          <w:lang w:eastAsia="en-AU"/>
        </w:rPr>
        <w:t xml:space="preserve">J.F. </w:t>
      </w:r>
      <w:r>
        <w:rPr>
          <w:rFonts w:ascii="Times New Roman" w:eastAsia="Times New Roman" w:hAnsi="Times New Roman" w:cs="Times New Roman"/>
          <w:bCs/>
          <w:color w:val="000000"/>
          <w:sz w:val="20"/>
          <w:szCs w:val="20"/>
          <w:lang w:eastAsia="en-AU"/>
        </w:rPr>
        <w:t>&amp;</w:t>
      </w:r>
      <w:r w:rsidRPr="002B3058">
        <w:rPr>
          <w:rFonts w:ascii="Times New Roman" w:eastAsia="Times New Roman" w:hAnsi="Times New Roman" w:cs="Times New Roman"/>
          <w:bCs/>
          <w:color w:val="000000"/>
          <w:sz w:val="20"/>
          <w:szCs w:val="20"/>
          <w:lang w:eastAsia="en-AU"/>
        </w:rPr>
        <w:t xml:space="preserve"> Williams</w:t>
      </w:r>
      <w:r>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Cs/>
          <w:color w:val="000000"/>
          <w:sz w:val="20"/>
          <w:szCs w:val="20"/>
          <w:lang w:eastAsia="en-AU"/>
        </w:rPr>
        <w:t xml:space="preserve">D.G.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2009</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Drought-induced hydraulic limitations constrain leaf gas exchange responses to precipitation pulses in the C3 woody legume, </w:t>
      </w:r>
      <w:r w:rsidRPr="0034181B">
        <w:rPr>
          <w:rFonts w:ascii="Times New Roman" w:eastAsia="Times New Roman" w:hAnsi="Times New Roman" w:cs="Times New Roman"/>
          <w:bCs/>
          <w:i/>
          <w:color w:val="000000"/>
          <w:sz w:val="20"/>
          <w:szCs w:val="20"/>
          <w:lang w:eastAsia="en-AU"/>
        </w:rPr>
        <w:t>Prosopis velutina</w:t>
      </w:r>
      <w:r>
        <w:rPr>
          <w:rFonts w:ascii="Times New Roman" w:eastAsia="Times New Roman" w:hAnsi="Times New Roman" w:cs="Times New Roman"/>
          <w:bCs/>
          <w:color w:val="000000"/>
          <w:sz w:val="20"/>
          <w:szCs w:val="20"/>
          <w:lang w:eastAsia="en-AU"/>
        </w:rPr>
        <w:t xml:space="preserve">. </w:t>
      </w:r>
      <w:r w:rsidRPr="0034181B">
        <w:rPr>
          <w:rFonts w:ascii="Times New Roman" w:eastAsia="Times New Roman" w:hAnsi="Times New Roman" w:cs="Times New Roman"/>
          <w:bCs/>
          <w:i/>
          <w:color w:val="000000"/>
          <w:sz w:val="20"/>
          <w:szCs w:val="20"/>
          <w:lang w:eastAsia="en-AU"/>
        </w:rPr>
        <w:t>New Phytologist</w:t>
      </w:r>
      <w:r>
        <w:rPr>
          <w:rFonts w:ascii="Times New Roman" w:eastAsia="Times New Roman" w:hAnsi="Times New Roman" w:cs="Times New Roman"/>
          <w:bCs/>
          <w:color w:val="000000"/>
          <w:sz w:val="20"/>
          <w:szCs w:val="20"/>
          <w:lang w:eastAsia="en-AU"/>
        </w:rPr>
        <w:t xml:space="preserve">, </w:t>
      </w:r>
      <w:r w:rsidRPr="0034181B">
        <w:rPr>
          <w:rFonts w:ascii="Times New Roman" w:eastAsia="Times New Roman" w:hAnsi="Times New Roman" w:cs="Times New Roman"/>
          <w:b/>
          <w:bCs/>
          <w:color w:val="000000"/>
          <w:sz w:val="20"/>
          <w:szCs w:val="20"/>
          <w:lang w:eastAsia="en-AU"/>
        </w:rPr>
        <w:t>81</w:t>
      </w:r>
      <w:r>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Cs/>
          <w:color w:val="000000"/>
          <w:sz w:val="20"/>
          <w:szCs w:val="20"/>
          <w:lang w:eastAsia="en-AU"/>
        </w:rPr>
        <w:t>672-682</w:t>
      </w:r>
      <w:r>
        <w:rPr>
          <w:rFonts w:ascii="Times New Roman" w:eastAsia="Times New Roman" w:hAnsi="Times New Roman" w:cs="Times New Roman"/>
          <w:bCs/>
          <w:color w:val="000000"/>
          <w:sz w:val="20"/>
          <w:szCs w:val="20"/>
          <w:lang w:eastAsia="en-AU"/>
        </w:rPr>
        <w:t>.</w:t>
      </w:r>
    </w:p>
    <w:p w14:paraId="38CFC5CE"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Richards</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A</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E</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&amp; Schmidt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S.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2010</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Complementary resource use by tree species in a rain forest tree plantati</w:t>
      </w:r>
      <w:r>
        <w:rPr>
          <w:rFonts w:ascii="Times New Roman" w:eastAsia="Times New Roman" w:hAnsi="Times New Roman" w:cs="Times New Roman"/>
          <w:bCs/>
          <w:color w:val="000000"/>
          <w:sz w:val="20"/>
          <w:szCs w:val="20"/>
          <w:lang w:eastAsia="en-AU"/>
        </w:rPr>
        <w:t xml:space="preserve">on. </w:t>
      </w:r>
      <w:r w:rsidRPr="00EE7806">
        <w:rPr>
          <w:rFonts w:ascii="Times New Roman" w:eastAsia="Times New Roman" w:hAnsi="Times New Roman" w:cs="Times New Roman"/>
          <w:bCs/>
          <w:i/>
          <w:color w:val="000000"/>
          <w:sz w:val="20"/>
          <w:szCs w:val="20"/>
          <w:lang w:eastAsia="en-AU"/>
        </w:rPr>
        <w:t>Ecological Applications</w:t>
      </w:r>
      <w:r>
        <w:rPr>
          <w:rFonts w:ascii="Times New Roman" w:eastAsia="Times New Roman" w:hAnsi="Times New Roman" w:cs="Times New Roman"/>
          <w:bCs/>
          <w:color w:val="000000"/>
          <w:sz w:val="20"/>
          <w:szCs w:val="20"/>
          <w:lang w:eastAsia="en-AU"/>
        </w:rPr>
        <w:t xml:space="preserve">, </w:t>
      </w:r>
      <w:r w:rsidRPr="00EE7806">
        <w:rPr>
          <w:rFonts w:ascii="Times New Roman" w:eastAsia="Times New Roman" w:hAnsi="Times New Roman" w:cs="Times New Roman"/>
          <w:b/>
          <w:bCs/>
          <w:color w:val="000000"/>
          <w:sz w:val="20"/>
          <w:szCs w:val="20"/>
          <w:lang w:eastAsia="en-AU"/>
        </w:rPr>
        <w:t>20</w:t>
      </w:r>
      <w:r>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Cs/>
          <w:color w:val="000000"/>
          <w:sz w:val="20"/>
          <w:szCs w:val="20"/>
          <w:lang w:eastAsia="en-AU"/>
        </w:rPr>
        <w:t>1237-1254</w:t>
      </w:r>
    </w:p>
    <w:p w14:paraId="15E44E66"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Rundel, P.W., Gibson, A.C., Midgley, G.S., Wand, S.J.E., Palma, B., Kleier, C.</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Lambrinos, J.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2003</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Ecological and ecophysiological patterns in a pre-altiplano shrubland of the Andean Cordillera in no</w:t>
      </w:r>
      <w:r>
        <w:rPr>
          <w:rFonts w:ascii="Times New Roman" w:eastAsia="Times New Roman" w:hAnsi="Times New Roman" w:cs="Times New Roman"/>
          <w:bCs/>
          <w:color w:val="000000"/>
          <w:sz w:val="20"/>
          <w:szCs w:val="20"/>
          <w:lang w:eastAsia="en-AU"/>
        </w:rPr>
        <w:t xml:space="preserve">rthern Chile. </w:t>
      </w:r>
      <w:r w:rsidRPr="00E0766D">
        <w:rPr>
          <w:rFonts w:ascii="Times New Roman" w:eastAsia="Times New Roman" w:hAnsi="Times New Roman" w:cs="Times New Roman"/>
          <w:bCs/>
          <w:i/>
          <w:color w:val="000000"/>
          <w:sz w:val="20"/>
          <w:szCs w:val="20"/>
          <w:lang w:eastAsia="en-AU"/>
        </w:rPr>
        <w:t>Plant Ecology</w:t>
      </w:r>
      <w:r>
        <w:rPr>
          <w:rFonts w:ascii="Times New Roman" w:eastAsia="Times New Roman" w:hAnsi="Times New Roman" w:cs="Times New Roman"/>
          <w:bCs/>
          <w:color w:val="000000"/>
          <w:sz w:val="20"/>
          <w:szCs w:val="20"/>
          <w:lang w:eastAsia="en-AU"/>
        </w:rPr>
        <w:t xml:space="preserve">, </w:t>
      </w:r>
      <w:r w:rsidRPr="00E0766D">
        <w:rPr>
          <w:rFonts w:ascii="Times New Roman" w:eastAsia="Times New Roman" w:hAnsi="Times New Roman" w:cs="Times New Roman"/>
          <w:b/>
          <w:bCs/>
          <w:color w:val="000000"/>
          <w:sz w:val="20"/>
          <w:szCs w:val="20"/>
          <w:lang w:eastAsia="en-AU"/>
        </w:rPr>
        <w:t>169</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179-193.</w:t>
      </w:r>
    </w:p>
    <w:p w14:paraId="72A05B5F"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Ryan, M.G., Hubbard, R.M., Pongracic, S., Raison, R.J. &amp; McMurtrie, R.E. (1996) Foliage, fine-root, woody tissue and stand respiration in </w:t>
      </w:r>
      <w:r w:rsidRPr="00E0766D">
        <w:rPr>
          <w:rFonts w:ascii="Times New Roman" w:eastAsia="Times New Roman" w:hAnsi="Times New Roman" w:cs="Times New Roman"/>
          <w:bCs/>
          <w:i/>
          <w:color w:val="000000"/>
          <w:sz w:val="20"/>
          <w:szCs w:val="20"/>
          <w:lang w:eastAsia="en-AU"/>
        </w:rPr>
        <w:t>Pinus radiata</w:t>
      </w:r>
      <w:r w:rsidRPr="002B3058">
        <w:rPr>
          <w:rFonts w:ascii="Times New Roman" w:eastAsia="Times New Roman" w:hAnsi="Times New Roman" w:cs="Times New Roman"/>
          <w:bCs/>
          <w:color w:val="000000"/>
          <w:sz w:val="20"/>
          <w:szCs w:val="20"/>
          <w:lang w:eastAsia="en-AU"/>
        </w:rPr>
        <w:t xml:space="preserve"> in relation to nitrogen status. </w:t>
      </w:r>
      <w:r w:rsidRPr="00E0766D">
        <w:rPr>
          <w:rFonts w:ascii="Times New Roman" w:eastAsia="Times New Roman" w:hAnsi="Times New Roman" w:cs="Times New Roman"/>
          <w:bCs/>
          <w:i/>
          <w:color w:val="000000"/>
          <w:sz w:val="20"/>
          <w:szCs w:val="20"/>
          <w:lang w:eastAsia="en-AU"/>
        </w:rPr>
        <w:t>Tree Physiol</w:t>
      </w:r>
      <w:r>
        <w:rPr>
          <w:rFonts w:ascii="Times New Roman" w:eastAsia="Times New Roman" w:hAnsi="Times New Roman" w:cs="Times New Roman"/>
          <w:bCs/>
          <w:i/>
          <w:color w:val="000000"/>
          <w:sz w:val="20"/>
          <w:szCs w:val="20"/>
          <w:lang w:eastAsia="en-AU"/>
        </w:rPr>
        <w:t>ogy</w:t>
      </w:r>
      <w:r>
        <w:rPr>
          <w:rFonts w:ascii="Times New Roman" w:eastAsia="Times New Roman" w:hAnsi="Times New Roman" w:cs="Times New Roman"/>
          <w:bCs/>
          <w:color w:val="000000"/>
          <w:sz w:val="20"/>
          <w:szCs w:val="20"/>
          <w:lang w:eastAsia="en-AU"/>
        </w:rPr>
        <w:t xml:space="preserve">, </w:t>
      </w:r>
      <w:r w:rsidRPr="00E0766D">
        <w:rPr>
          <w:rFonts w:ascii="Times New Roman" w:eastAsia="Times New Roman" w:hAnsi="Times New Roman" w:cs="Times New Roman"/>
          <w:bCs/>
          <w:color w:val="000000"/>
          <w:sz w:val="20"/>
          <w:szCs w:val="20"/>
          <w:lang w:eastAsia="en-AU"/>
        </w:rPr>
        <w:t>1</w:t>
      </w:r>
      <w:r w:rsidRPr="002B3058">
        <w:rPr>
          <w:rFonts w:ascii="Times New Roman" w:eastAsia="Times New Roman" w:hAnsi="Times New Roman" w:cs="Times New Roman"/>
          <w:bCs/>
          <w:color w:val="000000"/>
          <w:sz w:val="20"/>
          <w:szCs w:val="20"/>
          <w:lang w:eastAsia="en-AU"/>
        </w:rPr>
        <w:t>6: 333-343</w:t>
      </w:r>
      <w:r>
        <w:rPr>
          <w:rFonts w:ascii="Times New Roman" w:eastAsia="Times New Roman" w:hAnsi="Times New Roman" w:cs="Times New Roman"/>
          <w:bCs/>
          <w:color w:val="000000"/>
          <w:sz w:val="20"/>
          <w:szCs w:val="20"/>
          <w:lang w:eastAsia="en-AU"/>
        </w:rPr>
        <w:t>.</w:t>
      </w:r>
    </w:p>
    <w:p w14:paraId="0CDE2DD2"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Sanquist, D.R. &amp; Cordell, S. (2007) Functional diversity of carbon-gain, water-use, and leaf-allocation traits in trees of a threatened lowland dry forest in Hawaii. </w:t>
      </w:r>
      <w:r w:rsidRPr="00E0766D">
        <w:rPr>
          <w:rFonts w:ascii="Times New Roman" w:eastAsia="Times New Roman" w:hAnsi="Times New Roman" w:cs="Times New Roman"/>
          <w:bCs/>
          <w:i/>
          <w:color w:val="000000"/>
          <w:sz w:val="20"/>
          <w:szCs w:val="20"/>
          <w:lang w:eastAsia="en-AU"/>
        </w:rPr>
        <w:t>American Journal of Botany</w:t>
      </w:r>
      <w:r w:rsidRPr="002B3058">
        <w:rPr>
          <w:rFonts w:ascii="Times New Roman" w:eastAsia="Times New Roman" w:hAnsi="Times New Roman" w:cs="Times New Roman"/>
          <w:bCs/>
          <w:color w:val="000000"/>
          <w:sz w:val="20"/>
          <w:szCs w:val="20"/>
          <w:lang w:eastAsia="en-AU"/>
        </w:rPr>
        <w:t xml:space="preserve">, </w:t>
      </w:r>
      <w:r w:rsidRPr="00E0766D">
        <w:rPr>
          <w:rFonts w:ascii="Times New Roman" w:eastAsia="Times New Roman" w:hAnsi="Times New Roman" w:cs="Times New Roman"/>
          <w:b/>
          <w:bCs/>
          <w:color w:val="000000"/>
          <w:sz w:val="20"/>
          <w:szCs w:val="20"/>
          <w:lang w:eastAsia="en-AU"/>
        </w:rPr>
        <w:t>94</w:t>
      </w:r>
      <w:r w:rsidRPr="002B3058">
        <w:rPr>
          <w:rFonts w:ascii="Times New Roman" w:eastAsia="Times New Roman" w:hAnsi="Times New Roman" w:cs="Times New Roman"/>
          <w:bCs/>
          <w:color w:val="000000"/>
          <w:sz w:val="20"/>
          <w:szCs w:val="20"/>
          <w:lang w:eastAsia="en-AU"/>
        </w:rPr>
        <w:t>(9), 1459-69.</w:t>
      </w:r>
    </w:p>
    <w:p w14:paraId="429090C1"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Santiago</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L</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S</w:t>
      </w:r>
      <w:r>
        <w:rPr>
          <w:rFonts w:ascii="Times New Roman" w:eastAsia="Times New Roman" w:hAnsi="Times New Roman" w:cs="Times New Roman"/>
          <w:bCs/>
          <w:color w:val="000000"/>
          <w:sz w:val="20"/>
          <w:szCs w:val="20"/>
          <w:lang w:eastAsia="en-AU"/>
        </w:rPr>
        <w:t>. &amp;</w:t>
      </w:r>
      <w:r w:rsidRPr="002B3058">
        <w:rPr>
          <w:rFonts w:ascii="Times New Roman" w:eastAsia="Times New Roman" w:hAnsi="Times New Roman" w:cs="Times New Roman"/>
          <w:bCs/>
          <w:color w:val="000000"/>
          <w:sz w:val="20"/>
          <w:szCs w:val="20"/>
          <w:lang w:eastAsia="en-AU"/>
        </w:rPr>
        <w:t xml:space="preserve"> Dawson</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E</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(2014) </w:t>
      </w:r>
      <w:r>
        <w:rPr>
          <w:rFonts w:ascii="Times New Roman" w:eastAsia="Times New Roman" w:hAnsi="Times New Roman" w:cs="Times New Roman"/>
          <w:bCs/>
          <w:color w:val="000000"/>
          <w:sz w:val="20"/>
          <w:szCs w:val="20"/>
          <w:lang w:eastAsia="en-AU"/>
        </w:rPr>
        <w:t>L</w:t>
      </w:r>
      <w:r w:rsidRPr="002B3058">
        <w:rPr>
          <w:rFonts w:ascii="Times New Roman" w:eastAsia="Times New Roman" w:hAnsi="Times New Roman" w:cs="Times New Roman"/>
          <w:bCs/>
          <w:color w:val="000000"/>
          <w:sz w:val="20"/>
          <w:szCs w:val="20"/>
          <w:lang w:eastAsia="en-AU"/>
        </w:rPr>
        <w:t>ight use efficiency of California redwood forest understory plants along a m</w:t>
      </w:r>
      <w:r>
        <w:rPr>
          <w:rFonts w:ascii="Times New Roman" w:eastAsia="Times New Roman" w:hAnsi="Times New Roman" w:cs="Times New Roman"/>
          <w:bCs/>
          <w:color w:val="000000"/>
          <w:sz w:val="20"/>
          <w:szCs w:val="20"/>
          <w:lang w:eastAsia="en-AU"/>
        </w:rPr>
        <w:t xml:space="preserve">oisture gradient. </w:t>
      </w:r>
      <w:r w:rsidRPr="00E0766D">
        <w:rPr>
          <w:rFonts w:ascii="Times New Roman" w:eastAsia="Times New Roman" w:hAnsi="Times New Roman" w:cs="Times New Roman"/>
          <w:bCs/>
          <w:i/>
          <w:color w:val="000000"/>
          <w:sz w:val="20"/>
          <w:szCs w:val="20"/>
          <w:lang w:eastAsia="en-AU"/>
        </w:rPr>
        <w:t>Oecologia</w:t>
      </w:r>
      <w:r>
        <w:rPr>
          <w:rFonts w:ascii="Times New Roman" w:eastAsia="Times New Roman" w:hAnsi="Times New Roman" w:cs="Times New Roman"/>
          <w:bCs/>
          <w:color w:val="000000"/>
          <w:sz w:val="20"/>
          <w:szCs w:val="20"/>
          <w:lang w:eastAsia="en-AU"/>
        </w:rPr>
        <w:t xml:space="preserve">, </w:t>
      </w:r>
      <w:r w:rsidRPr="00E0766D">
        <w:rPr>
          <w:rFonts w:ascii="Times New Roman" w:eastAsia="Times New Roman" w:hAnsi="Times New Roman" w:cs="Times New Roman"/>
          <w:b/>
          <w:bCs/>
          <w:color w:val="000000"/>
          <w:sz w:val="20"/>
          <w:szCs w:val="20"/>
          <w:lang w:eastAsia="en-AU"/>
        </w:rPr>
        <w:t>174</w:t>
      </w:r>
      <w:r>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Cs/>
          <w:color w:val="000000"/>
          <w:sz w:val="20"/>
          <w:szCs w:val="20"/>
          <w:lang w:eastAsia="en-AU"/>
        </w:rPr>
        <w:t>351-363</w:t>
      </w:r>
      <w:r>
        <w:rPr>
          <w:rFonts w:ascii="Times New Roman" w:eastAsia="Times New Roman" w:hAnsi="Times New Roman" w:cs="Times New Roman"/>
          <w:bCs/>
          <w:color w:val="000000"/>
          <w:sz w:val="20"/>
          <w:szCs w:val="20"/>
          <w:lang w:eastAsia="en-AU"/>
        </w:rPr>
        <w:t>.</w:t>
      </w:r>
    </w:p>
    <w:p w14:paraId="3F0E102F"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Santiago</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L</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S</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Kitajima</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K</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Wright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S</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J</w:t>
      </w:r>
      <w:r>
        <w:rPr>
          <w:rFonts w:ascii="Times New Roman" w:eastAsia="Times New Roman" w:hAnsi="Times New Roman" w:cs="Times New Roman"/>
          <w:bCs/>
          <w:color w:val="000000"/>
          <w:sz w:val="20"/>
          <w:szCs w:val="20"/>
          <w:lang w:eastAsia="en-AU"/>
        </w:rPr>
        <w:t>. &amp;</w:t>
      </w:r>
      <w:r w:rsidRPr="002B3058">
        <w:rPr>
          <w:rFonts w:ascii="Times New Roman" w:eastAsia="Times New Roman" w:hAnsi="Times New Roman" w:cs="Times New Roman"/>
          <w:bCs/>
          <w:color w:val="000000"/>
          <w:sz w:val="20"/>
          <w:szCs w:val="20"/>
          <w:lang w:eastAsia="en-AU"/>
        </w:rPr>
        <w:t xml:space="preserve"> Mulkey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S</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S</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(2004) Coordinated changes in photosynthesis, water relations and leaf nutritional traits of canopy trees along a precipitation gradient in lowland</w:t>
      </w:r>
      <w:r>
        <w:rPr>
          <w:rFonts w:ascii="Times New Roman" w:eastAsia="Times New Roman" w:hAnsi="Times New Roman" w:cs="Times New Roman"/>
          <w:bCs/>
          <w:color w:val="000000"/>
          <w:sz w:val="20"/>
          <w:szCs w:val="20"/>
          <w:lang w:eastAsia="en-AU"/>
        </w:rPr>
        <w:t xml:space="preserve"> tropical forest. </w:t>
      </w:r>
      <w:r w:rsidRPr="00E0766D">
        <w:rPr>
          <w:rFonts w:ascii="Times New Roman" w:eastAsia="Times New Roman" w:hAnsi="Times New Roman" w:cs="Times New Roman"/>
          <w:bCs/>
          <w:i/>
          <w:color w:val="000000"/>
          <w:sz w:val="20"/>
          <w:szCs w:val="20"/>
          <w:lang w:eastAsia="en-AU"/>
        </w:rPr>
        <w:t>Oecologia</w:t>
      </w:r>
      <w:r>
        <w:rPr>
          <w:rFonts w:ascii="Times New Roman" w:eastAsia="Times New Roman" w:hAnsi="Times New Roman" w:cs="Times New Roman"/>
          <w:bCs/>
          <w:color w:val="000000"/>
          <w:sz w:val="20"/>
          <w:szCs w:val="20"/>
          <w:lang w:eastAsia="en-AU"/>
        </w:rPr>
        <w:t xml:space="preserve">, </w:t>
      </w:r>
      <w:r w:rsidRPr="00E0766D">
        <w:rPr>
          <w:rFonts w:ascii="Times New Roman" w:eastAsia="Times New Roman" w:hAnsi="Times New Roman" w:cs="Times New Roman"/>
          <w:b/>
          <w:bCs/>
          <w:color w:val="000000"/>
          <w:sz w:val="20"/>
          <w:szCs w:val="20"/>
          <w:lang w:eastAsia="en-AU"/>
        </w:rPr>
        <w:t>139</w:t>
      </w:r>
      <w:r>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Cs/>
          <w:color w:val="000000"/>
          <w:sz w:val="20"/>
          <w:szCs w:val="20"/>
          <w:lang w:eastAsia="en-AU"/>
        </w:rPr>
        <w:t>495-502</w:t>
      </w:r>
      <w:r>
        <w:rPr>
          <w:rFonts w:ascii="Times New Roman" w:eastAsia="Times New Roman" w:hAnsi="Times New Roman" w:cs="Times New Roman"/>
          <w:bCs/>
          <w:color w:val="000000"/>
          <w:sz w:val="20"/>
          <w:szCs w:val="20"/>
          <w:lang w:eastAsia="en-AU"/>
        </w:rPr>
        <w:t>.</w:t>
      </w:r>
    </w:p>
    <w:p w14:paraId="198FAD46"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Santiago</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L</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S</w:t>
      </w:r>
      <w:r>
        <w:rPr>
          <w:rFonts w:ascii="Times New Roman" w:eastAsia="Times New Roman" w:hAnsi="Times New Roman" w:cs="Times New Roman"/>
          <w:bCs/>
          <w:color w:val="000000"/>
          <w:sz w:val="20"/>
          <w:szCs w:val="20"/>
          <w:lang w:eastAsia="en-AU"/>
        </w:rPr>
        <w:t>. &amp;</w:t>
      </w:r>
      <w:r w:rsidRPr="002B3058">
        <w:rPr>
          <w:rFonts w:ascii="Times New Roman" w:eastAsia="Times New Roman" w:hAnsi="Times New Roman" w:cs="Times New Roman"/>
          <w:bCs/>
          <w:color w:val="000000"/>
          <w:sz w:val="20"/>
          <w:szCs w:val="20"/>
          <w:lang w:eastAsia="en-AU"/>
        </w:rPr>
        <w:t xml:space="preserve"> Wright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S</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J</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(2007) </w:t>
      </w:r>
      <w:r>
        <w:rPr>
          <w:rFonts w:ascii="Times New Roman" w:eastAsia="Times New Roman" w:hAnsi="Times New Roman" w:cs="Times New Roman"/>
          <w:bCs/>
          <w:color w:val="000000"/>
          <w:sz w:val="20"/>
          <w:szCs w:val="20"/>
          <w:lang w:eastAsia="en-AU"/>
        </w:rPr>
        <w:t>L</w:t>
      </w:r>
      <w:r w:rsidRPr="002B3058">
        <w:rPr>
          <w:rFonts w:ascii="Times New Roman" w:eastAsia="Times New Roman" w:hAnsi="Times New Roman" w:cs="Times New Roman"/>
          <w:bCs/>
          <w:color w:val="000000"/>
          <w:sz w:val="20"/>
          <w:szCs w:val="20"/>
          <w:lang w:eastAsia="en-AU"/>
        </w:rPr>
        <w:t>eaf functional traits of tropical forest plants in relation to gro</w:t>
      </w:r>
      <w:r>
        <w:rPr>
          <w:rFonts w:ascii="Times New Roman" w:eastAsia="Times New Roman" w:hAnsi="Times New Roman" w:cs="Times New Roman"/>
          <w:bCs/>
          <w:color w:val="000000"/>
          <w:sz w:val="20"/>
          <w:szCs w:val="20"/>
          <w:lang w:eastAsia="en-AU"/>
        </w:rPr>
        <w:t xml:space="preserve">wth form. </w:t>
      </w:r>
      <w:r w:rsidRPr="00E0766D">
        <w:rPr>
          <w:rFonts w:ascii="Times New Roman" w:eastAsia="Times New Roman" w:hAnsi="Times New Roman" w:cs="Times New Roman"/>
          <w:bCs/>
          <w:i/>
          <w:color w:val="000000"/>
          <w:sz w:val="20"/>
          <w:szCs w:val="20"/>
          <w:lang w:eastAsia="en-AU"/>
        </w:rPr>
        <w:t>Functional Ecology</w:t>
      </w:r>
      <w:r>
        <w:rPr>
          <w:rFonts w:ascii="Times New Roman" w:eastAsia="Times New Roman" w:hAnsi="Times New Roman" w:cs="Times New Roman"/>
          <w:bCs/>
          <w:color w:val="000000"/>
          <w:sz w:val="20"/>
          <w:szCs w:val="20"/>
          <w:lang w:eastAsia="en-AU"/>
        </w:rPr>
        <w:t xml:space="preserve">, </w:t>
      </w:r>
      <w:r w:rsidRPr="00E0766D">
        <w:rPr>
          <w:rFonts w:ascii="Times New Roman" w:eastAsia="Times New Roman" w:hAnsi="Times New Roman" w:cs="Times New Roman"/>
          <w:b/>
          <w:bCs/>
          <w:color w:val="000000"/>
          <w:sz w:val="20"/>
          <w:szCs w:val="20"/>
          <w:lang w:eastAsia="en-AU"/>
        </w:rPr>
        <w:t>21</w:t>
      </w:r>
      <w:r>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Cs/>
          <w:color w:val="000000"/>
          <w:sz w:val="20"/>
          <w:szCs w:val="20"/>
          <w:lang w:eastAsia="en-AU"/>
        </w:rPr>
        <w:t>19-27</w:t>
      </w:r>
      <w:r>
        <w:rPr>
          <w:rFonts w:ascii="Times New Roman" w:eastAsia="Times New Roman" w:hAnsi="Times New Roman" w:cs="Times New Roman"/>
          <w:bCs/>
          <w:color w:val="000000"/>
          <w:sz w:val="20"/>
          <w:szCs w:val="20"/>
          <w:lang w:eastAsia="en-AU"/>
        </w:rPr>
        <w:t>.</w:t>
      </w:r>
    </w:p>
    <w:p w14:paraId="37F713DF"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Smith, M.D. &amp; Knapp, A.K. (2001) Physiological and Morphological Traits of Exotic, Invasive Exotic, and Native Plant Species in Tallgrass Prairie. </w:t>
      </w:r>
      <w:r w:rsidRPr="00E0766D">
        <w:rPr>
          <w:rFonts w:ascii="Times New Roman" w:eastAsia="Times New Roman" w:hAnsi="Times New Roman" w:cs="Times New Roman"/>
          <w:bCs/>
          <w:i/>
          <w:color w:val="000000"/>
          <w:sz w:val="20"/>
          <w:szCs w:val="20"/>
          <w:lang w:eastAsia="en-AU"/>
        </w:rPr>
        <w:t>International Journal of Plant Sciences</w:t>
      </w:r>
      <w:r w:rsidRPr="002B3058">
        <w:rPr>
          <w:rFonts w:ascii="Times New Roman" w:eastAsia="Times New Roman" w:hAnsi="Times New Roman" w:cs="Times New Roman"/>
          <w:bCs/>
          <w:color w:val="000000"/>
          <w:sz w:val="20"/>
          <w:szCs w:val="20"/>
          <w:lang w:eastAsia="en-AU"/>
        </w:rPr>
        <w:t xml:space="preserve">, </w:t>
      </w:r>
      <w:r w:rsidRPr="00E0766D">
        <w:rPr>
          <w:rFonts w:ascii="Times New Roman" w:eastAsia="Times New Roman" w:hAnsi="Times New Roman" w:cs="Times New Roman"/>
          <w:b/>
          <w:bCs/>
          <w:color w:val="000000"/>
          <w:sz w:val="20"/>
          <w:szCs w:val="20"/>
          <w:lang w:eastAsia="en-AU"/>
        </w:rPr>
        <w:t>162</w:t>
      </w:r>
      <w:r w:rsidRPr="002B3058">
        <w:rPr>
          <w:rFonts w:ascii="Times New Roman" w:eastAsia="Times New Roman" w:hAnsi="Times New Roman" w:cs="Times New Roman"/>
          <w:bCs/>
          <w:color w:val="000000"/>
          <w:sz w:val="20"/>
          <w:szCs w:val="20"/>
          <w:lang w:eastAsia="en-AU"/>
        </w:rPr>
        <w:t>(4), 785-792.</w:t>
      </w:r>
    </w:p>
    <w:p w14:paraId="1CC229C1"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Sobrado, M. A. (1994) Leaf, age effects on photosynthetic rate, transpiration rate and nitrogen content in a tropical dry forest. </w:t>
      </w:r>
      <w:r w:rsidRPr="00E0766D">
        <w:rPr>
          <w:rFonts w:ascii="Times New Roman" w:eastAsia="Times New Roman" w:hAnsi="Times New Roman" w:cs="Times New Roman"/>
          <w:bCs/>
          <w:i/>
          <w:color w:val="000000"/>
          <w:sz w:val="20"/>
          <w:szCs w:val="20"/>
          <w:lang w:eastAsia="en-AU"/>
        </w:rPr>
        <w:t>Physiologia Plantarum</w:t>
      </w:r>
      <w:r w:rsidRPr="002B3058">
        <w:rPr>
          <w:rFonts w:ascii="Times New Roman" w:eastAsia="Times New Roman" w:hAnsi="Times New Roman" w:cs="Times New Roman"/>
          <w:bCs/>
          <w:color w:val="000000"/>
          <w:sz w:val="20"/>
          <w:szCs w:val="20"/>
          <w:lang w:eastAsia="en-AU"/>
        </w:rPr>
        <w:t xml:space="preserve">, </w:t>
      </w:r>
      <w:r w:rsidRPr="00E0766D">
        <w:rPr>
          <w:rFonts w:ascii="Times New Roman" w:eastAsia="Times New Roman" w:hAnsi="Times New Roman" w:cs="Times New Roman"/>
          <w:b/>
          <w:bCs/>
          <w:color w:val="000000"/>
          <w:sz w:val="20"/>
          <w:szCs w:val="20"/>
          <w:lang w:eastAsia="en-AU"/>
        </w:rPr>
        <w:t>90</w:t>
      </w:r>
      <w:r w:rsidRPr="002B3058">
        <w:rPr>
          <w:rFonts w:ascii="Times New Roman" w:eastAsia="Times New Roman" w:hAnsi="Times New Roman" w:cs="Times New Roman"/>
          <w:bCs/>
          <w:color w:val="000000"/>
          <w:sz w:val="20"/>
          <w:szCs w:val="20"/>
          <w:lang w:eastAsia="en-AU"/>
        </w:rPr>
        <w:t>, 210-215.</w:t>
      </w:r>
    </w:p>
    <w:p w14:paraId="5FC89F7D"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Springer, C.J., DeLucia, E.H., Thomas, R.B.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2005</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Relationships between net photosynthesis and foliar nitrogen concentrations in a loblolly pine forest ecosystem grown in elevated atmospheric carbon dioxide. </w:t>
      </w:r>
      <w:r w:rsidRPr="00E0766D">
        <w:rPr>
          <w:rFonts w:ascii="Times New Roman" w:eastAsia="Times New Roman" w:hAnsi="Times New Roman" w:cs="Times New Roman"/>
          <w:bCs/>
          <w:i/>
          <w:color w:val="000000"/>
          <w:sz w:val="20"/>
          <w:szCs w:val="20"/>
          <w:lang w:eastAsia="en-AU"/>
        </w:rPr>
        <w:t>Tree Physiology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E0766D">
        <w:rPr>
          <w:rFonts w:ascii="Times New Roman" w:eastAsia="Times New Roman" w:hAnsi="Times New Roman" w:cs="Times New Roman"/>
          <w:b/>
          <w:bCs/>
          <w:color w:val="000000"/>
          <w:sz w:val="20"/>
          <w:szCs w:val="20"/>
          <w:lang w:eastAsia="en-AU"/>
        </w:rPr>
        <w:t>25</w:t>
      </w:r>
      <w:r w:rsidRPr="002B3058">
        <w:rPr>
          <w:rFonts w:ascii="Times New Roman" w:eastAsia="Times New Roman" w:hAnsi="Times New Roman" w:cs="Times New Roman"/>
          <w:bCs/>
          <w:color w:val="000000"/>
          <w:sz w:val="20"/>
          <w:szCs w:val="20"/>
          <w:lang w:eastAsia="en-AU"/>
        </w:rPr>
        <w:t>, 385</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394</w:t>
      </w:r>
      <w:r>
        <w:rPr>
          <w:rFonts w:ascii="Times New Roman" w:eastAsia="Times New Roman" w:hAnsi="Times New Roman" w:cs="Times New Roman"/>
          <w:bCs/>
          <w:color w:val="000000"/>
          <w:sz w:val="20"/>
          <w:szCs w:val="20"/>
          <w:lang w:eastAsia="en-AU"/>
        </w:rPr>
        <w:t>.</w:t>
      </w:r>
    </w:p>
    <w:p w14:paraId="2E9B581A"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Sullivan, J.H., Bovard, B.D., Middleton, E.M.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1997</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Variability in leaf-level CO</w:t>
      </w:r>
      <w:r w:rsidRPr="003D3D46">
        <w:rPr>
          <w:rFonts w:ascii="Times New Roman" w:eastAsia="Times New Roman" w:hAnsi="Times New Roman" w:cs="Times New Roman"/>
          <w:bCs/>
          <w:color w:val="000000"/>
          <w:sz w:val="20"/>
          <w:szCs w:val="20"/>
          <w:vertAlign w:val="subscript"/>
          <w:lang w:eastAsia="en-AU"/>
        </w:rPr>
        <w:t>2</w:t>
      </w:r>
      <w:r w:rsidRPr="002B3058">
        <w:rPr>
          <w:rFonts w:ascii="Times New Roman" w:eastAsia="Times New Roman" w:hAnsi="Times New Roman" w:cs="Times New Roman"/>
          <w:bCs/>
          <w:color w:val="000000"/>
          <w:sz w:val="20"/>
          <w:szCs w:val="20"/>
          <w:lang w:eastAsia="en-AU"/>
        </w:rPr>
        <w:t xml:space="preserve"> and water fluxes in </w:t>
      </w:r>
      <w:r w:rsidRPr="00E0766D">
        <w:rPr>
          <w:rFonts w:ascii="Times New Roman" w:eastAsia="Times New Roman" w:hAnsi="Times New Roman" w:cs="Times New Roman"/>
          <w:bCs/>
          <w:i/>
          <w:color w:val="000000"/>
          <w:sz w:val="20"/>
          <w:szCs w:val="20"/>
          <w:lang w:eastAsia="en-AU"/>
        </w:rPr>
        <w:t>Pinus banksia</w:t>
      </w:r>
      <w:r w:rsidRPr="002B3058">
        <w:rPr>
          <w:rFonts w:ascii="Times New Roman" w:eastAsia="Times New Roman" w:hAnsi="Times New Roman" w:cs="Times New Roman"/>
          <w:bCs/>
          <w:color w:val="000000"/>
          <w:sz w:val="20"/>
          <w:szCs w:val="20"/>
          <w:lang w:eastAsia="en-AU"/>
        </w:rPr>
        <w:t xml:space="preserve"> and </w:t>
      </w:r>
      <w:r w:rsidRPr="00E0766D">
        <w:rPr>
          <w:rFonts w:ascii="Times New Roman" w:eastAsia="Times New Roman" w:hAnsi="Times New Roman" w:cs="Times New Roman"/>
          <w:bCs/>
          <w:i/>
          <w:color w:val="000000"/>
          <w:sz w:val="20"/>
          <w:szCs w:val="20"/>
          <w:lang w:eastAsia="en-AU"/>
        </w:rPr>
        <w:t>Picea mariana</w:t>
      </w:r>
      <w:r w:rsidRPr="002B3058">
        <w:rPr>
          <w:rFonts w:ascii="Times New Roman" w:eastAsia="Times New Roman" w:hAnsi="Times New Roman" w:cs="Times New Roman"/>
          <w:bCs/>
          <w:color w:val="000000"/>
          <w:sz w:val="20"/>
          <w:szCs w:val="20"/>
          <w:lang w:eastAsia="en-AU"/>
        </w:rPr>
        <w:t xml:space="preserve"> in Sasketchewan. </w:t>
      </w:r>
      <w:r w:rsidRPr="00E0766D">
        <w:rPr>
          <w:rFonts w:ascii="Times New Roman" w:eastAsia="Times New Roman" w:hAnsi="Times New Roman" w:cs="Times New Roman"/>
          <w:bCs/>
          <w:i/>
          <w:color w:val="000000"/>
          <w:sz w:val="20"/>
          <w:szCs w:val="20"/>
          <w:lang w:eastAsia="en-AU"/>
        </w:rPr>
        <w:t>Tree Physiology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E0766D">
        <w:rPr>
          <w:rFonts w:ascii="Times New Roman" w:eastAsia="Times New Roman" w:hAnsi="Times New Roman" w:cs="Times New Roman"/>
          <w:b/>
          <w:bCs/>
          <w:color w:val="000000"/>
          <w:sz w:val="20"/>
          <w:szCs w:val="20"/>
          <w:lang w:eastAsia="en-AU"/>
        </w:rPr>
        <w:t>17</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553-561</w:t>
      </w:r>
      <w:r>
        <w:rPr>
          <w:rFonts w:ascii="Times New Roman" w:eastAsia="Times New Roman" w:hAnsi="Times New Roman" w:cs="Times New Roman"/>
          <w:bCs/>
          <w:color w:val="000000"/>
          <w:sz w:val="20"/>
          <w:szCs w:val="20"/>
          <w:lang w:eastAsia="en-AU"/>
        </w:rPr>
        <w:t>.</w:t>
      </w:r>
    </w:p>
    <w:p w14:paraId="188FA12F"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Sullivan, P.F.</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Welker, J.M.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2007</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Variation in leaf physiology of </w:t>
      </w:r>
      <w:r w:rsidRPr="00E0766D">
        <w:rPr>
          <w:rFonts w:ascii="Times New Roman" w:eastAsia="Times New Roman" w:hAnsi="Times New Roman" w:cs="Times New Roman"/>
          <w:bCs/>
          <w:i/>
          <w:color w:val="000000"/>
          <w:sz w:val="20"/>
          <w:szCs w:val="20"/>
          <w:lang w:eastAsia="en-AU"/>
        </w:rPr>
        <w:t>Salix arctica</w:t>
      </w:r>
      <w:r w:rsidRPr="002B3058">
        <w:rPr>
          <w:rFonts w:ascii="Times New Roman" w:eastAsia="Times New Roman" w:hAnsi="Times New Roman" w:cs="Times New Roman"/>
          <w:bCs/>
          <w:color w:val="000000"/>
          <w:sz w:val="20"/>
          <w:szCs w:val="20"/>
          <w:lang w:eastAsia="en-AU"/>
        </w:rPr>
        <w:t xml:space="preserve"> within and across ecosystems in the High Arctic: test of a dual isotope (</w:t>
      </w:r>
      <w:r>
        <w:rPr>
          <w:rFonts w:ascii="Times New Roman" w:eastAsia="Times New Roman" w:hAnsi="Times New Roman" w:cs="Times New Roman"/>
          <w:bCs/>
          <w:color w:val="000000"/>
          <w:sz w:val="20"/>
          <w:szCs w:val="20"/>
          <w:lang w:eastAsia="en-AU"/>
        </w:rPr>
        <w:t>d13C and d</w:t>
      </w:r>
      <w:r w:rsidRPr="002B3058">
        <w:rPr>
          <w:rFonts w:ascii="Times New Roman" w:eastAsia="Times New Roman" w:hAnsi="Times New Roman" w:cs="Times New Roman"/>
          <w:bCs/>
          <w:color w:val="000000"/>
          <w:sz w:val="20"/>
          <w:szCs w:val="20"/>
          <w:lang w:eastAsia="en-AU"/>
        </w:rPr>
        <w:t xml:space="preserve">18O) conceptual model. </w:t>
      </w:r>
      <w:r w:rsidRPr="00E0766D">
        <w:rPr>
          <w:rFonts w:ascii="Times New Roman" w:eastAsia="Times New Roman" w:hAnsi="Times New Roman" w:cs="Times New Roman"/>
          <w:bCs/>
          <w:i/>
          <w:color w:val="000000"/>
          <w:sz w:val="20"/>
          <w:szCs w:val="20"/>
          <w:lang w:eastAsia="en-AU"/>
        </w:rPr>
        <w:t>Oecologia</w:t>
      </w:r>
      <w:r>
        <w:rPr>
          <w:rFonts w:ascii="Times New Roman" w:eastAsia="Times New Roman" w:hAnsi="Times New Roman" w:cs="Times New Roman"/>
          <w:bCs/>
          <w:color w:val="000000"/>
          <w:sz w:val="20"/>
          <w:szCs w:val="20"/>
          <w:lang w:eastAsia="en-AU"/>
        </w:rPr>
        <w:t>,</w:t>
      </w:r>
      <w:r w:rsidRPr="00E0766D">
        <w:rPr>
          <w:rFonts w:ascii="Times New Roman" w:eastAsia="Times New Roman" w:hAnsi="Times New Roman" w:cs="Times New Roman"/>
          <w:bCs/>
          <w:color w:val="000000"/>
          <w:sz w:val="20"/>
          <w:szCs w:val="20"/>
          <w:lang w:eastAsia="en-AU"/>
        </w:rPr>
        <w:t xml:space="preserve"> </w:t>
      </w:r>
      <w:r w:rsidRPr="00E0766D">
        <w:rPr>
          <w:rFonts w:ascii="Times New Roman" w:eastAsia="Times New Roman" w:hAnsi="Times New Roman" w:cs="Times New Roman"/>
          <w:b/>
          <w:bCs/>
          <w:color w:val="000000"/>
          <w:sz w:val="20"/>
          <w:szCs w:val="20"/>
          <w:lang w:eastAsia="en-AU"/>
        </w:rPr>
        <w:t>151</w:t>
      </w:r>
      <w:r>
        <w:rPr>
          <w:rFonts w:ascii="Times New Roman" w:eastAsia="Times New Roman" w:hAnsi="Times New Roman" w:cs="Times New Roman"/>
          <w:bCs/>
          <w:color w:val="000000"/>
          <w:sz w:val="20"/>
          <w:szCs w:val="20"/>
          <w:lang w:eastAsia="en-AU"/>
        </w:rPr>
        <w:t>(</w:t>
      </w:r>
      <w:r w:rsidRPr="00E0766D">
        <w:rPr>
          <w:rFonts w:ascii="Times New Roman" w:eastAsia="Times New Roman" w:hAnsi="Times New Roman" w:cs="Times New Roman"/>
          <w:bCs/>
          <w:color w:val="000000"/>
          <w:sz w:val="20"/>
          <w:szCs w:val="20"/>
          <w:lang w:eastAsia="en-AU"/>
        </w:rPr>
        <w:t>3</w:t>
      </w:r>
      <w:r>
        <w:rPr>
          <w:rFonts w:ascii="Times New Roman" w:eastAsia="Times New Roman" w:hAnsi="Times New Roman" w:cs="Times New Roman"/>
          <w:bCs/>
          <w:color w:val="000000"/>
          <w:sz w:val="20"/>
          <w:szCs w:val="20"/>
          <w:lang w:eastAsia="en-AU"/>
        </w:rPr>
        <w:t>)</w:t>
      </w:r>
      <w:r w:rsidRPr="00E0766D">
        <w:rPr>
          <w:rFonts w:ascii="Times New Roman" w:eastAsia="Times New Roman" w:hAnsi="Times New Roman" w:cs="Times New Roman"/>
          <w:bCs/>
          <w:color w:val="000000"/>
          <w:sz w:val="20"/>
          <w:szCs w:val="20"/>
          <w:lang w:eastAsia="en-AU"/>
        </w:rPr>
        <w:t>, 372-386</w:t>
      </w:r>
      <w:r>
        <w:rPr>
          <w:rFonts w:ascii="Times New Roman" w:eastAsia="Times New Roman" w:hAnsi="Times New Roman" w:cs="Times New Roman"/>
          <w:bCs/>
          <w:color w:val="000000"/>
          <w:sz w:val="20"/>
          <w:szCs w:val="20"/>
          <w:lang w:eastAsia="en-AU"/>
        </w:rPr>
        <w:t>.</w:t>
      </w:r>
    </w:p>
    <w:p w14:paraId="59274357"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Takagi, M.</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Gyokusen, K.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2004</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Light and atmospheric pollution affect photosynthesis of street trees in urban environments. </w:t>
      </w:r>
      <w:r w:rsidRPr="00E0766D">
        <w:rPr>
          <w:rFonts w:ascii="Times New Roman" w:eastAsia="Times New Roman" w:hAnsi="Times New Roman" w:cs="Times New Roman"/>
          <w:bCs/>
          <w:i/>
          <w:color w:val="000000"/>
          <w:sz w:val="20"/>
          <w:szCs w:val="20"/>
          <w:lang w:eastAsia="en-AU"/>
        </w:rPr>
        <w:t>Urban Forestry &amp; Urban Greening</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E0766D">
        <w:rPr>
          <w:rFonts w:ascii="Times New Roman" w:eastAsia="Times New Roman" w:hAnsi="Times New Roman" w:cs="Times New Roman"/>
          <w:b/>
          <w:bCs/>
          <w:color w:val="000000"/>
          <w:sz w:val="20"/>
          <w:szCs w:val="20"/>
          <w:lang w:eastAsia="en-AU"/>
        </w:rPr>
        <w:t>2</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167</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171.</w:t>
      </w:r>
    </w:p>
    <w:p w14:paraId="524F5472"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Thomas</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S</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C</w:t>
      </w:r>
      <w:r>
        <w:rPr>
          <w:rFonts w:ascii="Times New Roman" w:eastAsia="Times New Roman" w:hAnsi="Times New Roman" w:cs="Times New Roman"/>
          <w:bCs/>
          <w:color w:val="000000"/>
          <w:sz w:val="20"/>
          <w:szCs w:val="20"/>
          <w:lang w:eastAsia="en-AU"/>
        </w:rPr>
        <w:t>. &amp;</w:t>
      </w:r>
      <w:r w:rsidRPr="002B3058">
        <w:rPr>
          <w:rFonts w:ascii="Times New Roman" w:eastAsia="Times New Roman" w:hAnsi="Times New Roman" w:cs="Times New Roman"/>
          <w:bCs/>
          <w:color w:val="000000"/>
          <w:sz w:val="20"/>
          <w:szCs w:val="20"/>
          <w:lang w:eastAsia="en-AU"/>
        </w:rPr>
        <w:t xml:space="preserve"> Bazzaz</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F</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A.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1999</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Asymptotic height as a predictor of photosynthetic characteristics in Malaysian rain forest trees. </w:t>
      </w:r>
      <w:r w:rsidRPr="00E0766D">
        <w:rPr>
          <w:rFonts w:ascii="Times New Roman" w:eastAsia="Times New Roman" w:hAnsi="Times New Roman" w:cs="Times New Roman"/>
          <w:bCs/>
          <w:i/>
          <w:color w:val="000000"/>
          <w:sz w:val="20"/>
          <w:szCs w:val="20"/>
          <w:lang w:eastAsia="en-AU"/>
        </w:rPr>
        <w:t>Ecology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E0766D">
        <w:rPr>
          <w:rFonts w:ascii="Times New Roman" w:eastAsia="Times New Roman" w:hAnsi="Times New Roman" w:cs="Times New Roman"/>
          <w:b/>
          <w:bCs/>
          <w:color w:val="000000"/>
          <w:sz w:val="20"/>
          <w:szCs w:val="20"/>
          <w:lang w:eastAsia="en-AU"/>
        </w:rPr>
        <w:t>80</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1607-1622.</w:t>
      </w:r>
    </w:p>
    <w:p w14:paraId="48676C36"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Tissue</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D</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Barbour</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M</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M</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Hunt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J</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E</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Turnbull</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M</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H</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Griffin</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K</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L</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Walcroft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A</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S</w:t>
      </w:r>
      <w:r>
        <w:rPr>
          <w:rFonts w:ascii="Times New Roman" w:eastAsia="Times New Roman" w:hAnsi="Times New Roman" w:cs="Times New Roman"/>
          <w:bCs/>
          <w:color w:val="000000"/>
          <w:sz w:val="20"/>
          <w:szCs w:val="20"/>
          <w:lang w:eastAsia="en-AU"/>
        </w:rPr>
        <w:t>. &amp;</w:t>
      </w:r>
      <w:r w:rsidRPr="002B3058">
        <w:rPr>
          <w:rFonts w:ascii="Times New Roman" w:eastAsia="Times New Roman" w:hAnsi="Times New Roman" w:cs="Times New Roman"/>
          <w:bCs/>
          <w:color w:val="000000"/>
          <w:sz w:val="20"/>
          <w:szCs w:val="20"/>
          <w:lang w:eastAsia="en-AU"/>
        </w:rPr>
        <w:t xml:space="preserve"> Whitehead</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D.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2006</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Spatial and temporal scaling of intercellular CO</w:t>
      </w:r>
      <w:r w:rsidRPr="00E318D5">
        <w:rPr>
          <w:rFonts w:ascii="Times New Roman" w:eastAsia="Times New Roman" w:hAnsi="Times New Roman" w:cs="Times New Roman"/>
          <w:bCs/>
          <w:color w:val="000000"/>
          <w:sz w:val="20"/>
          <w:szCs w:val="20"/>
          <w:vertAlign w:val="subscript"/>
          <w:lang w:eastAsia="en-AU"/>
        </w:rPr>
        <w:t>2</w:t>
      </w:r>
      <w:r w:rsidRPr="002B3058">
        <w:rPr>
          <w:rFonts w:ascii="Times New Roman" w:eastAsia="Times New Roman" w:hAnsi="Times New Roman" w:cs="Times New Roman"/>
          <w:bCs/>
          <w:color w:val="000000"/>
          <w:sz w:val="20"/>
          <w:szCs w:val="20"/>
          <w:lang w:eastAsia="en-AU"/>
        </w:rPr>
        <w:t xml:space="preserve"> concentration in a temperate rainforest dominated by </w:t>
      </w:r>
      <w:r w:rsidRPr="00E0766D">
        <w:rPr>
          <w:rFonts w:ascii="Times New Roman" w:eastAsia="Times New Roman" w:hAnsi="Times New Roman" w:cs="Times New Roman"/>
          <w:bCs/>
          <w:i/>
          <w:color w:val="000000"/>
          <w:sz w:val="20"/>
          <w:szCs w:val="20"/>
          <w:lang w:eastAsia="en-AU"/>
        </w:rPr>
        <w:t xml:space="preserve">Dacrydium cupressinum </w:t>
      </w:r>
      <w:r w:rsidRPr="002B3058">
        <w:rPr>
          <w:rFonts w:ascii="Times New Roman" w:eastAsia="Times New Roman" w:hAnsi="Times New Roman" w:cs="Times New Roman"/>
          <w:bCs/>
          <w:color w:val="000000"/>
          <w:sz w:val="20"/>
          <w:szCs w:val="20"/>
          <w:lang w:eastAsia="en-AU"/>
        </w:rPr>
        <w:t xml:space="preserve">in New Zealand. </w:t>
      </w:r>
      <w:r w:rsidRPr="00E0766D">
        <w:rPr>
          <w:rFonts w:ascii="Times New Roman" w:eastAsia="Times New Roman" w:hAnsi="Times New Roman" w:cs="Times New Roman"/>
          <w:bCs/>
          <w:i/>
          <w:color w:val="000000"/>
          <w:sz w:val="20"/>
          <w:szCs w:val="20"/>
          <w:lang w:eastAsia="en-AU"/>
        </w:rPr>
        <w:t>Plant, Cell and Environment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E0766D">
        <w:rPr>
          <w:rFonts w:ascii="Times New Roman" w:eastAsia="Times New Roman" w:hAnsi="Times New Roman" w:cs="Times New Roman"/>
          <w:b/>
          <w:bCs/>
          <w:color w:val="000000"/>
          <w:sz w:val="20"/>
          <w:szCs w:val="20"/>
          <w:lang w:eastAsia="en-AU"/>
        </w:rPr>
        <w:t>29</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497-510.</w:t>
      </w:r>
    </w:p>
    <w:p w14:paraId="42AF2271"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Tissue, D.T., Griffin, K.L., Turnbull, M.H.</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Whitehead, D.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2005</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Stomatal and non-stomatal limitations to photosynthesis in four tree species in a temperate rainforest domi</w:t>
      </w:r>
      <w:r>
        <w:rPr>
          <w:rFonts w:ascii="Times New Roman" w:eastAsia="Times New Roman" w:hAnsi="Times New Roman" w:cs="Times New Roman"/>
          <w:bCs/>
          <w:color w:val="000000"/>
          <w:sz w:val="20"/>
          <w:szCs w:val="20"/>
          <w:lang w:eastAsia="en-AU"/>
        </w:rPr>
        <w:t>na</w:t>
      </w:r>
      <w:r w:rsidRPr="002B3058">
        <w:rPr>
          <w:rFonts w:ascii="Times New Roman" w:eastAsia="Times New Roman" w:hAnsi="Times New Roman" w:cs="Times New Roman"/>
          <w:bCs/>
          <w:color w:val="000000"/>
          <w:sz w:val="20"/>
          <w:szCs w:val="20"/>
          <w:lang w:eastAsia="en-AU"/>
        </w:rPr>
        <w:t xml:space="preserve">ted by </w:t>
      </w:r>
      <w:r w:rsidRPr="00E0766D">
        <w:rPr>
          <w:rFonts w:ascii="Times New Roman" w:eastAsia="Times New Roman" w:hAnsi="Times New Roman" w:cs="Times New Roman"/>
          <w:bCs/>
          <w:i/>
          <w:color w:val="000000"/>
          <w:sz w:val="20"/>
          <w:szCs w:val="20"/>
          <w:lang w:eastAsia="en-AU"/>
        </w:rPr>
        <w:t>Dacrydium cupressinum</w:t>
      </w:r>
      <w:r w:rsidRPr="002B3058">
        <w:rPr>
          <w:rFonts w:ascii="Times New Roman" w:eastAsia="Times New Roman" w:hAnsi="Times New Roman" w:cs="Times New Roman"/>
          <w:bCs/>
          <w:color w:val="000000"/>
          <w:sz w:val="20"/>
          <w:szCs w:val="20"/>
          <w:lang w:eastAsia="en-AU"/>
        </w:rPr>
        <w:t xml:space="preserve"> in New Zealand. </w:t>
      </w:r>
      <w:r w:rsidRPr="00E0766D">
        <w:rPr>
          <w:rFonts w:ascii="Times New Roman" w:eastAsia="Times New Roman" w:hAnsi="Times New Roman" w:cs="Times New Roman"/>
          <w:bCs/>
          <w:i/>
          <w:color w:val="000000"/>
          <w:sz w:val="20"/>
          <w:szCs w:val="20"/>
          <w:lang w:eastAsia="en-AU"/>
        </w:rPr>
        <w:t>Tree Physiology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E0766D">
        <w:rPr>
          <w:rFonts w:ascii="Times New Roman" w:eastAsia="Times New Roman" w:hAnsi="Times New Roman" w:cs="Times New Roman"/>
          <w:b/>
          <w:bCs/>
          <w:color w:val="000000"/>
          <w:sz w:val="20"/>
          <w:szCs w:val="20"/>
          <w:lang w:eastAsia="en-AU"/>
        </w:rPr>
        <w:t>25</w:t>
      </w:r>
      <w:r w:rsidRPr="002B3058">
        <w:rPr>
          <w:rFonts w:ascii="Times New Roman" w:eastAsia="Times New Roman" w:hAnsi="Times New Roman" w:cs="Times New Roman"/>
          <w:bCs/>
          <w:color w:val="000000"/>
          <w:sz w:val="20"/>
          <w:szCs w:val="20"/>
          <w:lang w:eastAsia="en-AU"/>
        </w:rPr>
        <w:t>, 447</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456</w:t>
      </w:r>
      <w:r>
        <w:rPr>
          <w:rFonts w:ascii="Times New Roman" w:eastAsia="Times New Roman" w:hAnsi="Times New Roman" w:cs="Times New Roman"/>
          <w:bCs/>
          <w:color w:val="000000"/>
          <w:sz w:val="20"/>
          <w:szCs w:val="20"/>
          <w:lang w:eastAsia="en-AU"/>
        </w:rPr>
        <w:t>.</w:t>
      </w:r>
    </w:p>
    <w:p w14:paraId="53C92630" w14:textId="77777777" w:rsidR="006465F7" w:rsidRPr="00231131" w:rsidRDefault="006465F7" w:rsidP="006465F7">
      <w:pPr>
        <w:ind w:left="284" w:hanging="284"/>
        <w:rPr>
          <w:rFonts w:ascii="Times New Roman" w:hAnsi="Times New Roman"/>
          <w:bCs/>
          <w:color w:val="000000"/>
          <w:sz w:val="20"/>
          <w:szCs w:val="20"/>
          <w:lang w:eastAsia="en-AU"/>
        </w:rPr>
      </w:pPr>
      <w:r w:rsidRPr="00231131">
        <w:rPr>
          <w:rFonts w:ascii="Times New Roman" w:hAnsi="Times New Roman"/>
          <w:bCs/>
          <w:color w:val="000000"/>
          <w:sz w:val="20"/>
          <w:szCs w:val="20"/>
          <w:lang w:eastAsia="en-AU"/>
        </w:rPr>
        <w:t>Tjoelker</w:t>
      </w:r>
      <w:r>
        <w:rPr>
          <w:rFonts w:ascii="Times New Roman" w:hAnsi="Times New Roman"/>
          <w:bCs/>
          <w:color w:val="000000"/>
          <w:sz w:val="20"/>
          <w:szCs w:val="20"/>
          <w:lang w:eastAsia="en-AU"/>
        </w:rPr>
        <w:t xml:space="preserve">, MG., </w:t>
      </w:r>
      <w:r w:rsidRPr="00231131">
        <w:rPr>
          <w:rFonts w:ascii="Times New Roman" w:hAnsi="Times New Roman"/>
          <w:bCs/>
          <w:color w:val="000000"/>
          <w:sz w:val="20"/>
          <w:szCs w:val="20"/>
          <w:lang w:eastAsia="en-AU"/>
        </w:rPr>
        <w:t>Craine</w:t>
      </w:r>
      <w:r>
        <w:rPr>
          <w:rFonts w:ascii="Times New Roman" w:hAnsi="Times New Roman"/>
          <w:bCs/>
          <w:color w:val="000000"/>
          <w:sz w:val="20"/>
          <w:szCs w:val="20"/>
          <w:lang w:eastAsia="en-AU"/>
        </w:rPr>
        <w:t xml:space="preserve">, J.M., </w:t>
      </w:r>
      <w:r w:rsidRPr="00231131">
        <w:rPr>
          <w:rFonts w:ascii="Times New Roman" w:hAnsi="Times New Roman"/>
          <w:bCs/>
          <w:color w:val="000000"/>
          <w:sz w:val="20"/>
          <w:szCs w:val="20"/>
          <w:lang w:eastAsia="en-AU"/>
        </w:rPr>
        <w:t>Wedin</w:t>
      </w:r>
      <w:r>
        <w:rPr>
          <w:rFonts w:ascii="Times New Roman" w:hAnsi="Times New Roman"/>
          <w:bCs/>
          <w:color w:val="000000"/>
          <w:sz w:val="20"/>
          <w:szCs w:val="20"/>
          <w:lang w:eastAsia="en-AU"/>
        </w:rPr>
        <w:t xml:space="preserve">, D., </w:t>
      </w:r>
      <w:r w:rsidRPr="00231131">
        <w:rPr>
          <w:rFonts w:ascii="Times New Roman" w:hAnsi="Times New Roman"/>
          <w:bCs/>
          <w:color w:val="000000"/>
          <w:sz w:val="20"/>
          <w:szCs w:val="20"/>
          <w:lang w:eastAsia="en-AU"/>
        </w:rPr>
        <w:t>Reich</w:t>
      </w:r>
      <w:r>
        <w:rPr>
          <w:rFonts w:ascii="Times New Roman" w:hAnsi="Times New Roman"/>
          <w:bCs/>
          <w:color w:val="000000"/>
          <w:sz w:val="20"/>
          <w:szCs w:val="20"/>
          <w:lang w:eastAsia="en-AU"/>
        </w:rPr>
        <w:t>, P.B. &amp;</w:t>
      </w:r>
      <w:r w:rsidRPr="00231131">
        <w:rPr>
          <w:rFonts w:ascii="Times New Roman" w:hAnsi="Times New Roman"/>
          <w:bCs/>
          <w:color w:val="000000"/>
          <w:sz w:val="20"/>
          <w:szCs w:val="20"/>
          <w:lang w:eastAsia="en-AU"/>
        </w:rPr>
        <w:t xml:space="preserve"> Tilman</w:t>
      </w:r>
      <w:r>
        <w:rPr>
          <w:rFonts w:ascii="Times New Roman" w:hAnsi="Times New Roman"/>
          <w:bCs/>
          <w:color w:val="000000"/>
          <w:sz w:val="20"/>
          <w:szCs w:val="20"/>
          <w:lang w:eastAsia="en-AU"/>
        </w:rPr>
        <w:t xml:space="preserve">, D. (2005) </w:t>
      </w:r>
      <w:r w:rsidRPr="00231131">
        <w:rPr>
          <w:rFonts w:ascii="Times New Roman" w:hAnsi="Times New Roman"/>
          <w:bCs/>
          <w:color w:val="000000"/>
          <w:sz w:val="20"/>
          <w:szCs w:val="20"/>
          <w:lang w:eastAsia="en-AU"/>
        </w:rPr>
        <w:t>Linking leaf and root trait syndromes among 39 grassland</w:t>
      </w:r>
      <w:r>
        <w:rPr>
          <w:rFonts w:ascii="Times New Roman" w:hAnsi="Times New Roman"/>
          <w:bCs/>
          <w:color w:val="000000"/>
          <w:sz w:val="20"/>
          <w:szCs w:val="20"/>
          <w:lang w:eastAsia="en-AU"/>
        </w:rPr>
        <w:t xml:space="preserve"> </w:t>
      </w:r>
      <w:r w:rsidRPr="00231131">
        <w:rPr>
          <w:rFonts w:ascii="Times New Roman" w:hAnsi="Times New Roman"/>
          <w:bCs/>
          <w:color w:val="000000"/>
          <w:sz w:val="20"/>
          <w:szCs w:val="20"/>
          <w:lang w:eastAsia="en-AU"/>
        </w:rPr>
        <w:t>and savannah species</w:t>
      </w:r>
      <w:r>
        <w:rPr>
          <w:rFonts w:ascii="Times New Roman" w:hAnsi="Times New Roman"/>
          <w:bCs/>
          <w:color w:val="000000"/>
          <w:sz w:val="20"/>
          <w:szCs w:val="20"/>
          <w:lang w:eastAsia="en-AU"/>
        </w:rPr>
        <w:t xml:space="preserve">. </w:t>
      </w:r>
      <w:r w:rsidRPr="00231131">
        <w:rPr>
          <w:rFonts w:ascii="Times New Roman" w:hAnsi="Times New Roman"/>
          <w:bCs/>
          <w:i/>
          <w:color w:val="000000"/>
          <w:sz w:val="20"/>
          <w:szCs w:val="20"/>
          <w:lang w:eastAsia="en-AU"/>
        </w:rPr>
        <w:t>New Phytologist</w:t>
      </w:r>
      <w:r>
        <w:rPr>
          <w:rFonts w:ascii="Times New Roman" w:hAnsi="Times New Roman"/>
          <w:bCs/>
          <w:color w:val="000000"/>
          <w:sz w:val="20"/>
          <w:szCs w:val="20"/>
          <w:lang w:eastAsia="en-AU"/>
        </w:rPr>
        <w:t xml:space="preserve">, </w:t>
      </w:r>
      <w:r w:rsidRPr="008E3B6D">
        <w:rPr>
          <w:rFonts w:ascii="Times New Roman" w:hAnsi="Times New Roman"/>
          <w:b/>
          <w:bCs/>
          <w:color w:val="000000"/>
          <w:sz w:val="20"/>
          <w:szCs w:val="20"/>
          <w:lang w:eastAsia="en-AU"/>
        </w:rPr>
        <w:t>167</w:t>
      </w:r>
      <w:r w:rsidRPr="008E3B6D">
        <w:rPr>
          <w:rFonts w:ascii="Times New Roman" w:hAnsi="Times New Roman"/>
          <w:bCs/>
          <w:color w:val="000000"/>
          <w:sz w:val="20"/>
          <w:szCs w:val="20"/>
          <w:lang w:eastAsia="en-AU"/>
        </w:rPr>
        <w:t>, 493–508</w:t>
      </w:r>
      <w:r>
        <w:rPr>
          <w:rFonts w:ascii="Times New Roman" w:hAnsi="Times New Roman"/>
          <w:bCs/>
          <w:color w:val="000000"/>
          <w:sz w:val="20"/>
          <w:szCs w:val="20"/>
          <w:lang w:eastAsia="en-AU"/>
        </w:rPr>
        <w:t>.</w:t>
      </w:r>
    </w:p>
    <w:p w14:paraId="66CAD0CF"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Turnbull</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M</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H</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Whitehead</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D</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Tissue</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D</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Schuster</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S</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F</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Brown</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K</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J</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Engel</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V</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C</w:t>
      </w:r>
      <w:r>
        <w:rPr>
          <w:rFonts w:ascii="Times New Roman" w:eastAsia="Times New Roman" w:hAnsi="Times New Roman" w:cs="Times New Roman"/>
          <w:bCs/>
          <w:color w:val="000000"/>
          <w:sz w:val="20"/>
          <w:szCs w:val="20"/>
          <w:lang w:eastAsia="en-AU"/>
        </w:rPr>
        <w:t>. &amp;</w:t>
      </w:r>
      <w:r w:rsidRPr="002B3058">
        <w:rPr>
          <w:rFonts w:ascii="Times New Roman" w:eastAsia="Times New Roman" w:hAnsi="Times New Roman" w:cs="Times New Roman"/>
          <w:bCs/>
          <w:color w:val="000000"/>
          <w:sz w:val="20"/>
          <w:szCs w:val="20"/>
          <w:lang w:eastAsia="en-AU"/>
        </w:rPr>
        <w:t xml:space="preserve"> Griffin</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K</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L.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2002</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Photosynthetic characteristics in canopies of </w:t>
      </w:r>
      <w:r w:rsidRPr="00EA31CF">
        <w:rPr>
          <w:rFonts w:ascii="Times New Roman" w:eastAsia="Times New Roman" w:hAnsi="Times New Roman" w:cs="Times New Roman"/>
          <w:bCs/>
          <w:i/>
          <w:color w:val="000000"/>
          <w:sz w:val="20"/>
          <w:szCs w:val="20"/>
          <w:lang w:eastAsia="en-AU"/>
        </w:rPr>
        <w:t>Quercus rubra</w:t>
      </w:r>
      <w:r w:rsidRPr="002B3058">
        <w:rPr>
          <w:rFonts w:ascii="Times New Roman" w:eastAsia="Times New Roman" w:hAnsi="Times New Roman" w:cs="Times New Roman"/>
          <w:bCs/>
          <w:color w:val="000000"/>
          <w:sz w:val="20"/>
          <w:szCs w:val="20"/>
          <w:lang w:eastAsia="en-AU"/>
        </w:rPr>
        <w:t xml:space="preserve">, </w:t>
      </w:r>
      <w:r w:rsidRPr="00EA31CF">
        <w:rPr>
          <w:rFonts w:ascii="Times New Roman" w:eastAsia="Times New Roman" w:hAnsi="Times New Roman" w:cs="Times New Roman"/>
          <w:bCs/>
          <w:i/>
          <w:color w:val="000000"/>
          <w:sz w:val="20"/>
          <w:szCs w:val="20"/>
          <w:lang w:eastAsia="en-AU"/>
        </w:rPr>
        <w:t>Quercus prinus</w:t>
      </w:r>
      <w:r w:rsidRPr="002B3058">
        <w:rPr>
          <w:rFonts w:ascii="Times New Roman" w:eastAsia="Times New Roman" w:hAnsi="Times New Roman" w:cs="Times New Roman"/>
          <w:bCs/>
          <w:color w:val="000000"/>
          <w:sz w:val="20"/>
          <w:szCs w:val="20"/>
          <w:lang w:eastAsia="en-AU"/>
        </w:rPr>
        <w:t xml:space="preserve"> and </w:t>
      </w:r>
      <w:r w:rsidRPr="00EA31CF">
        <w:rPr>
          <w:rFonts w:ascii="Times New Roman" w:eastAsia="Times New Roman" w:hAnsi="Times New Roman" w:cs="Times New Roman"/>
          <w:bCs/>
          <w:i/>
          <w:color w:val="000000"/>
          <w:sz w:val="20"/>
          <w:szCs w:val="20"/>
          <w:lang w:eastAsia="en-AU"/>
        </w:rPr>
        <w:t>Acer rubrum</w:t>
      </w:r>
      <w:r w:rsidRPr="002B3058">
        <w:rPr>
          <w:rFonts w:ascii="Times New Roman" w:eastAsia="Times New Roman" w:hAnsi="Times New Roman" w:cs="Times New Roman"/>
          <w:bCs/>
          <w:color w:val="000000"/>
          <w:sz w:val="20"/>
          <w:szCs w:val="20"/>
          <w:lang w:eastAsia="en-AU"/>
        </w:rPr>
        <w:t xml:space="preserve"> differ in response to soil water availability. </w:t>
      </w:r>
      <w:r w:rsidRPr="00EA31CF">
        <w:rPr>
          <w:rFonts w:ascii="Times New Roman" w:eastAsia="Times New Roman" w:hAnsi="Times New Roman" w:cs="Times New Roman"/>
          <w:bCs/>
          <w:i/>
          <w:color w:val="000000"/>
          <w:sz w:val="20"/>
          <w:szCs w:val="20"/>
          <w:lang w:eastAsia="en-AU"/>
        </w:rPr>
        <w:t>Oecologia</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EA31CF">
        <w:rPr>
          <w:rFonts w:ascii="Times New Roman" w:eastAsia="Times New Roman" w:hAnsi="Times New Roman" w:cs="Times New Roman"/>
          <w:b/>
          <w:bCs/>
          <w:color w:val="000000"/>
          <w:sz w:val="20"/>
          <w:szCs w:val="20"/>
          <w:lang w:eastAsia="en-AU"/>
        </w:rPr>
        <w:t>130</w:t>
      </w:r>
      <w:r w:rsidRPr="002B3058">
        <w:rPr>
          <w:rFonts w:ascii="Times New Roman" w:eastAsia="Times New Roman" w:hAnsi="Times New Roman" w:cs="Times New Roman"/>
          <w:bCs/>
          <w:color w:val="000000"/>
          <w:sz w:val="20"/>
          <w:szCs w:val="20"/>
          <w:lang w:eastAsia="en-AU"/>
        </w:rPr>
        <w:t>(4)</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515-524.</w:t>
      </w:r>
    </w:p>
    <w:p w14:paraId="0DB97915" w14:textId="77777777" w:rsidR="006465F7" w:rsidRPr="002B3058" w:rsidRDefault="006465F7" w:rsidP="006465F7">
      <w:pPr>
        <w:ind w:left="284" w:hanging="284"/>
        <w:rPr>
          <w:rFonts w:ascii="Times New Roman" w:hAnsi="Times New Roman"/>
          <w:bCs/>
          <w:color w:val="000000"/>
          <w:sz w:val="20"/>
          <w:szCs w:val="20"/>
          <w:lang w:eastAsia="en-AU"/>
        </w:rPr>
      </w:pPr>
      <w:r w:rsidRPr="00231131">
        <w:rPr>
          <w:rFonts w:ascii="Times New Roman" w:hAnsi="Times New Roman"/>
          <w:bCs/>
          <w:color w:val="000000"/>
          <w:sz w:val="20"/>
          <w:szCs w:val="20"/>
          <w:lang w:eastAsia="en-AU"/>
        </w:rPr>
        <w:t>Valladares,</w:t>
      </w:r>
      <w:r>
        <w:rPr>
          <w:rFonts w:ascii="Times New Roman" w:hAnsi="Times New Roman"/>
          <w:bCs/>
          <w:color w:val="000000"/>
          <w:sz w:val="20"/>
          <w:szCs w:val="20"/>
          <w:lang w:eastAsia="en-AU"/>
        </w:rPr>
        <w:t xml:space="preserve"> F.</w:t>
      </w:r>
      <w:r w:rsidRPr="00231131">
        <w:rPr>
          <w:rFonts w:ascii="Times New Roman" w:hAnsi="Times New Roman"/>
          <w:bCs/>
          <w:color w:val="000000"/>
          <w:sz w:val="20"/>
          <w:szCs w:val="20"/>
          <w:lang w:eastAsia="en-AU"/>
        </w:rPr>
        <w:t xml:space="preserve">, </w:t>
      </w:r>
      <w:r>
        <w:rPr>
          <w:rFonts w:ascii="Times New Roman" w:hAnsi="Times New Roman"/>
          <w:bCs/>
          <w:color w:val="000000"/>
          <w:sz w:val="20"/>
          <w:szCs w:val="20"/>
          <w:lang w:eastAsia="en-AU"/>
        </w:rPr>
        <w:t>Zaragoza-Castells</w:t>
      </w:r>
      <w:r w:rsidRPr="00231131">
        <w:rPr>
          <w:rFonts w:ascii="Times New Roman" w:hAnsi="Times New Roman"/>
          <w:bCs/>
          <w:color w:val="000000"/>
          <w:sz w:val="20"/>
          <w:szCs w:val="20"/>
          <w:lang w:eastAsia="en-AU"/>
        </w:rPr>
        <w:t>,</w:t>
      </w:r>
      <w:r>
        <w:rPr>
          <w:rFonts w:ascii="Times New Roman" w:hAnsi="Times New Roman"/>
          <w:bCs/>
          <w:color w:val="000000"/>
          <w:sz w:val="20"/>
          <w:szCs w:val="20"/>
          <w:lang w:eastAsia="en-AU"/>
        </w:rPr>
        <w:t xml:space="preserve"> J., Sánchez-Gómez</w:t>
      </w:r>
      <w:r w:rsidRPr="00231131">
        <w:rPr>
          <w:rFonts w:ascii="Times New Roman" w:hAnsi="Times New Roman"/>
          <w:bCs/>
          <w:color w:val="000000"/>
          <w:sz w:val="20"/>
          <w:szCs w:val="20"/>
          <w:lang w:eastAsia="en-AU"/>
        </w:rPr>
        <w:t>,</w:t>
      </w:r>
      <w:r>
        <w:rPr>
          <w:rFonts w:ascii="Times New Roman" w:hAnsi="Times New Roman"/>
          <w:bCs/>
          <w:color w:val="000000"/>
          <w:sz w:val="20"/>
          <w:szCs w:val="20"/>
          <w:lang w:eastAsia="en-AU"/>
        </w:rPr>
        <w:t xml:space="preserve"> D., Matesanz</w:t>
      </w:r>
      <w:r w:rsidRPr="00231131">
        <w:rPr>
          <w:rFonts w:ascii="Times New Roman" w:hAnsi="Times New Roman"/>
          <w:bCs/>
          <w:color w:val="000000"/>
          <w:sz w:val="20"/>
          <w:szCs w:val="20"/>
          <w:lang w:eastAsia="en-AU"/>
        </w:rPr>
        <w:t>,</w:t>
      </w:r>
      <w:r>
        <w:rPr>
          <w:rFonts w:ascii="Times New Roman" w:hAnsi="Times New Roman"/>
          <w:bCs/>
          <w:color w:val="000000"/>
          <w:sz w:val="20"/>
          <w:szCs w:val="20"/>
          <w:lang w:eastAsia="en-AU"/>
        </w:rPr>
        <w:t xml:space="preserve"> S., Alonso</w:t>
      </w:r>
      <w:r w:rsidRPr="00231131">
        <w:rPr>
          <w:rFonts w:ascii="Times New Roman" w:hAnsi="Times New Roman"/>
          <w:bCs/>
          <w:color w:val="000000"/>
          <w:sz w:val="20"/>
          <w:szCs w:val="20"/>
          <w:lang w:eastAsia="en-AU"/>
        </w:rPr>
        <w:t>,</w:t>
      </w:r>
      <w:r>
        <w:rPr>
          <w:rFonts w:ascii="Times New Roman" w:hAnsi="Times New Roman"/>
          <w:bCs/>
          <w:color w:val="000000"/>
          <w:sz w:val="20"/>
          <w:szCs w:val="20"/>
          <w:lang w:eastAsia="en-AU"/>
        </w:rPr>
        <w:t xml:space="preserve"> B., Portsmuth</w:t>
      </w:r>
      <w:r w:rsidRPr="00231131">
        <w:rPr>
          <w:rFonts w:ascii="Times New Roman" w:hAnsi="Times New Roman"/>
          <w:bCs/>
          <w:color w:val="000000"/>
          <w:sz w:val="20"/>
          <w:szCs w:val="20"/>
          <w:lang w:eastAsia="en-AU"/>
        </w:rPr>
        <w:t>,</w:t>
      </w:r>
      <w:r>
        <w:rPr>
          <w:rFonts w:ascii="Times New Roman" w:hAnsi="Times New Roman"/>
          <w:bCs/>
          <w:color w:val="000000"/>
          <w:sz w:val="20"/>
          <w:szCs w:val="20"/>
          <w:lang w:eastAsia="en-AU"/>
        </w:rPr>
        <w:t xml:space="preserve"> A., </w:t>
      </w:r>
      <w:r w:rsidRPr="00231131">
        <w:rPr>
          <w:rFonts w:ascii="Times New Roman" w:hAnsi="Times New Roman"/>
          <w:bCs/>
          <w:color w:val="000000"/>
          <w:sz w:val="20"/>
          <w:szCs w:val="20"/>
          <w:lang w:eastAsia="en-AU"/>
        </w:rPr>
        <w:t>Delgado</w:t>
      </w:r>
      <w:r>
        <w:rPr>
          <w:rFonts w:ascii="Times New Roman" w:hAnsi="Times New Roman"/>
          <w:bCs/>
          <w:color w:val="000000"/>
          <w:sz w:val="20"/>
          <w:szCs w:val="20"/>
          <w:lang w:eastAsia="en-AU"/>
        </w:rPr>
        <w:t xml:space="preserve">. A., </w:t>
      </w:r>
      <w:r w:rsidRPr="00231131">
        <w:rPr>
          <w:rFonts w:ascii="Times New Roman" w:hAnsi="Times New Roman"/>
          <w:bCs/>
          <w:color w:val="000000"/>
          <w:sz w:val="20"/>
          <w:szCs w:val="20"/>
          <w:lang w:eastAsia="en-AU"/>
        </w:rPr>
        <w:t>Atkin</w:t>
      </w:r>
      <w:r>
        <w:rPr>
          <w:rFonts w:ascii="Times New Roman" w:hAnsi="Times New Roman"/>
          <w:bCs/>
          <w:color w:val="000000"/>
          <w:sz w:val="20"/>
          <w:szCs w:val="20"/>
          <w:lang w:eastAsia="en-AU"/>
        </w:rPr>
        <w:t>, O.K. (2008)</w:t>
      </w:r>
      <w:r w:rsidRPr="00231131">
        <w:rPr>
          <w:rFonts w:ascii="Times New Roman" w:hAnsi="Times New Roman"/>
          <w:bCs/>
          <w:color w:val="000000"/>
          <w:sz w:val="20"/>
          <w:szCs w:val="20"/>
          <w:lang w:eastAsia="en-AU"/>
        </w:rPr>
        <w:t xml:space="preserve"> Is Shade Beneficial for Mediterranean Shrubs Experiencing Periods of Extreme</w:t>
      </w:r>
      <w:r>
        <w:rPr>
          <w:rFonts w:ascii="Times New Roman" w:hAnsi="Times New Roman"/>
          <w:bCs/>
          <w:color w:val="000000"/>
          <w:sz w:val="20"/>
          <w:szCs w:val="20"/>
          <w:lang w:eastAsia="en-AU"/>
        </w:rPr>
        <w:t xml:space="preserve"> </w:t>
      </w:r>
      <w:r w:rsidRPr="00231131">
        <w:rPr>
          <w:rFonts w:ascii="Times New Roman" w:hAnsi="Times New Roman"/>
          <w:bCs/>
          <w:color w:val="000000"/>
          <w:sz w:val="20"/>
          <w:szCs w:val="20"/>
          <w:lang w:eastAsia="en-AU"/>
        </w:rPr>
        <w:t>Drought and Late-winter Frosts?</w:t>
      </w:r>
      <w:r>
        <w:rPr>
          <w:rFonts w:ascii="Times New Roman" w:hAnsi="Times New Roman"/>
          <w:bCs/>
          <w:color w:val="000000"/>
          <w:sz w:val="20"/>
          <w:szCs w:val="20"/>
          <w:lang w:eastAsia="en-AU"/>
        </w:rPr>
        <w:t xml:space="preserve"> </w:t>
      </w:r>
      <w:r w:rsidRPr="008E3B6D">
        <w:rPr>
          <w:rFonts w:ascii="Times New Roman" w:hAnsi="Times New Roman"/>
          <w:bCs/>
          <w:i/>
          <w:color w:val="000000"/>
          <w:sz w:val="20"/>
          <w:szCs w:val="20"/>
          <w:lang w:eastAsia="en-AU"/>
        </w:rPr>
        <w:t>Annals of Botany</w:t>
      </w:r>
      <w:r>
        <w:rPr>
          <w:rFonts w:ascii="Times New Roman" w:hAnsi="Times New Roman"/>
          <w:bCs/>
          <w:color w:val="000000"/>
          <w:sz w:val="20"/>
          <w:szCs w:val="20"/>
          <w:lang w:eastAsia="en-AU"/>
        </w:rPr>
        <w:t xml:space="preserve">, </w:t>
      </w:r>
      <w:r w:rsidRPr="008E3B6D">
        <w:rPr>
          <w:rFonts w:ascii="Times New Roman" w:hAnsi="Times New Roman"/>
          <w:b/>
          <w:bCs/>
          <w:color w:val="000000"/>
          <w:sz w:val="20"/>
          <w:szCs w:val="20"/>
          <w:lang w:eastAsia="en-AU"/>
        </w:rPr>
        <w:t>102</w:t>
      </w:r>
      <w:r w:rsidRPr="00231131">
        <w:rPr>
          <w:rFonts w:ascii="Times New Roman" w:hAnsi="Times New Roman"/>
          <w:bCs/>
          <w:color w:val="000000"/>
          <w:sz w:val="20"/>
          <w:szCs w:val="20"/>
          <w:lang w:eastAsia="en-AU"/>
        </w:rPr>
        <w:t>(6)</w:t>
      </w:r>
      <w:r>
        <w:rPr>
          <w:rFonts w:ascii="Times New Roman" w:hAnsi="Times New Roman"/>
          <w:bCs/>
          <w:color w:val="000000"/>
          <w:sz w:val="20"/>
          <w:szCs w:val="20"/>
          <w:lang w:eastAsia="en-AU"/>
        </w:rPr>
        <w:t>,</w:t>
      </w:r>
      <w:r w:rsidRPr="00231131">
        <w:rPr>
          <w:rFonts w:ascii="Times New Roman" w:hAnsi="Times New Roman"/>
          <w:bCs/>
          <w:color w:val="000000"/>
          <w:sz w:val="20"/>
          <w:szCs w:val="20"/>
          <w:lang w:eastAsia="en-AU"/>
        </w:rPr>
        <w:t xml:space="preserve"> 923-933.</w:t>
      </w:r>
    </w:p>
    <w:p w14:paraId="1F66D2FA"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 xml:space="preserve">Vincent, G.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2001</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Leaf photosynthetic capacity and nitrogen content adjustment to canopy openness in tropical forest tree seedlings. </w:t>
      </w:r>
      <w:r w:rsidRPr="00EA31CF">
        <w:rPr>
          <w:rFonts w:ascii="Times New Roman" w:eastAsia="Times New Roman" w:hAnsi="Times New Roman" w:cs="Times New Roman"/>
          <w:bCs/>
          <w:i/>
          <w:color w:val="000000"/>
          <w:sz w:val="20"/>
          <w:szCs w:val="20"/>
          <w:lang w:eastAsia="en-AU"/>
        </w:rPr>
        <w:t>Jour</w:t>
      </w:r>
      <w:r>
        <w:rPr>
          <w:rFonts w:ascii="Times New Roman" w:eastAsia="Times New Roman" w:hAnsi="Times New Roman" w:cs="Times New Roman"/>
          <w:bCs/>
          <w:i/>
          <w:color w:val="000000"/>
          <w:sz w:val="20"/>
          <w:szCs w:val="20"/>
          <w:lang w:eastAsia="en-AU"/>
        </w:rPr>
        <w:t>na</w:t>
      </w:r>
      <w:r w:rsidRPr="00EA31CF">
        <w:rPr>
          <w:rFonts w:ascii="Times New Roman" w:eastAsia="Times New Roman" w:hAnsi="Times New Roman" w:cs="Times New Roman"/>
          <w:bCs/>
          <w:i/>
          <w:color w:val="000000"/>
          <w:sz w:val="20"/>
          <w:szCs w:val="20"/>
          <w:lang w:eastAsia="en-AU"/>
        </w:rPr>
        <w:t>l of Tropical Ecology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EA31CF">
        <w:rPr>
          <w:rFonts w:ascii="Times New Roman" w:eastAsia="Times New Roman" w:hAnsi="Times New Roman" w:cs="Times New Roman"/>
          <w:b/>
          <w:bCs/>
          <w:color w:val="000000"/>
          <w:sz w:val="20"/>
          <w:szCs w:val="20"/>
          <w:lang w:eastAsia="en-AU"/>
        </w:rPr>
        <w:t>17</w:t>
      </w:r>
      <w:r>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Cs/>
          <w:color w:val="000000"/>
          <w:sz w:val="20"/>
          <w:szCs w:val="20"/>
          <w:lang w:eastAsia="en-AU"/>
        </w:rPr>
        <w:t>495</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509.</w:t>
      </w:r>
    </w:p>
    <w:p w14:paraId="46B88B13"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Warren</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C</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R</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Livingston</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N</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J</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Turpin</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D</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H</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Grant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N</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J</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Turpin</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D</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H</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Harrison</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D</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L</w:t>
      </w:r>
      <w:r>
        <w:rPr>
          <w:rFonts w:ascii="Times New Roman" w:eastAsia="Times New Roman" w:hAnsi="Times New Roman" w:cs="Times New Roman"/>
          <w:bCs/>
          <w:color w:val="000000"/>
          <w:sz w:val="20"/>
          <w:szCs w:val="20"/>
          <w:lang w:eastAsia="en-AU"/>
        </w:rPr>
        <w:t>. &amp;</w:t>
      </w:r>
      <w:r w:rsidRPr="002B3058">
        <w:rPr>
          <w:rFonts w:ascii="Times New Roman" w:eastAsia="Times New Roman" w:hAnsi="Times New Roman" w:cs="Times New Roman"/>
          <w:bCs/>
          <w:color w:val="000000"/>
          <w:sz w:val="20"/>
          <w:szCs w:val="20"/>
          <w:lang w:eastAsia="en-AU"/>
        </w:rPr>
        <w:t xml:space="preserve"> Black</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A.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2003</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Transfer conductance in second growth Douglas-fir (</w:t>
      </w:r>
      <w:r w:rsidRPr="00EA31CF">
        <w:rPr>
          <w:rFonts w:ascii="Times New Roman" w:eastAsia="Times New Roman" w:hAnsi="Times New Roman" w:cs="Times New Roman"/>
          <w:bCs/>
          <w:i/>
          <w:color w:val="000000"/>
          <w:sz w:val="20"/>
          <w:szCs w:val="20"/>
          <w:lang w:eastAsia="en-AU"/>
        </w:rPr>
        <w:t>Pseudotsuga menziesii (Mirb.)Franco</w:t>
      </w:r>
      <w:r w:rsidRPr="002B3058">
        <w:rPr>
          <w:rFonts w:ascii="Times New Roman" w:eastAsia="Times New Roman" w:hAnsi="Times New Roman" w:cs="Times New Roman"/>
          <w:bCs/>
          <w:color w:val="000000"/>
          <w:sz w:val="20"/>
          <w:szCs w:val="20"/>
          <w:lang w:eastAsia="en-AU"/>
        </w:rPr>
        <w:t xml:space="preserve">). </w:t>
      </w:r>
      <w:r w:rsidRPr="00EA31CF">
        <w:rPr>
          <w:rFonts w:ascii="Times New Roman" w:eastAsia="Times New Roman" w:hAnsi="Times New Roman" w:cs="Times New Roman"/>
          <w:bCs/>
          <w:i/>
          <w:color w:val="000000"/>
          <w:sz w:val="20"/>
          <w:szCs w:val="20"/>
          <w:lang w:eastAsia="en-AU"/>
        </w:rPr>
        <w:t>Plant, Cell and Environment</w:t>
      </w:r>
      <w:r>
        <w:rPr>
          <w:rFonts w:ascii="Times New Roman" w:eastAsia="Times New Roman" w:hAnsi="Times New Roman" w:cs="Times New Roman"/>
          <w:bCs/>
          <w:color w:val="000000"/>
          <w:sz w:val="20"/>
          <w:szCs w:val="20"/>
          <w:lang w:eastAsia="en-AU"/>
        </w:rPr>
        <w:t xml:space="preserve">, </w:t>
      </w:r>
      <w:r w:rsidRPr="00EA31CF">
        <w:rPr>
          <w:rFonts w:ascii="Times New Roman" w:eastAsia="Times New Roman" w:hAnsi="Times New Roman" w:cs="Times New Roman"/>
          <w:b/>
          <w:bCs/>
          <w:color w:val="000000"/>
          <w:sz w:val="20"/>
          <w:szCs w:val="20"/>
          <w:lang w:eastAsia="en-AU"/>
        </w:rPr>
        <w:t>26</w:t>
      </w:r>
      <w:r w:rsidRPr="002B3058">
        <w:rPr>
          <w:rFonts w:ascii="Times New Roman" w:eastAsia="Times New Roman" w:hAnsi="Times New Roman" w:cs="Times New Roman"/>
          <w:bCs/>
          <w:color w:val="000000"/>
          <w:sz w:val="20"/>
          <w:szCs w:val="20"/>
          <w:lang w:eastAsia="en-AU"/>
        </w:rPr>
        <w:t>(8)</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1215-1227</w:t>
      </w:r>
      <w:r>
        <w:rPr>
          <w:rFonts w:ascii="Times New Roman" w:eastAsia="Times New Roman" w:hAnsi="Times New Roman" w:cs="Times New Roman"/>
          <w:bCs/>
          <w:color w:val="000000"/>
          <w:sz w:val="20"/>
          <w:szCs w:val="20"/>
          <w:lang w:eastAsia="en-AU"/>
        </w:rPr>
        <w:t>.</w:t>
      </w:r>
    </w:p>
    <w:p w14:paraId="30BC31F8"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Warren, C.R.</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Adams, M.A.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2001</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Distribution of N, Rubisco and photosynthesis in </w:t>
      </w:r>
      <w:r w:rsidRPr="00775622">
        <w:rPr>
          <w:rFonts w:ascii="Times New Roman" w:eastAsia="Times New Roman" w:hAnsi="Times New Roman" w:cs="Times New Roman"/>
          <w:bCs/>
          <w:i/>
          <w:color w:val="000000"/>
          <w:sz w:val="20"/>
          <w:szCs w:val="20"/>
          <w:lang w:eastAsia="en-AU"/>
        </w:rPr>
        <w:t>Pinus pinaster</w:t>
      </w:r>
      <w:r w:rsidRPr="002B3058">
        <w:rPr>
          <w:rFonts w:ascii="Times New Roman" w:eastAsia="Times New Roman" w:hAnsi="Times New Roman" w:cs="Times New Roman"/>
          <w:bCs/>
          <w:color w:val="000000"/>
          <w:sz w:val="20"/>
          <w:szCs w:val="20"/>
          <w:lang w:eastAsia="en-AU"/>
        </w:rPr>
        <w:t xml:space="preserve"> and acclimation to light. </w:t>
      </w:r>
      <w:r w:rsidRPr="00383B8D">
        <w:rPr>
          <w:rFonts w:ascii="Times New Roman" w:eastAsia="Times New Roman" w:hAnsi="Times New Roman" w:cs="Times New Roman"/>
          <w:bCs/>
          <w:i/>
          <w:color w:val="000000"/>
          <w:sz w:val="20"/>
          <w:szCs w:val="20"/>
          <w:lang w:eastAsia="en-AU"/>
        </w:rPr>
        <w:t>Plant, Cell and Environment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383B8D">
        <w:rPr>
          <w:rFonts w:ascii="Times New Roman" w:eastAsia="Times New Roman" w:hAnsi="Times New Roman" w:cs="Times New Roman"/>
          <w:b/>
          <w:bCs/>
          <w:color w:val="000000"/>
          <w:sz w:val="20"/>
          <w:szCs w:val="20"/>
          <w:lang w:eastAsia="en-AU"/>
        </w:rPr>
        <w:t>24</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597-609.</w:t>
      </w:r>
    </w:p>
    <w:p w14:paraId="3ED5B74F"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Warren, C.R., Tausz, M.</w:t>
      </w:r>
      <w:r>
        <w:rPr>
          <w:rFonts w:ascii="Times New Roman" w:eastAsia="Times New Roman" w:hAnsi="Times New Roman" w:cs="Times New Roman"/>
          <w:bCs/>
          <w:color w:val="000000"/>
          <w:sz w:val="20"/>
          <w:szCs w:val="20"/>
          <w:lang w:eastAsia="en-AU"/>
        </w:rPr>
        <w:t xml:space="preserve"> &amp;</w:t>
      </w:r>
      <w:r w:rsidRPr="002B3058">
        <w:rPr>
          <w:rFonts w:ascii="Times New Roman" w:eastAsia="Times New Roman" w:hAnsi="Times New Roman" w:cs="Times New Roman"/>
          <w:bCs/>
          <w:color w:val="000000"/>
          <w:sz w:val="20"/>
          <w:szCs w:val="20"/>
          <w:lang w:eastAsia="en-AU"/>
        </w:rPr>
        <w:t xml:space="preserve"> Adams, M.A.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2005</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Does rainfall explain variation in leaf morphology and physiology among populations of red ironbark (</w:t>
      </w:r>
      <w:r w:rsidRPr="00383B8D">
        <w:rPr>
          <w:rFonts w:ascii="Times New Roman" w:eastAsia="Times New Roman" w:hAnsi="Times New Roman" w:cs="Times New Roman"/>
          <w:bCs/>
          <w:i/>
          <w:color w:val="000000"/>
          <w:sz w:val="20"/>
          <w:szCs w:val="20"/>
          <w:lang w:eastAsia="en-AU"/>
        </w:rPr>
        <w:t>Eucalyptus sideroxylon subsp. tricarpa</w:t>
      </w:r>
      <w:r w:rsidRPr="002B3058">
        <w:rPr>
          <w:rFonts w:ascii="Times New Roman" w:eastAsia="Times New Roman" w:hAnsi="Times New Roman" w:cs="Times New Roman"/>
          <w:bCs/>
          <w:color w:val="000000"/>
          <w:sz w:val="20"/>
          <w:szCs w:val="20"/>
          <w:lang w:eastAsia="en-AU"/>
        </w:rPr>
        <w:t xml:space="preserve">) grown in a common garden? </w:t>
      </w:r>
      <w:r w:rsidRPr="00383B8D">
        <w:rPr>
          <w:rFonts w:ascii="Times New Roman" w:eastAsia="Times New Roman" w:hAnsi="Times New Roman" w:cs="Times New Roman"/>
          <w:bCs/>
          <w:i/>
          <w:color w:val="000000"/>
          <w:sz w:val="20"/>
          <w:szCs w:val="20"/>
          <w:lang w:eastAsia="en-AU"/>
        </w:rPr>
        <w:t>Tree Physiology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383B8D">
        <w:rPr>
          <w:rFonts w:ascii="Times New Roman" w:eastAsia="Times New Roman" w:hAnsi="Times New Roman" w:cs="Times New Roman"/>
          <w:b/>
          <w:bCs/>
          <w:color w:val="000000"/>
          <w:sz w:val="20"/>
          <w:szCs w:val="20"/>
          <w:lang w:eastAsia="en-AU"/>
        </w:rPr>
        <w:t>25</w:t>
      </w:r>
      <w:r w:rsidRPr="002B3058">
        <w:rPr>
          <w:rFonts w:ascii="Times New Roman" w:eastAsia="Times New Roman" w:hAnsi="Times New Roman" w:cs="Times New Roman"/>
          <w:bCs/>
          <w:color w:val="000000"/>
          <w:sz w:val="20"/>
          <w:szCs w:val="20"/>
          <w:lang w:eastAsia="en-AU"/>
        </w:rPr>
        <w:t>, 1369-1378.</w:t>
      </w:r>
    </w:p>
    <w:p w14:paraId="27E61EBA"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Whitehead</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D</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Boelman</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N</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Turnbull</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M</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H</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Griffin</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K</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L</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Tissue</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D</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Barbour</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M</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M</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Hunt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J</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E</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Richardson</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S</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J</w:t>
      </w:r>
      <w:r>
        <w:rPr>
          <w:rFonts w:ascii="Times New Roman" w:eastAsia="Times New Roman" w:hAnsi="Times New Roman" w:cs="Times New Roman"/>
          <w:bCs/>
          <w:color w:val="000000"/>
          <w:sz w:val="20"/>
          <w:szCs w:val="20"/>
          <w:lang w:eastAsia="en-AU"/>
        </w:rPr>
        <w:t>. &amp;</w:t>
      </w:r>
      <w:r w:rsidRPr="002B3058">
        <w:rPr>
          <w:rFonts w:ascii="Times New Roman" w:eastAsia="Times New Roman" w:hAnsi="Times New Roman" w:cs="Times New Roman"/>
          <w:bCs/>
          <w:color w:val="000000"/>
          <w:sz w:val="20"/>
          <w:szCs w:val="20"/>
          <w:lang w:eastAsia="en-AU"/>
        </w:rPr>
        <w:t xml:space="preserve"> Peltzer</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D</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A</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2005</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Photosynthesis and leaf reflectance indices for rainforest species in ecosystems undergoing progression and retrogression along a soil fertility chronosequence in New Zealand. </w:t>
      </w:r>
      <w:r w:rsidRPr="00383B8D">
        <w:rPr>
          <w:rFonts w:ascii="Times New Roman" w:eastAsia="Times New Roman" w:hAnsi="Times New Roman" w:cs="Times New Roman"/>
          <w:bCs/>
          <w:i/>
          <w:color w:val="000000"/>
          <w:sz w:val="20"/>
          <w:szCs w:val="20"/>
          <w:lang w:eastAsia="en-AU"/>
        </w:rPr>
        <w:t>Oecologia</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383B8D">
        <w:rPr>
          <w:rFonts w:ascii="Times New Roman" w:eastAsia="Times New Roman" w:hAnsi="Times New Roman" w:cs="Times New Roman"/>
          <w:b/>
          <w:bCs/>
          <w:color w:val="000000"/>
          <w:sz w:val="20"/>
          <w:szCs w:val="20"/>
          <w:lang w:eastAsia="en-AU"/>
        </w:rPr>
        <w:t>144</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233-244. </w:t>
      </w:r>
    </w:p>
    <w:p w14:paraId="423594EB"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Williams</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D</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G</w:t>
      </w:r>
      <w:r>
        <w:rPr>
          <w:rFonts w:ascii="Times New Roman" w:eastAsia="Times New Roman" w:hAnsi="Times New Roman" w:cs="Times New Roman"/>
          <w:bCs/>
          <w:color w:val="000000"/>
          <w:sz w:val="20"/>
          <w:szCs w:val="20"/>
          <w:lang w:eastAsia="en-AU"/>
        </w:rPr>
        <w:t>. &amp;</w:t>
      </w:r>
      <w:r w:rsidRPr="002B3058">
        <w:rPr>
          <w:rFonts w:ascii="Times New Roman" w:eastAsia="Times New Roman" w:hAnsi="Times New Roman" w:cs="Times New Roman"/>
          <w:bCs/>
          <w:color w:val="000000"/>
          <w:sz w:val="20"/>
          <w:szCs w:val="20"/>
          <w:lang w:eastAsia="en-AU"/>
        </w:rPr>
        <w:t xml:space="preserve"> Ehleringer</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J</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R</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(1996) Carbon isotope discrimination in three semi-arid woodland species along a monsoon gradient. </w:t>
      </w:r>
      <w:r w:rsidRPr="00383B8D">
        <w:rPr>
          <w:rFonts w:ascii="Times New Roman" w:eastAsia="Times New Roman" w:hAnsi="Times New Roman" w:cs="Times New Roman"/>
          <w:bCs/>
          <w:i/>
          <w:color w:val="000000"/>
          <w:sz w:val="20"/>
          <w:szCs w:val="20"/>
          <w:lang w:eastAsia="en-AU"/>
        </w:rPr>
        <w:t>Oecologia</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383B8D">
        <w:rPr>
          <w:rFonts w:ascii="Times New Roman" w:eastAsia="Times New Roman" w:hAnsi="Times New Roman" w:cs="Times New Roman"/>
          <w:b/>
          <w:bCs/>
          <w:color w:val="000000"/>
          <w:sz w:val="20"/>
          <w:szCs w:val="20"/>
          <w:lang w:eastAsia="en-AU"/>
        </w:rPr>
        <w:t>6</w:t>
      </w:r>
      <w:r>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Cs/>
          <w:color w:val="000000"/>
          <w:sz w:val="20"/>
          <w:szCs w:val="20"/>
          <w:lang w:eastAsia="en-AU"/>
        </w:rPr>
        <w:t>455-460</w:t>
      </w:r>
      <w:r>
        <w:rPr>
          <w:rFonts w:ascii="Times New Roman" w:eastAsia="Times New Roman" w:hAnsi="Times New Roman" w:cs="Times New Roman"/>
          <w:bCs/>
          <w:color w:val="000000"/>
          <w:sz w:val="20"/>
          <w:szCs w:val="20"/>
          <w:lang w:eastAsia="en-AU"/>
        </w:rPr>
        <w:t>.</w:t>
      </w:r>
    </w:p>
    <w:p w14:paraId="1C9EE2ED"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Williams</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D</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G</w:t>
      </w:r>
      <w:r>
        <w:rPr>
          <w:rFonts w:ascii="Times New Roman" w:eastAsia="Times New Roman" w:hAnsi="Times New Roman" w:cs="Times New Roman"/>
          <w:bCs/>
          <w:color w:val="000000"/>
          <w:sz w:val="20"/>
          <w:szCs w:val="20"/>
          <w:lang w:eastAsia="en-AU"/>
        </w:rPr>
        <w:t>. &amp;</w:t>
      </w:r>
      <w:r w:rsidRPr="002B3058">
        <w:rPr>
          <w:rFonts w:ascii="Times New Roman" w:eastAsia="Times New Roman" w:hAnsi="Times New Roman" w:cs="Times New Roman"/>
          <w:bCs/>
          <w:color w:val="000000"/>
          <w:sz w:val="20"/>
          <w:szCs w:val="20"/>
          <w:lang w:eastAsia="en-AU"/>
        </w:rPr>
        <w:t xml:space="preserve"> Ehleringer</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J</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R</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(2000) Carbon isotope discrimination and water relations of oak hybrid populations in southwestern Utah. </w:t>
      </w:r>
      <w:r w:rsidRPr="00383B8D">
        <w:rPr>
          <w:rFonts w:ascii="Times New Roman" w:eastAsia="Times New Roman" w:hAnsi="Times New Roman" w:cs="Times New Roman"/>
          <w:bCs/>
          <w:i/>
          <w:color w:val="000000"/>
          <w:sz w:val="20"/>
          <w:szCs w:val="20"/>
          <w:lang w:eastAsia="en-AU"/>
        </w:rPr>
        <w:t>Western North American Naturalist</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383B8D">
        <w:rPr>
          <w:rFonts w:ascii="Times New Roman" w:eastAsia="Times New Roman" w:hAnsi="Times New Roman" w:cs="Times New Roman"/>
          <w:b/>
          <w:bCs/>
          <w:color w:val="000000"/>
          <w:sz w:val="20"/>
          <w:szCs w:val="20"/>
          <w:lang w:eastAsia="en-AU"/>
        </w:rPr>
        <w:t>60</w:t>
      </w:r>
      <w:r>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Cs/>
          <w:color w:val="000000"/>
          <w:sz w:val="20"/>
          <w:szCs w:val="20"/>
          <w:lang w:eastAsia="en-AU"/>
        </w:rPr>
        <w:t>121-129</w:t>
      </w:r>
      <w:r>
        <w:rPr>
          <w:rFonts w:ascii="Times New Roman" w:eastAsia="Times New Roman" w:hAnsi="Times New Roman" w:cs="Times New Roman"/>
          <w:bCs/>
          <w:color w:val="000000"/>
          <w:sz w:val="20"/>
          <w:szCs w:val="20"/>
          <w:lang w:eastAsia="en-AU"/>
        </w:rPr>
        <w:t>.</w:t>
      </w:r>
    </w:p>
    <w:p w14:paraId="167452A0"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Xiong, F.S., Mueller, E.C. &amp; Day, T.A. (2000) Photosynthetic and Respiratory Acclimation and Growth Response of Antarctic Vascular</w:t>
      </w:r>
      <w:r>
        <w:rPr>
          <w:rFonts w:ascii="Times New Roman" w:eastAsia="Times New Roman" w:hAnsi="Times New Roman" w:cs="Times New Roman"/>
          <w:bCs/>
          <w:color w:val="000000"/>
          <w:sz w:val="20"/>
          <w:szCs w:val="20"/>
          <w:lang w:eastAsia="en-AU"/>
        </w:rPr>
        <w:t xml:space="preserve"> </w:t>
      </w:r>
      <w:r w:rsidRPr="002B3058">
        <w:rPr>
          <w:rFonts w:ascii="Times New Roman" w:eastAsia="Times New Roman" w:hAnsi="Times New Roman" w:cs="Times New Roman"/>
          <w:bCs/>
          <w:color w:val="000000"/>
          <w:sz w:val="20"/>
          <w:szCs w:val="20"/>
          <w:lang w:eastAsia="en-AU"/>
        </w:rPr>
        <w:t xml:space="preserve">Plants to Contrasting Temperature Regimes. </w:t>
      </w:r>
      <w:r w:rsidRPr="00383B8D">
        <w:rPr>
          <w:rFonts w:ascii="Times New Roman" w:eastAsia="Times New Roman" w:hAnsi="Times New Roman" w:cs="Times New Roman"/>
          <w:bCs/>
          <w:i/>
          <w:color w:val="000000"/>
          <w:sz w:val="20"/>
          <w:szCs w:val="20"/>
          <w:lang w:eastAsia="en-AU"/>
        </w:rPr>
        <w:t>American Journal of Botany</w:t>
      </w:r>
      <w:r>
        <w:rPr>
          <w:rFonts w:ascii="Times New Roman" w:eastAsia="Times New Roman" w:hAnsi="Times New Roman" w:cs="Times New Roman"/>
          <w:bCs/>
          <w:color w:val="000000"/>
          <w:sz w:val="20"/>
          <w:szCs w:val="20"/>
          <w:lang w:eastAsia="en-AU"/>
        </w:rPr>
        <w:t xml:space="preserve">, </w:t>
      </w:r>
      <w:r w:rsidRPr="00383B8D">
        <w:rPr>
          <w:rFonts w:ascii="Times New Roman" w:eastAsia="Times New Roman" w:hAnsi="Times New Roman" w:cs="Times New Roman"/>
          <w:b/>
          <w:bCs/>
          <w:color w:val="000000"/>
          <w:sz w:val="20"/>
          <w:szCs w:val="20"/>
          <w:lang w:eastAsia="en-AU"/>
        </w:rPr>
        <w:t>87</w:t>
      </w:r>
      <w:r>
        <w:rPr>
          <w:rFonts w:ascii="Times New Roman" w:eastAsia="Times New Roman" w:hAnsi="Times New Roman" w:cs="Times New Roman"/>
          <w:bCs/>
          <w:color w:val="000000"/>
          <w:sz w:val="20"/>
          <w:szCs w:val="20"/>
          <w:lang w:eastAsia="en-AU"/>
        </w:rPr>
        <w:t>(5), 700-710.</w:t>
      </w:r>
    </w:p>
    <w:p w14:paraId="07928444" w14:textId="77777777" w:rsidR="006465F7" w:rsidRPr="002B3058" w:rsidRDefault="006465F7" w:rsidP="006465F7">
      <w:pPr>
        <w:ind w:left="284" w:hanging="284"/>
        <w:rPr>
          <w:rFonts w:ascii="Times New Roman" w:eastAsia="Times New Roman" w:hAnsi="Times New Roman" w:cs="Times New Roman"/>
          <w:bCs/>
          <w:color w:val="000000"/>
          <w:sz w:val="20"/>
          <w:szCs w:val="20"/>
          <w:lang w:eastAsia="en-AU"/>
        </w:rPr>
      </w:pPr>
      <w:r w:rsidRPr="002B3058">
        <w:rPr>
          <w:rFonts w:ascii="Times New Roman" w:eastAsia="Times New Roman" w:hAnsi="Times New Roman" w:cs="Times New Roman"/>
          <w:bCs/>
          <w:color w:val="000000"/>
          <w:sz w:val="20"/>
          <w:szCs w:val="20"/>
          <w:lang w:eastAsia="en-AU"/>
        </w:rPr>
        <w:t>Zheng, S.X. &amp; Shangguan, Z.P. (2007) Spatial patterns of photosynthetic characteristics and leaf physical traits of plants in the Loess Plateau of Chi</w:t>
      </w:r>
      <w:r>
        <w:rPr>
          <w:rFonts w:ascii="Times New Roman" w:eastAsia="Times New Roman" w:hAnsi="Times New Roman" w:cs="Times New Roman"/>
          <w:bCs/>
          <w:color w:val="000000"/>
          <w:sz w:val="20"/>
          <w:szCs w:val="20"/>
          <w:lang w:eastAsia="en-AU"/>
        </w:rPr>
        <w:t>na</w:t>
      </w:r>
      <w:r w:rsidRPr="002B3058">
        <w:rPr>
          <w:rFonts w:ascii="Times New Roman" w:eastAsia="Times New Roman" w:hAnsi="Times New Roman" w:cs="Times New Roman"/>
          <w:bCs/>
          <w:color w:val="000000"/>
          <w:sz w:val="20"/>
          <w:szCs w:val="20"/>
          <w:lang w:eastAsia="en-AU"/>
        </w:rPr>
        <w:t xml:space="preserve">. </w:t>
      </w:r>
      <w:r w:rsidRPr="00383B8D">
        <w:rPr>
          <w:rFonts w:ascii="Times New Roman" w:eastAsia="Times New Roman" w:hAnsi="Times New Roman" w:cs="Times New Roman"/>
          <w:bCs/>
          <w:i/>
          <w:color w:val="000000"/>
          <w:sz w:val="20"/>
          <w:szCs w:val="20"/>
          <w:lang w:eastAsia="en-AU"/>
        </w:rPr>
        <w:t>Plant Ecology</w:t>
      </w:r>
      <w:r>
        <w:rPr>
          <w:rFonts w:ascii="Times New Roman" w:eastAsia="Times New Roman" w:hAnsi="Times New Roman" w:cs="Times New Roman"/>
          <w:bCs/>
          <w:color w:val="000000"/>
          <w:sz w:val="20"/>
          <w:szCs w:val="20"/>
          <w:lang w:eastAsia="en-AU"/>
        </w:rPr>
        <w:t>,</w:t>
      </w:r>
      <w:r w:rsidRPr="002B3058">
        <w:rPr>
          <w:rFonts w:ascii="Times New Roman" w:eastAsia="Times New Roman" w:hAnsi="Times New Roman" w:cs="Times New Roman"/>
          <w:bCs/>
          <w:color w:val="000000"/>
          <w:sz w:val="20"/>
          <w:szCs w:val="20"/>
          <w:lang w:eastAsia="en-AU"/>
        </w:rPr>
        <w:t xml:space="preserve"> </w:t>
      </w:r>
      <w:r w:rsidRPr="00383B8D">
        <w:rPr>
          <w:rFonts w:ascii="Times New Roman" w:eastAsia="Times New Roman" w:hAnsi="Times New Roman" w:cs="Times New Roman"/>
          <w:b/>
          <w:bCs/>
          <w:color w:val="000000"/>
          <w:sz w:val="20"/>
          <w:szCs w:val="20"/>
          <w:lang w:eastAsia="en-AU"/>
        </w:rPr>
        <w:t>191</w:t>
      </w:r>
      <w:r w:rsidRPr="002B3058">
        <w:rPr>
          <w:rFonts w:ascii="Times New Roman" w:eastAsia="Times New Roman" w:hAnsi="Times New Roman" w:cs="Times New Roman"/>
          <w:bCs/>
          <w:color w:val="000000"/>
          <w:sz w:val="20"/>
          <w:szCs w:val="20"/>
          <w:lang w:eastAsia="en-AU"/>
        </w:rPr>
        <w:t>, 279-293.</w:t>
      </w:r>
    </w:p>
    <w:p w14:paraId="1AE8EAC3" w14:textId="77777777" w:rsidR="006465F7" w:rsidRPr="00CB0FF4" w:rsidRDefault="006465F7" w:rsidP="006465F7">
      <w:pPr>
        <w:ind w:left="426" w:hanging="426"/>
        <w:rPr>
          <w:rFonts w:ascii="Times New Roman" w:eastAsia="Times New Roman" w:hAnsi="Times New Roman" w:cs="Times New Roman"/>
          <w:b/>
          <w:bCs/>
          <w:color w:val="000000"/>
          <w:sz w:val="27"/>
          <w:szCs w:val="27"/>
          <w:lang w:eastAsia="en-AU"/>
        </w:rPr>
      </w:pPr>
      <w:r w:rsidRPr="00CB0FF4">
        <w:rPr>
          <w:rFonts w:ascii="Times New Roman" w:eastAsia="Times New Roman" w:hAnsi="Times New Roman" w:cs="Times New Roman"/>
          <w:b/>
          <w:bCs/>
          <w:color w:val="000000"/>
          <w:sz w:val="27"/>
          <w:szCs w:val="27"/>
          <w:lang w:eastAsia="en-AU"/>
        </w:rPr>
        <w:br w:type="page"/>
      </w:r>
    </w:p>
    <w:p w14:paraId="74830E4F" w14:textId="77777777" w:rsidR="006465F7" w:rsidRPr="00CB0FF4" w:rsidRDefault="006465F7" w:rsidP="006465F7">
      <w:pPr>
        <w:rPr>
          <w:rFonts w:ascii="Times New Roman" w:eastAsia="Times New Roman" w:hAnsi="Times New Roman" w:cs="Times New Roman"/>
          <w:b/>
          <w:bCs/>
          <w:color w:val="000000"/>
          <w:sz w:val="28"/>
          <w:szCs w:val="28"/>
          <w:lang w:eastAsia="en-AU"/>
        </w:rPr>
      </w:pPr>
      <w:r w:rsidRPr="00CB0FF4">
        <w:rPr>
          <w:rFonts w:ascii="Times New Roman" w:eastAsia="Times New Roman" w:hAnsi="Times New Roman" w:cs="Times New Roman"/>
          <w:b/>
          <w:bCs/>
          <w:color w:val="000000"/>
          <w:sz w:val="28"/>
          <w:szCs w:val="28"/>
          <w:lang w:eastAsia="en-AU"/>
        </w:rPr>
        <w:t xml:space="preserve">Appendix </w:t>
      </w:r>
      <w:r>
        <w:rPr>
          <w:rFonts w:ascii="Times New Roman" w:eastAsia="Times New Roman" w:hAnsi="Times New Roman" w:cs="Times New Roman"/>
          <w:b/>
          <w:bCs/>
          <w:color w:val="000000"/>
          <w:sz w:val="28"/>
          <w:szCs w:val="28"/>
          <w:lang w:eastAsia="en-AU"/>
        </w:rPr>
        <w:t>S</w:t>
      </w:r>
      <w:r w:rsidRPr="00CB0FF4">
        <w:rPr>
          <w:rFonts w:ascii="Times New Roman" w:eastAsia="Times New Roman" w:hAnsi="Times New Roman" w:cs="Times New Roman"/>
          <w:b/>
          <w:bCs/>
          <w:color w:val="000000"/>
          <w:sz w:val="28"/>
          <w:szCs w:val="28"/>
          <w:lang w:eastAsia="en-AU"/>
        </w:rPr>
        <w:t>2 – Dataset</w:t>
      </w:r>
    </w:p>
    <w:p w14:paraId="62C8D3E0" w14:textId="77777777" w:rsidR="006465F7" w:rsidRPr="00CB0FF4" w:rsidRDefault="006465F7" w:rsidP="006465F7">
      <w:pPr>
        <w:rPr>
          <w:rFonts w:ascii="Times New Roman" w:eastAsia="Times New Roman" w:hAnsi="Times New Roman" w:cs="Times New Roman"/>
          <w:bCs/>
          <w:color w:val="000000"/>
          <w:sz w:val="24"/>
          <w:szCs w:val="28"/>
          <w:lang w:eastAsia="en-AU"/>
        </w:rPr>
      </w:pPr>
    </w:p>
    <w:p w14:paraId="4D7516DC" w14:textId="77777777" w:rsidR="006465F7" w:rsidRPr="00CB0FF4" w:rsidRDefault="006465F7" w:rsidP="006465F7">
      <w:pPr>
        <w:rPr>
          <w:rFonts w:ascii="Times New Roman" w:eastAsia="Times New Roman" w:hAnsi="Times New Roman" w:cs="Times New Roman"/>
          <w:bCs/>
          <w:color w:val="000000"/>
          <w:sz w:val="28"/>
          <w:szCs w:val="28"/>
          <w:lang w:eastAsia="en-AU"/>
        </w:rPr>
      </w:pPr>
      <w:r>
        <w:rPr>
          <w:rFonts w:ascii="Times New Roman" w:eastAsia="Times New Roman" w:hAnsi="Times New Roman" w:cs="Times New Roman"/>
          <w:bCs/>
          <w:color w:val="000000"/>
          <w:sz w:val="24"/>
          <w:szCs w:val="28"/>
          <w:lang w:eastAsia="en-AU"/>
        </w:rPr>
        <w:t>On eventual acceptance the “global Amax” trait-soil-climate dataset will either be released as Supplementary Information on the journal website or be lodged as a Data Package at the DRYAD Digital Respository (</w:t>
      </w:r>
      <w:r w:rsidRPr="004031A8">
        <w:rPr>
          <w:rFonts w:ascii="Times New Roman" w:eastAsia="Times New Roman" w:hAnsi="Times New Roman" w:cs="Times New Roman"/>
          <w:bCs/>
          <w:color w:val="000000"/>
          <w:sz w:val="24"/>
          <w:szCs w:val="28"/>
          <w:lang w:eastAsia="en-AU"/>
        </w:rPr>
        <w:t>http://datadryad.org/</w:t>
      </w:r>
      <w:r>
        <w:rPr>
          <w:rFonts w:ascii="Times New Roman" w:eastAsia="Times New Roman" w:hAnsi="Times New Roman" w:cs="Times New Roman"/>
          <w:bCs/>
          <w:color w:val="000000"/>
          <w:sz w:val="24"/>
          <w:szCs w:val="28"/>
          <w:lang w:eastAsia="en-AU"/>
        </w:rPr>
        <w:t>)</w:t>
      </w:r>
      <w:r w:rsidRPr="00CB0FF4" w:rsidDel="004031A8">
        <w:rPr>
          <w:rFonts w:ascii="Times New Roman" w:eastAsia="Times New Roman" w:hAnsi="Times New Roman" w:cs="Times New Roman"/>
          <w:bCs/>
          <w:color w:val="000000"/>
          <w:sz w:val="24"/>
          <w:szCs w:val="28"/>
          <w:lang w:eastAsia="en-AU"/>
        </w:rPr>
        <w:t xml:space="preserve"> </w:t>
      </w:r>
      <w:r w:rsidRPr="00CB0FF4">
        <w:rPr>
          <w:rFonts w:ascii="Times New Roman" w:eastAsia="Times New Roman" w:hAnsi="Times New Roman" w:cs="Times New Roman"/>
          <w:bCs/>
          <w:color w:val="000000"/>
          <w:sz w:val="28"/>
          <w:szCs w:val="28"/>
          <w:lang w:eastAsia="en-AU"/>
        </w:rPr>
        <w:br w:type="page"/>
      </w:r>
    </w:p>
    <w:p w14:paraId="1FFAD1A3" w14:textId="68B7A7A5" w:rsidR="006465F7" w:rsidRPr="00CB0FF4" w:rsidRDefault="006465F7" w:rsidP="006465F7">
      <w:pPr>
        <w:rPr>
          <w:rFonts w:ascii="Times New Roman" w:eastAsia="Times New Roman" w:hAnsi="Times New Roman" w:cs="Times New Roman"/>
          <w:b/>
          <w:bCs/>
          <w:color w:val="000000"/>
          <w:sz w:val="27"/>
          <w:szCs w:val="27"/>
          <w:lang w:eastAsia="en-AU"/>
        </w:rPr>
      </w:pPr>
      <w:r w:rsidRPr="00CB0FF4">
        <w:rPr>
          <w:rFonts w:ascii="Times New Roman" w:eastAsia="Times New Roman" w:hAnsi="Times New Roman" w:cs="Times New Roman"/>
          <w:b/>
          <w:bCs/>
          <w:color w:val="000000"/>
          <w:sz w:val="28"/>
          <w:szCs w:val="28"/>
          <w:lang w:eastAsia="en-AU"/>
        </w:rPr>
        <w:t xml:space="preserve">Appendix </w:t>
      </w:r>
      <w:r>
        <w:rPr>
          <w:rFonts w:ascii="Times New Roman" w:eastAsia="Times New Roman" w:hAnsi="Times New Roman" w:cs="Times New Roman"/>
          <w:b/>
          <w:bCs/>
          <w:color w:val="000000"/>
          <w:sz w:val="28"/>
          <w:szCs w:val="28"/>
          <w:lang w:eastAsia="en-AU"/>
        </w:rPr>
        <w:t>S</w:t>
      </w:r>
      <w:r w:rsidRPr="00CB0FF4">
        <w:rPr>
          <w:rFonts w:ascii="Times New Roman" w:eastAsia="Times New Roman" w:hAnsi="Times New Roman" w:cs="Times New Roman"/>
          <w:b/>
          <w:bCs/>
          <w:color w:val="000000"/>
          <w:sz w:val="28"/>
          <w:szCs w:val="28"/>
          <w:lang w:eastAsia="en-AU"/>
        </w:rPr>
        <w:t xml:space="preserve">3 </w:t>
      </w:r>
      <w:r>
        <w:rPr>
          <w:rFonts w:ascii="Times New Roman" w:eastAsia="Times New Roman" w:hAnsi="Times New Roman" w:cs="Times New Roman"/>
          <w:b/>
          <w:bCs/>
          <w:color w:val="000000"/>
          <w:sz w:val="28"/>
          <w:szCs w:val="28"/>
          <w:lang w:eastAsia="en-AU"/>
        </w:rPr>
        <w:t>–</w:t>
      </w:r>
      <w:r w:rsidRPr="00CB0FF4">
        <w:rPr>
          <w:rFonts w:ascii="Times New Roman" w:eastAsia="Times New Roman" w:hAnsi="Times New Roman" w:cs="Times New Roman"/>
          <w:b/>
          <w:bCs/>
          <w:color w:val="000000"/>
          <w:sz w:val="28"/>
          <w:szCs w:val="28"/>
          <w:lang w:eastAsia="en-AU"/>
        </w:rPr>
        <w:t xml:space="preserve"> </w:t>
      </w:r>
      <w:r w:rsidR="00050766">
        <w:rPr>
          <w:rFonts w:ascii="Times New Roman" w:eastAsia="Times New Roman" w:hAnsi="Times New Roman" w:cs="Times New Roman"/>
          <w:b/>
          <w:bCs/>
          <w:color w:val="000000"/>
          <w:sz w:val="28"/>
          <w:szCs w:val="28"/>
          <w:lang w:eastAsia="en-AU"/>
        </w:rPr>
        <w:t xml:space="preserve">Details on soil and climate variables and their biogeographic </w:t>
      </w:r>
      <w:r>
        <w:rPr>
          <w:rFonts w:ascii="Times New Roman" w:eastAsia="Times New Roman" w:hAnsi="Times New Roman" w:cs="Times New Roman"/>
          <w:b/>
          <w:bCs/>
          <w:color w:val="000000"/>
          <w:sz w:val="28"/>
          <w:szCs w:val="28"/>
          <w:lang w:eastAsia="en-AU"/>
        </w:rPr>
        <w:t>r</w:t>
      </w:r>
      <w:r w:rsidRPr="00CB0FF4">
        <w:rPr>
          <w:rFonts w:ascii="Times New Roman" w:eastAsia="Times New Roman" w:hAnsi="Times New Roman" w:cs="Times New Roman"/>
          <w:b/>
          <w:bCs/>
          <w:color w:val="000000"/>
          <w:sz w:val="28"/>
          <w:szCs w:val="28"/>
          <w:lang w:eastAsia="en-AU"/>
        </w:rPr>
        <w:t>epresentation</w:t>
      </w:r>
    </w:p>
    <w:p w14:paraId="0940ACBD" w14:textId="77777777" w:rsidR="00050766" w:rsidRDefault="00050766" w:rsidP="0033755E">
      <w:pPr>
        <w:rPr>
          <w:rFonts w:ascii="Times New Roman" w:eastAsia="Times New Roman" w:hAnsi="Times New Roman" w:cs="Times New Roman"/>
          <w:bCs/>
          <w:color w:val="000000"/>
          <w:sz w:val="24"/>
          <w:szCs w:val="28"/>
          <w:lang w:eastAsia="en-AU"/>
        </w:rPr>
      </w:pPr>
    </w:p>
    <w:p w14:paraId="112F7148" w14:textId="77E12895" w:rsidR="00050766" w:rsidRPr="0033755E" w:rsidRDefault="00050766" w:rsidP="0033755E">
      <w:pPr>
        <w:rPr>
          <w:rFonts w:ascii="Times New Roman" w:hAnsi="Times New Roman" w:cs="Times New Roman"/>
        </w:rPr>
      </w:pPr>
      <w:r w:rsidRPr="0033755E">
        <w:rPr>
          <w:rFonts w:ascii="Times New Roman" w:hAnsi="Times New Roman" w:cs="Times New Roman"/>
          <w:b/>
        </w:rPr>
        <w:t xml:space="preserve">Table </w:t>
      </w:r>
      <w:r>
        <w:rPr>
          <w:rFonts w:ascii="Times New Roman" w:hAnsi="Times New Roman" w:cs="Times New Roman"/>
          <w:b/>
        </w:rPr>
        <w:t>S3-</w:t>
      </w:r>
      <w:r w:rsidRPr="0033755E">
        <w:rPr>
          <w:rFonts w:ascii="Times New Roman" w:hAnsi="Times New Roman" w:cs="Times New Roman"/>
          <w:b/>
        </w:rPr>
        <w:t>1:</w:t>
      </w:r>
      <w:r w:rsidRPr="0033755E">
        <w:rPr>
          <w:rFonts w:ascii="Times New Roman" w:hAnsi="Times New Roman" w:cs="Times New Roman"/>
        </w:rPr>
        <w:t xml:space="preserve"> Description of soil and climate variables used in this study. </w:t>
      </w:r>
    </w:p>
    <w:tbl>
      <w:tblPr>
        <w:tblW w:w="5000" w:type="pct"/>
        <w:tblLayout w:type="fixed"/>
        <w:tblLook w:val="04A0" w:firstRow="1" w:lastRow="0" w:firstColumn="1" w:lastColumn="0" w:noHBand="0" w:noVBand="1"/>
      </w:tblPr>
      <w:tblGrid>
        <w:gridCol w:w="1105"/>
        <w:gridCol w:w="529"/>
        <w:gridCol w:w="13"/>
        <w:gridCol w:w="562"/>
        <w:gridCol w:w="205"/>
        <w:gridCol w:w="131"/>
        <w:gridCol w:w="4131"/>
        <w:gridCol w:w="1163"/>
        <w:gridCol w:w="1403"/>
      </w:tblGrid>
      <w:tr w:rsidR="0062184E" w:rsidRPr="00F960EA" w14:paraId="7CCD7552" w14:textId="77777777" w:rsidTr="0062184E">
        <w:trPr>
          <w:trHeight w:val="20"/>
        </w:trPr>
        <w:tc>
          <w:tcPr>
            <w:tcW w:w="598" w:type="pct"/>
            <w:tcBorders>
              <w:top w:val="single" w:sz="12" w:space="0" w:color="000000" w:themeColor="text1"/>
              <w:left w:val="nil"/>
              <w:bottom w:val="single" w:sz="6" w:space="0" w:color="000000" w:themeColor="text1"/>
              <w:right w:val="nil"/>
            </w:tcBorders>
            <w:shd w:val="clear" w:color="auto" w:fill="auto"/>
            <w:noWrap/>
          </w:tcPr>
          <w:p w14:paraId="7523B846" w14:textId="77777777" w:rsidR="008B7DBB" w:rsidRPr="00F960EA" w:rsidRDefault="008B7DBB" w:rsidP="001F7173">
            <w:pPr>
              <w:spacing w:line="240" w:lineRule="auto"/>
              <w:rPr>
                <w:rFonts w:ascii="Times New Roman" w:eastAsia="Times New Roman" w:hAnsi="Times New Roman" w:cs="Times New Roman"/>
                <w:b/>
                <w:color w:val="000000"/>
                <w:sz w:val="18"/>
                <w:szCs w:val="18"/>
                <w:lang w:eastAsia="en-AU"/>
              </w:rPr>
            </w:pPr>
            <w:r w:rsidRPr="00F960EA">
              <w:rPr>
                <w:rFonts w:ascii="Times New Roman" w:eastAsia="Times New Roman" w:hAnsi="Times New Roman" w:cs="Times New Roman"/>
                <w:b/>
                <w:color w:val="000000"/>
                <w:sz w:val="18"/>
                <w:szCs w:val="18"/>
                <w:lang w:eastAsia="en-AU"/>
              </w:rPr>
              <w:t>Variable</w:t>
            </w:r>
          </w:p>
        </w:tc>
        <w:tc>
          <w:tcPr>
            <w:tcW w:w="3014" w:type="pct"/>
            <w:gridSpan w:val="6"/>
            <w:tcBorders>
              <w:top w:val="single" w:sz="12" w:space="0" w:color="000000" w:themeColor="text1"/>
              <w:left w:val="nil"/>
              <w:bottom w:val="single" w:sz="6" w:space="0" w:color="000000" w:themeColor="text1"/>
              <w:right w:val="nil"/>
            </w:tcBorders>
            <w:shd w:val="clear" w:color="auto" w:fill="auto"/>
            <w:noWrap/>
          </w:tcPr>
          <w:p w14:paraId="7661454B" w14:textId="77777777" w:rsidR="008B7DBB" w:rsidRPr="00F960EA" w:rsidRDefault="008B7DBB" w:rsidP="001F7173">
            <w:pPr>
              <w:spacing w:line="240" w:lineRule="auto"/>
              <w:rPr>
                <w:rFonts w:ascii="Times New Roman" w:eastAsia="Times New Roman" w:hAnsi="Times New Roman" w:cs="Times New Roman"/>
                <w:b/>
                <w:color w:val="000000"/>
                <w:sz w:val="18"/>
                <w:szCs w:val="18"/>
                <w:lang w:eastAsia="en-AU"/>
              </w:rPr>
            </w:pPr>
            <w:r w:rsidRPr="00F960EA">
              <w:rPr>
                <w:rFonts w:ascii="Times New Roman" w:eastAsia="Times New Roman" w:hAnsi="Times New Roman" w:cs="Times New Roman"/>
                <w:b/>
                <w:color w:val="000000"/>
                <w:sz w:val="18"/>
                <w:szCs w:val="18"/>
                <w:lang w:eastAsia="en-AU"/>
              </w:rPr>
              <w:t>Description</w:t>
            </w:r>
          </w:p>
        </w:tc>
        <w:tc>
          <w:tcPr>
            <w:tcW w:w="629" w:type="pct"/>
            <w:tcBorders>
              <w:top w:val="single" w:sz="12" w:space="0" w:color="000000" w:themeColor="text1"/>
              <w:left w:val="nil"/>
              <w:bottom w:val="single" w:sz="6" w:space="0" w:color="000000" w:themeColor="text1"/>
              <w:right w:val="nil"/>
            </w:tcBorders>
            <w:shd w:val="clear" w:color="auto" w:fill="auto"/>
            <w:noWrap/>
          </w:tcPr>
          <w:p w14:paraId="0CAC55CB" w14:textId="77777777" w:rsidR="008B7DBB" w:rsidRPr="00F960EA" w:rsidRDefault="008B7DBB" w:rsidP="001F7173">
            <w:pPr>
              <w:spacing w:line="240" w:lineRule="auto"/>
              <w:rPr>
                <w:rFonts w:ascii="Times New Roman" w:eastAsia="Times New Roman" w:hAnsi="Times New Roman" w:cs="Times New Roman"/>
                <w:b/>
                <w:color w:val="000000"/>
                <w:sz w:val="18"/>
                <w:szCs w:val="18"/>
                <w:lang w:eastAsia="en-AU"/>
              </w:rPr>
            </w:pPr>
            <w:r w:rsidRPr="00F960EA">
              <w:rPr>
                <w:rFonts w:ascii="Times New Roman" w:eastAsia="Times New Roman" w:hAnsi="Times New Roman" w:cs="Times New Roman"/>
                <w:b/>
                <w:color w:val="000000"/>
                <w:sz w:val="18"/>
                <w:szCs w:val="18"/>
                <w:lang w:eastAsia="en-AU"/>
              </w:rPr>
              <w:t>Unit</w:t>
            </w:r>
          </w:p>
        </w:tc>
        <w:tc>
          <w:tcPr>
            <w:tcW w:w="759" w:type="pct"/>
            <w:tcBorders>
              <w:top w:val="single" w:sz="12" w:space="0" w:color="000000" w:themeColor="text1"/>
              <w:left w:val="nil"/>
              <w:bottom w:val="single" w:sz="6" w:space="0" w:color="000000" w:themeColor="text1"/>
              <w:right w:val="nil"/>
            </w:tcBorders>
            <w:shd w:val="clear" w:color="auto" w:fill="auto"/>
            <w:noWrap/>
          </w:tcPr>
          <w:p w14:paraId="4A6416DA" w14:textId="77777777" w:rsidR="008B7DBB" w:rsidRPr="00F960EA" w:rsidRDefault="008B7DBB" w:rsidP="001F7173">
            <w:pPr>
              <w:spacing w:line="240" w:lineRule="auto"/>
              <w:rPr>
                <w:rFonts w:ascii="Times New Roman" w:eastAsia="Times New Roman" w:hAnsi="Times New Roman" w:cs="Times New Roman"/>
                <w:b/>
                <w:color w:val="000000"/>
                <w:sz w:val="18"/>
                <w:szCs w:val="18"/>
                <w:lang w:eastAsia="en-AU"/>
              </w:rPr>
            </w:pPr>
            <w:r w:rsidRPr="00F960EA">
              <w:rPr>
                <w:rFonts w:ascii="Times New Roman" w:eastAsia="Times New Roman" w:hAnsi="Times New Roman" w:cs="Times New Roman"/>
                <w:b/>
                <w:color w:val="000000"/>
                <w:sz w:val="18"/>
                <w:szCs w:val="18"/>
                <w:lang w:eastAsia="en-AU"/>
              </w:rPr>
              <w:t>Database</w:t>
            </w:r>
          </w:p>
        </w:tc>
      </w:tr>
      <w:tr w:rsidR="0062184E" w:rsidRPr="00F960EA" w14:paraId="5D6FC68D" w14:textId="77777777" w:rsidTr="0062184E">
        <w:trPr>
          <w:trHeight w:val="65"/>
        </w:trPr>
        <w:tc>
          <w:tcPr>
            <w:tcW w:w="891" w:type="pct"/>
            <w:gridSpan w:val="3"/>
            <w:tcBorders>
              <w:top w:val="single" w:sz="6" w:space="0" w:color="000000" w:themeColor="text1"/>
              <w:left w:val="nil"/>
              <w:right w:val="nil"/>
            </w:tcBorders>
            <w:shd w:val="clear" w:color="auto" w:fill="auto"/>
            <w:noWrap/>
          </w:tcPr>
          <w:p w14:paraId="711AB99B" w14:textId="77777777" w:rsidR="008B7DBB" w:rsidRPr="00F960EA" w:rsidRDefault="008B7DBB" w:rsidP="001F7173">
            <w:pPr>
              <w:spacing w:line="240" w:lineRule="auto"/>
              <w:rPr>
                <w:rFonts w:ascii="Times New Roman" w:eastAsia="Times New Roman" w:hAnsi="Times New Roman" w:cs="Times New Roman"/>
                <w:b/>
                <w:color w:val="000000"/>
                <w:sz w:val="18"/>
                <w:szCs w:val="18"/>
                <w:lang w:eastAsia="en-AU"/>
              </w:rPr>
            </w:pPr>
          </w:p>
        </w:tc>
        <w:tc>
          <w:tcPr>
            <w:tcW w:w="2721" w:type="pct"/>
            <w:gridSpan w:val="4"/>
            <w:tcBorders>
              <w:top w:val="single" w:sz="6" w:space="0" w:color="000000" w:themeColor="text1"/>
              <w:left w:val="nil"/>
              <w:right w:val="nil"/>
            </w:tcBorders>
            <w:shd w:val="clear" w:color="auto" w:fill="auto"/>
          </w:tcPr>
          <w:p w14:paraId="294F6207"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c>
          <w:tcPr>
            <w:tcW w:w="629" w:type="pct"/>
            <w:tcBorders>
              <w:top w:val="single" w:sz="6" w:space="0" w:color="000000" w:themeColor="text1"/>
              <w:left w:val="nil"/>
              <w:right w:val="nil"/>
            </w:tcBorders>
            <w:shd w:val="clear" w:color="auto" w:fill="auto"/>
            <w:noWrap/>
          </w:tcPr>
          <w:p w14:paraId="65705D9D"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c>
          <w:tcPr>
            <w:tcW w:w="759" w:type="pct"/>
            <w:tcBorders>
              <w:top w:val="single" w:sz="6" w:space="0" w:color="000000" w:themeColor="text1"/>
              <w:left w:val="nil"/>
              <w:right w:val="nil"/>
            </w:tcBorders>
            <w:shd w:val="clear" w:color="auto" w:fill="auto"/>
            <w:noWrap/>
          </w:tcPr>
          <w:p w14:paraId="22C43D48"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r>
      <w:tr w:rsidR="0062184E" w:rsidRPr="00F960EA" w14:paraId="3A5F8720" w14:textId="77777777" w:rsidTr="0062184E">
        <w:trPr>
          <w:trHeight w:val="20"/>
        </w:trPr>
        <w:tc>
          <w:tcPr>
            <w:tcW w:w="891" w:type="pct"/>
            <w:gridSpan w:val="3"/>
            <w:tcBorders>
              <w:top w:val="nil"/>
              <w:left w:val="nil"/>
              <w:bottom w:val="single" w:sz="6" w:space="0" w:color="000000" w:themeColor="text1"/>
              <w:right w:val="nil"/>
            </w:tcBorders>
            <w:shd w:val="clear" w:color="auto" w:fill="auto"/>
            <w:noWrap/>
          </w:tcPr>
          <w:p w14:paraId="2420EF6F" w14:textId="77777777" w:rsidR="008B7DBB" w:rsidRPr="00F960EA" w:rsidRDefault="008B7DBB" w:rsidP="001F7173">
            <w:pPr>
              <w:spacing w:line="240" w:lineRule="auto"/>
              <w:rPr>
                <w:rFonts w:ascii="Times New Roman" w:eastAsia="Times New Roman" w:hAnsi="Times New Roman" w:cs="Times New Roman"/>
                <w:b/>
                <w:color w:val="000000"/>
                <w:sz w:val="18"/>
                <w:szCs w:val="18"/>
                <w:lang w:eastAsia="en-AU"/>
              </w:rPr>
            </w:pPr>
            <w:r w:rsidRPr="00F960EA">
              <w:rPr>
                <w:rFonts w:ascii="Times New Roman" w:eastAsia="Times New Roman" w:hAnsi="Times New Roman" w:cs="Times New Roman"/>
                <w:b/>
                <w:color w:val="000000"/>
                <w:sz w:val="18"/>
                <w:szCs w:val="18"/>
                <w:lang w:eastAsia="en-AU"/>
              </w:rPr>
              <w:t>Complex driver</w:t>
            </w:r>
          </w:p>
        </w:tc>
        <w:tc>
          <w:tcPr>
            <w:tcW w:w="2721" w:type="pct"/>
            <w:gridSpan w:val="4"/>
            <w:tcBorders>
              <w:top w:val="nil"/>
              <w:left w:val="nil"/>
              <w:bottom w:val="nil"/>
              <w:right w:val="nil"/>
            </w:tcBorders>
            <w:shd w:val="clear" w:color="auto" w:fill="auto"/>
          </w:tcPr>
          <w:p w14:paraId="1E8E317E"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c>
          <w:tcPr>
            <w:tcW w:w="629" w:type="pct"/>
            <w:tcBorders>
              <w:top w:val="nil"/>
              <w:left w:val="nil"/>
              <w:bottom w:val="nil"/>
              <w:right w:val="nil"/>
            </w:tcBorders>
            <w:shd w:val="clear" w:color="auto" w:fill="auto"/>
            <w:noWrap/>
          </w:tcPr>
          <w:p w14:paraId="500D8324"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c>
          <w:tcPr>
            <w:tcW w:w="759" w:type="pct"/>
            <w:tcBorders>
              <w:top w:val="nil"/>
              <w:left w:val="nil"/>
              <w:bottom w:val="nil"/>
              <w:right w:val="nil"/>
            </w:tcBorders>
            <w:shd w:val="clear" w:color="auto" w:fill="auto"/>
            <w:noWrap/>
          </w:tcPr>
          <w:p w14:paraId="316CEA26"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r>
      <w:tr w:rsidR="0062184E" w:rsidRPr="00F960EA" w14:paraId="00C959D5" w14:textId="77777777" w:rsidTr="0062184E">
        <w:trPr>
          <w:trHeight w:val="20"/>
        </w:trPr>
        <w:tc>
          <w:tcPr>
            <w:tcW w:w="598" w:type="pct"/>
            <w:tcBorders>
              <w:top w:val="single" w:sz="6" w:space="0" w:color="000000" w:themeColor="text1"/>
              <w:left w:val="nil"/>
              <w:bottom w:val="nil"/>
              <w:right w:val="nil"/>
            </w:tcBorders>
            <w:shd w:val="clear" w:color="auto" w:fill="auto"/>
            <w:noWrap/>
          </w:tcPr>
          <w:p w14:paraId="7DCFAFDC"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E</w:t>
            </w:r>
            <w:r>
              <w:rPr>
                <w:rFonts w:ascii="Times New Roman" w:eastAsia="Times New Roman" w:hAnsi="Times New Roman" w:cs="Times New Roman"/>
                <w:color w:val="000000"/>
                <w:sz w:val="16"/>
                <w:szCs w:val="18"/>
                <w:lang w:eastAsia="en-AU"/>
              </w:rPr>
              <w:t>L</w:t>
            </w:r>
            <w:r w:rsidRPr="000C1F75">
              <w:rPr>
                <w:rFonts w:ascii="Times New Roman" w:eastAsia="Times New Roman" w:hAnsi="Times New Roman" w:cs="Times New Roman"/>
                <w:color w:val="000000"/>
                <w:sz w:val="16"/>
                <w:szCs w:val="18"/>
                <w:lang w:eastAsia="en-AU"/>
              </w:rPr>
              <w:t>EV</w:t>
            </w:r>
          </w:p>
        </w:tc>
        <w:tc>
          <w:tcPr>
            <w:tcW w:w="3014" w:type="pct"/>
            <w:gridSpan w:val="6"/>
            <w:tcBorders>
              <w:top w:val="nil"/>
              <w:left w:val="nil"/>
              <w:bottom w:val="nil"/>
              <w:right w:val="nil"/>
            </w:tcBorders>
            <w:shd w:val="clear" w:color="auto" w:fill="auto"/>
            <w:noWrap/>
          </w:tcPr>
          <w:p w14:paraId="239A97F0"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Elevation</w:t>
            </w:r>
          </w:p>
        </w:tc>
        <w:tc>
          <w:tcPr>
            <w:tcW w:w="629" w:type="pct"/>
            <w:tcBorders>
              <w:top w:val="nil"/>
              <w:left w:val="nil"/>
              <w:bottom w:val="nil"/>
              <w:right w:val="nil"/>
            </w:tcBorders>
            <w:shd w:val="clear" w:color="auto" w:fill="auto"/>
            <w:noWrap/>
          </w:tcPr>
          <w:p w14:paraId="7CC3A654"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m</w:t>
            </w:r>
          </w:p>
        </w:tc>
        <w:tc>
          <w:tcPr>
            <w:tcW w:w="759" w:type="pct"/>
            <w:tcBorders>
              <w:top w:val="nil"/>
              <w:left w:val="nil"/>
              <w:bottom w:val="nil"/>
              <w:right w:val="nil"/>
            </w:tcBorders>
            <w:shd w:val="clear" w:color="auto" w:fill="auto"/>
            <w:noWrap/>
          </w:tcPr>
          <w:p w14:paraId="78D0E40A"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OS</w:t>
            </w:r>
          </w:p>
        </w:tc>
      </w:tr>
      <w:tr w:rsidR="0062184E" w:rsidRPr="00F960EA" w14:paraId="516EC347" w14:textId="77777777" w:rsidTr="0062184E">
        <w:trPr>
          <w:trHeight w:val="20"/>
        </w:trPr>
        <w:tc>
          <w:tcPr>
            <w:tcW w:w="598" w:type="pct"/>
            <w:tcBorders>
              <w:left w:val="nil"/>
              <w:bottom w:val="nil"/>
              <w:right w:val="nil"/>
            </w:tcBorders>
            <w:shd w:val="clear" w:color="auto" w:fill="auto"/>
            <w:noWrap/>
          </w:tcPr>
          <w:p w14:paraId="47880025"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L</w:t>
            </w:r>
            <w:r w:rsidRPr="000C1F75">
              <w:rPr>
                <w:rFonts w:ascii="Times New Roman" w:eastAsia="Times New Roman" w:hAnsi="Times New Roman" w:cs="Times New Roman"/>
                <w:color w:val="000000"/>
                <w:sz w:val="16"/>
                <w:szCs w:val="18"/>
                <w:lang w:eastAsia="en-AU"/>
              </w:rPr>
              <w:t>AT</w:t>
            </w:r>
          </w:p>
        </w:tc>
        <w:tc>
          <w:tcPr>
            <w:tcW w:w="3014" w:type="pct"/>
            <w:gridSpan w:val="6"/>
            <w:tcBorders>
              <w:top w:val="nil"/>
              <w:left w:val="nil"/>
              <w:bottom w:val="nil"/>
              <w:right w:val="nil"/>
            </w:tcBorders>
            <w:shd w:val="clear" w:color="auto" w:fill="auto"/>
            <w:noWrap/>
          </w:tcPr>
          <w:p w14:paraId="477A5506"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L</w:t>
            </w:r>
            <w:r w:rsidRPr="000C1F75">
              <w:rPr>
                <w:rFonts w:ascii="Times New Roman" w:eastAsia="Times New Roman" w:hAnsi="Times New Roman" w:cs="Times New Roman"/>
                <w:color w:val="000000"/>
                <w:sz w:val="16"/>
                <w:szCs w:val="18"/>
                <w:lang w:eastAsia="en-AU"/>
              </w:rPr>
              <w:t>atitude</w:t>
            </w:r>
          </w:p>
        </w:tc>
        <w:tc>
          <w:tcPr>
            <w:tcW w:w="629" w:type="pct"/>
            <w:tcBorders>
              <w:top w:val="nil"/>
              <w:left w:val="nil"/>
              <w:bottom w:val="nil"/>
              <w:right w:val="nil"/>
            </w:tcBorders>
            <w:shd w:val="clear" w:color="auto" w:fill="auto"/>
            <w:noWrap/>
          </w:tcPr>
          <w:p w14:paraId="3B1C945B"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w:t>
            </w:r>
          </w:p>
        </w:tc>
        <w:tc>
          <w:tcPr>
            <w:tcW w:w="759" w:type="pct"/>
            <w:tcBorders>
              <w:top w:val="nil"/>
              <w:left w:val="nil"/>
              <w:bottom w:val="nil"/>
              <w:right w:val="nil"/>
            </w:tcBorders>
            <w:shd w:val="clear" w:color="auto" w:fill="auto"/>
            <w:noWrap/>
          </w:tcPr>
          <w:p w14:paraId="52744458"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OS</w:t>
            </w:r>
          </w:p>
        </w:tc>
      </w:tr>
      <w:tr w:rsidR="008B7DBB" w:rsidRPr="00F960EA" w14:paraId="4B20C5D0" w14:textId="77777777" w:rsidTr="0033755E">
        <w:trPr>
          <w:trHeight w:val="63"/>
        </w:trPr>
        <w:tc>
          <w:tcPr>
            <w:tcW w:w="598" w:type="pct"/>
            <w:tcBorders>
              <w:left w:val="nil"/>
              <w:bottom w:val="nil"/>
              <w:right w:val="nil"/>
            </w:tcBorders>
            <w:shd w:val="clear" w:color="auto" w:fill="auto"/>
            <w:noWrap/>
          </w:tcPr>
          <w:p w14:paraId="2146566F"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c>
          <w:tcPr>
            <w:tcW w:w="3014" w:type="pct"/>
            <w:gridSpan w:val="6"/>
            <w:tcBorders>
              <w:top w:val="nil"/>
              <w:left w:val="nil"/>
              <w:bottom w:val="nil"/>
              <w:right w:val="nil"/>
            </w:tcBorders>
            <w:shd w:val="clear" w:color="auto" w:fill="auto"/>
            <w:noWrap/>
          </w:tcPr>
          <w:p w14:paraId="226E996C"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c>
          <w:tcPr>
            <w:tcW w:w="629" w:type="pct"/>
            <w:tcBorders>
              <w:top w:val="nil"/>
              <w:left w:val="nil"/>
              <w:bottom w:val="nil"/>
              <w:right w:val="nil"/>
            </w:tcBorders>
            <w:shd w:val="clear" w:color="auto" w:fill="auto"/>
            <w:noWrap/>
          </w:tcPr>
          <w:p w14:paraId="08008773"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c>
          <w:tcPr>
            <w:tcW w:w="759" w:type="pct"/>
            <w:tcBorders>
              <w:top w:val="nil"/>
              <w:left w:val="nil"/>
              <w:bottom w:val="nil"/>
              <w:right w:val="nil"/>
            </w:tcBorders>
            <w:shd w:val="clear" w:color="auto" w:fill="auto"/>
            <w:noWrap/>
          </w:tcPr>
          <w:p w14:paraId="1758F7A2"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r>
      <w:tr w:rsidR="0062184E" w:rsidRPr="00F960EA" w14:paraId="3AC70330" w14:textId="77777777" w:rsidTr="0062184E">
        <w:trPr>
          <w:trHeight w:val="20"/>
        </w:trPr>
        <w:tc>
          <w:tcPr>
            <w:tcW w:w="891" w:type="pct"/>
            <w:gridSpan w:val="3"/>
            <w:tcBorders>
              <w:left w:val="nil"/>
              <w:bottom w:val="single" w:sz="6" w:space="0" w:color="000000" w:themeColor="text1"/>
              <w:right w:val="nil"/>
            </w:tcBorders>
            <w:shd w:val="clear" w:color="auto" w:fill="auto"/>
            <w:noWrap/>
          </w:tcPr>
          <w:p w14:paraId="43518CBC" w14:textId="77777777" w:rsidR="008B7DBB" w:rsidRPr="00F960EA" w:rsidRDefault="008B7DBB" w:rsidP="001F7173">
            <w:pPr>
              <w:spacing w:line="240" w:lineRule="auto"/>
              <w:rPr>
                <w:rFonts w:ascii="Times New Roman" w:eastAsia="Times New Roman" w:hAnsi="Times New Roman" w:cs="Times New Roman"/>
                <w:b/>
                <w:color w:val="000000"/>
                <w:sz w:val="18"/>
                <w:szCs w:val="18"/>
                <w:lang w:eastAsia="en-AU"/>
              </w:rPr>
            </w:pPr>
            <w:r w:rsidRPr="00F960EA">
              <w:rPr>
                <w:rFonts w:ascii="Times New Roman" w:eastAsia="Times New Roman" w:hAnsi="Times New Roman" w:cs="Times New Roman"/>
                <w:b/>
                <w:color w:val="000000"/>
                <w:sz w:val="18"/>
                <w:szCs w:val="18"/>
                <w:lang w:eastAsia="en-AU"/>
              </w:rPr>
              <w:t>Temperature</w:t>
            </w:r>
          </w:p>
        </w:tc>
        <w:tc>
          <w:tcPr>
            <w:tcW w:w="2721" w:type="pct"/>
            <w:gridSpan w:val="4"/>
            <w:tcBorders>
              <w:left w:val="nil"/>
              <w:bottom w:val="nil"/>
              <w:right w:val="nil"/>
            </w:tcBorders>
            <w:shd w:val="clear" w:color="auto" w:fill="auto"/>
          </w:tcPr>
          <w:p w14:paraId="2A90EFC6"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c>
          <w:tcPr>
            <w:tcW w:w="629" w:type="pct"/>
            <w:tcBorders>
              <w:left w:val="nil"/>
              <w:bottom w:val="nil"/>
              <w:right w:val="nil"/>
            </w:tcBorders>
            <w:shd w:val="clear" w:color="auto" w:fill="auto"/>
            <w:noWrap/>
          </w:tcPr>
          <w:p w14:paraId="154B52DA"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c>
          <w:tcPr>
            <w:tcW w:w="759" w:type="pct"/>
            <w:tcBorders>
              <w:left w:val="nil"/>
              <w:bottom w:val="nil"/>
              <w:right w:val="nil"/>
            </w:tcBorders>
            <w:shd w:val="clear" w:color="auto" w:fill="auto"/>
            <w:noWrap/>
          </w:tcPr>
          <w:p w14:paraId="05B63975"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r>
      <w:tr w:rsidR="0062184E" w:rsidRPr="00F960EA" w14:paraId="1F2CE3CB" w14:textId="77777777" w:rsidTr="0062184E">
        <w:trPr>
          <w:trHeight w:val="52"/>
        </w:trPr>
        <w:tc>
          <w:tcPr>
            <w:tcW w:w="598" w:type="pct"/>
            <w:tcBorders>
              <w:top w:val="single" w:sz="6" w:space="0" w:color="000000" w:themeColor="text1"/>
              <w:left w:val="nil"/>
              <w:bottom w:val="nil"/>
              <w:right w:val="nil"/>
            </w:tcBorders>
            <w:shd w:val="clear" w:color="auto" w:fill="auto"/>
            <w:noWrap/>
          </w:tcPr>
          <w:p w14:paraId="7FD21F6D"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TMP</w:t>
            </w:r>
            <w:r w:rsidRPr="00AE3C5E">
              <w:rPr>
                <w:rFonts w:ascii="Times New Roman" w:eastAsia="Times New Roman" w:hAnsi="Times New Roman" w:cs="Times New Roman"/>
                <w:color w:val="000000"/>
                <w:sz w:val="16"/>
                <w:szCs w:val="18"/>
                <w:vertAlign w:val="subscript"/>
                <w:lang w:eastAsia="en-AU"/>
              </w:rPr>
              <w:t>mean</w:t>
            </w:r>
          </w:p>
        </w:tc>
        <w:tc>
          <w:tcPr>
            <w:tcW w:w="3014" w:type="pct"/>
            <w:gridSpan w:val="6"/>
            <w:tcBorders>
              <w:top w:val="nil"/>
              <w:left w:val="nil"/>
              <w:bottom w:val="nil"/>
              <w:right w:val="nil"/>
            </w:tcBorders>
            <w:shd w:val="clear" w:color="auto" w:fill="auto"/>
            <w:noWrap/>
          </w:tcPr>
          <w:p w14:paraId="3B0C9461"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Mean annual temperature</w:t>
            </w:r>
          </w:p>
        </w:tc>
        <w:tc>
          <w:tcPr>
            <w:tcW w:w="629" w:type="pct"/>
            <w:tcBorders>
              <w:top w:val="nil"/>
              <w:left w:val="nil"/>
              <w:bottom w:val="nil"/>
              <w:right w:val="nil"/>
            </w:tcBorders>
            <w:shd w:val="clear" w:color="auto" w:fill="auto"/>
            <w:noWrap/>
          </w:tcPr>
          <w:p w14:paraId="6CA529C6"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ºC</w:t>
            </w:r>
          </w:p>
        </w:tc>
        <w:tc>
          <w:tcPr>
            <w:tcW w:w="759" w:type="pct"/>
            <w:tcBorders>
              <w:top w:val="nil"/>
              <w:left w:val="nil"/>
              <w:bottom w:val="nil"/>
              <w:right w:val="nil"/>
            </w:tcBorders>
            <w:shd w:val="clear" w:color="auto" w:fill="auto"/>
            <w:noWrap/>
          </w:tcPr>
          <w:p w14:paraId="17407749"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OS &gt;</w:t>
            </w:r>
            <w:r>
              <w:rPr>
                <w:rFonts w:ascii="Times New Roman" w:eastAsia="Times New Roman" w:hAnsi="Times New Roman" w:cs="Times New Roman"/>
                <w:color w:val="000000"/>
                <w:sz w:val="16"/>
                <w:szCs w:val="18"/>
                <w:lang w:eastAsia="en-AU"/>
              </w:rPr>
              <w:t xml:space="preserve"> </w:t>
            </w:r>
            <w:r w:rsidRPr="000C1F75">
              <w:rPr>
                <w:rFonts w:ascii="Times New Roman" w:eastAsia="Times New Roman" w:hAnsi="Times New Roman" w:cs="Times New Roman"/>
                <w:color w:val="000000"/>
                <w:sz w:val="16"/>
                <w:szCs w:val="18"/>
                <w:lang w:eastAsia="en-AU"/>
              </w:rPr>
              <w:t>CRU</w:t>
            </w:r>
          </w:p>
        </w:tc>
      </w:tr>
      <w:tr w:rsidR="0062184E" w:rsidRPr="00F960EA" w14:paraId="178C6518" w14:textId="77777777" w:rsidTr="0062184E">
        <w:trPr>
          <w:trHeight w:val="20"/>
        </w:trPr>
        <w:tc>
          <w:tcPr>
            <w:tcW w:w="598" w:type="pct"/>
            <w:tcBorders>
              <w:top w:val="nil"/>
              <w:left w:val="nil"/>
              <w:bottom w:val="nil"/>
              <w:right w:val="nil"/>
            </w:tcBorders>
            <w:shd w:val="clear" w:color="auto" w:fill="auto"/>
            <w:noWrap/>
          </w:tcPr>
          <w:p w14:paraId="182BA609"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TMP</w:t>
            </w:r>
            <w:r w:rsidRPr="00AE3C5E">
              <w:rPr>
                <w:rFonts w:ascii="Times New Roman" w:eastAsia="Times New Roman" w:hAnsi="Times New Roman" w:cs="Times New Roman"/>
                <w:color w:val="000000"/>
                <w:sz w:val="16"/>
                <w:szCs w:val="18"/>
                <w:vertAlign w:val="subscript"/>
                <w:lang w:eastAsia="en-AU"/>
              </w:rPr>
              <w:t>min</w:t>
            </w:r>
          </w:p>
        </w:tc>
        <w:tc>
          <w:tcPr>
            <w:tcW w:w="3014" w:type="pct"/>
            <w:gridSpan w:val="6"/>
            <w:tcBorders>
              <w:top w:val="nil"/>
              <w:left w:val="nil"/>
              <w:bottom w:val="nil"/>
              <w:right w:val="nil"/>
            </w:tcBorders>
            <w:shd w:val="clear" w:color="auto" w:fill="auto"/>
            <w:noWrap/>
          </w:tcPr>
          <w:p w14:paraId="5D8D5F17"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Minimal monthly temperature</w:t>
            </w:r>
          </w:p>
        </w:tc>
        <w:tc>
          <w:tcPr>
            <w:tcW w:w="629" w:type="pct"/>
            <w:tcBorders>
              <w:top w:val="nil"/>
              <w:left w:val="nil"/>
              <w:bottom w:val="nil"/>
              <w:right w:val="nil"/>
            </w:tcBorders>
            <w:shd w:val="clear" w:color="auto" w:fill="auto"/>
            <w:noWrap/>
          </w:tcPr>
          <w:p w14:paraId="1385DB90"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ºC</w:t>
            </w:r>
          </w:p>
        </w:tc>
        <w:tc>
          <w:tcPr>
            <w:tcW w:w="759" w:type="pct"/>
            <w:tcBorders>
              <w:top w:val="nil"/>
              <w:left w:val="nil"/>
              <w:bottom w:val="nil"/>
              <w:right w:val="nil"/>
            </w:tcBorders>
            <w:shd w:val="clear" w:color="auto" w:fill="auto"/>
            <w:noWrap/>
          </w:tcPr>
          <w:p w14:paraId="1144CD80"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CRU</w:t>
            </w:r>
          </w:p>
        </w:tc>
      </w:tr>
      <w:tr w:rsidR="0062184E" w:rsidRPr="00F960EA" w14:paraId="3D003748" w14:textId="77777777" w:rsidTr="0062184E">
        <w:trPr>
          <w:trHeight w:val="20"/>
        </w:trPr>
        <w:tc>
          <w:tcPr>
            <w:tcW w:w="598" w:type="pct"/>
            <w:tcBorders>
              <w:top w:val="nil"/>
              <w:left w:val="nil"/>
              <w:bottom w:val="nil"/>
              <w:right w:val="nil"/>
            </w:tcBorders>
            <w:shd w:val="clear" w:color="auto" w:fill="auto"/>
            <w:noWrap/>
          </w:tcPr>
          <w:p w14:paraId="000F090A"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TMP</w:t>
            </w:r>
            <w:r w:rsidRPr="00AE3C5E">
              <w:rPr>
                <w:rFonts w:ascii="Times New Roman" w:eastAsia="Times New Roman" w:hAnsi="Times New Roman" w:cs="Times New Roman"/>
                <w:color w:val="000000"/>
                <w:sz w:val="16"/>
                <w:szCs w:val="18"/>
                <w:vertAlign w:val="subscript"/>
                <w:lang w:eastAsia="en-AU"/>
              </w:rPr>
              <w:t>max</w:t>
            </w:r>
          </w:p>
        </w:tc>
        <w:tc>
          <w:tcPr>
            <w:tcW w:w="3014" w:type="pct"/>
            <w:gridSpan w:val="6"/>
            <w:tcBorders>
              <w:top w:val="nil"/>
              <w:left w:val="nil"/>
              <w:bottom w:val="nil"/>
              <w:right w:val="nil"/>
            </w:tcBorders>
            <w:shd w:val="clear" w:color="auto" w:fill="auto"/>
            <w:noWrap/>
          </w:tcPr>
          <w:p w14:paraId="5BDA6467"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Maximal monthly temperature</w:t>
            </w:r>
          </w:p>
        </w:tc>
        <w:tc>
          <w:tcPr>
            <w:tcW w:w="629" w:type="pct"/>
            <w:tcBorders>
              <w:top w:val="nil"/>
              <w:left w:val="nil"/>
              <w:bottom w:val="nil"/>
              <w:right w:val="nil"/>
            </w:tcBorders>
            <w:shd w:val="clear" w:color="auto" w:fill="auto"/>
            <w:noWrap/>
          </w:tcPr>
          <w:p w14:paraId="644A9DDB"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ºC</w:t>
            </w:r>
          </w:p>
        </w:tc>
        <w:tc>
          <w:tcPr>
            <w:tcW w:w="759" w:type="pct"/>
            <w:tcBorders>
              <w:top w:val="nil"/>
              <w:left w:val="nil"/>
              <w:bottom w:val="nil"/>
              <w:right w:val="nil"/>
            </w:tcBorders>
            <w:shd w:val="clear" w:color="auto" w:fill="auto"/>
            <w:noWrap/>
          </w:tcPr>
          <w:p w14:paraId="1D96CB41"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CRU</w:t>
            </w:r>
          </w:p>
        </w:tc>
      </w:tr>
      <w:tr w:rsidR="0062184E" w:rsidRPr="00F960EA" w14:paraId="26D47551" w14:textId="77777777" w:rsidTr="0062184E">
        <w:trPr>
          <w:trHeight w:val="20"/>
        </w:trPr>
        <w:tc>
          <w:tcPr>
            <w:tcW w:w="598" w:type="pct"/>
            <w:tcBorders>
              <w:top w:val="nil"/>
              <w:left w:val="nil"/>
              <w:bottom w:val="nil"/>
              <w:right w:val="nil"/>
            </w:tcBorders>
            <w:shd w:val="clear" w:color="auto" w:fill="auto"/>
            <w:noWrap/>
          </w:tcPr>
          <w:p w14:paraId="4C55A79D"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TMP</w:t>
            </w:r>
            <w:r>
              <w:rPr>
                <w:rFonts w:ascii="Times New Roman" w:eastAsia="Times New Roman" w:hAnsi="Times New Roman" w:cs="Times New Roman"/>
                <w:color w:val="000000"/>
                <w:sz w:val="16"/>
                <w:szCs w:val="18"/>
                <w:vertAlign w:val="subscript"/>
                <w:lang w:eastAsia="en-AU"/>
              </w:rPr>
              <w:t>gs</w:t>
            </w:r>
          </w:p>
        </w:tc>
        <w:tc>
          <w:tcPr>
            <w:tcW w:w="3014" w:type="pct"/>
            <w:gridSpan w:val="6"/>
            <w:tcBorders>
              <w:top w:val="nil"/>
              <w:left w:val="nil"/>
              <w:bottom w:val="nil"/>
              <w:right w:val="nil"/>
            </w:tcBorders>
            <w:shd w:val="clear" w:color="auto" w:fill="auto"/>
            <w:noWrap/>
          </w:tcPr>
          <w:p w14:paraId="0D0BFF71"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 xml:space="preserve">Cumulative </w:t>
            </w:r>
            <w:r>
              <w:rPr>
                <w:rFonts w:ascii="Times New Roman" w:eastAsia="Times New Roman" w:hAnsi="Times New Roman" w:cs="Times New Roman"/>
                <w:color w:val="000000"/>
                <w:sz w:val="16"/>
                <w:szCs w:val="18"/>
                <w:lang w:eastAsia="en-AU"/>
              </w:rPr>
              <w:t>daily</w:t>
            </w:r>
            <w:r w:rsidRPr="000C1F75">
              <w:rPr>
                <w:rFonts w:ascii="Times New Roman" w:eastAsia="Times New Roman" w:hAnsi="Times New Roman" w:cs="Times New Roman"/>
                <w:color w:val="000000"/>
                <w:sz w:val="16"/>
                <w:szCs w:val="18"/>
                <w:lang w:eastAsia="en-AU"/>
              </w:rPr>
              <w:t xml:space="preserve"> temperature above 0˚C</w:t>
            </w:r>
            <w:r>
              <w:rPr>
                <w:rFonts w:ascii="Times New Roman" w:eastAsia="Times New Roman" w:hAnsi="Times New Roman" w:cs="Times New Roman"/>
                <w:color w:val="000000"/>
                <w:sz w:val="16"/>
                <w:szCs w:val="18"/>
                <w:lang w:eastAsia="en-AU"/>
              </w:rPr>
              <w:t xml:space="preserve"> (TMP0</w:t>
            </w:r>
            <w:r>
              <w:rPr>
                <w:rFonts w:ascii="Times New Roman" w:eastAsia="Times New Roman" w:hAnsi="Times New Roman" w:cs="Times New Roman"/>
                <w:color w:val="000000"/>
                <w:sz w:val="16"/>
                <w:szCs w:val="18"/>
                <w:vertAlign w:val="subscript"/>
                <w:lang w:eastAsia="en-AU"/>
              </w:rPr>
              <w:t>gs</w:t>
            </w:r>
            <w:r w:rsidRPr="00B047DD">
              <w:rPr>
                <w:rFonts w:ascii="Times New Roman" w:eastAsia="Times New Roman" w:hAnsi="Times New Roman" w:cs="Times New Roman"/>
                <w:color w:val="000000"/>
                <w:sz w:val="16"/>
                <w:szCs w:val="18"/>
                <w:lang w:eastAsia="en-AU"/>
              </w:rPr>
              <w:t>)</w:t>
            </w:r>
            <w:r>
              <w:rPr>
                <w:rFonts w:ascii="Times New Roman" w:eastAsia="Times New Roman" w:hAnsi="Times New Roman" w:cs="Times New Roman"/>
                <w:color w:val="000000"/>
                <w:sz w:val="16"/>
                <w:szCs w:val="18"/>
                <w:lang w:eastAsia="en-AU"/>
              </w:rPr>
              <w:t xml:space="preserve"> or 5</w:t>
            </w:r>
            <w:r w:rsidRPr="000C1F75">
              <w:rPr>
                <w:rFonts w:ascii="Times New Roman" w:eastAsia="Times New Roman" w:hAnsi="Times New Roman" w:cs="Times New Roman"/>
                <w:color w:val="000000"/>
                <w:sz w:val="16"/>
                <w:szCs w:val="18"/>
                <w:lang w:eastAsia="en-AU"/>
              </w:rPr>
              <w:t>˚C</w:t>
            </w:r>
            <w:r>
              <w:rPr>
                <w:rFonts w:ascii="Times New Roman" w:eastAsia="Times New Roman" w:hAnsi="Times New Roman" w:cs="Times New Roman"/>
                <w:color w:val="000000"/>
                <w:sz w:val="16"/>
                <w:szCs w:val="18"/>
                <w:lang w:eastAsia="en-AU"/>
              </w:rPr>
              <w:t xml:space="preserve"> (TMP5</w:t>
            </w:r>
            <w:r>
              <w:rPr>
                <w:rFonts w:ascii="Times New Roman" w:eastAsia="Times New Roman" w:hAnsi="Times New Roman" w:cs="Times New Roman"/>
                <w:color w:val="000000"/>
                <w:sz w:val="16"/>
                <w:szCs w:val="18"/>
                <w:vertAlign w:val="subscript"/>
                <w:lang w:eastAsia="en-AU"/>
              </w:rPr>
              <w:t>gs</w:t>
            </w:r>
            <w:r w:rsidRPr="00B047DD">
              <w:rPr>
                <w:rFonts w:ascii="Times New Roman" w:eastAsia="Times New Roman" w:hAnsi="Times New Roman" w:cs="Times New Roman"/>
                <w:color w:val="000000"/>
                <w:sz w:val="16"/>
                <w:szCs w:val="18"/>
                <w:lang w:eastAsia="en-AU"/>
              </w:rPr>
              <w:t>)</w:t>
            </w:r>
          </w:p>
        </w:tc>
        <w:tc>
          <w:tcPr>
            <w:tcW w:w="629" w:type="pct"/>
            <w:tcBorders>
              <w:top w:val="nil"/>
              <w:left w:val="nil"/>
              <w:bottom w:val="nil"/>
              <w:right w:val="nil"/>
            </w:tcBorders>
            <w:shd w:val="clear" w:color="auto" w:fill="auto"/>
            <w:noWrap/>
          </w:tcPr>
          <w:p w14:paraId="20533784"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ºC</w:t>
            </w:r>
          </w:p>
        </w:tc>
        <w:tc>
          <w:tcPr>
            <w:tcW w:w="759" w:type="pct"/>
            <w:tcBorders>
              <w:top w:val="nil"/>
              <w:left w:val="nil"/>
              <w:bottom w:val="nil"/>
              <w:right w:val="nil"/>
            </w:tcBorders>
            <w:shd w:val="clear" w:color="auto" w:fill="auto"/>
            <w:noWrap/>
          </w:tcPr>
          <w:p w14:paraId="338595E6"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Calculated</w:t>
            </w:r>
          </w:p>
        </w:tc>
      </w:tr>
      <w:tr w:rsidR="0062184E" w:rsidRPr="00F960EA" w14:paraId="414639DC" w14:textId="77777777" w:rsidTr="0062184E">
        <w:trPr>
          <w:trHeight w:val="20"/>
        </w:trPr>
        <w:tc>
          <w:tcPr>
            <w:tcW w:w="598" w:type="pct"/>
            <w:tcBorders>
              <w:top w:val="nil"/>
              <w:left w:val="nil"/>
              <w:bottom w:val="nil"/>
              <w:right w:val="nil"/>
            </w:tcBorders>
            <w:shd w:val="clear" w:color="auto" w:fill="auto"/>
            <w:noWrap/>
          </w:tcPr>
          <w:p w14:paraId="3FA57952"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TMP</w:t>
            </w:r>
            <w:r>
              <w:rPr>
                <w:rFonts w:ascii="Times New Roman" w:eastAsia="Times New Roman" w:hAnsi="Times New Roman" w:cs="Times New Roman"/>
                <w:color w:val="000000"/>
                <w:sz w:val="16"/>
                <w:szCs w:val="18"/>
                <w:vertAlign w:val="subscript"/>
                <w:lang w:eastAsia="en-AU"/>
              </w:rPr>
              <w:t>nb</w:t>
            </w:r>
          </w:p>
        </w:tc>
        <w:tc>
          <w:tcPr>
            <w:tcW w:w="3014" w:type="pct"/>
            <w:gridSpan w:val="6"/>
            <w:tcBorders>
              <w:top w:val="nil"/>
              <w:left w:val="nil"/>
              <w:bottom w:val="nil"/>
              <w:right w:val="nil"/>
            </w:tcBorders>
            <w:shd w:val="clear" w:color="auto" w:fill="auto"/>
            <w:noWrap/>
          </w:tcPr>
          <w:p w14:paraId="4A2C10E9"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Number of days with daily temperature above 0˚C</w:t>
            </w:r>
            <w:r>
              <w:rPr>
                <w:rFonts w:ascii="Times New Roman" w:eastAsia="Times New Roman" w:hAnsi="Times New Roman" w:cs="Times New Roman"/>
                <w:color w:val="000000"/>
                <w:sz w:val="16"/>
                <w:szCs w:val="18"/>
                <w:lang w:eastAsia="en-AU"/>
              </w:rPr>
              <w:t xml:space="preserve"> (TMP0</w:t>
            </w:r>
            <w:r>
              <w:rPr>
                <w:rFonts w:ascii="Times New Roman" w:eastAsia="Times New Roman" w:hAnsi="Times New Roman" w:cs="Times New Roman"/>
                <w:color w:val="000000"/>
                <w:sz w:val="16"/>
                <w:szCs w:val="18"/>
                <w:vertAlign w:val="subscript"/>
                <w:lang w:eastAsia="en-AU"/>
              </w:rPr>
              <w:t>nb</w:t>
            </w:r>
            <w:r w:rsidRPr="00B047DD">
              <w:rPr>
                <w:rFonts w:ascii="Times New Roman" w:eastAsia="Times New Roman" w:hAnsi="Times New Roman" w:cs="Times New Roman"/>
                <w:color w:val="000000"/>
                <w:sz w:val="16"/>
                <w:szCs w:val="18"/>
                <w:lang w:eastAsia="en-AU"/>
              </w:rPr>
              <w:t>)</w:t>
            </w:r>
            <w:r>
              <w:rPr>
                <w:rFonts w:ascii="Times New Roman" w:eastAsia="Times New Roman" w:hAnsi="Times New Roman" w:cs="Times New Roman"/>
                <w:color w:val="000000"/>
                <w:sz w:val="16"/>
                <w:szCs w:val="18"/>
                <w:lang w:eastAsia="en-AU"/>
              </w:rPr>
              <w:t xml:space="preserve"> or 5</w:t>
            </w:r>
            <w:r w:rsidRPr="000C1F75">
              <w:rPr>
                <w:rFonts w:ascii="Times New Roman" w:eastAsia="Times New Roman" w:hAnsi="Times New Roman" w:cs="Times New Roman"/>
                <w:color w:val="000000"/>
                <w:sz w:val="16"/>
                <w:szCs w:val="18"/>
                <w:lang w:eastAsia="en-AU"/>
              </w:rPr>
              <w:t>˚C</w:t>
            </w:r>
            <w:r>
              <w:rPr>
                <w:rFonts w:ascii="Times New Roman" w:eastAsia="Times New Roman" w:hAnsi="Times New Roman" w:cs="Times New Roman"/>
                <w:color w:val="000000"/>
                <w:sz w:val="16"/>
                <w:szCs w:val="18"/>
                <w:lang w:eastAsia="en-AU"/>
              </w:rPr>
              <w:t xml:space="preserve"> (TMP5</w:t>
            </w:r>
            <w:r>
              <w:rPr>
                <w:rFonts w:ascii="Times New Roman" w:eastAsia="Times New Roman" w:hAnsi="Times New Roman" w:cs="Times New Roman"/>
                <w:color w:val="000000"/>
                <w:sz w:val="16"/>
                <w:szCs w:val="18"/>
                <w:vertAlign w:val="subscript"/>
                <w:lang w:eastAsia="en-AU"/>
              </w:rPr>
              <w:t>nb</w:t>
            </w:r>
            <w:r w:rsidRPr="00B047DD">
              <w:rPr>
                <w:rFonts w:ascii="Times New Roman" w:eastAsia="Times New Roman" w:hAnsi="Times New Roman" w:cs="Times New Roman"/>
                <w:color w:val="000000"/>
                <w:sz w:val="16"/>
                <w:szCs w:val="18"/>
                <w:lang w:eastAsia="en-AU"/>
              </w:rPr>
              <w:t>)</w:t>
            </w:r>
          </w:p>
        </w:tc>
        <w:tc>
          <w:tcPr>
            <w:tcW w:w="629" w:type="pct"/>
            <w:tcBorders>
              <w:top w:val="nil"/>
              <w:left w:val="nil"/>
              <w:bottom w:val="nil"/>
              <w:right w:val="nil"/>
            </w:tcBorders>
            <w:shd w:val="clear" w:color="auto" w:fill="auto"/>
            <w:noWrap/>
          </w:tcPr>
          <w:p w14:paraId="1791977C"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w:t>
            </w:r>
          </w:p>
        </w:tc>
        <w:tc>
          <w:tcPr>
            <w:tcW w:w="759" w:type="pct"/>
            <w:tcBorders>
              <w:top w:val="nil"/>
              <w:left w:val="nil"/>
              <w:bottom w:val="nil"/>
              <w:right w:val="nil"/>
            </w:tcBorders>
            <w:shd w:val="clear" w:color="auto" w:fill="auto"/>
            <w:noWrap/>
          </w:tcPr>
          <w:p w14:paraId="476D258C" w14:textId="77777777" w:rsidR="008B7DBB" w:rsidRPr="000C1F75" w:rsidRDefault="008B7DBB" w:rsidP="001F7173">
            <w:pPr>
              <w:rPr>
                <w:sz w:val="16"/>
                <w:szCs w:val="18"/>
              </w:rPr>
            </w:pPr>
            <w:r>
              <w:rPr>
                <w:rFonts w:ascii="Times New Roman" w:eastAsia="Times New Roman" w:hAnsi="Times New Roman" w:cs="Times New Roman"/>
                <w:color w:val="000000"/>
                <w:sz w:val="16"/>
                <w:szCs w:val="18"/>
                <w:lang w:eastAsia="en-AU"/>
              </w:rPr>
              <w:t>Calculated</w:t>
            </w:r>
          </w:p>
        </w:tc>
      </w:tr>
      <w:tr w:rsidR="0062184E" w:rsidRPr="00F960EA" w14:paraId="0A26A481" w14:textId="77777777" w:rsidTr="0062184E">
        <w:trPr>
          <w:trHeight w:val="20"/>
        </w:trPr>
        <w:tc>
          <w:tcPr>
            <w:tcW w:w="598" w:type="pct"/>
            <w:tcBorders>
              <w:top w:val="nil"/>
              <w:left w:val="nil"/>
              <w:bottom w:val="nil"/>
              <w:right w:val="nil"/>
            </w:tcBorders>
            <w:shd w:val="clear" w:color="auto" w:fill="auto"/>
            <w:noWrap/>
          </w:tcPr>
          <w:p w14:paraId="3E268A22"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TMP</w:t>
            </w:r>
            <w:r w:rsidRPr="00AE3C5E">
              <w:rPr>
                <w:rFonts w:ascii="Times New Roman" w:eastAsia="Times New Roman" w:hAnsi="Times New Roman" w:cs="Times New Roman"/>
                <w:color w:val="000000"/>
                <w:sz w:val="16"/>
                <w:szCs w:val="18"/>
                <w:vertAlign w:val="subscript"/>
                <w:lang w:eastAsia="en-AU"/>
              </w:rPr>
              <w:t>r</w:t>
            </w:r>
            <w:r>
              <w:rPr>
                <w:rFonts w:ascii="Times New Roman" w:eastAsia="Times New Roman" w:hAnsi="Times New Roman" w:cs="Times New Roman"/>
                <w:color w:val="000000"/>
                <w:sz w:val="16"/>
                <w:szCs w:val="18"/>
                <w:vertAlign w:val="subscript"/>
                <w:lang w:eastAsia="en-AU"/>
              </w:rPr>
              <w:t>an</w:t>
            </w:r>
            <w:r w:rsidRPr="00AE3C5E">
              <w:rPr>
                <w:rFonts w:ascii="Times New Roman" w:eastAsia="Times New Roman" w:hAnsi="Times New Roman" w:cs="Times New Roman"/>
                <w:color w:val="000000"/>
                <w:sz w:val="16"/>
                <w:szCs w:val="18"/>
                <w:vertAlign w:val="subscript"/>
                <w:lang w:eastAsia="en-AU"/>
              </w:rPr>
              <w:t>g</w:t>
            </w:r>
            <w:r>
              <w:rPr>
                <w:rFonts w:ascii="Times New Roman" w:eastAsia="Times New Roman" w:hAnsi="Times New Roman" w:cs="Times New Roman"/>
                <w:color w:val="000000"/>
                <w:sz w:val="16"/>
                <w:szCs w:val="18"/>
                <w:vertAlign w:val="subscript"/>
                <w:lang w:eastAsia="en-AU"/>
              </w:rPr>
              <w:t>e</w:t>
            </w:r>
          </w:p>
        </w:tc>
        <w:tc>
          <w:tcPr>
            <w:tcW w:w="3014" w:type="pct"/>
            <w:gridSpan w:val="6"/>
            <w:tcBorders>
              <w:top w:val="nil"/>
              <w:left w:val="nil"/>
              <w:bottom w:val="nil"/>
              <w:right w:val="nil"/>
            </w:tcBorders>
            <w:shd w:val="clear" w:color="auto" w:fill="auto"/>
            <w:noWrap/>
          </w:tcPr>
          <w:p w14:paraId="678E12B1"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Mean diurnal temperature range (Σ (</w:t>
            </w:r>
            <w:r>
              <w:rPr>
                <w:rFonts w:ascii="Times New Roman" w:eastAsia="Times New Roman" w:hAnsi="Times New Roman" w:cs="Times New Roman"/>
                <w:color w:val="000000"/>
                <w:sz w:val="16"/>
                <w:szCs w:val="18"/>
                <w:lang w:eastAsia="en-AU"/>
              </w:rPr>
              <w:t>TMP</w:t>
            </w:r>
            <w:r w:rsidRPr="00C050EE">
              <w:rPr>
                <w:rFonts w:ascii="Times New Roman" w:eastAsia="Times New Roman" w:hAnsi="Times New Roman" w:cs="Times New Roman"/>
                <w:color w:val="000000"/>
                <w:sz w:val="16"/>
                <w:szCs w:val="18"/>
                <w:vertAlign w:val="subscript"/>
                <w:lang w:eastAsia="en-AU"/>
              </w:rPr>
              <w:t>max</w:t>
            </w:r>
            <w:r w:rsidRPr="000C1F75">
              <w:rPr>
                <w:rFonts w:ascii="Times New Roman" w:eastAsia="Times New Roman" w:hAnsi="Times New Roman" w:cs="Times New Roman"/>
                <w:color w:val="000000"/>
                <w:sz w:val="16"/>
                <w:szCs w:val="18"/>
                <w:lang w:eastAsia="en-AU"/>
              </w:rPr>
              <w:t xml:space="preserve"> –T</w:t>
            </w:r>
            <w:r>
              <w:rPr>
                <w:rFonts w:ascii="Times New Roman" w:eastAsia="Times New Roman" w:hAnsi="Times New Roman" w:cs="Times New Roman"/>
                <w:color w:val="000000"/>
                <w:sz w:val="16"/>
                <w:szCs w:val="18"/>
                <w:lang w:eastAsia="en-AU"/>
              </w:rPr>
              <w:t>MP</w:t>
            </w:r>
            <w:r w:rsidRPr="00C050EE">
              <w:rPr>
                <w:rFonts w:ascii="Times New Roman" w:eastAsia="Times New Roman" w:hAnsi="Times New Roman" w:cs="Times New Roman"/>
                <w:color w:val="000000"/>
                <w:sz w:val="16"/>
                <w:szCs w:val="18"/>
                <w:vertAlign w:val="subscript"/>
                <w:lang w:eastAsia="en-AU"/>
              </w:rPr>
              <w:t>min</w:t>
            </w:r>
            <w:r w:rsidRPr="000C1F75">
              <w:rPr>
                <w:rFonts w:ascii="Times New Roman" w:eastAsia="Times New Roman" w:hAnsi="Times New Roman" w:cs="Times New Roman"/>
                <w:color w:val="000000"/>
                <w:sz w:val="16"/>
                <w:szCs w:val="18"/>
                <w:lang w:eastAsia="en-AU"/>
              </w:rPr>
              <w:t>) / 12)</w:t>
            </w:r>
          </w:p>
        </w:tc>
        <w:tc>
          <w:tcPr>
            <w:tcW w:w="629" w:type="pct"/>
            <w:tcBorders>
              <w:top w:val="nil"/>
              <w:left w:val="nil"/>
              <w:bottom w:val="nil"/>
              <w:right w:val="nil"/>
            </w:tcBorders>
            <w:shd w:val="clear" w:color="auto" w:fill="auto"/>
            <w:noWrap/>
          </w:tcPr>
          <w:p w14:paraId="506FF00F"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ºC</w:t>
            </w:r>
          </w:p>
        </w:tc>
        <w:tc>
          <w:tcPr>
            <w:tcW w:w="759" w:type="pct"/>
            <w:tcBorders>
              <w:top w:val="nil"/>
              <w:left w:val="nil"/>
              <w:bottom w:val="nil"/>
              <w:right w:val="nil"/>
            </w:tcBorders>
            <w:shd w:val="clear" w:color="auto" w:fill="auto"/>
            <w:noWrap/>
          </w:tcPr>
          <w:p w14:paraId="71594E88" w14:textId="77777777" w:rsidR="008B7DBB" w:rsidRDefault="008B7DBB" w:rsidP="001F7173">
            <w:r w:rsidRPr="00B4705B">
              <w:rPr>
                <w:rFonts w:ascii="Times New Roman" w:eastAsia="Times New Roman" w:hAnsi="Times New Roman" w:cs="Times New Roman"/>
                <w:color w:val="000000"/>
                <w:sz w:val="16"/>
                <w:szCs w:val="18"/>
                <w:lang w:eastAsia="en-AU"/>
              </w:rPr>
              <w:t>Calculated</w:t>
            </w:r>
          </w:p>
        </w:tc>
      </w:tr>
      <w:tr w:rsidR="0062184E" w:rsidRPr="00F960EA" w14:paraId="7C35DB48" w14:textId="77777777" w:rsidTr="0062184E">
        <w:trPr>
          <w:trHeight w:val="20"/>
        </w:trPr>
        <w:tc>
          <w:tcPr>
            <w:tcW w:w="598" w:type="pct"/>
            <w:tcBorders>
              <w:top w:val="nil"/>
              <w:left w:val="nil"/>
              <w:bottom w:val="nil"/>
              <w:right w:val="nil"/>
            </w:tcBorders>
            <w:shd w:val="clear" w:color="auto" w:fill="auto"/>
            <w:noWrap/>
          </w:tcPr>
          <w:p w14:paraId="0781AE53"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TMP</w:t>
            </w:r>
            <w:r>
              <w:rPr>
                <w:rFonts w:ascii="Times New Roman" w:eastAsia="Times New Roman" w:hAnsi="Times New Roman" w:cs="Times New Roman"/>
                <w:color w:val="000000"/>
                <w:sz w:val="16"/>
                <w:szCs w:val="18"/>
                <w:vertAlign w:val="subscript"/>
                <w:lang w:eastAsia="en-AU"/>
              </w:rPr>
              <w:t>iso</w:t>
            </w:r>
          </w:p>
        </w:tc>
        <w:tc>
          <w:tcPr>
            <w:tcW w:w="3014" w:type="pct"/>
            <w:gridSpan w:val="6"/>
            <w:tcBorders>
              <w:top w:val="nil"/>
              <w:left w:val="nil"/>
              <w:bottom w:val="nil"/>
              <w:right w:val="nil"/>
            </w:tcBorders>
            <w:shd w:val="clear" w:color="auto" w:fill="auto"/>
            <w:noWrap/>
          </w:tcPr>
          <w:p w14:paraId="1509683E"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Isothermality (TMP</w:t>
            </w:r>
            <w:r w:rsidRPr="00C050EE">
              <w:rPr>
                <w:rFonts w:ascii="Times New Roman" w:eastAsia="Times New Roman" w:hAnsi="Times New Roman" w:cs="Times New Roman"/>
                <w:color w:val="000000"/>
                <w:sz w:val="16"/>
                <w:szCs w:val="18"/>
                <w:vertAlign w:val="subscript"/>
                <w:lang w:eastAsia="en-AU"/>
              </w:rPr>
              <w:t>range</w:t>
            </w:r>
            <w:r w:rsidRPr="000C1F75">
              <w:rPr>
                <w:rFonts w:ascii="Times New Roman" w:eastAsia="Times New Roman" w:hAnsi="Times New Roman" w:cs="Times New Roman"/>
                <w:color w:val="000000"/>
                <w:sz w:val="16"/>
                <w:szCs w:val="18"/>
                <w:lang w:eastAsia="en-AU"/>
              </w:rPr>
              <w:t>/(</w:t>
            </w:r>
            <w:r>
              <w:rPr>
                <w:rFonts w:ascii="Times New Roman" w:eastAsia="Times New Roman" w:hAnsi="Times New Roman" w:cs="Times New Roman"/>
                <w:color w:val="000000"/>
                <w:sz w:val="16"/>
                <w:szCs w:val="18"/>
                <w:lang w:eastAsia="en-AU"/>
              </w:rPr>
              <w:t>TMP</w:t>
            </w:r>
            <w:r w:rsidRPr="00C050EE">
              <w:rPr>
                <w:rFonts w:ascii="Times New Roman" w:eastAsia="Times New Roman" w:hAnsi="Times New Roman" w:cs="Times New Roman"/>
                <w:color w:val="000000"/>
                <w:sz w:val="16"/>
                <w:szCs w:val="18"/>
                <w:vertAlign w:val="subscript"/>
                <w:lang w:eastAsia="en-AU"/>
              </w:rPr>
              <w:t>max</w:t>
            </w:r>
            <w:r w:rsidRPr="000C1F75">
              <w:rPr>
                <w:rFonts w:ascii="Times New Roman" w:eastAsia="Times New Roman" w:hAnsi="Times New Roman" w:cs="Times New Roman"/>
                <w:color w:val="000000"/>
                <w:sz w:val="16"/>
                <w:szCs w:val="18"/>
                <w:lang w:eastAsia="en-AU"/>
              </w:rPr>
              <w:t xml:space="preserve"> –T</w:t>
            </w:r>
            <w:r>
              <w:rPr>
                <w:rFonts w:ascii="Times New Roman" w:eastAsia="Times New Roman" w:hAnsi="Times New Roman" w:cs="Times New Roman"/>
                <w:color w:val="000000"/>
                <w:sz w:val="16"/>
                <w:szCs w:val="18"/>
                <w:lang w:eastAsia="en-AU"/>
              </w:rPr>
              <w:t>MP</w:t>
            </w:r>
            <w:r w:rsidRPr="00C050EE">
              <w:rPr>
                <w:rFonts w:ascii="Times New Roman" w:eastAsia="Times New Roman" w:hAnsi="Times New Roman" w:cs="Times New Roman"/>
                <w:color w:val="000000"/>
                <w:sz w:val="16"/>
                <w:szCs w:val="18"/>
                <w:vertAlign w:val="subscript"/>
                <w:lang w:eastAsia="en-AU"/>
              </w:rPr>
              <w:t>min</w:t>
            </w:r>
            <w:r w:rsidRPr="000C1F75">
              <w:rPr>
                <w:rFonts w:ascii="Times New Roman" w:eastAsia="Times New Roman" w:hAnsi="Times New Roman" w:cs="Times New Roman"/>
                <w:color w:val="000000"/>
                <w:sz w:val="16"/>
                <w:szCs w:val="18"/>
                <w:lang w:eastAsia="en-AU"/>
              </w:rPr>
              <w:t>))*0</w:t>
            </w:r>
          </w:p>
        </w:tc>
        <w:tc>
          <w:tcPr>
            <w:tcW w:w="629" w:type="pct"/>
            <w:tcBorders>
              <w:top w:val="nil"/>
              <w:left w:val="nil"/>
              <w:bottom w:val="nil"/>
              <w:right w:val="nil"/>
            </w:tcBorders>
            <w:shd w:val="clear" w:color="auto" w:fill="auto"/>
            <w:noWrap/>
          </w:tcPr>
          <w:p w14:paraId="24F0CDF2"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w:t>
            </w:r>
          </w:p>
        </w:tc>
        <w:tc>
          <w:tcPr>
            <w:tcW w:w="759" w:type="pct"/>
            <w:tcBorders>
              <w:top w:val="nil"/>
              <w:left w:val="nil"/>
              <w:bottom w:val="nil"/>
              <w:right w:val="nil"/>
            </w:tcBorders>
            <w:shd w:val="clear" w:color="auto" w:fill="auto"/>
            <w:noWrap/>
          </w:tcPr>
          <w:p w14:paraId="451971F7" w14:textId="77777777" w:rsidR="008B7DBB" w:rsidRDefault="008B7DBB" w:rsidP="001F7173">
            <w:r w:rsidRPr="00B4705B">
              <w:rPr>
                <w:rFonts w:ascii="Times New Roman" w:eastAsia="Times New Roman" w:hAnsi="Times New Roman" w:cs="Times New Roman"/>
                <w:color w:val="000000"/>
                <w:sz w:val="16"/>
                <w:szCs w:val="18"/>
                <w:lang w:eastAsia="en-AU"/>
              </w:rPr>
              <w:t>Calculated</w:t>
            </w:r>
          </w:p>
        </w:tc>
      </w:tr>
      <w:tr w:rsidR="0062184E" w:rsidRPr="00F960EA" w14:paraId="5D4E37F8" w14:textId="77777777" w:rsidTr="0062184E">
        <w:trPr>
          <w:trHeight w:val="20"/>
        </w:trPr>
        <w:tc>
          <w:tcPr>
            <w:tcW w:w="884" w:type="pct"/>
            <w:gridSpan w:val="2"/>
            <w:tcBorders>
              <w:top w:val="nil"/>
              <w:left w:val="nil"/>
              <w:bottom w:val="single" w:sz="6" w:space="0" w:color="000000" w:themeColor="text1"/>
            </w:tcBorders>
            <w:shd w:val="clear" w:color="auto" w:fill="auto"/>
            <w:noWrap/>
          </w:tcPr>
          <w:p w14:paraId="4A42FF9A" w14:textId="77777777" w:rsidR="008B7DBB" w:rsidRPr="00F960EA" w:rsidRDefault="008B7DBB" w:rsidP="001F7173">
            <w:pPr>
              <w:spacing w:line="240" w:lineRule="auto"/>
              <w:rPr>
                <w:rFonts w:ascii="Times New Roman" w:eastAsia="Times New Roman" w:hAnsi="Times New Roman" w:cs="Times New Roman"/>
                <w:b/>
                <w:color w:val="000000"/>
                <w:sz w:val="18"/>
                <w:szCs w:val="18"/>
                <w:lang w:eastAsia="en-AU"/>
              </w:rPr>
            </w:pPr>
            <w:r w:rsidRPr="00F960EA">
              <w:rPr>
                <w:rFonts w:ascii="Times New Roman" w:eastAsia="Times New Roman" w:hAnsi="Times New Roman" w:cs="Times New Roman"/>
                <w:b/>
                <w:color w:val="000000"/>
                <w:sz w:val="18"/>
                <w:szCs w:val="18"/>
                <w:lang w:eastAsia="en-AU"/>
              </w:rPr>
              <w:t>Precipitation</w:t>
            </w:r>
          </w:p>
        </w:tc>
        <w:tc>
          <w:tcPr>
            <w:tcW w:w="2728" w:type="pct"/>
            <w:gridSpan w:val="5"/>
            <w:tcBorders>
              <w:top w:val="nil"/>
              <w:left w:val="nil"/>
              <w:bottom w:val="nil"/>
              <w:right w:val="nil"/>
            </w:tcBorders>
            <w:shd w:val="clear" w:color="auto" w:fill="auto"/>
          </w:tcPr>
          <w:p w14:paraId="07549CC7"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c>
          <w:tcPr>
            <w:tcW w:w="629" w:type="pct"/>
            <w:tcBorders>
              <w:top w:val="nil"/>
              <w:left w:val="nil"/>
              <w:bottom w:val="nil"/>
              <w:right w:val="nil"/>
            </w:tcBorders>
            <w:shd w:val="clear" w:color="auto" w:fill="auto"/>
            <w:noWrap/>
          </w:tcPr>
          <w:p w14:paraId="540F2C00"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c>
          <w:tcPr>
            <w:tcW w:w="759" w:type="pct"/>
            <w:tcBorders>
              <w:top w:val="nil"/>
              <w:left w:val="nil"/>
              <w:bottom w:val="nil"/>
              <w:right w:val="nil"/>
            </w:tcBorders>
            <w:shd w:val="clear" w:color="auto" w:fill="auto"/>
            <w:noWrap/>
          </w:tcPr>
          <w:p w14:paraId="6517CE32"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r>
      <w:tr w:rsidR="0062184E" w:rsidRPr="00F960EA" w14:paraId="4B56EA5B" w14:textId="77777777" w:rsidTr="0062184E">
        <w:trPr>
          <w:trHeight w:val="20"/>
        </w:trPr>
        <w:tc>
          <w:tcPr>
            <w:tcW w:w="598" w:type="pct"/>
            <w:tcBorders>
              <w:top w:val="single" w:sz="6" w:space="0" w:color="000000" w:themeColor="text1"/>
              <w:left w:val="nil"/>
              <w:bottom w:val="nil"/>
              <w:right w:val="nil"/>
            </w:tcBorders>
            <w:shd w:val="clear" w:color="auto" w:fill="auto"/>
            <w:noWrap/>
          </w:tcPr>
          <w:p w14:paraId="1CC5FCD6"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PPT</w:t>
            </w:r>
            <w:r w:rsidRPr="00AE3C5E">
              <w:rPr>
                <w:rFonts w:ascii="Times New Roman" w:eastAsia="Times New Roman" w:hAnsi="Times New Roman" w:cs="Times New Roman"/>
                <w:color w:val="000000"/>
                <w:sz w:val="16"/>
                <w:szCs w:val="18"/>
                <w:vertAlign w:val="subscript"/>
                <w:lang w:eastAsia="en-AU"/>
              </w:rPr>
              <w:t>mean</w:t>
            </w:r>
          </w:p>
        </w:tc>
        <w:tc>
          <w:tcPr>
            <w:tcW w:w="3014" w:type="pct"/>
            <w:gridSpan w:val="6"/>
            <w:tcBorders>
              <w:top w:val="nil"/>
              <w:left w:val="nil"/>
              <w:bottom w:val="nil"/>
              <w:right w:val="nil"/>
            </w:tcBorders>
            <w:shd w:val="clear" w:color="auto" w:fill="auto"/>
            <w:noWrap/>
          </w:tcPr>
          <w:p w14:paraId="72816C1D"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Mean annual precipitation</w:t>
            </w:r>
          </w:p>
        </w:tc>
        <w:tc>
          <w:tcPr>
            <w:tcW w:w="629" w:type="pct"/>
            <w:tcBorders>
              <w:top w:val="nil"/>
              <w:left w:val="nil"/>
              <w:bottom w:val="nil"/>
              <w:right w:val="nil"/>
            </w:tcBorders>
            <w:shd w:val="clear" w:color="auto" w:fill="auto"/>
            <w:noWrap/>
          </w:tcPr>
          <w:p w14:paraId="6A1D9496"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mm</w:t>
            </w:r>
          </w:p>
        </w:tc>
        <w:tc>
          <w:tcPr>
            <w:tcW w:w="759" w:type="pct"/>
            <w:tcBorders>
              <w:top w:val="nil"/>
              <w:left w:val="nil"/>
              <w:bottom w:val="nil"/>
              <w:right w:val="nil"/>
            </w:tcBorders>
            <w:shd w:val="clear" w:color="auto" w:fill="auto"/>
            <w:noWrap/>
          </w:tcPr>
          <w:p w14:paraId="0BDA28AB"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OS &gt;</w:t>
            </w:r>
            <w:r>
              <w:rPr>
                <w:rFonts w:ascii="Times New Roman" w:eastAsia="Times New Roman" w:hAnsi="Times New Roman" w:cs="Times New Roman"/>
                <w:color w:val="000000"/>
                <w:sz w:val="16"/>
                <w:szCs w:val="18"/>
                <w:lang w:eastAsia="en-AU"/>
              </w:rPr>
              <w:t xml:space="preserve"> </w:t>
            </w:r>
            <w:r w:rsidRPr="000C1F75">
              <w:rPr>
                <w:rFonts w:ascii="Times New Roman" w:eastAsia="Times New Roman" w:hAnsi="Times New Roman" w:cs="Times New Roman"/>
                <w:color w:val="000000"/>
                <w:sz w:val="16"/>
                <w:szCs w:val="18"/>
                <w:lang w:eastAsia="en-AU"/>
              </w:rPr>
              <w:t>CRU</w:t>
            </w:r>
          </w:p>
        </w:tc>
      </w:tr>
      <w:tr w:rsidR="0062184E" w:rsidRPr="00F960EA" w14:paraId="37B91A38" w14:textId="77777777" w:rsidTr="0062184E">
        <w:trPr>
          <w:trHeight w:val="20"/>
        </w:trPr>
        <w:tc>
          <w:tcPr>
            <w:tcW w:w="598" w:type="pct"/>
            <w:tcBorders>
              <w:top w:val="nil"/>
              <w:left w:val="nil"/>
              <w:bottom w:val="nil"/>
              <w:right w:val="nil"/>
            </w:tcBorders>
            <w:shd w:val="clear" w:color="auto" w:fill="auto"/>
            <w:noWrap/>
          </w:tcPr>
          <w:p w14:paraId="606994C6"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P</w:t>
            </w:r>
            <w:r>
              <w:rPr>
                <w:rFonts w:ascii="Times New Roman" w:eastAsia="Times New Roman" w:hAnsi="Times New Roman" w:cs="Times New Roman"/>
                <w:color w:val="000000"/>
                <w:sz w:val="16"/>
                <w:szCs w:val="18"/>
                <w:lang w:eastAsia="en-AU"/>
              </w:rPr>
              <w:t>PT</w:t>
            </w:r>
            <w:r w:rsidRPr="00AE3C5E">
              <w:rPr>
                <w:rFonts w:ascii="Times New Roman" w:eastAsia="Times New Roman" w:hAnsi="Times New Roman" w:cs="Times New Roman"/>
                <w:color w:val="000000"/>
                <w:sz w:val="16"/>
                <w:szCs w:val="18"/>
                <w:vertAlign w:val="subscript"/>
                <w:lang w:eastAsia="en-AU"/>
              </w:rPr>
              <w:t>min</w:t>
            </w:r>
          </w:p>
        </w:tc>
        <w:tc>
          <w:tcPr>
            <w:tcW w:w="3014" w:type="pct"/>
            <w:gridSpan w:val="6"/>
            <w:tcBorders>
              <w:top w:val="nil"/>
              <w:left w:val="nil"/>
              <w:bottom w:val="nil"/>
              <w:right w:val="nil"/>
            </w:tcBorders>
            <w:shd w:val="clear" w:color="auto" w:fill="auto"/>
            <w:noWrap/>
          </w:tcPr>
          <w:p w14:paraId="4D7D6976"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Minimum monthly precipitation</w:t>
            </w:r>
          </w:p>
        </w:tc>
        <w:tc>
          <w:tcPr>
            <w:tcW w:w="629" w:type="pct"/>
            <w:tcBorders>
              <w:top w:val="nil"/>
              <w:left w:val="nil"/>
              <w:bottom w:val="nil"/>
              <w:right w:val="nil"/>
            </w:tcBorders>
            <w:shd w:val="clear" w:color="auto" w:fill="auto"/>
            <w:noWrap/>
          </w:tcPr>
          <w:p w14:paraId="5F43C588"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mm</w:t>
            </w:r>
          </w:p>
        </w:tc>
        <w:tc>
          <w:tcPr>
            <w:tcW w:w="759" w:type="pct"/>
            <w:tcBorders>
              <w:top w:val="nil"/>
              <w:left w:val="nil"/>
              <w:bottom w:val="nil"/>
              <w:right w:val="nil"/>
            </w:tcBorders>
            <w:shd w:val="clear" w:color="auto" w:fill="auto"/>
            <w:noWrap/>
          </w:tcPr>
          <w:p w14:paraId="45FDE14D"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CRU</w:t>
            </w:r>
          </w:p>
        </w:tc>
      </w:tr>
      <w:tr w:rsidR="0062184E" w:rsidRPr="00F960EA" w14:paraId="221115CD" w14:textId="77777777" w:rsidTr="0062184E">
        <w:trPr>
          <w:trHeight w:val="20"/>
        </w:trPr>
        <w:tc>
          <w:tcPr>
            <w:tcW w:w="598" w:type="pct"/>
            <w:tcBorders>
              <w:top w:val="nil"/>
              <w:left w:val="nil"/>
              <w:bottom w:val="nil"/>
              <w:right w:val="nil"/>
            </w:tcBorders>
            <w:shd w:val="clear" w:color="auto" w:fill="auto"/>
            <w:noWrap/>
          </w:tcPr>
          <w:p w14:paraId="532FA89D"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P</w:t>
            </w:r>
            <w:r>
              <w:rPr>
                <w:rFonts w:ascii="Times New Roman" w:eastAsia="Times New Roman" w:hAnsi="Times New Roman" w:cs="Times New Roman"/>
                <w:color w:val="000000"/>
                <w:sz w:val="16"/>
                <w:szCs w:val="18"/>
                <w:lang w:eastAsia="en-AU"/>
              </w:rPr>
              <w:t>PT</w:t>
            </w:r>
            <w:r w:rsidRPr="00AE3C5E">
              <w:rPr>
                <w:rFonts w:ascii="Times New Roman" w:eastAsia="Times New Roman" w:hAnsi="Times New Roman" w:cs="Times New Roman"/>
                <w:color w:val="000000"/>
                <w:sz w:val="16"/>
                <w:szCs w:val="18"/>
                <w:vertAlign w:val="subscript"/>
                <w:lang w:eastAsia="en-AU"/>
              </w:rPr>
              <w:t>m</w:t>
            </w:r>
            <w:r>
              <w:rPr>
                <w:rFonts w:ascii="Times New Roman" w:eastAsia="Times New Roman" w:hAnsi="Times New Roman" w:cs="Times New Roman"/>
                <w:color w:val="000000"/>
                <w:sz w:val="16"/>
                <w:szCs w:val="18"/>
                <w:vertAlign w:val="subscript"/>
                <w:lang w:eastAsia="en-AU"/>
              </w:rPr>
              <w:t>ax</w:t>
            </w:r>
          </w:p>
        </w:tc>
        <w:tc>
          <w:tcPr>
            <w:tcW w:w="3014" w:type="pct"/>
            <w:gridSpan w:val="6"/>
            <w:tcBorders>
              <w:top w:val="nil"/>
              <w:left w:val="nil"/>
              <w:bottom w:val="nil"/>
              <w:right w:val="nil"/>
            </w:tcBorders>
            <w:shd w:val="clear" w:color="auto" w:fill="auto"/>
            <w:noWrap/>
          </w:tcPr>
          <w:p w14:paraId="666479CE"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Maximum monthly precipitation</w:t>
            </w:r>
          </w:p>
        </w:tc>
        <w:tc>
          <w:tcPr>
            <w:tcW w:w="629" w:type="pct"/>
            <w:tcBorders>
              <w:top w:val="nil"/>
              <w:left w:val="nil"/>
              <w:bottom w:val="nil"/>
              <w:right w:val="nil"/>
            </w:tcBorders>
            <w:shd w:val="clear" w:color="auto" w:fill="auto"/>
            <w:noWrap/>
          </w:tcPr>
          <w:p w14:paraId="37A1CDD2"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mm</w:t>
            </w:r>
          </w:p>
        </w:tc>
        <w:tc>
          <w:tcPr>
            <w:tcW w:w="759" w:type="pct"/>
            <w:tcBorders>
              <w:top w:val="nil"/>
              <w:left w:val="nil"/>
              <w:bottom w:val="nil"/>
              <w:right w:val="nil"/>
            </w:tcBorders>
            <w:shd w:val="clear" w:color="auto" w:fill="auto"/>
            <w:noWrap/>
          </w:tcPr>
          <w:p w14:paraId="5561C00A"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CRU</w:t>
            </w:r>
          </w:p>
        </w:tc>
      </w:tr>
      <w:tr w:rsidR="0062184E" w:rsidRPr="00F960EA" w14:paraId="2393777B" w14:textId="77777777" w:rsidTr="0062184E">
        <w:trPr>
          <w:trHeight w:val="20"/>
        </w:trPr>
        <w:tc>
          <w:tcPr>
            <w:tcW w:w="598" w:type="pct"/>
            <w:tcBorders>
              <w:top w:val="nil"/>
              <w:left w:val="nil"/>
              <w:bottom w:val="nil"/>
              <w:right w:val="nil"/>
            </w:tcBorders>
            <w:shd w:val="clear" w:color="auto" w:fill="auto"/>
            <w:noWrap/>
          </w:tcPr>
          <w:p w14:paraId="047E2EF8"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PPT</w:t>
            </w:r>
            <w:r>
              <w:rPr>
                <w:rFonts w:ascii="Times New Roman" w:eastAsia="Times New Roman" w:hAnsi="Times New Roman" w:cs="Times New Roman"/>
                <w:color w:val="000000"/>
                <w:sz w:val="16"/>
                <w:szCs w:val="18"/>
                <w:vertAlign w:val="subscript"/>
                <w:lang w:eastAsia="en-AU"/>
              </w:rPr>
              <w:t>c</w:t>
            </w:r>
            <w:r w:rsidRPr="00AE3C5E">
              <w:rPr>
                <w:rFonts w:ascii="Times New Roman" w:eastAsia="Times New Roman" w:hAnsi="Times New Roman" w:cs="Times New Roman"/>
                <w:color w:val="000000"/>
                <w:sz w:val="16"/>
                <w:szCs w:val="18"/>
                <w:vertAlign w:val="subscript"/>
                <w:lang w:eastAsia="en-AU"/>
              </w:rPr>
              <w:t>v</w:t>
            </w:r>
          </w:p>
        </w:tc>
        <w:tc>
          <w:tcPr>
            <w:tcW w:w="3014" w:type="pct"/>
            <w:gridSpan w:val="6"/>
            <w:tcBorders>
              <w:top w:val="nil"/>
              <w:left w:val="nil"/>
              <w:bottom w:val="nil"/>
              <w:right w:val="nil"/>
            </w:tcBorders>
            <w:shd w:val="clear" w:color="auto" w:fill="auto"/>
            <w:noWrap/>
          </w:tcPr>
          <w:p w14:paraId="77DC9D3B"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w:t>
            </w:r>
            <w:r>
              <w:rPr>
                <w:rFonts w:ascii="Times New Roman" w:eastAsia="Times New Roman" w:hAnsi="Times New Roman" w:cs="Times New Roman"/>
                <w:color w:val="000000"/>
                <w:sz w:val="16"/>
                <w:szCs w:val="18"/>
                <w:lang w:eastAsia="en-AU"/>
              </w:rPr>
              <w:t xml:space="preserve">oefficient of variation </w:t>
            </w:r>
            <w:r w:rsidRPr="000C1F75">
              <w:rPr>
                <w:rFonts w:ascii="Times New Roman" w:eastAsia="Times New Roman" w:hAnsi="Times New Roman" w:cs="Times New Roman"/>
                <w:color w:val="000000"/>
                <w:sz w:val="16"/>
                <w:szCs w:val="18"/>
                <w:lang w:eastAsia="en-AU"/>
              </w:rPr>
              <w:t>of monthly precipitation</w:t>
            </w:r>
          </w:p>
        </w:tc>
        <w:tc>
          <w:tcPr>
            <w:tcW w:w="629" w:type="pct"/>
            <w:tcBorders>
              <w:top w:val="nil"/>
              <w:left w:val="nil"/>
              <w:bottom w:val="nil"/>
              <w:right w:val="nil"/>
            </w:tcBorders>
            <w:shd w:val="clear" w:color="auto" w:fill="auto"/>
            <w:noWrap/>
          </w:tcPr>
          <w:p w14:paraId="6588E907"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mm</w:t>
            </w:r>
          </w:p>
        </w:tc>
        <w:tc>
          <w:tcPr>
            <w:tcW w:w="759" w:type="pct"/>
            <w:tcBorders>
              <w:top w:val="nil"/>
              <w:left w:val="nil"/>
              <w:bottom w:val="nil"/>
              <w:right w:val="nil"/>
            </w:tcBorders>
            <w:shd w:val="clear" w:color="auto" w:fill="auto"/>
            <w:noWrap/>
          </w:tcPr>
          <w:p w14:paraId="5060907A"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CRU</w:t>
            </w:r>
          </w:p>
        </w:tc>
      </w:tr>
      <w:tr w:rsidR="0062184E" w:rsidRPr="00F960EA" w14:paraId="29ED4F52" w14:textId="77777777" w:rsidTr="0062184E">
        <w:trPr>
          <w:trHeight w:val="20"/>
        </w:trPr>
        <w:tc>
          <w:tcPr>
            <w:tcW w:w="598" w:type="pct"/>
            <w:tcBorders>
              <w:top w:val="nil"/>
              <w:left w:val="nil"/>
              <w:bottom w:val="nil"/>
              <w:right w:val="nil"/>
            </w:tcBorders>
            <w:shd w:val="clear" w:color="auto" w:fill="auto"/>
            <w:noWrap/>
          </w:tcPr>
          <w:p w14:paraId="6B5B7762"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PPT</w:t>
            </w:r>
            <w:r>
              <w:rPr>
                <w:rFonts w:ascii="Times New Roman" w:eastAsia="Times New Roman" w:hAnsi="Times New Roman" w:cs="Times New Roman"/>
                <w:color w:val="000000"/>
                <w:sz w:val="16"/>
                <w:szCs w:val="18"/>
                <w:vertAlign w:val="subscript"/>
                <w:lang w:eastAsia="en-AU"/>
              </w:rPr>
              <w:t>season</w:t>
            </w:r>
          </w:p>
        </w:tc>
        <w:tc>
          <w:tcPr>
            <w:tcW w:w="3014" w:type="pct"/>
            <w:gridSpan w:val="6"/>
            <w:tcBorders>
              <w:top w:val="nil"/>
              <w:left w:val="nil"/>
              <w:bottom w:val="nil"/>
              <w:right w:val="nil"/>
            </w:tcBorders>
            <w:shd w:val="clear" w:color="auto" w:fill="auto"/>
            <w:noWrap/>
          </w:tcPr>
          <w:p w14:paraId="2EFFD24E"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Seasonality of precipitation</w:t>
            </w:r>
            <w:r>
              <w:rPr>
                <w:rFonts w:ascii="Times New Roman" w:eastAsia="Times New Roman" w:hAnsi="Times New Roman" w:cs="Times New Roman"/>
                <w:color w:val="000000"/>
                <w:sz w:val="16"/>
                <w:szCs w:val="18"/>
                <w:lang w:eastAsia="en-AU"/>
              </w:rPr>
              <w:t>: seasonal concentration of precipitation over the year (PPT</w:t>
            </w:r>
            <w:r w:rsidRPr="00C677BC">
              <w:rPr>
                <w:rFonts w:ascii="Times New Roman" w:eastAsia="Times New Roman" w:hAnsi="Times New Roman" w:cs="Times New Roman"/>
                <w:color w:val="000000"/>
                <w:sz w:val="16"/>
                <w:szCs w:val="18"/>
                <w:vertAlign w:val="subscript"/>
                <w:lang w:eastAsia="en-AU"/>
              </w:rPr>
              <w:t>season</w:t>
            </w:r>
            <w:r>
              <w:rPr>
                <w:rFonts w:ascii="Times New Roman" w:eastAsia="Times New Roman" w:hAnsi="Times New Roman" w:cs="Times New Roman"/>
                <w:color w:val="000000"/>
                <w:sz w:val="16"/>
                <w:szCs w:val="18"/>
                <w:lang w:eastAsia="en-AU"/>
              </w:rPr>
              <w:t xml:space="preserve"> = 1, all the precipitation are concentrated on one month)</w:t>
            </w:r>
          </w:p>
        </w:tc>
        <w:tc>
          <w:tcPr>
            <w:tcW w:w="629" w:type="pct"/>
            <w:tcBorders>
              <w:top w:val="nil"/>
              <w:left w:val="nil"/>
              <w:bottom w:val="nil"/>
              <w:right w:val="nil"/>
            </w:tcBorders>
            <w:shd w:val="clear" w:color="auto" w:fill="auto"/>
            <w:noWrap/>
          </w:tcPr>
          <w:p w14:paraId="2733BCCD"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0-1</w:t>
            </w:r>
          </w:p>
        </w:tc>
        <w:tc>
          <w:tcPr>
            <w:tcW w:w="759" w:type="pct"/>
            <w:tcBorders>
              <w:top w:val="nil"/>
              <w:left w:val="nil"/>
              <w:bottom w:val="nil"/>
              <w:right w:val="nil"/>
            </w:tcBorders>
            <w:shd w:val="clear" w:color="auto" w:fill="auto"/>
            <w:noWrap/>
          </w:tcPr>
          <w:p w14:paraId="06DEBC5F"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Calculated</w:t>
            </w:r>
          </w:p>
        </w:tc>
      </w:tr>
      <w:tr w:rsidR="0062184E" w:rsidRPr="00F960EA" w14:paraId="39D9C032" w14:textId="77777777" w:rsidTr="0062184E">
        <w:trPr>
          <w:trHeight w:val="20"/>
        </w:trPr>
        <w:tc>
          <w:tcPr>
            <w:tcW w:w="891" w:type="pct"/>
            <w:gridSpan w:val="3"/>
            <w:tcBorders>
              <w:top w:val="nil"/>
              <w:left w:val="nil"/>
              <w:bottom w:val="single" w:sz="6" w:space="0" w:color="000000" w:themeColor="text1"/>
              <w:right w:val="nil"/>
            </w:tcBorders>
            <w:shd w:val="clear" w:color="auto" w:fill="auto"/>
            <w:noWrap/>
          </w:tcPr>
          <w:p w14:paraId="56161BCD" w14:textId="77777777" w:rsidR="008B7DBB" w:rsidRPr="00F960EA" w:rsidRDefault="008B7DBB" w:rsidP="001F7173">
            <w:pPr>
              <w:spacing w:line="240" w:lineRule="auto"/>
              <w:rPr>
                <w:rFonts w:ascii="Times New Roman" w:eastAsia="Times New Roman" w:hAnsi="Times New Roman" w:cs="Times New Roman"/>
                <w:b/>
                <w:color w:val="000000"/>
                <w:sz w:val="18"/>
                <w:szCs w:val="18"/>
                <w:lang w:eastAsia="en-AU"/>
              </w:rPr>
            </w:pPr>
            <w:r w:rsidRPr="00F960EA">
              <w:rPr>
                <w:rFonts w:ascii="Times New Roman" w:eastAsia="Times New Roman" w:hAnsi="Times New Roman" w:cs="Times New Roman"/>
                <w:b/>
                <w:color w:val="000000"/>
                <w:sz w:val="18"/>
                <w:szCs w:val="18"/>
                <w:lang w:eastAsia="en-AU"/>
              </w:rPr>
              <w:t>Radiation</w:t>
            </w:r>
          </w:p>
        </w:tc>
        <w:tc>
          <w:tcPr>
            <w:tcW w:w="2721" w:type="pct"/>
            <w:gridSpan w:val="4"/>
            <w:tcBorders>
              <w:top w:val="nil"/>
              <w:left w:val="nil"/>
              <w:bottom w:val="nil"/>
              <w:right w:val="nil"/>
            </w:tcBorders>
            <w:shd w:val="clear" w:color="auto" w:fill="auto"/>
          </w:tcPr>
          <w:p w14:paraId="29357252"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c>
          <w:tcPr>
            <w:tcW w:w="629" w:type="pct"/>
            <w:tcBorders>
              <w:top w:val="nil"/>
              <w:left w:val="nil"/>
              <w:bottom w:val="nil"/>
              <w:right w:val="nil"/>
            </w:tcBorders>
            <w:shd w:val="clear" w:color="auto" w:fill="auto"/>
            <w:noWrap/>
          </w:tcPr>
          <w:p w14:paraId="026F8E62"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c>
          <w:tcPr>
            <w:tcW w:w="759" w:type="pct"/>
            <w:tcBorders>
              <w:top w:val="nil"/>
              <w:left w:val="nil"/>
              <w:bottom w:val="nil"/>
              <w:right w:val="nil"/>
            </w:tcBorders>
            <w:shd w:val="clear" w:color="auto" w:fill="auto"/>
            <w:noWrap/>
          </w:tcPr>
          <w:p w14:paraId="0CB5E9DF"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r>
      <w:tr w:rsidR="0062184E" w:rsidRPr="00F960EA" w14:paraId="22B9C921" w14:textId="77777777" w:rsidTr="0062184E">
        <w:trPr>
          <w:trHeight w:val="20"/>
        </w:trPr>
        <w:tc>
          <w:tcPr>
            <w:tcW w:w="598" w:type="pct"/>
            <w:tcBorders>
              <w:top w:val="single" w:sz="6" w:space="0" w:color="000000" w:themeColor="text1"/>
              <w:left w:val="nil"/>
              <w:bottom w:val="nil"/>
              <w:right w:val="nil"/>
            </w:tcBorders>
            <w:shd w:val="clear" w:color="auto" w:fill="auto"/>
            <w:noWrap/>
          </w:tcPr>
          <w:p w14:paraId="71AF00C3"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SUN</w:t>
            </w:r>
            <w:r w:rsidRPr="009C7C52">
              <w:rPr>
                <w:rFonts w:ascii="Times New Roman" w:eastAsia="Times New Roman" w:hAnsi="Times New Roman" w:cs="Times New Roman"/>
                <w:color w:val="000000"/>
                <w:sz w:val="16"/>
                <w:szCs w:val="18"/>
                <w:vertAlign w:val="subscript"/>
                <w:lang w:eastAsia="en-AU"/>
              </w:rPr>
              <w:t>mean</w:t>
            </w:r>
          </w:p>
        </w:tc>
        <w:tc>
          <w:tcPr>
            <w:tcW w:w="3014" w:type="pct"/>
            <w:gridSpan w:val="6"/>
            <w:tcBorders>
              <w:top w:val="nil"/>
              <w:left w:val="nil"/>
              <w:bottom w:val="nil"/>
              <w:right w:val="nil"/>
            </w:tcBorders>
            <w:shd w:val="clear" w:color="auto" w:fill="auto"/>
            <w:noWrap/>
          </w:tcPr>
          <w:p w14:paraId="61BD3C1D"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Mean annual fractional sunshine</w:t>
            </w:r>
            <w:r>
              <w:rPr>
                <w:rFonts w:ascii="Times New Roman" w:eastAsia="Times New Roman" w:hAnsi="Times New Roman" w:cs="Times New Roman"/>
                <w:color w:val="000000"/>
                <w:sz w:val="16"/>
                <w:szCs w:val="18"/>
                <w:lang w:eastAsia="en-AU"/>
              </w:rPr>
              <w:t xml:space="preserve"> duration (</w:t>
            </w:r>
            <w:r w:rsidRPr="003027E3">
              <w:rPr>
                <w:rFonts w:ascii="Times New Roman" w:eastAsia="Times New Roman" w:hAnsi="Times New Roman" w:cs="Times New Roman"/>
                <w:color w:val="000000"/>
                <w:sz w:val="16"/>
                <w:szCs w:val="18"/>
                <w:lang w:eastAsia="en-AU"/>
              </w:rPr>
              <w:t>measured sunshine hours / theoretical maximum duration of sunshine hours</w:t>
            </w:r>
            <w:r>
              <w:rPr>
                <w:rFonts w:ascii="Times New Roman" w:eastAsia="Times New Roman" w:hAnsi="Times New Roman" w:cs="Times New Roman"/>
                <w:color w:val="000000"/>
                <w:sz w:val="16"/>
                <w:szCs w:val="18"/>
                <w:lang w:eastAsia="en-AU"/>
              </w:rPr>
              <w:t>)</w:t>
            </w:r>
          </w:p>
        </w:tc>
        <w:tc>
          <w:tcPr>
            <w:tcW w:w="629" w:type="pct"/>
            <w:tcBorders>
              <w:top w:val="nil"/>
              <w:left w:val="nil"/>
              <w:bottom w:val="nil"/>
              <w:right w:val="nil"/>
            </w:tcBorders>
            <w:shd w:val="clear" w:color="auto" w:fill="auto"/>
            <w:noWrap/>
          </w:tcPr>
          <w:p w14:paraId="33B8075E"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w:t>
            </w:r>
          </w:p>
        </w:tc>
        <w:tc>
          <w:tcPr>
            <w:tcW w:w="759" w:type="pct"/>
            <w:tcBorders>
              <w:top w:val="nil"/>
              <w:left w:val="nil"/>
              <w:bottom w:val="nil"/>
              <w:right w:val="nil"/>
            </w:tcBorders>
            <w:shd w:val="clear" w:color="auto" w:fill="auto"/>
            <w:noWrap/>
          </w:tcPr>
          <w:p w14:paraId="35FF6B07"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CRU</w:t>
            </w:r>
          </w:p>
        </w:tc>
      </w:tr>
      <w:tr w:rsidR="0062184E" w:rsidRPr="00F960EA" w14:paraId="1EE679CC" w14:textId="77777777" w:rsidTr="0062184E">
        <w:trPr>
          <w:trHeight w:val="20"/>
        </w:trPr>
        <w:tc>
          <w:tcPr>
            <w:tcW w:w="598" w:type="pct"/>
            <w:tcBorders>
              <w:top w:val="nil"/>
              <w:left w:val="nil"/>
              <w:bottom w:val="nil"/>
              <w:right w:val="nil"/>
            </w:tcBorders>
            <w:shd w:val="clear" w:color="auto" w:fill="auto"/>
            <w:noWrap/>
          </w:tcPr>
          <w:p w14:paraId="4C65CBCF"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SUN</w:t>
            </w:r>
            <w:r w:rsidRPr="009C7C52">
              <w:rPr>
                <w:rFonts w:ascii="Times New Roman" w:eastAsia="Times New Roman" w:hAnsi="Times New Roman" w:cs="Times New Roman"/>
                <w:color w:val="000000"/>
                <w:sz w:val="16"/>
                <w:szCs w:val="18"/>
                <w:vertAlign w:val="subscript"/>
                <w:lang w:eastAsia="en-AU"/>
              </w:rPr>
              <w:t>min</w:t>
            </w:r>
          </w:p>
        </w:tc>
        <w:tc>
          <w:tcPr>
            <w:tcW w:w="3014" w:type="pct"/>
            <w:gridSpan w:val="6"/>
            <w:tcBorders>
              <w:top w:val="nil"/>
              <w:left w:val="nil"/>
              <w:bottom w:val="nil"/>
              <w:right w:val="nil"/>
            </w:tcBorders>
            <w:shd w:val="clear" w:color="auto" w:fill="auto"/>
            <w:noWrap/>
          </w:tcPr>
          <w:p w14:paraId="78488F59"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Mean monthly fractional sunshine</w:t>
            </w:r>
            <w:r>
              <w:rPr>
                <w:rFonts w:ascii="Times New Roman" w:eastAsia="Times New Roman" w:hAnsi="Times New Roman" w:cs="Times New Roman"/>
                <w:color w:val="000000"/>
                <w:sz w:val="16"/>
                <w:szCs w:val="18"/>
                <w:lang w:eastAsia="en-AU"/>
              </w:rPr>
              <w:t xml:space="preserve"> duration</w:t>
            </w:r>
          </w:p>
        </w:tc>
        <w:tc>
          <w:tcPr>
            <w:tcW w:w="629" w:type="pct"/>
            <w:tcBorders>
              <w:top w:val="nil"/>
              <w:left w:val="nil"/>
              <w:bottom w:val="nil"/>
              <w:right w:val="nil"/>
            </w:tcBorders>
            <w:shd w:val="clear" w:color="auto" w:fill="auto"/>
            <w:noWrap/>
          </w:tcPr>
          <w:p w14:paraId="12B050A8"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w:t>
            </w:r>
          </w:p>
        </w:tc>
        <w:tc>
          <w:tcPr>
            <w:tcW w:w="759" w:type="pct"/>
            <w:tcBorders>
              <w:top w:val="nil"/>
              <w:left w:val="nil"/>
              <w:bottom w:val="nil"/>
              <w:right w:val="nil"/>
            </w:tcBorders>
            <w:shd w:val="clear" w:color="auto" w:fill="auto"/>
            <w:noWrap/>
          </w:tcPr>
          <w:p w14:paraId="1112F24F"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CRU</w:t>
            </w:r>
          </w:p>
        </w:tc>
      </w:tr>
      <w:tr w:rsidR="0062184E" w:rsidRPr="00F960EA" w14:paraId="4F9228A6" w14:textId="77777777" w:rsidTr="0062184E">
        <w:trPr>
          <w:trHeight w:val="20"/>
        </w:trPr>
        <w:tc>
          <w:tcPr>
            <w:tcW w:w="598" w:type="pct"/>
            <w:tcBorders>
              <w:top w:val="nil"/>
              <w:left w:val="nil"/>
              <w:bottom w:val="nil"/>
              <w:right w:val="nil"/>
            </w:tcBorders>
            <w:shd w:val="clear" w:color="auto" w:fill="auto"/>
            <w:noWrap/>
          </w:tcPr>
          <w:p w14:paraId="0ADB4A53"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SUN</w:t>
            </w:r>
            <w:r w:rsidRPr="009C7C52">
              <w:rPr>
                <w:rFonts w:ascii="Times New Roman" w:eastAsia="Times New Roman" w:hAnsi="Times New Roman" w:cs="Times New Roman"/>
                <w:color w:val="000000"/>
                <w:sz w:val="16"/>
                <w:szCs w:val="18"/>
                <w:vertAlign w:val="subscript"/>
                <w:lang w:eastAsia="en-AU"/>
              </w:rPr>
              <w:t>max</w:t>
            </w:r>
          </w:p>
        </w:tc>
        <w:tc>
          <w:tcPr>
            <w:tcW w:w="3014" w:type="pct"/>
            <w:gridSpan w:val="6"/>
            <w:tcBorders>
              <w:top w:val="nil"/>
              <w:left w:val="nil"/>
              <w:bottom w:val="nil"/>
              <w:right w:val="nil"/>
            </w:tcBorders>
            <w:shd w:val="clear" w:color="auto" w:fill="auto"/>
            <w:noWrap/>
          </w:tcPr>
          <w:p w14:paraId="19BF0302"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Maximum monthly fractional sunshine</w:t>
            </w:r>
            <w:r>
              <w:rPr>
                <w:rFonts w:ascii="Times New Roman" w:eastAsia="Times New Roman" w:hAnsi="Times New Roman" w:cs="Times New Roman"/>
                <w:color w:val="000000"/>
                <w:sz w:val="16"/>
                <w:szCs w:val="18"/>
                <w:lang w:eastAsia="en-AU"/>
              </w:rPr>
              <w:t xml:space="preserve"> duration</w:t>
            </w:r>
          </w:p>
        </w:tc>
        <w:tc>
          <w:tcPr>
            <w:tcW w:w="629" w:type="pct"/>
            <w:tcBorders>
              <w:top w:val="nil"/>
              <w:left w:val="nil"/>
              <w:bottom w:val="nil"/>
              <w:right w:val="nil"/>
            </w:tcBorders>
            <w:shd w:val="clear" w:color="auto" w:fill="auto"/>
            <w:noWrap/>
          </w:tcPr>
          <w:p w14:paraId="4FE327B0"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w:t>
            </w:r>
          </w:p>
        </w:tc>
        <w:tc>
          <w:tcPr>
            <w:tcW w:w="759" w:type="pct"/>
            <w:tcBorders>
              <w:top w:val="nil"/>
              <w:left w:val="nil"/>
              <w:bottom w:val="nil"/>
              <w:right w:val="nil"/>
            </w:tcBorders>
            <w:shd w:val="clear" w:color="auto" w:fill="auto"/>
            <w:noWrap/>
          </w:tcPr>
          <w:p w14:paraId="58765B1C"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CRU</w:t>
            </w:r>
          </w:p>
        </w:tc>
      </w:tr>
      <w:tr w:rsidR="0062184E" w:rsidRPr="00F960EA" w14:paraId="6B32BBC0" w14:textId="77777777" w:rsidTr="0062184E">
        <w:trPr>
          <w:trHeight w:val="20"/>
        </w:trPr>
        <w:tc>
          <w:tcPr>
            <w:tcW w:w="598" w:type="pct"/>
            <w:tcBorders>
              <w:top w:val="nil"/>
              <w:left w:val="nil"/>
              <w:bottom w:val="nil"/>
              <w:right w:val="nil"/>
            </w:tcBorders>
            <w:shd w:val="clear" w:color="auto" w:fill="auto"/>
            <w:noWrap/>
          </w:tcPr>
          <w:p w14:paraId="352E3C3A"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SUN</w:t>
            </w:r>
            <w:r w:rsidRPr="009C7C52">
              <w:rPr>
                <w:rFonts w:ascii="Times New Roman" w:eastAsia="Times New Roman" w:hAnsi="Times New Roman" w:cs="Times New Roman"/>
                <w:color w:val="000000"/>
                <w:sz w:val="16"/>
                <w:szCs w:val="18"/>
                <w:vertAlign w:val="subscript"/>
                <w:lang w:eastAsia="en-AU"/>
              </w:rPr>
              <w:t>range</w:t>
            </w:r>
          </w:p>
        </w:tc>
        <w:tc>
          <w:tcPr>
            <w:tcW w:w="3014" w:type="pct"/>
            <w:gridSpan w:val="6"/>
            <w:tcBorders>
              <w:top w:val="nil"/>
              <w:left w:val="nil"/>
              <w:bottom w:val="nil"/>
              <w:right w:val="nil"/>
            </w:tcBorders>
            <w:shd w:val="clear" w:color="auto" w:fill="auto"/>
            <w:noWrap/>
          </w:tcPr>
          <w:p w14:paraId="49C94154"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R</w:t>
            </w:r>
            <w:r w:rsidRPr="000C1F75">
              <w:rPr>
                <w:rFonts w:ascii="Times New Roman" w:eastAsia="Times New Roman" w:hAnsi="Times New Roman" w:cs="Times New Roman"/>
                <w:color w:val="000000"/>
                <w:sz w:val="16"/>
                <w:szCs w:val="18"/>
                <w:lang w:eastAsia="en-AU"/>
              </w:rPr>
              <w:t>ange</w:t>
            </w:r>
            <w:r>
              <w:rPr>
                <w:rFonts w:ascii="Times New Roman" w:eastAsia="Times New Roman" w:hAnsi="Times New Roman" w:cs="Times New Roman"/>
                <w:color w:val="000000"/>
                <w:sz w:val="16"/>
                <w:szCs w:val="18"/>
                <w:lang w:eastAsia="en-AU"/>
              </w:rPr>
              <w:t xml:space="preserve"> of monthly</w:t>
            </w:r>
            <w:r w:rsidRPr="000C1F75">
              <w:rPr>
                <w:rFonts w:ascii="Times New Roman" w:eastAsia="Times New Roman" w:hAnsi="Times New Roman" w:cs="Times New Roman"/>
                <w:color w:val="000000"/>
                <w:sz w:val="16"/>
                <w:szCs w:val="18"/>
                <w:lang w:eastAsia="en-AU"/>
              </w:rPr>
              <w:t xml:space="preserve"> fractional sunshine</w:t>
            </w:r>
            <w:r>
              <w:rPr>
                <w:rFonts w:ascii="Times New Roman" w:eastAsia="Times New Roman" w:hAnsi="Times New Roman" w:cs="Times New Roman"/>
                <w:color w:val="000000"/>
                <w:sz w:val="16"/>
                <w:szCs w:val="18"/>
                <w:lang w:eastAsia="en-AU"/>
              </w:rPr>
              <w:t xml:space="preserve"> duration</w:t>
            </w:r>
            <w:r w:rsidRPr="000C1F75">
              <w:rPr>
                <w:rFonts w:ascii="Times New Roman" w:eastAsia="Times New Roman" w:hAnsi="Times New Roman" w:cs="Times New Roman"/>
                <w:color w:val="000000"/>
                <w:sz w:val="16"/>
                <w:szCs w:val="18"/>
                <w:lang w:eastAsia="en-AU"/>
              </w:rPr>
              <w:t xml:space="preserve"> Σ (S</w:t>
            </w:r>
            <w:r>
              <w:rPr>
                <w:rFonts w:ascii="Times New Roman" w:eastAsia="Times New Roman" w:hAnsi="Times New Roman" w:cs="Times New Roman"/>
                <w:color w:val="000000"/>
                <w:sz w:val="16"/>
                <w:szCs w:val="18"/>
                <w:lang w:eastAsia="en-AU"/>
              </w:rPr>
              <w:t>UN</w:t>
            </w:r>
            <w:r w:rsidRPr="002E199E">
              <w:rPr>
                <w:rFonts w:ascii="Times New Roman" w:eastAsia="Times New Roman" w:hAnsi="Times New Roman" w:cs="Times New Roman"/>
                <w:color w:val="000000"/>
                <w:sz w:val="16"/>
                <w:szCs w:val="18"/>
                <w:vertAlign w:val="subscript"/>
                <w:lang w:eastAsia="en-AU"/>
              </w:rPr>
              <w:t>max</w:t>
            </w:r>
            <w:r w:rsidRPr="000C1F75">
              <w:rPr>
                <w:rFonts w:ascii="Times New Roman" w:eastAsia="Times New Roman" w:hAnsi="Times New Roman" w:cs="Times New Roman"/>
                <w:color w:val="000000"/>
                <w:sz w:val="16"/>
                <w:szCs w:val="18"/>
                <w:lang w:eastAsia="en-AU"/>
              </w:rPr>
              <w:t>-S</w:t>
            </w:r>
            <w:r>
              <w:rPr>
                <w:rFonts w:ascii="Times New Roman" w:eastAsia="Times New Roman" w:hAnsi="Times New Roman" w:cs="Times New Roman"/>
                <w:color w:val="000000"/>
                <w:sz w:val="16"/>
                <w:szCs w:val="18"/>
                <w:lang w:eastAsia="en-AU"/>
              </w:rPr>
              <w:t>UN</w:t>
            </w:r>
            <w:r w:rsidRPr="002E199E">
              <w:rPr>
                <w:rFonts w:ascii="Times New Roman" w:eastAsia="Times New Roman" w:hAnsi="Times New Roman" w:cs="Times New Roman"/>
                <w:color w:val="000000"/>
                <w:sz w:val="16"/>
                <w:szCs w:val="18"/>
                <w:vertAlign w:val="subscript"/>
                <w:lang w:eastAsia="en-AU"/>
              </w:rPr>
              <w:t>min</w:t>
            </w:r>
            <w:r w:rsidRPr="000C1F75">
              <w:rPr>
                <w:rFonts w:ascii="Times New Roman" w:eastAsia="Times New Roman" w:hAnsi="Times New Roman" w:cs="Times New Roman"/>
                <w:color w:val="000000"/>
                <w:sz w:val="16"/>
                <w:szCs w:val="18"/>
                <w:lang w:eastAsia="en-AU"/>
              </w:rPr>
              <w:t>) / 12</w:t>
            </w:r>
          </w:p>
        </w:tc>
        <w:tc>
          <w:tcPr>
            <w:tcW w:w="629" w:type="pct"/>
            <w:tcBorders>
              <w:top w:val="nil"/>
              <w:left w:val="nil"/>
              <w:bottom w:val="nil"/>
              <w:right w:val="nil"/>
            </w:tcBorders>
            <w:shd w:val="clear" w:color="auto" w:fill="auto"/>
            <w:noWrap/>
          </w:tcPr>
          <w:p w14:paraId="48DC1F90"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w:t>
            </w:r>
          </w:p>
        </w:tc>
        <w:tc>
          <w:tcPr>
            <w:tcW w:w="759" w:type="pct"/>
            <w:tcBorders>
              <w:top w:val="nil"/>
              <w:left w:val="nil"/>
              <w:bottom w:val="nil"/>
              <w:right w:val="nil"/>
            </w:tcBorders>
            <w:shd w:val="clear" w:color="auto" w:fill="auto"/>
            <w:noWrap/>
          </w:tcPr>
          <w:p w14:paraId="3FB3AE4E"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CRU</w:t>
            </w:r>
          </w:p>
        </w:tc>
      </w:tr>
      <w:tr w:rsidR="0062184E" w:rsidRPr="00F960EA" w14:paraId="3FC9CF63" w14:textId="77777777" w:rsidTr="0062184E">
        <w:trPr>
          <w:trHeight w:val="20"/>
        </w:trPr>
        <w:tc>
          <w:tcPr>
            <w:tcW w:w="598" w:type="pct"/>
            <w:tcBorders>
              <w:top w:val="nil"/>
              <w:left w:val="nil"/>
              <w:bottom w:val="nil"/>
              <w:right w:val="nil"/>
            </w:tcBorders>
            <w:shd w:val="clear" w:color="auto" w:fill="auto"/>
            <w:noWrap/>
          </w:tcPr>
          <w:p w14:paraId="1459B7A7"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PAR</w:t>
            </w:r>
          </w:p>
        </w:tc>
        <w:tc>
          <w:tcPr>
            <w:tcW w:w="3014" w:type="pct"/>
            <w:gridSpan w:val="6"/>
            <w:tcBorders>
              <w:top w:val="nil"/>
              <w:left w:val="nil"/>
              <w:bottom w:val="nil"/>
              <w:right w:val="nil"/>
            </w:tcBorders>
            <w:shd w:val="clear" w:color="auto" w:fill="auto"/>
            <w:noWrap/>
          </w:tcPr>
          <w:p w14:paraId="50E741BB"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Cumulative photosynthetically active radiation with daily temperature above 0 ˚C</w:t>
            </w:r>
            <w:r>
              <w:rPr>
                <w:rFonts w:ascii="Times New Roman" w:eastAsia="Times New Roman" w:hAnsi="Times New Roman" w:cs="Times New Roman"/>
                <w:color w:val="000000"/>
                <w:sz w:val="16"/>
                <w:szCs w:val="18"/>
                <w:lang w:eastAsia="en-AU"/>
              </w:rPr>
              <w:t xml:space="preserve"> (PAR0) or 5</w:t>
            </w:r>
            <w:r w:rsidRPr="000C1F75">
              <w:rPr>
                <w:rFonts w:ascii="Times New Roman" w:eastAsia="Times New Roman" w:hAnsi="Times New Roman" w:cs="Times New Roman"/>
                <w:color w:val="000000"/>
                <w:sz w:val="16"/>
                <w:szCs w:val="18"/>
                <w:lang w:eastAsia="en-AU"/>
              </w:rPr>
              <w:t>˚C</w:t>
            </w:r>
            <w:r>
              <w:rPr>
                <w:rFonts w:ascii="Times New Roman" w:eastAsia="Times New Roman" w:hAnsi="Times New Roman" w:cs="Times New Roman"/>
                <w:color w:val="000000"/>
                <w:sz w:val="16"/>
                <w:szCs w:val="18"/>
                <w:lang w:eastAsia="en-AU"/>
              </w:rPr>
              <w:t xml:space="preserve"> (PAR5)</w:t>
            </w:r>
          </w:p>
        </w:tc>
        <w:tc>
          <w:tcPr>
            <w:tcW w:w="629" w:type="pct"/>
            <w:tcBorders>
              <w:top w:val="nil"/>
              <w:left w:val="nil"/>
              <w:bottom w:val="nil"/>
              <w:right w:val="nil"/>
            </w:tcBorders>
            <w:shd w:val="clear" w:color="auto" w:fill="auto"/>
            <w:noWrap/>
          </w:tcPr>
          <w:p w14:paraId="52D18863"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W m</w:t>
            </w:r>
            <w:r w:rsidRPr="000C1F75">
              <w:rPr>
                <w:rFonts w:ascii="Times New Roman" w:eastAsia="Times New Roman" w:hAnsi="Times New Roman" w:cs="Times New Roman"/>
                <w:color w:val="000000"/>
                <w:sz w:val="16"/>
                <w:szCs w:val="18"/>
                <w:vertAlign w:val="superscript"/>
                <w:lang w:eastAsia="en-AU"/>
              </w:rPr>
              <w:t>-2</w:t>
            </w:r>
          </w:p>
        </w:tc>
        <w:tc>
          <w:tcPr>
            <w:tcW w:w="759" w:type="pct"/>
            <w:tcBorders>
              <w:top w:val="nil"/>
              <w:left w:val="nil"/>
              <w:bottom w:val="nil"/>
              <w:right w:val="nil"/>
            </w:tcBorders>
            <w:shd w:val="clear" w:color="auto" w:fill="auto"/>
            <w:noWrap/>
          </w:tcPr>
          <w:p w14:paraId="4B6A158E"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Calculated</w:t>
            </w:r>
          </w:p>
        </w:tc>
      </w:tr>
      <w:tr w:rsidR="0062184E" w:rsidRPr="00F960EA" w14:paraId="561E36BA" w14:textId="77777777" w:rsidTr="0062184E">
        <w:trPr>
          <w:trHeight w:val="20"/>
        </w:trPr>
        <w:tc>
          <w:tcPr>
            <w:tcW w:w="598" w:type="pct"/>
            <w:tcBorders>
              <w:top w:val="nil"/>
              <w:left w:val="nil"/>
              <w:bottom w:val="nil"/>
              <w:right w:val="nil"/>
            </w:tcBorders>
            <w:shd w:val="clear" w:color="auto" w:fill="auto"/>
            <w:noWrap/>
          </w:tcPr>
          <w:p w14:paraId="3C25EAE6"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RAD</w:t>
            </w:r>
          </w:p>
        </w:tc>
        <w:tc>
          <w:tcPr>
            <w:tcW w:w="3014" w:type="pct"/>
            <w:gridSpan w:val="6"/>
            <w:tcBorders>
              <w:top w:val="nil"/>
              <w:left w:val="nil"/>
              <w:bottom w:val="nil"/>
              <w:right w:val="nil"/>
            </w:tcBorders>
            <w:shd w:val="clear" w:color="auto" w:fill="auto"/>
            <w:noWrap/>
          </w:tcPr>
          <w:p w14:paraId="15B13C8B"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Global radiation</w:t>
            </w:r>
          </w:p>
        </w:tc>
        <w:tc>
          <w:tcPr>
            <w:tcW w:w="629" w:type="pct"/>
            <w:tcBorders>
              <w:top w:val="nil"/>
              <w:left w:val="nil"/>
              <w:bottom w:val="nil"/>
              <w:right w:val="nil"/>
            </w:tcBorders>
            <w:shd w:val="clear" w:color="auto" w:fill="auto"/>
            <w:noWrap/>
          </w:tcPr>
          <w:p w14:paraId="4B6C62CF"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W m</w:t>
            </w:r>
            <w:r w:rsidRPr="000C1F75">
              <w:rPr>
                <w:rFonts w:ascii="Times New Roman" w:eastAsia="Times New Roman" w:hAnsi="Times New Roman" w:cs="Times New Roman"/>
                <w:color w:val="000000"/>
                <w:sz w:val="16"/>
                <w:szCs w:val="18"/>
                <w:vertAlign w:val="superscript"/>
                <w:lang w:eastAsia="en-AU"/>
              </w:rPr>
              <w:t>-2</w:t>
            </w:r>
          </w:p>
        </w:tc>
        <w:tc>
          <w:tcPr>
            <w:tcW w:w="759" w:type="pct"/>
            <w:tcBorders>
              <w:top w:val="nil"/>
              <w:left w:val="nil"/>
              <w:bottom w:val="nil"/>
              <w:right w:val="nil"/>
            </w:tcBorders>
            <w:shd w:val="clear" w:color="auto" w:fill="auto"/>
            <w:noWrap/>
          </w:tcPr>
          <w:p w14:paraId="18176F86"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Calculated</w:t>
            </w:r>
          </w:p>
        </w:tc>
      </w:tr>
      <w:tr w:rsidR="0062184E" w:rsidRPr="00F960EA" w14:paraId="54535881" w14:textId="77777777" w:rsidTr="0062184E">
        <w:trPr>
          <w:trHeight w:val="20"/>
        </w:trPr>
        <w:tc>
          <w:tcPr>
            <w:tcW w:w="891" w:type="pct"/>
            <w:gridSpan w:val="3"/>
            <w:tcBorders>
              <w:top w:val="nil"/>
              <w:left w:val="nil"/>
              <w:bottom w:val="single" w:sz="6" w:space="0" w:color="000000" w:themeColor="text1"/>
              <w:right w:val="nil"/>
            </w:tcBorders>
            <w:shd w:val="clear" w:color="auto" w:fill="auto"/>
            <w:noWrap/>
          </w:tcPr>
          <w:p w14:paraId="747067FD" w14:textId="77777777" w:rsidR="008B7DBB" w:rsidRPr="00F960EA" w:rsidRDefault="008B7DBB" w:rsidP="001F7173">
            <w:pPr>
              <w:spacing w:line="240" w:lineRule="auto"/>
              <w:rPr>
                <w:rFonts w:ascii="Times New Roman" w:eastAsia="Times New Roman" w:hAnsi="Times New Roman" w:cs="Times New Roman"/>
                <w:b/>
                <w:color w:val="000000"/>
                <w:sz w:val="18"/>
                <w:szCs w:val="18"/>
                <w:lang w:eastAsia="en-AU"/>
              </w:rPr>
            </w:pPr>
            <w:r w:rsidRPr="00F960EA">
              <w:rPr>
                <w:rFonts w:ascii="Times New Roman" w:eastAsia="Times New Roman" w:hAnsi="Times New Roman" w:cs="Times New Roman"/>
                <w:b/>
                <w:color w:val="000000"/>
                <w:sz w:val="18"/>
                <w:szCs w:val="18"/>
                <w:lang w:eastAsia="en-AU"/>
              </w:rPr>
              <w:t>Aridity</w:t>
            </w:r>
          </w:p>
        </w:tc>
        <w:tc>
          <w:tcPr>
            <w:tcW w:w="2721" w:type="pct"/>
            <w:gridSpan w:val="4"/>
            <w:tcBorders>
              <w:top w:val="nil"/>
              <w:left w:val="nil"/>
              <w:bottom w:val="nil"/>
              <w:right w:val="nil"/>
            </w:tcBorders>
            <w:shd w:val="clear" w:color="auto" w:fill="auto"/>
          </w:tcPr>
          <w:p w14:paraId="17525364"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c>
          <w:tcPr>
            <w:tcW w:w="629" w:type="pct"/>
            <w:tcBorders>
              <w:top w:val="nil"/>
              <w:left w:val="nil"/>
              <w:bottom w:val="nil"/>
              <w:right w:val="nil"/>
            </w:tcBorders>
            <w:shd w:val="clear" w:color="auto" w:fill="auto"/>
            <w:noWrap/>
          </w:tcPr>
          <w:p w14:paraId="4C55EE2E"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c>
          <w:tcPr>
            <w:tcW w:w="759" w:type="pct"/>
            <w:tcBorders>
              <w:top w:val="nil"/>
              <w:left w:val="nil"/>
              <w:bottom w:val="nil"/>
              <w:right w:val="nil"/>
            </w:tcBorders>
            <w:shd w:val="clear" w:color="auto" w:fill="auto"/>
            <w:noWrap/>
          </w:tcPr>
          <w:p w14:paraId="179F4629"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r>
      <w:tr w:rsidR="0062184E" w:rsidRPr="00F960EA" w14:paraId="7A5F1E4F" w14:textId="77777777" w:rsidTr="0062184E">
        <w:trPr>
          <w:trHeight w:val="20"/>
        </w:trPr>
        <w:tc>
          <w:tcPr>
            <w:tcW w:w="598" w:type="pct"/>
            <w:tcBorders>
              <w:top w:val="single" w:sz="6" w:space="0" w:color="000000" w:themeColor="text1"/>
              <w:left w:val="nil"/>
              <w:bottom w:val="nil"/>
              <w:right w:val="nil"/>
            </w:tcBorders>
            <w:shd w:val="clear" w:color="auto" w:fill="auto"/>
            <w:noWrap/>
          </w:tcPr>
          <w:p w14:paraId="1C771CE4"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RH</w:t>
            </w:r>
          </w:p>
        </w:tc>
        <w:tc>
          <w:tcPr>
            <w:tcW w:w="3014" w:type="pct"/>
            <w:gridSpan w:val="6"/>
            <w:tcBorders>
              <w:top w:val="nil"/>
              <w:left w:val="nil"/>
              <w:bottom w:val="nil"/>
              <w:right w:val="nil"/>
            </w:tcBorders>
            <w:shd w:val="clear" w:color="auto" w:fill="auto"/>
            <w:noWrap/>
          </w:tcPr>
          <w:p w14:paraId="209C0A02"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Relative humidity</w:t>
            </w:r>
          </w:p>
        </w:tc>
        <w:tc>
          <w:tcPr>
            <w:tcW w:w="629" w:type="pct"/>
            <w:tcBorders>
              <w:top w:val="nil"/>
              <w:left w:val="nil"/>
              <w:bottom w:val="nil"/>
              <w:right w:val="nil"/>
            </w:tcBorders>
            <w:shd w:val="clear" w:color="auto" w:fill="auto"/>
            <w:noWrap/>
          </w:tcPr>
          <w:p w14:paraId="1D38A487"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w:t>
            </w:r>
          </w:p>
        </w:tc>
        <w:tc>
          <w:tcPr>
            <w:tcW w:w="759" w:type="pct"/>
            <w:tcBorders>
              <w:top w:val="nil"/>
              <w:left w:val="nil"/>
              <w:bottom w:val="nil"/>
              <w:right w:val="nil"/>
            </w:tcBorders>
            <w:shd w:val="clear" w:color="auto" w:fill="auto"/>
            <w:noWrap/>
          </w:tcPr>
          <w:p w14:paraId="210C928E"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CRU</w:t>
            </w:r>
          </w:p>
        </w:tc>
      </w:tr>
      <w:tr w:rsidR="0062184E" w:rsidRPr="00F960EA" w14:paraId="41D5C87E" w14:textId="77777777" w:rsidTr="0062184E">
        <w:trPr>
          <w:trHeight w:val="20"/>
        </w:trPr>
        <w:tc>
          <w:tcPr>
            <w:tcW w:w="598" w:type="pct"/>
            <w:tcBorders>
              <w:top w:val="nil"/>
              <w:left w:val="nil"/>
              <w:bottom w:val="nil"/>
              <w:right w:val="nil"/>
            </w:tcBorders>
            <w:shd w:val="clear" w:color="auto" w:fill="auto"/>
            <w:noWrap/>
          </w:tcPr>
          <w:p w14:paraId="2E1ABCE7"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PET</w:t>
            </w:r>
            <w:r w:rsidRPr="00485755">
              <w:rPr>
                <w:rFonts w:ascii="Times New Roman" w:eastAsia="Times New Roman" w:hAnsi="Times New Roman" w:cs="Times New Roman"/>
                <w:color w:val="000000"/>
                <w:sz w:val="16"/>
                <w:szCs w:val="18"/>
                <w:vertAlign w:val="subscript"/>
                <w:lang w:eastAsia="en-AU"/>
              </w:rPr>
              <w:t>F</w:t>
            </w:r>
          </w:p>
        </w:tc>
        <w:tc>
          <w:tcPr>
            <w:tcW w:w="3014" w:type="pct"/>
            <w:gridSpan w:val="6"/>
            <w:tcBorders>
              <w:top w:val="nil"/>
              <w:left w:val="nil"/>
              <w:bottom w:val="nil"/>
              <w:right w:val="nil"/>
            </w:tcBorders>
            <w:shd w:val="clear" w:color="auto" w:fill="auto"/>
            <w:noWrap/>
          </w:tcPr>
          <w:p w14:paraId="52CDBBAA"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Potential evapotranspiration (Penman Monteith equation)</w:t>
            </w:r>
          </w:p>
        </w:tc>
        <w:tc>
          <w:tcPr>
            <w:tcW w:w="629" w:type="pct"/>
            <w:tcBorders>
              <w:top w:val="nil"/>
              <w:left w:val="nil"/>
              <w:bottom w:val="nil"/>
              <w:right w:val="nil"/>
            </w:tcBorders>
            <w:shd w:val="clear" w:color="auto" w:fill="auto"/>
            <w:noWrap/>
          </w:tcPr>
          <w:p w14:paraId="39A5491E"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mm month</w:t>
            </w:r>
            <w:r w:rsidRPr="000C1F75">
              <w:rPr>
                <w:rFonts w:ascii="Times New Roman" w:eastAsia="Times New Roman" w:hAnsi="Times New Roman" w:cs="Times New Roman"/>
                <w:color w:val="000000"/>
                <w:sz w:val="16"/>
                <w:szCs w:val="18"/>
                <w:vertAlign w:val="superscript"/>
                <w:lang w:eastAsia="en-AU"/>
              </w:rPr>
              <w:t>-1</w:t>
            </w:r>
          </w:p>
        </w:tc>
        <w:tc>
          <w:tcPr>
            <w:tcW w:w="759" w:type="pct"/>
            <w:tcBorders>
              <w:top w:val="nil"/>
              <w:left w:val="nil"/>
              <w:bottom w:val="nil"/>
              <w:right w:val="nil"/>
            </w:tcBorders>
            <w:shd w:val="clear" w:color="auto" w:fill="auto"/>
            <w:noWrap/>
          </w:tcPr>
          <w:p w14:paraId="14F2CE01"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FAO</w:t>
            </w:r>
            <w:r>
              <w:rPr>
                <w:rFonts w:ascii="Times New Roman" w:eastAsia="Times New Roman" w:hAnsi="Times New Roman" w:cs="Times New Roman"/>
                <w:color w:val="000000"/>
                <w:sz w:val="16"/>
                <w:szCs w:val="18"/>
                <w:lang w:eastAsia="en-AU"/>
              </w:rPr>
              <w:t xml:space="preserve"> 2004</w:t>
            </w:r>
          </w:p>
        </w:tc>
      </w:tr>
      <w:tr w:rsidR="0062184E" w:rsidRPr="00F960EA" w14:paraId="63DF9F44" w14:textId="77777777" w:rsidTr="0062184E">
        <w:trPr>
          <w:trHeight w:val="20"/>
        </w:trPr>
        <w:tc>
          <w:tcPr>
            <w:tcW w:w="598" w:type="pct"/>
            <w:tcBorders>
              <w:top w:val="nil"/>
              <w:left w:val="nil"/>
              <w:bottom w:val="nil"/>
              <w:right w:val="nil"/>
            </w:tcBorders>
            <w:shd w:val="clear" w:color="auto" w:fill="auto"/>
            <w:noWrap/>
          </w:tcPr>
          <w:p w14:paraId="4179523B"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PET</w:t>
            </w:r>
            <w:r w:rsidRPr="00485755">
              <w:rPr>
                <w:rFonts w:ascii="Times New Roman" w:eastAsia="Times New Roman" w:hAnsi="Times New Roman" w:cs="Times New Roman"/>
                <w:color w:val="000000"/>
                <w:sz w:val="16"/>
                <w:szCs w:val="18"/>
                <w:vertAlign w:val="subscript"/>
                <w:lang w:eastAsia="en-AU"/>
              </w:rPr>
              <w:t>Q</w:t>
            </w:r>
          </w:p>
        </w:tc>
        <w:tc>
          <w:tcPr>
            <w:tcW w:w="3014" w:type="pct"/>
            <w:gridSpan w:val="6"/>
            <w:tcBorders>
              <w:top w:val="nil"/>
              <w:left w:val="nil"/>
              <w:bottom w:val="nil"/>
              <w:right w:val="nil"/>
            </w:tcBorders>
            <w:shd w:val="clear" w:color="auto" w:fill="auto"/>
            <w:noWrap/>
          </w:tcPr>
          <w:p w14:paraId="66546DB5"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Equilibrium evapotranspiration (Prentice equation)</w:t>
            </w:r>
          </w:p>
        </w:tc>
        <w:tc>
          <w:tcPr>
            <w:tcW w:w="629" w:type="pct"/>
            <w:tcBorders>
              <w:top w:val="nil"/>
              <w:left w:val="nil"/>
              <w:bottom w:val="nil"/>
              <w:right w:val="nil"/>
            </w:tcBorders>
            <w:shd w:val="clear" w:color="auto" w:fill="auto"/>
            <w:noWrap/>
          </w:tcPr>
          <w:p w14:paraId="5001B582"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mm month</w:t>
            </w:r>
            <w:r w:rsidRPr="000C1F75">
              <w:rPr>
                <w:rFonts w:ascii="Times New Roman" w:eastAsia="Times New Roman" w:hAnsi="Times New Roman" w:cs="Times New Roman"/>
                <w:color w:val="000000"/>
                <w:sz w:val="16"/>
                <w:szCs w:val="18"/>
                <w:vertAlign w:val="superscript"/>
                <w:lang w:eastAsia="en-AU"/>
              </w:rPr>
              <w:t>-1</w:t>
            </w:r>
          </w:p>
        </w:tc>
        <w:tc>
          <w:tcPr>
            <w:tcW w:w="759" w:type="pct"/>
            <w:tcBorders>
              <w:top w:val="nil"/>
              <w:left w:val="nil"/>
              <w:bottom w:val="nil"/>
              <w:right w:val="nil"/>
            </w:tcBorders>
            <w:shd w:val="clear" w:color="auto" w:fill="auto"/>
            <w:noWrap/>
          </w:tcPr>
          <w:p w14:paraId="6C9D269F"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Calculated</w:t>
            </w:r>
          </w:p>
        </w:tc>
      </w:tr>
      <w:tr w:rsidR="0062184E" w:rsidRPr="00F960EA" w14:paraId="3377B969" w14:textId="77777777" w:rsidTr="0062184E">
        <w:trPr>
          <w:trHeight w:val="20"/>
        </w:trPr>
        <w:tc>
          <w:tcPr>
            <w:tcW w:w="598" w:type="pct"/>
            <w:tcBorders>
              <w:top w:val="nil"/>
              <w:left w:val="nil"/>
              <w:bottom w:val="nil"/>
              <w:right w:val="nil"/>
            </w:tcBorders>
            <w:shd w:val="clear" w:color="auto" w:fill="auto"/>
            <w:noWrap/>
          </w:tcPr>
          <w:p w14:paraId="14EDD723"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MI</w:t>
            </w:r>
            <w:r w:rsidRPr="00485755">
              <w:rPr>
                <w:rFonts w:ascii="Times New Roman" w:eastAsia="Times New Roman" w:hAnsi="Times New Roman" w:cs="Times New Roman"/>
                <w:color w:val="000000"/>
                <w:sz w:val="16"/>
                <w:szCs w:val="18"/>
                <w:vertAlign w:val="subscript"/>
                <w:lang w:eastAsia="en-AU"/>
              </w:rPr>
              <w:t>F</w:t>
            </w:r>
          </w:p>
        </w:tc>
        <w:tc>
          <w:tcPr>
            <w:tcW w:w="3014" w:type="pct"/>
            <w:gridSpan w:val="6"/>
            <w:tcBorders>
              <w:top w:val="nil"/>
              <w:left w:val="nil"/>
              <w:bottom w:val="nil"/>
              <w:right w:val="nil"/>
            </w:tcBorders>
            <w:shd w:val="clear" w:color="auto" w:fill="auto"/>
            <w:noWrap/>
          </w:tcPr>
          <w:p w14:paraId="03630E9E"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 xml:space="preserve">Moisture index </w:t>
            </w:r>
            <w:r w:rsidRPr="00485755">
              <w:rPr>
                <w:rFonts w:ascii="Times New Roman" w:eastAsia="Times New Roman" w:hAnsi="Times New Roman" w:cs="Times New Roman"/>
                <w:color w:val="000000"/>
                <w:sz w:val="16"/>
                <w:szCs w:val="18"/>
                <w:lang w:eastAsia="en-AU"/>
              </w:rPr>
              <w:t>(MI</w:t>
            </w:r>
            <w:r w:rsidRPr="00485755">
              <w:rPr>
                <w:rFonts w:ascii="Times New Roman" w:eastAsia="Times New Roman" w:hAnsi="Times New Roman" w:cs="Times New Roman"/>
                <w:color w:val="000000"/>
                <w:sz w:val="16"/>
                <w:szCs w:val="18"/>
                <w:vertAlign w:val="subscript"/>
                <w:lang w:eastAsia="en-AU"/>
              </w:rPr>
              <w:t>F</w:t>
            </w:r>
            <w:r w:rsidRPr="00485755">
              <w:rPr>
                <w:rFonts w:ascii="Times New Roman" w:eastAsia="Times New Roman" w:hAnsi="Times New Roman" w:cs="Times New Roman"/>
                <w:color w:val="000000"/>
                <w:sz w:val="16"/>
                <w:szCs w:val="18"/>
                <w:lang w:eastAsia="en-AU"/>
              </w:rPr>
              <w:t xml:space="preserve"> =  PPT</w:t>
            </w:r>
            <w:r w:rsidRPr="00485755">
              <w:rPr>
                <w:rFonts w:ascii="Times New Roman" w:eastAsia="Times New Roman" w:hAnsi="Times New Roman" w:cs="Times New Roman"/>
                <w:color w:val="000000"/>
                <w:sz w:val="16"/>
                <w:szCs w:val="18"/>
                <w:vertAlign w:val="subscript"/>
                <w:lang w:eastAsia="en-AU"/>
              </w:rPr>
              <w:t>mean</w:t>
            </w:r>
            <w:r w:rsidRPr="00485755">
              <w:rPr>
                <w:rFonts w:ascii="Times New Roman" w:eastAsia="Times New Roman" w:hAnsi="Times New Roman" w:cs="Times New Roman"/>
                <w:color w:val="000000"/>
                <w:sz w:val="16"/>
                <w:szCs w:val="18"/>
                <w:lang w:eastAsia="en-AU"/>
              </w:rPr>
              <w:t xml:space="preserve"> / PET</w:t>
            </w:r>
            <w:r w:rsidRPr="00485755">
              <w:rPr>
                <w:rFonts w:ascii="Times New Roman" w:eastAsia="Times New Roman" w:hAnsi="Times New Roman" w:cs="Times New Roman"/>
                <w:color w:val="000000"/>
                <w:sz w:val="16"/>
                <w:szCs w:val="18"/>
                <w:vertAlign w:val="subscript"/>
                <w:lang w:eastAsia="en-AU"/>
              </w:rPr>
              <w:t>F</w:t>
            </w:r>
            <w:r w:rsidRPr="00485755">
              <w:rPr>
                <w:rFonts w:ascii="Times New Roman" w:eastAsia="Times New Roman" w:hAnsi="Times New Roman" w:cs="Times New Roman"/>
                <w:color w:val="000000"/>
                <w:sz w:val="16"/>
                <w:szCs w:val="18"/>
                <w:lang w:eastAsia="en-AU"/>
              </w:rPr>
              <w:t>)</w:t>
            </w:r>
            <w:r w:rsidRPr="000C1F75">
              <w:rPr>
                <w:rFonts w:ascii="Times New Roman" w:eastAsia="Times New Roman" w:hAnsi="Times New Roman" w:cs="Times New Roman"/>
                <w:color w:val="000000"/>
                <w:sz w:val="16"/>
                <w:szCs w:val="18"/>
                <w:lang w:eastAsia="en-AU"/>
              </w:rPr>
              <w:t xml:space="preserve"> </w:t>
            </w:r>
          </w:p>
        </w:tc>
        <w:tc>
          <w:tcPr>
            <w:tcW w:w="629" w:type="pct"/>
            <w:tcBorders>
              <w:top w:val="nil"/>
              <w:left w:val="nil"/>
              <w:bottom w:val="nil"/>
              <w:right w:val="nil"/>
            </w:tcBorders>
            <w:shd w:val="clear" w:color="auto" w:fill="auto"/>
            <w:noWrap/>
          </w:tcPr>
          <w:p w14:paraId="0A348005"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mm</w:t>
            </w:r>
            <w:r w:rsidRPr="000C1F75">
              <w:rPr>
                <w:rFonts w:ascii="Times New Roman" w:eastAsia="Times New Roman" w:hAnsi="Times New Roman" w:cs="Times New Roman"/>
                <w:color w:val="000000"/>
                <w:sz w:val="16"/>
                <w:szCs w:val="18"/>
                <w:lang w:eastAsia="en-AU"/>
              </w:rPr>
              <w:t xml:space="preserve"> mm</w:t>
            </w:r>
            <w:r w:rsidRPr="000C1F75">
              <w:rPr>
                <w:rFonts w:ascii="Times New Roman" w:eastAsia="Times New Roman" w:hAnsi="Times New Roman" w:cs="Times New Roman"/>
                <w:color w:val="000000"/>
                <w:sz w:val="16"/>
                <w:szCs w:val="18"/>
                <w:vertAlign w:val="superscript"/>
                <w:lang w:eastAsia="en-AU"/>
              </w:rPr>
              <w:t>-1</w:t>
            </w:r>
          </w:p>
        </w:tc>
        <w:tc>
          <w:tcPr>
            <w:tcW w:w="759" w:type="pct"/>
            <w:tcBorders>
              <w:top w:val="nil"/>
              <w:left w:val="nil"/>
              <w:bottom w:val="nil"/>
              <w:right w:val="nil"/>
            </w:tcBorders>
            <w:shd w:val="clear" w:color="auto" w:fill="auto"/>
            <w:noWrap/>
          </w:tcPr>
          <w:p w14:paraId="1B1FF146"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FAO</w:t>
            </w:r>
            <w:r>
              <w:rPr>
                <w:rFonts w:ascii="Times New Roman" w:eastAsia="Times New Roman" w:hAnsi="Times New Roman" w:cs="Times New Roman"/>
                <w:color w:val="000000"/>
                <w:sz w:val="16"/>
                <w:szCs w:val="18"/>
                <w:lang w:eastAsia="en-AU"/>
              </w:rPr>
              <w:t xml:space="preserve"> 2004</w:t>
            </w:r>
          </w:p>
        </w:tc>
      </w:tr>
      <w:tr w:rsidR="0062184E" w:rsidRPr="00F960EA" w14:paraId="76657665" w14:textId="77777777" w:rsidTr="0062184E">
        <w:trPr>
          <w:trHeight w:val="20"/>
        </w:trPr>
        <w:tc>
          <w:tcPr>
            <w:tcW w:w="598" w:type="pct"/>
            <w:tcBorders>
              <w:top w:val="nil"/>
              <w:left w:val="nil"/>
              <w:right w:val="nil"/>
            </w:tcBorders>
            <w:shd w:val="clear" w:color="auto" w:fill="auto"/>
            <w:noWrap/>
          </w:tcPr>
          <w:p w14:paraId="1310C6B7"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MI</w:t>
            </w:r>
            <w:r w:rsidRPr="00485755">
              <w:rPr>
                <w:rFonts w:ascii="Times New Roman" w:eastAsia="Times New Roman" w:hAnsi="Times New Roman" w:cs="Times New Roman"/>
                <w:color w:val="000000"/>
                <w:sz w:val="16"/>
                <w:szCs w:val="18"/>
                <w:vertAlign w:val="subscript"/>
                <w:lang w:eastAsia="en-AU"/>
              </w:rPr>
              <w:t>Q</w:t>
            </w:r>
          </w:p>
        </w:tc>
        <w:tc>
          <w:tcPr>
            <w:tcW w:w="3014" w:type="pct"/>
            <w:gridSpan w:val="6"/>
            <w:tcBorders>
              <w:top w:val="nil"/>
              <w:left w:val="nil"/>
              <w:right w:val="nil"/>
            </w:tcBorders>
            <w:shd w:val="clear" w:color="auto" w:fill="auto"/>
            <w:noWrap/>
          </w:tcPr>
          <w:p w14:paraId="05A41E98" w14:textId="77777777" w:rsidR="008B7DBB" w:rsidRPr="000C1F75" w:rsidRDefault="008B7DBB" w:rsidP="001F7173">
            <w:pPr>
              <w:spacing w:line="240" w:lineRule="auto"/>
              <w:rPr>
                <w:rFonts w:ascii="Times New Roman" w:eastAsia="Times New Roman" w:hAnsi="Times New Roman" w:cs="Times New Roman"/>
                <w:color w:val="000000"/>
                <w:sz w:val="16"/>
                <w:szCs w:val="18"/>
                <w:lang w:val="fr-FR" w:eastAsia="en-AU"/>
              </w:rPr>
            </w:pPr>
            <w:r w:rsidRPr="000C1F75">
              <w:rPr>
                <w:rFonts w:ascii="Times New Roman" w:eastAsia="Times New Roman" w:hAnsi="Times New Roman" w:cs="Times New Roman"/>
                <w:color w:val="000000"/>
                <w:sz w:val="16"/>
                <w:szCs w:val="18"/>
                <w:lang w:val="fr-FR" w:eastAsia="en-AU"/>
              </w:rPr>
              <w:t>Moisture index (MI</w:t>
            </w:r>
            <w:r w:rsidRPr="00485755">
              <w:rPr>
                <w:rFonts w:ascii="Times New Roman" w:eastAsia="Times New Roman" w:hAnsi="Times New Roman" w:cs="Times New Roman"/>
                <w:color w:val="000000"/>
                <w:sz w:val="16"/>
                <w:szCs w:val="18"/>
                <w:vertAlign w:val="subscript"/>
                <w:lang w:val="fr-FR" w:eastAsia="en-AU"/>
              </w:rPr>
              <w:t>Q</w:t>
            </w:r>
            <w:r w:rsidRPr="000C1F75">
              <w:rPr>
                <w:rFonts w:ascii="Times New Roman" w:eastAsia="Times New Roman" w:hAnsi="Times New Roman" w:cs="Times New Roman"/>
                <w:color w:val="000000"/>
                <w:sz w:val="16"/>
                <w:szCs w:val="18"/>
                <w:lang w:val="fr-FR" w:eastAsia="en-AU"/>
              </w:rPr>
              <w:t xml:space="preserve"> =  PPT</w:t>
            </w:r>
            <w:r w:rsidRPr="00A776BE">
              <w:rPr>
                <w:rFonts w:ascii="Times New Roman" w:eastAsia="Times New Roman" w:hAnsi="Times New Roman" w:cs="Times New Roman"/>
                <w:color w:val="000000"/>
                <w:sz w:val="16"/>
                <w:szCs w:val="18"/>
                <w:vertAlign w:val="subscript"/>
                <w:lang w:val="fr-FR" w:eastAsia="en-AU"/>
              </w:rPr>
              <w:t>mean</w:t>
            </w:r>
            <w:r w:rsidRPr="000C1F75">
              <w:rPr>
                <w:rFonts w:ascii="Times New Roman" w:eastAsia="Times New Roman" w:hAnsi="Times New Roman" w:cs="Times New Roman"/>
                <w:color w:val="000000"/>
                <w:sz w:val="16"/>
                <w:szCs w:val="18"/>
                <w:lang w:val="fr-FR" w:eastAsia="en-AU"/>
              </w:rPr>
              <w:t xml:space="preserve"> / PET</w:t>
            </w:r>
            <w:r w:rsidRPr="00485755">
              <w:rPr>
                <w:rFonts w:ascii="Times New Roman" w:eastAsia="Times New Roman" w:hAnsi="Times New Roman" w:cs="Times New Roman"/>
                <w:color w:val="000000"/>
                <w:sz w:val="16"/>
                <w:szCs w:val="18"/>
                <w:vertAlign w:val="subscript"/>
                <w:lang w:val="fr-FR" w:eastAsia="en-AU"/>
              </w:rPr>
              <w:t>Q</w:t>
            </w:r>
            <w:r w:rsidRPr="000C1F75">
              <w:rPr>
                <w:rFonts w:ascii="Times New Roman" w:eastAsia="Times New Roman" w:hAnsi="Times New Roman" w:cs="Times New Roman"/>
                <w:color w:val="000000"/>
                <w:sz w:val="16"/>
                <w:szCs w:val="18"/>
                <w:lang w:val="fr-FR" w:eastAsia="en-AU"/>
              </w:rPr>
              <w:t xml:space="preserve">) </w:t>
            </w:r>
          </w:p>
        </w:tc>
        <w:tc>
          <w:tcPr>
            <w:tcW w:w="629" w:type="pct"/>
            <w:tcBorders>
              <w:top w:val="nil"/>
              <w:left w:val="nil"/>
              <w:right w:val="nil"/>
            </w:tcBorders>
            <w:shd w:val="clear" w:color="auto" w:fill="auto"/>
            <w:noWrap/>
          </w:tcPr>
          <w:p w14:paraId="043664F8"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mm mm</w:t>
            </w:r>
            <w:r w:rsidRPr="000C1F75">
              <w:rPr>
                <w:rFonts w:ascii="Times New Roman" w:eastAsia="Times New Roman" w:hAnsi="Times New Roman" w:cs="Times New Roman"/>
                <w:color w:val="000000"/>
                <w:sz w:val="16"/>
                <w:szCs w:val="18"/>
                <w:vertAlign w:val="superscript"/>
                <w:lang w:eastAsia="en-AU"/>
              </w:rPr>
              <w:t>-1</w:t>
            </w:r>
          </w:p>
        </w:tc>
        <w:tc>
          <w:tcPr>
            <w:tcW w:w="759" w:type="pct"/>
            <w:tcBorders>
              <w:top w:val="nil"/>
              <w:left w:val="nil"/>
              <w:right w:val="nil"/>
            </w:tcBorders>
            <w:shd w:val="clear" w:color="auto" w:fill="auto"/>
            <w:noWrap/>
          </w:tcPr>
          <w:p w14:paraId="35CC36F7"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Calculated</w:t>
            </w:r>
          </w:p>
        </w:tc>
      </w:tr>
      <w:tr w:rsidR="0062184E" w:rsidRPr="00F960EA" w14:paraId="0F06DAD5" w14:textId="77777777" w:rsidTr="0062184E">
        <w:trPr>
          <w:trHeight w:val="20"/>
        </w:trPr>
        <w:tc>
          <w:tcPr>
            <w:tcW w:w="598" w:type="pct"/>
            <w:tcBorders>
              <w:top w:val="nil"/>
              <w:left w:val="nil"/>
              <w:bottom w:val="dotted" w:sz="4" w:space="0" w:color="auto"/>
              <w:right w:val="nil"/>
            </w:tcBorders>
            <w:shd w:val="clear" w:color="auto" w:fill="auto"/>
            <w:noWrap/>
          </w:tcPr>
          <w:p w14:paraId="2D7C0AA3"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c>
          <w:tcPr>
            <w:tcW w:w="3014" w:type="pct"/>
            <w:gridSpan w:val="6"/>
            <w:tcBorders>
              <w:top w:val="nil"/>
              <w:left w:val="nil"/>
              <w:bottom w:val="dotted" w:sz="4" w:space="0" w:color="auto"/>
              <w:right w:val="nil"/>
            </w:tcBorders>
            <w:shd w:val="clear" w:color="auto" w:fill="auto"/>
            <w:noWrap/>
          </w:tcPr>
          <w:p w14:paraId="0AB0D221" w14:textId="77777777" w:rsidR="008B7DBB" w:rsidRPr="00F960EA" w:rsidRDefault="008B7DBB" w:rsidP="001F7173">
            <w:pPr>
              <w:spacing w:line="240" w:lineRule="auto"/>
              <w:rPr>
                <w:rFonts w:ascii="Times New Roman" w:eastAsia="Times New Roman" w:hAnsi="Times New Roman" w:cs="Times New Roman"/>
                <w:color w:val="000000"/>
                <w:sz w:val="18"/>
                <w:szCs w:val="18"/>
                <w:lang w:val="fr-FR" w:eastAsia="en-AU"/>
              </w:rPr>
            </w:pPr>
          </w:p>
        </w:tc>
        <w:tc>
          <w:tcPr>
            <w:tcW w:w="629" w:type="pct"/>
            <w:tcBorders>
              <w:top w:val="nil"/>
              <w:left w:val="nil"/>
              <w:bottom w:val="dotted" w:sz="4" w:space="0" w:color="auto"/>
              <w:right w:val="nil"/>
            </w:tcBorders>
            <w:shd w:val="clear" w:color="auto" w:fill="auto"/>
            <w:noWrap/>
          </w:tcPr>
          <w:p w14:paraId="3C79F755"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c>
          <w:tcPr>
            <w:tcW w:w="759" w:type="pct"/>
            <w:tcBorders>
              <w:top w:val="nil"/>
              <w:left w:val="nil"/>
              <w:bottom w:val="dotted" w:sz="4" w:space="0" w:color="auto"/>
              <w:right w:val="nil"/>
            </w:tcBorders>
            <w:shd w:val="clear" w:color="auto" w:fill="auto"/>
            <w:noWrap/>
          </w:tcPr>
          <w:p w14:paraId="2E124C53"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r>
      <w:tr w:rsidR="0062184E" w:rsidRPr="00F960EA" w14:paraId="04C47819" w14:textId="77777777" w:rsidTr="0062184E">
        <w:trPr>
          <w:trHeight w:val="20"/>
        </w:trPr>
        <w:tc>
          <w:tcPr>
            <w:tcW w:w="1306" w:type="pct"/>
            <w:gridSpan w:val="5"/>
            <w:tcBorders>
              <w:top w:val="nil"/>
              <w:left w:val="nil"/>
              <w:bottom w:val="single" w:sz="4" w:space="0" w:color="auto"/>
              <w:right w:val="nil"/>
            </w:tcBorders>
            <w:shd w:val="clear" w:color="auto" w:fill="auto"/>
            <w:noWrap/>
          </w:tcPr>
          <w:p w14:paraId="1505C638"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r w:rsidRPr="00F960EA">
              <w:rPr>
                <w:rFonts w:ascii="Times New Roman" w:eastAsia="Times New Roman" w:hAnsi="Times New Roman" w:cs="Times New Roman"/>
                <w:b/>
                <w:color w:val="000000"/>
                <w:sz w:val="18"/>
                <w:szCs w:val="18"/>
                <w:lang w:eastAsia="en-AU"/>
              </w:rPr>
              <w:t>Soil structure - texture</w:t>
            </w:r>
          </w:p>
        </w:tc>
        <w:tc>
          <w:tcPr>
            <w:tcW w:w="2306" w:type="pct"/>
            <w:gridSpan w:val="2"/>
            <w:tcBorders>
              <w:top w:val="nil"/>
              <w:left w:val="nil"/>
              <w:bottom w:val="nil"/>
              <w:right w:val="nil"/>
            </w:tcBorders>
            <w:shd w:val="clear" w:color="auto" w:fill="auto"/>
          </w:tcPr>
          <w:p w14:paraId="19920599"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c>
          <w:tcPr>
            <w:tcW w:w="629" w:type="pct"/>
            <w:tcBorders>
              <w:top w:val="nil"/>
              <w:left w:val="nil"/>
              <w:bottom w:val="nil"/>
              <w:right w:val="nil"/>
            </w:tcBorders>
            <w:shd w:val="clear" w:color="auto" w:fill="auto"/>
            <w:noWrap/>
          </w:tcPr>
          <w:p w14:paraId="11ED7B5A"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c>
          <w:tcPr>
            <w:tcW w:w="759" w:type="pct"/>
            <w:tcBorders>
              <w:top w:val="nil"/>
              <w:left w:val="nil"/>
              <w:bottom w:val="nil"/>
              <w:right w:val="nil"/>
            </w:tcBorders>
            <w:shd w:val="clear" w:color="auto" w:fill="auto"/>
            <w:noWrap/>
          </w:tcPr>
          <w:p w14:paraId="5EA1EB15"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r>
      <w:tr w:rsidR="0062184E" w:rsidRPr="00F960EA" w14:paraId="64DCD345" w14:textId="77777777" w:rsidTr="0062184E">
        <w:trPr>
          <w:trHeight w:val="20"/>
        </w:trPr>
        <w:tc>
          <w:tcPr>
            <w:tcW w:w="598" w:type="pct"/>
            <w:tcBorders>
              <w:top w:val="single" w:sz="4" w:space="0" w:color="auto"/>
              <w:left w:val="nil"/>
              <w:bottom w:val="nil"/>
              <w:right w:val="nil"/>
            </w:tcBorders>
            <w:shd w:val="clear" w:color="auto" w:fill="auto"/>
            <w:noWrap/>
          </w:tcPr>
          <w:p w14:paraId="0040070A"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BU</w:t>
            </w:r>
            <w:r>
              <w:rPr>
                <w:rFonts w:ascii="Times New Roman" w:eastAsia="Times New Roman" w:hAnsi="Times New Roman" w:cs="Times New Roman"/>
                <w:color w:val="000000"/>
                <w:sz w:val="16"/>
                <w:szCs w:val="18"/>
                <w:lang w:eastAsia="en-AU"/>
              </w:rPr>
              <w:t>L</w:t>
            </w:r>
            <w:r w:rsidRPr="000C1F75">
              <w:rPr>
                <w:rFonts w:ascii="Times New Roman" w:eastAsia="Times New Roman" w:hAnsi="Times New Roman" w:cs="Times New Roman"/>
                <w:color w:val="000000"/>
                <w:sz w:val="16"/>
                <w:szCs w:val="18"/>
                <w:lang w:eastAsia="en-AU"/>
              </w:rPr>
              <w:t>K</w:t>
            </w:r>
          </w:p>
        </w:tc>
        <w:tc>
          <w:tcPr>
            <w:tcW w:w="3014" w:type="pct"/>
            <w:gridSpan w:val="6"/>
            <w:tcBorders>
              <w:top w:val="nil"/>
              <w:left w:val="nil"/>
              <w:bottom w:val="nil"/>
              <w:right w:val="nil"/>
            </w:tcBorders>
            <w:shd w:val="clear" w:color="auto" w:fill="auto"/>
            <w:noWrap/>
          </w:tcPr>
          <w:p w14:paraId="335AC7B3"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Bulk density</w:t>
            </w:r>
          </w:p>
        </w:tc>
        <w:tc>
          <w:tcPr>
            <w:tcW w:w="629" w:type="pct"/>
            <w:tcBorders>
              <w:top w:val="nil"/>
              <w:left w:val="nil"/>
              <w:bottom w:val="nil"/>
              <w:right w:val="nil"/>
            </w:tcBorders>
            <w:shd w:val="clear" w:color="auto" w:fill="auto"/>
            <w:noWrap/>
          </w:tcPr>
          <w:p w14:paraId="3CABF94B"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kg dm</w:t>
            </w:r>
            <w:r w:rsidRPr="000C1F75">
              <w:rPr>
                <w:rFonts w:ascii="Times New Roman" w:eastAsia="Times New Roman" w:hAnsi="Times New Roman" w:cs="Times New Roman"/>
                <w:color w:val="000000"/>
                <w:sz w:val="16"/>
                <w:szCs w:val="18"/>
                <w:vertAlign w:val="superscript"/>
                <w:lang w:eastAsia="en-AU"/>
              </w:rPr>
              <w:t>-3</w:t>
            </w:r>
          </w:p>
        </w:tc>
        <w:tc>
          <w:tcPr>
            <w:tcW w:w="759" w:type="pct"/>
            <w:tcBorders>
              <w:top w:val="nil"/>
              <w:left w:val="nil"/>
              <w:bottom w:val="nil"/>
              <w:right w:val="nil"/>
            </w:tcBorders>
            <w:shd w:val="clear" w:color="auto" w:fill="auto"/>
            <w:noWrap/>
          </w:tcPr>
          <w:p w14:paraId="2C877D40"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SoilGrids</w:t>
            </w:r>
          </w:p>
        </w:tc>
      </w:tr>
      <w:tr w:rsidR="0062184E" w:rsidRPr="00F960EA" w14:paraId="4442F7D0" w14:textId="77777777" w:rsidTr="0062184E">
        <w:trPr>
          <w:trHeight w:val="20"/>
        </w:trPr>
        <w:tc>
          <w:tcPr>
            <w:tcW w:w="598" w:type="pct"/>
            <w:tcBorders>
              <w:top w:val="nil"/>
              <w:left w:val="nil"/>
              <w:bottom w:val="nil"/>
              <w:right w:val="nil"/>
            </w:tcBorders>
            <w:shd w:val="clear" w:color="auto" w:fill="auto"/>
            <w:noWrap/>
          </w:tcPr>
          <w:p w14:paraId="06A1E1CD"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AWHC</w:t>
            </w:r>
          </w:p>
        </w:tc>
        <w:tc>
          <w:tcPr>
            <w:tcW w:w="3014" w:type="pct"/>
            <w:gridSpan w:val="6"/>
            <w:tcBorders>
              <w:top w:val="nil"/>
              <w:left w:val="nil"/>
              <w:bottom w:val="nil"/>
              <w:right w:val="nil"/>
            </w:tcBorders>
            <w:shd w:val="clear" w:color="auto" w:fill="auto"/>
            <w:noWrap/>
          </w:tcPr>
          <w:p w14:paraId="0B601FE3"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Available water</w:t>
            </w:r>
            <w:r>
              <w:rPr>
                <w:rFonts w:ascii="Times New Roman" w:eastAsia="Times New Roman" w:hAnsi="Times New Roman" w:cs="Times New Roman"/>
                <w:color w:val="000000"/>
                <w:sz w:val="16"/>
                <w:szCs w:val="18"/>
                <w:lang w:eastAsia="en-AU"/>
              </w:rPr>
              <w:t xml:space="preserve"> holding</w:t>
            </w:r>
            <w:r w:rsidRPr="000C1F75">
              <w:rPr>
                <w:rFonts w:ascii="Times New Roman" w:eastAsia="Times New Roman" w:hAnsi="Times New Roman" w:cs="Times New Roman"/>
                <w:color w:val="000000"/>
                <w:sz w:val="16"/>
                <w:szCs w:val="18"/>
                <w:lang w:eastAsia="en-AU"/>
              </w:rPr>
              <w:t xml:space="preserve"> capacity (-33 to -1500 kPa; USDA standard)</w:t>
            </w:r>
          </w:p>
        </w:tc>
        <w:tc>
          <w:tcPr>
            <w:tcW w:w="629" w:type="pct"/>
            <w:tcBorders>
              <w:top w:val="nil"/>
              <w:left w:val="nil"/>
              <w:bottom w:val="nil"/>
              <w:right w:val="nil"/>
            </w:tcBorders>
            <w:shd w:val="clear" w:color="auto" w:fill="auto"/>
            <w:noWrap/>
          </w:tcPr>
          <w:p w14:paraId="01B3F39A"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mm m</w:t>
            </w:r>
            <w:r w:rsidRPr="000C1F75">
              <w:rPr>
                <w:rFonts w:ascii="Times New Roman" w:eastAsia="Times New Roman" w:hAnsi="Times New Roman" w:cs="Times New Roman"/>
                <w:color w:val="000000"/>
                <w:sz w:val="16"/>
                <w:szCs w:val="18"/>
                <w:vertAlign w:val="superscript"/>
                <w:lang w:eastAsia="en-AU"/>
              </w:rPr>
              <w:t>-1</w:t>
            </w:r>
          </w:p>
        </w:tc>
        <w:tc>
          <w:tcPr>
            <w:tcW w:w="759" w:type="pct"/>
            <w:tcBorders>
              <w:top w:val="nil"/>
              <w:left w:val="nil"/>
              <w:bottom w:val="nil"/>
              <w:right w:val="nil"/>
            </w:tcBorders>
            <w:shd w:val="clear" w:color="auto" w:fill="auto"/>
            <w:noWrap/>
          </w:tcPr>
          <w:p w14:paraId="6F950DE5"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ISRIC</w:t>
            </w:r>
          </w:p>
        </w:tc>
      </w:tr>
      <w:tr w:rsidR="0062184E" w:rsidRPr="00F960EA" w14:paraId="508635FE" w14:textId="77777777" w:rsidTr="0062184E">
        <w:trPr>
          <w:trHeight w:val="20"/>
        </w:trPr>
        <w:tc>
          <w:tcPr>
            <w:tcW w:w="598" w:type="pct"/>
            <w:tcBorders>
              <w:top w:val="nil"/>
              <w:left w:val="nil"/>
              <w:bottom w:val="nil"/>
              <w:right w:val="nil"/>
            </w:tcBorders>
            <w:shd w:val="clear" w:color="auto" w:fill="auto"/>
            <w:noWrap/>
          </w:tcPr>
          <w:p w14:paraId="5829CD70"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w:t>
            </w:r>
            <w:r>
              <w:rPr>
                <w:rFonts w:ascii="Times New Roman" w:eastAsia="Times New Roman" w:hAnsi="Times New Roman" w:cs="Times New Roman"/>
                <w:color w:val="000000"/>
                <w:sz w:val="16"/>
                <w:szCs w:val="18"/>
                <w:lang w:eastAsia="en-AU"/>
              </w:rPr>
              <w:t>L</w:t>
            </w:r>
            <w:r w:rsidRPr="000C1F75">
              <w:rPr>
                <w:rFonts w:ascii="Times New Roman" w:eastAsia="Times New Roman" w:hAnsi="Times New Roman" w:cs="Times New Roman"/>
                <w:color w:val="000000"/>
                <w:sz w:val="16"/>
                <w:szCs w:val="18"/>
                <w:lang w:eastAsia="en-AU"/>
              </w:rPr>
              <w:t>AY</w:t>
            </w:r>
          </w:p>
        </w:tc>
        <w:tc>
          <w:tcPr>
            <w:tcW w:w="3014" w:type="pct"/>
            <w:gridSpan w:val="6"/>
            <w:tcBorders>
              <w:top w:val="nil"/>
              <w:left w:val="nil"/>
              <w:bottom w:val="nil"/>
              <w:right w:val="nil"/>
            </w:tcBorders>
            <w:shd w:val="clear" w:color="auto" w:fill="auto"/>
            <w:noWrap/>
          </w:tcPr>
          <w:p w14:paraId="56BB2A96"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Clay content</w:t>
            </w:r>
          </w:p>
        </w:tc>
        <w:tc>
          <w:tcPr>
            <w:tcW w:w="629" w:type="pct"/>
            <w:tcBorders>
              <w:top w:val="nil"/>
              <w:left w:val="nil"/>
              <w:bottom w:val="nil"/>
              <w:right w:val="nil"/>
            </w:tcBorders>
            <w:shd w:val="clear" w:color="auto" w:fill="auto"/>
            <w:noWrap/>
          </w:tcPr>
          <w:p w14:paraId="655DA1B8"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%wt</w:t>
            </w:r>
          </w:p>
        </w:tc>
        <w:tc>
          <w:tcPr>
            <w:tcW w:w="759" w:type="pct"/>
            <w:tcBorders>
              <w:top w:val="nil"/>
              <w:left w:val="nil"/>
              <w:bottom w:val="nil"/>
              <w:right w:val="nil"/>
            </w:tcBorders>
            <w:shd w:val="clear" w:color="auto" w:fill="auto"/>
            <w:noWrap/>
          </w:tcPr>
          <w:p w14:paraId="5411F8E4"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SoilGrids</w:t>
            </w:r>
          </w:p>
        </w:tc>
      </w:tr>
      <w:tr w:rsidR="0062184E" w:rsidRPr="00F960EA" w14:paraId="64D069B0" w14:textId="77777777" w:rsidTr="0062184E">
        <w:trPr>
          <w:trHeight w:val="20"/>
        </w:trPr>
        <w:tc>
          <w:tcPr>
            <w:tcW w:w="598" w:type="pct"/>
            <w:tcBorders>
              <w:top w:val="nil"/>
              <w:left w:val="nil"/>
              <w:bottom w:val="nil"/>
              <w:right w:val="nil"/>
            </w:tcBorders>
            <w:shd w:val="clear" w:color="auto" w:fill="auto"/>
            <w:noWrap/>
          </w:tcPr>
          <w:p w14:paraId="47D23215"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SI</w:t>
            </w:r>
            <w:r>
              <w:rPr>
                <w:rFonts w:ascii="Times New Roman" w:eastAsia="Times New Roman" w:hAnsi="Times New Roman" w:cs="Times New Roman"/>
                <w:color w:val="000000"/>
                <w:sz w:val="16"/>
                <w:szCs w:val="18"/>
                <w:lang w:eastAsia="en-AU"/>
              </w:rPr>
              <w:t>L</w:t>
            </w:r>
            <w:r w:rsidRPr="000C1F75">
              <w:rPr>
                <w:rFonts w:ascii="Times New Roman" w:eastAsia="Times New Roman" w:hAnsi="Times New Roman" w:cs="Times New Roman"/>
                <w:color w:val="000000"/>
                <w:sz w:val="16"/>
                <w:szCs w:val="18"/>
                <w:lang w:eastAsia="en-AU"/>
              </w:rPr>
              <w:t>T</w:t>
            </w:r>
          </w:p>
        </w:tc>
        <w:tc>
          <w:tcPr>
            <w:tcW w:w="3014" w:type="pct"/>
            <w:gridSpan w:val="6"/>
            <w:tcBorders>
              <w:top w:val="nil"/>
              <w:left w:val="nil"/>
              <w:bottom w:val="nil"/>
              <w:right w:val="nil"/>
            </w:tcBorders>
            <w:shd w:val="clear" w:color="auto" w:fill="auto"/>
            <w:noWrap/>
          </w:tcPr>
          <w:p w14:paraId="65D81D2D"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Silt content</w:t>
            </w:r>
          </w:p>
        </w:tc>
        <w:tc>
          <w:tcPr>
            <w:tcW w:w="629" w:type="pct"/>
            <w:tcBorders>
              <w:top w:val="nil"/>
              <w:left w:val="nil"/>
              <w:bottom w:val="nil"/>
              <w:right w:val="nil"/>
            </w:tcBorders>
            <w:shd w:val="clear" w:color="auto" w:fill="auto"/>
            <w:noWrap/>
          </w:tcPr>
          <w:p w14:paraId="2EE4477A"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%wt</w:t>
            </w:r>
          </w:p>
        </w:tc>
        <w:tc>
          <w:tcPr>
            <w:tcW w:w="759" w:type="pct"/>
            <w:tcBorders>
              <w:top w:val="nil"/>
              <w:left w:val="nil"/>
              <w:bottom w:val="nil"/>
              <w:right w:val="nil"/>
            </w:tcBorders>
            <w:shd w:val="clear" w:color="auto" w:fill="auto"/>
            <w:noWrap/>
          </w:tcPr>
          <w:p w14:paraId="0696DE07"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SoilGrids</w:t>
            </w:r>
          </w:p>
        </w:tc>
      </w:tr>
      <w:tr w:rsidR="0062184E" w:rsidRPr="00F960EA" w14:paraId="352EE20D" w14:textId="77777777" w:rsidTr="0062184E">
        <w:trPr>
          <w:trHeight w:val="20"/>
        </w:trPr>
        <w:tc>
          <w:tcPr>
            <w:tcW w:w="598" w:type="pct"/>
            <w:tcBorders>
              <w:top w:val="nil"/>
              <w:left w:val="nil"/>
              <w:bottom w:val="nil"/>
              <w:right w:val="nil"/>
            </w:tcBorders>
            <w:shd w:val="clear" w:color="auto" w:fill="auto"/>
            <w:noWrap/>
          </w:tcPr>
          <w:p w14:paraId="2A737927"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SAND</w:t>
            </w:r>
          </w:p>
        </w:tc>
        <w:tc>
          <w:tcPr>
            <w:tcW w:w="3014" w:type="pct"/>
            <w:gridSpan w:val="6"/>
            <w:tcBorders>
              <w:top w:val="nil"/>
              <w:left w:val="nil"/>
              <w:bottom w:val="nil"/>
              <w:right w:val="nil"/>
            </w:tcBorders>
            <w:shd w:val="clear" w:color="auto" w:fill="auto"/>
            <w:noWrap/>
          </w:tcPr>
          <w:p w14:paraId="2AFB9C72"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Sand content</w:t>
            </w:r>
          </w:p>
        </w:tc>
        <w:tc>
          <w:tcPr>
            <w:tcW w:w="629" w:type="pct"/>
            <w:tcBorders>
              <w:top w:val="nil"/>
              <w:left w:val="nil"/>
              <w:bottom w:val="nil"/>
              <w:right w:val="nil"/>
            </w:tcBorders>
            <w:shd w:val="clear" w:color="auto" w:fill="auto"/>
            <w:noWrap/>
          </w:tcPr>
          <w:p w14:paraId="11AD7BA3"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%wt</w:t>
            </w:r>
          </w:p>
        </w:tc>
        <w:tc>
          <w:tcPr>
            <w:tcW w:w="759" w:type="pct"/>
            <w:tcBorders>
              <w:top w:val="nil"/>
              <w:left w:val="nil"/>
              <w:bottom w:val="nil"/>
              <w:right w:val="nil"/>
            </w:tcBorders>
            <w:shd w:val="clear" w:color="auto" w:fill="auto"/>
            <w:noWrap/>
          </w:tcPr>
          <w:p w14:paraId="476CD4DC"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SoilGrids</w:t>
            </w:r>
          </w:p>
        </w:tc>
      </w:tr>
      <w:tr w:rsidR="0062184E" w:rsidRPr="00F960EA" w14:paraId="2DBFEB31" w14:textId="77777777" w:rsidTr="0062184E">
        <w:trPr>
          <w:trHeight w:val="20"/>
        </w:trPr>
        <w:tc>
          <w:tcPr>
            <w:tcW w:w="598" w:type="pct"/>
            <w:tcBorders>
              <w:top w:val="nil"/>
              <w:left w:val="nil"/>
              <w:bottom w:val="nil"/>
              <w:right w:val="nil"/>
            </w:tcBorders>
            <w:shd w:val="clear" w:color="auto" w:fill="auto"/>
            <w:noWrap/>
          </w:tcPr>
          <w:p w14:paraId="62A2D64D"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GRAVE</w:t>
            </w:r>
            <w:r>
              <w:rPr>
                <w:rFonts w:ascii="Times New Roman" w:eastAsia="Times New Roman" w:hAnsi="Times New Roman" w:cs="Times New Roman"/>
                <w:color w:val="000000"/>
                <w:sz w:val="16"/>
                <w:szCs w:val="18"/>
                <w:lang w:eastAsia="en-AU"/>
              </w:rPr>
              <w:t>L</w:t>
            </w:r>
          </w:p>
        </w:tc>
        <w:tc>
          <w:tcPr>
            <w:tcW w:w="3014" w:type="pct"/>
            <w:gridSpan w:val="6"/>
            <w:tcBorders>
              <w:top w:val="nil"/>
              <w:left w:val="nil"/>
              <w:bottom w:val="nil"/>
              <w:right w:val="nil"/>
            </w:tcBorders>
            <w:shd w:val="clear" w:color="auto" w:fill="auto"/>
            <w:noWrap/>
          </w:tcPr>
          <w:p w14:paraId="1C04300D"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Gravel content</w:t>
            </w:r>
          </w:p>
        </w:tc>
        <w:tc>
          <w:tcPr>
            <w:tcW w:w="629" w:type="pct"/>
            <w:tcBorders>
              <w:top w:val="nil"/>
              <w:left w:val="nil"/>
              <w:bottom w:val="nil"/>
              <w:right w:val="nil"/>
            </w:tcBorders>
            <w:shd w:val="clear" w:color="auto" w:fill="auto"/>
            <w:noWrap/>
          </w:tcPr>
          <w:p w14:paraId="67B421A9"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%wt</w:t>
            </w:r>
          </w:p>
        </w:tc>
        <w:tc>
          <w:tcPr>
            <w:tcW w:w="759" w:type="pct"/>
            <w:tcBorders>
              <w:top w:val="nil"/>
              <w:left w:val="nil"/>
              <w:bottom w:val="nil"/>
              <w:right w:val="nil"/>
            </w:tcBorders>
            <w:shd w:val="clear" w:color="auto" w:fill="auto"/>
            <w:noWrap/>
          </w:tcPr>
          <w:p w14:paraId="047C406B"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SoilGrids</w:t>
            </w:r>
          </w:p>
        </w:tc>
      </w:tr>
      <w:tr w:rsidR="0062184E" w:rsidRPr="00F960EA" w14:paraId="0F6E15FA" w14:textId="77777777" w:rsidTr="0062184E">
        <w:trPr>
          <w:trHeight w:val="20"/>
        </w:trPr>
        <w:tc>
          <w:tcPr>
            <w:tcW w:w="598" w:type="pct"/>
            <w:tcBorders>
              <w:top w:val="nil"/>
              <w:left w:val="nil"/>
              <w:bottom w:val="nil"/>
              <w:right w:val="nil"/>
            </w:tcBorders>
            <w:shd w:val="clear" w:color="auto" w:fill="auto"/>
            <w:noWrap/>
          </w:tcPr>
          <w:p w14:paraId="36AE719F"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r w:rsidRPr="00DE43C6">
              <w:rPr>
                <w:rFonts w:ascii="Times New Roman" w:eastAsia="Times New Roman" w:hAnsi="Times New Roman" w:cs="Times New Roman"/>
                <w:color w:val="000000"/>
                <w:sz w:val="16"/>
                <w:szCs w:val="18"/>
                <w:lang w:eastAsia="en-AU"/>
              </w:rPr>
              <w:t>DEPTH</w:t>
            </w:r>
          </w:p>
        </w:tc>
        <w:tc>
          <w:tcPr>
            <w:tcW w:w="3014" w:type="pct"/>
            <w:gridSpan w:val="6"/>
            <w:tcBorders>
              <w:top w:val="nil"/>
              <w:left w:val="nil"/>
              <w:bottom w:val="nil"/>
              <w:right w:val="nil"/>
            </w:tcBorders>
            <w:shd w:val="clear" w:color="auto" w:fill="auto"/>
            <w:noWrap/>
          </w:tcPr>
          <w:p w14:paraId="5D49AACA"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r w:rsidRPr="00DE43C6">
              <w:rPr>
                <w:rFonts w:ascii="Times New Roman" w:eastAsia="Times New Roman" w:hAnsi="Times New Roman" w:cs="Times New Roman"/>
                <w:color w:val="000000"/>
                <w:sz w:val="16"/>
                <w:szCs w:val="18"/>
                <w:lang w:eastAsia="en-AU"/>
              </w:rPr>
              <w:t>Depth to the parent rock</w:t>
            </w:r>
          </w:p>
        </w:tc>
        <w:tc>
          <w:tcPr>
            <w:tcW w:w="629" w:type="pct"/>
            <w:tcBorders>
              <w:top w:val="nil"/>
              <w:left w:val="nil"/>
              <w:bottom w:val="nil"/>
              <w:right w:val="nil"/>
            </w:tcBorders>
            <w:shd w:val="clear" w:color="auto" w:fill="auto"/>
            <w:noWrap/>
          </w:tcPr>
          <w:p w14:paraId="6E29F2E7"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r>
              <w:rPr>
                <w:rFonts w:ascii="Times New Roman" w:eastAsia="Times New Roman" w:hAnsi="Times New Roman" w:cs="Times New Roman"/>
                <w:color w:val="000000"/>
                <w:sz w:val="18"/>
                <w:szCs w:val="18"/>
                <w:lang w:eastAsia="en-AU"/>
              </w:rPr>
              <w:t>cm</w:t>
            </w:r>
          </w:p>
        </w:tc>
        <w:tc>
          <w:tcPr>
            <w:tcW w:w="759" w:type="pct"/>
            <w:tcBorders>
              <w:top w:val="nil"/>
              <w:left w:val="nil"/>
              <w:bottom w:val="nil"/>
              <w:right w:val="nil"/>
            </w:tcBorders>
            <w:shd w:val="clear" w:color="auto" w:fill="auto"/>
            <w:noWrap/>
          </w:tcPr>
          <w:p w14:paraId="5A587ADB"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r>
              <w:rPr>
                <w:rFonts w:ascii="Times New Roman" w:eastAsia="Times New Roman" w:hAnsi="Times New Roman" w:cs="Times New Roman"/>
                <w:color w:val="000000"/>
                <w:sz w:val="16"/>
                <w:szCs w:val="18"/>
                <w:lang w:eastAsia="en-AU"/>
              </w:rPr>
              <w:t>SoilGrids</w:t>
            </w:r>
          </w:p>
        </w:tc>
      </w:tr>
      <w:tr w:rsidR="0062184E" w:rsidRPr="00F960EA" w14:paraId="79085897" w14:textId="77777777" w:rsidTr="0062184E">
        <w:trPr>
          <w:trHeight w:val="20"/>
        </w:trPr>
        <w:tc>
          <w:tcPr>
            <w:tcW w:w="1377" w:type="pct"/>
            <w:gridSpan w:val="6"/>
            <w:tcBorders>
              <w:top w:val="nil"/>
              <w:left w:val="nil"/>
              <w:bottom w:val="single" w:sz="4" w:space="0" w:color="auto"/>
              <w:right w:val="nil"/>
            </w:tcBorders>
            <w:shd w:val="clear" w:color="auto" w:fill="auto"/>
            <w:noWrap/>
          </w:tcPr>
          <w:p w14:paraId="2C0AB9BE"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r w:rsidRPr="00F960EA">
              <w:rPr>
                <w:rFonts w:ascii="Times New Roman" w:eastAsia="Times New Roman" w:hAnsi="Times New Roman" w:cs="Times New Roman"/>
                <w:b/>
                <w:color w:val="000000"/>
                <w:sz w:val="18"/>
                <w:szCs w:val="18"/>
                <w:lang w:eastAsia="en-AU"/>
              </w:rPr>
              <w:t>Soil ion exchange capacity</w:t>
            </w:r>
          </w:p>
        </w:tc>
        <w:tc>
          <w:tcPr>
            <w:tcW w:w="2235" w:type="pct"/>
            <w:tcBorders>
              <w:top w:val="nil"/>
              <w:left w:val="nil"/>
              <w:bottom w:val="nil"/>
              <w:right w:val="nil"/>
            </w:tcBorders>
            <w:shd w:val="clear" w:color="auto" w:fill="auto"/>
          </w:tcPr>
          <w:p w14:paraId="32846971"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c>
          <w:tcPr>
            <w:tcW w:w="629" w:type="pct"/>
            <w:tcBorders>
              <w:top w:val="nil"/>
              <w:left w:val="nil"/>
              <w:bottom w:val="nil"/>
              <w:right w:val="nil"/>
            </w:tcBorders>
            <w:shd w:val="clear" w:color="auto" w:fill="auto"/>
            <w:noWrap/>
          </w:tcPr>
          <w:p w14:paraId="1CCDEF77"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c>
          <w:tcPr>
            <w:tcW w:w="759" w:type="pct"/>
            <w:tcBorders>
              <w:top w:val="nil"/>
              <w:left w:val="nil"/>
              <w:bottom w:val="nil"/>
              <w:right w:val="nil"/>
            </w:tcBorders>
            <w:shd w:val="clear" w:color="auto" w:fill="auto"/>
            <w:noWrap/>
          </w:tcPr>
          <w:p w14:paraId="236872C9"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r>
      <w:tr w:rsidR="0062184E" w:rsidRPr="00F960EA" w14:paraId="64D38CB2" w14:textId="77777777" w:rsidTr="0062184E">
        <w:trPr>
          <w:trHeight w:val="20"/>
        </w:trPr>
        <w:tc>
          <w:tcPr>
            <w:tcW w:w="598" w:type="pct"/>
            <w:tcBorders>
              <w:top w:val="single" w:sz="4" w:space="0" w:color="auto"/>
              <w:left w:val="nil"/>
              <w:bottom w:val="nil"/>
              <w:right w:val="nil"/>
            </w:tcBorders>
            <w:shd w:val="clear" w:color="auto" w:fill="auto"/>
            <w:noWrap/>
          </w:tcPr>
          <w:p w14:paraId="503B9550"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p</w:t>
            </w:r>
            <w:r w:rsidRPr="000C1F75">
              <w:rPr>
                <w:rFonts w:ascii="Times New Roman" w:eastAsia="Times New Roman" w:hAnsi="Times New Roman" w:cs="Times New Roman"/>
                <w:color w:val="000000"/>
                <w:sz w:val="16"/>
                <w:szCs w:val="18"/>
                <w:lang w:eastAsia="en-AU"/>
              </w:rPr>
              <w:t>H</w:t>
            </w:r>
          </w:p>
        </w:tc>
        <w:tc>
          <w:tcPr>
            <w:tcW w:w="3014" w:type="pct"/>
            <w:gridSpan w:val="6"/>
            <w:tcBorders>
              <w:left w:val="nil"/>
              <w:bottom w:val="nil"/>
              <w:right w:val="nil"/>
            </w:tcBorders>
            <w:shd w:val="clear" w:color="auto" w:fill="auto"/>
            <w:noWrap/>
          </w:tcPr>
          <w:p w14:paraId="18DBECAA"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 xml:space="preserve">Soil </w:t>
            </w:r>
            <w:r w:rsidRPr="000C1F75">
              <w:rPr>
                <w:rFonts w:ascii="Times New Roman" w:eastAsia="Times New Roman" w:hAnsi="Times New Roman" w:cs="Times New Roman"/>
                <w:color w:val="000000"/>
                <w:sz w:val="16"/>
                <w:szCs w:val="18"/>
                <w:lang w:eastAsia="en-AU"/>
              </w:rPr>
              <w:t>pH measured in H</w:t>
            </w:r>
            <w:r w:rsidRPr="000C1F75">
              <w:rPr>
                <w:rFonts w:ascii="Times New Roman" w:eastAsia="Times New Roman" w:hAnsi="Times New Roman" w:cs="Times New Roman"/>
                <w:color w:val="000000"/>
                <w:sz w:val="16"/>
                <w:szCs w:val="18"/>
                <w:vertAlign w:val="subscript"/>
                <w:lang w:eastAsia="en-AU"/>
              </w:rPr>
              <w:t>2</w:t>
            </w:r>
            <w:r w:rsidRPr="000C1F75">
              <w:rPr>
                <w:rFonts w:ascii="Times New Roman" w:eastAsia="Times New Roman" w:hAnsi="Times New Roman" w:cs="Times New Roman"/>
                <w:color w:val="000000"/>
                <w:sz w:val="16"/>
                <w:szCs w:val="18"/>
                <w:lang w:eastAsia="en-AU"/>
              </w:rPr>
              <w:t>O solution</w:t>
            </w:r>
          </w:p>
        </w:tc>
        <w:tc>
          <w:tcPr>
            <w:tcW w:w="629" w:type="pct"/>
            <w:tcBorders>
              <w:top w:val="nil"/>
              <w:left w:val="nil"/>
              <w:bottom w:val="nil"/>
              <w:right w:val="nil"/>
            </w:tcBorders>
            <w:shd w:val="clear" w:color="auto" w:fill="auto"/>
            <w:noWrap/>
          </w:tcPr>
          <w:p w14:paraId="4812FDFD"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0-14</w:t>
            </w:r>
          </w:p>
        </w:tc>
        <w:tc>
          <w:tcPr>
            <w:tcW w:w="759" w:type="pct"/>
            <w:tcBorders>
              <w:top w:val="nil"/>
              <w:left w:val="nil"/>
              <w:bottom w:val="nil"/>
              <w:right w:val="nil"/>
            </w:tcBorders>
            <w:shd w:val="clear" w:color="auto" w:fill="auto"/>
            <w:noWrap/>
          </w:tcPr>
          <w:p w14:paraId="1BA6B0A6"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SoilGrids</w:t>
            </w:r>
          </w:p>
        </w:tc>
      </w:tr>
      <w:tr w:rsidR="0062184E" w:rsidRPr="00F960EA" w14:paraId="0B6CEF08" w14:textId="77777777" w:rsidTr="0062184E">
        <w:trPr>
          <w:trHeight w:val="20"/>
        </w:trPr>
        <w:tc>
          <w:tcPr>
            <w:tcW w:w="598" w:type="pct"/>
            <w:tcBorders>
              <w:top w:val="nil"/>
              <w:left w:val="nil"/>
              <w:bottom w:val="nil"/>
              <w:right w:val="nil"/>
            </w:tcBorders>
            <w:shd w:val="clear" w:color="auto" w:fill="auto"/>
            <w:noWrap/>
          </w:tcPr>
          <w:p w14:paraId="22C971F1"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TBA</w:t>
            </w:r>
          </w:p>
        </w:tc>
        <w:tc>
          <w:tcPr>
            <w:tcW w:w="3014" w:type="pct"/>
            <w:gridSpan w:val="6"/>
            <w:tcBorders>
              <w:top w:val="nil"/>
              <w:left w:val="nil"/>
              <w:bottom w:val="nil"/>
              <w:right w:val="nil"/>
            </w:tcBorders>
            <w:shd w:val="clear" w:color="auto" w:fill="auto"/>
            <w:noWrap/>
          </w:tcPr>
          <w:p w14:paraId="2524E5E5"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Total exchangeable bases</w:t>
            </w:r>
          </w:p>
        </w:tc>
        <w:tc>
          <w:tcPr>
            <w:tcW w:w="629" w:type="pct"/>
            <w:tcBorders>
              <w:top w:val="nil"/>
              <w:left w:val="nil"/>
              <w:bottom w:val="nil"/>
              <w:right w:val="nil"/>
            </w:tcBorders>
            <w:shd w:val="clear" w:color="auto" w:fill="auto"/>
            <w:noWrap/>
          </w:tcPr>
          <w:p w14:paraId="139456A3"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cmol kg</w:t>
            </w:r>
            <w:r w:rsidRPr="000C1F75">
              <w:rPr>
                <w:rFonts w:ascii="Times New Roman" w:eastAsia="Times New Roman" w:hAnsi="Times New Roman" w:cs="Times New Roman"/>
                <w:color w:val="000000"/>
                <w:sz w:val="16"/>
                <w:szCs w:val="18"/>
                <w:vertAlign w:val="superscript"/>
                <w:lang w:eastAsia="en-AU"/>
              </w:rPr>
              <w:t>-1</w:t>
            </w:r>
          </w:p>
        </w:tc>
        <w:tc>
          <w:tcPr>
            <w:tcW w:w="759" w:type="pct"/>
            <w:tcBorders>
              <w:top w:val="nil"/>
              <w:left w:val="nil"/>
              <w:bottom w:val="nil"/>
              <w:right w:val="nil"/>
            </w:tcBorders>
            <w:shd w:val="clear" w:color="auto" w:fill="auto"/>
            <w:noWrap/>
          </w:tcPr>
          <w:p w14:paraId="3CCC79E4"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HWSD</w:t>
            </w:r>
            <w:r>
              <w:rPr>
                <w:rFonts w:ascii="Times New Roman" w:eastAsia="Times New Roman" w:hAnsi="Times New Roman" w:cs="Times New Roman"/>
                <w:color w:val="000000"/>
                <w:sz w:val="16"/>
                <w:szCs w:val="18"/>
                <w:lang w:eastAsia="en-AU"/>
              </w:rPr>
              <w:t xml:space="preserve"> </w:t>
            </w:r>
            <w:r w:rsidRPr="000C1F75">
              <w:rPr>
                <w:rFonts w:ascii="Times New Roman" w:eastAsia="Times New Roman" w:hAnsi="Times New Roman" w:cs="Times New Roman"/>
                <w:color w:val="000000"/>
                <w:sz w:val="16"/>
                <w:szCs w:val="18"/>
                <w:lang w:eastAsia="en-AU"/>
              </w:rPr>
              <w:t>&gt; ISRIC</w:t>
            </w:r>
          </w:p>
        </w:tc>
      </w:tr>
      <w:tr w:rsidR="0062184E" w:rsidRPr="00F960EA" w14:paraId="5B5FF97D" w14:textId="77777777" w:rsidTr="0062184E">
        <w:trPr>
          <w:trHeight w:val="20"/>
        </w:trPr>
        <w:tc>
          <w:tcPr>
            <w:tcW w:w="598" w:type="pct"/>
            <w:tcBorders>
              <w:top w:val="nil"/>
              <w:left w:val="nil"/>
              <w:bottom w:val="nil"/>
              <w:right w:val="nil"/>
            </w:tcBorders>
            <w:shd w:val="clear" w:color="auto" w:fill="auto"/>
            <w:noWrap/>
          </w:tcPr>
          <w:p w14:paraId="6D1AB928"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SBA</w:t>
            </w:r>
          </w:p>
        </w:tc>
        <w:tc>
          <w:tcPr>
            <w:tcW w:w="3014" w:type="pct"/>
            <w:gridSpan w:val="6"/>
            <w:tcBorders>
              <w:top w:val="nil"/>
              <w:left w:val="nil"/>
              <w:bottom w:val="nil"/>
              <w:right w:val="nil"/>
            </w:tcBorders>
            <w:shd w:val="clear" w:color="auto" w:fill="auto"/>
            <w:noWrap/>
          </w:tcPr>
          <w:p w14:paraId="353E16AA"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 xml:space="preserve">Base saturation as </w:t>
            </w:r>
            <w:r>
              <w:rPr>
                <w:rFonts w:ascii="Times New Roman" w:eastAsia="Times New Roman" w:hAnsi="Times New Roman" w:cs="Times New Roman"/>
                <w:color w:val="000000"/>
                <w:sz w:val="16"/>
                <w:szCs w:val="18"/>
                <w:lang w:eastAsia="en-AU"/>
              </w:rPr>
              <w:t>percentage</w:t>
            </w:r>
            <w:r w:rsidRPr="000C1F75">
              <w:rPr>
                <w:rFonts w:ascii="Times New Roman" w:eastAsia="Times New Roman" w:hAnsi="Times New Roman" w:cs="Times New Roman"/>
                <w:color w:val="000000"/>
                <w:sz w:val="16"/>
                <w:szCs w:val="18"/>
                <w:lang w:eastAsia="en-AU"/>
              </w:rPr>
              <w:t xml:space="preserve"> of CECS</w:t>
            </w:r>
          </w:p>
        </w:tc>
        <w:tc>
          <w:tcPr>
            <w:tcW w:w="629" w:type="pct"/>
            <w:tcBorders>
              <w:top w:val="nil"/>
              <w:left w:val="nil"/>
              <w:bottom w:val="nil"/>
              <w:right w:val="nil"/>
            </w:tcBorders>
            <w:shd w:val="clear" w:color="auto" w:fill="auto"/>
            <w:noWrap/>
          </w:tcPr>
          <w:p w14:paraId="29F83739"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w:t>
            </w:r>
          </w:p>
        </w:tc>
        <w:tc>
          <w:tcPr>
            <w:tcW w:w="759" w:type="pct"/>
            <w:tcBorders>
              <w:top w:val="nil"/>
              <w:left w:val="nil"/>
              <w:bottom w:val="nil"/>
              <w:right w:val="nil"/>
            </w:tcBorders>
            <w:shd w:val="clear" w:color="auto" w:fill="auto"/>
            <w:noWrap/>
          </w:tcPr>
          <w:p w14:paraId="326B59C7"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HWSD</w:t>
            </w:r>
            <w:r>
              <w:rPr>
                <w:rFonts w:ascii="Times New Roman" w:eastAsia="Times New Roman" w:hAnsi="Times New Roman" w:cs="Times New Roman"/>
                <w:color w:val="000000"/>
                <w:sz w:val="16"/>
                <w:szCs w:val="18"/>
                <w:lang w:eastAsia="en-AU"/>
              </w:rPr>
              <w:t xml:space="preserve"> </w:t>
            </w:r>
            <w:r w:rsidRPr="000C1F75">
              <w:rPr>
                <w:rFonts w:ascii="Times New Roman" w:eastAsia="Times New Roman" w:hAnsi="Times New Roman" w:cs="Times New Roman"/>
                <w:color w:val="000000"/>
                <w:sz w:val="16"/>
                <w:szCs w:val="18"/>
                <w:lang w:eastAsia="en-AU"/>
              </w:rPr>
              <w:t>&gt;</w:t>
            </w:r>
            <w:r>
              <w:rPr>
                <w:rFonts w:ascii="Times New Roman" w:eastAsia="Times New Roman" w:hAnsi="Times New Roman" w:cs="Times New Roman"/>
                <w:color w:val="000000"/>
                <w:sz w:val="16"/>
                <w:szCs w:val="18"/>
                <w:lang w:eastAsia="en-AU"/>
              </w:rPr>
              <w:t xml:space="preserve"> </w:t>
            </w:r>
            <w:r w:rsidRPr="000C1F75">
              <w:rPr>
                <w:rFonts w:ascii="Times New Roman" w:eastAsia="Times New Roman" w:hAnsi="Times New Roman" w:cs="Times New Roman"/>
                <w:color w:val="000000"/>
                <w:sz w:val="16"/>
                <w:szCs w:val="18"/>
                <w:lang w:eastAsia="en-AU"/>
              </w:rPr>
              <w:t>ISRIC</w:t>
            </w:r>
          </w:p>
        </w:tc>
      </w:tr>
      <w:tr w:rsidR="0062184E" w:rsidRPr="00F960EA" w14:paraId="046F5107" w14:textId="77777777" w:rsidTr="0062184E">
        <w:trPr>
          <w:trHeight w:val="20"/>
        </w:trPr>
        <w:tc>
          <w:tcPr>
            <w:tcW w:w="598" w:type="pct"/>
            <w:tcBorders>
              <w:top w:val="nil"/>
              <w:left w:val="nil"/>
              <w:bottom w:val="nil"/>
              <w:right w:val="nil"/>
            </w:tcBorders>
            <w:shd w:val="clear" w:color="auto" w:fill="auto"/>
            <w:noWrap/>
          </w:tcPr>
          <w:p w14:paraId="0BF31438"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CECS</w:t>
            </w:r>
          </w:p>
        </w:tc>
        <w:tc>
          <w:tcPr>
            <w:tcW w:w="3014" w:type="pct"/>
            <w:gridSpan w:val="6"/>
            <w:tcBorders>
              <w:top w:val="nil"/>
              <w:left w:val="nil"/>
              <w:bottom w:val="nil"/>
              <w:right w:val="nil"/>
            </w:tcBorders>
            <w:shd w:val="clear" w:color="auto" w:fill="auto"/>
            <w:noWrap/>
          </w:tcPr>
          <w:p w14:paraId="075B59BA"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Cation exchange capacity</w:t>
            </w:r>
          </w:p>
        </w:tc>
        <w:tc>
          <w:tcPr>
            <w:tcW w:w="629" w:type="pct"/>
            <w:tcBorders>
              <w:top w:val="nil"/>
              <w:left w:val="nil"/>
              <w:bottom w:val="nil"/>
              <w:right w:val="nil"/>
            </w:tcBorders>
            <w:shd w:val="clear" w:color="auto" w:fill="auto"/>
            <w:noWrap/>
          </w:tcPr>
          <w:p w14:paraId="568DDC95"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cmol</w:t>
            </w:r>
            <w:r w:rsidRPr="00B047DD">
              <w:rPr>
                <w:rFonts w:ascii="Times New Roman" w:eastAsia="Times New Roman" w:hAnsi="Times New Roman" w:cs="Times New Roman"/>
                <w:color w:val="000000"/>
                <w:sz w:val="16"/>
                <w:szCs w:val="18"/>
                <w:vertAlign w:val="subscript"/>
                <w:lang w:eastAsia="en-AU"/>
              </w:rPr>
              <w:t>c</w:t>
            </w:r>
            <w:r w:rsidRPr="000C1F75">
              <w:rPr>
                <w:rFonts w:ascii="Times New Roman" w:eastAsia="Times New Roman" w:hAnsi="Times New Roman" w:cs="Times New Roman"/>
                <w:color w:val="000000"/>
                <w:sz w:val="16"/>
                <w:szCs w:val="18"/>
                <w:lang w:eastAsia="en-AU"/>
              </w:rPr>
              <w:t xml:space="preserve"> kg</w:t>
            </w:r>
            <w:r w:rsidRPr="000C1F75">
              <w:rPr>
                <w:rFonts w:ascii="Times New Roman" w:eastAsia="Times New Roman" w:hAnsi="Times New Roman" w:cs="Times New Roman"/>
                <w:color w:val="000000"/>
                <w:sz w:val="16"/>
                <w:szCs w:val="18"/>
                <w:vertAlign w:val="superscript"/>
                <w:lang w:eastAsia="en-AU"/>
              </w:rPr>
              <w:t>-1</w:t>
            </w:r>
          </w:p>
        </w:tc>
        <w:tc>
          <w:tcPr>
            <w:tcW w:w="759" w:type="pct"/>
            <w:tcBorders>
              <w:top w:val="nil"/>
              <w:left w:val="nil"/>
              <w:bottom w:val="nil"/>
              <w:right w:val="nil"/>
            </w:tcBorders>
            <w:shd w:val="clear" w:color="auto" w:fill="auto"/>
            <w:noWrap/>
          </w:tcPr>
          <w:p w14:paraId="1B5419D2"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SoilGrids</w:t>
            </w:r>
          </w:p>
        </w:tc>
      </w:tr>
      <w:tr w:rsidR="0062184E" w:rsidRPr="00F960EA" w14:paraId="53D19128" w14:textId="77777777" w:rsidTr="0062184E">
        <w:trPr>
          <w:trHeight w:val="20"/>
        </w:trPr>
        <w:tc>
          <w:tcPr>
            <w:tcW w:w="598" w:type="pct"/>
            <w:tcBorders>
              <w:top w:val="nil"/>
              <w:left w:val="nil"/>
              <w:bottom w:val="nil"/>
              <w:right w:val="nil"/>
            </w:tcBorders>
            <w:shd w:val="clear" w:color="auto" w:fill="auto"/>
            <w:noWrap/>
          </w:tcPr>
          <w:p w14:paraId="3D8434D0"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CECC</w:t>
            </w:r>
          </w:p>
        </w:tc>
        <w:tc>
          <w:tcPr>
            <w:tcW w:w="3014" w:type="pct"/>
            <w:gridSpan w:val="6"/>
            <w:tcBorders>
              <w:top w:val="nil"/>
              <w:left w:val="nil"/>
              <w:bottom w:val="nil"/>
              <w:right w:val="nil"/>
            </w:tcBorders>
            <w:shd w:val="clear" w:color="auto" w:fill="auto"/>
            <w:noWrap/>
          </w:tcPr>
          <w:p w14:paraId="13EADD0B"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Cation exchange capacity of cla</w:t>
            </w:r>
            <w:r>
              <w:rPr>
                <w:rFonts w:ascii="Times New Roman" w:eastAsia="Times New Roman" w:hAnsi="Times New Roman" w:cs="Times New Roman"/>
                <w:color w:val="000000"/>
                <w:sz w:val="16"/>
                <w:szCs w:val="18"/>
                <w:lang w:eastAsia="en-AU"/>
              </w:rPr>
              <w:t xml:space="preserve">y size fraction, corrected from </w:t>
            </w:r>
            <w:r w:rsidRPr="000C1F75">
              <w:rPr>
                <w:rFonts w:ascii="Times New Roman" w:eastAsia="Times New Roman" w:hAnsi="Times New Roman" w:cs="Times New Roman"/>
                <w:color w:val="000000"/>
                <w:sz w:val="16"/>
                <w:szCs w:val="18"/>
                <w:lang w:eastAsia="en-AU"/>
              </w:rPr>
              <w:t xml:space="preserve">contribution of </w:t>
            </w:r>
            <w:r>
              <w:rPr>
                <w:rFonts w:ascii="Times New Roman" w:eastAsia="Times New Roman" w:hAnsi="Times New Roman" w:cs="Times New Roman"/>
                <w:color w:val="000000"/>
                <w:sz w:val="16"/>
                <w:szCs w:val="18"/>
                <w:lang w:eastAsia="en-AU"/>
              </w:rPr>
              <w:t>organic matter</w:t>
            </w:r>
          </w:p>
        </w:tc>
        <w:tc>
          <w:tcPr>
            <w:tcW w:w="629" w:type="pct"/>
            <w:tcBorders>
              <w:top w:val="nil"/>
              <w:left w:val="nil"/>
              <w:bottom w:val="nil"/>
              <w:right w:val="nil"/>
            </w:tcBorders>
            <w:shd w:val="clear" w:color="auto" w:fill="auto"/>
            <w:noWrap/>
          </w:tcPr>
          <w:p w14:paraId="342E9B6E"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cmol</w:t>
            </w:r>
            <w:r w:rsidRPr="000C1F75">
              <w:rPr>
                <w:rFonts w:ascii="Times New Roman" w:eastAsia="Times New Roman" w:hAnsi="Times New Roman" w:cs="Times New Roman"/>
                <w:color w:val="000000"/>
                <w:sz w:val="16"/>
                <w:szCs w:val="18"/>
                <w:vertAlign w:val="superscript"/>
                <w:lang w:eastAsia="en-AU"/>
              </w:rPr>
              <w:t>+</w:t>
            </w:r>
            <w:r w:rsidRPr="000C1F75">
              <w:rPr>
                <w:rFonts w:ascii="Times New Roman" w:eastAsia="Times New Roman" w:hAnsi="Times New Roman" w:cs="Times New Roman"/>
                <w:color w:val="000000"/>
                <w:sz w:val="16"/>
                <w:szCs w:val="18"/>
                <w:lang w:eastAsia="en-AU"/>
              </w:rPr>
              <w:t xml:space="preserve"> kg</w:t>
            </w:r>
            <w:r w:rsidRPr="000C1F75">
              <w:rPr>
                <w:rFonts w:ascii="Times New Roman" w:eastAsia="Times New Roman" w:hAnsi="Times New Roman" w:cs="Times New Roman"/>
                <w:color w:val="000000"/>
                <w:sz w:val="16"/>
                <w:szCs w:val="18"/>
                <w:vertAlign w:val="superscript"/>
                <w:lang w:eastAsia="en-AU"/>
              </w:rPr>
              <w:t>-1</w:t>
            </w:r>
          </w:p>
        </w:tc>
        <w:tc>
          <w:tcPr>
            <w:tcW w:w="759" w:type="pct"/>
            <w:tcBorders>
              <w:top w:val="nil"/>
              <w:left w:val="nil"/>
              <w:bottom w:val="nil"/>
              <w:right w:val="nil"/>
            </w:tcBorders>
            <w:shd w:val="clear" w:color="auto" w:fill="auto"/>
            <w:noWrap/>
          </w:tcPr>
          <w:p w14:paraId="7B0D99C8"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HWSD</w:t>
            </w:r>
            <w:r>
              <w:rPr>
                <w:rFonts w:ascii="Times New Roman" w:eastAsia="Times New Roman" w:hAnsi="Times New Roman" w:cs="Times New Roman"/>
                <w:color w:val="000000"/>
                <w:sz w:val="16"/>
                <w:szCs w:val="18"/>
                <w:lang w:eastAsia="en-AU"/>
              </w:rPr>
              <w:t xml:space="preserve"> </w:t>
            </w:r>
            <w:r w:rsidRPr="000C1F75">
              <w:rPr>
                <w:rFonts w:ascii="Times New Roman" w:eastAsia="Times New Roman" w:hAnsi="Times New Roman" w:cs="Times New Roman"/>
                <w:color w:val="000000"/>
                <w:sz w:val="16"/>
                <w:szCs w:val="18"/>
                <w:lang w:eastAsia="en-AU"/>
              </w:rPr>
              <w:t>&gt;</w:t>
            </w:r>
            <w:r>
              <w:rPr>
                <w:rFonts w:ascii="Times New Roman" w:eastAsia="Times New Roman" w:hAnsi="Times New Roman" w:cs="Times New Roman"/>
                <w:color w:val="000000"/>
                <w:sz w:val="16"/>
                <w:szCs w:val="18"/>
                <w:lang w:eastAsia="en-AU"/>
              </w:rPr>
              <w:t xml:space="preserve"> </w:t>
            </w:r>
            <w:r w:rsidRPr="000C1F75">
              <w:rPr>
                <w:rFonts w:ascii="Times New Roman" w:eastAsia="Times New Roman" w:hAnsi="Times New Roman" w:cs="Times New Roman"/>
                <w:color w:val="000000"/>
                <w:sz w:val="16"/>
                <w:szCs w:val="18"/>
                <w:lang w:eastAsia="en-AU"/>
              </w:rPr>
              <w:t>ISRIC</w:t>
            </w:r>
          </w:p>
        </w:tc>
      </w:tr>
      <w:tr w:rsidR="0062184E" w:rsidRPr="00F960EA" w14:paraId="1A4910E1" w14:textId="77777777" w:rsidTr="0062184E">
        <w:trPr>
          <w:trHeight w:val="20"/>
        </w:trPr>
        <w:tc>
          <w:tcPr>
            <w:tcW w:w="598" w:type="pct"/>
            <w:tcBorders>
              <w:top w:val="nil"/>
              <w:left w:val="nil"/>
              <w:bottom w:val="nil"/>
              <w:right w:val="nil"/>
            </w:tcBorders>
            <w:shd w:val="clear" w:color="auto" w:fill="auto"/>
            <w:noWrap/>
          </w:tcPr>
          <w:p w14:paraId="29BA7CFB"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SALT</w:t>
            </w:r>
          </w:p>
        </w:tc>
        <w:tc>
          <w:tcPr>
            <w:tcW w:w="3014" w:type="pct"/>
            <w:gridSpan w:val="6"/>
            <w:tcBorders>
              <w:top w:val="nil"/>
              <w:left w:val="nil"/>
              <w:bottom w:val="nil"/>
              <w:right w:val="nil"/>
            </w:tcBorders>
            <w:shd w:val="clear" w:color="auto" w:fill="auto"/>
            <w:noWrap/>
          </w:tcPr>
          <w:p w14:paraId="72596DAA"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Salinity</w:t>
            </w:r>
            <w:r>
              <w:rPr>
                <w:rFonts w:ascii="Times New Roman" w:eastAsia="Times New Roman" w:hAnsi="Times New Roman" w:cs="Times New Roman"/>
                <w:color w:val="000000"/>
                <w:sz w:val="16"/>
                <w:szCs w:val="18"/>
                <w:lang w:eastAsia="en-AU"/>
              </w:rPr>
              <w:t xml:space="preserve"> measured by the e</w:t>
            </w:r>
            <w:r w:rsidRPr="002A66E2">
              <w:rPr>
                <w:rFonts w:ascii="Times New Roman" w:eastAsia="Times New Roman" w:hAnsi="Times New Roman" w:cs="Times New Roman"/>
                <w:color w:val="000000"/>
                <w:sz w:val="16"/>
                <w:szCs w:val="18"/>
                <w:lang w:eastAsia="en-AU"/>
              </w:rPr>
              <w:t xml:space="preserve">lectrical </w:t>
            </w:r>
            <w:r>
              <w:rPr>
                <w:rFonts w:ascii="Times New Roman" w:eastAsia="Times New Roman" w:hAnsi="Times New Roman" w:cs="Times New Roman"/>
                <w:color w:val="000000"/>
                <w:sz w:val="16"/>
                <w:szCs w:val="18"/>
                <w:lang w:eastAsia="en-AU"/>
              </w:rPr>
              <w:t>c</w:t>
            </w:r>
            <w:r w:rsidRPr="002A66E2">
              <w:rPr>
                <w:rFonts w:ascii="Times New Roman" w:eastAsia="Times New Roman" w:hAnsi="Times New Roman" w:cs="Times New Roman"/>
                <w:color w:val="000000"/>
                <w:sz w:val="16"/>
                <w:szCs w:val="18"/>
                <w:lang w:eastAsia="en-AU"/>
              </w:rPr>
              <w:t>onductivity of the soil</w:t>
            </w:r>
          </w:p>
        </w:tc>
        <w:tc>
          <w:tcPr>
            <w:tcW w:w="629" w:type="pct"/>
            <w:tcBorders>
              <w:top w:val="nil"/>
              <w:left w:val="nil"/>
              <w:bottom w:val="nil"/>
              <w:right w:val="nil"/>
            </w:tcBorders>
            <w:shd w:val="clear" w:color="auto" w:fill="auto"/>
            <w:noWrap/>
          </w:tcPr>
          <w:p w14:paraId="6BD113B5"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dS m</w:t>
            </w:r>
            <w:r w:rsidRPr="000C1F75">
              <w:rPr>
                <w:rFonts w:ascii="Times New Roman" w:eastAsia="Times New Roman" w:hAnsi="Times New Roman" w:cs="Times New Roman"/>
                <w:color w:val="000000"/>
                <w:sz w:val="16"/>
                <w:szCs w:val="18"/>
                <w:vertAlign w:val="superscript"/>
                <w:lang w:eastAsia="en-AU"/>
              </w:rPr>
              <w:t>-1</w:t>
            </w:r>
          </w:p>
        </w:tc>
        <w:tc>
          <w:tcPr>
            <w:tcW w:w="759" w:type="pct"/>
            <w:tcBorders>
              <w:top w:val="nil"/>
              <w:left w:val="nil"/>
              <w:bottom w:val="nil"/>
              <w:right w:val="nil"/>
            </w:tcBorders>
            <w:shd w:val="clear" w:color="auto" w:fill="auto"/>
            <w:noWrap/>
          </w:tcPr>
          <w:p w14:paraId="4EEDF7D2"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HWSD</w:t>
            </w:r>
            <w:r>
              <w:rPr>
                <w:rFonts w:ascii="Times New Roman" w:eastAsia="Times New Roman" w:hAnsi="Times New Roman" w:cs="Times New Roman"/>
                <w:color w:val="000000"/>
                <w:sz w:val="16"/>
                <w:szCs w:val="18"/>
                <w:lang w:eastAsia="en-AU"/>
              </w:rPr>
              <w:t xml:space="preserve"> &gt; ISRIC</w:t>
            </w:r>
          </w:p>
        </w:tc>
      </w:tr>
      <w:tr w:rsidR="0062184E" w:rsidRPr="00F960EA" w14:paraId="4C13926A" w14:textId="77777777" w:rsidTr="0062184E">
        <w:trPr>
          <w:trHeight w:val="20"/>
        </w:trPr>
        <w:tc>
          <w:tcPr>
            <w:tcW w:w="598" w:type="pct"/>
            <w:tcBorders>
              <w:top w:val="nil"/>
              <w:left w:val="nil"/>
              <w:bottom w:val="nil"/>
              <w:right w:val="nil"/>
            </w:tcBorders>
            <w:shd w:val="clear" w:color="auto" w:fill="auto"/>
            <w:noWrap/>
          </w:tcPr>
          <w:p w14:paraId="00193633"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SODIUM</w:t>
            </w:r>
          </w:p>
        </w:tc>
        <w:tc>
          <w:tcPr>
            <w:tcW w:w="3014" w:type="pct"/>
            <w:gridSpan w:val="6"/>
            <w:tcBorders>
              <w:top w:val="nil"/>
              <w:left w:val="nil"/>
              <w:bottom w:val="nil"/>
              <w:right w:val="nil"/>
            </w:tcBorders>
            <w:shd w:val="clear" w:color="auto" w:fill="auto"/>
            <w:noWrap/>
          </w:tcPr>
          <w:p w14:paraId="6240E751"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Sodicity</w:t>
            </w:r>
            <w:r>
              <w:rPr>
                <w:rFonts w:ascii="Times New Roman" w:eastAsia="Times New Roman" w:hAnsi="Times New Roman" w:cs="Times New Roman"/>
                <w:color w:val="000000"/>
                <w:sz w:val="16"/>
                <w:szCs w:val="18"/>
                <w:lang w:eastAsia="en-AU"/>
              </w:rPr>
              <w:t xml:space="preserve"> measured by the exchangeable sodium percentage</w:t>
            </w:r>
          </w:p>
        </w:tc>
        <w:tc>
          <w:tcPr>
            <w:tcW w:w="629" w:type="pct"/>
            <w:tcBorders>
              <w:top w:val="nil"/>
              <w:left w:val="nil"/>
              <w:bottom w:val="nil"/>
              <w:right w:val="nil"/>
            </w:tcBorders>
            <w:shd w:val="clear" w:color="auto" w:fill="auto"/>
            <w:noWrap/>
          </w:tcPr>
          <w:p w14:paraId="6EF6EF62"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 of ECEC</w:t>
            </w:r>
          </w:p>
        </w:tc>
        <w:tc>
          <w:tcPr>
            <w:tcW w:w="759" w:type="pct"/>
            <w:tcBorders>
              <w:top w:val="nil"/>
              <w:left w:val="nil"/>
              <w:bottom w:val="nil"/>
              <w:right w:val="nil"/>
            </w:tcBorders>
            <w:shd w:val="clear" w:color="auto" w:fill="auto"/>
            <w:noWrap/>
          </w:tcPr>
          <w:p w14:paraId="124A6BBB"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HWSD &gt; ISRIC</w:t>
            </w:r>
          </w:p>
        </w:tc>
      </w:tr>
      <w:tr w:rsidR="0062184E" w:rsidRPr="00F960EA" w14:paraId="4FD641B2" w14:textId="77777777" w:rsidTr="0062184E">
        <w:trPr>
          <w:trHeight w:val="20"/>
        </w:trPr>
        <w:tc>
          <w:tcPr>
            <w:tcW w:w="598" w:type="pct"/>
            <w:tcBorders>
              <w:top w:val="nil"/>
              <w:left w:val="nil"/>
              <w:bottom w:val="nil"/>
              <w:right w:val="nil"/>
            </w:tcBorders>
            <w:shd w:val="clear" w:color="auto" w:fill="auto"/>
            <w:noWrap/>
          </w:tcPr>
          <w:p w14:paraId="25E4D02A"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A</w:t>
            </w:r>
            <w:r>
              <w:rPr>
                <w:rFonts w:ascii="Times New Roman" w:eastAsia="Times New Roman" w:hAnsi="Times New Roman" w:cs="Times New Roman"/>
                <w:color w:val="000000"/>
                <w:sz w:val="16"/>
                <w:szCs w:val="18"/>
                <w:lang w:eastAsia="en-AU"/>
              </w:rPr>
              <w:t>L</w:t>
            </w:r>
            <w:r w:rsidRPr="000C1F75">
              <w:rPr>
                <w:rFonts w:ascii="Times New Roman" w:eastAsia="Times New Roman" w:hAnsi="Times New Roman" w:cs="Times New Roman"/>
                <w:color w:val="000000"/>
                <w:sz w:val="16"/>
                <w:szCs w:val="18"/>
                <w:lang w:eastAsia="en-AU"/>
              </w:rPr>
              <w:t>U</w:t>
            </w:r>
          </w:p>
        </w:tc>
        <w:tc>
          <w:tcPr>
            <w:tcW w:w="3014" w:type="pct"/>
            <w:gridSpan w:val="6"/>
            <w:tcBorders>
              <w:top w:val="nil"/>
              <w:left w:val="nil"/>
              <w:bottom w:val="nil"/>
              <w:right w:val="nil"/>
            </w:tcBorders>
            <w:shd w:val="clear" w:color="auto" w:fill="auto"/>
            <w:noWrap/>
          </w:tcPr>
          <w:p w14:paraId="5612A510" w14:textId="7B26E9FE"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Exchangeable a</w:t>
            </w:r>
            <w:r w:rsidRPr="000C1F75">
              <w:rPr>
                <w:rFonts w:ascii="Times New Roman" w:eastAsia="Times New Roman" w:hAnsi="Times New Roman" w:cs="Times New Roman"/>
                <w:color w:val="000000"/>
                <w:sz w:val="16"/>
                <w:szCs w:val="18"/>
                <w:lang w:eastAsia="en-AU"/>
              </w:rPr>
              <w:t>lumin</w:t>
            </w:r>
            <w:r w:rsidR="0062184E">
              <w:rPr>
                <w:rFonts w:ascii="Times New Roman" w:eastAsia="Times New Roman" w:hAnsi="Times New Roman" w:cs="Times New Roman"/>
                <w:color w:val="000000"/>
                <w:sz w:val="16"/>
                <w:szCs w:val="18"/>
                <w:lang w:eastAsia="en-AU"/>
              </w:rPr>
              <w:t>i</w:t>
            </w:r>
            <w:r w:rsidRPr="000C1F75">
              <w:rPr>
                <w:rFonts w:ascii="Times New Roman" w:eastAsia="Times New Roman" w:hAnsi="Times New Roman" w:cs="Times New Roman"/>
                <w:color w:val="000000"/>
                <w:sz w:val="16"/>
                <w:szCs w:val="18"/>
                <w:lang w:eastAsia="en-AU"/>
              </w:rPr>
              <w:t xml:space="preserve">um </w:t>
            </w:r>
            <w:r>
              <w:rPr>
                <w:rFonts w:ascii="Times New Roman" w:eastAsia="Times New Roman" w:hAnsi="Times New Roman" w:cs="Times New Roman"/>
                <w:color w:val="000000"/>
                <w:sz w:val="16"/>
                <w:szCs w:val="18"/>
                <w:lang w:eastAsia="en-AU"/>
              </w:rPr>
              <w:t>percentage</w:t>
            </w:r>
            <w:r w:rsidRPr="000C1F75">
              <w:rPr>
                <w:rFonts w:ascii="Times New Roman" w:eastAsia="Times New Roman" w:hAnsi="Times New Roman" w:cs="Times New Roman"/>
                <w:color w:val="000000"/>
                <w:sz w:val="16"/>
                <w:szCs w:val="18"/>
                <w:lang w:eastAsia="en-AU"/>
              </w:rPr>
              <w:t xml:space="preserve"> </w:t>
            </w:r>
          </w:p>
        </w:tc>
        <w:tc>
          <w:tcPr>
            <w:tcW w:w="629" w:type="pct"/>
            <w:tcBorders>
              <w:top w:val="nil"/>
              <w:left w:val="nil"/>
              <w:bottom w:val="nil"/>
              <w:right w:val="nil"/>
            </w:tcBorders>
            <w:shd w:val="clear" w:color="auto" w:fill="auto"/>
            <w:noWrap/>
          </w:tcPr>
          <w:p w14:paraId="24532D6E"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 of ECEC</w:t>
            </w:r>
          </w:p>
        </w:tc>
        <w:tc>
          <w:tcPr>
            <w:tcW w:w="759" w:type="pct"/>
            <w:tcBorders>
              <w:top w:val="nil"/>
              <w:left w:val="nil"/>
              <w:bottom w:val="nil"/>
              <w:right w:val="nil"/>
            </w:tcBorders>
            <w:shd w:val="clear" w:color="auto" w:fill="auto"/>
            <w:noWrap/>
          </w:tcPr>
          <w:p w14:paraId="2602ADE7"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ISRIC</w:t>
            </w:r>
          </w:p>
        </w:tc>
      </w:tr>
      <w:tr w:rsidR="0062184E" w:rsidRPr="00F960EA" w14:paraId="77A4A869" w14:textId="77777777" w:rsidTr="0062184E">
        <w:trPr>
          <w:trHeight w:val="20"/>
        </w:trPr>
        <w:tc>
          <w:tcPr>
            <w:tcW w:w="598" w:type="pct"/>
            <w:tcBorders>
              <w:top w:val="nil"/>
              <w:left w:val="nil"/>
              <w:bottom w:val="nil"/>
              <w:right w:val="nil"/>
            </w:tcBorders>
            <w:shd w:val="clear" w:color="auto" w:fill="auto"/>
            <w:noWrap/>
          </w:tcPr>
          <w:p w14:paraId="69A32E24"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CARB</w:t>
            </w:r>
          </w:p>
        </w:tc>
        <w:tc>
          <w:tcPr>
            <w:tcW w:w="3014" w:type="pct"/>
            <w:gridSpan w:val="6"/>
            <w:tcBorders>
              <w:top w:val="nil"/>
              <w:left w:val="nil"/>
              <w:bottom w:val="nil"/>
              <w:right w:val="nil"/>
            </w:tcBorders>
            <w:shd w:val="clear" w:color="auto" w:fill="auto"/>
            <w:noWrap/>
          </w:tcPr>
          <w:p w14:paraId="342E0B2C"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Calcium</w:t>
            </w:r>
            <w:r w:rsidRPr="000C1F75">
              <w:rPr>
                <w:rFonts w:ascii="Times New Roman" w:eastAsia="Times New Roman" w:hAnsi="Times New Roman" w:cs="Times New Roman"/>
                <w:color w:val="000000"/>
                <w:sz w:val="16"/>
                <w:szCs w:val="18"/>
                <w:lang w:eastAsia="en-AU"/>
              </w:rPr>
              <w:t xml:space="preserve"> carbonate </w:t>
            </w:r>
            <w:r>
              <w:rPr>
                <w:rFonts w:ascii="Times New Roman" w:eastAsia="Times New Roman" w:hAnsi="Times New Roman" w:cs="Times New Roman"/>
                <w:color w:val="000000"/>
                <w:sz w:val="16"/>
                <w:szCs w:val="18"/>
                <w:lang w:eastAsia="en-AU"/>
              </w:rPr>
              <w:t>content</w:t>
            </w:r>
          </w:p>
        </w:tc>
        <w:tc>
          <w:tcPr>
            <w:tcW w:w="629" w:type="pct"/>
            <w:tcBorders>
              <w:top w:val="nil"/>
              <w:left w:val="nil"/>
              <w:bottom w:val="nil"/>
              <w:right w:val="nil"/>
            </w:tcBorders>
            <w:shd w:val="clear" w:color="auto" w:fill="auto"/>
            <w:noWrap/>
          </w:tcPr>
          <w:p w14:paraId="656F66A2"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g  kg</w:t>
            </w:r>
            <w:r w:rsidRPr="000C1F75">
              <w:rPr>
                <w:rFonts w:ascii="Times New Roman" w:eastAsia="Times New Roman" w:hAnsi="Times New Roman" w:cs="Times New Roman"/>
                <w:color w:val="000000"/>
                <w:sz w:val="16"/>
                <w:szCs w:val="18"/>
                <w:vertAlign w:val="superscript"/>
                <w:lang w:eastAsia="en-AU"/>
              </w:rPr>
              <w:t>-1</w:t>
            </w:r>
          </w:p>
        </w:tc>
        <w:tc>
          <w:tcPr>
            <w:tcW w:w="759" w:type="pct"/>
            <w:tcBorders>
              <w:top w:val="nil"/>
              <w:left w:val="nil"/>
              <w:bottom w:val="nil"/>
              <w:right w:val="nil"/>
            </w:tcBorders>
            <w:shd w:val="clear" w:color="auto" w:fill="auto"/>
            <w:noWrap/>
          </w:tcPr>
          <w:p w14:paraId="7DC131E9"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HWSD</w:t>
            </w:r>
            <w:r>
              <w:rPr>
                <w:rFonts w:ascii="Times New Roman" w:eastAsia="Times New Roman" w:hAnsi="Times New Roman" w:cs="Times New Roman"/>
                <w:color w:val="000000"/>
                <w:sz w:val="16"/>
                <w:szCs w:val="18"/>
                <w:lang w:eastAsia="en-AU"/>
              </w:rPr>
              <w:t xml:space="preserve"> </w:t>
            </w:r>
            <w:r w:rsidRPr="000C1F75">
              <w:rPr>
                <w:rFonts w:ascii="Times New Roman" w:eastAsia="Times New Roman" w:hAnsi="Times New Roman" w:cs="Times New Roman"/>
                <w:color w:val="000000"/>
                <w:sz w:val="16"/>
                <w:szCs w:val="18"/>
                <w:lang w:eastAsia="en-AU"/>
              </w:rPr>
              <w:t>&gt;</w:t>
            </w:r>
            <w:r>
              <w:rPr>
                <w:rFonts w:ascii="Times New Roman" w:eastAsia="Times New Roman" w:hAnsi="Times New Roman" w:cs="Times New Roman"/>
                <w:color w:val="000000"/>
                <w:sz w:val="16"/>
                <w:szCs w:val="18"/>
                <w:lang w:eastAsia="en-AU"/>
              </w:rPr>
              <w:t xml:space="preserve"> </w:t>
            </w:r>
            <w:r w:rsidRPr="000C1F75">
              <w:rPr>
                <w:rFonts w:ascii="Times New Roman" w:eastAsia="Times New Roman" w:hAnsi="Times New Roman" w:cs="Times New Roman"/>
                <w:color w:val="000000"/>
                <w:sz w:val="16"/>
                <w:szCs w:val="18"/>
                <w:lang w:eastAsia="en-AU"/>
              </w:rPr>
              <w:t>ISRIC</w:t>
            </w:r>
          </w:p>
        </w:tc>
      </w:tr>
      <w:tr w:rsidR="0062184E" w:rsidRPr="00F960EA" w14:paraId="1BBB66BB" w14:textId="77777777" w:rsidTr="0062184E">
        <w:trPr>
          <w:trHeight w:val="20"/>
        </w:trPr>
        <w:tc>
          <w:tcPr>
            <w:tcW w:w="1195" w:type="pct"/>
            <w:gridSpan w:val="4"/>
            <w:tcBorders>
              <w:top w:val="nil"/>
              <w:left w:val="nil"/>
              <w:bottom w:val="single" w:sz="4" w:space="0" w:color="auto"/>
              <w:right w:val="nil"/>
            </w:tcBorders>
            <w:shd w:val="clear" w:color="auto" w:fill="auto"/>
            <w:noWrap/>
          </w:tcPr>
          <w:p w14:paraId="1501E238"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r w:rsidRPr="00F960EA">
              <w:rPr>
                <w:rFonts w:ascii="Times New Roman" w:eastAsia="Times New Roman" w:hAnsi="Times New Roman" w:cs="Times New Roman"/>
                <w:b/>
                <w:color w:val="000000"/>
                <w:sz w:val="18"/>
                <w:szCs w:val="18"/>
                <w:lang w:eastAsia="en-AU"/>
              </w:rPr>
              <w:t>Soil chemistry</w:t>
            </w:r>
          </w:p>
        </w:tc>
        <w:tc>
          <w:tcPr>
            <w:tcW w:w="2417" w:type="pct"/>
            <w:gridSpan w:val="3"/>
            <w:tcBorders>
              <w:top w:val="nil"/>
              <w:left w:val="nil"/>
              <w:bottom w:val="nil"/>
              <w:right w:val="nil"/>
            </w:tcBorders>
            <w:shd w:val="clear" w:color="auto" w:fill="auto"/>
          </w:tcPr>
          <w:p w14:paraId="04503293"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c>
          <w:tcPr>
            <w:tcW w:w="629" w:type="pct"/>
            <w:tcBorders>
              <w:top w:val="nil"/>
              <w:left w:val="nil"/>
              <w:bottom w:val="nil"/>
              <w:right w:val="nil"/>
            </w:tcBorders>
            <w:shd w:val="clear" w:color="auto" w:fill="auto"/>
            <w:noWrap/>
          </w:tcPr>
          <w:p w14:paraId="13B0D5AC"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c>
          <w:tcPr>
            <w:tcW w:w="759" w:type="pct"/>
            <w:tcBorders>
              <w:top w:val="nil"/>
              <w:left w:val="nil"/>
              <w:bottom w:val="nil"/>
              <w:right w:val="nil"/>
            </w:tcBorders>
            <w:shd w:val="clear" w:color="auto" w:fill="auto"/>
            <w:noWrap/>
          </w:tcPr>
          <w:p w14:paraId="0201D7AB" w14:textId="77777777" w:rsidR="008B7DBB" w:rsidRPr="00F960EA" w:rsidRDefault="008B7DBB" w:rsidP="001F7173">
            <w:pPr>
              <w:spacing w:line="240" w:lineRule="auto"/>
              <w:rPr>
                <w:rFonts w:ascii="Times New Roman" w:eastAsia="Times New Roman" w:hAnsi="Times New Roman" w:cs="Times New Roman"/>
                <w:color w:val="000000"/>
                <w:sz w:val="18"/>
                <w:szCs w:val="18"/>
                <w:lang w:eastAsia="en-AU"/>
              </w:rPr>
            </w:pPr>
          </w:p>
        </w:tc>
      </w:tr>
      <w:tr w:rsidR="0062184E" w:rsidRPr="00F960EA" w14:paraId="64F0DB9C" w14:textId="77777777" w:rsidTr="0062184E">
        <w:trPr>
          <w:trHeight w:val="20"/>
        </w:trPr>
        <w:tc>
          <w:tcPr>
            <w:tcW w:w="598" w:type="pct"/>
            <w:tcBorders>
              <w:top w:val="single" w:sz="4" w:space="0" w:color="auto"/>
              <w:left w:val="nil"/>
              <w:bottom w:val="nil"/>
              <w:right w:val="nil"/>
            </w:tcBorders>
            <w:shd w:val="clear" w:color="auto" w:fill="auto"/>
            <w:noWrap/>
          </w:tcPr>
          <w:p w14:paraId="7F60E2D5"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w:t>
            </w:r>
            <w:r>
              <w:rPr>
                <w:rFonts w:ascii="Times New Roman" w:eastAsia="Times New Roman" w:hAnsi="Times New Roman" w:cs="Times New Roman"/>
                <w:color w:val="000000"/>
                <w:sz w:val="16"/>
                <w:szCs w:val="18"/>
                <w:vertAlign w:val="subscript"/>
                <w:lang w:eastAsia="en-AU"/>
              </w:rPr>
              <w:t>org</w:t>
            </w:r>
          </w:p>
        </w:tc>
        <w:tc>
          <w:tcPr>
            <w:tcW w:w="3014" w:type="pct"/>
            <w:gridSpan w:val="6"/>
            <w:tcBorders>
              <w:top w:val="nil"/>
              <w:left w:val="nil"/>
              <w:bottom w:val="nil"/>
              <w:right w:val="nil"/>
            </w:tcBorders>
            <w:shd w:val="clear" w:color="auto" w:fill="auto"/>
            <w:noWrap/>
          </w:tcPr>
          <w:p w14:paraId="42EB007C"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Organic</w:t>
            </w:r>
            <w:r w:rsidRPr="000C1F75">
              <w:rPr>
                <w:rFonts w:ascii="Times New Roman" w:eastAsia="Times New Roman" w:hAnsi="Times New Roman" w:cs="Times New Roman"/>
                <w:color w:val="000000"/>
                <w:sz w:val="16"/>
                <w:szCs w:val="18"/>
                <w:lang w:eastAsia="en-AU"/>
              </w:rPr>
              <w:t xml:space="preserve"> carbon content</w:t>
            </w:r>
          </w:p>
        </w:tc>
        <w:tc>
          <w:tcPr>
            <w:tcW w:w="629" w:type="pct"/>
            <w:tcBorders>
              <w:top w:val="nil"/>
              <w:left w:val="nil"/>
              <w:bottom w:val="nil"/>
              <w:right w:val="nil"/>
            </w:tcBorders>
            <w:shd w:val="clear" w:color="auto" w:fill="auto"/>
            <w:noWrap/>
          </w:tcPr>
          <w:p w14:paraId="4C7E7FAB"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gC kg</w:t>
            </w:r>
            <w:r w:rsidRPr="000C1F75">
              <w:rPr>
                <w:rFonts w:ascii="Times New Roman" w:eastAsia="Times New Roman" w:hAnsi="Times New Roman" w:cs="Times New Roman"/>
                <w:color w:val="000000"/>
                <w:sz w:val="16"/>
                <w:szCs w:val="18"/>
                <w:vertAlign w:val="superscript"/>
                <w:lang w:eastAsia="en-AU"/>
              </w:rPr>
              <w:t>-1</w:t>
            </w:r>
          </w:p>
        </w:tc>
        <w:tc>
          <w:tcPr>
            <w:tcW w:w="759" w:type="pct"/>
            <w:tcBorders>
              <w:top w:val="nil"/>
              <w:left w:val="nil"/>
              <w:bottom w:val="nil"/>
              <w:right w:val="nil"/>
            </w:tcBorders>
            <w:shd w:val="clear" w:color="auto" w:fill="auto"/>
            <w:noWrap/>
          </w:tcPr>
          <w:p w14:paraId="2BF4AF2B"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SoilGrids</w:t>
            </w:r>
          </w:p>
        </w:tc>
      </w:tr>
      <w:tr w:rsidR="0062184E" w:rsidRPr="00F960EA" w14:paraId="1EBEA1CE" w14:textId="77777777" w:rsidTr="0062184E">
        <w:trPr>
          <w:trHeight w:val="20"/>
        </w:trPr>
        <w:tc>
          <w:tcPr>
            <w:tcW w:w="598" w:type="pct"/>
            <w:tcBorders>
              <w:top w:val="nil"/>
              <w:left w:val="nil"/>
              <w:bottom w:val="nil"/>
              <w:right w:val="nil"/>
            </w:tcBorders>
            <w:shd w:val="clear" w:color="auto" w:fill="auto"/>
            <w:noWrap/>
          </w:tcPr>
          <w:p w14:paraId="0725EB75"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N</w:t>
            </w:r>
            <w:r>
              <w:rPr>
                <w:rFonts w:ascii="Times New Roman" w:eastAsia="Times New Roman" w:hAnsi="Times New Roman" w:cs="Times New Roman"/>
                <w:color w:val="000000"/>
                <w:sz w:val="16"/>
                <w:szCs w:val="18"/>
                <w:vertAlign w:val="subscript"/>
                <w:lang w:eastAsia="en-AU"/>
              </w:rPr>
              <w:t>tot</w:t>
            </w:r>
          </w:p>
        </w:tc>
        <w:tc>
          <w:tcPr>
            <w:tcW w:w="3014" w:type="pct"/>
            <w:gridSpan w:val="6"/>
            <w:tcBorders>
              <w:top w:val="nil"/>
              <w:left w:val="nil"/>
              <w:bottom w:val="nil"/>
              <w:right w:val="nil"/>
            </w:tcBorders>
            <w:shd w:val="clear" w:color="auto" w:fill="auto"/>
            <w:noWrap/>
          </w:tcPr>
          <w:p w14:paraId="54C69DAD"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Total nitrogen</w:t>
            </w:r>
            <w:r>
              <w:rPr>
                <w:rFonts w:ascii="Times New Roman" w:eastAsia="Times New Roman" w:hAnsi="Times New Roman" w:cs="Times New Roman"/>
                <w:color w:val="000000"/>
                <w:sz w:val="16"/>
                <w:szCs w:val="18"/>
                <w:lang w:eastAsia="en-AU"/>
              </w:rPr>
              <w:t xml:space="preserve"> content</w:t>
            </w:r>
          </w:p>
        </w:tc>
        <w:tc>
          <w:tcPr>
            <w:tcW w:w="629" w:type="pct"/>
            <w:tcBorders>
              <w:top w:val="nil"/>
              <w:left w:val="nil"/>
              <w:bottom w:val="nil"/>
              <w:right w:val="nil"/>
            </w:tcBorders>
            <w:shd w:val="clear" w:color="auto" w:fill="auto"/>
            <w:noWrap/>
          </w:tcPr>
          <w:p w14:paraId="629BDC33"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gN kg</w:t>
            </w:r>
            <w:r w:rsidRPr="000C1F75">
              <w:rPr>
                <w:rFonts w:ascii="Times New Roman" w:eastAsia="Times New Roman" w:hAnsi="Times New Roman" w:cs="Times New Roman"/>
                <w:color w:val="000000"/>
                <w:sz w:val="16"/>
                <w:szCs w:val="18"/>
                <w:vertAlign w:val="superscript"/>
                <w:lang w:eastAsia="en-AU"/>
              </w:rPr>
              <w:t>-1</w:t>
            </w:r>
          </w:p>
        </w:tc>
        <w:tc>
          <w:tcPr>
            <w:tcW w:w="759" w:type="pct"/>
            <w:tcBorders>
              <w:top w:val="nil"/>
              <w:left w:val="nil"/>
              <w:bottom w:val="nil"/>
              <w:right w:val="nil"/>
            </w:tcBorders>
            <w:shd w:val="clear" w:color="auto" w:fill="auto"/>
            <w:noWrap/>
          </w:tcPr>
          <w:p w14:paraId="105B6F04"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ISRIC</w:t>
            </w:r>
          </w:p>
        </w:tc>
      </w:tr>
      <w:tr w:rsidR="0062184E" w:rsidRPr="00F960EA" w14:paraId="050C34E0" w14:textId="77777777" w:rsidTr="0062184E">
        <w:trPr>
          <w:trHeight w:val="20"/>
        </w:trPr>
        <w:tc>
          <w:tcPr>
            <w:tcW w:w="598" w:type="pct"/>
            <w:tcBorders>
              <w:top w:val="nil"/>
              <w:left w:val="nil"/>
              <w:bottom w:val="nil"/>
              <w:right w:val="nil"/>
            </w:tcBorders>
            <w:shd w:val="clear" w:color="auto" w:fill="auto"/>
            <w:noWrap/>
          </w:tcPr>
          <w:p w14:paraId="12521BE7"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CN</w:t>
            </w:r>
          </w:p>
        </w:tc>
        <w:tc>
          <w:tcPr>
            <w:tcW w:w="3014" w:type="pct"/>
            <w:gridSpan w:val="6"/>
            <w:tcBorders>
              <w:top w:val="nil"/>
              <w:left w:val="nil"/>
              <w:bottom w:val="nil"/>
              <w:right w:val="nil"/>
            </w:tcBorders>
            <w:shd w:val="clear" w:color="auto" w:fill="auto"/>
            <w:noWrap/>
          </w:tcPr>
          <w:p w14:paraId="73052C01"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CN ratio</w:t>
            </w:r>
          </w:p>
        </w:tc>
        <w:tc>
          <w:tcPr>
            <w:tcW w:w="629" w:type="pct"/>
            <w:tcBorders>
              <w:top w:val="nil"/>
              <w:left w:val="nil"/>
              <w:bottom w:val="nil"/>
              <w:right w:val="nil"/>
            </w:tcBorders>
            <w:shd w:val="clear" w:color="auto" w:fill="auto"/>
            <w:noWrap/>
          </w:tcPr>
          <w:p w14:paraId="28762052"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gC gN</w:t>
            </w:r>
            <w:r w:rsidRPr="000C1F75">
              <w:rPr>
                <w:rFonts w:ascii="Times New Roman" w:eastAsia="Times New Roman" w:hAnsi="Times New Roman" w:cs="Times New Roman"/>
                <w:color w:val="000000"/>
                <w:sz w:val="16"/>
                <w:szCs w:val="18"/>
                <w:vertAlign w:val="superscript"/>
                <w:lang w:eastAsia="en-AU"/>
              </w:rPr>
              <w:t>-1</w:t>
            </w:r>
          </w:p>
        </w:tc>
        <w:tc>
          <w:tcPr>
            <w:tcW w:w="759" w:type="pct"/>
            <w:tcBorders>
              <w:top w:val="nil"/>
              <w:left w:val="nil"/>
              <w:bottom w:val="nil"/>
              <w:right w:val="nil"/>
            </w:tcBorders>
            <w:shd w:val="clear" w:color="auto" w:fill="auto"/>
            <w:noWrap/>
          </w:tcPr>
          <w:p w14:paraId="56C2AA4D"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ISRIC</w:t>
            </w:r>
          </w:p>
        </w:tc>
      </w:tr>
      <w:tr w:rsidR="0062184E" w:rsidRPr="00F960EA" w14:paraId="510A3EC3" w14:textId="77777777" w:rsidTr="0062184E">
        <w:trPr>
          <w:trHeight w:val="20"/>
        </w:trPr>
        <w:tc>
          <w:tcPr>
            <w:tcW w:w="598" w:type="pct"/>
            <w:tcBorders>
              <w:top w:val="nil"/>
              <w:left w:val="nil"/>
              <w:bottom w:val="single" w:sz="12" w:space="0" w:color="auto"/>
              <w:right w:val="nil"/>
            </w:tcBorders>
            <w:shd w:val="clear" w:color="auto" w:fill="auto"/>
            <w:noWrap/>
          </w:tcPr>
          <w:p w14:paraId="4055343D"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P</w:t>
            </w:r>
            <w:r w:rsidRPr="00DC39B7">
              <w:rPr>
                <w:rFonts w:ascii="Times New Roman" w:eastAsia="Times New Roman" w:hAnsi="Times New Roman" w:cs="Times New Roman"/>
                <w:color w:val="000000"/>
                <w:sz w:val="16"/>
                <w:szCs w:val="18"/>
                <w:vertAlign w:val="subscript"/>
                <w:lang w:eastAsia="en-AU"/>
              </w:rPr>
              <w:t>avail</w:t>
            </w:r>
          </w:p>
        </w:tc>
        <w:tc>
          <w:tcPr>
            <w:tcW w:w="3014" w:type="pct"/>
            <w:gridSpan w:val="6"/>
            <w:tcBorders>
              <w:top w:val="nil"/>
              <w:left w:val="nil"/>
              <w:bottom w:val="single" w:sz="12" w:space="0" w:color="auto"/>
              <w:right w:val="nil"/>
            </w:tcBorders>
            <w:shd w:val="clear" w:color="auto" w:fill="auto"/>
            <w:noWrap/>
          </w:tcPr>
          <w:p w14:paraId="1FC1F136"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Available soil phosph</w:t>
            </w:r>
            <w:r>
              <w:rPr>
                <w:rFonts w:ascii="Times New Roman" w:eastAsia="Times New Roman" w:hAnsi="Times New Roman" w:cs="Times New Roman"/>
                <w:color w:val="000000"/>
                <w:sz w:val="16"/>
                <w:szCs w:val="18"/>
                <w:lang w:eastAsia="en-AU"/>
              </w:rPr>
              <w:t>ate</w:t>
            </w:r>
            <w:r w:rsidRPr="000C1F75">
              <w:rPr>
                <w:rFonts w:ascii="Times New Roman" w:eastAsia="Times New Roman" w:hAnsi="Times New Roman" w:cs="Times New Roman"/>
                <w:color w:val="000000"/>
                <w:sz w:val="16"/>
                <w:szCs w:val="18"/>
                <w:lang w:eastAsia="en-AU"/>
              </w:rPr>
              <w:t xml:space="preserve"> content</w:t>
            </w:r>
          </w:p>
        </w:tc>
        <w:tc>
          <w:tcPr>
            <w:tcW w:w="629" w:type="pct"/>
            <w:tcBorders>
              <w:top w:val="nil"/>
              <w:left w:val="nil"/>
              <w:bottom w:val="single" w:sz="12" w:space="0" w:color="auto"/>
              <w:right w:val="nil"/>
            </w:tcBorders>
            <w:shd w:val="clear" w:color="auto" w:fill="auto"/>
            <w:noWrap/>
          </w:tcPr>
          <w:p w14:paraId="6E4F716B" w14:textId="77777777" w:rsidR="008B7DBB" w:rsidRPr="000C1F75" w:rsidRDefault="008B7DBB" w:rsidP="001F7173">
            <w:pPr>
              <w:spacing w:line="240" w:lineRule="auto"/>
              <w:rPr>
                <w:rFonts w:ascii="Times New Roman" w:eastAsia="Times New Roman" w:hAnsi="Times New Roman" w:cs="Times New Roman"/>
                <w:color w:val="000000"/>
                <w:sz w:val="16"/>
                <w:szCs w:val="18"/>
                <w:lang w:eastAsia="en-AU"/>
              </w:rPr>
            </w:pPr>
            <w:r w:rsidRPr="000C1F75">
              <w:rPr>
                <w:rFonts w:ascii="Times New Roman" w:eastAsia="Times New Roman" w:hAnsi="Times New Roman" w:cs="Times New Roman"/>
                <w:color w:val="000000"/>
                <w:sz w:val="16"/>
                <w:szCs w:val="18"/>
                <w:lang w:eastAsia="en-AU"/>
              </w:rPr>
              <w:t>mgP</w:t>
            </w:r>
            <w:r w:rsidRPr="000C1F75">
              <w:rPr>
                <w:rFonts w:ascii="Times New Roman" w:eastAsia="Times New Roman" w:hAnsi="Times New Roman" w:cs="Times New Roman"/>
                <w:color w:val="000000"/>
                <w:sz w:val="16"/>
                <w:szCs w:val="18"/>
                <w:vertAlign w:val="subscript"/>
                <w:lang w:eastAsia="en-AU"/>
              </w:rPr>
              <w:t>2</w:t>
            </w:r>
            <w:r w:rsidRPr="000C1F75">
              <w:rPr>
                <w:rFonts w:ascii="Times New Roman" w:eastAsia="Times New Roman" w:hAnsi="Times New Roman" w:cs="Times New Roman"/>
                <w:color w:val="000000"/>
                <w:sz w:val="16"/>
                <w:szCs w:val="18"/>
                <w:lang w:eastAsia="en-AU"/>
              </w:rPr>
              <w:t>O</w:t>
            </w:r>
            <w:r w:rsidRPr="000C1F75">
              <w:rPr>
                <w:rFonts w:ascii="Times New Roman" w:eastAsia="Times New Roman" w:hAnsi="Times New Roman" w:cs="Times New Roman"/>
                <w:color w:val="000000"/>
                <w:sz w:val="16"/>
                <w:szCs w:val="18"/>
                <w:vertAlign w:val="subscript"/>
                <w:lang w:eastAsia="en-AU"/>
              </w:rPr>
              <w:t>5</w:t>
            </w:r>
            <w:r w:rsidRPr="000C1F75">
              <w:rPr>
                <w:rFonts w:ascii="Times New Roman" w:eastAsia="Times New Roman" w:hAnsi="Times New Roman" w:cs="Times New Roman"/>
                <w:color w:val="000000"/>
                <w:sz w:val="16"/>
                <w:szCs w:val="18"/>
                <w:lang w:eastAsia="en-AU"/>
              </w:rPr>
              <w:t xml:space="preserve"> kg</w:t>
            </w:r>
            <w:r w:rsidRPr="000C1F75">
              <w:rPr>
                <w:rFonts w:ascii="Times New Roman" w:eastAsia="Times New Roman" w:hAnsi="Times New Roman" w:cs="Times New Roman"/>
                <w:color w:val="000000"/>
                <w:sz w:val="16"/>
                <w:szCs w:val="18"/>
                <w:vertAlign w:val="superscript"/>
                <w:lang w:eastAsia="en-AU"/>
              </w:rPr>
              <w:t>-1</w:t>
            </w:r>
          </w:p>
        </w:tc>
        <w:tc>
          <w:tcPr>
            <w:tcW w:w="759" w:type="pct"/>
            <w:tcBorders>
              <w:top w:val="nil"/>
              <w:left w:val="nil"/>
              <w:bottom w:val="single" w:sz="12" w:space="0" w:color="auto"/>
              <w:right w:val="nil"/>
            </w:tcBorders>
            <w:shd w:val="clear" w:color="auto" w:fill="auto"/>
            <w:noWrap/>
          </w:tcPr>
          <w:p w14:paraId="78BEF6AD" w14:textId="1DD7FCF9" w:rsidR="008B7DBB" w:rsidRPr="000C1F75" w:rsidRDefault="008B7DBB" w:rsidP="0062184E">
            <w:pPr>
              <w:spacing w:line="240" w:lineRule="auto"/>
              <w:rPr>
                <w:rFonts w:ascii="Times New Roman" w:eastAsia="Times New Roman" w:hAnsi="Times New Roman" w:cs="Times New Roman"/>
                <w:color w:val="000000"/>
                <w:sz w:val="16"/>
                <w:szCs w:val="18"/>
                <w:lang w:eastAsia="en-AU"/>
              </w:rPr>
            </w:pPr>
            <w:r>
              <w:rPr>
                <w:rFonts w:ascii="Times New Roman" w:eastAsia="Times New Roman" w:hAnsi="Times New Roman" w:cs="Times New Roman"/>
                <w:color w:val="000000"/>
                <w:sz w:val="16"/>
                <w:szCs w:val="18"/>
                <w:lang w:eastAsia="en-AU"/>
              </w:rPr>
              <w:t xml:space="preserve">see </w:t>
            </w:r>
            <w:r w:rsidR="0062184E">
              <w:rPr>
                <w:rFonts w:ascii="Times New Roman" w:eastAsia="Times New Roman" w:hAnsi="Times New Roman" w:cs="Times New Roman"/>
                <w:color w:val="000000"/>
                <w:sz w:val="16"/>
                <w:szCs w:val="18"/>
                <w:lang w:eastAsia="en-AU"/>
              </w:rPr>
              <w:t>App. S4</w:t>
            </w:r>
          </w:p>
        </w:tc>
      </w:tr>
    </w:tbl>
    <w:p w14:paraId="4C83360B" w14:textId="66F5D282" w:rsidR="00CF25AE" w:rsidRDefault="008B7DBB" w:rsidP="0033755E">
      <w:pPr>
        <w:rPr>
          <w:rFonts w:ascii="Times New Roman" w:hAnsi="Times New Roman" w:cs="Times New Roman"/>
        </w:rPr>
      </w:pPr>
      <w:r w:rsidRPr="009A7CF5">
        <w:rPr>
          <w:rFonts w:ascii="Times New Roman" w:hAnsi="Times New Roman" w:cs="Times New Roman"/>
        </w:rPr>
        <w:t xml:space="preserve">For the 288 sites of our study we obtained the variables from the following climate and soil international databases: Global map of monthly reference evapotranspiration (FAO, 2004); </w:t>
      </w:r>
      <w:r w:rsidRPr="00F33BF3">
        <w:rPr>
          <w:rFonts w:ascii="Times New Roman" w:hAnsi="Times New Roman" w:cs="Times New Roman"/>
        </w:rPr>
        <w:t xml:space="preserve">Climatic Research Unit (CRU, New et al., 2002); </w:t>
      </w:r>
      <w:r w:rsidRPr="009A7CF5">
        <w:rPr>
          <w:rFonts w:ascii="Times New Roman" w:hAnsi="Times New Roman" w:cs="Times New Roman"/>
        </w:rPr>
        <w:t>Harmonised World Soil Database (HWSD, FAO et al., 2012); ISRIC-WISE database (ISRIC, Batjes, 2012); SoilGrids (ISRIC, 2013). Latitude and altitude were obtained from original sources (OS). For most of the sites, mean annual temperature and precipitation were also obtained from the original sources. Otherwise, they were obtained from the CRU dataset, with TMP</w:t>
      </w:r>
      <w:r w:rsidRPr="009A7CF5">
        <w:rPr>
          <w:rFonts w:ascii="Times New Roman" w:hAnsi="Times New Roman" w:cs="Times New Roman"/>
          <w:vertAlign w:val="subscript"/>
        </w:rPr>
        <w:t>mean</w:t>
      </w:r>
      <w:r w:rsidRPr="009A7CF5">
        <w:rPr>
          <w:rFonts w:ascii="Times New Roman" w:hAnsi="Times New Roman" w:cs="Times New Roman"/>
        </w:rPr>
        <w:t xml:space="preserve"> corrected where necessary assuming an altitudinal lapse rate of 0.6°C per 100m. The symbol ‘&gt;’ indicates the order of database utilisation to obtain a full site-matrix of values. Some climatic variables were calculated (indexed ‘calculated’ in the table) using monthly values of temperature, sunshine duration and precipitation (originated from the CRU database) and formulae from Wang et al. (2014).</w:t>
      </w:r>
    </w:p>
    <w:p w14:paraId="0169A75F" w14:textId="129F2B09" w:rsidR="00775215" w:rsidRPr="0033755E" w:rsidRDefault="00775215" w:rsidP="0033755E">
      <w:pPr>
        <w:rPr>
          <w:rFonts w:ascii="Times New Roman" w:hAnsi="Times New Roman" w:cs="Times New Roman"/>
          <w:b/>
          <w:sz w:val="24"/>
          <w:szCs w:val="24"/>
        </w:rPr>
      </w:pPr>
    </w:p>
    <w:p w14:paraId="74491A47" w14:textId="027FF1BE" w:rsidR="006465F7" w:rsidRPr="00CB0FF4" w:rsidRDefault="006465F7" w:rsidP="006465F7">
      <w:pPr>
        <w:jc w:val="center"/>
      </w:pPr>
      <w:r>
        <w:rPr>
          <w:noProof/>
          <w:lang w:val="fr-CA" w:eastAsia="fr-CA"/>
        </w:rPr>
        <w:drawing>
          <wp:inline distT="0" distB="0" distL="0" distR="0" wp14:anchorId="3CEE000F" wp14:editId="4FA8A0F7">
            <wp:extent cx="4104225" cy="2156347"/>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_globamax_2.tif"/>
                    <pic:cNvPicPr/>
                  </pic:nvPicPr>
                  <pic:blipFill rotWithShape="1">
                    <a:blip r:embed="rId6" cstate="print">
                      <a:extLst>
                        <a:ext uri="{28A0092B-C50C-407E-A947-70E740481C1C}">
                          <a14:useLocalDpi xmlns:a14="http://schemas.microsoft.com/office/drawing/2010/main" val="0"/>
                        </a:ext>
                      </a:extLst>
                    </a:blip>
                    <a:srcRect l="3910" t="12085" r="1349" b="9479"/>
                    <a:stretch/>
                  </pic:blipFill>
                  <pic:spPr bwMode="auto">
                    <a:xfrm>
                      <a:off x="0" y="0"/>
                      <a:ext cx="4112988" cy="2160951"/>
                    </a:xfrm>
                    <a:prstGeom prst="rect">
                      <a:avLst/>
                    </a:prstGeom>
                    <a:ln>
                      <a:noFill/>
                    </a:ln>
                    <a:extLst>
                      <a:ext uri="{53640926-AAD7-44D8-BBD7-CCE9431645EC}">
                        <a14:shadowObscured xmlns:a14="http://schemas.microsoft.com/office/drawing/2010/main"/>
                      </a:ext>
                    </a:extLst>
                  </pic:spPr>
                </pic:pic>
              </a:graphicData>
            </a:graphic>
          </wp:inline>
        </w:drawing>
      </w:r>
    </w:p>
    <w:p w14:paraId="3381FB3F" w14:textId="77777777" w:rsidR="006465F7" w:rsidRPr="00847152" w:rsidRDefault="006465F7" w:rsidP="006465F7">
      <w:pPr>
        <w:rPr>
          <w:rFonts w:ascii="Times New Roman" w:hAnsi="Times New Roman" w:cs="Times New Roman"/>
        </w:rPr>
      </w:pPr>
      <w:r w:rsidRPr="00847152">
        <w:rPr>
          <w:rFonts w:ascii="Times New Roman" w:hAnsi="Times New Roman" w:cs="Times New Roman"/>
          <w:b/>
        </w:rPr>
        <w:t>Figure S3-1:</w:t>
      </w:r>
      <w:r w:rsidRPr="00847152">
        <w:rPr>
          <w:rFonts w:ascii="Times New Roman" w:hAnsi="Times New Roman" w:cs="Times New Roman"/>
        </w:rPr>
        <w:t xml:space="preserve"> Geographical distribution of the 288 study sites on the Earth map representing the variation of soil pH at a 30’’*30’’ geographical resolution (SoilGrids, ISRIC 2013).</w:t>
      </w:r>
    </w:p>
    <w:p w14:paraId="1C9077A1" w14:textId="77777777" w:rsidR="006465F7" w:rsidRPr="00CB0FF4" w:rsidRDefault="006465F7" w:rsidP="006465F7">
      <w:r w:rsidRPr="00CB0FF4">
        <w:t xml:space="preserve"> </w:t>
      </w:r>
    </w:p>
    <w:p w14:paraId="6D4A29DC" w14:textId="77777777" w:rsidR="006465F7" w:rsidRPr="00CB0FF4" w:rsidRDefault="006465F7" w:rsidP="006465F7">
      <w:pPr>
        <w:jc w:val="center"/>
        <w:rPr>
          <w:rFonts w:ascii="Times New Roman" w:eastAsia="Times New Roman" w:hAnsi="Times New Roman" w:cs="Times New Roman"/>
          <w:b/>
          <w:bCs/>
          <w:color w:val="000000"/>
          <w:sz w:val="27"/>
          <w:szCs w:val="27"/>
          <w:lang w:eastAsia="en-AU"/>
        </w:rPr>
      </w:pPr>
      <w:r>
        <w:rPr>
          <w:rFonts w:ascii="Times New Roman" w:eastAsia="Times New Roman" w:hAnsi="Times New Roman" w:cs="Times New Roman"/>
          <w:b/>
          <w:bCs/>
          <w:noProof/>
          <w:color w:val="000000"/>
          <w:sz w:val="27"/>
          <w:szCs w:val="27"/>
          <w:lang w:val="fr-CA" w:eastAsia="fr-CA"/>
        </w:rPr>
        <w:drawing>
          <wp:inline distT="0" distB="0" distL="0" distR="0" wp14:anchorId="36C104BE" wp14:editId="7E82EC98">
            <wp:extent cx="3780429" cy="366231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3-2_v2.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93077" cy="3674570"/>
                    </a:xfrm>
                    <a:prstGeom prst="rect">
                      <a:avLst/>
                    </a:prstGeom>
                  </pic:spPr>
                </pic:pic>
              </a:graphicData>
            </a:graphic>
          </wp:inline>
        </w:drawing>
      </w:r>
    </w:p>
    <w:p w14:paraId="5134DCF9" w14:textId="77777777" w:rsidR="006465F7" w:rsidRPr="00847152" w:rsidRDefault="006465F7" w:rsidP="006465F7">
      <w:pPr>
        <w:rPr>
          <w:rFonts w:ascii="Times New Roman" w:hAnsi="Times New Roman" w:cs="Times New Roman"/>
          <w:szCs w:val="24"/>
        </w:rPr>
      </w:pPr>
      <w:r w:rsidRPr="00847152">
        <w:rPr>
          <w:rFonts w:ascii="Times New Roman" w:hAnsi="Times New Roman" w:cs="Times New Roman"/>
          <w:b/>
        </w:rPr>
        <w:t>Figure S3-2</w:t>
      </w:r>
      <w:r w:rsidRPr="00847152">
        <w:rPr>
          <w:rFonts w:ascii="Times New Roman" w:hAnsi="Times New Roman" w:cs="Times New Roman"/>
        </w:rPr>
        <w:t xml:space="preserve">: Representation of the 288 study sites within (a) the Whittaker (1975)’s temperature-precipitation diagram; (b) the </w:t>
      </w:r>
      <w:r w:rsidRPr="00847152">
        <w:rPr>
          <w:rFonts w:ascii="Times New Roman" w:hAnsi="Times New Roman" w:cs="Times New Roman"/>
          <w:szCs w:val="24"/>
        </w:rPr>
        <w:t>Albrecht (1957 in Huston, 2012)’s conceptual model of soil development and degradation; and (c) the soil texture triangle.</w:t>
      </w:r>
    </w:p>
    <w:p w14:paraId="740E26A1" w14:textId="6B0A360F" w:rsidR="006465F7" w:rsidRPr="00847152" w:rsidRDefault="006465F7" w:rsidP="006465F7">
      <w:pPr>
        <w:rPr>
          <w:rFonts w:ascii="Times New Roman" w:hAnsi="Times New Roman" w:cs="Times New Roman"/>
          <w:szCs w:val="24"/>
        </w:rPr>
      </w:pPr>
      <w:r w:rsidRPr="00847152">
        <w:rPr>
          <w:rFonts w:ascii="Times New Roman" w:hAnsi="Times New Roman" w:cs="Times New Roman"/>
          <w:b/>
          <w:szCs w:val="24"/>
        </w:rPr>
        <w:t>Table S3-1</w:t>
      </w:r>
      <w:r w:rsidRPr="00847152">
        <w:rPr>
          <w:rFonts w:ascii="Times New Roman" w:hAnsi="Times New Roman" w:cs="Times New Roman"/>
          <w:szCs w:val="24"/>
        </w:rPr>
        <w:t>: Representation of soil types encountered in the plant trait dataset. Soil information was extracted from SoilGrids (ISRIC, 2013) and corresponded to the soil taxonomy from the world reference base (WR</w:t>
      </w:r>
      <w:r w:rsidR="00B14F23" w:rsidRPr="00847152">
        <w:rPr>
          <w:rFonts w:ascii="Times New Roman" w:hAnsi="Times New Roman" w:cs="Times New Roman"/>
          <w:szCs w:val="24"/>
        </w:rPr>
        <w:t>B</w:t>
      </w:r>
      <w:r w:rsidRPr="00847152">
        <w:rPr>
          <w:rFonts w:ascii="Times New Roman" w:hAnsi="Times New Roman" w:cs="Times New Roman"/>
          <w:szCs w:val="24"/>
        </w:rPr>
        <w:t>) and the United State Department of Agriculture (USDA)</w:t>
      </w:r>
    </w:p>
    <w:tbl>
      <w:tblPr>
        <w:tblW w:w="5457" w:type="dxa"/>
        <w:tblCellMar>
          <w:left w:w="70" w:type="dxa"/>
          <w:right w:w="70" w:type="dxa"/>
        </w:tblCellMar>
        <w:tblLook w:val="04A0" w:firstRow="1" w:lastRow="0" w:firstColumn="1" w:lastColumn="0" w:noHBand="0" w:noVBand="1"/>
      </w:tblPr>
      <w:tblGrid>
        <w:gridCol w:w="1207"/>
        <w:gridCol w:w="1131"/>
        <w:gridCol w:w="789"/>
        <w:gridCol w:w="1265"/>
        <w:gridCol w:w="1065"/>
      </w:tblGrid>
      <w:tr w:rsidR="006465F7" w:rsidRPr="001113A9" w14:paraId="3F447D30" w14:textId="77777777" w:rsidTr="00E66F2E">
        <w:tc>
          <w:tcPr>
            <w:tcW w:w="2338" w:type="dxa"/>
            <w:gridSpan w:val="2"/>
            <w:tcBorders>
              <w:top w:val="single" w:sz="12" w:space="0" w:color="auto"/>
              <w:left w:val="nil"/>
              <w:bottom w:val="single" w:sz="4" w:space="0" w:color="auto"/>
              <w:right w:val="nil"/>
            </w:tcBorders>
            <w:shd w:val="clear" w:color="auto" w:fill="auto"/>
            <w:noWrap/>
            <w:vAlign w:val="bottom"/>
          </w:tcPr>
          <w:p w14:paraId="5DECD716" w14:textId="01C8DCE8" w:rsidR="006465F7" w:rsidRPr="001113A9" w:rsidRDefault="006465F7" w:rsidP="00E66F2E">
            <w:pPr>
              <w:spacing w:line="240" w:lineRule="auto"/>
              <w:jc w:val="center"/>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WR</w:t>
            </w:r>
            <w:r w:rsidR="00B14F23">
              <w:rPr>
                <w:rFonts w:ascii="Times New Roman" w:eastAsia="Times New Roman" w:hAnsi="Times New Roman" w:cs="Times New Roman"/>
                <w:color w:val="000000"/>
                <w:sz w:val="20"/>
                <w:szCs w:val="20"/>
                <w:lang w:val="fr-FR" w:eastAsia="fr-FR"/>
              </w:rPr>
              <w:t>B</w:t>
            </w:r>
          </w:p>
        </w:tc>
        <w:tc>
          <w:tcPr>
            <w:tcW w:w="789" w:type="dxa"/>
            <w:tcBorders>
              <w:top w:val="single" w:sz="12" w:space="0" w:color="auto"/>
              <w:left w:val="nil"/>
              <w:bottom w:val="nil"/>
              <w:right w:val="nil"/>
            </w:tcBorders>
            <w:shd w:val="clear" w:color="auto" w:fill="auto"/>
            <w:noWrap/>
            <w:vAlign w:val="bottom"/>
          </w:tcPr>
          <w:p w14:paraId="620456B5" w14:textId="77777777" w:rsidR="006465F7" w:rsidRPr="001113A9" w:rsidRDefault="006465F7" w:rsidP="00E66F2E">
            <w:pPr>
              <w:spacing w:line="240" w:lineRule="auto"/>
              <w:rPr>
                <w:rFonts w:ascii="Times New Roman" w:eastAsia="Times New Roman" w:hAnsi="Times New Roman" w:cs="Times New Roman"/>
                <w:color w:val="000000"/>
                <w:sz w:val="20"/>
                <w:szCs w:val="20"/>
                <w:lang w:val="fr-FR" w:eastAsia="fr-FR"/>
              </w:rPr>
            </w:pPr>
          </w:p>
        </w:tc>
        <w:tc>
          <w:tcPr>
            <w:tcW w:w="2330" w:type="dxa"/>
            <w:gridSpan w:val="2"/>
            <w:tcBorders>
              <w:top w:val="single" w:sz="12" w:space="0" w:color="auto"/>
              <w:left w:val="nil"/>
              <w:bottom w:val="single" w:sz="4" w:space="0" w:color="auto"/>
              <w:right w:val="nil"/>
            </w:tcBorders>
            <w:shd w:val="clear" w:color="auto" w:fill="auto"/>
            <w:noWrap/>
            <w:vAlign w:val="bottom"/>
          </w:tcPr>
          <w:p w14:paraId="5B7F5749" w14:textId="77777777" w:rsidR="006465F7" w:rsidRPr="001113A9" w:rsidRDefault="006465F7" w:rsidP="00E66F2E">
            <w:pPr>
              <w:spacing w:line="240" w:lineRule="auto"/>
              <w:jc w:val="center"/>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USDA</w:t>
            </w:r>
          </w:p>
        </w:tc>
      </w:tr>
      <w:tr w:rsidR="006465F7" w:rsidRPr="001113A9" w14:paraId="48713F38" w14:textId="77777777" w:rsidTr="00E66F2E">
        <w:tc>
          <w:tcPr>
            <w:tcW w:w="1207" w:type="dxa"/>
            <w:tcBorders>
              <w:top w:val="single" w:sz="4" w:space="0" w:color="auto"/>
              <w:left w:val="nil"/>
              <w:bottom w:val="single" w:sz="4" w:space="0" w:color="auto"/>
              <w:right w:val="nil"/>
            </w:tcBorders>
            <w:shd w:val="clear" w:color="auto" w:fill="auto"/>
            <w:noWrap/>
            <w:vAlign w:val="bottom"/>
          </w:tcPr>
          <w:p w14:paraId="418362F8" w14:textId="77777777" w:rsidR="006465F7" w:rsidRPr="001113A9" w:rsidRDefault="006465F7" w:rsidP="00E66F2E">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 xml:space="preserve">Soil </w:t>
            </w:r>
            <w:r>
              <w:rPr>
                <w:rFonts w:ascii="Times New Roman" w:eastAsia="Times New Roman" w:hAnsi="Times New Roman" w:cs="Times New Roman"/>
                <w:color w:val="000000"/>
                <w:sz w:val="20"/>
                <w:szCs w:val="20"/>
                <w:lang w:val="fr-FR" w:eastAsia="fr-FR"/>
              </w:rPr>
              <w:t>group</w:t>
            </w:r>
          </w:p>
        </w:tc>
        <w:tc>
          <w:tcPr>
            <w:tcW w:w="1131" w:type="dxa"/>
            <w:tcBorders>
              <w:top w:val="single" w:sz="4" w:space="0" w:color="auto"/>
              <w:left w:val="nil"/>
              <w:bottom w:val="single" w:sz="4" w:space="0" w:color="auto"/>
              <w:right w:val="nil"/>
            </w:tcBorders>
            <w:shd w:val="clear" w:color="auto" w:fill="auto"/>
            <w:noWrap/>
            <w:vAlign w:val="bottom"/>
          </w:tcPr>
          <w:p w14:paraId="68789756" w14:textId="77777777" w:rsidR="006465F7" w:rsidRPr="001113A9" w:rsidRDefault="006465F7" w:rsidP="00682A81">
            <w:pPr>
              <w:spacing w:line="240" w:lineRule="auto"/>
              <w:jc w:val="center"/>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s</w:t>
            </w:r>
            <w:r w:rsidR="00682A81">
              <w:rPr>
                <w:rFonts w:ascii="Times New Roman" w:eastAsia="Times New Roman" w:hAnsi="Times New Roman" w:cs="Times New Roman"/>
                <w:color w:val="000000"/>
                <w:sz w:val="20"/>
                <w:szCs w:val="20"/>
                <w:lang w:val="fr-FR" w:eastAsia="fr-FR"/>
              </w:rPr>
              <w:t>ite</w:t>
            </w:r>
            <w:r w:rsidRPr="001113A9">
              <w:rPr>
                <w:rFonts w:ascii="Times New Roman" w:eastAsia="Times New Roman" w:hAnsi="Times New Roman" w:cs="Times New Roman"/>
                <w:color w:val="000000"/>
                <w:sz w:val="20"/>
                <w:szCs w:val="20"/>
                <w:lang w:val="fr-FR" w:eastAsia="fr-FR"/>
              </w:rPr>
              <w:t xml:space="preserve"> #</w:t>
            </w:r>
          </w:p>
        </w:tc>
        <w:tc>
          <w:tcPr>
            <w:tcW w:w="789" w:type="dxa"/>
            <w:tcBorders>
              <w:top w:val="nil"/>
              <w:left w:val="nil"/>
              <w:bottom w:val="single" w:sz="4" w:space="0" w:color="auto"/>
              <w:right w:val="nil"/>
            </w:tcBorders>
            <w:shd w:val="clear" w:color="auto" w:fill="auto"/>
            <w:noWrap/>
            <w:vAlign w:val="bottom"/>
          </w:tcPr>
          <w:p w14:paraId="7552B6E0" w14:textId="77777777" w:rsidR="006465F7" w:rsidRPr="001113A9" w:rsidRDefault="006465F7" w:rsidP="00E66F2E">
            <w:pPr>
              <w:spacing w:line="240" w:lineRule="auto"/>
              <w:rPr>
                <w:rFonts w:ascii="Times New Roman" w:eastAsia="Times New Roman" w:hAnsi="Times New Roman" w:cs="Times New Roman"/>
                <w:color w:val="000000"/>
                <w:sz w:val="20"/>
                <w:szCs w:val="20"/>
                <w:lang w:val="fr-FR" w:eastAsia="fr-FR"/>
              </w:rPr>
            </w:pPr>
          </w:p>
        </w:tc>
        <w:tc>
          <w:tcPr>
            <w:tcW w:w="1265" w:type="dxa"/>
            <w:tcBorders>
              <w:top w:val="single" w:sz="4" w:space="0" w:color="auto"/>
              <w:left w:val="nil"/>
              <w:bottom w:val="single" w:sz="4" w:space="0" w:color="auto"/>
              <w:right w:val="nil"/>
            </w:tcBorders>
            <w:shd w:val="clear" w:color="auto" w:fill="auto"/>
            <w:noWrap/>
            <w:vAlign w:val="bottom"/>
          </w:tcPr>
          <w:p w14:paraId="013E9A27" w14:textId="77777777" w:rsidR="006465F7" w:rsidRPr="001113A9" w:rsidRDefault="006465F7" w:rsidP="00E66F2E">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 xml:space="preserve">Soil </w:t>
            </w:r>
            <w:r>
              <w:rPr>
                <w:rFonts w:ascii="Times New Roman" w:eastAsia="Times New Roman" w:hAnsi="Times New Roman" w:cs="Times New Roman"/>
                <w:color w:val="000000"/>
                <w:sz w:val="20"/>
                <w:szCs w:val="20"/>
                <w:lang w:val="fr-FR" w:eastAsia="fr-FR"/>
              </w:rPr>
              <w:t>order</w:t>
            </w:r>
          </w:p>
        </w:tc>
        <w:tc>
          <w:tcPr>
            <w:tcW w:w="1065" w:type="dxa"/>
            <w:tcBorders>
              <w:top w:val="single" w:sz="4" w:space="0" w:color="auto"/>
              <w:left w:val="nil"/>
              <w:bottom w:val="single" w:sz="4" w:space="0" w:color="auto"/>
              <w:right w:val="nil"/>
            </w:tcBorders>
            <w:shd w:val="clear" w:color="auto" w:fill="auto"/>
            <w:noWrap/>
            <w:vAlign w:val="bottom"/>
          </w:tcPr>
          <w:p w14:paraId="59AC7780" w14:textId="77777777" w:rsidR="006465F7" w:rsidRPr="001113A9" w:rsidRDefault="00CD4BEC" w:rsidP="00E66F2E">
            <w:pPr>
              <w:spacing w:line="240" w:lineRule="auto"/>
              <w:jc w:val="center"/>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site</w:t>
            </w:r>
            <w:r w:rsidR="006465F7" w:rsidRPr="001113A9">
              <w:rPr>
                <w:rFonts w:ascii="Times New Roman" w:eastAsia="Times New Roman" w:hAnsi="Times New Roman" w:cs="Times New Roman"/>
                <w:color w:val="000000"/>
                <w:sz w:val="20"/>
                <w:szCs w:val="20"/>
                <w:lang w:val="fr-FR" w:eastAsia="fr-FR"/>
              </w:rPr>
              <w:t xml:space="preserve"> #</w:t>
            </w:r>
          </w:p>
        </w:tc>
      </w:tr>
      <w:tr w:rsidR="00682A81" w:rsidRPr="001113A9" w14:paraId="6974FFEE" w14:textId="77777777" w:rsidTr="00B14F23">
        <w:tc>
          <w:tcPr>
            <w:tcW w:w="1207" w:type="dxa"/>
            <w:tcBorders>
              <w:top w:val="single" w:sz="4" w:space="0" w:color="auto"/>
              <w:left w:val="nil"/>
              <w:bottom w:val="nil"/>
              <w:right w:val="nil"/>
            </w:tcBorders>
            <w:shd w:val="clear" w:color="auto" w:fill="auto"/>
            <w:noWrap/>
            <w:vAlign w:val="bottom"/>
          </w:tcPr>
          <w:p w14:paraId="3B9324DB"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Acrisols</w:t>
            </w:r>
          </w:p>
        </w:tc>
        <w:tc>
          <w:tcPr>
            <w:tcW w:w="1131" w:type="dxa"/>
            <w:tcBorders>
              <w:top w:val="single" w:sz="4" w:space="0" w:color="auto"/>
              <w:left w:val="nil"/>
              <w:bottom w:val="nil"/>
              <w:right w:val="nil"/>
            </w:tcBorders>
            <w:shd w:val="clear" w:color="auto" w:fill="auto"/>
            <w:noWrap/>
          </w:tcPr>
          <w:p w14:paraId="16F9B369"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35</w:t>
            </w:r>
          </w:p>
        </w:tc>
        <w:tc>
          <w:tcPr>
            <w:tcW w:w="789" w:type="dxa"/>
            <w:tcBorders>
              <w:top w:val="single" w:sz="4" w:space="0" w:color="auto"/>
              <w:left w:val="nil"/>
              <w:bottom w:val="nil"/>
              <w:right w:val="nil"/>
            </w:tcBorders>
            <w:shd w:val="clear" w:color="auto" w:fill="auto"/>
            <w:noWrap/>
            <w:vAlign w:val="bottom"/>
          </w:tcPr>
          <w:p w14:paraId="0464926C"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single" w:sz="4" w:space="0" w:color="auto"/>
              <w:left w:val="nil"/>
              <w:bottom w:val="nil"/>
              <w:right w:val="nil"/>
            </w:tcBorders>
            <w:shd w:val="clear" w:color="auto" w:fill="auto"/>
            <w:noWrap/>
            <w:vAlign w:val="bottom"/>
          </w:tcPr>
          <w:p w14:paraId="2151F375"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Alfisols</w:t>
            </w:r>
          </w:p>
        </w:tc>
        <w:tc>
          <w:tcPr>
            <w:tcW w:w="1065" w:type="dxa"/>
            <w:tcBorders>
              <w:top w:val="single" w:sz="4" w:space="0" w:color="auto"/>
              <w:left w:val="nil"/>
              <w:bottom w:val="nil"/>
              <w:right w:val="nil"/>
            </w:tcBorders>
            <w:shd w:val="clear" w:color="auto" w:fill="auto"/>
            <w:noWrap/>
            <w:vAlign w:val="center"/>
          </w:tcPr>
          <w:p w14:paraId="5FF58826"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53</w:t>
            </w:r>
          </w:p>
        </w:tc>
      </w:tr>
      <w:tr w:rsidR="00682A81" w:rsidRPr="001113A9" w14:paraId="683BDC8F" w14:textId="77777777" w:rsidTr="00B14F23">
        <w:tc>
          <w:tcPr>
            <w:tcW w:w="1207" w:type="dxa"/>
            <w:tcBorders>
              <w:top w:val="nil"/>
              <w:left w:val="nil"/>
              <w:bottom w:val="nil"/>
              <w:right w:val="nil"/>
            </w:tcBorders>
            <w:shd w:val="clear" w:color="auto" w:fill="auto"/>
            <w:noWrap/>
            <w:vAlign w:val="bottom"/>
          </w:tcPr>
          <w:p w14:paraId="488B3D67"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Alisols</w:t>
            </w:r>
          </w:p>
        </w:tc>
        <w:tc>
          <w:tcPr>
            <w:tcW w:w="1131" w:type="dxa"/>
            <w:tcBorders>
              <w:top w:val="nil"/>
              <w:left w:val="nil"/>
              <w:bottom w:val="nil"/>
              <w:right w:val="nil"/>
            </w:tcBorders>
            <w:shd w:val="clear" w:color="auto" w:fill="auto"/>
            <w:noWrap/>
          </w:tcPr>
          <w:p w14:paraId="20BF807F"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7</w:t>
            </w:r>
          </w:p>
        </w:tc>
        <w:tc>
          <w:tcPr>
            <w:tcW w:w="789" w:type="dxa"/>
            <w:tcBorders>
              <w:top w:val="nil"/>
              <w:left w:val="nil"/>
              <w:bottom w:val="nil"/>
              <w:right w:val="nil"/>
            </w:tcBorders>
            <w:shd w:val="clear" w:color="auto" w:fill="auto"/>
            <w:noWrap/>
            <w:vAlign w:val="bottom"/>
          </w:tcPr>
          <w:p w14:paraId="6DB14713"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nil"/>
              <w:left w:val="nil"/>
              <w:bottom w:val="nil"/>
              <w:right w:val="nil"/>
            </w:tcBorders>
            <w:shd w:val="clear" w:color="auto" w:fill="auto"/>
            <w:noWrap/>
            <w:vAlign w:val="bottom"/>
          </w:tcPr>
          <w:p w14:paraId="450093EC"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Andisols</w:t>
            </w:r>
          </w:p>
        </w:tc>
        <w:tc>
          <w:tcPr>
            <w:tcW w:w="1065" w:type="dxa"/>
            <w:tcBorders>
              <w:top w:val="nil"/>
              <w:left w:val="nil"/>
              <w:bottom w:val="nil"/>
              <w:right w:val="nil"/>
            </w:tcBorders>
            <w:shd w:val="clear" w:color="auto" w:fill="auto"/>
            <w:noWrap/>
            <w:vAlign w:val="center"/>
          </w:tcPr>
          <w:p w14:paraId="42378D7D"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17</w:t>
            </w:r>
          </w:p>
        </w:tc>
      </w:tr>
      <w:tr w:rsidR="00682A81" w:rsidRPr="001113A9" w14:paraId="6CF989FF" w14:textId="77777777" w:rsidTr="00B14F23">
        <w:tc>
          <w:tcPr>
            <w:tcW w:w="1207" w:type="dxa"/>
            <w:tcBorders>
              <w:top w:val="nil"/>
              <w:left w:val="nil"/>
              <w:bottom w:val="nil"/>
              <w:right w:val="nil"/>
            </w:tcBorders>
            <w:shd w:val="clear" w:color="auto" w:fill="auto"/>
            <w:noWrap/>
            <w:vAlign w:val="bottom"/>
          </w:tcPr>
          <w:p w14:paraId="5B894638"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Andosols</w:t>
            </w:r>
          </w:p>
        </w:tc>
        <w:tc>
          <w:tcPr>
            <w:tcW w:w="1131" w:type="dxa"/>
            <w:tcBorders>
              <w:top w:val="nil"/>
              <w:left w:val="nil"/>
              <w:bottom w:val="nil"/>
              <w:right w:val="nil"/>
            </w:tcBorders>
            <w:shd w:val="clear" w:color="auto" w:fill="auto"/>
            <w:noWrap/>
          </w:tcPr>
          <w:p w14:paraId="3C57BE3E"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18</w:t>
            </w:r>
          </w:p>
        </w:tc>
        <w:tc>
          <w:tcPr>
            <w:tcW w:w="789" w:type="dxa"/>
            <w:tcBorders>
              <w:top w:val="nil"/>
              <w:left w:val="nil"/>
              <w:bottom w:val="nil"/>
              <w:right w:val="nil"/>
            </w:tcBorders>
            <w:shd w:val="clear" w:color="auto" w:fill="auto"/>
            <w:noWrap/>
            <w:vAlign w:val="bottom"/>
          </w:tcPr>
          <w:p w14:paraId="0D2A1995"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nil"/>
              <w:left w:val="nil"/>
              <w:bottom w:val="nil"/>
              <w:right w:val="nil"/>
            </w:tcBorders>
            <w:shd w:val="clear" w:color="auto" w:fill="auto"/>
            <w:noWrap/>
            <w:vAlign w:val="bottom"/>
          </w:tcPr>
          <w:p w14:paraId="2324206E"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Aridisols</w:t>
            </w:r>
          </w:p>
        </w:tc>
        <w:tc>
          <w:tcPr>
            <w:tcW w:w="1065" w:type="dxa"/>
            <w:tcBorders>
              <w:top w:val="nil"/>
              <w:left w:val="nil"/>
              <w:bottom w:val="nil"/>
              <w:right w:val="nil"/>
            </w:tcBorders>
            <w:shd w:val="clear" w:color="auto" w:fill="auto"/>
            <w:noWrap/>
            <w:vAlign w:val="center"/>
          </w:tcPr>
          <w:p w14:paraId="3BFCD163"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18</w:t>
            </w:r>
          </w:p>
        </w:tc>
      </w:tr>
      <w:tr w:rsidR="00682A81" w:rsidRPr="001113A9" w14:paraId="17E928F7" w14:textId="77777777" w:rsidTr="00B14F23">
        <w:tc>
          <w:tcPr>
            <w:tcW w:w="1207" w:type="dxa"/>
            <w:tcBorders>
              <w:top w:val="nil"/>
              <w:left w:val="nil"/>
              <w:bottom w:val="nil"/>
              <w:right w:val="nil"/>
            </w:tcBorders>
            <w:shd w:val="clear" w:color="auto" w:fill="auto"/>
            <w:noWrap/>
            <w:vAlign w:val="bottom"/>
          </w:tcPr>
          <w:p w14:paraId="3C2FDCF8"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Anthrosols</w:t>
            </w:r>
          </w:p>
        </w:tc>
        <w:tc>
          <w:tcPr>
            <w:tcW w:w="1131" w:type="dxa"/>
            <w:tcBorders>
              <w:top w:val="nil"/>
              <w:left w:val="nil"/>
              <w:bottom w:val="nil"/>
              <w:right w:val="nil"/>
            </w:tcBorders>
            <w:shd w:val="clear" w:color="auto" w:fill="auto"/>
            <w:noWrap/>
          </w:tcPr>
          <w:p w14:paraId="133CEE23"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1</w:t>
            </w:r>
          </w:p>
        </w:tc>
        <w:tc>
          <w:tcPr>
            <w:tcW w:w="789" w:type="dxa"/>
            <w:tcBorders>
              <w:top w:val="nil"/>
              <w:left w:val="nil"/>
              <w:bottom w:val="nil"/>
              <w:right w:val="nil"/>
            </w:tcBorders>
            <w:shd w:val="clear" w:color="auto" w:fill="auto"/>
            <w:noWrap/>
            <w:vAlign w:val="bottom"/>
          </w:tcPr>
          <w:p w14:paraId="2388789A"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nil"/>
              <w:left w:val="nil"/>
              <w:bottom w:val="nil"/>
              <w:right w:val="nil"/>
            </w:tcBorders>
            <w:shd w:val="clear" w:color="auto" w:fill="auto"/>
            <w:noWrap/>
            <w:vAlign w:val="bottom"/>
          </w:tcPr>
          <w:p w14:paraId="45877526"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Entisols</w:t>
            </w:r>
          </w:p>
        </w:tc>
        <w:tc>
          <w:tcPr>
            <w:tcW w:w="1065" w:type="dxa"/>
            <w:tcBorders>
              <w:top w:val="nil"/>
              <w:left w:val="nil"/>
              <w:bottom w:val="nil"/>
              <w:right w:val="nil"/>
            </w:tcBorders>
            <w:shd w:val="clear" w:color="auto" w:fill="auto"/>
            <w:noWrap/>
            <w:vAlign w:val="center"/>
          </w:tcPr>
          <w:p w14:paraId="78A61E66"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16</w:t>
            </w:r>
          </w:p>
        </w:tc>
      </w:tr>
      <w:tr w:rsidR="00682A81" w:rsidRPr="001113A9" w14:paraId="02DF7BA1" w14:textId="77777777" w:rsidTr="00B14F23">
        <w:tc>
          <w:tcPr>
            <w:tcW w:w="1207" w:type="dxa"/>
            <w:tcBorders>
              <w:top w:val="nil"/>
              <w:left w:val="nil"/>
              <w:bottom w:val="nil"/>
              <w:right w:val="nil"/>
            </w:tcBorders>
            <w:shd w:val="clear" w:color="auto" w:fill="auto"/>
            <w:noWrap/>
            <w:vAlign w:val="bottom"/>
          </w:tcPr>
          <w:p w14:paraId="66D55396"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Arenosols</w:t>
            </w:r>
          </w:p>
        </w:tc>
        <w:tc>
          <w:tcPr>
            <w:tcW w:w="1131" w:type="dxa"/>
            <w:tcBorders>
              <w:top w:val="nil"/>
              <w:left w:val="nil"/>
              <w:bottom w:val="nil"/>
              <w:right w:val="nil"/>
            </w:tcBorders>
            <w:shd w:val="clear" w:color="auto" w:fill="auto"/>
            <w:noWrap/>
          </w:tcPr>
          <w:p w14:paraId="20F482C0"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6</w:t>
            </w:r>
          </w:p>
        </w:tc>
        <w:tc>
          <w:tcPr>
            <w:tcW w:w="789" w:type="dxa"/>
            <w:tcBorders>
              <w:top w:val="nil"/>
              <w:left w:val="nil"/>
              <w:bottom w:val="nil"/>
              <w:right w:val="nil"/>
            </w:tcBorders>
            <w:shd w:val="clear" w:color="auto" w:fill="auto"/>
            <w:noWrap/>
            <w:vAlign w:val="bottom"/>
          </w:tcPr>
          <w:p w14:paraId="5F48D0BF"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nil"/>
              <w:left w:val="nil"/>
              <w:bottom w:val="nil"/>
              <w:right w:val="nil"/>
            </w:tcBorders>
            <w:shd w:val="clear" w:color="auto" w:fill="auto"/>
            <w:noWrap/>
            <w:vAlign w:val="bottom"/>
          </w:tcPr>
          <w:p w14:paraId="077D16CB"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Gelisols</w:t>
            </w:r>
          </w:p>
        </w:tc>
        <w:tc>
          <w:tcPr>
            <w:tcW w:w="1065" w:type="dxa"/>
            <w:tcBorders>
              <w:top w:val="nil"/>
              <w:left w:val="nil"/>
              <w:bottom w:val="nil"/>
              <w:right w:val="nil"/>
            </w:tcBorders>
            <w:shd w:val="clear" w:color="auto" w:fill="auto"/>
            <w:noWrap/>
            <w:vAlign w:val="center"/>
          </w:tcPr>
          <w:p w14:paraId="64E01055"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2</w:t>
            </w:r>
          </w:p>
        </w:tc>
      </w:tr>
      <w:tr w:rsidR="00682A81" w:rsidRPr="001113A9" w14:paraId="695FFD56" w14:textId="77777777" w:rsidTr="00B14F23">
        <w:tc>
          <w:tcPr>
            <w:tcW w:w="1207" w:type="dxa"/>
            <w:tcBorders>
              <w:top w:val="nil"/>
              <w:left w:val="nil"/>
              <w:bottom w:val="nil"/>
              <w:right w:val="nil"/>
            </w:tcBorders>
            <w:shd w:val="clear" w:color="auto" w:fill="auto"/>
            <w:noWrap/>
            <w:vAlign w:val="bottom"/>
          </w:tcPr>
          <w:p w14:paraId="52966E6F"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Calcisols</w:t>
            </w:r>
          </w:p>
        </w:tc>
        <w:tc>
          <w:tcPr>
            <w:tcW w:w="1131" w:type="dxa"/>
            <w:tcBorders>
              <w:top w:val="nil"/>
              <w:left w:val="nil"/>
              <w:bottom w:val="nil"/>
              <w:right w:val="nil"/>
            </w:tcBorders>
            <w:shd w:val="clear" w:color="auto" w:fill="auto"/>
            <w:noWrap/>
          </w:tcPr>
          <w:p w14:paraId="701772D6"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2</w:t>
            </w:r>
          </w:p>
        </w:tc>
        <w:tc>
          <w:tcPr>
            <w:tcW w:w="789" w:type="dxa"/>
            <w:tcBorders>
              <w:top w:val="nil"/>
              <w:left w:val="nil"/>
              <w:bottom w:val="nil"/>
              <w:right w:val="nil"/>
            </w:tcBorders>
            <w:shd w:val="clear" w:color="auto" w:fill="auto"/>
            <w:noWrap/>
            <w:vAlign w:val="bottom"/>
          </w:tcPr>
          <w:p w14:paraId="4E9D7CC5"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nil"/>
              <w:left w:val="nil"/>
              <w:bottom w:val="nil"/>
              <w:right w:val="nil"/>
            </w:tcBorders>
            <w:shd w:val="clear" w:color="auto" w:fill="auto"/>
            <w:noWrap/>
            <w:vAlign w:val="bottom"/>
          </w:tcPr>
          <w:p w14:paraId="0AC86351"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Histosols</w:t>
            </w:r>
          </w:p>
        </w:tc>
        <w:tc>
          <w:tcPr>
            <w:tcW w:w="1065" w:type="dxa"/>
            <w:tcBorders>
              <w:top w:val="nil"/>
              <w:left w:val="nil"/>
              <w:bottom w:val="nil"/>
              <w:right w:val="nil"/>
            </w:tcBorders>
            <w:shd w:val="clear" w:color="auto" w:fill="auto"/>
            <w:noWrap/>
            <w:vAlign w:val="center"/>
          </w:tcPr>
          <w:p w14:paraId="4496D46C"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1</w:t>
            </w:r>
          </w:p>
        </w:tc>
      </w:tr>
      <w:tr w:rsidR="00682A81" w:rsidRPr="001113A9" w14:paraId="78AD1EA9" w14:textId="77777777" w:rsidTr="00B14F23">
        <w:tc>
          <w:tcPr>
            <w:tcW w:w="1207" w:type="dxa"/>
            <w:tcBorders>
              <w:top w:val="nil"/>
              <w:left w:val="nil"/>
              <w:bottom w:val="nil"/>
              <w:right w:val="nil"/>
            </w:tcBorders>
            <w:shd w:val="clear" w:color="auto" w:fill="auto"/>
            <w:noWrap/>
            <w:vAlign w:val="bottom"/>
          </w:tcPr>
          <w:p w14:paraId="2286BEBC"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Cambisols</w:t>
            </w:r>
          </w:p>
        </w:tc>
        <w:tc>
          <w:tcPr>
            <w:tcW w:w="1131" w:type="dxa"/>
            <w:tcBorders>
              <w:top w:val="nil"/>
              <w:left w:val="nil"/>
              <w:bottom w:val="nil"/>
              <w:right w:val="nil"/>
            </w:tcBorders>
            <w:shd w:val="clear" w:color="auto" w:fill="auto"/>
            <w:noWrap/>
          </w:tcPr>
          <w:p w14:paraId="264FFAC1"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59</w:t>
            </w:r>
          </w:p>
        </w:tc>
        <w:tc>
          <w:tcPr>
            <w:tcW w:w="789" w:type="dxa"/>
            <w:tcBorders>
              <w:top w:val="nil"/>
              <w:left w:val="nil"/>
              <w:bottom w:val="nil"/>
              <w:right w:val="nil"/>
            </w:tcBorders>
            <w:shd w:val="clear" w:color="auto" w:fill="auto"/>
            <w:noWrap/>
            <w:vAlign w:val="bottom"/>
          </w:tcPr>
          <w:p w14:paraId="65538A63"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nil"/>
              <w:left w:val="nil"/>
              <w:bottom w:val="nil"/>
              <w:right w:val="nil"/>
            </w:tcBorders>
            <w:shd w:val="clear" w:color="auto" w:fill="auto"/>
            <w:noWrap/>
            <w:vAlign w:val="bottom"/>
          </w:tcPr>
          <w:p w14:paraId="50F0F4B8"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Inceptisols</w:t>
            </w:r>
          </w:p>
        </w:tc>
        <w:tc>
          <w:tcPr>
            <w:tcW w:w="1065" w:type="dxa"/>
            <w:tcBorders>
              <w:top w:val="nil"/>
              <w:left w:val="nil"/>
              <w:bottom w:val="nil"/>
              <w:right w:val="nil"/>
            </w:tcBorders>
            <w:shd w:val="clear" w:color="auto" w:fill="auto"/>
            <w:noWrap/>
            <w:vAlign w:val="center"/>
          </w:tcPr>
          <w:p w14:paraId="46E9213E"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25</w:t>
            </w:r>
          </w:p>
        </w:tc>
      </w:tr>
      <w:tr w:rsidR="00682A81" w:rsidRPr="001113A9" w14:paraId="4F7E8381" w14:textId="77777777" w:rsidTr="00B14F23">
        <w:tc>
          <w:tcPr>
            <w:tcW w:w="1207" w:type="dxa"/>
            <w:tcBorders>
              <w:top w:val="nil"/>
              <w:left w:val="nil"/>
              <w:bottom w:val="nil"/>
              <w:right w:val="nil"/>
            </w:tcBorders>
            <w:shd w:val="clear" w:color="auto" w:fill="auto"/>
            <w:noWrap/>
            <w:vAlign w:val="bottom"/>
          </w:tcPr>
          <w:p w14:paraId="247E431D"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Chernozems</w:t>
            </w:r>
          </w:p>
        </w:tc>
        <w:tc>
          <w:tcPr>
            <w:tcW w:w="1131" w:type="dxa"/>
            <w:tcBorders>
              <w:top w:val="nil"/>
              <w:left w:val="nil"/>
              <w:bottom w:val="nil"/>
              <w:right w:val="nil"/>
            </w:tcBorders>
            <w:shd w:val="clear" w:color="auto" w:fill="auto"/>
            <w:noWrap/>
          </w:tcPr>
          <w:p w14:paraId="1AE183FB"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1</w:t>
            </w:r>
          </w:p>
        </w:tc>
        <w:tc>
          <w:tcPr>
            <w:tcW w:w="789" w:type="dxa"/>
            <w:tcBorders>
              <w:top w:val="nil"/>
              <w:left w:val="nil"/>
              <w:bottom w:val="nil"/>
              <w:right w:val="nil"/>
            </w:tcBorders>
            <w:shd w:val="clear" w:color="auto" w:fill="auto"/>
            <w:noWrap/>
            <w:vAlign w:val="bottom"/>
          </w:tcPr>
          <w:p w14:paraId="589102DB"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nil"/>
              <w:left w:val="nil"/>
              <w:bottom w:val="nil"/>
              <w:right w:val="nil"/>
            </w:tcBorders>
            <w:shd w:val="clear" w:color="auto" w:fill="auto"/>
            <w:noWrap/>
            <w:vAlign w:val="bottom"/>
          </w:tcPr>
          <w:p w14:paraId="4E27811F"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Mollisols</w:t>
            </w:r>
          </w:p>
        </w:tc>
        <w:tc>
          <w:tcPr>
            <w:tcW w:w="1065" w:type="dxa"/>
            <w:tcBorders>
              <w:top w:val="nil"/>
              <w:left w:val="nil"/>
              <w:bottom w:val="nil"/>
              <w:right w:val="nil"/>
            </w:tcBorders>
            <w:shd w:val="clear" w:color="auto" w:fill="auto"/>
            <w:noWrap/>
            <w:vAlign w:val="center"/>
          </w:tcPr>
          <w:p w14:paraId="5C915BE0"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58</w:t>
            </w:r>
          </w:p>
        </w:tc>
      </w:tr>
      <w:tr w:rsidR="00682A81" w:rsidRPr="001113A9" w14:paraId="2319BAC5" w14:textId="77777777" w:rsidTr="00B14F23">
        <w:tc>
          <w:tcPr>
            <w:tcW w:w="1207" w:type="dxa"/>
            <w:tcBorders>
              <w:top w:val="nil"/>
              <w:left w:val="nil"/>
              <w:bottom w:val="nil"/>
              <w:right w:val="nil"/>
            </w:tcBorders>
            <w:shd w:val="clear" w:color="auto" w:fill="auto"/>
            <w:noWrap/>
            <w:vAlign w:val="bottom"/>
          </w:tcPr>
          <w:p w14:paraId="4387D19E"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Cryosols</w:t>
            </w:r>
          </w:p>
        </w:tc>
        <w:tc>
          <w:tcPr>
            <w:tcW w:w="1131" w:type="dxa"/>
            <w:tcBorders>
              <w:top w:val="nil"/>
              <w:left w:val="nil"/>
              <w:bottom w:val="nil"/>
              <w:right w:val="nil"/>
            </w:tcBorders>
            <w:shd w:val="clear" w:color="auto" w:fill="auto"/>
            <w:noWrap/>
          </w:tcPr>
          <w:p w14:paraId="4C816780"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13</w:t>
            </w:r>
          </w:p>
        </w:tc>
        <w:tc>
          <w:tcPr>
            <w:tcW w:w="789" w:type="dxa"/>
            <w:tcBorders>
              <w:top w:val="nil"/>
              <w:left w:val="nil"/>
              <w:bottom w:val="nil"/>
              <w:right w:val="nil"/>
            </w:tcBorders>
            <w:shd w:val="clear" w:color="auto" w:fill="auto"/>
            <w:noWrap/>
            <w:vAlign w:val="bottom"/>
          </w:tcPr>
          <w:p w14:paraId="1B6C6FD2"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nil"/>
              <w:left w:val="nil"/>
              <w:bottom w:val="nil"/>
              <w:right w:val="nil"/>
            </w:tcBorders>
            <w:shd w:val="clear" w:color="auto" w:fill="auto"/>
            <w:noWrap/>
            <w:vAlign w:val="bottom"/>
          </w:tcPr>
          <w:p w14:paraId="2A0A885B"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Oxisols</w:t>
            </w:r>
          </w:p>
        </w:tc>
        <w:tc>
          <w:tcPr>
            <w:tcW w:w="1065" w:type="dxa"/>
            <w:tcBorders>
              <w:top w:val="nil"/>
              <w:left w:val="nil"/>
              <w:bottom w:val="nil"/>
              <w:right w:val="nil"/>
            </w:tcBorders>
            <w:shd w:val="clear" w:color="auto" w:fill="auto"/>
            <w:noWrap/>
            <w:vAlign w:val="center"/>
          </w:tcPr>
          <w:p w14:paraId="711DE652"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53</w:t>
            </w:r>
          </w:p>
        </w:tc>
      </w:tr>
      <w:tr w:rsidR="00682A81" w:rsidRPr="001113A9" w14:paraId="7E9706B7" w14:textId="77777777" w:rsidTr="00B14F23">
        <w:tc>
          <w:tcPr>
            <w:tcW w:w="1207" w:type="dxa"/>
            <w:tcBorders>
              <w:top w:val="nil"/>
              <w:left w:val="nil"/>
              <w:bottom w:val="nil"/>
              <w:right w:val="nil"/>
            </w:tcBorders>
            <w:shd w:val="clear" w:color="auto" w:fill="auto"/>
            <w:noWrap/>
            <w:vAlign w:val="bottom"/>
          </w:tcPr>
          <w:p w14:paraId="2D1EEF75"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Ferralsols</w:t>
            </w:r>
          </w:p>
        </w:tc>
        <w:tc>
          <w:tcPr>
            <w:tcW w:w="1131" w:type="dxa"/>
            <w:tcBorders>
              <w:top w:val="nil"/>
              <w:left w:val="nil"/>
              <w:bottom w:val="nil"/>
              <w:right w:val="nil"/>
            </w:tcBorders>
            <w:shd w:val="clear" w:color="auto" w:fill="auto"/>
            <w:noWrap/>
          </w:tcPr>
          <w:p w14:paraId="16D537D2"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16</w:t>
            </w:r>
          </w:p>
        </w:tc>
        <w:tc>
          <w:tcPr>
            <w:tcW w:w="789" w:type="dxa"/>
            <w:tcBorders>
              <w:top w:val="nil"/>
              <w:left w:val="nil"/>
              <w:bottom w:val="nil"/>
              <w:right w:val="nil"/>
            </w:tcBorders>
            <w:shd w:val="clear" w:color="auto" w:fill="auto"/>
            <w:noWrap/>
            <w:vAlign w:val="bottom"/>
          </w:tcPr>
          <w:p w14:paraId="0CCB1E60"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nil"/>
              <w:left w:val="nil"/>
              <w:bottom w:val="nil"/>
              <w:right w:val="nil"/>
            </w:tcBorders>
            <w:shd w:val="clear" w:color="auto" w:fill="auto"/>
            <w:noWrap/>
            <w:vAlign w:val="bottom"/>
          </w:tcPr>
          <w:p w14:paraId="67590D5B"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Spodosol</w:t>
            </w:r>
          </w:p>
        </w:tc>
        <w:tc>
          <w:tcPr>
            <w:tcW w:w="1065" w:type="dxa"/>
            <w:tcBorders>
              <w:top w:val="nil"/>
              <w:left w:val="nil"/>
              <w:bottom w:val="nil"/>
              <w:right w:val="nil"/>
            </w:tcBorders>
            <w:shd w:val="clear" w:color="auto" w:fill="auto"/>
            <w:noWrap/>
            <w:vAlign w:val="center"/>
          </w:tcPr>
          <w:p w14:paraId="5E625D02"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12</w:t>
            </w:r>
          </w:p>
        </w:tc>
      </w:tr>
      <w:tr w:rsidR="00682A81" w:rsidRPr="001113A9" w14:paraId="02A90104" w14:textId="77777777" w:rsidTr="00B14F23">
        <w:tc>
          <w:tcPr>
            <w:tcW w:w="1207" w:type="dxa"/>
            <w:tcBorders>
              <w:top w:val="nil"/>
              <w:left w:val="nil"/>
              <w:bottom w:val="nil"/>
              <w:right w:val="nil"/>
            </w:tcBorders>
            <w:shd w:val="clear" w:color="auto" w:fill="auto"/>
            <w:noWrap/>
            <w:vAlign w:val="bottom"/>
          </w:tcPr>
          <w:p w14:paraId="02E99764"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Fluvisols</w:t>
            </w:r>
          </w:p>
        </w:tc>
        <w:tc>
          <w:tcPr>
            <w:tcW w:w="1131" w:type="dxa"/>
            <w:tcBorders>
              <w:top w:val="nil"/>
              <w:left w:val="nil"/>
              <w:bottom w:val="nil"/>
              <w:right w:val="nil"/>
            </w:tcBorders>
            <w:shd w:val="clear" w:color="auto" w:fill="auto"/>
            <w:noWrap/>
          </w:tcPr>
          <w:p w14:paraId="56618303"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2</w:t>
            </w:r>
          </w:p>
        </w:tc>
        <w:tc>
          <w:tcPr>
            <w:tcW w:w="789" w:type="dxa"/>
            <w:tcBorders>
              <w:top w:val="nil"/>
              <w:left w:val="nil"/>
              <w:bottom w:val="nil"/>
              <w:right w:val="nil"/>
            </w:tcBorders>
            <w:shd w:val="clear" w:color="auto" w:fill="auto"/>
            <w:noWrap/>
            <w:vAlign w:val="bottom"/>
          </w:tcPr>
          <w:p w14:paraId="75EBDFF5"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nil"/>
              <w:left w:val="nil"/>
              <w:bottom w:val="nil"/>
              <w:right w:val="nil"/>
            </w:tcBorders>
            <w:shd w:val="clear" w:color="auto" w:fill="auto"/>
            <w:noWrap/>
            <w:vAlign w:val="bottom"/>
          </w:tcPr>
          <w:p w14:paraId="74FBB0FD"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Ultisols</w:t>
            </w:r>
          </w:p>
        </w:tc>
        <w:tc>
          <w:tcPr>
            <w:tcW w:w="1065" w:type="dxa"/>
            <w:tcBorders>
              <w:top w:val="nil"/>
              <w:left w:val="nil"/>
              <w:bottom w:val="nil"/>
              <w:right w:val="nil"/>
            </w:tcBorders>
            <w:shd w:val="clear" w:color="auto" w:fill="auto"/>
            <w:noWrap/>
            <w:vAlign w:val="center"/>
          </w:tcPr>
          <w:p w14:paraId="76C1C4D4"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32</w:t>
            </w:r>
          </w:p>
        </w:tc>
      </w:tr>
      <w:tr w:rsidR="00682A81" w:rsidRPr="001113A9" w14:paraId="13B3D83C" w14:textId="77777777" w:rsidTr="00B14F23">
        <w:tc>
          <w:tcPr>
            <w:tcW w:w="1207" w:type="dxa"/>
            <w:tcBorders>
              <w:top w:val="nil"/>
              <w:left w:val="nil"/>
              <w:bottom w:val="nil"/>
              <w:right w:val="nil"/>
            </w:tcBorders>
            <w:shd w:val="clear" w:color="auto" w:fill="auto"/>
            <w:noWrap/>
            <w:vAlign w:val="bottom"/>
          </w:tcPr>
          <w:p w14:paraId="28989DA4"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Gleysols</w:t>
            </w:r>
          </w:p>
        </w:tc>
        <w:tc>
          <w:tcPr>
            <w:tcW w:w="1131" w:type="dxa"/>
            <w:tcBorders>
              <w:top w:val="nil"/>
              <w:left w:val="nil"/>
              <w:bottom w:val="nil"/>
              <w:right w:val="nil"/>
            </w:tcBorders>
            <w:shd w:val="clear" w:color="auto" w:fill="auto"/>
            <w:noWrap/>
          </w:tcPr>
          <w:p w14:paraId="01E47659"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3</w:t>
            </w:r>
          </w:p>
        </w:tc>
        <w:tc>
          <w:tcPr>
            <w:tcW w:w="789" w:type="dxa"/>
            <w:tcBorders>
              <w:top w:val="nil"/>
              <w:left w:val="nil"/>
              <w:bottom w:val="nil"/>
              <w:right w:val="nil"/>
            </w:tcBorders>
            <w:shd w:val="clear" w:color="auto" w:fill="auto"/>
            <w:noWrap/>
            <w:vAlign w:val="bottom"/>
          </w:tcPr>
          <w:p w14:paraId="349CEFAD"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nil"/>
              <w:left w:val="nil"/>
              <w:bottom w:val="single" w:sz="4" w:space="0" w:color="auto"/>
              <w:right w:val="nil"/>
            </w:tcBorders>
            <w:shd w:val="clear" w:color="auto" w:fill="auto"/>
            <w:noWrap/>
            <w:vAlign w:val="bottom"/>
          </w:tcPr>
          <w:p w14:paraId="03A3944C"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Vertisols</w:t>
            </w:r>
          </w:p>
        </w:tc>
        <w:tc>
          <w:tcPr>
            <w:tcW w:w="1065" w:type="dxa"/>
            <w:tcBorders>
              <w:top w:val="nil"/>
              <w:left w:val="nil"/>
              <w:bottom w:val="single" w:sz="4" w:space="0" w:color="auto"/>
              <w:right w:val="nil"/>
            </w:tcBorders>
            <w:shd w:val="clear" w:color="auto" w:fill="auto"/>
            <w:noWrap/>
            <w:vAlign w:val="center"/>
          </w:tcPr>
          <w:p w14:paraId="357CE6ED"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1</w:t>
            </w:r>
          </w:p>
        </w:tc>
      </w:tr>
      <w:tr w:rsidR="00682A81" w:rsidRPr="001113A9" w14:paraId="300F4A78" w14:textId="77777777" w:rsidTr="00B14F23">
        <w:tc>
          <w:tcPr>
            <w:tcW w:w="1207" w:type="dxa"/>
            <w:tcBorders>
              <w:top w:val="nil"/>
              <w:left w:val="nil"/>
              <w:bottom w:val="nil"/>
              <w:right w:val="nil"/>
            </w:tcBorders>
            <w:shd w:val="clear" w:color="auto" w:fill="auto"/>
            <w:noWrap/>
            <w:vAlign w:val="bottom"/>
          </w:tcPr>
          <w:p w14:paraId="757B29DE"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Histosols</w:t>
            </w:r>
          </w:p>
        </w:tc>
        <w:tc>
          <w:tcPr>
            <w:tcW w:w="1131" w:type="dxa"/>
            <w:tcBorders>
              <w:top w:val="nil"/>
              <w:left w:val="nil"/>
              <w:bottom w:val="nil"/>
              <w:right w:val="nil"/>
            </w:tcBorders>
            <w:shd w:val="clear" w:color="auto" w:fill="auto"/>
            <w:noWrap/>
          </w:tcPr>
          <w:p w14:paraId="11023312"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1</w:t>
            </w:r>
          </w:p>
        </w:tc>
        <w:tc>
          <w:tcPr>
            <w:tcW w:w="789" w:type="dxa"/>
            <w:tcBorders>
              <w:top w:val="nil"/>
              <w:left w:val="nil"/>
              <w:bottom w:val="nil"/>
              <w:right w:val="nil"/>
            </w:tcBorders>
            <w:shd w:val="clear" w:color="auto" w:fill="auto"/>
            <w:noWrap/>
            <w:vAlign w:val="bottom"/>
          </w:tcPr>
          <w:p w14:paraId="1C6DF21D"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single" w:sz="4" w:space="0" w:color="auto"/>
              <w:left w:val="nil"/>
              <w:bottom w:val="nil"/>
              <w:right w:val="nil"/>
            </w:tcBorders>
            <w:shd w:val="clear" w:color="auto" w:fill="auto"/>
            <w:noWrap/>
            <w:vAlign w:val="bottom"/>
          </w:tcPr>
          <w:p w14:paraId="40EDFB55"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065" w:type="dxa"/>
            <w:tcBorders>
              <w:top w:val="single" w:sz="4" w:space="0" w:color="auto"/>
              <w:left w:val="nil"/>
              <w:bottom w:val="nil"/>
              <w:right w:val="nil"/>
            </w:tcBorders>
            <w:shd w:val="clear" w:color="auto" w:fill="auto"/>
            <w:noWrap/>
            <w:vAlign w:val="bottom"/>
          </w:tcPr>
          <w:p w14:paraId="04CFB995"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r>
      <w:tr w:rsidR="00682A81" w:rsidRPr="001113A9" w14:paraId="3113BFF5" w14:textId="77777777" w:rsidTr="00B14F23">
        <w:tc>
          <w:tcPr>
            <w:tcW w:w="1207" w:type="dxa"/>
            <w:tcBorders>
              <w:top w:val="nil"/>
              <w:left w:val="nil"/>
              <w:bottom w:val="nil"/>
              <w:right w:val="nil"/>
            </w:tcBorders>
            <w:shd w:val="clear" w:color="auto" w:fill="auto"/>
            <w:noWrap/>
            <w:vAlign w:val="bottom"/>
          </w:tcPr>
          <w:p w14:paraId="55A8A00E"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Kastanozems</w:t>
            </w:r>
          </w:p>
        </w:tc>
        <w:tc>
          <w:tcPr>
            <w:tcW w:w="1131" w:type="dxa"/>
            <w:tcBorders>
              <w:top w:val="nil"/>
              <w:left w:val="nil"/>
              <w:bottom w:val="nil"/>
              <w:right w:val="nil"/>
            </w:tcBorders>
            <w:shd w:val="clear" w:color="auto" w:fill="auto"/>
            <w:noWrap/>
          </w:tcPr>
          <w:p w14:paraId="41111759"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5</w:t>
            </w:r>
          </w:p>
        </w:tc>
        <w:tc>
          <w:tcPr>
            <w:tcW w:w="789" w:type="dxa"/>
            <w:tcBorders>
              <w:top w:val="nil"/>
              <w:left w:val="nil"/>
              <w:bottom w:val="nil"/>
              <w:right w:val="nil"/>
            </w:tcBorders>
            <w:shd w:val="clear" w:color="auto" w:fill="auto"/>
            <w:noWrap/>
            <w:vAlign w:val="bottom"/>
          </w:tcPr>
          <w:p w14:paraId="47B97824"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nil"/>
              <w:left w:val="nil"/>
              <w:bottom w:val="nil"/>
              <w:right w:val="nil"/>
            </w:tcBorders>
            <w:shd w:val="clear" w:color="auto" w:fill="auto"/>
            <w:noWrap/>
            <w:vAlign w:val="bottom"/>
          </w:tcPr>
          <w:p w14:paraId="3142C982"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065" w:type="dxa"/>
            <w:tcBorders>
              <w:top w:val="nil"/>
              <w:left w:val="nil"/>
              <w:bottom w:val="nil"/>
              <w:right w:val="nil"/>
            </w:tcBorders>
            <w:shd w:val="clear" w:color="auto" w:fill="auto"/>
            <w:noWrap/>
            <w:vAlign w:val="bottom"/>
          </w:tcPr>
          <w:p w14:paraId="6A393E31"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r>
      <w:tr w:rsidR="00682A81" w:rsidRPr="001113A9" w14:paraId="606EF24C" w14:textId="77777777" w:rsidTr="00B14F23">
        <w:tc>
          <w:tcPr>
            <w:tcW w:w="1207" w:type="dxa"/>
            <w:tcBorders>
              <w:top w:val="nil"/>
              <w:left w:val="nil"/>
              <w:bottom w:val="nil"/>
              <w:right w:val="nil"/>
            </w:tcBorders>
            <w:shd w:val="clear" w:color="auto" w:fill="auto"/>
            <w:noWrap/>
            <w:vAlign w:val="bottom"/>
          </w:tcPr>
          <w:p w14:paraId="5DB7F1E5"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L</w:t>
            </w:r>
            <w:r w:rsidRPr="001113A9">
              <w:rPr>
                <w:rFonts w:ascii="Times New Roman" w:eastAsia="Times New Roman" w:hAnsi="Times New Roman" w:cs="Times New Roman"/>
                <w:color w:val="000000"/>
                <w:sz w:val="20"/>
                <w:szCs w:val="20"/>
                <w:lang w:val="fr-FR" w:eastAsia="fr-FR"/>
              </w:rPr>
              <w:t>eptosols</w:t>
            </w:r>
          </w:p>
        </w:tc>
        <w:tc>
          <w:tcPr>
            <w:tcW w:w="1131" w:type="dxa"/>
            <w:tcBorders>
              <w:top w:val="nil"/>
              <w:left w:val="nil"/>
              <w:bottom w:val="nil"/>
              <w:right w:val="nil"/>
            </w:tcBorders>
            <w:shd w:val="clear" w:color="auto" w:fill="auto"/>
            <w:noWrap/>
          </w:tcPr>
          <w:p w14:paraId="74C7BA80"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22</w:t>
            </w:r>
          </w:p>
        </w:tc>
        <w:tc>
          <w:tcPr>
            <w:tcW w:w="789" w:type="dxa"/>
            <w:tcBorders>
              <w:top w:val="nil"/>
              <w:left w:val="nil"/>
              <w:bottom w:val="nil"/>
              <w:right w:val="nil"/>
            </w:tcBorders>
            <w:shd w:val="clear" w:color="auto" w:fill="auto"/>
            <w:noWrap/>
            <w:vAlign w:val="bottom"/>
          </w:tcPr>
          <w:p w14:paraId="2D4AB850"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nil"/>
              <w:left w:val="nil"/>
              <w:bottom w:val="nil"/>
              <w:right w:val="nil"/>
            </w:tcBorders>
            <w:shd w:val="clear" w:color="auto" w:fill="auto"/>
            <w:noWrap/>
            <w:vAlign w:val="bottom"/>
          </w:tcPr>
          <w:p w14:paraId="268D99A0"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065" w:type="dxa"/>
            <w:tcBorders>
              <w:top w:val="nil"/>
              <w:left w:val="nil"/>
              <w:bottom w:val="nil"/>
              <w:right w:val="nil"/>
            </w:tcBorders>
            <w:shd w:val="clear" w:color="auto" w:fill="auto"/>
            <w:noWrap/>
            <w:vAlign w:val="bottom"/>
          </w:tcPr>
          <w:p w14:paraId="214B4A52"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r>
      <w:tr w:rsidR="00682A81" w:rsidRPr="001113A9" w14:paraId="78F8BD1D" w14:textId="77777777" w:rsidTr="00B14F23">
        <w:tc>
          <w:tcPr>
            <w:tcW w:w="1207" w:type="dxa"/>
            <w:tcBorders>
              <w:top w:val="nil"/>
              <w:left w:val="nil"/>
              <w:bottom w:val="nil"/>
              <w:right w:val="nil"/>
            </w:tcBorders>
            <w:shd w:val="clear" w:color="auto" w:fill="auto"/>
            <w:noWrap/>
            <w:vAlign w:val="bottom"/>
          </w:tcPr>
          <w:p w14:paraId="1B522487"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Pr>
                <w:rFonts w:ascii="Times New Roman" w:eastAsia="Times New Roman" w:hAnsi="Times New Roman" w:cs="Times New Roman"/>
                <w:color w:val="000000"/>
                <w:sz w:val="20"/>
                <w:szCs w:val="20"/>
                <w:lang w:val="fr-FR" w:eastAsia="fr-FR"/>
              </w:rPr>
              <w:t>L</w:t>
            </w:r>
            <w:r w:rsidRPr="001113A9">
              <w:rPr>
                <w:rFonts w:ascii="Times New Roman" w:eastAsia="Times New Roman" w:hAnsi="Times New Roman" w:cs="Times New Roman"/>
                <w:color w:val="000000"/>
                <w:sz w:val="20"/>
                <w:szCs w:val="20"/>
                <w:lang w:val="fr-FR" w:eastAsia="fr-FR"/>
              </w:rPr>
              <w:t>uvisols</w:t>
            </w:r>
          </w:p>
        </w:tc>
        <w:tc>
          <w:tcPr>
            <w:tcW w:w="1131" w:type="dxa"/>
            <w:tcBorders>
              <w:top w:val="nil"/>
              <w:left w:val="nil"/>
              <w:bottom w:val="nil"/>
              <w:right w:val="nil"/>
            </w:tcBorders>
            <w:shd w:val="clear" w:color="auto" w:fill="auto"/>
            <w:noWrap/>
          </w:tcPr>
          <w:p w14:paraId="39501D7E"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28</w:t>
            </w:r>
          </w:p>
        </w:tc>
        <w:tc>
          <w:tcPr>
            <w:tcW w:w="789" w:type="dxa"/>
            <w:tcBorders>
              <w:top w:val="nil"/>
              <w:left w:val="nil"/>
              <w:bottom w:val="nil"/>
              <w:right w:val="nil"/>
            </w:tcBorders>
            <w:shd w:val="clear" w:color="auto" w:fill="auto"/>
            <w:noWrap/>
            <w:vAlign w:val="bottom"/>
          </w:tcPr>
          <w:p w14:paraId="51884B6E"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nil"/>
              <w:left w:val="nil"/>
              <w:bottom w:val="nil"/>
              <w:right w:val="nil"/>
            </w:tcBorders>
            <w:shd w:val="clear" w:color="auto" w:fill="auto"/>
            <w:noWrap/>
            <w:vAlign w:val="bottom"/>
          </w:tcPr>
          <w:p w14:paraId="74C2A0EF"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065" w:type="dxa"/>
            <w:tcBorders>
              <w:top w:val="nil"/>
              <w:left w:val="nil"/>
              <w:bottom w:val="nil"/>
              <w:right w:val="nil"/>
            </w:tcBorders>
            <w:shd w:val="clear" w:color="auto" w:fill="auto"/>
            <w:noWrap/>
            <w:vAlign w:val="bottom"/>
          </w:tcPr>
          <w:p w14:paraId="69A4F931"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r>
      <w:tr w:rsidR="00682A81" w:rsidRPr="001113A9" w14:paraId="1393BB8B" w14:textId="77777777" w:rsidTr="00B14F23">
        <w:tc>
          <w:tcPr>
            <w:tcW w:w="1207" w:type="dxa"/>
            <w:tcBorders>
              <w:top w:val="nil"/>
              <w:left w:val="nil"/>
              <w:bottom w:val="nil"/>
              <w:right w:val="nil"/>
            </w:tcBorders>
            <w:shd w:val="clear" w:color="auto" w:fill="auto"/>
            <w:noWrap/>
            <w:vAlign w:val="bottom"/>
          </w:tcPr>
          <w:p w14:paraId="797C0C73"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Nitisols</w:t>
            </w:r>
          </w:p>
        </w:tc>
        <w:tc>
          <w:tcPr>
            <w:tcW w:w="1131" w:type="dxa"/>
            <w:tcBorders>
              <w:top w:val="nil"/>
              <w:left w:val="nil"/>
              <w:bottom w:val="nil"/>
              <w:right w:val="nil"/>
            </w:tcBorders>
            <w:shd w:val="clear" w:color="auto" w:fill="auto"/>
            <w:noWrap/>
          </w:tcPr>
          <w:p w14:paraId="26F68EFD"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3</w:t>
            </w:r>
          </w:p>
        </w:tc>
        <w:tc>
          <w:tcPr>
            <w:tcW w:w="789" w:type="dxa"/>
            <w:tcBorders>
              <w:top w:val="nil"/>
              <w:left w:val="nil"/>
              <w:bottom w:val="nil"/>
              <w:right w:val="nil"/>
            </w:tcBorders>
            <w:shd w:val="clear" w:color="auto" w:fill="auto"/>
            <w:noWrap/>
            <w:vAlign w:val="bottom"/>
          </w:tcPr>
          <w:p w14:paraId="5BD85973"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nil"/>
              <w:left w:val="nil"/>
              <w:bottom w:val="nil"/>
              <w:right w:val="nil"/>
            </w:tcBorders>
            <w:shd w:val="clear" w:color="auto" w:fill="auto"/>
            <w:noWrap/>
            <w:vAlign w:val="bottom"/>
          </w:tcPr>
          <w:p w14:paraId="15EC6CF1"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065" w:type="dxa"/>
            <w:tcBorders>
              <w:top w:val="nil"/>
              <w:left w:val="nil"/>
              <w:bottom w:val="nil"/>
              <w:right w:val="nil"/>
            </w:tcBorders>
            <w:shd w:val="clear" w:color="auto" w:fill="auto"/>
            <w:noWrap/>
            <w:vAlign w:val="bottom"/>
          </w:tcPr>
          <w:p w14:paraId="2A1C1D10"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r>
      <w:tr w:rsidR="00682A81" w:rsidRPr="001113A9" w14:paraId="57DCF586" w14:textId="77777777" w:rsidTr="00B14F23">
        <w:tc>
          <w:tcPr>
            <w:tcW w:w="1207" w:type="dxa"/>
            <w:tcBorders>
              <w:top w:val="nil"/>
              <w:left w:val="nil"/>
              <w:bottom w:val="nil"/>
              <w:right w:val="nil"/>
            </w:tcBorders>
            <w:shd w:val="clear" w:color="auto" w:fill="auto"/>
            <w:noWrap/>
            <w:vAlign w:val="bottom"/>
          </w:tcPr>
          <w:p w14:paraId="258E76F9"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Phaeozems</w:t>
            </w:r>
          </w:p>
        </w:tc>
        <w:tc>
          <w:tcPr>
            <w:tcW w:w="1131" w:type="dxa"/>
            <w:tcBorders>
              <w:top w:val="nil"/>
              <w:left w:val="nil"/>
              <w:bottom w:val="nil"/>
              <w:right w:val="nil"/>
            </w:tcBorders>
            <w:shd w:val="clear" w:color="auto" w:fill="auto"/>
            <w:noWrap/>
          </w:tcPr>
          <w:p w14:paraId="65770020"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5</w:t>
            </w:r>
          </w:p>
        </w:tc>
        <w:tc>
          <w:tcPr>
            <w:tcW w:w="789" w:type="dxa"/>
            <w:tcBorders>
              <w:top w:val="nil"/>
              <w:left w:val="nil"/>
              <w:bottom w:val="nil"/>
              <w:right w:val="nil"/>
            </w:tcBorders>
            <w:shd w:val="clear" w:color="auto" w:fill="auto"/>
            <w:noWrap/>
            <w:vAlign w:val="bottom"/>
          </w:tcPr>
          <w:p w14:paraId="214CCB61"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nil"/>
              <w:left w:val="nil"/>
              <w:bottom w:val="nil"/>
              <w:right w:val="nil"/>
            </w:tcBorders>
            <w:shd w:val="clear" w:color="auto" w:fill="auto"/>
            <w:noWrap/>
            <w:vAlign w:val="bottom"/>
          </w:tcPr>
          <w:p w14:paraId="1A231677"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065" w:type="dxa"/>
            <w:tcBorders>
              <w:top w:val="nil"/>
              <w:left w:val="nil"/>
              <w:bottom w:val="nil"/>
              <w:right w:val="nil"/>
            </w:tcBorders>
            <w:shd w:val="clear" w:color="auto" w:fill="auto"/>
            <w:noWrap/>
            <w:vAlign w:val="bottom"/>
          </w:tcPr>
          <w:p w14:paraId="4F219EFB"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r>
      <w:tr w:rsidR="00682A81" w:rsidRPr="001113A9" w14:paraId="0798F058" w14:textId="77777777" w:rsidTr="00B14F23">
        <w:tc>
          <w:tcPr>
            <w:tcW w:w="1207" w:type="dxa"/>
            <w:tcBorders>
              <w:top w:val="nil"/>
              <w:left w:val="nil"/>
              <w:bottom w:val="nil"/>
              <w:right w:val="nil"/>
            </w:tcBorders>
            <w:shd w:val="clear" w:color="auto" w:fill="auto"/>
            <w:noWrap/>
            <w:vAlign w:val="bottom"/>
          </w:tcPr>
          <w:p w14:paraId="52C3F690"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Planosols</w:t>
            </w:r>
          </w:p>
        </w:tc>
        <w:tc>
          <w:tcPr>
            <w:tcW w:w="1131" w:type="dxa"/>
            <w:tcBorders>
              <w:top w:val="nil"/>
              <w:left w:val="nil"/>
              <w:bottom w:val="nil"/>
              <w:right w:val="nil"/>
            </w:tcBorders>
            <w:shd w:val="clear" w:color="auto" w:fill="auto"/>
            <w:noWrap/>
          </w:tcPr>
          <w:p w14:paraId="42D6C6D5"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1</w:t>
            </w:r>
          </w:p>
        </w:tc>
        <w:tc>
          <w:tcPr>
            <w:tcW w:w="789" w:type="dxa"/>
            <w:tcBorders>
              <w:top w:val="nil"/>
              <w:left w:val="nil"/>
              <w:bottom w:val="nil"/>
              <w:right w:val="nil"/>
            </w:tcBorders>
            <w:shd w:val="clear" w:color="auto" w:fill="auto"/>
            <w:noWrap/>
            <w:vAlign w:val="bottom"/>
          </w:tcPr>
          <w:p w14:paraId="4496AF06"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nil"/>
              <w:left w:val="nil"/>
              <w:bottom w:val="nil"/>
              <w:right w:val="nil"/>
            </w:tcBorders>
            <w:shd w:val="clear" w:color="auto" w:fill="auto"/>
            <w:noWrap/>
            <w:vAlign w:val="bottom"/>
          </w:tcPr>
          <w:p w14:paraId="63C54442"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065" w:type="dxa"/>
            <w:tcBorders>
              <w:top w:val="nil"/>
              <w:left w:val="nil"/>
              <w:bottom w:val="nil"/>
              <w:right w:val="nil"/>
            </w:tcBorders>
            <w:shd w:val="clear" w:color="auto" w:fill="auto"/>
            <w:noWrap/>
            <w:vAlign w:val="bottom"/>
          </w:tcPr>
          <w:p w14:paraId="21D871F8"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r>
      <w:tr w:rsidR="00682A81" w:rsidRPr="001113A9" w14:paraId="63705C65" w14:textId="77777777" w:rsidTr="00B14F23">
        <w:tc>
          <w:tcPr>
            <w:tcW w:w="1207" w:type="dxa"/>
            <w:tcBorders>
              <w:top w:val="nil"/>
              <w:left w:val="nil"/>
              <w:bottom w:val="nil"/>
              <w:right w:val="nil"/>
            </w:tcBorders>
            <w:shd w:val="clear" w:color="auto" w:fill="auto"/>
            <w:noWrap/>
            <w:vAlign w:val="bottom"/>
          </w:tcPr>
          <w:p w14:paraId="11490AC2"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Podzols</w:t>
            </w:r>
          </w:p>
        </w:tc>
        <w:tc>
          <w:tcPr>
            <w:tcW w:w="1131" w:type="dxa"/>
            <w:tcBorders>
              <w:top w:val="nil"/>
              <w:left w:val="nil"/>
              <w:bottom w:val="nil"/>
              <w:right w:val="nil"/>
            </w:tcBorders>
            <w:shd w:val="clear" w:color="auto" w:fill="auto"/>
            <w:noWrap/>
          </w:tcPr>
          <w:p w14:paraId="3A2E5D17"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21</w:t>
            </w:r>
          </w:p>
        </w:tc>
        <w:tc>
          <w:tcPr>
            <w:tcW w:w="789" w:type="dxa"/>
            <w:tcBorders>
              <w:top w:val="nil"/>
              <w:left w:val="nil"/>
              <w:bottom w:val="nil"/>
              <w:right w:val="nil"/>
            </w:tcBorders>
            <w:shd w:val="clear" w:color="auto" w:fill="auto"/>
            <w:noWrap/>
            <w:vAlign w:val="bottom"/>
          </w:tcPr>
          <w:p w14:paraId="1FB60011"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nil"/>
              <w:left w:val="nil"/>
              <w:bottom w:val="nil"/>
              <w:right w:val="nil"/>
            </w:tcBorders>
            <w:shd w:val="clear" w:color="auto" w:fill="auto"/>
            <w:noWrap/>
            <w:vAlign w:val="bottom"/>
          </w:tcPr>
          <w:p w14:paraId="242D554F"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065" w:type="dxa"/>
            <w:tcBorders>
              <w:top w:val="nil"/>
              <w:left w:val="nil"/>
              <w:bottom w:val="nil"/>
              <w:right w:val="nil"/>
            </w:tcBorders>
            <w:shd w:val="clear" w:color="auto" w:fill="auto"/>
            <w:noWrap/>
            <w:vAlign w:val="bottom"/>
          </w:tcPr>
          <w:p w14:paraId="7A2E75F6"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r>
      <w:tr w:rsidR="00682A81" w:rsidRPr="001113A9" w14:paraId="47EFA5D6" w14:textId="77777777" w:rsidTr="00B14F23">
        <w:tc>
          <w:tcPr>
            <w:tcW w:w="1207" w:type="dxa"/>
            <w:tcBorders>
              <w:top w:val="nil"/>
              <w:left w:val="nil"/>
              <w:bottom w:val="nil"/>
              <w:right w:val="nil"/>
            </w:tcBorders>
            <w:shd w:val="clear" w:color="auto" w:fill="auto"/>
            <w:noWrap/>
            <w:vAlign w:val="bottom"/>
          </w:tcPr>
          <w:p w14:paraId="68957C9C"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Regosols</w:t>
            </w:r>
          </w:p>
        </w:tc>
        <w:tc>
          <w:tcPr>
            <w:tcW w:w="1131" w:type="dxa"/>
            <w:tcBorders>
              <w:top w:val="nil"/>
              <w:left w:val="nil"/>
              <w:bottom w:val="nil"/>
              <w:right w:val="nil"/>
            </w:tcBorders>
            <w:shd w:val="clear" w:color="auto" w:fill="auto"/>
            <w:noWrap/>
          </w:tcPr>
          <w:p w14:paraId="49DA586B"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32</w:t>
            </w:r>
          </w:p>
        </w:tc>
        <w:tc>
          <w:tcPr>
            <w:tcW w:w="789" w:type="dxa"/>
            <w:tcBorders>
              <w:top w:val="nil"/>
              <w:left w:val="nil"/>
              <w:bottom w:val="nil"/>
              <w:right w:val="nil"/>
            </w:tcBorders>
            <w:shd w:val="clear" w:color="auto" w:fill="auto"/>
            <w:noWrap/>
            <w:vAlign w:val="bottom"/>
          </w:tcPr>
          <w:p w14:paraId="587EE25A"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nil"/>
              <w:left w:val="nil"/>
              <w:bottom w:val="nil"/>
              <w:right w:val="nil"/>
            </w:tcBorders>
            <w:shd w:val="clear" w:color="auto" w:fill="auto"/>
            <w:noWrap/>
            <w:vAlign w:val="bottom"/>
          </w:tcPr>
          <w:p w14:paraId="16BE7C9A"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065" w:type="dxa"/>
            <w:tcBorders>
              <w:top w:val="nil"/>
              <w:left w:val="nil"/>
              <w:bottom w:val="nil"/>
              <w:right w:val="nil"/>
            </w:tcBorders>
            <w:shd w:val="clear" w:color="auto" w:fill="auto"/>
            <w:noWrap/>
            <w:vAlign w:val="bottom"/>
          </w:tcPr>
          <w:p w14:paraId="24BED49F"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r>
      <w:tr w:rsidR="00682A81" w:rsidRPr="001113A9" w14:paraId="73D0A808" w14:textId="77777777" w:rsidTr="00B14F23">
        <w:tc>
          <w:tcPr>
            <w:tcW w:w="1207" w:type="dxa"/>
            <w:tcBorders>
              <w:top w:val="nil"/>
              <w:left w:val="nil"/>
              <w:bottom w:val="nil"/>
              <w:right w:val="nil"/>
            </w:tcBorders>
            <w:shd w:val="clear" w:color="auto" w:fill="auto"/>
            <w:noWrap/>
            <w:vAlign w:val="bottom"/>
          </w:tcPr>
          <w:p w14:paraId="4FB9E6EC"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Solonchaks</w:t>
            </w:r>
          </w:p>
        </w:tc>
        <w:tc>
          <w:tcPr>
            <w:tcW w:w="1131" w:type="dxa"/>
            <w:tcBorders>
              <w:top w:val="nil"/>
              <w:left w:val="nil"/>
              <w:bottom w:val="nil"/>
              <w:right w:val="nil"/>
            </w:tcBorders>
            <w:shd w:val="clear" w:color="auto" w:fill="auto"/>
            <w:noWrap/>
          </w:tcPr>
          <w:p w14:paraId="29DCBFF5"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3</w:t>
            </w:r>
          </w:p>
        </w:tc>
        <w:tc>
          <w:tcPr>
            <w:tcW w:w="789" w:type="dxa"/>
            <w:tcBorders>
              <w:top w:val="nil"/>
              <w:left w:val="nil"/>
              <w:bottom w:val="nil"/>
              <w:right w:val="nil"/>
            </w:tcBorders>
            <w:shd w:val="clear" w:color="auto" w:fill="auto"/>
            <w:noWrap/>
            <w:vAlign w:val="bottom"/>
          </w:tcPr>
          <w:p w14:paraId="14BCD3C7"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nil"/>
              <w:left w:val="nil"/>
              <w:bottom w:val="nil"/>
              <w:right w:val="nil"/>
            </w:tcBorders>
            <w:shd w:val="clear" w:color="auto" w:fill="auto"/>
            <w:noWrap/>
            <w:vAlign w:val="bottom"/>
          </w:tcPr>
          <w:p w14:paraId="2B152E7E"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065" w:type="dxa"/>
            <w:tcBorders>
              <w:top w:val="nil"/>
              <w:left w:val="nil"/>
              <w:bottom w:val="nil"/>
              <w:right w:val="nil"/>
            </w:tcBorders>
            <w:shd w:val="clear" w:color="auto" w:fill="auto"/>
            <w:noWrap/>
            <w:vAlign w:val="bottom"/>
          </w:tcPr>
          <w:p w14:paraId="66A57043"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r>
      <w:tr w:rsidR="00682A81" w:rsidRPr="001113A9" w14:paraId="0698A10B" w14:textId="77777777" w:rsidTr="00B14F23">
        <w:tc>
          <w:tcPr>
            <w:tcW w:w="1207" w:type="dxa"/>
            <w:tcBorders>
              <w:top w:val="nil"/>
              <w:left w:val="nil"/>
              <w:bottom w:val="nil"/>
              <w:right w:val="nil"/>
            </w:tcBorders>
            <w:shd w:val="clear" w:color="auto" w:fill="auto"/>
            <w:noWrap/>
            <w:vAlign w:val="bottom"/>
          </w:tcPr>
          <w:p w14:paraId="26CB381D"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Umbrisols</w:t>
            </w:r>
          </w:p>
        </w:tc>
        <w:tc>
          <w:tcPr>
            <w:tcW w:w="1131" w:type="dxa"/>
            <w:tcBorders>
              <w:top w:val="nil"/>
              <w:left w:val="nil"/>
              <w:bottom w:val="nil"/>
              <w:right w:val="nil"/>
            </w:tcBorders>
            <w:shd w:val="clear" w:color="auto" w:fill="auto"/>
            <w:noWrap/>
          </w:tcPr>
          <w:p w14:paraId="5D347817"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2</w:t>
            </w:r>
          </w:p>
        </w:tc>
        <w:tc>
          <w:tcPr>
            <w:tcW w:w="789" w:type="dxa"/>
            <w:tcBorders>
              <w:top w:val="nil"/>
              <w:left w:val="nil"/>
              <w:bottom w:val="nil"/>
              <w:right w:val="nil"/>
            </w:tcBorders>
            <w:shd w:val="clear" w:color="auto" w:fill="auto"/>
            <w:noWrap/>
            <w:vAlign w:val="bottom"/>
          </w:tcPr>
          <w:p w14:paraId="40EFF61A"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nil"/>
              <w:left w:val="nil"/>
              <w:bottom w:val="nil"/>
              <w:right w:val="nil"/>
            </w:tcBorders>
            <w:shd w:val="clear" w:color="auto" w:fill="auto"/>
            <w:noWrap/>
            <w:vAlign w:val="bottom"/>
          </w:tcPr>
          <w:p w14:paraId="50C124ED"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065" w:type="dxa"/>
            <w:tcBorders>
              <w:top w:val="nil"/>
              <w:left w:val="nil"/>
              <w:bottom w:val="nil"/>
              <w:right w:val="nil"/>
            </w:tcBorders>
            <w:shd w:val="clear" w:color="auto" w:fill="auto"/>
            <w:noWrap/>
            <w:vAlign w:val="bottom"/>
          </w:tcPr>
          <w:p w14:paraId="1CB27E01"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r>
      <w:tr w:rsidR="00682A81" w:rsidRPr="001113A9" w14:paraId="629856B6" w14:textId="77777777" w:rsidTr="00B14F23">
        <w:tc>
          <w:tcPr>
            <w:tcW w:w="1207" w:type="dxa"/>
            <w:tcBorders>
              <w:top w:val="nil"/>
              <w:left w:val="nil"/>
              <w:bottom w:val="single" w:sz="12" w:space="0" w:color="auto"/>
              <w:right w:val="nil"/>
            </w:tcBorders>
            <w:shd w:val="clear" w:color="auto" w:fill="auto"/>
            <w:noWrap/>
            <w:vAlign w:val="bottom"/>
          </w:tcPr>
          <w:p w14:paraId="2866CAB6"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r w:rsidRPr="001113A9">
              <w:rPr>
                <w:rFonts w:ascii="Times New Roman" w:eastAsia="Times New Roman" w:hAnsi="Times New Roman" w:cs="Times New Roman"/>
                <w:color w:val="000000"/>
                <w:sz w:val="20"/>
                <w:szCs w:val="20"/>
                <w:lang w:val="fr-FR" w:eastAsia="fr-FR"/>
              </w:rPr>
              <w:t>Vertisols</w:t>
            </w:r>
          </w:p>
        </w:tc>
        <w:tc>
          <w:tcPr>
            <w:tcW w:w="1131" w:type="dxa"/>
            <w:tcBorders>
              <w:top w:val="nil"/>
              <w:left w:val="nil"/>
              <w:bottom w:val="single" w:sz="12" w:space="0" w:color="auto"/>
              <w:right w:val="nil"/>
            </w:tcBorders>
            <w:shd w:val="clear" w:color="auto" w:fill="auto"/>
            <w:noWrap/>
          </w:tcPr>
          <w:p w14:paraId="0A7B65F0" w14:textId="77777777" w:rsidR="00682A81" w:rsidRPr="00682A81" w:rsidRDefault="00682A81" w:rsidP="00682A81">
            <w:pPr>
              <w:spacing w:line="240" w:lineRule="auto"/>
              <w:jc w:val="center"/>
              <w:rPr>
                <w:rFonts w:ascii="Times New Roman" w:eastAsia="Times New Roman" w:hAnsi="Times New Roman" w:cs="Times New Roman"/>
                <w:color w:val="000000"/>
                <w:sz w:val="20"/>
                <w:szCs w:val="20"/>
                <w:lang w:val="fr-FR" w:eastAsia="fr-FR"/>
              </w:rPr>
            </w:pPr>
            <w:r w:rsidRPr="00682A81">
              <w:rPr>
                <w:rFonts w:ascii="Times New Roman" w:eastAsia="Times New Roman" w:hAnsi="Times New Roman" w:cs="Times New Roman"/>
                <w:color w:val="000000"/>
                <w:sz w:val="20"/>
                <w:szCs w:val="20"/>
                <w:lang w:val="fr-FR" w:eastAsia="fr-FR"/>
              </w:rPr>
              <w:t>1</w:t>
            </w:r>
          </w:p>
        </w:tc>
        <w:tc>
          <w:tcPr>
            <w:tcW w:w="789" w:type="dxa"/>
            <w:tcBorders>
              <w:top w:val="nil"/>
              <w:left w:val="nil"/>
              <w:bottom w:val="single" w:sz="12" w:space="0" w:color="auto"/>
              <w:right w:val="nil"/>
            </w:tcBorders>
            <w:shd w:val="clear" w:color="auto" w:fill="auto"/>
            <w:noWrap/>
            <w:vAlign w:val="bottom"/>
          </w:tcPr>
          <w:p w14:paraId="3B02560B"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265" w:type="dxa"/>
            <w:tcBorders>
              <w:top w:val="nil"/>
              <w:left w:val="nil"/>
              <w:bottom w:val="single" w:sz="12" w:space="0" w:color="auto"/>
              <w:right w:val="nil"/>
            </w:tcBorders>
            <w:shd w:val="clear" w:color="auto" w:fill="auto"/>
            <w:noWrap/>
            <w:vAlign w:val="bottom"/>
          </w:tcPr>
          <w:p w14:paraId="63ABC421"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c>
          <w:tcPr>
            <w:tcW w:w="1065" w:type="dxa"/>
            <w:tcBorders>
              <w:top w:val="nil"/>
              <w:left w:val="nil"/>
              <w:bottom w:val="single" w:sz="12" w:space="0" w:color="auto"/>
              <w:right w:val="nil"/>
            </w:tcBorders>
            <w:shd w:val="clear" w:color="auto" w:fill="auto"/>
            <w:noWrap/>
            <w:vAlign w:val="bottom"/>
          </w:tcPr>
          <w:p w14:paraId="4F90018D" w14:textId="77777777" w:rsidR="00682A81" w:rsidRPr="001113A9" w:rsidRDefault="00682A81" w:rsidP="00682A81">
            <w:pPr>
              <w:spacing w:line="240" w:lineRule="auto"/>
              <w:rPr>
                <w:rFonts w:ascii="Times New Roman" w:eastAsia="Times New Roman" w:hAnsi="Times New Roman" w:cs="Times New Roman"/>
                <w:color w:val="000000"/>
                <w:sz w:val="20"/>
                <w:szCs w:val="20"/>
                <w:lang w:val="fr-FR" w:eastAsia="fr-FR"/>
              </w:rPr>
            </w:pPr>
          </w:p>
        </w:tc>
      </w:tr>
    </w:tbl>
    <w:p w14:paraId="094371D1" w14:textId="77777777" w:rsidR="006465F7" w:rsidRDefault="006465F7" w:rsidP="006465F7">
      <w:pPr>
        <w:rPr>
          <w:rFonts w:ascii="Times New Roman" w:hAnsi="Times New Roman" w:cs="Times New Roman"/>
          <w:sz w:val="24"/>
          <w:szCs w:val="24"/>
        </w:rPr>
      </w:pPr>
    </w:p>
    <w:p w14:paraId="7B720F67" w14:textId="77777777" w:rsidR="006465F7" w:rsidRPr="00CB0FF4" w:rsidRDefault="006465F7" w:rsidP="006465F7">
      <w:pPr>
        <w:rPr>
          <w:rFonts w:ascii="Times New Roman" w:hAnsi="Times New Roman" w:cs="Times New Roman"/>
          <w:sz w:val="24"/>
          <w:szCs w:val="24"/>
        </w:rPr>
      </w:pPr>
      <w:r w:rsidRPr="00CB0FF4">
        <w:rPr>
          <w:rFonts w:ascii="Times New Roman" w:hAnsi="Times New Roman" w:cs="Times New Roman"/>
          <w:sz w:val="24"/>
          <w:szCs w:val="24"/>
        </w:rPr>
        <w:t xml:space="preserve"> </w:t>
      </w:r>
    </w:p>
    <w:p w14:paraId="61C5D043" w14:textId="77777777" w:rsidR="006465F7" w:rsidRPr="00CB0FF4" w:rsidRDefault="006465F7" w:rsidP="006465F7">
      <w:pPr>
        <w:rPr>
          <w:rFonts w:ascii="Arial" w:hAnsi="Arial" w:cs="Arial"/>
          <w:b/>
          <w:sz w:val="24"/>
        </w:rPr>
      </w:pPr>
      <w:r w:rsidRPr="00CB0FF4">
        <w:rPr>
          <w:rFonts w:ascii="Arial" w:hAnsi="Arial" w:cs="Arial"/>
          <w:b/>
          <w:sz w:val="24"/>
        </w:rPr>
        <w:t>References</w:t>
      </w:r>
    </w:p>
    <w:p w14:paraId="7CD37F44" w14:textId="77777777" w:rsidR="006465F7" w:rsidRPr="00CB0FF4" w:rsidRDefault="006465F7" w:rsidP="006465F7">
      <w:pPr>
        <w:autoSpaceDE w:val="0"/>
        <w:autoSpaceDN w:val="0"/>
        <w:adjustRightInd w:val="0"/>
        <w:ind w:left="720" w:hanging="720"/>
        <w:rPr>
          <w:rFonts w:ascii="Times New Roman" w:hAnsi="Times New Roman" w:cs="Times New Roman"/>
          <w:sz w:val="24"/>
          <w:szCs w:val="24"/>
        </w:rPr>
      </w:pPr>
      <w:r w:rsidRPr="00CB0FF4">
        <w:rPr>
          <w:rFonts w:ascii="Times New Roman" w:hAnsi="Times New Roman" w:cs="Times New Roman"/>
          <w:sz w:val="24"/>
          <w:szCs w:val="24"/>
        </w:rPr>
        <w:t xml:space="preserve">Albrecht, W.A. (1957) Soil fertility and biotic geography. </w:t>
      </w:r>
      <w:r w:rsidRPr="00CB0FF4">
        <w:rPr>
          <w:rFonts w:ascii="Times New Roman" w:hAnsi="Times New Roman" w:cs="Times New Roman"/>
          <w:i/>
          <w:sz w:val="24"/>
          <w:szCs w:val="24"/>
        </w:rPr>
        <w:t>Geographical Review</w:t>
      </w:r>
      <w:r w:rsidRPr="00CB0FF4">
        <w:rPr>
          <w:rFonts w:ascii="Times New Roman" w:hAnsi="Times New Roman" w:cs="Times New Roman"/>
          <w:sz w:val="24"/>
          <w:szCs w:val="24"/>
        </w:rPr>
        <w:t xml:space="preserve">, </w:t>
      </w:r>
      <w:r w:rsidRPr="00CB0FF4">
        <w:rPr>
          <w:rFonts w:ascii="Times New Roman" w:hAnsi="Times New Roman" w:cs="Times New Roman"/>
          <w:b/>
          <w:sz w:val="24"/>
          <w:szCs w:val="24"/>
        </w:rPr>
        <w:t>47</w:t>
      </w:r>
      <w:r w:rsidRPr="00CB0FF4">
        <w:rPr>
          <w:rFonts w:ascii="Times New Roman" w:hAnsi="Times New Roman" w:cs="Times New Roman"/>
          <w:sz w:val="24"/>
          <w:szCs w:val="24"/>
        </w:rPr>
        <w:t>, 86–5.</w:t>
      </w:r>
    </w:p>
    <w:p w14:paraId="1DCC4B82" w14:textId="77777777" w:rsidR="00662C21" w:rsidRPr="003D414F" w:rsidRDefault="00662C21" w:rsidP="00662C21">
      <w:pPr>
        <w:autoSpaceDE w:val="0"/>
        <w:autoSpaceDN w:val="0"/>
        <w:adjustRightInd w:val="0"/>
        <w:ind w:left="720" w:hanging="720"/>
        <w:rPr>
          <w:rFonts w:ascii="Times New Roman" w:hAnsi="Times New Roman" w:cs="Times New Roman"/>
          <w:sz w:val="24"/>
          <w:szCs w:val="24"/>
        </w:rPr>
      </w:pPr>
      <w:r w:rsidRPr="003D414F">
        <w:rPr>
          <w:rFonts w:ascii="Times New Roman" w:hAnsi="Times New Roman" w:cs="Times New Roman"/>
          <w:sz w:val="24"/>
          <w:szCs w:val="24"/>
        </w:rPr>
        <w:t xml:space="preserve">Batjes, N.H. (2012) ISRIC-WISE derived soil properties on a 5 by 5 arc-minutes global grid (ver. 1.2). Report 2012/01, ISRIC-World Soil Information, Wageningen, 52 pp, (with dataset, available at </w:t>
      </w:r>
      <w:hyperlink r:id="rId8" w:history="1">
        <w:r w:rsidRPr="003D414F">
          <w:rPr>
            <w:rStyle w:val="Hyperlink"/>
            <w:rFonts w:ascii="Times New Roman" w:hAnsi="Times New Roman" w:cs="Times New Roman"/>
            <w:sz w:val="24"/>
            <w:szCs w:val="24"/>
          </w:rPr>
          <w:t>www.isric.org</w:t>
        </w:r>
      </w:hyperlink>
      <w:r w:rsidRPr="003D414F">
        <w:rPr>
          <w:rFonts w:ascii="Times New Roman" w:hAnsi="Times New Roman" w:cs="Times New Roman"/>
          <w:sz w:val="24"/>
          <w:szCs w:val="24"/>
        </w:rPr>
        <w:t>).</w:t>
      </w:r>
    </w:p>
    <w:p w14:paraId="2708DA8A" w14:textId="77777777" w:rsidR="00662C21" w:rsidRPr="003D414F" w:rsidRDefault="00662C21" w:rsidP="00662C21">
      <w:pPr>
        <w:autoSpaceDE w:val="0"/>
        <w:autoSpaceDN w:val="0"/>
        <w:adjustRightInd w:val="0"/>
        <w:ind w:left="720" w:hanging="720"/>
        <w:rPr>
          <w:rFonts w:ascii="Times New Roman" w:hAnsi="Times New Roman" w:cs="Times New Roman"/>
          <w:sz w:val="24"/>
          <w:szCs w:val="24"/>
        </w:rPr>
      </w:pPr>
      <w:r w:rsidRPr="003D414F">
        <w:rPr>
          <w:rFonts w:ascii="Times New Roman" w:hAnsi="Times New Roman" w:cs="Times New Roman"/>
          <w:sz w:val="24"/>
          <w:szCs w:val="24"/>
        </w:rPr>
        <w:t xml:space="preserve">FAO, IIASA, ISRIC, ISSCAS, JRC (2012) Harmonized World Soil Database (version 1.2). FAO, Rome, Italy and IIASA, Laxenburg, Austria. Available at: </w:t>
      </w:r>
      <w:hyperlink r:id="rId9" w:history="1">
        <w:r w:rsidRPr="003D414F">
          <w:rPr>
            <w:rStyle w:val="Hyperlink"/>
            <w:rFonts w:ascii="Times New Roman" w:hAnsi="Times New Roman" w:cs="Times New Roman"/>
            <w:sz w:val="24"/>
            <w:szCs w:val="24"/>
          </w:rPr>
          <w:t>http://webarchive.iiasa.ac.at/</w:t>
        </w:r>
      </w:hyperlink>
    </w:p>
    <w:p w14:paraId="19B4B6C1" w14:textId="77777777" w:rsidR="00662C21" w:rsidRPr="003D414F" w:rsidRDefault="00662C21" w:rsidP="00662C21">
      <w:pPr>
        <w:autoSpaceDE w:val="0"/>
        <w:autoSpaceDN w:val="0"/>
        <w:adjustRightInd w:val="0"/>
        <w:ind w:left="720" w:hanging="720"/>
        <w:rPr>
          <w:rFonts w:ascii="Times New Roman" w:hAnsi="Times New Roman" w:cs="Times New Roman"/>
          <w:sz w:val="24"/>
          <w:szCs w:val="24"/>
        </w:rPr>
      </w:pPr>
      <w:r w:rsidRPr="003D414F">
        <w:rPr>
          <w:rFonts w:ascii="Times New Roman" w:hAnsi="Times New Roman" w:cs="Times New Roman"/>
          <w:sz w:val="24"/>
          <w:szCs w:val="24"/>
        </w:rPr>
        <w:t xml:space="preserve">FAO (2004). Global map of monthly reference evapotranspiration - 10 arc minutes. Available at: </w:t>
      </w:r>
      <w:hyperlink r:id="rId10" w:history="1">
        <w:r w:rsidRPr="003D414F">
          <w:rPr>
            <w:rStyle w:val="Hyperlink"/>
            <w:rFonts w:ascii="Times New Roman" w:hAnsi="Times New Roman" w:cs="Times New Roman"/>
            <w:sz w:val="24"/>
            <w:szCs w:val="24"/>
          </w:rPr>
          <w:t>http://www.fao.org/geonetwork/srv/en/main.home</w:t>
        </w:r>
      </w:hyperlink>
      <w:r w:rsidRPr="003D414F">
        <w:rPr>
          <w:rFonts w:ascii="Times New Roman" w:hAnsi="Times New Roman" w:cs="Times New Roman"/>
          <w:sz w:val="24"/>
          <w:szCs w:val="24"/>
        </w:rPr>
        <w:t>, Rome.</w:t>
      </w:r>
    </w:p>
    <w:p w14:paraId="58C6473E" w14:textId="77777777" w:rsidR="006465F7" w:rsidRPr="00CB0FF4" w:rsidRDefault="006465F7" w:rsidP="006465F7">
      <w:pPr>
        <w:autoSpaceDE w:val="0"/>
        <w:autoSpaceDN w:val="0"/>
        <w:adjustRightInd w:val="0"/>
        <w:ind w:left="720" w:hanging="720"/>
        <w:rPr>
          <w:rFonts w:ascii="Times New Roman" w:hAnsi="Times New Roman" w:cs="Times New Roman"/>
          <w:sz w:val="24"/>
          <w:szCs w:val="24"/>
        </w:rPr>
      </w:pPr>
      <w:r w:rsidRPr="00CB0FF4">
        <w:rPr>
          <w:rFonts w:ascii="Times New Roman" w:hAnsi="Times New Roman" w:cs="Times New Roman"/>
          <w:sz w:val="24"/>
          <w:szCs w:val="24"/>
        </w:rPr>
        <w:t xml:space="preserve">Huston, M.A. (2012) Precipitation, soils, NPP, and biodiversity: resurrection of Albrecht’s curve. </w:t>
      </w:r>
      <w:r w:rsidRPr="00CB0FF4">
        <w:rPr>
          <w:rFonts w:ascii="Times New Roman" w:hAnsi="Times New Roman" w:cs="Times New Roman"/>
          <w:i/>
          <w:sz w:val="24"/>
          <w:szCs w:val="24"/>
        </w:rPr>
        <w:t>Ecological Monographs</w:t>
      </w:r>
      <w:r w:rsidRPr="00CB0FF4">
        <w:rPr>
          <w:rFonts w:ascii="Times New Roman" w:hAnsi="Times New Roman" w:cs="Times New Roman"/>
          <w:sz w:val="24"/>
          <w:szCs w:val="24"/>
        </w:rPr>
        <w:t xml:space="preserve">, </w:t>
      </w:r>
      <w:r w:rsidRPr="00CB0FF4">
        <w:rPr>
          <w:rFonts w:ascii="Times New Roman" w:hAnsi="Times New Roman" w:cs="Times New Roman"/>
          <w:b/>
          <w:sz w:val="24"/>
          <w:szCs w:val="24"/>
        </w:rPr>
        <w:t>82</w:t>
      </w:r>
      <w:r w:rsidRPr="00CB0FF4">
        <w:rPr>
          <w:rFonts w:ascii="Times New Roman" w:hAnsi="Times New Roman" w:cs="Times New Roman"/>
          <w:sz w:val="24"/>
          <w:szCs w:val="24"/>
        </w:rPr>
        <w:t>(3), 277–296.</w:t>
      </w:r>
    </w:p>
    <w:p w14:paraId="49A7F2F5" w14:textId="77777777" w:rsidR="00B14F23" w:rsidRDefault="00B14F23" w:rsidP="00976866">
      <w:pPr>
        <w:autoSpaceDE w:val="0"/>
        <w:autoSpaceDN w:val="0"/>
        <w:adjustRightInd w:val="0"/>
        <w:ind w:left="720" w:hanging="720"/>
        <w:rPr>
          <w:rFonts w:ascii="Times New Roman" w:hAnsi="Times New Roman" w:cs="Times New Roman"/>
          <w:sz w:val="24"/>
          <w:szCs w:val="24"/>
        </w:rPr>
      </w:pPr>
      <w:r>
        <w:rPr>
          <w:rFonts w:ascii="Times New Roman" w:hAnsi="Times New Roman" w:cs="Times New Roman"/>
          <w:sz w:val="24"/>
          <w:szCs w:val="24"/>
        </w:rPr>
        <w:t xml:space="preserve">ISRIC (2013) SoilGrids: an automated system for global soil mapping, ISRIC - World Soil Information, Wageningen. Available for download at </w:t>
      </w:r>
      <w:hyperlink r:id="rId11" w:history="1">
        <w:r>
          <w:rPr>
            <w:rStyle w:val="Hyperlink"/>
            <w:rFonts w:ascii="Times New Roman" w:hAnsi="Times New Roman" w:cs="Times New Roman"/>
            <w:sz w:val="24"/>
            <w:szCs w:val="24"/>
          </w:rPr>
          <w:t>http://soilgrids1km.isric.org</w:t>
        </w:r>
      </w:hyperlink>
      <w:r>
        <w:rPr>
          <w:rFonts w:ascii="Times New Roman" w:hAnsi="Times New Roman" w:cs="Times New Roman"/>
          <w:sz w:val="24"/>
          <w:szCs w:val="24"/>
        </w:rPr>
        <w:t>.</w:t>
      </w:r>
    </w:p>
    <w:p w14:paraId="386EB86F" w14:textId="77777777" w:rsidR="00662C21" w:rsidRPr="003D414F" w:rsidRDefault="00662C21" w:rsidP="00662C21">
      <w:pPr>
        <w:autoSpaceDE w:val="0"/>
        <w:autoSpaceDN w:val="0"/>
        <w:adjustRightInd w:val="0"/>
        <w:ind w:left="720" w:hanging="720"/>
        <w:rPr>
          <w:rFonts w:ascii="Times New Roman" w:hAnsi="Times New Roman" w:cs="Times New Roman"/>
          <w:sz w:val="24"/>
          <w:szCs w:val="24"/>
        </w:rPr>
      </w:pPr>
      <w:r w:rsidRPr="003D414F">
        <w:rPr>
          <w:rFonts w:ascii="Times New Roman" w:hAnsi="Times New Roman" w:cs="Times New Roman"/>
          <w:sz w:val="24"/>
          <w:szCs w:val="24"/>
        </w:rPr>
        <w:t xml:space="preserve">New, M., Lister, D., Hulme, M. &amp; Makin, I. (2002) A high-resolution data set of surface climate over global land areas. </w:t>
      </w:r>
      <w:r w:rsidRPr="003D414F">
        <w:rPr>
          <w:rFonts w:ascii="Times New Roman" w:hAnsi="Times New Roman" w:cs="Times New Roman"/>
          <w:i/>
          <w:sz w:val="24"/>
          <w:szCs w:val="24"/>
        </w:rPr>
        <w:t>Climate research</w:t>
      </w:r>
      <w:r w:rsidRPr="003D414F">
        <w:rPr>
          <w:rFonts w:ascii="Times New Roman" w:hAnsi="Times New Roman" w:cs="Times New Roman"/>
          <w:sz w:val="24"/>
          <w:szCs w:val="24"/>
        </w:rPr>
        <w:t xml:space="preserve">, </w:t>
      </w:r>
      <w:r w:rsidRPr="003D414F">
        <w:rPr>
          <w:rFonts w:ascii="Times New Roman" w:hAnsi="Times New Roman" w:cs="Times New Roman"/>
          <w:b/>
          <w:sz w:val="24"/>
          <w:szCs w:val="24"/>
        </w:rPr>
        <w:t>21</w:t>
      </w:r>
      <w:r w:rsidRPr="003D414F">
        <w:rPr>
          <w:rFonts w:ascii="Times New Roman" w:hAnsi="Times New Roman" w:cs="Times New Roman"/>
          <w:sz w:val="24"/>
          <w:szCs w:val="24"/>
        </w:rPr>
        <w:t>, 1–25.</w:t>
      </w:r>
    </w:p>
    <w:p w14:paraId="4EF02F53" w14:textId="40BB966B" w:rsidR="00737154" w:rsidRPr="0033755E" w:rsidRDefault="00737154" w:rsidP="00662C21">
      <w:pPr>
        <w:autoSpaceDE w:val="0"/>
        <w:autoSpaceDN w:val="0"/>
        <w:adjustRightInd w:val="0"/>
        <w:ind w:left="720" w:hanging="720"/>
        <w:rPr>
          <w:rFonts w:ascii="Times New Roman" w:hAnsi="Times New Roman" w:cs="Times New Roman"/>
          <w:sz w:val="24"/>
          <w:szCs w:val="24"/>
          <w:lang w:val="en-US"/>
        </w:rPr>
      </w:pPr>
      <w:r>
        <w:rPr>
          <w:rFonts w:ascii="Times New Roman" w:hAnsi="Times New Roman" w:cs="Times New Roman"/>
          <w:sz w:val="24"/>
          <w:szCs w:val="24"/>
        </w:rPr>
        <w:t xml:space="preserve">Whittaker, </w:t>
      </w:r>
      <w:r w:rsidRPr="00737154">
        <w:rPr>
          <w:rFonts w:ascii="Times New Roman" w:hAnsi="Times New Roman" w:cs="Times New Roman"/>
          <w:sz w:val="24"/>
          <w:szCs w:val="24"/>
        </w:rPr>
        <w:t>R</w:t>
      </w:r>
      <w:r>
        <w:rPr>
          <w:rFonts w:ascii="Times New Roman" w:hAnsi="Times New Roman" w:cs="Times New Roman"/>
          <w:sz w:val="24"/>
          <w:szCs w:val="24"/>
        </w:rPr>
        <w:t>.</w:t>
      </w:r>
      <w:r w:rsidRPr="00737154">
        <w:rPr>
          <w:rFonts w:ascii="Times New Roman" w:hAnsi="Times New Roman" w:cs="Times New Roman"/>
          <w:sz w:val="24"/>
          <w:szCs w:val="24"/>
        </w:rPr>
        <w:t xml:space="preserve">H. </w:t>
      </w:r>
      <w:r>
        <w:rPr>
          <w:rFonts w:ascii="Times New Roman" w:hAnsi="Times New Roman" w:cs="Times New Roman"/>
          <w:sz w:val="24"/>
          <w:szCs w:val="24"/>
        </w:rPr>
        <w:t xml:space="preserve">(1975) </w:t>
      </w:r>
      <w:r w:rsidRPr="00737154">
        <w:rPr>
          <w:rFonts w:ascii="Times New Roman" w:hAnsi="Times New Roman" w:cs="Times New Roman"/>
          <w:sz w:val="24"/>
          <w:szCs w:val="24"/>
        </w:rPr>
        <w:t>Commun</w:t>
      </w:r>
      <w:r>
        <w:rPr>
          <w:rFonts w:ascii="Times New Roman" w:hAnsi="Times New Roman" w:cs="Times New Roman"/>
          <w:sz w:val="24"/>
          <w:szCs w:val="24"/>
        </w:rPr>
        <w:t>ities and Ecosystems, Macmillan</w:t>
      </w:r>
      <w:r w:rsidRPr="00737154">
        <w:rPr>
          <w:rFonts w:ascii="Times New Roman" w:hAnsi="Times New Roman" w:cs="Times New Roman"/>
          <w:sz w:val="24"/>
          <w:szCs w:val="24"/>
        </w:rPr>
        <w:t xml:space="preserve">. </w:t>
      </w:r>
      <w:r w:rsidRPr="0033755E">
        <w:rPr>
          <w:rFonts w:ascii="Times New Roman" w:hAnsi="Times New Roman" w:cs="Times New Roman"/>
          <w:sz w:val="24"/>
          <w:szCs w:val="24"/>
          <w:lang w:val="en-US"/>
        </w:rPr>
        <w:t>ISBN 0-02-427390-2.</w:t>
      </w:r>
    </w:p>
    <w:p w14:paraId="4B208E40" w14:textId="57A1D4E6" w:rsidR="006465F7" w:rsidRPr="00CB0FF4" w:rsidRDefault="006465F7" w:rsidP="0033755E">
      <w:pPr>
        <w:rPr>
          <w:rFonts w:ascii="Times New Roman" w:eastAsia="Times New Roman" w:hAnsi="Times New Roman" w:cs="Times New Roman"/>
          <w:b/>
          <w:bCs/>
          <w:color w:val="000000"/>
          <w:sz w:val="28"/>
          <w:szCs w:val="28"/>
          <w:lang w:eastAsia="en-AU"/>
        </w:rPr>
      </w:pPr>
      <w:r w:rsidRPr="00CB0FF4">
        <w:rPr>
          <w:rFonts w:ascii="Times New Roman" w:eastAsia="Times New Roman" w:hAnsi="Times New Roman" w:cs="Times New Roman"/>
          <w:b/>
          <w:bCs/>
          <w:color w:val="000000"/>
          <w:sz w:val="28"/>
          <w:szCs w:val="28"/>
          <w:lang w:eastAsia="en-AU"/>
        </w:rPr>
        <w:br w:type="page"/>
      </w:r>
    </w:p>
    <w:p w14:paraId="3AFE00A5" w14:textId="77777777" w:rsidR="006465F7" w:rsidRDefault="006465F7" w:rsidP="006465F7">
      <w:pPr>
        <w:rPr>
          <w:rFonts w:ascii="Times New Roman" w:eastAsia="Times New Roman" w:hAnsi="Times New Roman" w:cs="Times New Roman"/>
          <w:b/>
          <w:bCs/>
          <w:color w:val="000000"/>
          <w:sz w:val="28"/>
          <w:szCs w:val="28"/>
          <w:lang w:eastAsia="en-AU"/>
        </w:rPr>
      </w:pPr>
      <w:r w:rsidRPr="00CB0FF4">
        <w:rPr>
          <w:rFonts w:ascii="Times New Roman" w:eastAsia="Times New Roman" w:hAnsi="Times New Roman" w:cs="Times New Roman"/>
          <w:b/>
          <w:bCs/>
          <w:color w:val="000000"/>
          <w:sz w:val="28"/>
          <w:szCs w:val="28"/>
          <w:lang w:eastAsia="en-AU"/>
        </w:rPr>
        <w:t xml:space="preserve">Appendix </w:t>
      </w:r>
      <w:r>
        <w:rPr>
          <w:rFonts w:ascii="Times New Roman" w:eastAsia="Times New Roman" w:hAnsi="Times New Roman" w:cs="Times New Roman"/>
          <w:b/>
          <w:bCs/>
          <w:color w:val="000000"/>
          <w:sz w:val="28"/>
          <w:szCs w:val="28"/>
          <w:lang w:eastAsia="en-AU"/>
        </w:rPr>
        <w:t>S4 – Details on soil available phosphorus data</w:t>
      </w:r>
    </w:p>
    <w:p w14:paraId="3D6B9A26" w14:textId="77777777" w:rsidR="006465F7" w:rsidRDefault="006465F7" w:rsidP="006465F7">
      <w:pPr>
        <w:pStyle w:val="Heading1"/>
        <w:numPr>
          <w:ilvl w:val="0"/>
          <w:numId w:val="26"/>
        </w:numPr>
      </w:pPr>
      <w:r>
        <w:t>Method</w:t>
      </w:r>
    </w:p>
    <w:p w14:paraId="64058655" w14:textId="77777777" w:rsidR="006907A9" w:rsidRDefault="006907A9" w:rsidP="006465F7">
      <w:pPr>
        <w:spacing w:line="360" w:lineRule="auto"/>
        <w:rPr>
          <w:rFonts w:ascii="Times New Roman" w:hAnsi="Times New Roman" w:cs="Times New Roman"/>
          <w:sz w:val="24"/>
        </w:rPr>
      </w:pPr>
      <w:r w:rsidRPr="002F0D56">
        <w:rPr>
          <w:rFonts w:ascii="Times New Roman" w:hAnsi="Times New Roman" w:cs="Times New Roman"/>
          <w:sz w:val="24"/>
        </w:rPr>
        <w:t xml:space="preserve">We assembled different sources of soil profile data to obtain a global representation of soil phosphorus. </w:t>
      </w:r>
      <w:r>
        <w:rPr>
          <w:rFonts w:ascii="Times New Roman" w:hAnsi="Times New Roman" w:cs="Times New Roman"/>
          <w:sz w:val="24"/>
        </w:rPr>
        <w:t>W</w:t>
      </w:r>
      <w:r w:rsidRPr="006907A9">
        <w:rPr>
          <w:rFonts w:ascii="Times New Roman" w:hAnsi="Times New Roman" w:cs="Times New Roman"/>
          <w:sz w:val="24"/>
        </w:rPr>
        <w:t>e first assembled geo-located soil profiles from (i) ISRIC-WISE v1.1 (</w:t>
      </w:r>
      <w:r w:rsidRPr="002F0D56">
        <w:rPr>
          <w:rFonts w:ascii="Times New Roman" w:hAnsi="Times New Roman" w:cs="Times New Roman"/>
          <w:sz w:val="24"/>
        </w:rPr>
        <w:t>South-African and South-American soils</w:t>
      </w:r>
      <w:r>
        <w:rPr>
          <w:rFonts w:ascii="Times New Roman" w:hAnsi="Times New Roman" w:cs="Times New Roman"/>
          <w:sz w:val="24"/>
        </w:rPr>
        <w:t>,</w:t>
      </w:r>
      <w:r w:rsidRPr="006907A9">
        <w:rPr>
          <w:rFonts w:ascii="Times New Roman" w:hAnsi="Times New Roman" w:cs="Times New Roman"/>
          <w:sz w:val="24"/>
        </w:rPr>
        <w:t xml:space="preserve"> Batjes, 2002), (ii) a large international soil P database (</w:t>
      </w:r>
      <w:r w:rsidR="00E04C45" w:rsidRPr="002F0D56">
        <w:rPr>
          <w:rFonts w:ascii="Times New Roman" w:hAnsi="Times New Roman" w:cs="Times New Roman"/>
          <w:sz w:val="24"/>
        </w:rPr>
        <w:t>North American soils</w:t>
      </w:r>
      <w:r w:rsidR="00E04C45">
        <w:rPr>
          <w:rFonts w:ascii="Times New Roman" w:hAnsi="Times New Roman" w:cs="Times New Roman"/>
          <w:sz w:val="24"/>
        </w:rPr>
        <w:t>,</w:t>
      </w:r>
      <w:r w:rsidR="00E04C45" w:rsidRPr="006907A9">
        <w:rPr>
          <w:rFonts w:ascii="Times New Roman" w:hAnsi="Times New Roman" w:cs="Times New Roman"/>
          <w:sz w:val="24"/>
        </w:rPr>
        <w:t xml:space="preserve"> </w:t>
      </w:r>
      <w:r w:rsidRPr="006907A9">
        <w:rPr>
          <w:rFonts w:ascii="Times New Roman" w:hAnsi="Times New Roman" w:cs="Times New Roman"/>
          <w:sz w:val="24"/>
        </w:rPr>
        <w:t xml:space="preserve">Batjes, 2011a), (iii) an European topsoil survey (LUCAS, Tóth et al., 2013), (iv) a Chinese soil dataset (Shangguan et al., 2013) and (v) an Amazonian soil survey (Quesada et al., 2010). </w:t>
      </w:r>
    </w:p>
    <w:p w14:paraId="5AE9FFBD" w14:textId="77777777" w:rsidR="006465F7" w:rsidRDefault="006465F7" w:rsidP="006465F7">
      <w:pPr>
        <w:jc w:val="center"/>
        <w:rPr>
          <w:rFonts w:ascii="Times New Roman" w:hAnsi="Times New Roman" w:cs="Times New Roman"/>
          <w:sz w:val="24"/>
        </w:rPr>
      </w:pPr>
      <w:r>
        <w:rPr>
          <w:rFonts w:ascii="Times New Roman" w:hAnsi="Times New Roman" w:cs="Times New Roman"/>
          <w:noProof/>
          <w:sz w:val="24"/>
          <w:lang w:val="fr-CA" w:eastAsia="fr-CA"/>
        </w:rPr>
        <w:drawing>
          <wp:inline distT="0" distB="0" distL="0" distR="0" wp14:anchorId="12339C9C" wp14:editId="07E48308">
            <wp:extent cx="4665503" cy="269557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il_available_P_globamax.tif"/>
                    <pic:cNvPicPr/>
                  </pic:nvPicPr>
                  <pic:blipFill rotWithShape="1">
                    <a:blip r:embed="rId12" cstate="print">
                      <a:extLst>
                        <a:ext uri="{28A0092B-C50C-407E-A947-70E740481C1C}">
                          <a14:useLocalDpi xmlns:a14="http://schemas.microsoft.com/office/drawing/2010/main" val="0"/>
                        </a:ext>
                      </a:extLst>
                    </a:blip>
                    <a:srcRect l="4638" r="1114"/>
                    <a:stretch/>
                  </pic:blipFill>
                  <pic:spPr bwMode="auto">
                    <a:xfrm>
                      <a:off x="0" y="0"/>
                      <a:ext cx="4672274" cy="2699487"/>
                    </a:xfrm>
                    <a:prstGeom prst="rect">
                      <a:avLst/>
                    </a:prstGeom>
                    <a:ln>
                      <a:noFill/>
                    </a:ln>
                    <a:extLst>
                      <a:ext uri="{53640926-AAD7-44D8-BBD7-CCE9431645EC}">
                        <a14:shadowObscured xmlns:a14="http://schemas.microsoft.com/office/drawing/2010/main"/>
                      </a:ext>
                    </a:extLst>
                  </pic:spPr>
                </pic:pic>
              </a:graphicData>
            </a:graphic>
          </wp:inline>
        </w:drawing>
      </w:r>
    </w:p>
    <w:p w14:paraId="5E04EF58" w14:textId="77777777" w:rsidR="006465F7" w:rsidRPr="00B74D2E" w:rsidRDefault="006465F7" w:rsidP="006465F7">
      <w:pPr>
        <w:spacing w:line="240" w:lineRule="auto"/>
        <w:rPr>
          <w:rFonts w:ascii="Times New Roman" w:hAnsi="Times New Roman" w:cs="Times New Roman"/>
        </w:rPr>
      </w:pPr>
      <w:r w:rsidRPr="00B74D2E">
        <w:rPr>
          <w:rFonts w:ascii="Times New Roman" w:hAnsi="Times New Roman" w:cs="Times New Roman"/>
          <w:b/>
        </w:rPr>
        <w:t xml:space="preserve">Figure S4-1: </w:t>
      </w:r>
      <w:r w:rsidRPr="00B74D2E">
        <w:rPr>
          <w:rFonts w:ascii="Times New Roman" w:hAnsi="Times New Roman" w:cs="Times New Roman"/>
        </w:rPr>
        <w:t>Representation of the different datasets used to get P data for our plant trait sites (red circles). ISRIC 2002 (orange); ISRIC 2011 (grey); LUCAS 2009 (blue); Quesada 2010 (purple); Shangguan 2013 (black square).</w:t>
      </w:r>
    </w:p>
    <w:p w14:paraId="7E5EDC34" w14:textId="77777777" w:rsidR="006465F7" w:rsidRDefault="006465F7" w:rsidP="006465F7">
      <w:pPr>
        <w:rPr>
          <w:rFonts w:ascii="Times New Roman" w:hAnsi="Times New Roman" w:cs="Times New Roman"/>
          <w:sz w:val="24"/>
        </w:rPr>
      </w:pPr>
    </w:p>
    <w:p w14:paraId="1832C3E9" w14:textId="5F86895D" w:rsidR="006465F7" w:rsidRDefault="00E04C45" w:rsidP="006465F7">
      <w:pPr>
        <w:spacing w:line="360" w:lineRule="auto"/>
        <w:rPr>
          <w:rFonts w:ascii="Times New Roman" w:hAnsi="Times New Roman" w:cs="Times New Roman"/>
          <w:sz w:val="24"/>
        </w:rPr>
      </w:pPr>
      <w:r w:rsidRPr="006907A9">
        <w:rPr>
          <w:rFonts w:ascii="Times New Roman" w:hAnsi="Times New Roman" w:cs="Times New Roman"/>
          <w:sz w:val="24"/>
        </w:rPr>
        <w:t>Using the ‘Point Distance’ tool in ArcGis 10.1, we recorded the nearest soil profiles for each site in the plant trait dataset. We did a literature survey to search for data from closer locations when the distance from the nearest profile was more than 100 km</w:t>
      </w:r>
      <w:r>
        <w:rPr>
          <w:rFonts w:ascii="Times New Roman" w:hAnsi="Times New Roman" w:cs="Times New Roman"/>
          <w:sz w:val="24"/>
        </w:rPr>
        <w:t>.</w:t>
      </w:r>
    </w:p>
    <w:p w14:paraId="6E926F6C" w14:textId="77777777" w:rsidR="006465F7" w:rsidRDefault="006465F7" w:rsidP="006465F7">
      <w:pPr>
        <w:rPr>
          <w:rFonts w:ascii="Times New Roman" w:hAnsi="Times New Roman" w:cs="Times New Roman"/>
          <w:b/>
          <w:sz w:val="24"/>
        </w:rPr>
      </w:pPr>
    </w:p>
    <w:p w14:paraId="02C981C4" w14:textId="77777777" w:rsidR="006465F7" w:rsidRPr="00B74D2E" w:rsidRDefault="006465F7" w:rsidP="00696AC5">
      <w:pPr>
        <w:spacing w:line="240" w:lineRule="auto"/>
        <w:rPr>
          <w:rFonts w:ascii="Times New Roman" w:hAnsi="Times New Roman" w:cs="Times New Roman"/>
        </w:rPr>
      </w:pPr>
      <w:r w:rsidRPr="00B74D2E">
        <w:rPr>
          <w:rFonts w:ascii="Times New Roman" w:hAnsi="Times New Roman" w:cs="Times New Roman"/>
          <w:b/>
        </w:rPr>
        <w:t>Table S4-1</w:t>
      </w:r>
      <w:r w:rsidRPr="00B74D2E">
        <w:rPr>
          <w:rFonts w:ascii="Times New Roman" w:hAnsi="Times New Roman" w:cs="Times New Roman"/>
        </w:rPr>
        <w:t>: Sources of soil available phosphorus data used in our study.</w:t>
      </w:r>
      <w:r w:rsidR="00E04C45" w:rsidRPr="00B74D2E">
        <w:rPr>
          <w:rFonts w:ascii="Times New Roman" w:hAnsi="Times New Roman" w:cs="Times New Roman"/>
        </w:rPr>
        <w:t xml:space="preserve"> In the literature survey, phosphorus data were extracted either from the original sources (OS) where the plant traits were measured or from other resources / studies (OR) that included soil available P measurements at the proximity of the site where plant traits were measured.</w:t>
      </w:r>
    </w:p>
    <w:tbl>
      <w:tblPr>
        <w:tblStyle w:val="LightShading"/>
        <w:tblW w:w="0" w:type="auto"/>
        <w:tblLook w:val="04A0" w:firstRow="1" w:lastRow="0" w:firstColumn="1" w:lastColumn="0" w:noHBand="0" w:noVBand="1"/>
      </w:tblPr>
      <w:tblGrid>
        <w:gridCol w:w="2093"/>
        <w:gridCol w:w="1701"/>
      </w:tblGrid>
      <w:tr w:rsidR="006465F7" w:rsidRPr="00C04491" w14:paraId="533260BD" w14:textId="77777777" w:rsidTr="00E66F2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3" w:type="dxa"/>
            <w:noWrap/>
          </w:tcPr>
          <w:p w14:paraId="0783F5AD" w14:textId="77777777" w:rsidR="006465F7" w:rsidRPr="00C04491" w:rsidRDefault="006465F7" w:rsidP="00E66F2E">
            <w:pPr>
              <w:rPr>
                <w:rFonts w:ascii="Times New Roman" w:hAnsi="Times New Roman" w:cs="Times New Roman"/>
                <w:sz w:val="20"/>
                <w:szCs w:val="20"/>
              </w:rPr>
            </w:pPr>
            <w:r w:rsidRPr="00C04491">
              <w:rPr>
                <w:rFonts w:ascii="Times New Roman" w:hAnsi="Times New Roman" w:cs="Times New Roman"/>
                <w:sz w:val="20"/>
                <w:szCs w:val="20"/>
              </w:rPr>
              <w:t>Row Labels</w:t>
            </w:r>
          </w:p>
        </w:tc>
        <w:tc>
          <w:tcPr>
            <w:tcW w:w="1701" w:type="dxa"/>
            <w:noWrap/>
          </w:tcPr>
          <w:p w14:paraId="6C74AD89" w14:textId="77777777" w:rsidR="006465F7" w:rsidRPr="00C04491" w:rsidRDefault="006465F7" w:rsidP="00E66F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4491">
              <w:rPr>
                <w:rFonts w:ascii="Times New Roman" w:hAnsi="Times New Roman" w:cs="Times New Roman"/>
                <w:sz w:val="20"/>
                <w:szCs w:val="20"/>
              </w:rPr>
              <w:t>Number of sites</w:t>
            </w:r>
          </w:p>
        </w:tc>
      </w:tr>
      <w:tr w:rsidR="006465F7" w:rsidRPr="00C04491" w14:paraId="440A99E7" w14:textId="77777777" w:rsidTr="00E66F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3" w:type="dxa"/>
            <w:noWrap/>
          </w:tcPr>
          <w:p w14:paraId="4EB606A7" w14:textId="77777777" w:rsidR="006465F7" w:rsidRPr="00C04491" w:rsidRDefault="006465F7" w:rsidP="00E66F2E">
            <w:pPr>
              <w:rPr>
                <w:rFonts w:ascii="Times New Roman" w:hAnsi="Times New Roman" w:cs="Times New Roman"/>
                <w:sz w:val="20"/>
                <w:szCs w:val="20"/>
              </w:rPr>
            </w:pPr>
            <w:r w:rsidRPr="00C04491">
              <w:rPr>
                <w:rFonts w:ascii="Times New Roman" w:hAnsi="Times New Roman" w:cs="Times New Roman"/>
                <w:sz w:val="20"/>
                <w:szCs w:val="20"/>
              </w:rPr>
              <w:t>ISRIC11</w:t>
            </w:r>
          </w:p>
        </w:tc>
        <w:tc>
          <w:tcPr>
            <w:tcW w:w="1701" w:type="dxa"/>
            <w:noWrap/>
          </w:tcPr>
          <w:p w14:paraId="382A2643" w14:textId="77777777" w:rsidR="006465F7" w:rsidRPr="00C04491" w:rsidRDefault="006465F7" w:rsidP="00E66F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4491">
              <w:rPr>
                <w:rFonts w:ascii="Times New Roman" w:hAnsi="Times New Roman" w:cs="Times New Roman"/>
                <w:sz w:val="20"/>
                <w:szCs w:val="20"/>
              </w:rPr>
              <w:t>97</w:t>
            </w:r>
          </w:p>
        </w:tc>
      </w:tr>
      <w:tr w:rsidR="006465F7" w:rsidRPr="00C04491" w14:paraId="5CEB24CD" w14:textId="77777777" w:rsidTr="00E66F2E">
        <w:trPr>
          <w:trHeight w:val="20"/>
        </w:trPr>
        <w:tc>
          <w:tcPr>
            <w:cnfStyle w:val="001000000000" w:firstRow="0" w:lastRow="0" w:firstColumn="1" w:lastColumn="0" w:oddVBand="0" w:evenVBand="0" w:oddHBand="0" w:evenHBand="0" w:firstRowFirstColumn="0" w:firstRowLastColumn="0" w:lastRowFirstColumn="0" w:lastRowLastColumn="0"/>
            <w:tcW w:w="2093" w:type="dxa"/>
            <w:noWrap/>
          </w:tcPr>
          <w:p w14:paraId="65BF0A48" w14:textId="77777777" w:rsidR="006465F7" w:rsidRPr="00C04491" w:rsidRDefault="006465F7" w:rsidP="00E66F2E">
            <w:pPr>
              <w:rPr>
                <w:rFonts w:ascii="Times New Roman" w:hAnsi="Times New Roman" w:cs="Times New Roman"/>
                <w:sz w:val="20"/>
                <w:szCs w:val="20"/>
              </w:rPr>
            </w:pPr>
            <w:r w:rsidRPr="00C04491">
              <w:rPr>
                <w:rFonts w:ascii="Times New Roman" w:hAnsi="Times New Roman" w:cs="Times New Roman"/>
                <w:sz w:val="20"/>
                <w:szCs w:val="20"/>
              </w:rPr>
              <w:t>ISRIC02</w:t>
            </w:r>
          </w:p>
        </w:tc>
        <w:tc>
          <w:tcPr>
            <w:tcW w:w="1701" w:type="dxa"/>
            <w:noWrap/>
          </w:tcPr>
          <w:p w14:paraId="6CFA646A" w14:textId="77777777" w:rsidR="006465F7" w:rsidRPr="00C04491" w:rsidRDefault="006465F7" w:rsidP="00E66F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4491">
              <w:rPr>
                <w:rFonts w:ascii="Times New Roman" w:hAnsi="Times New Roman" w:cs="Times New Roman"/>
                <w:sz w:val="20"/>
                <w:szCs w:val="20"/>
              </w:rPr>
              <w:t>55</w:t>
            </w:r>
          </w:p>
        </w:tc>
      </w:tr>
      <w:tr w:rsidR="006465F7" w:rsidRPr="00C04491" w14:paraId="75469CB1" w14:textId="77777777" w:rsidTr="00E66F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3" w:type="dxa"/>
            <w:noWrap/>
          </w:tcPr>
          <w:p w14:paraId="43EFB4B3" w14:textId="77777777" w:rsidR="006465F7" w:rsidRPr="00C04491" w:rsidRDefault="006465F7" w:rsidP="00E66F2E">
            <w:pPr>
              <w:rPr>
                <w:rFonts w:ascii="Times New Roman" w:hAnsi="Times New Roman" w:cs="Times New Roman"/>
                <w:sz w:val="20"/>
                <w:szCs w:val="20"/>
              </w:rPr>
            </w:pPr>
            <w:r w:rsidRPr="008432E3">
              <w:rPr>
                <w:rFonts w:ascii="Times New Roman" w:hAnsi="Times New Roman" w:cs="Times New Roman"/>
                <w:sz w:val="20"/>
                <w:szCs w:val="20"/>
              </w:rPr>
              <w:t>Shangguan</w:t>
            </w:r>
            <w:r>
              <w:rPr>
                <w:rFonts w:ascii="Times New Roman" w:hAnsi="Times New Roman" w:cs="Times New Roman"/>
                <w:sz w:val="20"/>
                <w:szCs w:val="20"/>
              </w:rPr>
              <w:t>13</w:t>
            </w:r>
          </w:p>
        </w:tc>
        <w:tc>
          <w:tcPr>
            <w:tcW w:w="1701" w:type="dxa"/>
            <w:noWrap/>
          </w:tcPr>
          <w:p w14:paraId="5DF403E7" w14:textId="77777777" w:rsidR="006465F7" w:rsidRPr="00C04491" w:rsidRDefault="006465F7" w:rsidP="00E66F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4491">
              <w:rPr>
                <w:rFonts w:ascii="Times New Roman" w:hAnsi="Times New Roman" w:cs="Times New Roman"/>
                <w:sz w:val="20"/>
                <w:szCs w:val="20"/>
              </w:rPr>
              <w:t>35</w:t>
            </w:r>
          </w:p>
        </w:tc>
      </w:tr>
      <w:tr w:rsidR="006465F7" w:rsidRPr="00C04491" w14:paraId="676DDB1A" w14:textId="77777777" w:rsidTr="00E66F2E">
        <w:trPr>
          <w:trHeight w:val="20"/>
        </w:trPr>
        <w:tc>
          <w:tcPr>
            <w:cnfStyle w:val="001000000000" w:firstRow="0" w:lastRow="0" w:firstColumn="1" w:lastColumn="0" w:oddVBand="0" w:evenVBand="0" w:oddHBand="0" w:evenHBand="0" w:firstRowFirstColumn="0" w:firstRowLastColumn="0" w:lastRowFirstColumn="0" w:lastRowLastColumn="0"/>
            <w:tcW w:w="2093" w:type="dxa"/>
            <w:noWrap/>
          </w:tcPr>
          <w:p w14:paraId="30F62218" w14:textId="77777777" w:rsidR="006465F7" w:rsidRPr="00C04491" w:rsidRDefault="006465F7" w:rsidP="00E66F2E">
            <w:pPr>
              <w:rPr>
                <w:rFonts w:ascii="Times New Roman" w:hAnsi="Times New Roman" w:cs="Times New Roman"/>
                <w:sz w:val="20"/>
                <w:szCs w:val="20"/>
              </w:rPr>
            </w:pPr>
            <w:r w:rsidRPr="00C04491">
              <w:rPr>
                <w:rFonts w:ascii="Times New Roman" w:hAnsi="Times New Roman" w:cs="Times New Roman"/>
                <w:sz w:val="20"/>
                <w:szCs w:val="20"/>
              </w:rPr>
              <w:t>LUCA</w:t>
            </w:r>
            <w:r>
              <w:rPr>
                <w:rFonts w:ascii="Times New Roman" w:hAnsi="Times New Roman" w:cs="Times New Roman"/>
                <w:sz w:val="20"/>
                <w:szCs w:val="20"/>
              </w:rPr>
              <w:t>09</w:t>
            </w:r>
          </w:p>
        </w:tc>
        <w:tc>
          <w:tcPr>
            <w:tcW w:w="1701" w:type="dxa"/>
            <w:noWrap/>
          </w:tcPr>
          <w:p w14:paraId="6D86CCDB" w14:textId="77777777" w:rsidR="006465F7" w:rsidRPr="00C04491" w:rsidRDefault="006465F7" w:rsidP="00E66F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4491">
              <w:rPr>
                <w:rFonts w:ascii="Times New Roman" w:hAnsi="Times New Roman" w:cs="Times New Roman"/>
                <w:sz w:val="20"/>
                <w:szCs w:val="20"/>
              </w:rPr>
              <w:t>43</w:t>
            </w:r>
          </w:p>
        </w:tc>
      </w:tr>
      <w:tr w:rsidR="006465F7" w:rsidRPr="00C04491" w14:paraId="001F09DB" w14:textId="77777777" w:rsidTr="00E66F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3" w:type="dxa"/>
            <w:noWrap/>
          </w:tcPr>
          <w:p w14:paraId="7C7B63DC" w14:textId="77777777" w:rsidR="006465F7" w:rsidRPr="00C04491" w:rsidRDefault="006465F7" w:rsidP="00E66F2E">
            <w:pPr>
              <w:rPr>
                <w:rFonts w:ascii="Times New Roman" w:hAnsi="Times New Roman" w:cs="Times New Roman"/>
                <w:sz w:val="20"/>
                <w:szCs w:val="20"/>
              </w:rPr>
            </w:pPr>
            <w:r w:rsidRPr="00C04491">
              <w:rPr>
                <w:rFonts w:ascii="Times New Roman" w:hAnsi="Times New Roman" w:cs="Times New Roman"/>
                <w:sz w:val="20"/>
                <w:szCs w:val="20"/>
              </w:rPr>
              <w:t>O</w:t>
            </w:r>
            <w:r>
              <w:rPr>
                <w:rFonts w:ascii="Times New Roman" w:hAnsi="Times New Roman" w:cs="Times New Roman"/>
                <w:sz w:val="20"/>
                <w:szCs w:val="20"/>
              </w:rPr>
              <w:t>riginal Source (OS)</w:t>
            </w:r>
          </w:p>
        </w:tc>
        <w:tc>
          <w:tcPr>
            <w:tcW w:w="1701" w:type="dxa"/>
            <w:noWrap/>
          </w:tcPr>
          <w:p w14:paraId="24B2F2F3" w14:textId="77777777" w:rsidR="006465F7" w:rsidRPr="00C04491" w:rsidRDefault="006465F7" w:rsidP="00E66F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4491">
              <w:rPr>
                <w:rFonts w:ascii="Times New Roman" w:hAnsi="Times New Roman" w:cs="Times New Roman"/>
                <w:sz w:val="20"/>
                <w:szCs w:val="20"/>
              </w:rPr>
              <w:t>2</w:t>
            </w:r>
            <w:r>
              <w:rPr>
                <w:rFonts w:ascii="Times New Roman" w:hAnsi="Times New Roman" w:cs="Times New Roman"/>
                <w:sz w:val="20"/>
                <w:szCs w:val="20"/>
              </w:rPr>
              <w:t>9</w:t>
            </w:r>
          </w:p>
        </w:tc>
      </w:tr>
      <w:tr w:rsidR="006465F7" w:rsidRPr="00C04491" w14:paraId="6142FE6F" w14:textId="77777777" w:rsidTr="00E66F2E">
        <w:trPr>
          <w:trHeight w:val="20"/>
        </w:trPr>
        <w:tc>
          <w:tcPr>
            <w:cnfStyle w:val="001000000000" w:firstRow="0" w:lastRow="0" w:firstColumn="1" w:lastColumn="0" w:oddVBand="0" w:evenVBand="0" w:oddHBand="0" w:evenHBand="0" w:firstRowFirstColumn="0" w:firstRowLastColumn="0" w:lastRowFirstColumn="0" w:lastRowLastColumn="0"/>
            <w:tcW w:w="2093" w:type="dxa"/>
            <w:noWrap/>
          </w:tcPr>
          <w:p w14:paraId="41C9C52A" w14:textId="77777777" w:rsidR="006465F7" w:rsidRPr="00C04491" w:rsidRDefault="006465F7" w:rsidP="00E66F2E">
            <w:pPr>
              <w:rPr>
                <w:rFonts w:ascii="Times New Roman" w:hAnsi="Times New Roman" w:cs="Times New Roman"/>
                <w:sz w:val="20"/>
                <w:szCs w:val="20"/>
              </w:rPr>
            </w:pPr>
            <w:r w:rsidRPr="00C04491">
              <w:rPr>
                <w:rFonts w:ascii="Times New Roman" w:hAnsi="Times New Roman" w:cs="Times New Roman"/>
                <w:sz w:val="20"/>
                <w:szCs w:val="20"/>
              </w:rPr>
              <w:t>O</w:t>
            </w:r>
            <w:r>
              <w:rPr>
                <w:rFonts w:ascii="Times New Roman" w:hAnsi="Times New Roman" w:cs="Times New Roman"/>
                <w:sz w:val="20"/>
                <w:szCs w:val="20"/>
              </w:rPr>
              <w:t>ther resource (OR)</w:t>
            </w:r>
          </w:p>
        </w:tc>
        <w:tc>
          <w:tcPr>
            <w:tcW w:w="1701" w:type="dxa"/>
            <w:noWrap/>
          </w:tcPr>
          <w:p w14:paraId="749DB559" w14:textId="77777777" w:rsidR="006465F7" w:rsidRPr="00C04491" w:rsidRDefault="006465F7" w:rsidP="00E66F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04491">
              <w:rPr>
                <w:rFonts w:ascii="Times New Roman" w:hAnsi="Times New Roman" w:cs="Times New Roman"/>
                <w:sz w:val="20"/>
                <w:szCs w:val="20"/>
              </w:rPr>
              <w:t>2</w:t>
            </w:r>
            <w:r>
              <w:rPr>
                <w:rFonts w:ascii="Times New Roman" w:hAnsi="Times New Roman" w:cs="Times New Roman"/>
                <w:sz w:val="20"/>
                <w:szCs w:val="20"/>
              </w:rPr>
              <w:t>8</w:t>
            </w:r>
          </w:p>
        </w:tc>
      </w:tr>
      <w:tr w:rsidR="006465F7" w:rsidRPr="00C04491" w14:paraId="27EDC55A" w14:textId="77777777" w:rsidTr="00E66F2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3" w:type="dxa"/>
            <w:noWrap/>
          </w:tcPr>
          <w:p w14:paraId="6227BFC4" w14:textId="77777777" w:rsidR="006465F7" w:rsidRPr="00C04491" w:rsidRDefault="006465F7" w:rsidP="00E66F2E">
            <w:pPr>
              <w:rPr>
                <w:rFonts w:ascii="Times New Roman" w:hAnsi="Times New Roman" w:cs="Times New Roman"/>
                <w:sz w:val="20"/>
                <w:szCs w:val="20"/>
              </w:rPr>
            </w:pPr>
            <w:r w:rsidRPr="00C04491">
              <w:rPr>
                <w:rFonts w:ascii="Times New Roman" w:hAnsi="Times New Roman" w:cs="Times New Roman"/>
                <w:sz w:val="20"/>
                <w:szCs w:val="20"/>
              </w:rPr>
              <w:t>Quesada</w:t>
            </w:r>
            <w:r>
              <w:rPr>
                <w:rFonts w:ascii="Times New Roman" w:hAnsi="Times New Roman" w:cs="Times New Roman"/>
                <w:sz w:val="20"/>
                <w:szCs w:val="20"/>
              </w:rPr>
              <w:t>10</w:t>
            </w:r>
          </w:p>
        </w:tc>
        <w:tc>
          <w:tcPr>
            <w:tcW w:w="1701" w:type="dxa"/>
            <w:noWrap/>
          </w:tcPr>
          <w:p w14:paraId="29F49B12" w14:textId="77777777" w:rsidR="006465F7" w:rsidRPr="00C04491" w:rsidRDefault="006465F7" w:rsidP="00E66F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04491">
              <w:rPr>
                <w:rFonts w:ascii="Times New Roman" w:hAnsi="Times New Roman" w:cs="Times New Roman"/>
                <w:sz w:val="20"/>
                <w:szCs w:val="20"/>
              </w:rPr>
              <w:t>1</w:t>
            </w:r>
          </w:p>
        </w:tc>
      </w:tr>
    </w:tbl>
    <w:p w14:paraId="67B8CFEE" w14:textId="77777777" w:rsidR="006465F7" w:rsidRDefault="006465F7" w:rsidP="006465F7">
      <w:pPr>
        <w:rPr>
          <w:rFonts w:ascii="Times New Roman" w:hAnsi="Times New Roman" w:cs="Times New Roman"/>
          <w:sz w:val="24"/>
        </w:rPr>
      </w:pPr>
    </w:p>
    <w:p w14:paraId="380DCD2E" w14:textId="77777777" w:rsidR="006465F7" w:rsidRDefault="006465F7" w:rsidP="006465F7">
      <w:pPr>
        <w:spacing w:line="360" w:lineRule="auto"/>
        <w:rPr>
          <w:rFonts w:ascii="Times New Roman" w:hAnsi="Times New Roman" w:cs="Times New Roman"/>
          <w:sz w:val="24"/>
        </w:rPr>
      </w:pPr>
      <w:r>
        <w:rPr>
          <w:rFonts w:ascii="Times New Roman" w:hAnsi="Times New Roman" w:cs="Times New Roman"/>
          <w:sz w:val="24"/>
        </w:rPr>
        <w:t>Despite issues of scale, as described further in Appendix S5, this protocol yielded a relatively accurate soil phosphorus dataset (Figure S4-2).</w:t>
      </w:r>
    </w:p>
    <w:p w14:paraId="048530E3" w14:textId="77777777" w:rsidR="006465F7" w:rsidRDefault="006465F7" w:rsidP="006465F7">
      <w:pPr>
        <w:rPr>
          <w:rFonts w:ascii="Times New Roman" w:hAnsi="Times New Roman" w:cs="Times New Roman"/>
          <w:sz w:val="24"/>
        </w:rPr>
      </w:pPr>
      <w:r w:rsidRPr="003C36DF">
        <w:rPr>
          <w:noProof/>
          <w:lang w:val="fr-CA" w:eastAsia="fr-CA"/>
        </w:rPr>
        <w:drawing>
          <wp:inline distT="0" distB="0" distL="0" distR="0" wp14:anchorId="1D6985DD" wp14:editId="744131AB">
            <wp:extent cx="3651250" cy="21907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1250" cy="2190750"/>
                    </a:xfrm>
                    <a:prstGeom prst="rect">
                      <a:avLst/>
                    </a:prstGeom>
                    <a:noFill/>
                    <a:ln>
                      <a:noFill/>
                    </a:ln>
                  </pic:spPr>
                </pic:pic>
              </a:graphicData>
            </a:graphic>
          </wp:inline>
        </w:drawing>
      </w:r>
    </w:p>
    <w:p w14:paraId="04B11969" w14:textId="51489DB3" w:rsidR="006465F7" w:rsidRPr="00B74D2E" w:rsidRDefault="006465F7" w:rsidP="006465F7">
      <w:pPr>
        <w:spacing w:line="240" w:lineRule="auto"/>
        <w:rPr>
          <w:rFonts w:ascii="Times New Roman" w:hAnsi="Times New Roman" w:cs="Times New Roman"/>
        </w:rPr>
      </w:pPr>
      <w:r w:rsidRPr="00B74D2E">
        <w:rPr>
          <w:rFonts w:ascii="Times New Roman" w:hAnsi="Times New Roman" w:cs="Times New Roman"/>
          <w:b/>
        </w:rPr>
        <w:t>Figure S4-2</w:t>
      </w:r>
      <w:r w:rsidRPr="00B74D2E">
        <w:rPr>
          <w:rFonts w:ascii="Times New Roman" w:hAnsi="Times New Roman" w:cs="Times New Roman"/>
        </w:rPr>
        <w:t>: Distance between plant trait sites and soil available P sites, before and after the literature survey.</w:t>
      </w:r>
    </w:p>
    <w:p w14:paraId="19287351" w14:textId="77777777" w:rsidR="006465F7" w:rsidRDefault="006465F7" w:rsidP="006465F7">
      <w:pPr>
        <w:rPr>
          <w:rFonts w:ascii="Times New Roman" w:hAnsi="Times New Roman" w:cs="Times New Roman"/>
          <w:sz w:val="24"/>
        </w:rPr>
      </w:pPr>
    </w:p>
    <w:p w14:paraId="3FDC974F" w14:textId="0C2EDB78" w:rsidR="006465F7" w:rsidRDefault="00520C76" w:rsidP="006465F7">
      <w:pPr>
        <w:spacing w:line="360" w:lineRule="auto"/>
        <w:rPr>
          <w:rFonts w:ascii="Times New Roman" w:hAnsi="Times New Roman" w:cs="Times New Roman"/>
          <w:sz w:val="24"/>
          <w:szCs w:val="24"/>
        </w:rPr>
      </w:pPr>
      <w:r>
        <w:rPr>
          <w:rFonts w:ascii="Times New Roman" w:hAnsi="Times New Roman" w:cs="Times New Roman"/>
          <w:sz w:val="24"/>
          <w:szCs w:val="24"/>
        </w:rPr>
        <w:t>A limited availability of soil P to plants may be due to deficiency and/or severe P-retention. Therefore it is unlikely that a single extractant for measuring soil available P will suit all soils and ecosystems (Fairhurst et al., 1999</w:t>
      </w:r>
      <w:r>
        <w:rPr>
          <w:rFonts w:ascii="Times New Roman" w:hAnsi="Times New Roman" w:cs="Times New Roman"/>
          <w:sz w:val="24"/>
          <w:szCs w:val="24"/>
          <w:lang w:val="en-GB"/>
        </w:rPr>
        <w:t>)</w:t>
      </w:r>
      <w:r>
        <w:rPr>
          <w:rFonts w:ascii="Times New Roman" w:hAnsi="Times New Roman" w:cs="Times New Roman"/>
          <w:sz w:val="24"/>
          <w:szCs w:val="24"/>
        </w:rPr>
        <w:t xml:space="preserve">. Indeed, the data for plant available soil P held in the above-mentioned databases were measured using a variety of chemical extraction methods, with methods normally chosen as most appropriate for local conditions (e.g. pH). </w:t>
      </w:r>
      <w:r w:rsidR="006465F7">
        <w:rPr>
          <w:rFonts w:ascii="Times New Roman" w:hAnsi="Times New Roman" w:cs="Times New Roman"/>
          <w:sz w:val="24"/>
          <w:szCs w:val="24"/>
        </w:rPr>
        <w:t>Table S4-2</w:t>
      </w:r>
      <w:r w:rsidR="000D541B">
        <w:rPr>
          <w:rFonts w:ascii="Times New Roman" w:hAnsi="Times New Roman" w:cs="Times New Roman"/>
          <w:sz w:val="24"/>
          <w:szCs w:val="24"/>
        </w:rPr>
        <w:t xml:space="preserve"> shows that</w:t>
      </w:r>
      <w:r w:rsidR="006465F7">
        <w:rPr>
          <w:rFonts w:ascii="Times New Roman" w:hAnsi="Times New Roman" w:cs="Times New Roman"/>
          <w:sz w:val="24"/>
          <w:szCs w:val="24"/>
        </w:rPr>
        <w:t xml:space="preserve"> five different methods were used of which the Bray I method most frequently</w:t>
      </w:r>
      <w:r w:rsidR="000D541B">
        <w:rPr>
          <w:rFonts w:ascii="Times New Roman" w:hAnsi="Times New Roman" w:cs="Times New Roman"/>
          <w:sz w:val="24"/>
          <w:szCs w:val="24"/>
        </w:rPr>
        <w:t xml:space="preserve">. Soil </w:t>
      </w:r>
      <w:r w:rsidR="006465F7">
        <w:rPr>
          <w:rFonts w:ascii="Times New Roman" w:hAnsi="Times New Roman" w:cs="Times New Roman"/>
          <w:sz w:val="24"/>
          <w:szCs w:val="24"/>
        </w:rPr>
        <w:t xml:space="preserve">properties (e.g. pH, soil mineralogy) affecting the selection of the appropriate P-test and recommended methods are described elsewhere (Elrashidi, 2010). </w:t>
      </w:r>
    </w:p>
    <w:p w14:paraId="0CA583F9" w14:textId="77777777" w:rsidR="006465F7" w:rsidRDefault="006465F7" w:rsidP="006465F7">
      <w:pPr>
        <w:rPr>
          <w:rFonts w:ascii="Times New Roman" w:hAnsi="Times New Roman" w:cs="Times New Roman"/>
          <w:sz w:val="24"/>
        </w:rPr>
      </w:pPr>
    </w:p>
    <w:p w14:paraId="44C4ABDE" w14:textId="77777777" w:rsidR="006465F7" w:rsidRPr="00B74D2E" w:rsidRDefault="006465F7" w:rsidP="006465F7">
      <w:pPr>
        <w:spacing w:line="240" w:lineRule="auto"/>
        <w:rPr>
          <w:rFonts w:ascii="Times New Roman" w:hAnsi="Times New Roman" w:cs="Times New Roman"/>
        </w:rPr>
      </w:pPr>
      <w:r w:rsidRPr="00B74D2E">
        <w:rPr>
          <w:rFonts w:ascii="Times New Roman" w:hAnsi="Times New Roman" w:cs="Times New Roman"/>
          <w:b/>
        </w:rPr>
        <w:t>Table S4-2</w:t>
      </w:r>
      <w:r w:rsidRPr="00B74D2E">
        <w:rPr>
          <w:rFonts w:ascii="Times New Roman" w:hAnsi="Times New Roman" w:cs="Times New Roman"/>
        </w:rPr>
        <w:t>: Chemical extraction procedures to measure plant available soil phosphorus. Mean pH and Max pH are the average and the maximum values of soil pH observed for the respective P-analysis methods in our dataset. Abbreviation Si:St means soil to solution ratio.</w:t>
      </w:r>
    </w:p>
    <w:tbl>
      <w:tblPr>
        <w:tblStyle w:val="LightShading"/>
        <w:tblW w:w="5000" w:type="pct"/>
        <w:tblLayout w:type="fixed"/>
        <w:tblLook w:val="04A0" w:firstRow="1" w:lastRow="0" w:firstColumn="1" w:lastColumn="0" w:noHBand="0" w:noVBand="1"/>
      </w:tblPr>
      <w:tblGrid>
        <w:gridCol w:w="1242"/>
        <w:gridCol w:w="4395"/>
        <w:gridCol w:w="1416"/>
        <w:gridCol w:w="1137"/>
        <w:gridCol w:w="1052"/>
      </w:tblGrid>
      <w:tr w:rsidR="006465F7" w:rsidRPr="00E81EA0" w14:paraId="3B64FC7E" w14:textId="77777777" w:rsidTr="00E66F2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2" w:type="pct"/>
            <w:noWrap/>
          </w:tcPr>
          <w:p w14:paraId="48023745" w14:textId="77777777" w:rsidR="006465F7" w:rsidRPr="00E81EA0" w:rsidRDefault="006465F7" w:rsidP="00E66F2E">
            <w:pPr>
              <w:rPr>
                <w:rFonts w:ascii="Times New Roman" w:hAnsi="Times New Roman" w:cs="Times New Roman"/>
                <w:sz w:val="20"/>
              </w:rPr>
            </w:pPr>
            <w:r w:rsidRPr="00E81EA0">
              <w:rPr>
                <w:rFonts w:ascii="Times New Roman" w:hAnsi="Times New Roman" w:cs="Times New Roman"/>
                <w:sz w:val="20"/>
              </w:rPr>
              <w:t>Row Labels</w:t>
            </w:r>
          </w:p>
        </w:tc>
        <w:tc>
          <w:tcPr>
            <w:tcW w:w="2378" w:type="pct"/>
          </w:tcPr>
          <w:p w14:paraId="180F20D2" w14:textId="77777777" w:rsidR="006465F7" w:rsidRPr="00026AD2" w:rsidRDefault="006465F7" w:rsidP="00E66F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26AD2">
              <w:rPr>
                <w:rFonts w:ascii="Times New Roman" w:hAnsi="Times New Roman" w:cs="Times New Roman"/>
                <w:sz w:val="20"/>
              </w:rPr>
              <w:t>Brief protocol of the chemical extraction</w:t>
            </w:r>
          </w:p>
        </w:tc>
        <w:tc>
          <w:tcPr>
            <w:tcW w:w="766" w:type="pct"/>
          </w:tcPr>
          <w:p w14:paraId="176AC819" w14:textId="77777777" w:rsidR="006465F7" w:rsidRPr="00E81EA0" w:rsidRDefault="006465F7" w:rsidP="00E66F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S</w:t>
            </w:r>
            <w:r w:rsidRPr="00E81EA0">
              <w:rPr>
                <w:rFonts w:ascii="Times New Roman" w:hAnsi="Times New Roman" w:cs="Times New Roman"/>
                <w:sz w:val="20"/>
              </w:rPr>
              <w:t>ites</w:t>
            </w:r>
            <w:r>
              <w:rPr>
                <w:rFonts w:ascii="Times New Roman" w:hAnsi="Times New Roman" w:cs="Times New Roman"/>
                <w:sz w:val="20"/>
              </w:rPr>
              <w:t xml:space="preserve"> #</w:t>
            </w:r>
          </w:p>
        </w:tc>
        <w:tc>
          <w:tcPr>
            <w:tcW w:w="615" w:type="pct"/>
            <w:noWrap/>
          </w:tcPr>
          <w:p w14:paraId="768B1635" w14:textId="77777777" w:rsidR="006465F7" w:rsidRPr="00E81EA0" w:rsidRDefault="006465F7" w:rsidP="00E66F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E81EA0">
              <w:rPr>
                <w:rFonts w:ascii="Times New Roman" w:hAnsi="Times New Roman" w:cs="Times New Roman"/>
                <w:sz w:val="20"/>
              </w:rPr>
              <w:t>Mean pH</w:t>
            </w:r>
          </w:p>
        </w:tc>
        <w:tc>
          <w:tcPr>
            <w:tcW w:w="569" w:type="pct"/>
          </w:tcPr>
          <w:p w14:paraId="50DFF91F" w14:textId="77777777" w:rsidR="006465F7" w:rsidRPr="00E81EA0" w:rsidRDefault="006465F7" w:rsidP="00E66F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Max pH</w:t>
            </w:r>
          </w:p>
        </w:tc>
      </w:tr>
      <w:tr w:rsidR="006465F7" w:rsidRPr="00E81EA0" w14:paraId="619A1015" w14:textId="77777777" w:rsidTr="00E66F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2" w:type="pct"/>
            <w:noWrap/>
          </w:tcPr>
          <w:p w14:paraId="2C374CA2" w14:textId="77777777" w:rsidR="006465F7" w:rsidRPr="00E81EA0" w:rsidRDefault="006465F7" w:rsidP="00E66F2E">
            <w:pPr>
              <w:rPr>
                <w:rFonts w:ascii="Times New Roman" w:hAnsi="Times New Roman" w:cs="Times New Roman"/>
                <w:sz w:val="20"/>
              </w:rPr>
            </w:pPr>
            <w:r w:rsidRPr="00E81EA0">
              <w:rPr>
                <w:rFonts w:ascii="Times New Roman" w:hAnsi="Times New Roman" w:cs="Times New Roman"/>
                <w:sz w:val="20"/>
              </w:rPr>
              <w:t>Bray I</w:t>
            </w:r>
          </w:p>
        </w:tc>
        <w:tc>
          <w:tcPr>
            <w:tcW w:w="2378" w:type="pct"/>
          </w:tcPr>
          <w:p w14:paraId="6083BB0A" w14:textId="77777777" w:rsidR="006465F7" w:rsidRPr="0006492E" w:rsidRDefault="006465F7" w:rsidP="00E66F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6492E">
              <w:rPr>
                <w:rFonts w:ascii="Times New Roman" w:hAnsi="Times New Roman" w:cs="Times New Roman"/>
                <w:sz w:val="20"/>
                <w:szCs w:val="20"/>
              </w:rPr>
              <w:t>0.03M NH</w:t>
            </w:r>
            <w:r w:rsidRPr="0006492E">
              <w:rPr>
                <w:rFonts w:ascii="Times New Roman" w:hAnsi="Times New Roman" w:cs="Times New Roman"/>
                <w:sz w:val="20"/>
                <w:szCs w:val="20"/>
                <w:vertAlign w:val="subscript"/>
              </w:rPr>
              <w:t>4</w:t>
            </w:r>
            <w:r w:rsidRPr="0006492E">
              <w:rPr>
                <w:rFonts w:ascii="Times New Roman" w:hAnsi="Times New Roman" w:cs="Times New Roman"/>
                <w:sz w:val="20"/>
                <w:szCs w:val="20"/>
              </w:rPr>
              <w:t>F, 0.025M HCl, 1:10 S</w:t>
            </w:r>
            <w:r>
              <w:rPr>
                <w:rFonts w:ascii="Times New Roman" w:hAnsi="Times New Roman" w:cs="Times New Roman"/>
                <w:sz w:val="20"/>
                <w:szCs w:val="20"/>
              </w:rPr>
              <w:t>i</w:t>
            </w:r>
            <w:r w:rsidRPr="0006492E">
              <w:rPr>
                <w:rFonts w:ascii="Times New Roman" w:hAnsi="Times New Roman" w:cs="Times New Roman"/>
                <w:sz w:val="20"/>
                <w:szCs w:val="20"/>
              </w:rPr>
              <w:t>S</w:t>
            </w:r>
            <w:r>
              <w:rPr>
                <w:rFonts w:ascii="Times New Roman" w:hAnsi="Times New Roman" w:cs="Times New Roman"/>
                <w:sz w:val="20"/>
                <w:szCs w:val="20"/>
              </w:rPr>
              <w:t>t, 5min</w:t>
            </w:r>
          </w:p>
        </w:tc>
        <w:tc>
          <w:tcPr>
            <w:tcW w:w="766" w:type="pct"/>
          </w:tcPr>
          <w:p w14:paraId="38AB66D2" w14:textId="77777777" w:rsidR="006465F7" w:rsidRPr="00E81EA0" w:rsidRDefault="006465F7" w:rsidP="00E66F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81EA0">
              <w:rPr>
                <w:rFonts w:ascii="Times New Roman" w:hAnsi="Times New Roman" w:cs="Times New Roman"/>
                <w:sz w:val="20"/>
              </w:rPr>
              <w:t>139</w:t>
            </w:r>
          </w:p>
        </w:tc>
        <w:tc>
          <w:tcPr>
            <w:tcW w:w="615" w:type="pct"/>
            <w:noWrap/>
          </w:tcPr>
          <w:p w14:paraId="22944741" w14:textId="77777777" w:rsidR="006465F7" w:rsidRPr="00E81EA0" w:rsidRDefault="006465F7" w:rsidP="00E66F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81EA0">
              <w:rPr>
                <w:rFonts w:ascii="Times New Roman" w:hAnsi="Times New Roman" w:cs="Times New Roman"/>
                <w:sz w:val="20"/>
              </w:rPr>
              <w:t>5.9</w:t>
            </w:r>
          </w:p>
        </w:tc>
        <w:tc>
          <w:tcPr>
            <w:tcW w:w="569" w:type="pct"/>
          </w:tcPr>
          <w:p w14:paraId="2D7E4E99" w14:textId="77777777" w:rsidR="006465F7" w:rsidRPr="00E81EA0" w:rsidRDefault="006465F7" w:rsidP="00E66F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7.7</w:t>
            </w:r>
          </w:p>
        </w:tc>
      </w:tr>
      <w:tr w:rsidR="006465F7" w:rsidRPr="00E81EA0" w14:paraId="33C25C81" w14:textId="77777777" w:rsidTr="00E66F2E">
        <w:trPr>
          <w:trHeight w:val="300"/>
        </w:trPr>
        <w:tc>
          <w:tcPr>
            <w:cnfStyle w:val="001000000000" w:firstRow="0" w:lastRow="0" w:firstColumn="1" w:lastColumn="0" w:oddVBand="0" w:evenVBand="0" w:oddHBand="0" w:evenHBand="0" w:firstRowFirstColumn="0" w:firstRowLastColumn="0" w:lastRowFirstColumn="0" w:lastRowLastColumn="0"/>
            <w:tcW w:w="672" w:type="pct"/>
            <w:noWrap/>
          </w:tcPr>
          <w:p w14:paraId="6E67E0EC" w14:textId="77777777" w:rsidR="006465F7" w:rsidRPr="00E81EA0" w:rsidRDefault="006465F7" w:rsidP="00E66F2E">
            <w:pPr>
              <w:rPr>
                <w:rFonts w:ascii="Times New Roman" w:hAnsi="Times New Roman" w:cs="Times New Roman"/>
                <w:sz w:val="20"/>
              </w:rPr>
            </w:pPr>
            <w:r w:rsidRPr="00E81EA0">
              <w:rPr>
                <w:rFonts w:ascii="Times New Roman" w:hAnsi="Times New Roman" w:cs="Times New Roman"/>
                <w:sz w:val="20"/>
              </w:rPr>
              <w:t>Olsen</w:t>
            </w:r>
          </w:p>
        </w:tc>
        <w:tc>
          <w:tcPr>
            <w:tcW w:w="2378" w:type="pct"/>
          </w:tcPr>
          <w:p w14:paraId="222CC223" w14:textId="77777777" w:rsidR="006465F7" w:rsidRPr="0006492E" w:rsidRDefault="006465F7" w:rsidP="00E66F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0.5M NaHCO</w:t>
            </w:r>
            <w:r w:rsidRPr="0006492E">
              <w:rPr>
                <w:rFonts w:ascii="Times New Roman" w:hAnsi="Times New Roman" w:cs="Times New Roman"/>
                <w:sz w:val="20"/>
                <w:vertAlign w:val="subscript"/>
              </w:rPr>
              <w:t>3</w:t>
            </w:r>
            <w:r>
              <w:rPr>
                <w:rFonts w:ascii="Times New Roman" w:hAnsi="Times New Roman" w:cs="Times New Roman"/>
                <w:sz w:val="20"/>
              </w:rPr>
              <w:t xml:space="preserve">, pH 8.5, </w:t>
            </w:r>
            <w:r w:rsidRPr="0006492E">
              <w:rPr>
                <w:rFonts w:ascii="Times New Roman" w:hAnsi="Times New Roman" w:cs="Times New Roman"/>
                <w:sz w:val="20"/>
                <w:szCs w:val="20"/>
              </w:rPr>
              <w:t>, 1:</w:t>
            </w:r>
            <w:r>
              <w:rPr>
                <w:rFonts w:ascii="Times New Roman" w:hAnsi="Times New Roman" w:cs="Times New Roman"/>
                <w:sz w:val="20"/>
                <w:szCs w:val="20"/>
              </w:rPr>
              <w:t>2</w:t>
            </w:r>
            <w:r w:rsidRPr="0006492E">
              <w:rPr>
                <w:rFonts w:ascii="Times New Roman" w:hAnsi="Times New Roman" w:cs="Times New Roman"/>
                <w:sz w:val="20"/>
                <w:szCs w:val="20"/>
              </w:rPr>
              <w:t>0 S</w:t>
            </w:r>
            <w:r>
              <w:rPr>
                <w:rFonts w:ascii="Times New Roman" w:hAnsi="Times New Roman" w:cs="Times New Roman"/>
                <w:sz w:val="20"/>
                <w:szCs w:val="20"/>
              </w:rPr>
              <w:t>i</w:t>
            </w:r>
            <w:r w:rsidRPr="0006492E">
              <w:rPr>
                <w:rFonts w:ascii="Times New Roman" w:hAnsi="Times New Roman" w:cs="Times New Roman"/>
                <w:sz w:val="20"/>
                <w:szCs w:val="20"/>
              </w:rPr>
              <w:t>S</w:t>
            </w:r>
            <w:r>
              <w:rPr>
                <w:rFonts w:ascii="Times New Roman" w:hAnsi="Times New Roman" w:cs="Times New Roman"/>
                <w:sz w:val="20"/>
                <w:szCs w:val="20"/>
              </w:rPr>
              <w:t>t, 30min</w:t>
            </w:r>
          </w:p>
        </w:tc>
        <w:tc>
          <w:tcPr>
            <w:tcW w:w="766" w:type="pct"/>
          </w:tcPr>
          <w:p w14:paraId="2A206AB2" w14:textId="77777777" w:rsidR="006465F7" w:rsidRPr="00E81EA0" w:rsidRDefault="006465F7" w:rsidP="00E66F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E81EA0">
              <w:rPr>
                <w:rFonts w:ascii="Times New Roman" w:hAnsi="Times New Roman" w:cs="Times New Roman"/>
                <w:sz w:val="20"/>
              </w:rPr>
              <w:t>98</w:t>
            </w:r>
          </w:p>
        </w:tc>
        <w:tc>
          <w:tcPr>
            <w:tcW w:w="615" w:type="pct"/>
            <w:noWrap/>
          </w:tcPr>
          <w:p w14:paraId="38A9E80F" w14:textId="77777777" w:rsidR="006465F7" w:rsidRPr="00E81EA0" w:rsidRDefault="006465F7" w:rsidP="00E66F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6.3</w:t>
            </w:r>
          </w:p>
        </w:tc>
        <w:tc>
          <w:tcPr>
            <w:tcW w:w="569" w:type="pct"/>
          </w:tcPr>
          <w:p w14:paraId="69386688" w14:textId="77777777" w:rsidR="006465F7" w:rsidRPr="00E81EA0" w:rsidRDefault="006465F7" w:rsidP="00E66F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8.4</w:t>
            </w:r>
          </w:p>
        </w:tc>
      </w:tr>
      <w:tr w:rsidR="006465F7" w:rsidRPr="00E81EA0" w14:paraId="5525B0FC" w14:textId="77777777" w:rsidTr="00E66F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2" w:type="pct"/>
            <w:noWrap/>
          </w:tcPr>
          <w:p w14:paraId="42638652" w14:textId="77777777" w:rsidR="006465F7" w:rsidRPr="00E81EA0" w:rsidRDefault="006465F7" w:rsidP="00E66F2E">
            <w:pPr>
              <w:rPr>
                <w:rFonts w:ascii="Times New Roman" w:hAnsi="Times New Roman" w:cs="Times New Roman"/>
                <w:sz w:val="20"/>
              </w:rPr>
            </w:pPr>
            <w:r w:rsidRPr="00E81EA0">
              <w:rPr>
                <w:rFonts w:ascii="Times New Roman" w:hAnsi="Times New Roman" w:cs="Times New Roman"/>
                <w:sz w:val="20"/>
              </w:rPr>
              <w:t>Bray II</w:t>
            </w:r>
          </w:p>
        </w:tc>
        <w:tc>
          <w:tcPr>
            <w:tcW w:w="2378" w:type="pct"/>
          </w:tcPr>
          <w:p w14:paraId="7F24E03C" w14:textId="77777777" w:rsidR="006465F7" w:rsidRPr="000C61CF" w:rsidRDefault="006465F7" w:rsidP="00E66F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6492E">
              <w:rPr>
                <w:rFonts w:ascii="Times New Roman" w:hAnsi="Times New Roman" w:cs="Times New Roman"/>
                <w:sz w:val="20"/>
                <w:szCs w:val="20"/>
              </w:rPr>
              <w:t>0.03M NH</w:t>
            </w:r>
            <w:r w:rsidRPr="0006492E">
              <w:rPr>
                <w:rFonts w:ascii="Times New Roman" w:hAnsi="Times New Roman" w:cs="Times New Roman"/>
                <w:sz w:val="20"/>
                <w:szCs w:val="20"/>
                <w:vertAlign w:val="subscript"/>
              </w:rPr>
              <w:t>4</w:t>
            </w:r>
            <w:r w:rsidRPr="0006492E">
              <w:rPr>
                <w:rFonts w:ascii="Times New Roman" w:hAnsi="Times New Roman" w:cs="Times New Roman"/>
                <w:sz w:val="20"/>
                <w:szCs w:val="20"/>
              </w:rPr>
              <w:t>F, 0.0</w:t>
            </w:r>
            <w:r>
              <w:rPr>
                <w:rFonts w:ascii="Times New Roman" w:hAnsi="Times New Roman" w:cs="Times New Roman"/>
                <w:sz w:val="20"/>
                <w:szCs w:val="20"/>
              </w:rPr>
              <w:t>80</w:t>
            </w:r>
            <w:r w:rsidRPr="0006492E">
              <w:rPr>
                <w:rFonts w:ascii="Times New Roman" w:hAnsi="Times New Roman" w:cs="Times New Roman"/>
                <w:sz w:val="20"/>
                <w:szCs w:val="20"/>
              </w:rPr>
              <w:t>M HCl, 1:10 S</w:t>
            </w:r>
            <w:r>
              <w:rPr>
                <w:rFonts w:ascii="Times New Roman" w:hAnsi="Times New Roman" w:cs="Times New Roman"/>
                <w:sz w:val="20"/>
                <w:szCs w:val="20"/>
              </w:rPr>
              <w:t>i</w:t>
            </w:r>
            <w:r w:rsidRPr="0006492E">
              <w:rPr>
                <w:rFonts w:ascii="Times New Roman" w:hAnsi="Times New Roman" w:cs="Times New Roman"/>
                <w:sz w:val="20"/>
                <w:szCs w:val="20"/>
              </w:rPr>
              <w:t>S</w:t>
            </w:r>
            <w:r>
              <w:rPr>
                <w:rFonts w:ascii="Times New Roman" w:hAnsi="Times New Roman" w:cs="Times New Roman"/>
                <w:sz w:val="20"/>
                <w:szCs w:val="20"/>
              </w:rPr>
              <w:t>t, 5min</w:t>
            </w:r>
          </w:p>
        </w:tc>
        <w:tc>
          <w:tcPr>
            <w:tcW w:w="766" w:type="pct"/>
          </w:tcPr>
          <w:p w14:paraId="44BB65F1" w14:textId="77777777" w:rsidR="006465F7" w:rsidRPr="00E81EA0" w:rsidRDefault="006465F7" w:rsidP="00E66F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81EA0">
              <w:rPr>
                <w:rFonts w:ascii="Times New Roman" w:hAnsi="Times New Roman" w:cs="Times New Roman"/>
                <w:sz w:val="20"/>
              </w:rPr>
              <w:t>15</w:t>
            </w:r>
          </w:p>
        </w:tc>
        <w:tc>
          <w:tcPr>
            <w:tcW w:w="615" w:type="pct"/>
            <w:noWrap/>
          </w:tcPr>
          <w:p w14:paraId="6442AA09" w14:textId="77777777" w:rsidR="006465F7" w:rsidRPr="00E81EA0" w:rsidRDefault="006465F7" w:rsidP="00E66F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81EA0">
              <w:rPr>
                <w:rFonts w:ascii="Times New Roman" w:hAnsi="Times New Roman" w:cs="Times New Roman"/>
                <w:sz w:val="20"/>
              </w:rPr>
              <w:t>5.3</w:t>
            </w:r>
          </w:p>
        </w:tc>
        <w:tc>
          <w:tcPr>
            <w:tcW w:w="569" w:type="pct"/>
          </w:tcPr>
          <w:p w14:paraId="6C821327" w14:textId="77777777" w:rsidR="006465F7" w:rsidRPr="00E81EA0" w:rsidRDefault="006465F7" w:rsidP="00E66F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6.4</w:t>
            </w:r>
          </w:p>
        </w:tc>
      </w:tr>
      <w:tr w:rsidR="006465F7" w:rsidRPr="00E81EA0" w14:paraId="2F7777AA" w14:textId="77777777" w:rsidTr="00E66F2E">
        <w:trPr>
          <w:trHeight w:val="300"/>
        </w:trPr>
        <w:tc>
          <w:tcPr>
            <w:cnfStyle w:val="001000000000" w:firstRow="0" w:lastRow="0" w:firstColumn="1" w:lastColumn="0" w:oddVBand="0" w:evenVBand="0" w:oddHBand="0" w:evenHBand="0" w:firstRowFirstColumn="0" w:firstRowLastColumn="0" w:lastRowFirstColumn="0" w:lastRowLastColumn="0"/>
            <w:tcW w:w="672" w:type="pct"/>
            <w:noWrap/>
          </w:tcPr>
          <w:p w14:paraId="22038A17" w14:textId="77777777" w:rsidR="006465F7" w:rsidRPr="00E81EA0" w:rsidRDefault="006465F7" w:rsidP="00E66F2E">
            <w:pPr>
              <w:rPr>
                <w:rFonts w:ascii="Times New Roman" w:hAnsi="Times New Roman" w:cs="Times New Roman"/>
                <w:sz w:val="20"/>
              </w:rPr>
            </w:pPr>
            <w:r w:rsidRPr="00E81EA0">
              <w:rPr>
                <w:rFonts w:ascii="Times New Roman" w:hAnsi="Times New Roman" w:cs="Times New Roman"/>
                <w:sz w:val="20"/>
              </w:rPr>
              <w:t>Colwell</w:t>
            </w:r>
          </w:p>
        </w:tc>
        <w:tc>
          <w:tcPr>
            <w:tcW w:w="2378" w:type="pct"/>
          </w:tcPr>
          <w:p w14:paraId="7CD56653" w14:textId="77777777" w:rsidR="006465F7" w:rsidRPr="0006492E" w:rsidRDefault="006465F7" w:rsidP="00E66F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6492E">
              <w:rPr>
                <w:rFonts w:ascii="Times New Roman" w:hAnsi="Times New Roman" w:cs="Times New Roman"/>
                <w:sz w:val="20"/>
              </w:rPr>
              <w:t>0.5 M NaHCO</w:t>
            </w:r>
            <w:r w:rsidRPr="0006492E">
              <w:rPr>
                <w:rFonts w:ascii="Times New Roman" w:hAnsi="Times New Roman" w:cs="Times New Roman"/>
                <w:sz w:val="20"/>
                <w:vertAlign w:val="subscript"/>
              </w:rPr>
              <w:t>3</w:t>
            </w:r>
            <w:r w:rsidRPr="0006492E">
              <w:rPr>
                <w:rFonts w:ascii="Times New Roman" w:hAnsi="Times New Roman" w:cs="Times New Roman"/>
                <w:sz w:val="20"/>
              </w:rPr>
              <w:t xml:space="preserve">, pH 8.5, </w:t>
            </w:r>
            <w:r w:rsidRPr="0006492E">
              <w:rPr>
                <w:rFonts w:ascii="Times New Roman" w:hAnsi="Times New Roman" w:cs="Times New Roman"/>
                <w:sz w:val="20"/>
                <w:szCs w:val="20"/>
              </w:rPr>
              <w:t>, 1:10</w:t>
            </w:r>
            <w:r>
              <w:rPr>
                <w:rFonts w:ascii="Times New Roman" w:hAnsi="Times New Roman" w:cs="Times New Roman"/>
                <w:sz w:val="20"/>
                <w:szCs w:val="20"/>
              </w:rPr>
              <w:t>0</w:t>
            </w:r>
            <w:r w:rsidRPr="0006492E">
              <w:rPr>
                <w:rFonts w:ascii="Times New Roman" w:hAnsi="Times New Roman" w:cs="Times New Roman"/>
                <w:sz w:val="20"/>
                <w:szCs w:val="20"/>
              </w:rPr>
              <w:t xml:space="preserve"> S</w:t>
            </w:r>
            <w:r>
              <w:rPr>
                <w:rFonts w:ascii="Times New Roman" w:hAnsi="Times New Roman" w:cs="Times New Roman"/>
                <w:sz w:val="20"/>
                <w:szCs w:val="20"/>
              </w:rPr>
              <w:t>i</w:t>
            </w:r>
            <w:r w:rsidRPr="0006492E">
              <w:rPr>
                <w:rFonts w:ascii="Times New Roman" w:hAnsi="Times New Roman" w:cs="Times New Roman"/>
                <w:sz w:val="20"/>
                <w:szCs w:val="20"/>
              </w:rPr>
              <w:t>S</w:t>
            </w:r>
            <w:r>
              <w:rPr>
                <w:rFonts w:ascii="Times New Roman" w:hAnsi="Times New Roman" w:cs="Times New Roman"/>
                <w:sz w:val="20"/>
                <w:szCs w:val="20"/>
              </w:rPr>
              <w:t>t, 16h</w:t>
            </w:r>
          </w:p>
        </w:tc>
        <w:tc>
          <w:tcPr>
            <w:tcW w:w="766" w:type="pct"/>
          </w:tcPr>
          <w:p w14:paraId="21C3736B" w14:textId="77777777" w:rsidR="006465F7" w:rsidRPr="00E81EA0" w:rsidRDefault="006465F7" w:rsidP="00E66F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E81EA0">
              <w:rPr>
                <w:rFonts w:ascii="Times New Roman" w:hAnsi="Times New Roman" w:cs="Times New Roman"/>
                <w:sz w:val="20"/>
              </w:rPr>
              <w:t>18</w:t>
            </w:r>
          </w:p>
        </w:tc>
        <w:tc>
          <w:tcPr>
            <w:tcW w:w="615" w:type="pct"/>
            <w:noWrap/>
          </w:tcPr>
          <w:p w14:paraId="622F8DAF" w14:textId="77777777" w:rsidR="006465F7" w:rsidRPr="00E81EA0" w:rsidRDefault="006465F7" w:rsidP="00E66F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E81EA0">
              <w:rPr>
                <w:rFonts w:ascii="Times New Roman" w:hAnsi="Times New Roman" w:cs="Times New Roman"/>
                <w:sz w:val="20"/>
              </w:rPr>
              <w:t>5.8</w:t>
            </w:r>
          </w:p>
        </w:tc>
        <w:tc>
          <w:tcPr>
            <w:tcW w:w="569" w:type="pct"/>
          </w:tcPr>
          <w:p w14:paraId="555B6D28" w14:textId="77777777" w:rsidR="006465F7" w:rsidRPr="00E81EA0" w:rsidRDefault="006465F7" w:rsidP="00E66F2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7.9</w:t>
            </w:r>
          </w:p>
        </w:tc>
      </w:tr>
      <w:tr w:rsidR="006465F7" w:rsidRPr="00E81EA0" w14:paraId="57C4577F" w14:textId="77777777" w:rsidTr="00E66F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2" w:type="pct"/>
            <w:noWrap/>
          </w:tcPr>
          <w:p w14:paraId="15369053" w14:textId="77777777" w:rsidR="006465F7" w:rsidRPr="00E81EA0" w:rsidRDefault="006465F7" w:rsidP="00E66F2E">
            <w:pPr>
              <w:rPr>
                <w:rFonts w:ascii="Times New Roman" w:hAnsi="Times New Roman" w:cs="Times New Roman"/>
                <w:sz w:val="20"/>
              </w:rPr>
            </w:pPr>
            <w:r w:rsidRPr="00E81EA0">
              <w:rPr>
                <w:rFonts w:ascii="Times New Roman" w:hAnsi="Times New Roman" w:cs="Times New Roman"/>
                <w:sz w:val="20"/>
              </w:rPr>
              <w:t>Mehlich III</w:t>
            </w:r>
          </w:p>
        </w:tc>
        <w:tc>
          <w:tcPr>
            <w:tcW w:w="2378" w:type="pct"/>
          </w:tcPr>
          <w:p w14:paraId="694B7247" w14:textId="77777777" w:rsidR="006465F7" w:rsidRPr="0006492E" w:rsidRDefault="006465F7" w:rsidP="00E66F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6492E">
              <w:rPr>
                <w:rFonts w:ascii="Times New Roman" w:hAnsi="Times New Roman" w:cs="Times New Roman"/>
                <w:sz w:val="20"/>
              </w:rPr>
              <w:t>0.2M CH</w:t>
            </w:r>
            <w:r w:rsidRPr="0006492E">
              <w:rPr>
                <w:rFonts w:ascii="Times New Roman" w:hAnsi="Times New Roman" w:cs="Times New Roman"/>
                <w:sz w:val="20"/>
                <w:vertAlign w:val="subscript"/>
              </w:rPr>
              <w:t>3</w:t>
            </w:r>
            <w:r w:rsidRPr="0006492E">
              <w:rPr>
                <w:rFonts w:ascii="Times New Roman" w:hAnsi="Times New Roman" w:cs="Times New Roman"/>
                <w:sz w:val="20"/>
              </w:rPr>
              <w:t>COOH, 0.25M</w:t>
            </w:r>
            <w:r>
              <w:rPr>
                <w:rFonts w:ascii="Times New Roman" w:hAnsi="Times New Roman" w:cs="Times New Roman"/>
                <w:sz w:val="20"/>
              </w:rPr>
              <w:t xml:space="preserve"> </w:t>
            </w:r>
            <w:r w:rsidRPr="0006492E">
              <w:rPr>
                <w:rFonts w:ascii="Times New Roman" w:hAnsi="Times New Roman" w:cs="Times New Roman"/>
                <w:sz w:val="20"/>
              </w:rPr>
              <w:t>NH</w:t>
            </w:r>
            <w:r w:rsidRPr="0006492E">
              <w:rPr>
                <w:rFonts w:ascii="Times New Roman" w:hAnsi="Times New Roman" w:cs="Times New Roman"/>
                <w:sz w:val="20"/>
                <w:vertAlign w:val="subscript"/>
              </w:rPr>
              <w:t>4</w:t>
            </w:r>
            <w:r w:rsidRPr="0006492E">
              <w:rPr>
                <w:rFonts w:ascii="Times New Roman" w:hAnsi="Times New Roman" w:cs="Times New Roman"/>
                <w:sz w:val="20"/>
              </w:rPr>
              <w:t>NO</w:t>
            </w:r>
            <w:r w:rsidRPr="0006492E">
              <w:rPr>
                <w:rFonts w:ascii="Times New Roman" w:hAnsi="Times New Roman" w:cs="Times New Roman"/>
                <w:sz w:val="20"/>
                <w:vertAlign w:val="subscript"/>
              </w:rPr>
              <w:t>3</w:t>
            </w:r>
            <w:r w:rsidRPr="0006492E">
              <w:rPr>
                <w:rFonts w:ascii="Times New Roman" w:hAnsi="Times New Roman" w:cs="Times New Roman"/>
                <w:sz w:val="20"/>
              </w:rPr>
              <w:t>, 0.015M NH</w:t>
            </w:r>
            <w:r w:rsidRPr="0006492E">
              <w:rPr>
                <w:rFonts w:ascii="Times New Roman" w:hAnsi="Times New Roman" w:cs="Times New Roman"/>
                <w:sz w:val="20"/>
                <w:vertAlign w:val="subscript"/>
              </w:rPr>
              <w:t>4</w:t>
            </w:r>
            <w:r w:rsidRPr="0006492E">
              <w:rPr>
                <w:rFonts w:ascii="Times New Roman" w:hAnsi="Times New Roman" w:cs="Times New Roman"/>
                <w:sz w:val="20"/>
              </w:rPr>
              <w:t>F, 0.013M HNO</w:t>
            </w:r>
            <w:r w:rsidRPr="0006492E">
              <w:rPr>
                <w:rFonts w:ascii="Times New Roman" w:hAnsi="Times New Roman" w:cs="Times New Roman"/>
                <w:sz w:val="20"/>
                <w:vertAlign w:val="subscript"/>
              </w:rPr>
              <w:t>3</w:t>
            </w:r>
            <w:r w:rsidRPr="0006492E">
              <w:rPr>
                <w:rFonts w:ascii="Times New Roman" w:hAnsi="Times New Roman" w:cs="Times New Roman"/>
                <w:sz w:val="20"/>
              </w:rPr>
              <w:t>,</w:t>
            </w:r>
            <w:r>
              <w:rPr>
                <w:rFonts w:ascii="Times New Roman" w:hAnsi="Times New Roman" w:cs="Times New Roman"/>
                <w:sz w:val="20"/>
              </w:rPr>
              <w:t xml:space="preserve"> 0.001M EDTA, </w:t>
            </w:r>
            <w:r w:rsidRPr="0006492E">
              <w:rPr>
                <w:rFonts w:ascii="Times New Roman" w:hAnsi="Times New Roman" w:cs="Times New Roman"/>
                <w:sz w:val="20"/>
                <w:szCs w:val="20"/>
              </w:rPr>
              <w:t>, 1:10 S</w:t>
            </w:r>
            <w:r>
              <w:rPr>
                <w:rFonts w:ascii="Times New Roman" w:hAnsi="Times New Roman" w:cs="Times New Roman"/>
                <w:sz w:val="20"/>
                <w:szCs w:val="20"/>
              </w:rPr>
              <w:t>i</w:t>
            </w:r>
            <w:r w:rsidRPr="0006492E">
              <w:rPr>
                <w:rFonts w:ascii="Times New Roman" w:hAnsi="Times New Roman" w:cs="Times New Roman"/>
                <w:sz w:val="20"/>
                <w:szCs w:val="20"/>
              </w:rPr>
              <w:t>S</w:t>
            </w:r>
            <w:r>
              <w:rPr>
                <w:rFonts w:ascii="Times New Roman" w:hAnsi="Times New Roman" w:cs="Times New Roman"/>
                <w:sz w:val="20"/>
                <w:szCs w:val="20"/>
              </w:rPr>
              <w:t>t, 5min</w:t>
            </w:r>
          </w:p>
        </w:tc>
        <w:tc>
          <w:tcPr>
            <w:tcW w:w="766" w:type="pct"/>
          </w:tcPr>
          <w:p w14:paraId="0E6BFB7E" w14:textId="77777777" w:rsidR="006465F7" w:rsidRPr="00E81EA0" w:rsidRDefault="006465F7" w:rsidP="00E66F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81EA0">
              <w:rPr>
                <w:rFonts w:ascii="Times New Roman" w:hAnsi="Times New Roman" w:cs="Times New Roman"/>
                <w:sz w:val="20"/>
              </w:rPr>
              <w:t>18</w:t>
            </w:r>
          </w:p>
        </w:tc>
        <w:tc>
          <w:tcPr>
            <w:tcW w:w="615" w:type="pct"/>
            <w:noWrap/>
          </w:tcPr>
          <w:p w14:paraId="5F9BC140" w14:textId="77777777" w:rsidR="006465F7" w:rsidRPr="00E81EA0" w:rsidRDefault="006465F7" w:rsidP="00E66F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81EA0">
              <w:rPr>
                <w:rFonts w:ascii="Times New Roman" w:hAnsi="Times New Roman" w:cs="Times New Roman"/>
                <w:sz w:val="20"/>
              </w:rPr>
              <w:t>5.9</w:t>
            </w:r>
          </w:p>
        </w:tc>
        <w:tc>
          <w:tcPr>
            <w:tcW w:w="569" w:type="pct"/>
          </w:tcPr>
          <w:p w14:paraId="7551A218" w14:textId="77777777" w:rsidR="006465F7" w:rsidRPr="00E81EA0" w:rsidRDefault="006465F7" w:rsidP="00E66F2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7.7</w:t>
            </w:r>
          </w:p>
        </w:tc>
      </w:tr>
    </w:tbl>
    <w:p w14:paraId="225D88D1" w14:textId="77777777" w:rsidR="006465F7" w:rsidRDefault="006465F7" w:rsidP="006465F7">
      <w:pPr>
        <w:rPr>
          <w:rFonts w:ascii="Times New Roman" w:hAnsi="Times New Roman" w:cs="Times New Roman"/>
          <w:sz w:val="24"/>
        </w:rPr>
      </w:pPr>
    </w:p>
    <w:p w14:paraId="7956800E" w14:textId="7CA62F28" w:rsidR="006465F7" w:rsidRDefault="00964804" w:rsidP="006465F7">
      <w:pPr>
        <w:spacing w:line="360" w:lineRule="auto"/>
        <w:rPr>
          <w:rFonts w:ascii="Times New Roman" w:hAnsi="Times New Roman" w:cs="Times New Roman"/>
          <w:sz w:val="24"/>
        </w:rPr>
      </w:pPr>
      <w:r>
        <w:rPr>
          <w:rFonts w:ascii="Times New Roman" w:hAnsi="Times New Roman" w:cs="Times New Roman"/>
          <w:sz w:val="24"/>
          <w:szCs w:val="24"/>
        </w:rPr>
        <w:t xml:space="preserve">For our study, global in scope, these data were harmonized to the Bray I method based on published conversion factors. </w:t>
      </w:r>
      <w:r w:rsidR="006465F7">
        <w:rPr>
          <w:rFonts w:ascii="Times New Roman" w:hAnsi="Times New Roman" w:cs="Times New Roman"/>
          <w:sz w:val="24"/>
        </w:rPr>
        <w:t>In view of the range in chemical extraction protocols (Table S4-2), we had to harmonize the various values to a common ‘standard’. Several conversion factors are available for this (e.g. Mallarino, 1995), but these are often region specific. As the Bray I method is most widely used in our dataset we selected it as the “target” method to which all P-values should be converted. Based on a literature survey and some initial analyses we opted to use a mean conversion factor. That is, we could not consider a globally consistent pH-threshold for this (see Table S4-3); there simply is no consensus for this in the literature.</w:t>
      </w:r>
    </w:p>
    <w:p w14:paraId="3DF9CD92" w14:textId="77777777" w:rsidR="000D541B" w:rsidRDefault="000D541B" w:rsidP="006465F7">
      <w:pPr>
        <w:spacing w:line="360" w:lineRule="auto"/>
        <w:rPr>
          <w:rFonts w:ascii="Times New Roman" w:hAnsi="Times New Roman" w:cs="Times New Roman"/>
          <w:sz w:val="24"/>
        </w:rPr>
      </w:pPr>
    </w:p>
    <w:p w14:paraId="067B99E4" w14:textId="77777777" w:rsidR="006465F7" w:rsidRPr="00B74D2E" w:rsidRDefault="006465F7" w:rsidP="006465F7">
      <w:pPr>
        <w:spacing w:line="240" w:lineRule="auto"/>
        <w:rPr>
          <w:rFonts w:ascii="Times New Roman" w:hAnsi="Times New Roman" w:cs="Times New Roman"/>
        </w:rPr>
      </w:pPr>
      <w:r w:rsidRPr="00B74D2E">
        <w:rPr>
          <w:rFonts w:ascii="Times New Roman" w:hAnsi="Times New Roman" w:cs="Times New Roman"/>
          <w:b/>
        </w:rPr>
        <w:t>Table S4-3</w:t>
      </w:r>
      <w:r w:rsidRPr="00B74D2E">
        <w:rPr>
          <w:rFonts w:ascii="Times New Roman" w:hAnsi="Times New Roman" w:cs="Times New Roman"/>
        </w:rPr>
        <w:t xml:space="preserve">: Conversion factors between Bray I method and other chemical extraction methods used to measure soil P values. Among studies, linear equations (Bray 1 = b*P.method + a) are used considering either the intercept </w:t>
      </w:r>
      <w:r w:rsidRPr="00B74D2E">
        <w:rPr>
          <w:rFonts w:ascii="Times New Roman" w:hAnsi="Times New Roman" w:cs="Times New Roman"/>
          <w:i/>
        </w:rPr>
        <w:t>a</w:t>
      </w:r>
      <w:r w:rsidRPr="00B74D2E">
        <w:rPr>
          <w:rFonts w:ascii="Times New Roman" w:hAnsi="Times New Roman" w:cs="Times New Roman"/>
        </w:rPr>
        <w:t xml:space="preserve"> different of zero or not. To avoid calculation issues (negative values) linked with the value of the intercept, we calculated a new slope value (new </w:t>
      </w:r>
      <w:r w:rsidRPr="00B74D2E">
        <w:rPr>
          <w:rFonts w:ascii="Times New Roman" w:hAnsi="Times New Roman" w:cs="Times New Roman"/>
          <w:i/>
        </w:rPr>
        <w:t>b</w:t>
      </w:r>
      <w:r w:rsidRPr="00B74D2E">
        <w:rPr>
          <w:rFonts w:ascii="Times New Roman" w:hAnsi="Times New Roman" w:cs="Times New Roman"/>
        </w:rPr>
        <w:t>) considering no intercept (</w:t>
      </w:r>
      <w:r w:rsidRPr="00B74D2E">
        <w:rPr>
          <w:rFonts w:ascii="Times New Roman" w:hAnsi="Times New Roman" w:cs="Times New Roman"/>
          <w:i/>
        </w:rPr>
        <w:t>a</w:t>
      </w:r>
      <w:r w:rsidRPr="00B74D2E">
        <w:rPr>
          <w:rFonts w:ascii="Times New Roman" w:hAnsi="Times New Roman" w:cs="Times New Roman"/>
        </w:rPr>
        <w:t xml:space="preserve"> = 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1"/>
        <w:gridCol w:w="756"/>
        <w:gridCol w:w="849"/>
        <w:gridCol w:w="856"/>
        <w:gridCol w:w="4450"/>
      </w:tblGrid>
      <w:tr w:rsidR="006465F7" w:rsidRPr="00E81EA0" w14:paraId="6535CE81" w14:textId="77777777" w:rsidTr="00E66F2E">
        <w:trPr>
          <w:trHeight w:val="20"/>
        </w:trPr>
        <w:tc>
          <w:tcPr>
            <w:tcW w:w="2331" w:type="dxa"/>
            <w:tcBorders>
              <w:top w:val="single" w:sz="12" w:space="0" w:color="auto"/>
              <w:bottom w:val="single" w:sz="4" w:space="0" w:color="auto"/>
            </w:tcBorders>
            <w:noWrap/>
          </w:tcPr>
          <w:p w14:paraId="4ECB7C98" w14:textId="77777777" w:rsidR="006465F7" w:rsidRPr="00E81EA0" w:rsidRDefault="006465F7" w:rsidP="00E66F2E">
            <w:pPr>
              <w:rPr>
                <w:rFonts w:ascii="Times New Roman" w:hAnsi="Times New Roman" w:cs="Times New Roman"/>
                <w:b/>
                <w:bCs/>
                <w:sz w:val="20"/>
                <w:szCs w:val="20"/>
              </w:rPr>
            </w:pPr>
            <w:r w:rsidRPr="00E81EA0">
              <w:rPr>
                <w:rFonts w:ascii="Times New Roman" w:hAnsi="Times New Roman" w:cs="Times New Roman"/>
                <w:b/>
                <w:bCs/>
                <w:sz w:val="20"/>
                <w:szCs w:val="20"/>
              </w:rPr>
              <w:t>Bray I - Mehlich III</w:t>
            </w:r>
          </w:p>
        </w:tc>
        <w:tc>
          <w:tcPr>
            <w:tcW w:w="756" w:type="dxa"/>
            <w:tcBorders>
              <w:top w:val="single" w:sz="12" w:space="0" w:color="auto"/>
              <w:bottom w:val="single" w:sz="4" w:space="0" w:color="auto"/>
            </w:tcBorders>
            <w:noWrap/>
          </w:tcPr>
          <w:p w14:paraId="6F77B8F8" w14:textId="77777777" w:rsidR="006465F7" w:rsidRPr="00792D19" w:rsidRDefault="006465F7" w:rsidP="00E66F2E">
            <w:pPr>
              <w:rPr>
                <w:rFonts w:ascii="Times New Roman" w:hAnsi="Times New Roman" w:cs="Times New Roman"/>
                <w:i/>
                <w:sz w:val="20"/>
                <w:szCs w:val="20"/>
              </w:rPr>
            </w:pPr>
            <w:r w:rsidRPr="00792D19">
              <w:rPr>
                <w:rFonts w:ascii="Times New Roman" w:hAnsi="Times New Roman" w:cs="Times New Roman"/>
                <w:i/>
                <w:sz w:val="20"/>
                <w:szCs w:val="20"/>
              </w:rPr>
              <w:t>b</w:t>
            </w:r>
          </w:p>
        </w:tc>
        <w:tc>
          <w:tcPr>
            <w:tcW w:w="849" w:type="dxa"/>
            <w:tcBorders>
              <w:top w:val="single" w:sz="12" w:space="0" w:color="auto"/>
              <w:bottom w:val="single" w:sz="4" w:space="0" w:color="auto"/>
            </w:tcBorders>
            <w:noWrap/>
          </w:tcPr>
          <w:p w14:paraId="5EFFF58F" w14:textId="77777777" w:rsidR="006465F7" w:rsidRPr="00792D19" w:rsidRDefault="006465F7" w:rsidP="00E66F2E">
            <w:pPr>
              <w:rPr>
                <w:rFonts w:ascii="Times New Roman" w:hAnsi="Times New Roman" w:cs="Times New Roman"/>
                <w:i/>
                <w:sz w:val="20"/>
                <w:szCs w:val="20"/>
              </w:rPr>
            </w:pPr>
            <w:r w:rsidRPr="00792D19">
              <w:rPr>
                <w:rFonts w:ascii="Times New Roman" w:hAnsi="Times New Roman" w:cs="Times New Roman"/>
                <w:i/>
                <w:sz w:val="20"/>
                <w:szCs w:val="20"/>
              </w:rPr>
              <w:t>a</w:t>
            </w:r>
          </w:p>
        </w:tc>
        <w:tc>
          <w:tcPr>
            <w:tcW w:w="856" w:type="dxa"/>
            <w:tcBorders>
              <w:top w:val="single" w:sz="12" w:space="0" w:color="auto"/>
              <w:bottom w:val="single" w:sz="4" w:space="0" w:color="auto"/>
            </w:tcBorders>
            <w:noWrap/>
          </w:tcPr>
          <w:p w14:paraId="1C7C4558"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 xml:space="preserve">new </w:t>
            </w:r>
            <w:r w:rsidRPr="00792D19">
              <w:rPr>
                <w:rFonts w:ascii="Times New Roman" w:hAnsi="Times New Roman" w:cs="Times New Roman"/>
                <w:i/>
                <w:sz w:val="20"/>
                <w:szCs w:val="20"/>
              </w:rPr>
              <w:t>b</w:t>
            </w:r>
          </w:p>
        </w:tc>
        <w:tc>
          <w:tcPr>
            <w:tcW w:w="4450" w:type="dxa"/>
            <w:tcBorders>
              <w:top w:val="single" w:sz="12" w:space="0" w:color="auto"/>
              <w:bottom w:val="single" w:sz="4" w:space="0" w:color="auto"/>
            </w:tcBorders>
            <w:noWrap/>
          </w:tcPr>
          <w:p w14:paraId="667D0500"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Comment</w:t>
            </w:r>
          </w:p>
        </w:tc>
      </w:tr>
      <w:tr w:rsidR="006465F7" w:rsidRPr="00E81EA0" w14:paraId="1927B0C4" w14:textId="77777777" w:rsidTr="00E66F2E">
        <w:trPr>
          <w:trHeight w:val="20"/>
        </w:trPr>
        <w:tc>
          <w:tcPr>
            <w:tcW w:w="2331" w:type="dxa"/>
            <w:tcBorders>
              <w:top w:val="single" w:sz="4" w:space="0" w:color="auto"/>
            </w:tcBorders>
            <w:noWrap/>
          </w:tcPr>
          <w:p w14:paraId="5C400E37"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Mallarino 1995</w:t>
            </w:r>
          </w:p>
        </w:tc>
        <w:tc>
          <w:tcPr>
            <w:tcW w:w="756" w:type="dxa"/>
            <w:tcBorders>
              <w:top w:val="single" w:sz="4" w:space="0" w:color="auto"/>
            </w:tcBorders>
            <w:noWrap/>
          </w:tcPr>
          <w:p w14:paraId="206E4EA4"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1.14</w:t>
            </w:r>
          </w:p>
        </w:tc>
        <w:tc>
          <w:tcPr>
            <w:tcW w:w="849" w:type="dxa"/>
            <w:tcBorders>
              <w:top w:val="single" w:sz="4" w:space="0" w:color="auto"/>
            </w:tcBorders>
            <w:noWrap/>
          </w:tcPr>
          <w:p w14:paraId="42CBAA51"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-6.25</w:t>
            </w:r>
          </w:p>
        </w:tc>
        <w:tc>
          <w:tcPr>
            <w:tcW w:w="856" w:type="dxa"/>
            <w:tcBorders>
              <w:top w:val="single" w:sz="4" w:space="0" w:color="auto"/>
            </w:tcBorders>
            <w:noWrap/>
          </w:tcPr>
          <w:p w14:paraId="1A51BCDF"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1.06</w:t>
            </w:r>
          </w:p>
        </w:tc>
        <w:tc>
          <w:tcPr>
            <w:tcW w:w="4450" w:type="dxa"/>
            <w:tcBorders>
              <w:top w:val="single" w:sz="4" w:space="0" w:color="auto"/>
            </w:tcBorders>
            <w:noWrap/>
          </w:tcPr>
          <w:p w14:paraId="4CC76983" w14:textId="290C57BA" w:rsidR="006465F7" w:rsidRPr="00E81EA0" w:rsidRDefault="006465F7" w:rsidP="008846FC">
            <w:pPr>
              <w:rPr>
                <w:rFonts w:ascii="Times New Roman" w:hAnsi="Times New Roman" w:cs="Times New Roman"/>
                <w:sz w:val="20"/>
                <w:szCs w:val="20"/>
              </w:rPr>
            </w:pPr>
            <w:r w:rsidRPr="00E81EA0">
              <w:rPr>
                <w:rFonts w:ascii="Times New Roman" w:hAnsi="Times New Roman" w:cs="Times New Roman"/>
                <w:sz w:val="20"/>
                <w:szCs w:val="20"/>
              </w:rPr>
              <w:t xml:space="preserve">North Dakota </w:t>
            </w:r>
            <w:r w:rsidR="008846FC">
              <w:rPr>
                <w:rFonts w:ascii="Times New Roman" w:hAnsi="Times New Roman" w:cs="Times New Roman"/>
                <w:sz w:val="20"/>
                <w:szCs w:val="20"/>
              </w:rPr>
              <w:t>soils</w:t>
            </w:r>
            <w:r w:rsidRPr="00E81EA0">
              <w:rPr>
                <w:rFonts w:ascii="Times New Roman" w:hAnsi="Times New Roman" w:cs="Times New Roman"/>
                <w:sz w:val="20"/>
                <w:szCs w:val="20"/>
              </w:rPr>
              <w:t>, pH &lt; 7.5</w:t>
            </w:r>
          </w:p>
        </w:tc>
      </w:tr>
      <w:tr w:rsidR="006465F7" w:rsidRPr="00E81EA0" w14:paraId="23DF9488" w14:textId="77777777" w:rsidTr="00E66F2E">
        <w:trPr>
          <w:trHeight w:val="20"/>
        </w:trPr>
        <w:tc>
          <w:tcPr>
            <w:tcW w:w="2331" w:type="dxa"/>
            <w:noWrap/>
          </w:tcPr>
          <w:p w14:paraId="22B51171"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Kleinman 2001</w:t>
            </w:r>
          </w:p>
        </w:tc>
        <w:tc>
          <w:tcPr>
            <w:tcW w:w="756" w:type="dxa"/>
            <w:noWrap/>
          </w:tcPr>
          <w:p w14:paraId="176AE569"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0.89</w:t>
            </w:r>
          </w:p>
        </w:tc>
        <w:tc>
          <w:tcPr>
            <w:tcW w:w="849" w:type="dxa"/>
            <w:noWrap/>
          </w:tcPr>
          <w:p w14:paraId="7AEF99F3"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-0.84</w:t>
            </w:r>
          </w:p>
        </w:tc>
        <w:tc>
          <w:tcPr>
            <w:tcW w:w="856" w:type="dxa"/>
            <w:noWrap/>
          </w:tcPr>
          <w:p w14:paraId="54F1F0F1"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0.88</w:t>
            </w:r>
          </w:p>
        </w:tc>
        <w:tc>
          <w:tcPr>
            <w:tcW w:w="4450" w:type="dxa"/>
            <w:noWrap/>
          </w:tcPr>
          <w:p w14:paraId="60B53C85" w14:textId="68AA5216" w:rsidR="006465F7" w:rsidRPr="00E81EA0" w:rsidRDefault="006465F7" w:rsidP="00E66F2E">
            <w:pPr>
              <w:rPr>
                <w:rFonts w:ascii="Times New Roman" w:hAnsi="Times New Roman" w:cs="Times New Roman"/>
                <w:sz w:val="20"/>
                <w:szCs w:val="20"/>
              </w:rPr>
            </w:pPr>
            <w:r>
              <w:rPr>
                <w:rFonts w:ascii="Times New Roman" w:hAnsi="Times New Roman" w:cs="Times New Roman"/>
                <w:sz w:val="20"/>
                <w:szCs w:val="20"/>
              </w:rPr>
              <w:t>C</w:t>
            </w:r>
            <w:r w:rsidRPr="00E81EA0">
              <w:rPr>
                <w:rFonts w:ascii="Times New Roman" w:hAnsi="Times New Roman" w:cs="Times New Roman"/>
                <w:sz w:val="20"/>
                <w:szCs w:val="20"/>
              </w:rPr>
              <w:t>omparison of 9 labs</w:t>
            </w:r>
            <w:r w:rsidR="00746A52">
              <w:rPr>
                <w:rFonts w:ascii="Times New Roman" w:hAnsi="Times New Roman" w:cs="Times New Roman"/>
                <w:sz w:val="20"/>
                <w:szCs w:val="20"/>
              </w:rPr>
              <w:t xml:space="preserve"> and states</w:t>
            </w:r>
            <w:r w:rsidRPr="00E81EA0">
              <w:rPr>
                <w:rFonts w:ascii="Times New Roman" w:hAnsi="Times New Roman" w:cs="Times New Roman"/>
                <w:sz w:val="20"/>
                <w:szCs w:val="20"/>
              </w:rPr>
              <w:t>, USA</w:t>
            </w:r>
            <w:r w:rsidR="008846FC">
              <w:rPr>
                <w:rFonts w:ascii="Times New Roman" w:hAnsi="Times New Roman" w:cs="Times New Roman"/>
                <w:sz w:val="20"/>
                <w:szCs w:val="20"/>
              </w:rPr>
              <w:t xml:space="preserve"> soils</w:t>
            </w:r>
          </w:p>
        </w:tc>
      </w:tr>
      <w:tr w:rsidR="006465F7" w:rsidRPr="00E81EA0" w14:paraId="1538C0ED" w14:textId="77777777" w:rsidTr="00E66F2E">
        <w:trPr>
          <w:trHeight w:val="20"/>
        </w:trPr>
        <w:tc>
          <w:tcPr>
            <w:tcW w:w="2331" w:type="dxa"/>
            <w:noWrap/>
          </w:tcPr>
          <w:p w14:paraId="5351F38E"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Wolf 1985</w:t>
            </w:r>
          </w:p>
        </w:tc>
        <w:tc>
          <w:tcPr>
            <w:tcW w:w="756" w:type="dxa"/>
            <w:noWrap/>
          </w:tcPr>
          <w:p w14:paraId="09F979BD"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2</w:t>
            </w:r>
          </w:p>
        </w:tc>
        <w:tc>
          <w:tcPr>
            <w:tcW w:w="849" w:type="dxa"/>
            <w:noWrap/>
          </w:tcPr>
          <w:p w14:paraId="42BFF165" w14:textId="77777777" w:rsidR="006465F7" w:rsidRPr="00E81EA0" w:rsidRDefault="006465F7" w:rsidP="00E66F2E">
            <w:pPr>
              <w:rPr>
                <w:rFonts w:ascii="Times New Roman" w:hAnsi="Times New Roman" w:cs="Times New Roman"/>
                <w:sz w:val="20"/>
                <w:szCs w:val="20"/>
              </w:rPr>
            </w:pPr>
          </w:p>
        </w:tc>
        <w:tc>
          <w:tcPr>
            <w:tcW w:w="856" w:type="dxa"/>
            <w:noWrap/>
          </w:tcPr>
          <w:p w14:paraId="589C9033"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2.00</w:t>
            </w:r>
          </w:p>
        </w:tc>
        <w:tc>
          <w:tcPr>
            <w:tcW w:w="4450" w:type="dxa"/>
            <w:noWrap/>
          </w:tcPr>
          <w:p w14:paraId="0954CC92" w14:textId="4451B16E"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USA</w:t>
            </w:r>
            <w:r w:rsidR="008846FC">
              <w:rPr>
                <w:rFonts w:ascii="Times New Roman" w:hAnsi="Times New Roman" w:cs="Times New Roman"/>
                <w:sz w:val="20"/>
                <w:szCs w:val="20"/>
              </w:rPr>
              <w:t xml:space="preserve"> soils</w:t>
            </w:r>
            <w:r w:rsidRPr="00E81EA0">
              <w:rPr>
                <w:rFonts w:ascii="Times New Roman" w:hAnsi="Times New Roman" w:cs="Times New Roman"/>
                <w:sz w:val="20"/>
                <w:szCs w:val="20"/>
              </w:rPr>
              <w:t>, pH &lt; 7.5</w:t>
            </w:r>
          </w:p>
        </w:tc>
      </w:tr>
      <w:tr w:rsidR="006465F7" w:rsidRPr="00E81EA0" w14:paraId="6B6250DA" w14:textId="77777777" w:rsidTr="00E66F2E">
        <w:trPr>
          <w:trHeight w:val="20"/>
        </w:trPr>
        <w:tc>
          <w:tcPr>
            <w:tcW w:w="2331" w:type="dxa"/>
            <w:noWrap/>
          </w:tcPr>
          <w:p w14:paraId="3D4E0D4E"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Alvey 2013</w:t>
            </w:r>
          </w:p>
        </w:tc>
        <w:tc>
          <w:tcPr>
            <w:tcW w:w="756" w:type="dxa"/>
            <w:noWrap/>
          </w:tcPr>
          <w:p w14:paraId="76612E91"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0.9</w:t>
            </w:r>
          </w:p>
        </w:tc>
        <w:tc>
          <w:tcPr>
            <w:tcW w:w="849" w:type="dxa"/>
            <w:noWrap/>
          </w:tcPr>
          <w:p w14:paraId="09446A96"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-8.4</w:t>
            </w:r>
          </w:p>
        </w:tc>
        <w:tc>
          <w:tcPr>
            <w:tcW w:w="856" w:type="dxa"/>
            <w:noWrap/>
          </w:tcPr>
          <w:p w14:paraId="20B9C45A"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0.79</w:t>
            </w:r>
          </w:p>
        </w:tc>
        <w:tc>
          <w:tcPr>
            <w:tcW w:w="4450" w:type="dxa"/>
            <w:noWrap/>
          </w:tcPr>
          <w:p w14:paraId="11AE6B98" w14:textId="0D1095FE"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North America</w:t>
            </w:r>
            <w:r w:rsidR="008846FC">
              <w:rPr>
                <w:rFonts w:ascii="Times New Roman" w:hAnsi="Times New Roman" w:cs="Times New Roman"/>
                <w:sz w:val="20"/>
                <w:szCs w:val="20"/>
              </w:rPr>
              <w:t xml:space="preserve"> soils,</w:t>
            </w:r>
            <w:r w:rsidRPr="00E81EA0">
              <w:rPr>
                <w:rFonts w:ascii="Times New Roman" w:hAnsi="Times New Roman" w:cs="Times New Roman"/>
                <w:sz w:val="20"/>
                <w:szCs w:val="20"/>
              </w:rPr>
              <w:t xml:space="preserve"> pH &lt; 7.5</w:t>
            </w:r>
          </w:p>
        </w:tc>
      </w:tr>
      <w:tr w:rsidR="006465F7" w:rsidRPr="00E81EA0" w14:paraId="4737D867" w14:textId="77777777" w:rsidTr="00E66F2E">
        <w:trPr>
          <w:trHeight w:val="20"/>
        </w:trPr>
        <w:tc>
          <w:tcPr>
            <w:tcW w:w="2331" w:type="dxa"/>
            <w:noWrap/>
          </w:tcPr>
          <w:p w14:paraId="35C4A299"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Cade-Menun 2008</w:t>
            </w:r>
          </w:p>
        </w:tc>
        <w:tc>
          <w:tcPr>
            <w:tcW w:w="756" w:type="dxa"/>
            <w:noWrap/>
          </w:tcPr>
          <w:p w14:paraId="539E9488"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0.88</w:t>
            </w:r>
          </w:p>
        </w:tc>
        <w:tc>
          <w:tcPr>
            <w:tcW w:w="849" w:type="dxa"/>
            <w:noWrap/>
          </w:tcPr>
          <w:p w14:paraId="05B51427" w14:textId="77777777" w:rsidR="006465F7" w:rsidRPr="00E81EA0" w:rsidRDefault="006465F7" w:rsidP="00E66F2E">
            <w:pPr>
              <w:rPr>
                <w:rFonts w:ascii="Times New Roman" w:hAnsi="Times New Roman" w:cs="Times New Roman"/>
                <w:sz w:val="20"/>
                <w:szCs w:val="20"/>
              </w:rPr>
            </w:pPr>
          </w:p>
        </w:tc>
        <w:tc>
          <w:tcPr>
            <w:tcW w:w="856" w:type="dxa"/>
            <w:noWrap/>
          </w:tcPr>
          <w:p w14:paraId="0ED2E17B"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0.88</w:t>
            </w:r>
          </w:p>
        </w:tc>
        <w:tc>
          <w:tcPr>
            <w:tcW w:w="4450" w:type="dxa"/>
            <w:noWrap/>
          </w:tcPr>
          <w:p w14:paraId="4B20DFD5" w14:textId="5056DA42"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Canada</w:t>
            </w:r>
            <w:r w:rsidR="008846FC">
              <w:rPr>
                <w:rFonts w:ascii="Times New Roman" w:hAnsi="Times New Roman" w:cs="Times New Roman"/>
                <w:sz w:val="20"/>
                <w:szCs w:val="20"/>
              </w:rPr>
              <w:t xml:space="preserve"> soils</w:t>
            </w:r>
            <w:r w:rsidRPr="00E81EA0">
              <w:rPr>
                <w:rFonts w:ascii="Times New Roman" w:hAnsi="Times New Roman" w:cs="Times New Roman"/>
                <w:sz w:val="20"/>
                <w:szCs w:val="20"/>
              </w:rPr>
              <w:t>, spodosols, pH &lt; 7.5</w:t>
            </w:r>
          </w:p>
        </w:tc>
      </w:tr>
      <w:tr w:rsidR="006465F7" w:rsidRPr="00E81EA0" w14:paraId="718D3713" w14:textId="77777777" w:rsidTr="00E66F2E">
        <w:trPr>
          <w:trHeight w:val="20"/>
        </w:trPr>
        <w:tc>
          <w:tcPr>
            <w:tcW w:w="2331" w:type="dxa"/>
            <w:noWrap/>
          </w:tcPr>
          <w:p w14:paraId="4475C215"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Ayodele 1981</w:t>
            </w:r>
          </w:p>
        </w:tc>
        <w:tc>
          <w:tcPr>
            <w:tcW w:w="756" w:type="dxa"/>
            <w:noWrap/>
          </w:tcPr>
          <w:p w14:paraId="74A37139"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1.04</w:t>
            </w:r>
          </w:p>
        </w:tc>
        <w:tc>
          <w:tcPr>
            <w:tcW w:w="849" w:type="dxa"/>
            <w:noWrap/>
          </w:tcPr>
          <w:p w14:paraId="3D3B907E" w14:textId="77777777" w:rsidR="006465F7" w:rsidRPr="00E81EA0" w:rsidRDefault="006465F7" w:rsidP="00E66F2E">
            <w:pPr>
              <w:rPr>
                <w:rFonts w:ascii="Times New Roman" w:hAnsi="Times New Roman" w:cs="Times New Roman"/>
                <w:sz w:val="20"/>
                <w:szCs w:val="20"/>
              </w:rPr>
            </w:pPr>
          </w:p>
        </w:tc>
        <w:tc>
          <w:tcPr>
            <w:tcW w:w="856" w:type="dxa"/>
            <w:noWrap/>
          </w:tcPr>
          <w:p w14:paraId="3123041F"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1.04</w:t>
            </w:r>
          </w:p>
        </w:tc>
        <w:tc>
          <w:tcPr>
            <w:tcW w:w="4450" w:type="dxa"/>
            <w:noWrap/>
          </w:tcPr>
          <w:p w14:paraId="2761E4A4" w14:textId="77777777" w:rsidR="006465F7" w:rsidRPr="00E81EA0" w:rsidRDefault="006465F7" w:rsidP="00E66F2E">
            <w:pPr>
              <w:rPr>
                <w:rFonts w:ascii="Times New Roman" w:hAnsi="Times New Roman" w:cs="Times New Roman"/>
                <w:sz w:val="20"/>
                <w:szCs w:val="20"/>
              </w:rPr>
            </w:pPr>
            <w:r>
              <w:rPr>
                <w:rFonts w:ascii="Times New Roman" w:hAnsi="Times New Roman" w:cs="Times New Roman"/>
                <w:sz w:val="20"/>
                <w:szCs w:val="20"/>
              </w:rPr>
              <w:t>Africa</w:t>
            </w:r>
            <w:r w:rsidRPr="00E81EA0">
              <w:rPr>
                <w:rFonts w:ascii="Times New Roman" w:hAnsi="Times New Roman" w:cs="Times New Roman"/>
                <w:sz w:val="20"/>
                <w:szCs w:val="20"/>
              </w:rPr>
              <w:t>n savannah soils</w:t>
            </w:r>
          </w:p>
        </w:tc>
      </w:tr>
      <w:tr w:rsidR="006465F7" w:rsidRPr="00E81EA0" w14:paraId="6F2CC661" w14:textId="77777777" w:rsidTr="00E66F2E">
        <w:trPr>
          <w:trHeight w:val="20"/>
        </w:trPr>
        <w:tc>
          <w:tcPr>
            <w:tcW w:w="2331" w:type="dxa"/>
            <w:noWrap/>
          </w:tcPr>
          <w:p w14:paraId="5186C964"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Mickaelson 1991</w:t>
            </w:r>
          </w:p>
        </w:tc>
        <w:tc>
          <w:tcPr>
            <w:tcW w:w="756" w:type="dxa"/>
            <w:noWrap/>
          </w:tcPr>
          <w:p w14:paraId="3AE8D3FA"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1</w:t>
            </w:r>
          </w:p>
        </w:tc>
        <w:tc>
          <w:tcPr>
            <w:tcW w:w="849" w:type="dxa"/>
            <w:noWrap/>
          </w:tcPr>
          <w:p w14:paraId="1118DEB6"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-4</w:t>
            </w:r>
          </w:p>
        </w:tc>
        <w:tc>
          <w:tcPr>
            <w:tcW w:w="856" w:type="dxa"/>
            <w:noWrap/>
          </w:tcPr>
          <w:p w14:paraId="0224AB23"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0.95</w:t>
            </w:r>
          </w:p>
        </w:tc>
        <w:tc>
          <w:tcPr>
            <w:tcW w:w="4450" w:type="dxa"/>
            <w:noWrap/>
          </w:tcPr>
          <w:p w14:paraId="53C607F9"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Alaska soils</w:t>
            </w:r>
          </w:p>
        </w:tc>
      </w:tr>
      <w:tr w:rsidR="006465F7" w:rsidRPr="00E81EA0" w14:paraId="12B8B388" w14:textId="77777777" w:rsidTr="00E66F2E">
        <w:trPr>
          <w:trHeight w:val="20"/>
        </w:trPr>
        <w:tc>
          <w:tcPr>
            <w:tcW w:w="2331" w:type="dxa"/>
            <w:noWrap/>
          </w:tcPr>
          <w:p w14:paraId="23C36FCD"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Gutierrez 2011</w:t>
            </w:r>
          </w:p>
        </w:tc>
        <w:tc>
          <w:tcPr>
            <w:tcW w:w="756" w:type="dxa"/>
            <w:noWrap/>
          </w:tcPr>
          <w:p w14:paraId="1BA4C8FE"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0.77</w:t>
            </w:r>
          </w:p>
        </w:tc>
        <w:tc>
          <w:tcPr>
            <w:tcW w:w="849" w:type="dxa"/>
            <w:noWrap/>
          </w:tcPr>
          <w:p w14:paraId="1BBF709F" w14:textId="77777777" w:rsidR="006465F7" w:rsidRPr="00E81EA0" w:rsidRDefault="006465F7" w:rsidP="00E66F2E">
            <w:pPr>
              <w:rPr>
                <w:rFonts w:ascii="Times New Roman" w:hAnsi="Times New Roman" w:cs="Times New Roman"/>
                <w:sz w:val="20"/>
                <w:szCs w:val="20"/>
              </w:rPr>
            </w:pPr>
          </w:p>
        </w:tc>
        <w:tc>
          <w:tcPr>
            <w:tcW w:w="856" w:type="dxa"/>
            <w:noWrap/>
          </w:tcPr>
          <w:p w14:paraId="1A504E05"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0.77</w:t>
            </w:r>
          </w:p>
        </w:tc>
        <w:tc>
          <w:tcPr>
            <w:tcW w:w="4450" w:type="dxa"/>
            <w:noWrap/>
          </w:tcPr>
          <w:p w14:paraId="15CDC985"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Argentina, pampean soils, Mollisols</w:t>
            </w:r>
          </w:p>
        </w:tc>
      </w:tr>
      <w:tr w:rsidR="006465F7" w:rsidRPr="00E81EA0" w14:paraId="0B2BB01D" w14:textId="77777777" w:rsidTr="00E66F2E">
        <w:trPr>
          <w:trHeight w:val="20"/>
        </w:trPr>
        <w:tc>
          <w:tcPr>
            <w:tcW w:w="2331" w:type="dxa"/>
            <w:noWrap/>
          </w:tcPr>
          <w:p w14:paraId="52CC356F"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Sawyer 1999</w:t>
            </w:r>
          </w:p>
        </w:tc>
        <w:tc>
          <w:tcPr>
            <w:tcW w:w="756" w:type="dxa"/>
            <w:noWrap/>
          </w:tcPr>
          <w:p w14:paraId="7F2AB2AB"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1.05</w:t>
            </w:r>
          </w:p>
        </w:tc>
        <w:tc>
          <w:tcPr>
            <w:tcW w:w="849" w:type="dxa"/>
            <w:noWrap/>
          </w:tcPr>
          <w:p w14:paraId="2415580A"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-2</w:t>
            </w:r>
          </w:p>
        </w:tc>
        <w:tc>
          <w:tcPr>
            <w:tcW w:w="856" w:type="dxa"/>
            <w:noWrap/>
          </w:tcPr>
          <w:p w14:paraId="61DF2C4E"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1.02</w:t>
            </w:r>
          </w:p>
        </w:tc>
        <w:tc>
          <w:tcPr>
            <w:tcW w:w="4450" w:type="dxa"/>
            <w:noWrap/>
          </w:tcPr>
          <w:p w14:paraId="49B3A0C6" w14:textId="2EFFFD8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America</w:t>
            </w:r>
            <w:r w:rsidR="008846FC">
              <w:rPr>
                <w:rFonts w:ascii="Times New Roman" w:hAnsi="Times New Roman" w:cs="Times New Roman"/>
                <w:sz w:val="20"/>
                <w:szCs w:val="20"/>
              </w:rPr>
              <w:t xml:space="preserve"> soils</w:t>
            </w:r>
            <w:r w:rsidRPr="00E81EA0">
              <w:rPr>
                <w:rFonts w:ascii="Times New Roman" w:hAnsi="Times New Roman" w:cs="Times New Roman"/>
                <w:sz w:val="20"/>
                <w:szCs w:val="20"/>
              </w:rPr>
              <w:t>, pH &lt; 7.3</w:t>
            </w:r>
          </w:p>
        </w:tc>
      </w:tr>
      <w:tr w:rsidR="006465F7" w:rsidRPr="00E81EA0" w14:paraId="2E4EDDCD" w14:textId="77777777" w:rsidTr="00E66F2E">
        <w:trPr>
          <w:trHeight w:val="20"/>
        </w:trPr>
        <w:tc>
          <w:tcPr>
            <w:tcW w:w="2331" w:type="dxa"/>
            <w:noWrap/>
          </w:tcPr>
          <w:p w14:paraId="260FF665"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Wunschler 2013</w:t>
            </w:r>
          </w:p>
        </w:tc>
        <w:tc>
          <w:tcPr>
            <w:tcW w:w="756" w:type="dxa"/>
            <w:noWrap/>
          </w:tcPr>
          <w:p w14:paraId="4D6C3A76"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1.25</w:t>
            </w:r>
          </w:p>
        </w:tc>
        <w:tc>
          <w:tcPr>
            <w:tcW w:w="849" w:type="dxa"/>
            <w:noWrap/>
          </w:tcPr>
          <w:p w14:paraId="4C0B9C6E" w14:textId="77777777" w:rsidR="006465F7" w:rsidRPr="00E81EA0" w:rsidRDefault="006465F7" w:rsidP="00E66F2E">
            <w:pPr>
              <w:rPr>
                <w:rFonts w:ascii="Times New Roman" w:hAnsi="Times New Roman" w:cs="Times New Roman"/>
                <w:sz w:val="20"/>
                <w:szCs w:val="20"/>
              </w:rPr>
            </w:pPr>
          </w:p>
        </w:tc>
        <w:tc>
          <w:tcPr>
            <w:tcW w:w="856" w:type="dxa"/>
            <w:noWrap/>
          </w:tcPr>
          <w:p w14:paraId="747D0073"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1.25</w:t>
            </w:r>
          </w:p>
        </w:tc>
        <w:tc>
          <w:tcPr>
            <w:tcW w:w="4450" w:type="dxa"/>
            <w:noWrap/>
          </w:tcPr>
          <w:p w14:paraId="7A872978" w14:textId="0719D6F7" w:rsidR="006465F7" w:rsidRPr="00E81EA0" w:rsidRDefault="006465F7" w:rsidP="008846FC">
            <w:pPr>
              <w:rPr>
                <w:rFonts w:ascii="Times New Roman" w:hAnsi="Times New Roman" w:cs="Times New Roman"/>
                <w:sz w:val="20"/>
                <w:szCs w:val="20"/>
              </w:rPr>
            </w:pPr>
            <w:r w:rsidRPr="00E81EA0">
              <w:rPr>
                <w:rFonts w:ascii="Times New Roman" w:hAnsi="Times New Roman" w:cs="Times New Roman"/>
                <w:sz w:val="20"/>
                <w:szCs w:val="20"/>
              </w:rPr>
              <w:t>Austria, Germany</w:t>
            </w:r>
            <w:r w:rsidR="008846FC">
              <w:rPr>
                <w:rFonts w:ascii="Times New Roman" w:hAnsi="Times New Roman" w:cs="Times New Roman"/>
                <w:sz w:val="20"/>
                <w:szCs w:val="20"/>
              </w:rPr>
              <w:t xml:space="preserve"> soils, </w:t>
            </w:r>
            <w:r w:rsidRPr="00E81EA0">
              <w:rPr>
                <w:rFonts w:ascii="Times New Roman" w:hAnsi="Times New Roman" w:cs="Times New Roman"/>
                <w:sz w:val="20"/>
                <w:szCs w:val="20"/>
              </w:rPr>
              <w:t>6.1 &lt; pH &lt; 8</w:t>
            </w:r>
          </w:p>
        </w:tc>
      </w:tr>
      <w:tr w:rsidR="006465F7" w:rsidRPr="00E81EA0" w14:paraId="39ABE434" w14:textId="77777777" w:rsidTr="00E66F2E">
        <w:trPr>
          <w:trHeight w:val="162"/>
        </w:trPr>
        <w:tc>
          <w:tcPr>
            <w:tcW w:w="2331" w:type="dxa"/>
            <w:noWrap/>
          </w:tcPr>
          <w:p w14:paraId="50694D85" w14:textId="47859994" w:rsidR="006465F7" w:rsidRPr="00BB406B" w:rsidRDefault="00BB406B" w:rsidP="00E66F2E">
            <w:pPr>
              <w:rPr>
                <w:rFonts w:ascii="Times New Roman" w:hAnsi="Times New Roman" w:cs="Times New Roman"/>
                <w:sz w:val="20"/>
                <w:szCs w:val="20"/>
              </w:rPr>
            </w:pPr>
            <w:r>
              <w:rPr>
                <w:rFonts w:ascii="Times New Roman" w:hAnsi="Times New Roman" w:cs="Times New Roman"/>
                <w:sz w:val="20"/>
                <w:szCs w:val="20"/>
              </w:rPr>
              <w:t>Sab</w:t>
            </w:r>
            <w:r w:rsidRPr="00BB406B">
              <w:rPr>
                <w:rFonts w:ascii="Times New Roman" w:hAnsi="Times New Roman" w:cs="Times New Roman"/>
                <w:sz w:val="20"/>
                <w:szCs w:val="20"/>
              </w:rPr>
              <w:t>be</w:t>
            </w:r>
            <w:r>
              <w:rPr>
                <w:rFonts w:ascii="Times New Roman" w:hAnsi="Times New Roman" w:cs="Times New Roman"/>
                <w:sz w:val="20"/>
                <w:szCs w:val="20"/>
              </w:rPr>
              <w:t xml:space="preserve"> 1998</w:t>
            </w:r>
          </w:p>
        </w:tc>
        <w:tc>
          <w:tcPr>
            <w:tcW w:w="756" w:type="dxa"/>
            <w:noWrap/>
          </w:tcPr>
          <w:p w14:paraId="72CFC978" w14:textId="6B618DD8" w:rsidR="006465F7" w:rsidRPr="00E81EA0" w:rsidRDefault="00BB406B" w:rsidP="00E66F2E">
            <w:pPr>
              <w:rPr>
                <w:rFonts w:ascii="Times New Roman" w:hAnsi="Times New Roman" w:cs="Times New Roman"/>
                <w:sz w:val="20"/>
                <w:szCs w:val="20"/>
              </w:rPr>
            </w:pPr>
            <w:r>
              <w:rPr>
                <w:rFonts w:ascii="Times New Roman" w:hAnsi="Times New Roman" w:cs="Times New Roman"/>
                <w:sz w:val="20"/>
                <w:szCs w:val="20"/>
              </w:rPr>
              <w:t>0.94</w:t>
            </w:r>
          </w:p>
        </w:tc>
        <w:tc>
          <w:tcPr>
            <w:tcW w:w="849" w:type="dxa"/>
            <w:noWrap/>
          </w:tcPr>
          <w:p w14:paraId="2870FEDA" w14:textId="188B8877" w:rsidR="006465F7" w:rsidRPr="00E81EA0" w:rsidRDefault="00BB406B" w:rsidP="00E66F2E">
            <w:pPr>
              <w:rPr>
                <w:rFonts w:ascii="Times New Roman" w:hAnsi="Times New Roman" w:cs="Times New Roman"/>
                <w:sz w:val="20"/>
                <w:szCs w:val="20"/>
              </w:rPr>
            </w:pPr>
            <w:r>
              <w:rPr>
                <w:rFonts w:ascii="Times New Roman" w:hAnsi="Times New Roman" w:cs="Times New Roman"/>
                <w:sz w:val="20"/>
                <w:szCs w:val="20"/>
              </w:rPr>
              <w:t>-1.13</w:t>
            </w:r>
          </w:p>
        </w:tc>
        <w:tc>
          <w:tcPr>
            <w:tcW w:w="856" w:type="dxa"/>
            <w:noWrap/>
          </w:tcPr>
          <w:p w14:paraId="11EDA739" w14:textId="134F6BB7" w:rsidR="006465F7" w:rsidRPr="00BB406B" w:rsidRDefault="00281D3F" w:rsidP="00E66F2E">
            <w:pPr>
              <w:rPr>
                <w:rFonts w:ascii="Times New Roman" w:hAnsi="Times New Roman" w:cs="Times New Roman"/>
                <w:bCs/>
                <w:sz w:val="20"/>
                <w:szCs w:val="20"/>
              </w:rPr>
            </w:pPr>
            <w:r>
              <w:rPr>
                <w:rFonts w:ascii="Times New Roman" w:hAnsi="Times New Roman" w:cs="Times New Roman"/>
                <w:bCs/>
                <w:sz w:val="20"/>
                <w:szCs w:val="20"/>
              </w:rPr>
              <w:t>0.90</w:t>
            </w:r>
          </w:p>
        </w:tc>
        <w:tc>
          <w:tcPr>
            <w:tcW w:w="4450" w:type="dxa"/>
            <w:noWrap/>
          </w:tcPr>
          <w:p w14:paraId="6534E7C2" w14:textId="055887CB" w:rsidR="006465F7" w:rsidRPr="00E81EA0" w:rsidRDefault="00BB406B" w:rsidP="00E66F2E">
            <w:pPr>
              <w:rPr>
                <w:rFonts w:ascii="Times New Roman" w:hAnsi="Times New Roman" w:cs="Times New Roman"/>
                <w:sz w:val="20"/>
                <w:szCs w:val="20"/>
              </w:rPr>
            </w:pPr>
            <w:r>
              <w:rPr>
                <w:rFonts w:ascii="Times New Roman" w:hAnsi="Times New Roman" w:cs="Times New Roman"/>
                <w:sz w:val="20"/>
                <w:szCs w:val="20"/>
              </w:rPr>
              <w:t>Arkansas</w:t>
            </w:r>
            <w:r w:rsidR="008846FC">
              <w:rPr>
                <w:rFonts w:ascii="Times New Roman" w:hAnsi="Times New Roman" w:cs="Times New Roman"/>
                <w:sz w:val="20"/>
                <w:szCs w:val="20"/>
              </w:rPr>
              <w:t xml:space="preserve"> soils</w:t>
            </w:r>
          </w:p>
        </w:tc>
      </w:tr>
      <w:tr w:rsidR="00BB406B" w:rsidRPr="00E81EA0" w14:paraId="44BD722A" w14:textId="77777777" w:rsidTr="00E66F2E">
        <w:trPr>
          <w:trHeight w:val="162"/>
        </w:trPr>
        <w:tc>
          <w:tcPr>
            <w:tcW w:w="2331" w:type="dxa"/>
            <w:noWrap/>
          </w:tcPr>
          <w:p w14:paraId="65DA1639" w14:textId="54A5F8CC" w:rsidR="00BB406B" w:rsidRPr="00BB406B" w:rsidRDefault="00BB406B" w:rsidP="00E66F2E">
            <w:pPr>
              <w:rPr>
                <w:rFonts w:ascii="Times New Roman" w:hAnsi="Times New Roman" w:cs="Times New Roman"/>
                <w:sz w:val="20"/>
                <w:szCs w:val="20"/>
              </w:rPr>
            </w:pPr>
            <w:r>
              <w:rPr>
                <w:rFonts w:ascii="Times New Roman" w:hAnsi="Times New Roman" w:cs="Times New Roman"/>
                <w:sz w:val="20"/>
                <w:szCs w:val="20"/>
              </w:rPr>
              <w:t>Mallarino 1997</w:t>
            </w:r>
          </w:p>
        </w:tc>
        <w:tc>
          <w:tcPr>
            <w:tcW w:w="756" w:type="dxa"/>
            <w:noWrap/>
          </w:tcPr>
          <w:p w14:paraId="7A937FD7" w14:textId="7E468E36" w:rsidR="00BB406B" w:rsidRPr="00E81EA0" w:rsidRDefault="00BB406B" w:rsidP="00E66F2E">
            <w:pPr>
              <w:rPr>
                <w:rFonts w:ascii="Times New Roman" w:hAnsi="Times New Roman" w:cs="Times New Roman"/>
                <w:sz w:val="20"/>
                <w:szCs w:val="20"/>
              </w:rPr>
            </w:pPr>
            <w:r>
              <w:rPr>
                <w:rFonts w:ascii="Times New Roman" w:hAnsi="Times New Roman" w:cs="Times New Roman"/>
                <w:sz w:val="20"/>
                <w:szCs w:val="20"/>
              </w:rPr>
              <w:t>1.03</w:t>
            </w:r>
          </w:p>
        </w:tc>
        <w:tc>
          <w:tcPr>
            <w:tcW w:w="849" w:type="dxa"/>
            <w:noWrap/>
          </w:tcPr>
          <w:p w14:paraId="079C53F8" w14:textId="73CAA13B" w:rsidR="00BB406B" w:rsidRPr="00E81EA0" w:rsidRDefault="00BB406B" w:rsidP="00E66F2E">
            <w:pPr>
              <w:rPr>
                <w:rFonts w:ascii="Times New Roman" w:hAnsi="Times New Roman" w:cs="Times New Roman"/>
                <w:sz w:val="20"/>
                <w:szCs w:val="20"/>
              </w:rPr>
            </w:pPr>
            <w:r>
              <w:rPr>
                <w:rFonts w:ascii="Times New Roman" w:hAnsi="Times New Roman" w:cs="Times New Roman"/>
                <w:sz w:val="20"/>
                <w:szCs w:val="20"/>
              </w:rPr>
              <w:t>-3.09</w:t>
            </w:r>
          </w:p>
        </w:tc>
        <w:tc>
          <w:tcPr>
            <w:tcW w:w="856" w:type="dxa"/>
            <w:noWrap/>
          </w:tcPr>
          <w:p w14:paraId="134E041F" w14:textId="1192C252" w:rsidR="00BB406B" w:rsidRPr="000E3E0D" w:rsidRDefault="00281D3F" w:rsidP="00E66F2E">
            <w:pPr>
              <w:rPr>
                <w:rFonts w:ascii="Times New Roman" w:hAnsi="Times New Roman" w:cs="Times New Roman"/>
                <w:bCs/>
                <w:sz w:val="20"/>
                <w:szCs w:val="20"/>
              </w:rPr>
            </w:pPr>
            <w:r>
              <w:rPr>
                <w:rFonts w:ascii="Times New Roman" w:hAnsi="Times New Roman" w:cs="Times New Roman"/>
                <w:bCs/>
                <w:sz w:val="20"/>
                <w:szCs w:val="20"/>
              </w:rPr>
              <w:t>0.91</w:t>
            </w:r>
          </w:p>
        </w:tc>
        <w:tc>
          <w:tcPr>
            <w:tcW w:w="4450" w:type="dxa"/>
            <w:noWrap/>
          </w:tcPr>
          <w:p w14:paraId="3300E77D" w14:textId="305E23DB" w:rsidR="00BB406B" w:rsidRPr="00E81EA0" w:rsidRDefault="00BB406B" w:rsidP="00E66F2E">
            <w:pPr>
              <w:rPr>
                <w:rFonts w:ascii="Times New Roman" w:hAnsi="Times New Roman" w:cs="Times New Roman"/>
                <w:sz w:val="20"/>
                <w:szCs w:val="20"/>
              </w:rPr>
            </w:pPr>
            <w:r>
              <w:rPr>
                <w:rFonts w:ascii="Times New Roman" w:hAnsi="Times New Roman" w:cs="Times New Roman"/>
                <w:sz w:val="20"/>
                <w:szCs w:val="20"/>
              </w:rPr>
              <w:t>Iowa</w:t>
            </w:r>
            <w:r w:rsidR="008846FC">
              <w:rPr>
                <w:rFonts w:ascii="Times New Roman" w:hAnsi="Times New Roman" w:cs="Times New Roman"/>
                <w:sz w:val="20"/>
                <w:szCs w:val="20"/>
              </w:rPr>
              <w:t xml:space="preserve"> soils</w:t>
            </w:r>
            <w:r w:rsidRPr="00E81EA0">
              <w:rPr>
                <w:rFonts w:ascii="Times New Roman" w:hAnsi="Times New Roman" w:cs="Times New Roman"/>
                <w:sz w:val="20"/>
                <w:szCs w:val="20"/>
              </w:rPr>
              <w:t>, pH &lt; 7.5</w:t>
            </w:r>
          </w:p>
        </w:tc>
      </w:tr>
      <w:tr w:rsidR="00A642AE" w:rsidRPr="00E81EA0" w14:paraId="499095FD" w14:textId="77777777" w:rsidTr="00E66F2E">
        <w:trPr>
          <w:trHeight w:val="162"/>
        </w:trPr>
        <w:tc>
          <w:tcPr>
            <w:tcW w:w="2331" w:type="dxa"/>
            <w:noWrap/>
          </w:tcPr>
          <w:p w14:paraId="352C33A2" w14:textId="2B2FDB9E" w:rsidR="00A642AE" w:rsidRDefault="000E3E0D" w:rsidP="005A3C66">
            <w:pPr>
              <w:rPr>
                <w:rFonts w:ascii="Times New Roman" w:hAnsi="Times New Roman" w:cs="Times New Roman"/>
                <w:sz w:val="20"/>
                <w:szCs w:val="20"/>
              </w:rPr>
            </w:pPr>
            <w:r>
              <w:rPr>
                <w:rFonts w:ascii="Times New Roman" w:hAnsi="Times New Roman" w:cs="Times New Roman"/>
                <w:sz w:val="20"/>
                <w:szCs w:val="20"/>
              </w:rPr>
              <w:t xml:space="preserve">Michaelson </w:t>
            </w:r>
            <w:r w:rsidRPr="000E3E0D">
              <w:rPr>
                <w:rFonts w:ascii="Times New Roman" w:hAnsi="Times New Roman" w:cs="Times New Roman"/>
                <w:sz w:val="20"/>
                <w:szCs w:val="20"/>
              </w:rPr>
              <w:t>1987</w:t>
            </w:r>
          </w:p>
        </w:tc>
        <w:tc>
          <w:tcPr>
            <w:tcW w:w="756" w:type="dxa"/>
            <w:noWrap/>
          </w:tcPr>
          <w:p w14:paraId="7BC5A165" w14:textId="2D8D9004" w:rsidR="00A642AE" w:rsidRDefault="000E3E0D" w:rsidP="00E66F2E">
            <w:pPr>
              <w:rPr>
                <w:rFonts w:ascii="Times New Roman" w:hAnsi="Times New Roman" w:cs="Times New Roman"/>
                <w:sz w:val="20"/>
                <w:szCs w:val="20"/>
              </w:rPr>
            </w:pPr>
            <w:r>
              <w:rPr>
                <w:rFonts w:ascii="Times New Roman" w:hAnsi="Times New Roman" w:cs="Times New Roman"/>
                <w:sz w:val="20"/>
                <w:szCs w:val="20"/>
              </w:rPr>
              <w:t>0.76</w:t>
            </w:r>
          </w:p>
        </w:tc>
        <w:tc>
          <w:tcPr>
            <w:tcW w:w="849" w:type="dxa"/>
            <w:noWrap/>
          </w:tcPr>
          <w:p w14:paraId="67CD8DD5" w14:textId="22190D3C" w:rsidR="00A642AE" w:rsidRDefault="000E3E0D" w:rsidP="00E66F2E">
            <w:pPr>
              <w:rPr>
                <w:rFonts w:ascii="Times New Roman" w:hAnsi="Times New Roman" w:cs="Times New Roman"/>
                <w:sz w:val="20"/>
                <w:szCs w:val="20"/>
              </w:rPr>
            </w:pPr>
            <w:r>
              <w:rPr>
                <w:rFonts w:ascii="Times New Roman" w:hAnsi="Times New Roman" w:cs="Times New Roman"/>
                <w:sz w:val="20"/>
                <w:szCs w:val="20"/>
              </w:rPr>
              <w:t>-1.21</w:t>
            </w:r>
          </w:p>
        </w:tc>
        <w:tc>
          <w:tcPr>
            <w:tcW w:w="856" w:type="dxa"/>
            <w:noWrap/>
          </w:tcPr>
          <w:p w14:paraId="53C7252E" w14:textId="46357CBC" w:rsidR="00A642AE" w:rsidRPr="000E3E0D" w:rsidRDefault="00281D3F" w:rsidP="00E66F2E">
            <w:pPr>
              <w:rPr>
                <w:rFonts w:ascii="Times New Roman" w:hAnsi="Times New Roman" w:cs="Times New Roman"/>
                <w:bCs/>
                <w:sz w:val="20"/>
                <w:szCs w:val="20"/>
              </w:rPr>
            </w:pPr>
            <w:r>
              <w:rPr>
                <w:rFonts w:ascii="Times New Roman" w:hAnsi="Times New Roman" w:cs="Times New Roman"/>
                <w:bCs/>
                <w:sz w:val="20"/>
                <w:szCs w:val="20"/>
              </w:rPr>
              <w:t>0.74</w:t>
            </w:r>
          </w:p>
        </w:tc>
        <w:tc>
          <w:tcPr>
            <w:tcW w:w="4450" w:type="dxa"/>
            <w:noWrap/>
          </w:tcPr>
          <w:p w14:paraId="19EA38C5" w14:textId="26924960" w:rsidR="00A642AE" w:rsidRDefault="000E3E0D" w:rsidP="00E66F2E">
            <w:pPr>
              <w:rPr>
                <w:rFonts w:ascii="Times New Roman" w:hAnsi="Times New Roman" w:cs="Times New Roman"/>
                <w:sz w:val="20"/>
                <w:szCs w:val="20"/>
              </w:rPr>
            </w:pPr>
            <w:r>
              <w:rPr>
                <w:rFonts w:ascii="Times New Roman" w:hAnsi="Times New Roman" w:cs="Times New Roman"/>
                <w:sz w:val="20"/>
                <w:szCs w:val="20"/>
              </w:rPr>
              <w:t>Alaska</w:t>
            </w:r>
            <w:r w:rsidR="008846FC">
              <w:rPr>
                <w:rFonts w:ascii="Times New Roman" w:hAnsi="Times New Roman" w:cs="Times New Roman"/>
                <w:sz w:val="20"/>
                <w:szCs w:val="20"/>
              </w:rPr>
              <w:t xml:space="preserve"> soils</w:t>
            </w:r>
          </w:p>
        </w:tc>
      </w:tr>
      <w:tr w:rsidR="00A642AE" w:rsidRPr="00E81EA0" w14:paraId="0982094D" w14:textId="77777777" w:rsidTr="00E66F2E">
        <w:trPr>
          <w:trHeight w:val="162"/>
        </w:trPr>
        <w:tc>
          <w:tcPr>
            <w:tcW w:w="2331" w:type="dxa"/>
            <w:noWrap/>
          </w:tcPr>
          <w:p w14:paraId="1E11F6B3" w14:textId="72CBB70E" w:rsidR="00A642AE" w:rsidRDefault="000E3E0D" w:rsidP="000E3E0D">
            <w:pPr>
              <w:rPr>
                <w:rFonts w:ascii="Times New Roman" w:hAnsi="Times New Roman" w:cs="Times New Roman"/>
                <w:sz w:val="20"/>
                <w:szCs w:val="20"/>
              </w:rPr>
            </w:pPr>
            <w:r w:rsidRPr="000E3E0D">
              <w:rPr>
                <w:rFonts w:ascii="Times New Roman" w:hAnsi="Times New Roman" w:cs="Times New Roman"/>
                <w:sz w:val="20"/>
                <w:szCs w:val="20"/>
              </w:rPr>
              <w:t>Matejovic</w:t>
            </w:r>
            <w:r>
              <w:rPr>
                <w:rFonts w:ascii="Times New Roman" w:hAnsi="Times New Roman" w:cs="Times New Roman"/>
                <w:sz w:val="20"/>
                <w:szCs w:val="20"/>
              </w:rPr>
              <w:t xml:space="preserve"> 1994</w:t>
            </w:r>
          </w:p>
        </w:tc>
        <w:tc>
          <w:tcPr>
            <w:tcW w:w="756" w:type="dxa"/>
            <w:noWrap/>
          </w:tcPr>
          <w:p w14:paraId="3231FB82" w14:textId="6DEA0E3F" w:rsidR="00A642AE" w:rsidRDefault="00281D3F" w:rsidP="00E66F2E">
            <w:pPr>
              <w:rPr>
                <w:rFonts w:ascii="Times New Roman" w:hAnsi="Times New Roman" w:cs="Times New Roman"/>
                <w:sz w:val="20"/>
                <w:szCs w:val="20"/>
              </w:rPr>
            </w:pPr>
            <w:r>
              <w:rPr>
                <w:rFonts w:ascii="Times New Roman" w:hAnsi="Times New Roman" w:cs="Times New Roman"/>
                <w:sz w:val="20"/>
                <w:szCs w:val="20"/>
              </w:rPr>
              <w:t>1.74</w:t>
            </w:r>
          </w:p>
        </w:tc>
        <w:tc>
          <w:tcPr>
            <w:tcW w:w="849" w:type="dxa"/>
            <w:noWrap/>
          </w:tcPr>
          <w:p w14:paraId="428A72D5" w14:textId="0B4A828B" w:rsidR="00A642AE" w:rsidRDefault="00281D3F" w:rsidP="00E66F2E">
            <w:pPr>
              <w:rPr>
                <w:rFonts w:ascii="Times New Roman" w:hAnsi="Times New Roman" w:cs="Times New Roman"/>
                <w:sz w:val="20"/>
                <w:szCs w:val="20"/>
              </w:rPr>
            </w:pPr>
            <w:r>
              <w:rPr>
                <w:rFonts w:ascii="Times New Roman" w:hAnsi="Times New Roman" w:cs="Times New Roman"/>
                <w:sz w:val="20"/>
                <w:szCs w:val="20"/>
              </w:rPr>
              <w:t>-</w:t>
            </w:r>
            <w:r w:rsidR="000E3E0D">
              <w:rPr>
                <w:rFonts w:ascii="Times New Roman" w:hAnsi="Times New Roman" w:cs="Times New Roman"/>
                <w:sz w:val="20"/>
                <w:szCs w:val="20"/>
              </w:rPr>
              <w:t>3.14</w:t>
            </w:r>
          </w:p>
        </w:tc>
        <w:tc>
          <w:tcPr>
            <w:tcW w:w="856" w:type="dxa"/>
            <w:noWrap/>
          </w:tcPr>
          <w:p w14:paraId="54642F97" w14:textId="77EDE19E" w:rsidR="00A642AE" w:rsidRPr="000E3E0D" w:rsidRDefault="00281D3F" w:rsidP="00E66F2E">
            <w:pPr>
              <w:rPr>
                <w:rFonts w:ascii="Times New Roman" w:hAnsi="Times New Roman" w:cs="Times New Roman"/>
                <w:bCs/>
                <w:sz w:val="20"/>
                <w:szCs w:val="20"/>
              </w:rPr>
            </w:pPr>
            <w:r>
              <w:rPr>
                <w:rFonts w:ascii="Times New Roman" w:hAnsi="Times New Roman" w:cs="Times New Roman"/>
                <w:bCs/>
                <w:sz w:val="20"/>
                <w:szCs w:val="20"/>
              </w:rPr>
              <w:t>1.68</w:t>
            </w:r>
          </w:p>
        </w:tc>
        <w:tc>
          <w:tcPr>
            <w:tcW w:w="4450" w:type="dxa"/>
            <w:noWrap/>
          </w:tcPr>
          <w:p w14:paraId="2282A85F" w14:textId="55159FEC" w:rsidR="00A642AE" w:rsidRDefault="000E3E0D" w:rsidP="00E66F2E">
            <w:pPr>
              <w:rPr>
                <w:rFonts w:ascii="Times New Roman" w:hAnsi="Times New Roman" w:cs="Times New Roman"/>
                <w:sz w:val="20"/>
                <w:szCs w:val="20"/>
              </w:rPr>
            </w:pPr>
            <w:r>
              <w:rPr>
                <w:rFonts w:ascii="Times New Roman" w:hAnsi="Times New Roman" w:cs="Times New Roman"/>
                <w:sz w:val="20"/>
                <w:szCs w:val="20"/>
              </w:rPr>
              <w:t>Slovakia</w:t>
            </w:r>
            <w:r w:rsidR="008846FC">
              <w:rPr>
                <w:rFonts w:ascii="Times New Roman" w:hAnsi="Times New Roman" w:cs="Times New Roman"/>
                <w:sz w:val="20"/>
                <w:szCs w:val="20"/>
              </w:rPr>
              <w:t xml:space="preserve"> soils</w:t>
            </w:r>
          </w:p>
        </w:tc>
      </w:tr>
      <w:tr w:rsidR="00281D3F" w:rsidRPr="00E81EA0" w14:paraId="3C46B550" w14:textId="77777777" w:rsidTr="00775215">
        <w:trPr>
          <w:trHeight w:val="20"/>
        </w:trPr>
        <w:tc>
          <w:tcPr>
            <w:tcW w:w="2331" w:type="dxa"/>
            <w:noWrap/>
          </w:tcPr>
          <w:p w14:paraId="4C8C82ED" w14:textId="77777777" w:rsidR="00281D3F" w:rsidRPr="004521D6" w:rsidRDefault="00281D3F" w:rsidP="00775215">
            <w:pPr>
              <w:rPr>
                <w:rFonts w:ascii="Times New Roman" w:hAnsi="Times New Roman" w:cs="Times New Roman"/>
                <w:b/>
                <w:sz w:val="20"/>
                <w:szCs w:val="20"/>
              </w:rPr>
            </w:pPr>
            <w:r w:rsidRPr="004521D6">
              <w:rPr>
                <w:rFonts w:ascii="Times New Roman" w:hAnsi="Times New Roman" w:cs="Times New Roman"/>
                <w:b/>
                <w:sz w:val="20"/>
                <w:szCs w:val="20"/>
              </w:rPr>
              <w:t>Average</w:t>
            </w:r>
          </w:p>
        </w:tc>
        <w:tc>
          <w:tcPr>
            <w:tcW w:w="756" w:type="dxa"/>
            <w:noWrap/>
          </w:tcPr>
          <w:p w14:paraId="45879A56" w14:textId="77777777" w:rsidR="00281D3F" w:rsidRPr="00E81EA0" w:rsidRDefault="00281D3F" w:rsidP="00775215">
            <w:pPr>
              <w:rPr>
                <w:rFonts w:ascii="Times New Roman" w:hAnsi="Times New Roman" w:cs="Times New Roman"/>
                <w:sz w:val="20"/>
                <w:szCs w:val="20"/>
              </w:rPr>
            </w:pPr>
          </w:p>
        </w:tc>
        <w:tc>
          <w:tcPr>
            <w:tcW w:w="849" w:type="dxa"/>
            <w:noWrap/>
          </w:tcPr>
          <w:p w14:paraId="7E389FB8" w14:textId="77777777" w:rsidR="00281D3F" w:rsidRPr="00E81EA0" w:rsidRDefault="00281D3F" w:rsidP="00775215">
            <w:pPr>
              <w:rPr>
                <w:rFonts w:ascii="Times New Roman" w:hAnsi="Times New Roman" w:cs="Times New Roman"/>
                <w:sz w:val="20"/>
                <w:szCs w:val="20"/>
              </w:rPr>
            </w:pPr>
          </w:p>
        </w:tc>
        <w:tc>
          <w:tcPr>
            <w:tcW w:w="856" w:type="dxa"/>
            <w:noWrap/>
          </w:tcPr>
          <w:p w14:paraId="5D5444D0" w14:textId="77777777" w:rsidR="00281D3F" w:rsidRPr="00E81EA0" w:rsidRDefault="00281D3F" w:rsidP="00775215">
            <w:pPr>
              <w:rPr>
                <w:rFonts w:ascii="Times New Roman" w:hAnsi="Times New Roman" w:cs="Times New Roman"/>
                <w:b/>
                <w:bCs/>
                <w:sz w:val="20"/>
                <w:szCs w:val="20"/>
              </w:rPr>
            </w:pPr>
            <w:r w:rsidRPr="00E81EA0">
              <w:rPr>
                <w:rFonts w:ascii="Times New Roman" w:hAnsi="Times New Roman" w:cs="Times New Roman"/>
                <w:b/>
                <w:bCs/>
                <w:sz w:val="20"/>
                <w:szCs w:val="20"/>
              </w:rPr>
              <w:t>1.06</w:t>
            </w:r>
          </w:p>
        </w:tc>
        <w:tc>
          <w:tcPr>
            <w:tcW w:w="4450" w:type="dxa"/>
            <w:noWrap/>
          </w:tcPr>
          <w:p w14:paraId="04E0B9DB" w14:textId="77777777" w:rsidR="00281D3F" w:rsidRPr="00E81EA0" w:rsidRDefault="00281D3F" w:rsidP="00775215">
            <w:pPr>
              <w:rPr>
                <w:rFonts w:ascii="Times New Roman" w:hAnsi="Times New Roman" w:cs="Times New Roman"/>
                <w:sz w:val="20"/>
                <w:szCs w:val="20"/>
              </w:rPr>
            </w:pPr>
          </w:p>
        </w:tc>
      </w:tr>
      <w:tr w:rsidR="006465F7" w:rsidRPr="00E81EA0" w14:paraId="0792F9E0" w14:textId="77777777" w:rsidTr="00E66F2E">
        <w:trPr>
          <w:trHeight w:val="20"/>
        </w:trPr>
        <w:tc>
          <w:tcPr>
            <w:tcW w:w="2331" w:type="dxa"/>
            <w:tcBorders>
              <w:bottom w:val="single" w:sz="6" w:space="0" w:color="auto"/>
            </w:tcBorders>
            <w:noWrap/>
          </w:tcPr>
          <w:p w14:paraId="125E79DB" w14:textId="77777777" w:rsidR="006465F7" w:rsidRPr="00E81EA0" w:rsidRDefault="006465F7" w:rsidP="00E66F2E">
            <w:pPr>
              <w:rPr>
                <w:rFonts w:ascii="Times New Roman" w:hAnsi="Times New Roman" w:cs="Times New Roman"/>
                <w:sz w:val="20"/>
                <w:szCs w:val="20"/>
              </w:rPr>
            </w:pPr>
          </w:p>
        </w:tc>
        <w:tc>
          <w:tcPr>
            <w:tcW w:w="756" w:type="dxa"/>
            <w:tcBorders>
              <w:bottom w:val="single" w:sz="6" w:space="0" w:color="auto"/>
            </w:tcBorders>
            <w:noWrap/>
          </w:tcPr>
          <w:p w14:paraId="4D758DAA" w14:textId="77777777" w:rsidR="006465F7" w:rsidRPr="00E81EA0" w:rsidRDefault="006465F7" w:rsidP="00E66F2E">
            <w:pPr>
              <w:rPr>
                <w:rFonts w:ascii="Times New Roman" w:hAnsi="Times New Roman" w:cs="Times New Roman"/>
                <w:sz w:val="20"/>
                <w:szCs w:val="20"/>
              </w:rPr>
            </w:pPr>
          </w:p>
        </w:tc>
        <w:tc>
          <w:tcPr>
            <w:tcW w:w="849" w:type="dxa"/>
            <w:tcBorders>
              <w:bottom w:val="single" w:sz="6" w:space="0" w:color="auto"/>
            </w:tcBorders>
            <w:noWrap/>
          </w:tcPr>
          <w:p w14:paraId="31C89B0F" w14:textId="77777777" w:rsidR="006465F7" w:rsidRPr="00E81EA0" w:rsidRDefault="006465F7" w:rsidP="00E66F2E">
            <w:pPr>
              <w:rPr>
                <w:rFonts w:ascii="Times New Roman" w:hAnsi="Times New Roman" w:cs="Times New Roman"/>
                <w:sz w:val="20"/>
                <w:szCs w:val="20"/>
              </w:rPr>
            </w:pPr>
          </w:p>
        </w:tc>
        <w:tc>
          <w:tcPr>
            <w:tcW w:w="856" w:type="dxa"/>
            <w:tcBorders>
              <w:bottom w:val="single" w:sz="6" w:space="0" w:color="auto"/>
            </w:tcBorders>
            <w:noWrap/>
          </w:tcPr>
          <w:p w14:paraId="77F1624A" w14:textId="77777777" w:rsidR="006465F7" w:rsidRPr="00E81EA0" w:rsidRDefault="006465F7" w:rsidP="00E66F2E">
            <w:pPr>
              <w:rPr>
                <w:rFonts w:ascii="Times New Roman" w:hAnsi="Times New Roman" w:cs="Times New Roman"/>
                <w:sz w:val="20"/>
                <w:szCs w:val="20"/>
              </w:rPr>
            </w:pPr>
          </w:p>
        </w:tc>
        <w:tc>
          <w:tcPr>
            <w:tcW w:w="4450" w:type="dxa"/>
            <w:tcBorders>
              <w:bottom w:val="single" w:sz="6" w:space="0" w:color="auto"/>
            </w:tcBorders>
            <w:noWrap/>
          </w:tcPr>
          <w:p w14:paraId="0254BAE8" w14:textId="77777777" w:rsidR="006465F7" w:rsidRPr="00E81EA0" w:rsidRDefault="006465F7" w:rsidP="00E66F2E">
            <w:pPr>
              <w:rPr>
                <w:rFonts w:ascii="Times New Roman" w:hAnsi="Times New Roman" w:cs="Times New Roman"/>
                <w:sz w:val="20"/>
                <w:szCs w:val="20"/>
              </w:rPr>
            </w:pPr>
          </w:p>
        </w:tc>
      </w:tr>
      <w:tr w:rsidR="006465F7" w:rsidRPr="00E81EA0" w14:paraId="0030A0EC" w14:textId="77777777" w:rsidTr="00E66F2E">
        <w:trPr>
          <w:trHeight w:val="20"/>
        </w:trPr>
        <w:tc>
          <w:tcPr>
            <w:tcW w:w="2331" w:type="dxa"/>
            <w:tcBorders>
              <w:top w:val="single" w:sz="6" w:space="0" w:color="auto"/>
              <w:bottom w:val="single" w:sz="4" w:space="0" w:color="auto"/>
            </w:tcBorders>
            <w:noWrap/>
          </w:tcPr>
          <w:p w14:paraId="2C88C492" w14:textId="77777777" w:rsidR="006465F7" w:rsidRPr="00E81EA0" w:rsidRDefault="006465F7" w:rsidP="00E66F2E">
            <w:pPr>
              <w:rPr>
                <w:rFonts w:ascii="Times New Roman" w:hAnsi="Times New Roman" w:cs="Times New Roman"/>
                <w:b/>
                <w:bCs/>
                <w:sz w:val="20"/>
                <w:szCs w:val="20"/>
              </w:rPr>
            </w:pPr>
            <w:r w:rsidRPr="00E81EA0">
              <w:rPr>
                <w:rFonts w:ascii="Times New Roman" w:hAnsi="Times New Roman" w:cs="Times New Roman"/>
                <w:b/>
                <w:bCs/>
                <w:sz w:val="20"/>
                <w:szCs w:val="20"/>
              </w:rPr>
              <w:t>Bray I - Olsen</w:t>
            </w:r>
          </w:p>
        </w:tc>
        <w:tc>
          <w:tcPr>
            <w:tcW w:w="756" w:type="dxa"/>
            <w:tcBorders>
              <w:top w:val="single" w:sz="6" w:space="0" w:color="auto"/>
              <w:bottom w:val="single" w:sz="4" w:space="0" w:color="auto"/>
            </w:tcBorders>
            <w:noWrap/>
          </w:tcPr>
          <w:p w14:paraId="15E9D65F" w14:textId="77777777" w:rsidR="006465F7" w:rsidRPr="00792D19" w:rsidRDefault="006465F7" w:rsidP="00E66F2E">
            <w:pPr>
              <w:rPr>
                <w:rFonts w:ascii="Times New Roman" w:hAnsi="Times New Roman" w:cs="Times New Roman"/>
                <w:i/>
                <w:sz w:val="20"/>
                <w:szCs w:val="20"/>
              </w:rPr>
            </w:pPr>
            <w:r w:rsidRPr="00792D19">
              <w:rPr>
                <w:rFonts w:ascii="Times New Roman" w:hAnsi="Times New Roman" w:cs="Times New Roman"/>
                <w:i/>
                <w:sz w:val="20"/>
                <w:szCs w:val="20"/>
              </w:rPr>
              <w:t>b</w:t>
            </w:r>
          </w:p>
        </w:tc>
        <w:tc>
          <w:tcPr>
            <w:tcW w:w="849" w:type="dxa"/>
            <w:tcBorders>
              <w:top w:val="single" w:sz="6" w:space="0" w:color="auto"/>
              <w:bottom w:val="single" w:sz="4" w:space="0" w:color="auto"/>
            </w:tcBorders>
            <w:noWrap/>
          </w:tcPr>
          <w:p w14:paraId="46D1ADBA" w14:textId="77777777" w:rsidR="006465F7" w:rsidRPr="00792D19" w:rsidRDefault="006465F7" w:rsidP="00E66F2E">
            <w:pPr>
              <w:rPr>
                <w:rFonts w:ascii="Times New Roman" w:hAnsi="Times New Roman" w:cs="Times New Roman"/>
                <w:i/>
                <w:sz w:val="20"/>
                <w:szCs w:val="20"/>
              </w:rPr>
            </w:pPr>
            <w:r w:rsidRPr="00792D19">
              <w:rPr>
                <w:rFonts w:ascii="Times New Roman" w:hAnsi="Times New Roman" w:cs="Times New Roman"/>
                <w:i/>
                <w:sz w:val="20"/>
                <w:szCs w:val="20"/>
              </w:rPr>
              <w:t>a</w:t>
            </w:r>
          </w:p>
        </w:tc>
        <w:tc>
          <w:tcPr>
            <w:tcW w:w="856" w:type="dxa"/>
            <w:tcBorders>
              <w:top w:val="single" w:sz="6" w:space="0" w:color="auto"/>
              <w:bottom w:val="single" w:sz="4" w:space="0" w:color="auto"/>
            </w:tcBorders>
            <w:noWrap/>
          </w:tcPr>
          <w:p w14:paraId="75028508"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 xml:space="preserve">new </w:t>
            </w:r>
            <w:r w:rsidRPr="00792D19">
              <w:rPr>
                <w:rFonts w:ascii="Times New Roman" w:hAnsi="Times New Roman" w:cs="Times New Roman"/>
                <w:i/>
                <w:sz w:val="20"/>
                <w:szCs w:val="20"/>
              </w:rPr>
              <w:t>b</w:t>
            </w:r>
          </w:p>
        </w:tc>
        <w:tc>
          <w:tcPr>
            <w:tcW w:w="4450" w:type="dxa"/>
            <w:tcBorders>
              <w:top w:val="single" w:sz="6" w:space="0" w:color="auto"/>
              <w:bottom w:val="single" w:sz="4" w:space="0" w:color="auto"/>
            </w:tcBorders>
            <w:noWrap/>
          </w:tcPr>
          <w:p w14:paraId="7CB67EEF"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Comment</w:t>
            </w:r>
          </w:p>
        </w:tc>
      </w:tr>
      <w:tr w:rsidR="006465F7" w:rsidRPr="00E81EA0" w14:paraId="6E3FF627" w14:textId="77777777" w:rsidTr="00E66F2E">
        <w:trPr>
          <w:trHeight w:val="20"/>
        </w:trPr>
        <w:tc>
          <w:tcPr>
            <w:tcW w:w="2331" w:type="dxa"/>
            <w:tcBorders>
              <w:top w:val="single" w:sz="4" w:space="0" w:color="auto"/>
            </w:tcBorders>
            <w:noWrap/>
          </w:tcPr>
          <w:p w14:paraId="649A2838"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Mallarino 1995</w:t>
            </w:r>
          </w:p>
        </w:tc>
        <w:tc>
          <w:tcPr>
            <w:tcW w:w="756" w:type="dxa"/>
            <w:tcBorders>
              <w:top w:val="single" w:sz="4" w:space="0" w:color="auto"/>
            </w:tcBorders>
            <w:noWrap/>
          </w:tcPr>
          <w:p w14:paraId="0905C5D0"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2.27</w:t>
            </w:r>
          </w:p>
        </w:tc>
        <w:tc>
          <w:tcPr>
            <w:tcW w:w="849" w:type="dxa"/>
            <w:tcBorders>
              <w:top w:val="single" w:sz="4" w:space="0" w:color="auto"/>
            </w:tcBorders>
            <w:noWrap/>
          </w:tcPr>
          <w:p w14:paraId="3D8279C8"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-7.05</w:t>
            </w:r>
          </w:p>
        </w:tc>
        <w:tc>
          <w:tcPr>
            <w:tcW w:w="856" w:type="dxa"/>
            <w:tcBorders>
              <w:top w:val="single" w:sz="4" w:space="0" w:color="auto"/>
            </w:tcBorders>
            <w:noWrap/>
          </w:tcPr>
          <w:p w14:paraId="5186B07E"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2.22</w:t>
            </w:r>
          </w:p>
        </w:tc>
        <w:tc>
          <w:tcPr>
            <w:tcW w:w="4450" w:type="dxa"/>
            <w:tcBorders>
              <w:top w:val="single" w:sz="4" w:space="0" w:color="auto"/>
            </w:tcBorders>
            <w:noWrap/>
          </w:tcPr>
          <w:p w14:paraId="372DAC83"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North Dakota USA, pH &lt; 7.5</w:t>
            </w:r>
          </w:p>
        </w:tc>
      </w:tr>
      <w:tr w:rsidR="006465F7" w:rsidRPr="00E81EA0" w14:paraId="7781A6BA" w14:textId="77777777" w:rsidTr="00E66F2E">
        <w:trPr>
          <w:trHeight w:val="20"/>
        </w:trPr>
        <w:tc>
          <w:tcPr>
            <w:tcW w:w="2331" w:type="dxa"/>
            <w:noWrap/>
          </w:tcPr>
          <w:p w14:paraId="26D32AD5"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Kleinman 2001</w:t>
            </w:r>
          </w:p>
        </w:tc>
        <w:tc>
          <w:tcPr>
            <w:tcW w:w="756" w:type="dxa"/>
            <w:noWrap/>
          </w:tcPr>
          <w:p w14:paraId="0E1F002E"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1.34</w:t>
            </w:r>
          </w:p>
        </w:tc>
        <w:tc>
          <w:tcPr>
            <w:tcW w:w="849" w:type="dxa"/>
            <w:noWrap/>
          </w:tcPr>
          <w:p w14:paraId="56568D2C"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13.5</w:t>
            </w:r>
          </w:p>
        </w:tc>
        <w:tc>
          <w:tcPr>
            <w:tcW w:w="856" w:type="dxa"/>
            <w:noWrap/>
          </w:tcPr>
          <w:p w14:paraId="5172AE1F"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1.43</w:t>
            </w:r>
          </w:p>
        </w:tc>
        <w:tc>
          <w:tcPr>
            <w:tcW w:w="4450" w:type="dxa"/>
            <w:noWrap/>
          </w:tcPr>
          <w:p w14:paraId="378EACA2" w14:textId="12873935" w:rsidR="006465F7" w:rsidRPr="00E81EA0" w:rsidRDefault="006465F7" w:rsidP="00E66F2E">
            <w:pPr>
              <w:rPr>
                <w:rFonts w:ascii="Times New Roman" w:hAnsi="Times New Roman" w:cs="Times New Roman"/>
                <w:sz w:val="20"/>
                <w:szCs w:val="20"/>
              </w:rPr>
            </w:pPr>
            <w:r>
              <w:rPr>
                <w:rFonts w:ascii="Times New Roman" w:hAnsi="Times New Roman" w:cs="Times New Roman"/>
                <w:sz w:val="20"/>
                <w:szCs w:val="20"/>
              </w:rPr>
              <w:t>C</w:t>
            </w:r>
            <w:r w:rsidRPr="00E81EA0">
              <w:rPr>
                <w:rFonts w:ascii="Times New Roman" w:hAnsi="Times New Roman" w:cs="Times New Roman"/>
                <w:sz w:val="20"/>
                <w:szCs w:val="20"/>
              </w:rPr>
              <w:t>omparison of 9 labs</w:t>
            </w:r>
            <w:r w:rsidR="00746A52">
              <w:rPr>
                <w:rFonts w:ascii="Times New Roman" w:hAnsi="Times New Roman" w:cs="Times New Roman"/>
                <w:sz w:val="20"/>
                <w:szCs w:val="20"/>
              </w:rPr>
              <w:t xml:space="preserve"> and states</w:t>
            </w:r>
            <w:r w:rsidRPr="00E81EA0">
              <w:rPr>
                <w:rFonts w:ascii="Times New Roman" w:hAnsi="Times New Roman" w:cs="Times New Roman"/>
                <w:sz w:val="20"/>
                <w:szCs w:val="20"/>
              </w:rPr>
              <w:t>, USA</w:t>
            </w:r>
          </w:p>
        </w:tc>
      </w:tr>
      <w:tr w:rsidR="006465F7" w:rsidRPr="00E81EA0" w14:paraId="64298E02" w14:textId="77777777" w:rsidTr="00E66F2E">
        <w:trPr>
          <w:trHeight w:val="20"/>
        </w:trPr>
        <w:tc>
          <w:tcPr>
            <w:tcW w:w="2331" w:type="dxa"/>
            <w:noWrap/>
          </w:tcPr>
          <w:p w14:paraId="43E632A5"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Wolf 1985</w:t>
            </w:r>
          </w:p>
        </w:tc>
        <w:tc>
          <w:tcPr>
            <w:tcW w:w="756" w:type="dxa"/>
            <w:noWrap/>
          </w:tcPr>
          <w:p w14:paraId="7131AE31"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2.5</w:t>
            </w:r>
          </w:p>
        </w:tc>
        <w:tc>
          <w:tcPr>
            <w:tcW w:w="849" w:type="dxa"/>
            <w:noWrap/>
          </w:tcPr>
          <w:p w14:paraId="19F48E3B" w14:textId="77777777" w:rsidR="006465F7" w:rsidRPr="00E81EA0" w:rsidRDefault="006465F7" w:rsidP="00E66F2E">
            <w:pPr>
              <w:rPr>
                <w:rFonts w:ascii="Times New Roman" w:hAnsi="Times New Roman" w:cs="Times New Roman"/>
                <w:sz w:val="20"/>
                <w:szCs w:val="20"/>
              </w:rPr>
            </w:pPr>
          </w:p>
        </w:tc>
        <w:tc>
          <w:tcPr>
            <w:tcW w:w="856" w:type="dxa"/>
            <w:noWrap/>
          </w:tcPr>
          <w:p w14:paraId="56012DCC"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2.5</w:t>
            </w:r>
          </w:p>
        </w:tc>
        <w:tc>
          <w:tcPr>
            <w:tcW w:w="4450" w:type="dxa"/>
            <w:noWrap/>
          </w:tcPr>
          <w:p w14:paraId="0646C613"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USA, pH &lt; 7.5</w:t>
            </w:r>
          </w:p>
        </w:tc>
      </w:tr>
      <w:tr w:rsidR="006465F7" w:rsidRPr="00E81EA0" w14:paraId="7EF35421" w14:textId="77777777" w:rsidTr="00E66F2E">
        <w:trPr>
          <w:trHeight w:val="20"/>
        </w:trPr>
        <w:tc>
          <w:tcPr>
            <w:tcW w:w="2331" w:type="dxa"/>
            <w:noWrap/>
          </w:tcPr>
          <w:p w14:paraId="2939CB07"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Ayodele 1981</w:t>
            </w:r>
          </w:p>
        </w:tc>
        <w:tc>
          <w:tcPr>
            <w:tcW w:w="756" w:type="dxa"/>
            <w:noWrap/>
          </w:tcPr>
          <w:p w14:paraId="292E9F64"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1.34</w:t>
            </w:r>
          </w:p>
        </w:tc>
        <w:tc>
          <w:tcPr>
            <w:tcW w:w="849" w:type="dxa"/>
            <w:noWrap/>
          </w:tcPr>
          <w:p w14:paraId="7CA57C9E" w14:textId="77777777" w:rsidR="006465F7" w:rsidRPr="00E81EA0" w:rsidRDefault="006465F7" w:rsidP="00E66F2E">
            <w:pPr>
              <w:rPr>
                <w:rFonts w:ascii="Times New Roman" w:hAnsi="Times New Roman" w:cs="Times New Roman"/>
                <w:sz w:val="20"/>
                <w:szCs w:val="20"/>
              </w:rPr>
            </w:pPr>
          </w:p>
        </w:tc>
        <w:tc>
          <w:tcPr>
            <w:tcW w:w="856" w:type="dxa"/>
            <w:noWrap/>
          </w:tcPr>
          <w:p w14:paraId="73AAA990"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1.34</w:t>
            </w:r>
          </w:p>
        </w:tc>
        <w:tc>
          <w:tcPr>
            <w:tcW w:w="4450" w:type="dxa"/>
            <w:noWrap/>
          </w:tcPr>
          <w:p w14:paraId="7537F65D" w14:textId="77777777" w:rsidR="006465F7" w:rsidRPr="00E81EA0" w:rsidRDefault="006465F7" w:rsidP="00E66F2E">
            <w:pPr>
              <w:rPr>
                <w:rFonts w:ascii="Times New Roman" w:hAnsi="Times New Roman" w:cs="Times New Roman"/>
                <w:sz w:val="20"/>
                <w:szCs w:val="20"/>
              </w:rPr>
            </w:pPr>
            <w:r>
              <w:rPr>
                <w:rFonts w:ascii="Times New Roman" w:hAnsi="Times New Roman" w:cs="Times New Roman"/>
                <w:sz w:val="20"/>
                <w:szCs w:val="20"/>
              </w:rPr>
              <w:t>Africa</w:t>
            </w:r>
            <w:r w:rsidRPr="00E81EA0">
              <w:rPr>
                <w:rFonts w:ascii="Times New Roman" w:hAnsi="Times New Roman" w:cs="Times New Roman"/>
                <w:sz w:val="20"/>
                <w:szCs w:val="20"/>
              </w:rPr>
              <w:t>n savannah soils</w:t>
            </w:r>
          </w:p>
        </w:tc>
      </w:tr>
      <w:tr w:rsidR="006465F7" w:rsidRPr="00E81EA0" w14:paraId="1D10DCE5" w14:textId="77777777" w:rsidTr="00E66F2E">
        <w:trPr>
          <w:trHeight w:val="20"/>
        </w:trPr>
        <w:tc>
          <w:tcPr>
            <w:tcW w:w="2331" w:type="dxa"/>
            <w:noWrap/>
          </w:tcPr>
          <w:p w14:paraId="57EF6A0D"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Magyar 2011</w:t>
            </w:r>
          </w:p>
        </w:tc>
        <w:tc>
          <w:tcPr>
            <w:tcW w:w="756" w:type="dxa"/>
            <w:noWrap/>
          </w:tcPr>
          <w:p w14:paraId="16C45C80"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1.37</w:t>
            </w:r>
          </w:p>
        </w:tc>
        <w:tc>
          <w:tcPr>
            <w:tcW w:w="849" w:type="dxa"/>
            <w:noWrap/>
          </w:tcPr>
          <w:p w14:paraId="061D63EF"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10.2</w:t>
            </w:r>
          </w:p>
        </w:tc>
        <w:tc>
          <w:tcPr>
            <w:tcW w:w="856" w:type="dxa"/>
            <w:noWrap/>
          </w:tcPr>
          <w:p w14:paraId="308F7B9A"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1.44</w:t>
            </w:r>
          </w:p>
        </w:tc>
        <w:tc>
          <w:tcPr>
            <w:tcW w:w="4450" w:type="dxa"/>
            <w:noWrap/>
          </w:tcPr>
          <w:p w14:paraId="0B858A21" w14:textId="0A0EDD6F" w:rsidR="006465F7" w:rsidRPr="00E81EA0" w:rsidRDefault="00C571BD" w:rsidP="00E66F2E">
            <w:pPr>
              <w:rPr>
                <w:rFonts w:ascii="Times New Roman" w:hAnsi="Times New Roman" w:cs="Times New Roman"/>
                <w:sz w:val="20"/>
                <w:szCs w:val="20"/>
              </w:rPr>
            </w:pPr>
            <w:r>
              <w:rPr>
                <w:rFonts w:ascii="Times New Roman" w:hAnsi="Times New Roman" w:cs="Times New Roman"/>
                <w:sz w:val="20"/>
                <w:szCs w:val="20"/>
              </w:rPr>
              <w:t>Hungary soils</w:t>
            </w:r>
          </w:p>
        </w:tc>
      </w:tr>
      <w:tr w:rsidR="006465F7" w:rsidRPr="00E81EA0" w14:paraId="1A88DF0B" w14:textId="77777777" w:rsidTr="00E66F2E">
        <w:trPr>
          <w:trHeight w:val="20"/>
        </w:trPr>
        <w:tc>
          <w:tcPr>
            <w:tcW w:w="2331" w:type="dxa"/>
            <w:noWrap/>
          </w:tcPr>
          <w:p w14:paraId="2AF70CEB"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Sawyer 1999</w:t>
            </w:r>
          </w:p>
        </w:tc>
        <w:tc>
          <w:tcPr>
            <w:tcW w:w="756" w:type="dxa"/>
            <w:noWrap/>
          </w:tcPr>
          <w:p w14:paraId="62B75109"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1.74</w:t>
            </w:r>
          </w:p>
        </w:tc>
        <w:tc>
          <w:tcPr>
            <w:tcW w:w="849" w:type="dxa"/>
            <w:noWrap/>
          </w:tcPr>
          <w:p w14:paraId="2DACB2EB"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-2</w:t>
            </w:r>
          </w:p>
        </w:tc>
        <w:tc>
          <w:tcPr>
            <w:tcW w:w="856" w:type="dxa"/>
            <w:noWrap/>
          </w:tcPr>
          <w:p w14:paraId="5558A362"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1.73</w:t>
            </w:r>
          </w:p>
        </w:tc>
        <w:tc>
          <w:tcPr>
            <w:tcW w:w="4450" w:type="dxa"/>
            <w:noWrap/>
          </w:tcPr>
          <w:p w14:paraId="4480C16A" w14:textId="7751A7CA"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America</w:t>
            </w:r>
            <w:r w:rsidR="00C571BD">
              <w:rPr>
                <w:rFonts w:ascii="Times New Roman" w:hAnsi="Times New Roman" w:cs="Times New Roman"/>
                <w:sz w:val="20"/>
                <w:szCs w:val="20"/>
              </w:rPr>
              <w:t xml:space="preserve"> soils</w:t>
            </w:r>
            <w:r w:rsidRPr="00E81EA0">
              <w:rPr>
                <w:rFonts w:ascii="Times New Roman" w:hAnsi="Times New Roman" w:cs="Times New Roman"/>
                <w:sz w:val="20"/>
                <w:szCs w:val="20"/>
              </w:rPr>
              <w:t>, pH &lt; 7.3</w:t>
            </w:r>
          </w:p>
        </w:tc>
      </w:tr>
      <w:tr w:rsidR="004B7C56" w:rsidRPr="00E81EA0" w14:paraId="5BC8B972" w14:textId="77777777" w:rsidTr="00E66F2E">
        <w:trPr>
          <w:trHeight w:val="20"/>
        </w:trPr>
        <w:tc>
          <w:tcPr>
            <w:tcW w:w="2331" w:type="dxa"/>
            <w:noWrap/>
          </w:tcPr>
          <w:p w14:paraId="21A54762" w14:textId="1B449571" w:rsidR="004B7C56" w:rsidRPr="00E81EA0" w:rsidRDefault="004B7C56" w:rsidP="00E66F2E">
            <w:pPr>
              <w:rPr>
                <w:rFonts w:ascii="Times New Roman" w:hAnsi="Times New Roman" w:cs="Times New Roman"/>
                <w:sz w:val="20"/>
                <w:szCs w:val="20"/>
              </w:rPr>
            </w:pPr>
            <w:r>
              <w:rPr>
                <w:rFonts w:ascii="Times New Roman" w:hAnsi="Times New Roman" w:cs="Times New Roman"/>
                <w:sz w:val="20"/>
                <w:szCs w:val="20"/>
              </w:rPr>
              <w:t>van Lierop</w:t>
            </w:r>
            <w:r w:rsidRPr="004B7C56">
              <w:rPr>
                <w:rFonts w:ascii="Times New Roman" w:hAnsi="Times New Roman" w:cs="Times New Roman"/>
                <w:sz w:val="20"/>
                <w:szCs w:val="20"/>
              </w:rPr>
              <w:t xml:space="preserve"> 1988</w:t>
            </w:r>
          </w:p>
        </w:tc>
        <w:tc>
          <w:tcPr>
            <w:tcW w:w="756" w:type="dxa"/>
            <w:noWrap/>
          </w:tcPr>
          <w:p w14:paraId="5CB04993" w14:textId="3125C062" w:rsidR="004B7C56" w:rsidRPr="00E81EA0" w:rsidRDefault="004B7C56" w:rsidP="00E66F2E">
            <w:pPr>
              <w:rPr>
                <w:rFonts w:ascii="Times New Roman" w:hAnsi="Times New Roman" w:cs="Times New Roman"/>
                <w:sz w:val="20"/>
                <w:szCs w:val="20"/>
              </w:rPr>
            </w:pPr>
            <w:r>
              <w:rPr>
                <w:rFonts w:ascii="Times New Roman" w:hAnsi="Times New Roman" w:cs="Times New Roman"/>
                <w:sz w:val="20"/>
                <w:szCs w:val="20"/>
              </w:rPr>
              <w:t>2.43</w:t>
            </w:r>
          </w:p>
        </w:tc>
        <w:tc>
          <w:tcPr>
            <w:tcW w:w="849" w:type="dxa"/>
            <w:noWrap/>
          </w:tcPr>
          <w:p w14:paraId="72037779" w14:textId="10524027" w:rsidR="004B7C56" w:rsidRPr="00E81EA0" w:rsidRDefault="004B7C56" w:rsidP="00E66F2E">
            <w:pPr>
              <w:rPr>
                <w:rFonts w:ascii="Times New Roman" w:hAnsi="Times New Roman" w:cs="Times New Roman"/>
                <w:sz w:val="20"/>
                <w:szCs w:val="20"/>
              </w:rPr>
            </w:pPr>
            <w:r>
              <w:rPr>
                <w:rFonts w:ascii="Times New Roman" w:hAnsi="Times New Roman" w:cs="Times New Roman"/>
                <w:sz w:val="20"/>
                <w:szCs w:val="20"/>
              </w:rPr>
              <w:t>1.95</w:t>
            </w:r>
          </w:p>
        </w:tc>
        <w:tc>
          <w:tcPr>
            <w:tcW w:w="856" w:type="dxa"/>
            <w:noWrap/>
          </w:tcPr>
          <w:p w14:paraId="0A0B4C74" w14:textId="129EE0A1" w:rsidR="004B7C56" w:rsidRPr="00E81EA0" w:rsidRDefault="00C571BD" w:rsidP="00E66F2E">
            <w:pPr>
              <w:rPr>
                <w:rFonts w:ascii="Times New Roman" w:hAnsi="Times New Roman" w:cs="Times New Roman"/>
                <w:sz w:val="20"/>
                <w:szCs w:val="20"/>
              </w:rPr>
            </w:pPr>
            <w:r>
              <w:rPr>
                <w:rFonts w:ascii="Times New Roman" w:hAnsi="Times New Roman" w:cs="Times New Roman"/>
                <w:sz w:val="20"/>
                <w:szCs w:val="20"/>
              </w:rPr>
              <w:t>2.39</w:t>
            </w:r>
          </w:p>
        </w:tc>
        <w:tc>
          <w:tcPr>
            <w:tcW w:w="4450" w:type="dxa"/>
            <w:noWrap/>
          </w:tcPr>
          <w:p w14:paraId="6E80BC67" w14:textId="3E73D5C2" w:rsidR="004B7C56" w:rsidRPr="00E81EA0" w:rsidRDefault="004B7C56" w:rsidP="00E66F2E">
            <w:pPr>
              <w:rPr>
                <w:rFonts w:ascii="Times New Roman" w:hAnsi="Times New Roman" w:cs="Times New Roman"/>
                <w:sz w:val="20"/>
                <w:szCs w:val="20"/>
              </w:rPr>
            </w:pPr>
            <w:r>
              <w:rPr>
                <w:rFonts w:ascii="Times New Roman" w:hAnsi="Times New Roman" w:cs="Times New Roman"/>
                <w:sz w:val="20"/>
                <w:szCs w:val="20"/>
              </w:rPr>
              <w:t>British Columbia soils</w:t>
            </w:r>
          </w:p>
        </w:tc>
      </w:tr>
      <w:tr w:rsidR="00C571BD" w:rsidRPr="00E81EA0" w14:paraId="1F6D5CCD" w14:textId="77777777" w:rsidTr="00E66F2E">
        <w:trPr>
          <w:trHeight w:val="20"/>
        </w:trPr>
        <w:tc>
          <w:tcPr>
            <w:tcW w:w="2331" w:type="dxa"/>
            <w:noWrap/>
          </w:tcPr>
          <w:p w14:paraId="4428161B" w14:textId="124EC313" w:rsidR="00C571BD" w:rsidRDefault="00814796" w:rsidP="00E66F2E">
            <w:pPr>
              <w:rPr>
                <w:rFonts w:ascii="Times New Roman" w:hAnsi="Times New Roman" w:cs="Times New Roman"/>
                <w:sz w:val="20"/>
                <w:szCs w:val="20"/>
              </w:rPr>
            </w:pPr>
            <w:r>
              <w:rPr>
                <w:rFonts w:ascii="Times New Roman" w:hAnsi="Times New Roman" w:cs="Times New Roman"/>
                <w:sz w:val="20"/>
                <w:szCs w:val="20"/>
              </w:rPr>
              <w:t>da Silva 1999</w:t>
            </w:r>
          </w:p>
        </w:tc>
        <w:tc>
          <w:tcPr>
            <w:tcW w:w="756" w:type="dxa"/>
            <w:noWrap/>
          </w:tcPr>
          <w:p w14:paraId="50E4D257" w14:textId="6EB2E753" w:rsidR="00C571BD" w:rsidRDefault="00814796" w:rsidP="00E66F2E">
            <w:pPr>
              <w:rPr>
                <w:rFonts w:ascii="Times New Roman" w:hAnsi="Times New Roman" w:cs="Times New Roman"/>
                <w:sz w:val="20"/>
                <w:szCs w:val="20"/>
              </w:rPr>
            </w:pPr>
            <w:r>
              <w:rPr>
                <w:rFonts w:ascii="Times New Roman" w:hAnsi="Times New Roman" w:cs="Times New Roman"/>
                <w:sz w:val="20"/>
                <w:szCs w:val="20"/>
              </w:rPr>
              <w:t>1.25</w:t>
            </w:r>
          </w:p>
        </w:tc>
        <w:tc>
          <w:tcPr>
            <w:tcW w:w="849" w:type="dxa"/>
            <w:noWrap/>
          </w:tcPr>
          <w:p w14:paraId="756626D9" w14:textId="7544E284" w:rsidR="00C571BD" w:rsidRDefault="00814796" w:rsidP="00E66F2E">
            <w:pPr>
              <w:rPr>
                <w:rFonts w:ascii="Times New Roman" w:hAnsi="Times New Roman" w:cs="Times New Roman"/>
                <w:sz w:val="20"/>
                <w:szCs w:val="20"/>
              </w:rPr>
            </w:pPr>
            <w:r>
              <w:rPr>
                <w:rFonts w:ascii="Times New Roman" w:hAnsi="Times New Roman" w:cs="Times New Roman"/>
                <w:sz w:val="20"/>
                <w:szCs w:val="20"/>
              </w:rPr>
              <w:t>2.14</w:t>
            </w:r>
          </w:p>
        </w:tc>
        <w:tc>
          <w:tcPr>
            <w:tcW w:w="856" w:type="dxa"/>
            <w:noWrap/>
          </w:tcPr>
          <w:p w14:paraId="6AED4B77" w14:textId="729E7189" w:rsidR="00C571BD" w:rsidRDefault="00814796" w:rsidP="00E66F2E">
            <w:pPr>
              <w:rPr>
                <w:rFonts w:ascii="Times New Roman" w:hAnsi="Times New Roman" w:cs="Times New Roman"/>
                <w:sz w:val="20"/>
                <w:szCs w:val="20"/>
              </w:rPr>
            </w:pPr>
            <w:r>
              <w:rPr>
                <w:rFonts w:ascii="Times New Roman" w:hAnsi="Times New Roman" w:cs="Times New Roman"/>
                <w:sz w:val="20"/>
                <w:szCs w:val="20"/>
              </w:rPr>
              <w:t>1.21</w:t>
            </w:r>
          </w:p>
        </w:tc>
        <w:tc>
          <w:tcPr>
            <w:tcW w:w="4450" w:type="dxa"/>
            <w:noWrap/>
          </w:tcPr>
          <w:p w14:paraId="2C74FF28" w14:textId="60614147" w:rsidR="00C571BD" w:rsidRDefault="00814796" w:rsidP="00E66F2E">
            <w:pPr>
              <w:rPr>
                <w:rFonts w:ascii="Times New Roman" w:hAnsi="Times New Roman" w:cs="Times New Roman"/>
                <w:sz w:val="20"/>
                <w:szCs w:val="20"/>
              </w:rPr>
            </w:pPr>
            <w:r>
              <w:rPr>
                <w:rFonts w:ascii="Times New Roman" w:hAnsi="Times New Roman" w:cs="Times New Roman"/>
                <w:sz w:val="20"/>
                <w:szCs w:val="20"/>
              </w:rPr>
              <w:t>Brazil soils</w:t>
            </w:r>
          </w:p>
        </w:tc>
      </w:tr>
      <w:tr w:rsidR="006465F7" w:rsidRPr="00E81EA0" w14:paraId="552E9DAD" w14:textId="77777777" w:rsidTr="00E66F2E">
        <w:trPr>
          <w:trHeight w:val="20"/>
        </w:trPr>
        <w:tc>
          <w:tcPr>
            <w:tcW w:w="2331" w:type="dxa"/>
            <w:noWrap/>
          </w:tcPr>
          <w:p w14:paraId="0FE1732E" w14:textId="77777777" w:rsidR="006465F7" w:rsidRPr="004521D6" w:rsidRDefault="006465F7" w:rsidP="00E66F2E">
            <w:pPr>
              <w:rPr>
                <w:rFonts w:ascii="Times New Roman" w:hAnsi="Times New Roman" w:cs="Times New Roman"/>
                <w:b/>
                <w:sz w:val="20"/>
                <w:szCs w:val="20"/>
              </w:rPr>
            </w:pPr>
            <w:r w:rsidRPr="004521D6">
              <w:rPr>
                <w:rFonts w:ascii="Times New Roman" w:hAnsi="Times New Roman" w:cs="Times New Roman"/>
                <w:b/>
                <w:sz w:val="20"/>
                <w:szCs w:val="20"/>
              </w:rPr>
              <w:t>Average</w:t>
            </w:r>
          </w:p>
        </w:tc>
        <w:tc>
          <w:tcPr>
            <w:tcW w:w="756" w:type="dxa"/>
            <w:noWrap/>
          </w:tcPr>
          <w:p w14:paraId="570C5871" w14:textId="77777777" w:rsidR="006465F7" w:rsidRPr="00E81EA0" w:rsidRDefault="006465F7" w:rsidP="00E66F2E">
            <w:pPr>
              <w:rPr>
                <w:rFonts w:ascii="Times New Roman" w:hAnsi="Times New Roman" w:cs="Times New Roman"/>
                <w:sz w:val="20"/>
                <w:szCs w:val="20"/>
              </w:rPr>
            </w:pPr>
          </w:p>
        </w:tc>
        <w:tc>
          <w:tcPr>
            <w:tcW w:w="849" w:type="dxa"/>
            <w:noWrap/>
          </w:tcPr>
          <w:p w14:paraId="0FA9D1C0" w14:textId="77777777" w:rsidR="006465F7" w:rsidRPr="00E81EA0" w:rsidRDefault="006465F7" w:rsidP="00E66F2E">
            <w:pPr>
              <w:rPr>
                <w:rFonts w:ascii="Times New Roman" w:hAnsi="Times New Roman" w:cs="Times New Roman"/>
                <w:sz w:val="20"/>
                <w:szCs w:val="20"/>
              </w:rPr>
            </w:pPr>
          </w:p>
        </w:tc>
        <w:tc>
          <w:tcPr>
            <w:tcW w:w="856" w:type="dxa"/>
            <w:noWrap/>
          </w:tcPr>
          <w:p w14:paraId="00E07F68" w14:textId="35360AB0" w:rsidR="006465F7" w:rsidRPr="00E81EA0" w:rsidRDefault="006465F7" w:rsidP="00814796">
            <w:pPr>
              <w:rPr>
                <w:rFonts w:ascii="Times New Roman" w:hAnsi="Times New Roman" w:cs="Times New Roman"/>
                <w:b/>
                <w:bCs/>
                <w:sz w:val="20"/>
                <w:szCs w:val="20"/>
              </w:rPr>
            </w:pPr>
            <w:r w:rsidRPr="00E81EA0">
              <w:rPr>
                <w:rFonts w:ascii="Times New Roman" w:hAnsi="Times New Roman" w:cs="Times New Roman"/>
                <w:b/>
                <w:bCs/>
                <w:sz w:val="20"/>
                <w:szCs w:val="20"/>
              </w:rPr>
              <w:t>1.</w:t>
            </w:r>
            <w:r w:rsidR="00814796">
              <w:rPr>
                <w:rFonts w:ascii="Times New Roman" w:hAnsi="Times New Roman" w:cs="Times New Roman"/>
                <w:b/>
                <w:bCs/>
                <w:sz w:val="20"/>
                <w:szCs w:val="20"/>
              </w:rPr>
              <w:t>78</w:t>
            </w:r>
          </w:p>
        </w:tc>
        <w:tc>
          <w:tcPr>
            <w:tcW w:w="4450" w:type="dxa"/>
            <w:noWrap/>
          </w:tcPr>
          <w:p w14:paraId="3F84654A" w14:textId="77777777" w:rsidR="006465F7" w:rsidRPr="00E81EA0" w:rsidRDefault="006465F7" w:rsidP="00E66F2E">
            <w:pPr>
              <w:rPr>
                <w:rFonts w:ascii="Times New Roman" w:hAnsi="Times New Roman" w:cs="Times New Roman"/>
                <w:sz w:val="20"/>
                <w:szCs w:val="20"/>
              </w:rPr>
            </w:pPr>
          </w:p>
        </w:tc>
      </w:tr>
      <w:tr w:rsidR="006465F7" w:rsidRPr="00E81EA0" w14:paraId="1AFE9333" w14:textId="77777777" w:rsidTr="00E66F2E">
        <w:trPr>
          <w:trHeight w:val="20"/>
        </w:trPr>
        <w:tc>
          <w:tcPr>
            <w:tcW w:w="2331" w:type="dxa"/>
            <w:tcBorders>
              <w:bottom w:val="single" w:sz="6" w:space="0" w:color="auto"/>
            </w:tcBorders>
            <w:noWrap/>
          </w:tcPr>
          <w:p w14:paraId="7246C63C" w14:textId="77777777" w:rsidR="006465F7" w:rsidRPr="00E81EA0" w:rsidRDefault="006465F7" w:rsidP="00E66F2E">
            <w:pPr>
              <w:rPr>
                <w:rFonts w:ascii="Times New Roman" w:hAnsi="Times New Roman" w:cs="Times New Roman"/>
                <w:sz w:val="20"/>
                <w:szCs w:val="20"/>
              </w:rPr>
            </w:pPr>
          </w:p>
        </w:tc>
        <w:tc>
          <w:tcPr>
            <w:tcW w:w="756" w:type="dxa"/>
            <w:tcBorders>
              <w:bottom w:val="single" w:sz="6" w:space="0" w:color="auto"/>
            </w:tcBorders>
            <w:noWrap/>
          </w:tcPr>
          <w:p w14:paraId="202FDBD1" w14:textId="77777777" w:rsidR="006465F7" w:rsidRPr="00E81EA0" w:rsidRDefault="006465F7" w:rsidP="00E66F2E">
            <w:pPr>
              <w:rPr>
                <w:rFonts w:ascii="Times New Roman" w:hAnsi="Times New Roman" w:cs="Times New Roman"/>
                <w:sz w:val="20"/>
                <w:szCs w:val="20"/>
              </w:rPr>
            </w:pPr>
          </w:p>
        </w:tc>
        <w:tc>
          <w:tcPr>
            <w:tcW w:w="849" w:type="dxa"/>
            <w:tcBorders>
              <w:bottom w:val="single" w:sz="6" w:space="0" w:color="auto"/>
            </w:tcBorders>
            <w:noWrap/>
          </w:tcPr>
          <w:p w14:paraId="6710A9AE" w14:textId="77777777" w:rsidR="006465F7" w:rsidRPr="00E81EA0" w:rsidRDefault="006465F7" w:rsidP="00E66F2E">
            <w:pPr>
              <w:rPr>
                <w:rFonts w:ascii="Times New Roman" w:hAnsi="Times New Roman" w:cs="Times New Roman"/>
                <w:sz w:val="20"/>
                <w:szCs w:val="20"/>
              </w:rPr>
            </w:pPr>
          </w:p>
        </w:tc>
        <w:tc>
          <w:tcPr>
            <w:tcW w:w="856" w:type="dxa"/>
            <w:tcBorders>
              <w:bottom w:val="single" w:sz="6" w:space="0" w:color="auto"/>
            </w:tcBorders>
            <w:noWrap/>
          </w:tcPr>
          <w:p w14:paraId="054A605D" w14:textId="77777777" w:rsidR="006465F7" w:rsidRPr="00E81EA0" w:rsidRDefault="006465F7" w:rsidP="00E66F2E">
            <w:pPr>
              <w:rPr>
                <w:rFonts w:ascii="Times New Roman" w:hAnsi="Times New Roman" w:cs="Times New Roman"/>
                <w:sz w:val="20"/>
                <w:szCs w:val="20"/>
              </w:rPr>
            </w:pPr>
          </w:p>
        </w:tc>
        <w:tc>
          <w:tcPr>
            <w:tcW w:w="4450" w:type="dxa"/>
            <w:tcBorders>
              <w:bottom w:val="single" w:sz="6" w:space="0" w:color="auto"/>
            </w:tcBorders>
            <w:noWrap/>
          </w:tcPr>
          <w:p w14:paraId="115F95B2" w14:textId="77777777" w:rsidR="006465F7" w:rsidRPr="00E81EA0" w:rsidRDefault="006465F7" w:rsidP="00E66F2E">
            <w:pPr>
              <w:rPr>
                <w:rFonts w:ascii="Times New Roman" w:hAnsi="Times New Roman" w:cs="Times New Roman"/>
                <w:sz w:val="20"/>
                <w:szCs w:val="20"/>
              </w:rPr>
            </w:pPr>
          </w:p>
        </w:tc>
      </w:tr>
      <w:tr w:rsidR="006465F7" w:rsidRPr="00E81EA0" w14:paraId="3DD7C9FC" w14:textId="77777777" w:rsidTr="00E66F2E">
        <w:trPr>
          <w:trHeight w:val="20"/>
        </w:trPr>
        <w:tc>
          <w:tcPr>
            <w:tcW w:w="2331" w:type="dxa"/>
            <w:tcBorders>
              <w:top w:val="single" w:sz="6" w:space="0" w:color="auto"/>
              <w:bottom w:val="single" w:sz="4" w:space="0" w:color="auto"/>
            </w:tcBorders>
            <w:noWrap/>
          </w:tcPr>
          <w:p w14:paraId="3361D495" w14:textId="77777777" w:rsidR="006465F7" w:rsidRPr="00E81EA0" w:rsidRDefault="006465F7" w:rsidP="00E66F2E">
            <w:pPr>
              <w:rPr>
                <w:rFonts w:ascii="Times New Roman" w:hAnsi="Times New Roman" w:cs="Times New Roman"/>
                <w:b/>
                <w:bCs/>
                <w:sz w:val="20"/>
                <w:szCs w:val="20"/>
              </w:rPr>
            </w:pPr>
            <w:r w:rsidRPr="00E81EA0">
              <w:rPr>
                <w:rFonts w:ascii="Times New Roman" w:hAnsi="Times New Roman" w:cs="Times New Roman"/>
                <w:b/>
                <w:bCs/>
                <w:sz w:val="20"/>
                <w:szCs w:val="20"/>
              </w:rPr>
              <w:t>Bray I - Bray II</w:t>
            </w:r>
          </w:p>
        </w:tc>
        <w:tc>
          <w:tcPr>
            <w:tcW w:w="756" w:type="dxa"/>
            <w:tcBorders>
              <w:top w:val="single" w:sz="6" w:space="0" w:color="auto"/>
              <w:bottom w:val="single" w:sz="4" w:space="0" w:color="auto"/>
            </w:tcBorders>
            <w:noWrap/>
          </w:tcPr>
          <w:p w14:paraId="4B2535CA" w14:textId="77777777" w:rsidR="006465F7" w:rsidRPr="00792D19" w:rsidRDefault="006465F7" w:rsidP="00E66F2E">
            <w:pPr>
              <w:rPr>
                <w:rFonts w:ascii="Times New Roman" w:hAnsi="Times New Roman" w:cs="Times New Roman"/>
                <w:i/>
                <w:sz w:val="20"/>
                <w:szCs w:val="20"/>
              </w:rPr>
            </w:pPr>
            <w:r w:rsidRPr="00792D19">
              <w:rPr>
                <w:rFonts w:ascii="Times New Roman" w:hAnsi="Times New Roman" w:cs="Times New Roman"/>
                <w:i/>
                <w:sz w:val="20"/>
                <w:szCs w:val="20"/>
              </w:rPr>
              <w:t>b</w:t>
            </w:r>
          </w:p>
        </w:tc>
        <w:tc>
          <w:tcPr>
            <w:tcW w:w="849" w:type="dxa"/>
            <w:tcBorders>
              <w:top w:val="single" w:sz="6" w:space="0" w:color="auto"/>
              <w:bottom w:val="single" w:sz="4" w:space="0" w:color="auto"/>
            </w:tcBorders>
            <w:noWrap/>
          </w:tcPr>
          <w:p w14:paraId="6D8D622B" w14:textId="77777777" w:rsidR="006465F7" w:rsidRPr="00792D19" w:rsidRDefault="006465F7" w:rsidP="00E66F2E">
            <w:pPr>
              <w:rPr>
                <w:rFonts w:ascii="Times New Roman" w:hAnsi="Times New Roman" w:cs="Times New Roman"/>
                <w:i/>
                <w:sz w:val="20"/>
                <w:szCs w:val="20"/>
              </w:rPr>
            </w:pPr>
            <w:r w:rsidRPr="00792D19">
              <w:rPr>
                <w:rFonts w:ascii="Times New Roman" w:hAnsi="Times New Roman" w:cs="Times New Roman"/>
                <w:i/>
                <w:sz w:val="20"/>
                <w:szCs w:val="20"/>
              </w:rPr>
              <w:t>a</w:t>
            </w:r>
          </w:p>
        </w:tc>
        <w:tc>
          <w:tcPr>
            <w:tcW w:w="856" w:type="dxa"/>
            <w:tcBorders>
              <w:top w:val="single" w:sz="6" w:space="0" w:color="auto"/>
              <w:bottom w:val="single" w:sz="4" w:space="0" w:color="auto"/>
            </w:tcBorders>
            <w:noWrap/>
          </w:tcPr>
          <w:p w14:paraId="63FBF904"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 xml:space="preserve">new </w:t>
            </w:r>
            <w:r w:rsidRPr="00792D19">
              <w:rPr>
                <w:rFonts w:ascii="Times New Roman" w:hAnsi="Times New Roman" w:cs="Times New Roman"/>
                <w:i/>
                <w:sz w:val="20"/>
                <w:szCs w:val="20"/>
              </w:rPr>
              <w:t>b</w:t>
            </w:r>
          </w:p>
        </w:tc>
        <w:tc>
          <w:tcPr>
            <w:tcW w:w="4450" w:type="dxa"/>
            <w:tcBorders>
              <w:top w:val="single" w:sz="6" w:space="0" w:color="auto"/>
              <w:bottom w:val="single" w:sz="4" w:space="0" w:color="auto"/>
            </w:tcBorders>
          </w:tcPr>
          <w:p w14:paraId="548CEFC9"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Comment</w:t>
            </w:r>
          </w:p>
        </w:tc>
      </w:tr>
      <w:tr w:rsidR="006465F7" w:rsidRPr="00E81EA0" w14:paraId="3FCDECDE" w14:textId="77777777" w:rsidTr="00E66F2E">
        <w:trPr>
          <w:trHeight w:val="20"/>
        </w:trPr>
        <w:tc>
          <w:tcPr>
            <w:tcW w:w="2331" w:type="dxa"/>
            <w:tcBorders>
              <w:top w:val="single" w:sz="4" w:space="0" w:color="auto"/>
            </w:tcBorders>
            <w:noWrap/>
          </w:tcPr>
          <w:p w14:paraId="1A6CABD4"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Wunschler 2013</w:t>
            </w:r>
          </w:p>
        </w:tc>
        <w:tc>
          <w:tcPr>
            <w:tcW w:w="756" w:type="dxa"/>
            <w:tcBorders>
              <w:top w:val="single" w:sz="4" w:space="0" w:color="auto"/>
            </w:tcBorders>
            <w:noWrap/>
          </w:tcPr>
          <w:p w14:paraId="5608B157"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0.855</w:t>
            </w:r>
          </w:p>
        </w:tc>
        <w:tc>
          <w:tcPr>
            <w:tcW w:w="849" w:type="dxa"/>
            <w:tcBorders>
              <w:top w:val="single" w:sz="4" w:space="0" w:color="auto"/>
            </w:tcBorders>
            <w:noWrap/>
          </w:tcPr>
          <w:p w14:paraId="268841D4" w14:textId="77777777" w:rsidR="006465F7" w:rsidRPr="00E81EA0" w:rsidRDefault="006465F7" w:rsidP="00E66F2E">
            <w:pPr>
              <w:rPr>
                <w:rFonts w:ascii="Times New Roman" w:hAnsi="Times New Roman" w:cs="Times New Roman"/>
                <w:sz w:val="20"/>
                <w:szCs w:val="20"/>
              </w:rPr>
            </w:pPr>
          </w:p>
        </w:tc>
        <w:tc>
          <w:tcPr>
            <w:tcW w:w="856" w:type="dxa"/>
            <w:tcBorders>
              <w:top w:val="single" w:sz="4" w:space="0" w:color="auto"/>
            </w:tcBorders>
            <w:noWrap/>
          </w:tcPr>
          <w:p w14:paraId="54523915" w14:textId="77777777" w:rsidR="006465F7" w:rsidRPr="00E81EA0" w:rsidRDefault="006465F7" w:rsidP="00E66F2E">
            <w:pPr>
              <w:rPr>
                <w:rFonts w:ascii="Times New Roman" w:hAnsi="Times New Roman" w:cs="Times New Roman"/>
                <w:b/>
                <w:bCs/>
                <w:sz w:val="20"/>
                <w:szCs w:val="20"/>
              </w:rPr>
            </w:pPr>
            <w:r w:rsidRPr="00E81EA0">
              <w:rPr>
                <w:rFonts w:ascii="Times New Roman" w:hAnsi="Times New Roman" w:cs="Times New Roman"/>
                <w:b/>
                <w:bCs/>
                <w:sz w:val="20"/>
                <w:szCs w:val="20"/>
              </w:rPr>
              <w:t>0.86</w:t>
            </w:r>
          </w:p>
        </w:tc>
        <w:tc>
          <w:tcPr>
            <w:tcW w:w="4450" w:type="dxa"/>
            <w:tcBorders>
              <w:top w:val="single" w:sz="4" w:space="0" w:color="auto"/>
            </w:tcBorders>
            <w:noWrap/>
          </w:tcPr>
          <w:p w14:paraId="7164B703"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Austria, Germany 6.1 &lt; pH &lt; 8</w:t>
            </w:r>
          </w:p>
        </w:tc>
      </w:tr>
      <w:tr w:rsidR="006465F7" w:rsidRPr="00E81EA0" w14:paraId="26F8FAA3" w14:textId="77777777" w:rsidTr="00E66F2E">
        <w:trPr>
          <w:trHeight w:val="20"/>
        </w:trPr>
        <w:tc>
          <w:tcPr>
            <w:tcW w:w="2331" w:type="dxa"/>
            <w:tcBorders>
              <w:bottom w:val="single" w:sz="6" w:space="0" w:color="auto"/>
            </w:tcBorders>
            <w:noWrap/>
          </w:tcPr>
          <w:p w14:paraId="5A04E760" w14:textId="77777777" w:rsidR="006465F7" w:rsidRPr="00E81EA0" w:rsidRDefault="006465F7" w:rsidP="00E66F2E">
            <w:pPr>
              <w:rPr>
                <w:rFonts w:ascii="Times New Roman" w:hAnsi="Times New Roman" w:cs="Times New Roman"/>
                <w:sz w:val="20"/>
                <w:szCs w:val="20"/>
              </w:rPr>
            </w:pPr>
          </w:p>
        </w:tc>
        <w:tc>
          <w:tcPr>
            <w:tcW w:w="756" w:type="dxa"/>
            <w:tcBorders>
              <w:bottom w:val="single" w:sz="6" w:space="0" w:color="auto"/>
            </w:tcBorders>
            <w:noWrap/>
          </w:tcPr>
          <w:p w14:paraId="092D28D7" w14:textId="77777777" w:rsidR="006465F7" w:rsidRPr="00E81EA0" w:rsidRDefault="006465F7" w:rsidP="00E66F2E">
            <w:pPr>
              <w:rPr>
                <w:rFonts w:ascii="Times New Roman" w:hAnsi="Times New Roman" w:cs="Times New Roman"/>
                <w:sz w:val="20"/>
                <w:szCs w:val="20"/>
              </w:rPr>
            </w:pPr>
          </w:p>
        </w:tc>
        <w:tc>
          <w:tcPr>
            <w:tcW w:w="849" w:type="dxa"/>
            <w:tcBorders>
              <w:bottom w:val="single" w:sz="6" w:space="0" w:color="auto"/>
            </w:tcBorders>
            <w:noWrap/>
          </w:tcPr>
          <w:p w14:paraId="24848737" w14:textId="77777777" w:rsidR="006465F7" w:rsidRPr="00E81EA0" w:rsidRDefault="006465F7" w:rsidP="00E66F2E">
            <w:pPr>
              <w:rPr>
                <w:rFonts w:ascii="Times New Roman" w:hAnsi="Times New Roman" w:cs="Times New Roman"/>
                <w:sz w:val="20"/>
                <w:szCs w:val="20"/>
              </w:rPr>
            </w:pPr>
          </w:p>
        </w:tc>
        <w:tc>
          <w:tcPr>
            <w:tcW w:w="856" w:type="dxa"/>
            <w:tcBorders>
              <w:bottom w:val="single" w:sz="6" w:space="0" w:color="auto"/>
            </w:tcBorders>
            <w:noWrap/>
          </w:tcPr>
          <w:p w14:paraId="0B440AEC" w14:textId="77777777" w:rsidR="006465F7" w:rsidRPr="00E81EA0" w:rsidRDefault="006465F7" w:rsidP="00E66F2E">
            <w:pPr>
              <w:rPr>
                <w:rFonts w:ascii="Times New Roman" w:hAnsi="Times New Roman" w:cs="Times New Roman"/>
                <w:sz w:val="20"/>
                <w:szCs w:val="20"/>
              </w:rPr>
            </w:pPr>
          </w:p>
        </w:tc>
        <w:tc>
          <w:tcPr>
            <w:tcW w:w="4450" w:type="dxa"/>
            <w:tcBorders>
              <w:bottom w:val="single" w:sz="6" w:space="0" w:color="auto"/>
            </w:tcBorders>
            <w:noWrap/>
          </w:tcPr>
          <w:p w14:paraId="4C63AD37" w14:textId="77777777" w:rsidR="006465F7" w:rsidRPr="00E81EA0" w:rsidRDefault="006465F7" w:rsidP="00E66F2E">
            <w:pPr>
              <w:rPr>
                <w:rFonts w:ascii="Times New Roman" w:hAnsi="Times New Roman" w:cs="Times New Roman"/>
                <w:sz w:val="20"/>
                <w:szCs w:val="20"/>
              </w:rPr>
            </w:pPr>
          </w:p>
        </w:tc>
      </w:tr>
      <w:tr w:rsidR="006465F7" w:rsidRPr="00E81EA0" w14:paraId="1CCBEAE1" w14:textId="77777777" w:rsidTr="00E66F2E">
        <w:trPr>
          <w:trHeight w:val="20"/>
        </w:trPr>
        <w:tc>
          <w:tcPr>
            <w:tcW w:w="2331" w:type="dxa"/>
            <w:tcBorders>
              <w:top w:val="single" w:sz="6" w:space="0" w:color="auto"/>
              <w:bottom w:val="single" w:sz="4" w:space="0" w:color="auto"/>
            </w:tcBorders>
            <w:noWrap/>
          </w:tcPr>
          <w:p w14:paraId="38B40905" w14:textId="77777777" w:rsidR="006465F7" w:rsidRPr="00E81EA0" w:rsidRDefault="006465F7" w:rsidP="00E66F2E">
            <w:pPr>
              <w:rPr>
                <w:rFonts w:ascii="Times New Roman" w:hAnsi="Times New Roman" w:cs="Times New Roman"/>
                <w:b/>
                <w:sz w:val="20"/>
                <w:szCs w:val="20"/>
              </w:rPr>
            </w:pPr>
            <w:r w:rsidRPr="00E81EA0">
              <w:rPr>
                <w:rFonts w:ascii="Times New Roman" w:hAnsi="Times New Roman" w:cs="Times New Roman"/>
                <w:b/>
                <w:sz w:val="20"/>
                <w:szCs w:val="20"/>
              </w:rPr>
              <w:t>Bray I - Colwell</w:t>
            </w:r>
          </w:p>
        </w:tc>
        <w:tc>
          <w:tcPr>
            <w:tcW w:w="756" w:type="dxa"/>
            <w:tcBorders>
              <w:top w:val="single" w:sz="6" w:space="0" w:color="auto"/>
              <w:bottom w:val="single" w:sz="4" w:space="0" w:color="auto"/>
            </w:tcBorders>
            <w:noWrap/>
          </w:tcPr>
          <w:p w14:paraId="6DCADB6E" w14:textId="77777777" w:rsidR="006465F7" w:rsidRPr="00792D19" w:rsidRDefault="006465F7" w:rsidP="00E66F2E">
            <w:pPr>
              <w:rPr>
                <w:rFonts w:ascii="Times New Roman" w:hAnsi="Times New Roman" w:cs="Times New Roman"/>
                <w:i/>
                <w:sz w:val="20"/>
                <w:szCs w:val="20"/>
              </w:rPr>
            </w:pPr>
            <w:r w:rsidRPr="00792D19">
              <w:rPr>
                <w:rFonts w:ascii="Times New Roman" w:hAnsi="Times New Roman" w:cs="Times New Roman"/>
                <w:i/>
                <w:sz w:val="20"/>
                <w:szCs w:val="20"/>
              </w:rPr>
              <w:t>b</w:t>
            </w:r>
          </w:p>
        </w:tc>
        <w:tc>
          <w:tcPr>
            <w:tcW w:w="849" w:type="dxa"/>
            <w:tcBorders>
              <w:top w:val="single" w:sz="6" w:space="0" w:color="auto"/>
              <w:bottom w:val="single" w:sz="4" w:space="0" w:color="auto"/>
            </w:tcBorders>
            <w:noWrap/>
          </w:tcPr>
          <w:p w14:paraId="1A510A44" w14:textId="77777777" w:rsidR="006465F7" w:rsidRPr="00792D19" w:rsidRDefault="006465F7" w:rsidP="00E66F2E">
            <w:pPr>
              <w:rPr>
                <w:rFonts w:ascii="Times New Roman" w:hAnsi="Times New Roman" w:cs="Times New Roman"/>
                <w:i/>
                <w:sz w:val="20"/>
                <w:szCs w:val="20"/>
              </w:rPr>
            </w:pPr>
            <w:r w:rsidRPr="00792D19">
              <w:rPr>
                <w:rFonts w:ascii="Times New Roman" w:hAnsi="Times New Roman" w:cs="Times New Roman"/>
                <w:i/>
                <w:sz w:val="20"/>
                <w:szCs w:val="20"/>
              </w:rPr>
              <w:t>a</w:t>
            </w:r>
          </w:p>
        </w:tc>
        <w:tc>
          <w:tcPr>
            <w:tcW w:w="856" w:type="dxa"/>
            <w:tcBorders>
              <w:top w:val="single" w:sz="6" w:space="0" w:color="auto"/>
              <w:bottom w:val="single" w:sz="4" w:space="0" w:color="auto"/>
            </w:tcBorders>
            <w:noWrap/>
          </w:tcPr>
          <w:p w14:paraId="32039D8F"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 xml:space="preserve">new </w:t>
            </w:r>
            <w:r w:rsidRPr="00792D19">
              <w:rPr>
                <w:rFonts w:ascii="Times New Roman" w:hAnsi="Times New Roman" w:cs="Times New Roman"/>
                <w:i/>
                <w:sz w:val="20"/>
                <w:szCs w:val="20"/>
              </w:rPr>
              <w:t>b</w:t>
            </w:r>
          </w:p>
        </w:tc>
        <w:tc>
          <w:tcPr>
            <w:tcW w:w="4450" w:type="dxa"/>
            <w:tcBorders>
              <w:top w:val="single" w:sz="6" w:space="0" w:color="auto"/>
              <w:bottom w:val="single" w:sz="4" w:space="0" w:color="auto"/>
            </w:tcBorders>
          </w:tcPr>
          <w:p w14:paraId="4FC03C08"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Comment</w:t>
            </w:r>
          </w:p>
        </w:tc>
      </w:tr>
      <w:tr w:rsidR="006465F7" w:rsidRPr="00E81EA0" w14:paraId="44AF0847" w14:textId="77777777" w:rsidTr="00E66F2E">
        <w:trPr>
          <w:trHeight w:val="20"/>
        </w:trPr>
        <w:tc>
          <w:tcPr>
            <w:tcW w:w="2331" w:type="dxa"/>
            <w:tcBorders>
              <w:top w:val="single" w:sz="4" w:space="0" w:color="auto"/>
            </w:tcBorders>
            <w:noWrap/>
          </w:tcPr>
          <w:p w14:paraId="55FE89C3"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Moody 2013</w:t>
            </w:r>
          </w:p>
        </w:tc>
        <w:tc>
          <w:tcPr>
            <w:tcW w:w="756" w:type="dxa"/>
            <w:tcBorders>
              <w:top w:val="single" w:sz="4" w:space="0" w:color="auto"/>
            </w:tcBorders>
            <w:noWrap/>
          </w:tcPr>
          <w:p w14:paraId="20F7D762"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0.62</w:t>
            </w:r>
          </w:p>
        </w:tc>
        <w:tc>
          <w:tcPr>
            <w:tcW w:w="849" w:type="dxa"/>
            <w:tcBorders>
              <w:top w:val="single" w:sz="4" w:space="0" w:color="auto"/>
            </w:tcBorders>
            <w:noWrap/>
          </w:tcPr>
          <w:p w14:paraId="5F0E8066"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1.81</w:t>
            </w:r>
          </w:p>
        </w:tc>
        <w:tc>
          <w:tcPr>
            <w:tcW w:w="856" w:type="dxa"/>
            <w:tcBorders>
              <w:top w:val="single" w:sz="4" w:space="0" w:color="auto"/>
            </w:tcBorders>
            <w:noWrap/>
          </w:tcPr>
          <w:p w14:paraId="4A60B2EE"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0.63</w:t>
            </w:r>
          </w:p>
        </w:tc>
        <w:tc>
          <w:tcPr>
            <w:tcW w:w="4450" w:type="dxa"/>
            <w:tcBorders>
              <w:top w:val="single" w:sz="4" w:space="0" w:color="auto"/>
            </w:tcBorders>
            <w:noWrap/>
          </w:tcPr>
          <w:p w14:paraId="7ABD212F"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Australia pH &lt; 7.5</w:t>
            </w:r>
          </w:p>
        </w:tc>
      </w:tr>
      <w:tr w:rsidR="006465F7" w:rsidRPr="00E81EA0" w14:paraId="40EDD5B3" w14:textId="77777777" w:rsidTr="00E66F2E">
        <w:trPr>
          <w:trHeight w:val="20"/>
        </w:trPr>
        <w:tc>
          <w:tcPr>
            <w:tcW w:w="2331" w:type="dxa"/>
            <w:noWrap/>
          </w:tcPr>
          <w:p w14:paraId="09DD5D8B"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Moody 2013</w:t>
            </w:r>
          </w:p>
        </w:tc>
        <w:tc>
          <w:tcPr>
            <w:tcW w:w="756" w:type="dxa"/>
            <w:noWrap/>
          </w:tcPr>
          <w:p w14:paraId="0C5A577E"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1.27</w:t>
            </w:r>
          </w:p>
        </w:tc>
        <w:tc>
          <w:tcPr>
            <w:tcW w:w="849" w:type="dxa"/>
            <w:noWrap/>
          </w:tcPr>
          <w:p w14:paraId="00DB46E2"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-11.29</w:t>
            </w:r>
          </w:p>
        </w:tc>
        <w:tc>
          <w:tcPr>
            <w:tcW w:w="856" w:type="dxa"/>
            <w:noWrap/>
          </w:tcPr>
          <w:p w14:paraId="773AF1DD"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1.20</w:t>
            </w:r>
          </w:p>
        </w:tc>
        <w:tc>
          <w:tcPr>
            <w:tcW w:w="4450" w:type="dxa"/>
            <w:noWrap/>
          </w:tcPr>
          <w:p w14:paraId="2B5D9A1B" w14:textId="77777777" w:rsidR="006465F7" w:rsidRPr="00E81EA0" w:rsidRDefault="006465F7" w:rsidP="00E66F2E">
            <w:pPr>
              <w:rPr>
                <w:rFonts w:ascii="Times New Roman" w:hAnsi="Times New Roman" w:cs="Times New Roman"/>
                <w:sz w:val="20"/>
                <w:szCs w:val="20"/>
              </w:rPr>
            </w:pPr>
            <w:r w:rsidRPr="00E81EA0">
              <w:rPr>
                <w:rFonts w:ascii="Times New Roman" w:hAnsi="Times New Roman" w:cs="Times New Roman"/>
                <w:sz w:val="20"/>
                <w:szCs w:val="20"/>
              </w:rPr>
              <w:t>Australia, pH &gt; 7.6</w:t>
            </w:r>
          </w:p>
        </w:tc>
      </w:tr>
      <w:tr w:rsidR="006465F7" w:rsidRPr="00E81EA0" w14:paraId="16B2C3B9" w14:textId="77777777" w:rsidTr="00E66F2E">
        <w:trPr>
          <w:trHeight w:val="20"/>
        </w:trPr>
        <w:tc>
          <w:tcPr>
            <w:tcW w:w="2331" w:type="dxa"/>
            <w:tcBorders>
              <w:bottom w:val="single" w:sz="12" w:space="0" w:color="auto"/>
            </w:tcBorders>
            <w:noWrap/>
          </w:tcPr>
          <w:p w14:paraId="7F2C1056" w14:textId="77777777" w:rsidR="006465F7" w:rsidRPr="004521D6" w:rsidRDefault="006465F7" w:rsidP="00E66F2E">
            <w:pPr>
              <w:rPr>
                <w:rFonts w:ascii="Times New Roman" w:hAnsi="Times New Roman" w:cs="Times New Roman"/>
                <w:b/>
                <w:sz w:val="20"/>
                <w:szCs w:val="20"/>
              </w:rPr>
            </w:pPr>
            <w:r w:rsidRPr="004521D6">
              <w:rPr>
                <w:rFonts w:ascii="Times New Roman" w:hAnsi="Times New Roman" w:cs="Times New Roman"/>
                <w:b/>
                <w:sz w:val="20"/>
                <w:szCs w:val="20"/>
              </w:rPr>
              <w:t>Average</w:t>
            </w:r>
          </w:p>
        </w:tc>
        <w:tc>
          <w:tcPr>
            <w:tcW w:w="756" w:type="dxa"/>
            <w:tcBorders>
              <w:bottom w:val="single" w:sz="12" w:space="0" w:color="auto"/>
            </w:tcBorders>
            <w:noWrap/>
          </w:tcPr>
          <w:p w14:paraId="587BAB0D" w14:textId="77777777" w:rsidR="006465F7" w:rsidRPr="00E81EA0" w:rsidRDefault="006465F7" w:rsidP="00E66F2E">
            <w:pPr>
              <w:rPr>
                <w:rFonts w:ascii="Times New Roman" w:hAnsi="Times New Roman" w:cs="Times New Roman"/>
                <w:sz w:val="20"/>
                <w:szCs w:val="20"/>
              </w:rPr>
            </w:pPr>
          </w:p>
        </w:tc>
        <w:tc>
          <w:tcPr>
            <w:tcW w:w="849" w:type="dxa"/>
            <w:tcBorders>
              <w:bottom w:val="single" w:sz="12" w:space="0" w:color="auto"/>
            </w:tcBorders>
            <w:noWrap/>
          </w:tcPr>
          <w:p w14:paraId="1B5DFCA6" w14:textId="77777777" w:rsidR="006465F7" w:rsidRPr="00E81EA0" w:rsidRDefault="006465F7" w:rsidP="00E66F2E">
            <w:pPr>
              <w:rPr>
                <w:rFonts w:ascii="Times New Roman" w:hAnsi="Times New Roman" w:cs="Times New Roman"/>
                <w:sz w:val="20"/>
                <w:szCs w:val="20"/>
              </w:rPr>
            </w:pPr>
          </w:p>
        </w:tc>
        <w:tc>
          <w:tcPr>
            <w:tcW w:w="856" w:type="dxa"/>
            <w:tcBorders>
              <w:bottom w:val="single" w:sz="12" w:space="0" w:color="auto"/>
            </w:tcBorders>
            <w:noWrap/>
          </w:tcPr>
          <w:p w14:paraId="7FB2277F" w14:textId="77777777" w:rsidR="006465F7" w:rsidRPr="00E81EA0" w:rsidRDefault="006465F7" w:rsidP="00E66F2E">
            <w:pPr>
              <w:rPr>
                <w:rFonts w:ascii="Times New Roman" w:hAnsi="Times New Roman" w:cs="Times New Roman"/>
                <w:b/>
                <w:bCs/>
                <w:sz w:val="20"/>
                <w:szCs w:val="20"/>
              </w:rPr>
            </w:pPr>
            <w:r w:rsidRPr="00E81EA0">
              <w:rPr>
                <w:rFonts w:ascii="Times New Roman" w:hAnsi="Times New Roman" w:cs="Times New Roman"/>
                <w:b/>
                <w:bCs/>
                <w:sz w:val="20"/>
                <w:szCs w:val="20"/>
              </w:rPr>
              <w:t>0.92</w:t>
            </w:r>
          </w:p>
        </w:tc>
        <w:tc>
          <w:tcPr>
            <w:tcW w:w="4450" w:type="dxa"/>
            <w:tcBorders>
              <w:bottom w:val="single" w:sz="12" w:space="0" w:color="auto"/>
            </w:tcBorders>
            <w:noWrap/>
          </w:tcPr>
          <w:p w14:paraId="70A22001" w14:textId="77777777" w:rsidR="006465F7" w:rsidRPr="00E81EA0" w:rsidRDefault="006465F7" w:rsidP="00E66F2E">
            <w:pPr>
              <w:rPr>
                <w:rFonts w:ascii="Times New Roman" w:hAnsi="Times New Roman" w:cs="Times New Roman"/>
                <w:sz w:val="20"/>
                <w:szCs w:val="20"/>
              </w:rPr>
            </w:pPr>
          </w:p>
        </w:tc>
      </w:tr>
    </w:tbl>
    <w:p w14:paraId="630B3F56" w14:textId="77777777" w:rsidR="006465F7" w:rsidRDefault="006465F7" w:rsidP="006465F7">
      <w:pPr>
        <w:pStyle w:val="Heading1"/>
        <w:numPr>
          <w:ilvl w:val="0"/>
          <w:numId w:val="26"/>
        </w:numPr>
      </w:pPr>
      <w:r>
        <w:t>Evaluation of the P dataset</w:t>
      </w:r>
    </w:p>
    <w:p w14:paraId="4189A9BF" w14:textId="2C2B1336" w:rsidR="006465F7" w:rsidRDefault="00964804" w:rsidP="00976866">
      <w:pPr>
        <w:spacing w:line="360" w:lineRule="auto"/>
        <w:rPr>
          <w:rFonts w:ascii="Times New Roman" w:hAnsi="Times New Roman" w:cs="Times New Roman"/>
          <w:sz w:val="24"/>
        </w:rPr>
      </w:pPr>
      <w:r w:rsidRPr="00964804">
        <w:rPr>
          <w:rFonts w:ascii="Times New Roman" w:hAnsi="Times New Roman" w:cs="Times New Roman"/>
          <w:sz w:val="24"/>
        </w:rPr>
        <w:t>The broad-scale reliability of the harmonised P data was confirmed using categorical information: the global distribution of soil P retention potential (Batjes, 2011b) and the weathering stage associated with the soil orders of plant trait sites. As indicated in Appendix S5, the assumption here (as for all the soils data) is that the overall correlations between “actual” and dataset values should be robust and probably without strong systematic bias, although the accuracy of individual estimates presumably varies rather widely.</w:t>
      </w:r>
    </w:p>
    <w:p w14:paraId="7303BC15" w14:textId="77777777" w:rsidR="00964804" w:rsidRDefault="00964804" w:rsidP="006465F7">
      <w:pPr>
        <w:rPr>
          <w:rFonts w:ascii="Times New Roman" w:hAnsi="Times New Roman" w:cs="Times New Roman"/>
          <w:sz w:val="24"/>
        </w:rPr>
      </w:pPr>
    </w:p>
    <w:p w14:paraId="6D06ED35" w14:textId="77777777" w:rsidR="006465F7" w:rsidRPr="00B74D2E" w:rsidRDefault="006465F7" w:rsidP="006465F7">
      <w:pPr>
        <w:spacing w:line="240" w:lineRule="auto"/>
        <w:rPr>
          <w:rFonts w:ascii="Times New Roman" w:hAnsi="Times New Roman" w:cs="Times New Roman"/>
          <w:szCs w:val="24"/>
        </w:rPr>
      </w:pPr>
      <w:r w:rsidRPr="00B74D2E">
        <w:rPr>
          <w:rFonts w:ascii="Times New Roman" w:hAnsi="Times New Roman" w:cs="Times New Roman"/>
          <w:b/>
          <w:szCs w:val="24"/>
        </w:rPr>
        <w:t>Table S4-4</w:t>
      </w:r>
      <w:r w:rsidRPr="00B74D2E">
        <w:rPr>
          <w:rFonts w:ascii="Times New Roman" w:hAnsi="Times New Roman" w:cs="Times New Roman"/>
          <w:szCs w:val="24"/>
        </w:rPr>
        <w:t>: Representation of soil types encountered in the plant trait dataset and their corresponding weathering stage. Soil taxonomical information was extracted from Soilgrids (ISRIC 2013) and is defined according to the soil taxonomy from the United State Department of Agriculture (USDA, Soil Survey Staff, 2010). Subsequently, the weathering stage of each soil type has been attributed following Cross &amp; Schlesinger (1995) and Yang &amp; Post (2011).</w:t>
      </w:r>
    </w:p>
    <w:tbl>
      <w:tblPr>
        <w:tblW w:w="5000" w:type="pct"/>
        <w:tblCellMar>
          <w:left w:w="70" w:type="dxa"/>
          <w:right w:w="70" w:type="dxa"/>
        </w:tblCellMar>
        <w:tblLook w:val="04A0" w:firstRow="1" w:lastRow="0" w:firstColumn="1" w:lastColumn="0" w:noHBand="0" w:noVBand="1"/>
      </w:tblPr>
      <w:tblGrid>
        <w:gridCol w:w="1308"/>
        <w:gridCol w:w="1030"/>
        <w:gridCol w:w="1593"/>
        <w:gridCol w:w="816"/>
        <w:gridCol w:w="1276"/>
        <w:gridCol w:w="851"/>
        <w:gridCol w:w="2292"/>
      </w:tblGrid>
      <w:tr w:rsidR="006465F7" w:rsidRPr="00E628BA" w14:paraId="00EB8E55" w14:textId="77777777" w:rsidTr="00E66F2E">
        <w:tc>
          <w:tcPr>
            <w:tcW w:w="714" w:type="pct"/>
            <w:tcBorders>
              <w:top w:val="single" w:sz="12" w:space="0" w:color="auto"/>
              <w:left w:val="nil"/>
              <w:bottom w:val="single" w:sz="4" w:space="0" w:color="auto"/>
            </w:tcBorders>
            <w:shd w:val="clear" w:color="auto" w:fill="auto"/>
            <w:noWrap/>
            <w:vAlign w:val="bottom"/>
          </w:tcPr>
          <w:p w14:paraId="3DC6F58D" w14:textId="77777777" w:rsidR="006465F7" w:rsidRPr="008B07EF" w:rsidRDefault="006465F7" w:rsidP="00E66F2E">
            <w:pPr>
              <w:spacing w:line="240" w:lineRule="auto"/>
              <w:rPr>
                <w:rFonts w:ascii="Times New Roman" w:eastAsia="Times New Roman" w:hAnsi="Times New Roman" w:cs="Times New Roman"/>
                <w:color w:val="000000"/>
                <w:sz w:val="20"/>
                <w:szCs w:val="20"/>
                <w:lang w:eastAsia="fr-FR"/>
              </w:rPr>
            </w:pPr>
            <w:r w:rsidRPr="008B07EF">
              <w:rPr>
                <w:rFonts w:ascii="Times New Roman" w:eastAsia="Times New Roman" w:hAnsi="Times New Roman" w:cs="Times New Roman"/>
                <w:color w:val="000000"/>
                <w:sz w:val="20"/>
                <w:szCs w:val="20"/>
                <w:lang w:eastAsia="fr-FR"/>
              </w:rPr>
              <w:t>Soil order</w:t>
            </w:r>
          </w:p>
        </w:tc>
        <w:tc>
          <w:tcPr>
            <w:tcW w:w="562" w:type="pct"/>
            <w:tcBorders>
              <w:top w:val="single" w:sz="12" w:space="0" w:color="auto"/>
              <w:left w:val="nil"/>
              <w:bottom w:val="single" w:sz="4" w:space="0" w:color="auto"/>
              <w:right w:val="nil"/>
            </w:tcBorders>
            <w:shd w:val="clear" w:color="auto" w:fill="auto"/>
            <w:vAlign w:val="bottom"/>
          </w:tcPr>
          <w:p w14:paraId="14C70043" w14:textId="77777777" w:rsidR="006465F7" w:rsidRPr="008B07EF" w:rsidRDefault="006465F7" w:rsidP="00E66F2E">
            <w:pPr>
              <w:spacing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S</w:t>
            </w:r>
            <w:r w:rsidRPr="008B07EF">
              <w:rPr>
                <w:rFonts w:ascii="Times New Roman" w:eastAsia="Times New Roman" w:hAnsi="Times New Roman" w:cs="Times New Roman"/>
                <w:color w:val="000000"/>
                <w:sz w:val="20"/>
                <w:szCs w:val="20"/>
                <w:lang w:eastAsia="fr-FR"/>
              </w:rPr>
              <w:t>ite #</w:t>
            </w:r>
          </w:p>
        </w:tc>
        <w:tc>
          <w:tcPr>
            <w:tcW w:w="869" w:type="pct"/>
            <w:tcBorders>
              <w:top w:val="single" w:sz="12" w:space="0" w:color="auto"/>
              <w:left w:val="nil"/>
              <w:bottom w:val="single" w:sz="4" w:space="0" w:color="auto"/>
            </w:tcBorders>
            <w:vAlign w:val="bottom"/>
          </w:tcPr>
          <w:p w14:paraId="3161BC3E" w14:textId="77777777" w:rsidR="006465F7" w:rsidRPr="00E628BA" w:rsidRDefault="006465F7" w:rsidP="00E66F2E">
            <w:pPr>
              <w:spacing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Weathering stage</w:t>
            </w:r>
          </w:p>
        </w:tc>
        <w:tc>
          <w:tcPr>
            <w:tcW w:w="445" w:type="pct"/>
            <w:tcBorders>
              <w:top w:val="single" w:sz="12" w:space="0" w:color="auto"/>
              <w:left w:val="nil"/>
              <w:bottom w:val="single" w:sz="4" w:space="0" w:color="auto"/>
              <w:right w:val="nil"/>
            </w:tcBorders>
            <w:vAlign w:val="bottom"/>
          </w:tcPr>
          <w:p w14:paraId="0D7F6F51" w14:textId="77777777" w:rsidR="006465F7" w:rsidRPr="008B07EF" w:rsidRDefault="006465F7" w:rsidP="00E66F2E">
            <w:pPr>
              <w:spacing w:line="240" w:lineRule="auto"/>
              <w:jc w:val="center"/>
              <w:rPr>
                <w:rFonts w:ascii="Times New Roman" w:eastAsia="Times New Roman" w:hAnsi="Times New Roman" w:cs="Times New Roman"/>
                <w:color w:val="000000"/>
                <w:sz w:val="20"/>
                <w:szCs w:val="20"/>
                <w:lang w:eastAsia="fr-FR"/>
              </w:rPr>
            </w:pPr>
          </w:p>
        </w:tc>
        <w:tc>
          <w:tcPr>
            <w:tcW w:w="696" w:type="pct"/>
            <w:tcBorders>
              <w:top w:val="single" w:sz="12" w:space="0" w:color="auto"/>
              <w:left w:val="nil"/>
              <w:bottom w:val="single" w:sz="4" w:space="0" w:color="auto"/>
            </w:tcBorders>
            <w:shd w:val="clear" w:color="auto" w:fill="auto"/>
            <w:vAlign w:val="bottom"/>
          </w:tcPr>
          <w:p w14:paraId="6CDE3344" w14:textId="77777777" w:rsidR="006465F7" w:rsidRPr="008B07EF" w:rsidRDefault="006465F7" w:rsidP="00E66F2E">
            <w:pPr>
              <w:spacing w:line="240" w:lineRule="auto"/>
              <w:rPr>
                <w:rFonts w:ascii="Times New Roman" w:eastAsia="Times New Roman" w:hAnsi="Times New Roman" w:cs="Times New Roman"/>
                <w:color w:val="000000"/>
                <w:sz w:val="20"/>
                <w:szCs w:val="20"/>
                <w:lang w:eastAsia="fr-FR"/>
              </w:rPr>
            </w:pPr>
            <w:r w:rsidRPr="008B07EF">
              <w:rPr>
                <w:rFonts w:ascii="Times New Roman" w:eastAsia="Times New Roman" w:hAnsi="Times New Roman" w:cs="Times New Roman"/>
                <w:color w:val="000000"/>
                <w:sz w:val="20"/>
                <w:szCs w:val="20"/>
                <w:lang w:eastAsia="fr-FR"/>
              </w:rPr>
              <w:t>Soil order</w:t>
            </w:r>
          </w:p>
        </w:tc>
        <w:tc>
          <w:tcPr>
            <w:tcW w:w="464" w:type="pct"/>
            <w:tcBorders>
              <w:top w:val="single" w:sz="12" w:space="0" w:color="auto"/>
              <w:left w:val="nil"/>
              <w:bottom w:val="single" w:sz="4" w:space="0" w:color="auto"/>
            </w:tcBorders>
            <w:shd w:val="clear" w:color="auto" w:fill="auto"/>
            <w:vAlign w:val="bottom"/>
          </w:tcPr>
          <w:p w14:paraId="2361A46D" w14:textId="77777777" w:rsidR="006465F7" w:rsidRPr="008B07EF" w:rsidRDefault="006465F7" w:rsidP="00E66F2E">
            <w:pPr>
              <w:spacing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S</w:t>
            </w:r>
            <w:r w:rsidRPr="008B07EF">
              <w:rPr>
                <w:rFonts w:ascii="Times New Roman" w:eastAsia="Times New Roman" w:hAnsi="Times New Roman" w:cs="Times New Roman"/>
                <w:color w:val="000000"/>
                <w:sz w:val="20"/>
                <w:szCs w:val="20"/>
                <w:lang w:eastAsia="fr-FR"/>
              </w:rPr>
              <w:t>ite #</w:t>
            </w:r>
          </w:p>
        </w:tc>
        <w:tc>
          <w:tcPr>
            <w:tcW w:w="1250" w:type="pct"/>
            <w:tcBorders>
              <w:top w:val="single" w:sz="12" w:space="0" w:color="auto"/>
              <w:left w:val="nil"/>
              <w:bottom w:val="single" w:sz="4" w:space="0" w:color="auto"/>
              <w:right w:val="nil"/>
            </w:tcBorders>
            <w:shd w:val="clear" w:color="auto" w:fill="auto"/>
            <w:vAlign w:val="bottom"/>
          </w:tcPr>
          <w:p w14:paraId="73EDB2A6" w14:textId="77777777" w:rsidR="006465F7" w:rsidRPr="00E628BA" w:rsidRDefault="006465F7" w:rsidP="00E66F2E">
            <w:pPr>
              <w:spacing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Weathering stage</w:t>
            </w:r>
          </w:p>
        </w:tc>
      </w:tr>
      <w:tr w:rsidR="006465F7" w:rsidRPr="00E628BA" w14:paraId="59FBAE67" w14:textId="77777777" w:rsidTr="00E66F2E">
        <w:tc>
          <w:tcPr>
            <w:tcW w:w="714" w:type="pct"/>
            <w:tcBorders>
              <w:top w:val="single" w:sz="4" w:space="0" w:color="auto"/>
              <w:left w:val="nil"/>
              <w:bottom w:val="nil"/>
            </w:tcBorders>
            <w:shd w:val="clear" w:color="auto" w:fill="auto"/>
            <w:noWrap/>
            <w:vAlign w:val="bottom"/>
          </w:tcPr>
          <w:p w14:paraId="67C00873" w14:textId="77777777" w:rsidR="006465F7" w:rsidRPr="008B07EF" w:rsidRDefault="006465F7" w:rsidP="00E66F2E">
            <w:pPr>
              <w:spacing w:line="240" w:lineRule="auto"/>
              <w:rPr>
                <w:rFonts w:ascii="Times New Roman" w:eastAsia="Times New Roman" w:hAnsi="Times New Roman" w:cs="Times New Roman"/>
                <w:color w:val="000000"/>
                <w:sz w:val="20"/>
                <w:szCs w:val="20"/>
                <w:lang w:eastAsia="fr-FR"/>
              </w:rPr>
            </w:pPr>
            <w:r w:rsidRPr="008B07EF">
              <w:rPr>
                <w:rFonts w:ascii="Times New Roman" w:eastAsia="Times New Roman" w:hAnsi="Times New Roman" w:cs="Times New Roman"/>
                <w:color w:val="000000"/>
                <w:sz w:val="20"/>
                <w:szCs w:val="20"/>
                <w:lang w:eastAsia="fr-FR"/>
              </w:rPr>
              <w:t>Alfisols</w:t>
            </w:r>
          </w:p>
        </w:tc>
        <w:tc>
          <w:tcPr>
            <w:tcW w:w="562" w:type="pct"/>
            <w:tcBorders>
              <w:top w:val="single" w:sz="4" w:space="0" w:color="auto"/>
              <w:left w:val="nil"/>
              <w:bottom w:val="nil"/>
              <w:right w:val="nil"/>
            </w:tcBorders>
            <w:shd w:val="clear" w:color="auto" w:fill="auto"/>
            <w:vAlign w:val="bottom"/>
          </w:tcPr>
          <w:p w14:paraId="4D111F1C" w14:textId="77777777" w:rsidR="006465F7" w:rsidRPr="008B07EF" w:rsidRDefault="006465F7" w:rsidP="00E66F2E">
            <w:pPr>
              <w:spacing w:line="240" w:lineRule="auto"/>
              <w:jc w:val="center"/>
              <w:rPr>
                <w:rFonts w:ascii="Times New Roman" w:eastAsia="Times New Roman" w:hAnsi="Times New Roman" w:cs="Times New Roman"/>
                <w:color w:val="000000"/>
                <w:sz w:val="20"/>
                <w:szCs w:val="20"/>
                <w:lang w:eastAsia="fr-FR"/>
              </w:rPr>
            </w:pPr>
            <w:r w:rsidRPr="00035004">
              <w:rPr>
                <w:rFonts w:ascii="Times New Roman" w:eastAsia="Times New Roman" w:hAnsi="Times New Roman" w:cs="Times New Roman"/>
                <w:color w:val="000000"/>
                <w:sz w:val="20"/>
                <w:szCs w:val="20"/>
                <w:lang w:eastAsia="fr-FR"/>
              </w:rPr>
              <w:t>53</w:t>
            </w:r>
          </w:p>
        </w:tc>
        <w:tc>
          <w:tcPr>
            <w:tcW w:w="869" w:type="pct"/>
            <w:tcBorders>
              <w:top w:val="single" w:sz="4" w:space="0" w:color="auto"/>
              <w:left w:val="nil"/>
              <w:bottom w:val="nil"/>
            </w:tcBorders>
            <w:vAlign w:val="bottom"/>
          </w:tcPr>
          <w:p w14:paraId="24E359BA" w14:textId="77777777" w:rsidR="006465F7" w:rsidRPr="00E628BA" w:rsidRDefault="006465F7" w:rsidP="00E66F2E">
            <w:pPr>
              <w:spacing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Intermediate</w:t>
            </w:r>
          </w:p>
        </w:tc>
        <w:tc>
          <w:tcPr>
            <w:tcW w:w="445" w:type="pct"/>
            <w:tcBorders>
              <w:top w:val="single" w:sz="4" w:space="0" w:color="auto"/>
              <w:left w:val="nil"/>
              <w:bottom w:val="nil"/>
              <w:right w:val="nil"/>
            </w:tcBorders>
            <w:vAlign w:val="bottom"/>
          </w:tcPr>
          <w:p w14:paraId="40F60545" w14:textId="77777777" w:rsidR="006465F7" w:rsidRPr="008B07EF" w:rsidRDefault="006465F7" w:rsidP="00E66F2E">
            <w:pPr>
              <w:spacing w:line="240" w:lineRule="auto"/>
              <w:jc w:val="center"/>
              <w:rPr>
                <w:rFonts w:ascii="Times New Roman" w:eastAsia="Times New Roman" w:hAnsi="Times New Roman" w:cs="Times New Roman"/>
                <w:color w:val="000000"/>
                <w:sz w:val="20"/>
                <w:szCs w:val="20"/>
                <w:lang w:eastAsia="fr-FR"/>
              </w:rPr>
            </w:pPr>
          </w:p>
        </w:tc>
        <w:tc>
          <w:tcPr>
            <w:tcW w:w="696" w:type="pct"/>
            <w:tcBorders>
              <w:top w:val="single" w:sz="4" w:space="0" w:color="auto"/>
              <w:left w:val="nil"/>
              <w:bottom w:val="nil"/>
            </w:tcBorders>
            <w:shd w:val="clear" w:color="auto" w:fill="auto"/>
            <w:vAlign w:val="bottom"/>
          </w:tcPr>
          <w:p w14:paraId="3934F398" w14:textId="77777777" w:rsidR="006465F7" w:rsidRPr="008B07EF" w:rsidRDefault="006465F7" w:rsidP="00E66F2E">
            <w:pPr>
              <w:spacing w:line="240" w:lineRule="auto"/>
              <w:rPr>
                <w:rFonts w:ascii="Times New Roman" w:eastAsia="Times New Roman" w:hAnsi="Times New Roman" w:cs="Times New Roman"/>
                <w:color w:val="000000"/>
                <w:sz w:val="20"/>
                <w:szCs w:val="20"/>
                <w:lang w:eastAsia="fr-FR"/>
              </w:rPr>
            </w:pPr>
            <w:r w:rsidRPr="008B07EF">
              <w:rPr>
                <w:rFonts w:ascii="Times New Roman" w:eastAsia="Times New Roman" w:hAnsi="Times New Roman" w:cs="Times New Roman"/>
                <w:color w:val="000000"/>
                <w:sz w:val="20"/>
                <w:szCs w:val="20"/>
                <w:lang w:eastAsia="fr-FR"/>
              </w:rPr>
              <w:t>Inceptisols</w:t>
            </w:r>
          </w:p>
        </w:tc>
        <w:tc>
          <w:tcPr>
            <w:tcW w:w="464" w:type="pct"/>
            <w:tcBorders>
              <w:top w:val="single" w:sz="4" w:space="0" w:color="auto"/>
              <w:left w:val="nil"/>
              <w:bottom w:val="nil"/>
            </w:tcBorders>
            <w:shd w:val="clear" w:color="auto" w:fill="auto"/>
            <w:vAlign w:val="bottom"/>
          </w:tcPr>
          <w:p w14:paraId="3F71EBA8" w14:textId="77777777" w:rsidR="006465F7" w:rsidRPr="008B07EF" w:rsidRDefault="006465F7" w:rsidP="00E66F2E">
            <w:pPr>
              <w:spacing w:line="240" w:lineRule="auto"/>
              <w:jc w:val="center"/>
              <w:rPr>
                <w:rFonts w:ascii="Times New Roman" w:eastAsia="Times New Roman" w:hAnsi="Times New Roman" w:cs="Times New Roman"/>
                <w:color w:val="000000"/>
                <w:sz w:val="20"/>
                <w:szCs w:val="20"/>
                <w:lang w:eastAsia="fr-FR"/>
              </w:rPr>
            </w:pPr>
            <w:r w:rsidRPr="00035004">
              <w:rPr>
                <w:rFonts w:ascii="Times New Roman" w:eastAsia="Times New Roman" w:hAnsi="Times New Roman" w:cs="Times New Roman"/>
                <w:color w:val="000000"/>
                <w:sz w:val="20"/>
                <w:szCs w:val="20"/>
                <w:lang w:eastAsia="fr-FR"/>
              </w:rPr>
              <w:t>25</w:t>
            </w:r>
          </w:p>
        </w:tc>
        <w:tc>
          <w:tcPr>
            <w:tcW w:w="1250" w:type="pct"/>
            <w:tcBorders>
              <w:top w:val="single" w:sz="4" w:space="0" w:color="auto"/>
              <w:left w:val="nil"/>
              <w:bottom w:val="nil"/>
              <w:right w:val="nil"/>
            </w:tcBorders>
            <w:shd w:val="clear" w:color="auto" w:fill="auto"/>
            <w:vAlign w:val="bottom"/>
          </w:tcPr>
          <w:p w14:paraId="106A52EB" w14:textId="77777777" w:rsidR="006465F7" w:rsidRPr="00E628BA" w:rsidRDefault="006465F7" w:rsidP="00E66F2E">
            <w:pPr>
              <w:spacing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Low</w:t>
            </w:r>
          </w:p>
        </w:tc>
      </w:tr>
      <w:tr w:rsidR="006465F7" w:rsidRPr="00E628BA" w14:paraId="6DDE8D51" w14:textId="77777777" w:rsidTr="00E66F2E">
        <w:tc>
          <w:tcPr>
            <w:tcW w:w="714" w:type="pct"/>
            <w:tcBorders>
              <w:top w:val="nil"/>
              <w:left w:val="nil"/>
              <w:bottom w:val="nil"/>
            </w:tcBorders>
            <w:shd w:val="clear" w:color="auto" w:fill="auto"/>
            <w:noWrap/>
            <w:vAlign w:val="bottom"/>
          </w:tcPr>
          <w:p w14:paraId="275E85A1" w14:textId="77777777" w:rsidR="006465F7" w:rsidRPr="008B07EF" w:rsidRDefault="006465F7" w:rsidP="00E66F2E">
            <w:pPr>
              <w:spacing w:line="240" w:lineRule="auto"/>
              <w:rPr>
                <w:rFonts w:ascii="Times New Roman" w:eastAsia="Times New Roman" w:hAnsi="Times New Roman" w:cs="Times New Roman"/>
                <w:color w:val="000000"/>
                <w:sz w:val="20"/>
                <w:szCs w:val="20"/>
                <w:lang w:eastAsia="fr-FR"/>
              </w:rPr>
            </w:pPr>
            <w:r w:rsidRPr="008B07EF">
              <w:rPr>
                <w:rFonts w:ascii="Times New Roman" w:eastAsia="Times New Roman" w:hAnsi="Times New Roman" w:cs="Times New Roman"/>
                <w:color w:val="000000"/>
                <w:sz w:val="20"/>
                <w:szCs w:val="20"/>
                <w:lang w:eastAsia="fr-FR"/>
              </w:rPr>
              <w:t>Andisols</w:t>
            </w:r>
          </w:p>
        </w:tc>
        <w:tc>
          <w:tcPr>
            <w:tcW w:w="562" w:type="pct"/>
            <w:tcBorders>
              <w:top w:val="nil"/>
              <w:left w:val="nil"/>
              <w:bottom w:val="nil"/>
              <w:right w:val="nil"/>
            </w:tcBorders>
            <w:shd w:val="clear" w:color="auto" w:fill="auto"/>
            <w:vAlign w:val="bottom"/>
          </w:tcPr>
          <w:p w14:paraId="70392DA7" w14:textId="77777777" w:rsidR="006465F7" w:rsidRPr="008B07EF" w:rsidRDefault="006465F7" w:rsidP="00E66F2E">
            <w:pPr>
              <w:spacing w:line="240" w:lineRule="auto"/>
              <w:jc w:val="center"/>
              <w:rPr>
                <w:rFonts w:ascii="Times New Roman" w:eastAsia="Times New Roman" w:hAnsi="Times New Roman" w:cs="Times New Roman"/>
                <w:color w:val="000000"/>
                <w:sz w:val="20"/>
                <w:szCs w:val="20"/>
                <w:lang w:eastAsia="fr-FR"/>
              </w:rPr>
            </w:pPr>
            <w:r w:rsidRPr="00035004">
              <w:rPr>
                <w:rFonts w:ascii="Times New Roman" w:eastAsia="Times New Roman" w:hAnsi="Times New Roman" w:cs="Times New Roman"/>
                <w:color w:val="000000"/>
                <w:sz w:val="20"/>
                <w:szCs w:val="20"/>
                <w:lang w:eastAsia="fr-FR"/>
              </w:rPr>
              <w:t>17</w:t>
            </w:r>
          </w:p>
        </w:tc>
        <w:tc>
          <w:tcPr>
            <w:tcW w:w="869" w:type="pct"/>
            <w:tcBorders>
              <w:top w:val="nil"/>
              <w:left w:val="nil"/>
              <w:bottom w:val="nil"/>
            </w:tcBorders>
            <w:vAlign w:val="bottom"/>
          </w:tcPr>
          <w:p w14:paraId="5C995A66" w14:textId="77777777" w:rsidR="006465F7" w:rsidRPr="00E628BA" w:rsidRDefault="006465F7" w:rsidP="00E66F2E">
            <w:pPr>
              <w:spacing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Low</w:t>
            </w:r>
          </w:p>
        </w:tc>
        <w:tc>
          <w:tcPr>
            <w:tcW w:w="445" w:type="pct"/>
            <w:tcBorders>
              <w:top w:val="nil"/>
              <w:left w:val="nil"/>
              <w:bottom w:val="nil"/>
              <w:right w:val="nil"/>
            </w:tcBorders>
            <w:vAlign w:val="bottom"/>
          </w:tcPr>
          <w:p w14:paraId="022DE947" w14:textId="77777777" w:rsidR="006465F7" w:rsidRPr="008B07EF" w:rsidRDefault="006465F7" w:rsidP="00E66F2E">
            <w:pPr>
              <w:spacing w:line="240" w:lineRule="auto"/>
              <w:jc w:val="center"/>
              <w:rPr>
                <w:rFonts w:ascii="Times New Roman" w:eastAsia="Times New Roman" w:hAnsi="Times New Roman" w:cs="Times New Roman"/>
                <w:color w:val="000000"/>
                <w:sz w:val="20"/>
                <w:szCs w:val="20"/>
                <w:lang w:eastAsia="fr-FR"/>
              </w:rPr>
            </w:pPr>
          </w:p>
        </w:tc>
        <w:tc>
          <w:tcPr>
            <w:tcW w:w="696" w:type="pct"/>
            <w:tcBorders>
              <w:top w:val="nil"/>
              <w:left w:val="nil"/>
              <w:bottom w:val="nil"/>
            </w:tcBorders>
            <w:shd w:val="clear" w:color="auto" w:fill="auto"/>
            <w:vAlign w:val="bottom"/>
          </w:tcPr>
          <w:p w14:paraId="365B03B0" w14:textId="77777777" w:rsidR="006465F7" w:rsidRPr="008B07EF" w:rsidRDefault="006465F7" w:rsidP="00E66F2E">
            <w:pPr>
              <w:spacing w:line="240" w:lineRule="auto"/>
              <w:rPr>
                <w:rFonts w:ascii="Times New Roman" w:eastAsia="Times New Roman" w:hAnsi="Times New Roman" w:cs="Times New Roman"/>
                <w:color w:val="000000"/>
                <w:sz w:val="20"/>
                <w:szCs w:val="20"/>
                <w:lang w:eastAsia="fr-FR"/>
              </w:rPr>
            </w:pPr>
            <w:r w:rsidRPr="008B07EF">
              <w:rPr>
                <w:rFonts w:ascii="Times New Roman" w:eastAsia="Times New Roman" w:hAnsi="Times New Roman" w:cs="Times New Roman"/>
                <w:color w:val="000000"/>
                <w:sz w:val="20"/>
                <w:szCs w:val="20"/>
                <w:lang w:eastAsia="fr-FR"/>
              </w:rPr>
              <w:t>Mollisols</w:t>
            </w:r>
          </w:p>
        </w:tc>
        <w:tc>
          <w:tcPr>
            <w:tcW w:w="464" w:type="pct"/>
            <w:tcBorders>
              <w:top w:val="nil"/>
              <w:left w:val="nil"/>
              <w:bottom w:val="nil"/>
            </w:tcBorders>
            <w:shd w:val="clear" w:color="auto" w:fill="auto"/>
            <w:vAlign w:val="bottom"/>
          </w:tcPr>
          <w:p w14:paraId="5CA947F0" w14:textId="77777777" w:rsidR="006465F7" w:rsidRPr="008B07EF" w:rsidRDefault="006465F7" w:rsidP="00E66F2E">
            <w:pPr>
              <w:spacing w:line="240" w:lineRule="auto"/>
              <w:jc w:val="center"/>
              <w:rPr>
                <w:rFonts w:ascii="Times New Roman" w:eastAsia="Times New Roman" w:hAnsi="Times New Roman" w:cs="Times New Roman"/>
                <w:color w:val="000000"/>
                <w:sz w:val="20"/>
                <w:szCs w:val="20"/>
                <w:lang w:eastAsia="fr-FR"/>
              </w:rPr>
            </w:pPr>
            <w:r w:rsidRPr="00035004">
              <w:rPr>
                <w:rFonts w:ascii="Times New Roman" w:eastAsia="Times New Roman" w:hAnsi="Times New Roman" w:cs="Times New Roman"/>
                <w:color w:val="000000"/>
                <w:sz w:val="20"/>
                <w:szCs w:val="20"/>
                <w:lang w:eastAsia="fr-FR"/>
              </w:rPr>
              <w:t>58</w:t>
            </w:r>
          </w:p>
        </w:tc>
        <w:tc>
          <w:tcPr>
            <w:tcW w:w="1250" w:type="pct"/>
            <w:tcBorders>
              <w:top w:val="nil"/>
              <w:left w:val="nil"/>
              <w:bottom w:val="nil"/>
              <w:right w:val="nil"/>
            </w:tcBorders>
            <w:shd w:val="clear" w:color="auto" w:fill="auto"/>
            <w:vAlign w:val="bottom"/>
          </w:tcPr>
          <w:p w14:paraId="65399A3A" w14:textId="77777777" w:rsidR="006465F7" w:rsidRPr="00E628BA" w:rsidRDefault="006465F7" w:rsidP="00E66F2E">
            <w:pPr>
              <w:spacing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Intermediate</w:t>
            </w:r>
          </w:p>
        </w:tc>
      </w:tr>
      <w:tr w:rsidR="006465F7" w:rsidRPr="00E628BA" w14:paraId="3A3C50C8" w14:textId="77777777" w:rsidTr="00E66F2E">
        <w:tc>
          <w:tcPr>
            <w:tcW w:w="714" w:type="pct"/>
            <w:tcBorders>
              <w:top w:val="nil"/>
              <w:left w:val="nil"/>
              <w:bottom w:val="nil"/>
            </w:tcBorders>
            <w:shd w:val="clear" w:color="auto" w:fill="auto"/>
            <w:noWrap/>
            <w:vAlign w:val="bottom"/>
          </w:tcPr>
          <w:p w14:paraId="0DE04BFF" w14:textId="77777777" w:rsidR="006465F7" w:rsidRPr="008B07EF" w:rsidRDefault="006465F7" w:rsidP="00E66F2E">
            <w:pPr>
              <w:spacing w:line="240" w:lineRule="auto"/>
              <w:rPr>
                <w:rFonts w:ascii="Times New Roman" w:eastAsia="Times New Roman" w:hAnsi="Times New Roman" w:cs="Times New Roman"/>
                <w:color w:val="000000"/>
                <w:sz w:val="20"/>
                <w:szCs w:val="20"/>
                <w:lang w:eastAsia="fr-FR"/>
              </w:rPr>
            </w:pPr>
            <w:r w:rsidRPr="008B07EF">
              <w:rPr>
                <w:rFonts w:ascii="Times New Roman" w:eastAsia="Times New Roman" w:hAnsi="Times New Roman" w:cs="Times New Roman"/>
                <w:color w:val="000000"/>
                <w:sz w:val="20"/>
                <w:szCs w:val="20"/>
                <w:lang w:eastAsia="fr-FR"/>
              </w:rPr>
              <w:t>Aridisols</w:t>
            </w:r>
          </w:p>
        </w:tc>
        <w:tc>
          <w:tcPr>
            <w:tcW w:w="562" w:type="pct"/>
            <w:tcBorders>
              <w:top w:val="nil"/>
              <w:left w:val="nil"/>
              <w:bottom w:val="nil"/>
              <w:right w:val="nil"/>
            </w:tcBorders>
            <w:shd w:val="clear" w:color="auto" w:fill="auto"/>
            <w:vAlign w:val="bottom"/>
          </w:tcPr>
          <w:p w14:paraId="70D03AF1" w14:textId="77777777" w:rsidR="006465F7" w:rsidRPr="008B07EF" w:rsidRDefault="006465F7" w:rsidP="00E66F2E">
            <w:pPr>
              <w:spacing w:line="240" w:lineRule="auto"/>
              <w:jc w:val="center"/>
              <w:rPr>
                <w:rFonts w:ascii="Times New Roman" w:eastAsia="Times New Roman" w:hAnsi="Times New Roman" w:cs="Times New Roman"/>
                <w:color w:val="000000"/>
                <w:sz w:val="20"/>
                <w:szCs w:val="20"/>
                <w:lang w:eastAsia="fr-FR"/>
              </w:rPr>
            </w:pPr>
            <w:r w:rsidRPr="00035004">
              <w:rPr>
                <w:rFonts w:ascii="Times New Roman" w:eastAsia="Times New Roman" w:hAnsi="Times New Roman" w:cs="Times New Roman"/>
                <w:color w:val="000000"/>
                <w:sz w:val="20"/>
                <w:szCs w:val="20"/>
                <w:lang w:eastAsia="fr-FR"/>
              </w:rPr>
              <w:t>18</w:t>
            </w:r>
          </w:p>
        </w:tc>
        <w:tc>
          <w:tcPr>
            <w:tcW w:w="869" w:type="pct"/>
            <w:tcBorders>
              <w:top w:val="nil"/>
              <w:left w:val="nil"/>
              <w:bottom w:val="nil"/>
            </w:tcBorders>
            <w:vAlign w:val="bottom"/>
          </w:tcPr>
          <w:p w14:paraId="7F72306D" w14:textId="77777777" w:rsidR="006465F7" w:rsidRPr="00E628BA" w:rsidRDefault="006465F7" w:rsidP="00E66F2E">
            <w:pPr>
              <w:spacing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Intermediate</w:t>
            </w:r>
          </w:p>
        </w:tc>
        <w:tc>
          <w:tcPr>
            <w:tcW w:w="445" w:type="pct"/>
            <w:tcBorders>
              <w:top w:val="nil"/>
              <w:left w:val="nil"/>
              <w:bottom w:val="nil"/>
              <w:right w:val="nil"/>
            </w:tcBorders>
            <w:vAlign w:val="bottom"/>
          </w:tcPr>
          <w:p w14:paraId="5AB8AF9F" w14:textId="77777777" w:rsidR="006465F7" w:rsidRPr="008B07EF" w:rsidRDefault="006465F7" w:rsidP="00E66F2E">
            <w:pPr>
              <w:spacing w:line="240" w:lineRule="auto"/>
              <w:jc w:val="center"/>
              <w:rPr>
                <w:rFonts w:ascii="Times New Roman" w:eastAsia="Times New Roman" w:hAnsi="Times New Roman" w:cs="Times New Roman"/>
                <w:color w:val="000000"/>
                <w:sz w:val="20"/>
                <w:szCs w:val="20"/>
                <w:lang w:eastAsia="fr-FR"/>
              </w:rPr>
            </w:pPr>
          </w:p>
        </w:tc>
        <w:tc>
          <w:tcPr>
            <w:tcW w:w="696" w:type="pct"/>
            <w:tcBorders>
              <w:top w:val="nil"/>
              <w:left w:val="nil"/>
              <w:bottom w:val="nil"/>
            </w:tcBorders>
            <w:shd w:val="clear" w:color="auto" w:fill="auto"/>
            <w:vAlign w:val="bottom"/>
          </w:tcPr>
          <w:p w14:paraId="7A36417F" w14:textId="77777777" w:rsidR="006465F7" w:rsidRPr="008B07EF" w:rsidRDefault="006465F7" w:rsidP="00E66F2E">
            <w:pPr>
              <w:spacing w:line="240" w:lineRule="auto"/>
              <w:rPr>
                <w:rFonts w:ascii="Times New Roman" w:eastAsia="Times New Roman" w:hAnsi="Times New Roman" w:cs="Times New Roman"/>
                <w:color w:val="000000"/>
                <w:sz w:val="20"/>
                <w:szCs w:val="20"/>
                <w:lang w:eastAsia="fr-FR"/>
              </w:rPr>
            </w:pPr>
            <w:r w:rsidRPr="008B07EF">
              <w:rPr>
                <w:rFonts w:ascii="Times New Roman" w:eastAsia="Times New Roman" w:hAnsi="Times New Roman" w:cs="Times New Roman"/>
                <w:color w:val="000000"/>
                <w:sz w:val="20"/>
                <w:szCs w:val="20"/>
                <w:lang w:eastAsia="fr-FR"/>
              </w:rPr>
              <w:t>Oxisols</w:t>
            </w:r>
          </w:p>
        </w:tc>
        <w:tc>
          <w:tcPr>
            <w:tcW w:w="464" w:type="pct"/>
            <w:tcBorders>
              <w:top w:val="nil"/>
              <w:left w:val="nil"/>
              <w:bottom w:val="nil"/>
            </w:tcBorders>
            <w:shd w:val="clear" w:color="auto" w:fill="auto"/>
            <w:vAlign w:val="bottom"/>
          </w:tcPr>
          <w:p w14:paraId="0E7BA412" w14:textId="77777777" w:rsidR="006465F7" w:rsidRPr="008B07EF" w:rsidRDefault="006465F7" w:rsidP="00E66F2E">
            <w:pPr>
              <w:spacing w:line="240" w:lineRule="auto"/>
              <w:jc w:val="center"/>
              <w:rPr>
                <w:rFonts w:ascii="Times New Roman" w:eastAsia="Times New Roman" w:hAnsi="Times New Roman" w:cs="Times New Roman"/>
                <w:color w:val="000000"/>
                <w:sz w:val="20"/>
                <w:szCs w:val="20"/>
                <w:lang w:eastAsia="fr-FR"/>
              </w:rPr>
            </w:pPr>
            <w:r w:rsidRPr="00035004">
              <w:rPr>
                <w:rFonts w:ascii="Times New Roman" w:eastAsia="Times New Roman" w:hAnsi="Times New Roman" w:cs="Times New Roman"/>
                <w:color w:val="000000"/>
                <w:sz w:val="20"/>
                <w:szCs w:val="20"/>
                <w:lang w:eastAsia="fr-FR"/>
              </w:rPr>
              <w:t>53</w:t>
            </w:r>
          </w:p>
        </w:tc>
        <w:tc>
          <w:tcPr>
            <w:tcW w:w="1250" w:type="pct"/>
            <w:tcBorders>
              <w:top w:val="nil"/>
              <w:left w:val="nil"/>
              <w:bottom w:val="nil"/>
              <w:right w:val="nil"/>
            </w:tcBorders>
            <w:shd w:val="clear" w:color="auto" w:fill="auto"/>
            <w:vAlign w:val="bottom"/>
          </w:tcPr>
          <w:p w14:paraId="3851EEA0" w14:textId="77777777" w:rsidR="006465F7" w:rsidRPr="00E628BA" w:rsidRDefault="006465F7" w:rsidP="00E66F2E">
            <w:pPr>
              <w:spacing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High</w:t>
            </w:r>
          </w:p>
        </w:tc>
      </w:tr>
      <w:tr w:rsidR="006465F7" w:rsidRPr="00E628BA" w14:paraId="3542605E" w14:textId="77777777" w:rsidTr="00E66F2E">
        <w:tc>
          <w:tcPr>
            <w:tcW w:w="714" w:type="pct"/>
            <w:tcBorders>
              <w:top w:val="nil"/>
              <w:left w:val="nil"/>
              <w:bottom w:val="nil"/>
            </w:tcBorders>
            <w:shd w:val="clear" w:color="auto" w:fill="auto"/>
            <w:noWrap/>
            <w:vAlign w:val="bottom"/>
          </w:tcPr>
          <w:p w14:paraId="36F3EEA2" w14:textId="77777777" w:rsidR="006465F7" w:rsidRPr="008B07EF" w:rsidRDefault="006465F7" w:rsidP="00E66F2E">
            <w:pPr>
              <w:spacing w:line="240" w:lineRule="auto"/>
              <w:rPr>
                <w:rFonts w:ascii="Times New Roman" w:eastAsia="Times New Roman" w:hAnsi="Times New Roman" w:cs="Times New Roman"/>
                <w:color w:val="000000"/>
                <w:sz w:val="20"/>
                <w:szCs w:val="20"/>
                <w:lang w:eastAsia="fr-FR"/>
              </w:rPr>
            </w:pPr>
            <w:r w:rsidRPr="008B07EF">
              <w:rPr>
                <w:rFonts w:ascii="Times New Roman" w:eastAsia="Times New Roman" w:hAnsi="Times New Roman" w:cs="Times New Roman"/>
                <w:color w:val="000000"/>
                <w:sz w:val="20"/>
                <w:szCs w:val="20"/>
                <w:lang w:eastAsia="fr-FR"/>
              </w:rPr>
              <w:t>Entisols</w:t>
            </w:r>
          </w:p>
        </w:tc>
        <w:tc>
          <w:tcPr>
            <w:tcW w:w="562" w:type="pct"/>
            <w:tcBorders>
              <w:top w:val="nil"/>
              <w:left w:val="nil"/>
              <w:bottom w:val="nil"/>
              <w:right w:val="nil"/>
            </w:tcBorders>
            <w:shd w:val="clear" w:color="auto" w:fill="auto"/>
            <w:vAlign w:val="bottom"/>
          </w:tcPr>
          <w:p w14:paraId="47169EDC" w14:textId="77777777" w:rsidR="006465F7" w:rsidRPr="008B07EF" w:rsidRDefault="006465F7" w:rsidP="00E66F2E">
            <w:pPr>
              <w:spacing w:line="240" w:lineRule="auto"/>
              <w:jc w:val="center"/>
              <w:rPr>
                <w:rFonts w:ascii="Times New Roman" w:eastAsia="Times New Roman" w:hAnsi="Times New Roman" w:cs="Times New Roman"/>
                <w:color w:val="000000"/>
                <w:sz w:val="20"/>
                <w:szCs w:val="20"/>
                <w:lang w:eastAsia="fr-FR"/>
              </w:rPr>
            </w:pPr>
            <w:r w:rsidRPr="00035004">
              <w:rPr>
                <w:rFonts w:ascii="Times New Roman" w:eastAsia="Times New Roman" w:hAnsi="Times New Roman" w:cs="Times New Roman"/>
                <w:color w:val="000000"/>
                <w:sz w:val="20"/>
                <w:szCs w:val="20"/>
                <w:lang w:eastAsia="fr-FR"/>
              </w:rPr>
              <w:t>16</w:t>
            </w:r>
          </w:p>
        </w:tc>
        <w:tc>
          <w:tcPr>
            <w:tcW w:w="869" w:type="pct"/>
            <w:tcBorders>
              <w:top w:val="nil"/>
              <w:left w:val="nil"/>
              <w:bottom w:val="nil"/>
            </w:tcBorders>
            <w:vAlign w:val="bottom"/>
          </w:tcPr>
          <w:p w14:paraId="49D927E0" w14:textId="77777777" w:rsidR="006465F7" w:rsidRPr="00E628BA" w:rsidRDefault="006465F7" w:rsidP="00E66F2E">
            <w:pPr>
              <w:spacing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Low</w:t>
            </w:r>
          </w:p>
        </w:tc>
        <w:tc>
          <w:tcPr>
            <w:tcW w:w="445" w:type="pct"/>
            <w:tcBorders>
              <w:top w:val="nil"/>
              <w:left w:val="nil"/>
              <w:bottom w:val="nil"/>
              <w:right w:val="nil"/>
            </w:tcBorders>
            <w:vAlign w:val="bottom"/>
          </w:tcPr>
          <w:p w14:paraId="2ADBA0EE" w14:textId="77777777" w:rsidR="006465F7" w:rsidRPr="008B07EF" w:rsidRDefault="006465F7" w:rsidP="00E66F2E">
            <w:pPr>
              <w:spacing w:line="240" w:lineRule="auto"/>
              <w:jc w:val="center"/>
              <w:rPr>
                <w:rFonts w:ascii="Times New Roman" w:eastAsia="Times New Roman" w:hAnsi="Times New Roman" w:cs="Times New Roman"/>
                <w:color w:val="000000"/>
                <w:sz w:val="20"/>
                <w:szCs w:val="20"/>
                <w:lang w:eastAsia="fr-FR"/>
              </w:rPr>
            </w:pPr>
          </w:p>
        </w:tc>
        <w:tc>
          <w:tcPr>
            <w:tcW w:w="696" w:type="pct"/>
            <w:tcBorders>
              <w:top w:val="nil"/>
              <w:left w:val="nil"/>
              <w:bottom w:val="nil"/>
            </w:tcBorders>
            <w:shd w:val="clear" w:color="auto" w:fill="auto"/>
            <w:vAlign w:val="bottom"/>
          </w:tcPr>
          <w:p w14:paraId="46B99B29" w14:textId="77777777" w:rsidR="006465F7" w:rsidRPr="008B07EF" w:rsidRDefault="006465F7" w:rsidP="00E66F2E">
            <w:pPr>
              <w:spacing w:line="240" w:lineRule="auto"/>
              <w:rPr>
                <w:rFonts w:ascii="Times New Roman" w:eastAsia="Times New Roman" w:hAnsi="Times New Roman" w:cs="Times New Roman"/>
                <w:color w:val="000000"/>
                <w:sz w:val="20"/>
                <w:szCs w:val="20"/>
                <w:lang w:eastAsia="fr-FR"/>
              </w:rPr>
            </w:pPr>
            <w:r w:rsidRPr="008B07EF">
              <w:rPr>
                <w:rFonts w:ascii="Times New Roman" w:eastAsia="Times New Roman" w:hAnsi="Times New Roman" w:cs="Times New Roman"/>
                <w:color w:val="000000"/>
                <w:sz w:val="20"/>
                <w:szCs w:val="20"/>
                <w:lang w:eastAsia="fr-FR"/>
              </w:rPr>
              <w:t>Spodosol</w:t>
            </w:r>
          </w:p>
        </w:tc>
        <w:tc>
          <w:tcPr>
            <w:tcW w:w="464" w:type="pct"/>
            <w:tcBorders>
              <w:top w:val="nil"/>
              <w:left w:val="nil"/>
              <w:bottom w:val="nil"/>
            </w:tcBorders>
            <w:shd w:val="clear" w:color="auto" w:fill="auto"/>
            <w:vAlign w:val="bottom"/>
          </w:tcPr>
          <w:p w14:paraId="59823F6C" w14:textId="77777777" w:rsidR="006465F7" w:rsidRPr="008B07EF" w:rsidRDefault="006465F7" w:rsidP="00E66F2E">
            <w:pPr>
              <w:spacing w:line="240" w:lineRule="auto"/>
              <w:jc w:val="center"/>
              <w:rPr>
                <w:rFonts w:ascii="Times New Roman" w:eastAsia="Times New Roman" w:hAnsi="Times New Roman" w:cs="Times New Roman"/>
                <w:color w:val="000000"/>
                <w:sz w:val="20"/>
                <w:szCs w:val="20"/>
                <w:lang w:eastAsia="fr-FR"/>
              </w:rPr>
            </w:pPr>
            <w:r w:rsidRPr="00035004">
              <w:rPr>
                <w:rFonts w:ascii="Times New Roman" w:eastAsia="Times New Roman" w:hAnsi="Times New Roman" w:cs="Times New Roman"/>
                <w:color w:val="000000"/>
                <w:sz w:val="20"/>
                <w:szCs w:val="20"/>
                <w:lang w:eastAsia="fr-FR"/>
              </w:rPr>
              <w:t>12</w:t>
            </w:r>
          </w:p>
        </w:tc>
        <w:tc>
          <w:tcPr>
            <w:tcW w:w="1250" w:type="pct"/>
            <w:tcBorders>
              <w:top w:val="nil"/>
              <w:left w:val="nil"/>
              <w:bottom w:val="nil"/>
              <w:right w:val="nil"/>
            </w:tcBorders>
            <w:shd w:val="clear" w:color="auto" w:fill="auto"/>
            <w:vAlign w:val="bottom"/>
          </w:tcPr>
          <w:p w14:paraId="74C7EFAB" w14:textId="77777777" w:rsidR="006465F7" w:rsidRPr="00E628BA" w:rsidRDefault="006465F7" w:rsidP="00E66F2E">
            <w:pPr>
              <w:spacing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High</w:t>
            </w:r>
          </w:p>
        </w:tc>
      </w:tr>
      <w:tr w:rsidR="006465F7" w:rsidRPr="00E628BA" w14:paraId="2554525D" w14:textId="77777777" w:rsidTr="00E66F2E">
        <w:tc>
          <w:tcPr>
            <w:tcW w:w="714" w:type="pct"/>
            <w:tcBorders>
              <w:top w:val="nil"/>
              <w:left w:val="nil"/>
              <w:bottom w:val="nil"/>
            </w:tcBorders>
            <w:shd w:val="clear" w:color="auto" w:fill="auto"/>
            <w:noWrap/>
            <w:vAlign w:val="bottom"/>
          </w:tcPr>
          <w:p w14:paraId="4E77C9B1" w14:textId="77777777" w:rsidR="006465F7" w:rsidRPr="008B07EF" w:rsidRDefault="006465F7" w:rsidP="00E66F2E">
            <w:pPr>
              <w:spacing w:line="240" w:lineRule="auto"/>
              <w:rPr>
                <w:rFonts w:ascii="Times New Roman" w:eastAsia="Times New Roman" w:hAnsi="Times New Roman" w:cs="Times New Roman"/>
                <w:color w:val="000000"/>
                <w:sz w:val="20"/>
                <w:szCs w:val="20"/>
                <w:lang w:eastAsia="fr-FR"/>
              </w:rPr>
            </w:pPr>
            <w:r w:rsidRPr="008B07EF">
              <w:rPr>
                <w:rFonts w:ascii="Times New Roman" w:eastAsia="Times New Roman" w:hAnsi="Times New Roman" w:cs="Times New Roman"/>
                <w:color w:val="000000"/>
                <w:sz w:val="20"/>
                <w:szCs w:val="20"/>
                <w:lang w:eastAsia="fr-FR"/>
              </w:rPr>
              <w:t>Gelisols</w:t>
            </w:r>
          </w:p>
        </w:tc>
        <w:tc>
          <w:tcPr>
            <w:tcW w:w="562" w:type="pct"/>
            <w:tcBorders>
              <w:top w:val="nil"/>
              <w:left w:val="nil"/>
              <w:bottom w:val="nil"/>
              <w:right w:val="nil"/>
            </w:tcBorders>
            <w:shd w:val="clear" w:color="auto" w:fill="auto"/>
            <w:vAlign w:val="bottom"/>
          </w:tcPr>
          <w:p w14:paraId="64817972" w14:textId="77777777" w:rsidR="006465F7" w:rsidRPr="008B07EF" w:rsidRDefault="006465F7" w:rsidP="00E66F2E">
            <w:pPr>
              <w:spacing w:line="240" w:lineRule="auto"/>
              <w:jc w:val="center"/>
              <w:rPr>
                <w:rFonts w:ascii="Times New Roman" w:eastAsia="Times New Roman" w:hAnsi="Times New Roman" w:cs="Times New Roman"/>
                <w:color w:val="000000"/>
                <w:sz w:val="20"/>
                <w:szCs w:val="20"/>
                <w:lang w:eastAsia="fr-FR"/>
              </w:rPr>
            </w:pPr>
            <w:r w:rsidRPr="00035004">
              <w:rPr>
                <w:rFonts w:ascii="Times New Roman" w:eastAsia="Times New Roman" w:hAnsi="Times New Roman" w:cs="Times New Roman"/>
                <w:color w:val="000000"/>
                <w:sz w:val="20"/>
                <w:szCs w:val="20"/>
                <w:lang w:eastAsia="fr-FR"/>
              </w:rPr>
              <w:t>2</w:t>
            </w:r>
          </w:p>
        </w:tc>
        <w:tc>
          <w:tcPr>
            <w:tcW w:w="869" w:type="pct"/>
            <w:tcBorders>
              <w:top w:val="nil"/>
              <w:left w:val="nil"/>
              <w:bottom w:val="nil"/>
            </w:tcBorders>
            <w:vAlign w:val="bottom"/>
          </w:tcPr>
          <w:p w14:paraId="561CE4B4" w14:textId="77777777" w:rsidR="006465F7" w:rsidRPr="00E628BA" w:rsidRDefault="006465F7" w:rsidP="00E66F2E">
            <w:pPr>
              <w:spacing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Low</w:t>
            </w:r>
          </w:p>
        </w:tc>
        <w:tc>
          <w:tcPr>
            <w:tcW w:w="445" w:type="pct"/>
            <w:tcBorders>
              <w:top w:val="nil"/>
              <w:left w:val="nil"/>
              <w:bottom w:val="nil"/>
              <w:right w:val="nil"/>
            </w:tcBorders>
            <w:vAlign w:val="bottom"/>
          </w:tcPr>
          <w:p w14:paraId="2D7EA283" w14:textId="77777777" w:rsidR="006465F7" w:rsidRPr="008B07EF" w:rsidRDefault="006465F7" w:rsidP="00E66F2E">
            <w:pPr>
              <w:spacing w:line="240" w:lineRule="auto"/>
              <w:jc w:val="center"/>
              <w:rPr>
                <w:rFonts w:ascii="Times New Roman" w:eastAsia="Times New Roman" w:hAnsi="Times New Roman" w:cs="Times New Roman"/>
                <w:color w:val="000000"/>
                <w:sz w:val="20"/>
                <w:szCs w:val="20"/>
                <w:lang w:eastAsia="fr-FR"/>
              </w:rPr>
            </w:pPr>
          </w:p>
        </w:tc>
        <w:tc>
          <w:tcPr>
            <w:tcW w:w="696" w:type="pct"/>
            <w:tcBorders>
              <w:top w:val="nil"/>
              <w:left w:val="nil"/>
              <w:bottom w:val="nil"/>
            </w:tcBorders>
            <w:shd w:val="clear" w:color="auto" w:fill="auto"/>
            <w:vAlign w:val="bottom"/>
          </w:tcPr>
          <w:p w14:paraId="6E2D3C40" w14:textId="77777777" w:rsidR="006465F7" w:rsidRPr="008B07EF" w:rsidRDefault="006465F7" w:rsidP="00E66F2E">
            <w:pPr>
              <w:spacing w:line="240" w:lineRule="auto"/>
              <w:rPr>
                <w:rFonts w:ascii="Times New Roman" w:eastAsia="Times New Roman" w:hAnsi="Times New Roman" w:cs="Times New Roman"/>
                <w:color w:val="000000"/>
                <w:sz w:val="20"/>
                <w:szCs w:val="20"/>
                <w:lang w:eastAsia="fr-FR"/>
              </w:rPr>
            </w:pPr>
            <w:r w:rsidRPr="008B07EF">
              <w:rPr>
                <w:rFonts w:ascii="Times New Roman" w:eastAsia="Times New Roman" w:hAnsi="Times New Roman" w:cs="Times New Roman"/>
                <w:color w:val="000000"/>
                <w:sz w:val="20"/>
                <w:szCs w:val="20"/>
                <w:lang w:eastAsia="fr-FR"/>
              </w:rPr>
              <w:t>Ultisols</w:t>
            </w:r>
          </w:p>
        </w:tc>
        <w:tc>
          <w:tcPr>
            <w:tcW w:w="464" w:type="pct"/>
            <w:tcBorders>
              <w:top w:val="nil"/>
              <w:left w:val="nil"/>
              <w:bottom w:val="nil"/>
            </w:tcBorders>
            <w:shd w:val="clear" w:color="auto" w:fill="auto"/>
            <w:vAlign w:val="bottom"/>
          </w:tcPr>
          <w:p w14:paraId="586D5A16" w14:textId="77777777" w:rsidR="006465F7" w:rsidRPr="008B07EF" w:rsidRDefault="006465F7" w:rsidP="00E66F2E">
            <w:pPr>
              <w:spacing w:line="240" w:lineRule="auto"/>
              <w:jc w:val="center"/>
              <w:rPr>
                <w:rFonts w:ascii="Times New Roman" w:eastAsia="Times New Roman" w:hAnsi="Times New Roman" w:cs="Times New Roman"/>
                <w:color w:val="000000"/>
                <w:sz w:val="20"/>
                <w:szCs w:val="20"/>
                <w:lang w:eastAsia="fr-FR"/>
              </w:rPr>
            </w:pPr>
            <w:r w:rsidRPr="00035004">
              <w:rPr>
                <w:rFonts w:ascii="Times New Roman" w:eastAsia="Times New Roman" w:hAnsi="Times New Roman" w:cs="Times New Roman"/>
                <w:color w:val="000000"/>
                <w:sz w:val="20"/>
                <w:szCs w:val="20"/>
                <w:lang w:eastAsia="fr-FR"/>
              </w:rPr>
              <w:t>32</w:t>
            </w:r>
          </w:p>
        </w:tc>
        <w:tc>
          <w:tcPr>
            <w:tcW w:w="1250" w:type="pct"/>
            <w:tcBorders>
              <w:top w:val="nil"/>
              <w:left w:val="nil"/>
              <w:bottom w:val="nil"/>
              <w:right w:val="nil"/>
            </w:tcBorders>
            <w:shd w:val="clear" w:color="auto" w:fill="auto"/>
            <w:vAlign w:val="bottom"/>
          </w:tcPr>
          <w:p w14:paraId="7625DB20" w14:textId="77777777" w:rsidR="006465F7" w:rsidRPr="00E628BA" w:rsidRDefault="006465F7" w:rsidP="00E66F2E">
            <w:pPr>
              <w:spacing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High</w:t>
            </w:r>
          </w:p>
        </w:tc>
      </w:tr>
      <w:tr w:rsidR="006465F7" w:rsidRPr="00E628BA" w14:paraId="298CAE72" w14:textId="77777777" w:rsidTr="00E66F2E">
        <w:trPr>
          <w:trHeight w:val="89"/>
        </w:trPr>
        <w:tc>
          <w:tcPr>
            <w:tcW w:w="714" w:type="pct"/>
            <w:tcBorders>
              <w:top w:val="nil"/>
              <w:left w:val="nil"/>
              <w:bottom w:val="single" w:sz="12" w:space="0" w:color="auto"/>
            </w:tcBorders>
            <w:shd w:val="clear" w:color="auto" w:fill="auto"/>
            <w:noWrap/>
            <w:vAlign w:val="bottom"/>
          </w:tcPr>
          <w:p w14:paraId="2EE87774" w14:textId="77777777" w:rsidR="006465F7" w:rsidRPr="008B07EF" w:rsidRDefault="006465F7" w:rsidP="00E66F2E">
            <w:pPr>
              <w:spacing w:line="240" w:lineRule="auto"/>
              <w:rPr>
                <w:rFonts w:ascii="Times New Roman" w:eastAsia="Times New Roman" w:hAnsi="Times New Roman" w:cs="Times New Roman"/>
                <w:color w:val="000000"/>
                <w:sz w:val="20"/>
                <w:szCs w:val="20"/>
                <w:lang w:eastAsia="fr-FR"/>
              </w:rPr>
            </w:pPr>
            <w:r w:rsidRPr="008B07EF">
              <w:rPr>
                <w:rFonts w:ascii="Times New Roman" w:eastAsia="Times New Roman" w:hAnsi="Times New Roman" w:cs="Times New Roman"/>
                <w:color w:val="000000"/>
                <w:sz w:val="20"/>
                <w:szCs w:val="20"/>
                <w:lang w:eastAsia="fr-FR"/>
              </w:rPr>
              <w:t>Histosols</w:t>
            </w:r>
          </w:p>
        </w:tc>
        <w:tc>
          <w:tcPr>
            <w:tcW w:w="562" w:type="pct"/>
            <w:tcBorders>
              <w:top w:val="nil"/>
              <w:left w:val="nil"/>
              <w:bottom w:val="single" w:sz="12" w:space="0" w:color="auto"/>
              <w:right w:val="nil"/>
            </w:tcBorders>
            <w:shd w:val="clear" w:color="auto" w:fill="auto"/>
            <w:vAlign w:val="bottom"/>
          </w:tcPr>
          <w:p w14:paraId="273B636D" w14:textId="77777777" w:rsidR="006465F7" w:rsidRPr="008B07EF" w:rsidRDefault="006465F7" w:rsidP="00E66F2E">
            <w:pPr>
              <w:spacing w:line="240" w:lineRule="auto"/>
              <w:jc w:val="center"/>
              <w:rPr>
                <w:rFonts w:ascii="Times New Roman" w:eastAsia="Times New Roman" w:hAnsi="Times New Roman" w:cs="Times New Roman"/>
                <w:color w:val="000000"/>
                <w:sz w:val="20"/>
                <w:szCs w:val="20"/>
                <w:lang w:eastAsia="fr-FR"/>
              </w:rPr>
            </w:pPr>
            <w:r w:rsidRPr="00035004">
              <w:rPr>
                <w:rFonts w:ascii="Times New Roman" w:eastAsia="Times New Roman" w:hAnsi="Times New Roman" w:cs="Times New Roman"/>
                <w:color w:val="000000"/>
                <w:sz w:val="20"/>
                <w:szCs w:val="20"/>
                <w:lang w:eastAsia="fr-FR"/>
              </w:rPr>
              <w:t>1</w:t>
            </w:r>
          </w:p>
        </w:tc>
        <w:tc>
          <w:tcPr>
            <w:tcW w:w="869" w:type="pct"/>
            <w:tcBorders>
              <w:top w:val="nil"/>
              <w:left w:val="nil"/>
              <w:bottom w:val="single" w:sz="12" w:space="0" w:color="auto"/>
            </w:tcBorders>
            <w:vAlign w:val="bottom"/>
          </w:tcPr>
          <w:p w14:paraId="2C620E9C" w14:textId="77777777" w:rsidR="006465F7" w:rsidRPr="00E628BA" w:rsidRDefault="006465F7" w:rsidP="00E66F2E">
            <w:pPr>
              <w:spacing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Low</w:t>
            </w:r>
          </w:p>
        </w:tc>
        <w:tc>
          <w:tcPr>
            <w:tcW w:w="445" w:type="pct"/>
            <w:tcBorders>
              <w:top w:val="nil"/>
              <w:left w:val="nil"/>
              <w:bottom w:val="single" w:sz="12" w:space="0" w:color="auto"/>
              <w:right w:val="nil"/>
            </w:tcBorders>
            <w:vAlign w:val="bottom"/>
          </w:tcPr>
          <w:p w14:paraId="48D7517C" w14:textId="77777777" w:rsidR="006465F7" w:rsidRPr="008B07EF" w:rsidRDefault="006465F7" w:rsidP="00E66F2E">
            <w:pPr>
              <w:spacing w:line="240" w:lineRule="auto"/>
              <w:jc w:val="center"/>
              <w:rPr>
                <w:rFonts w:ascii="Times New Roman" w:eastAsia="Times New Roman" w:hAnsi="Times New Roman" w:cs="Times New Roman"/>
                <w:color w:val="000000"/>
                <w:sz w:val="20"/>
                <w:szCs w:val="20"/>
                <w:lang w:eastAsia="fr-FR"/>
              </w:rPr>
            </w:pPr>
          </w:p>
        </w:tc>
        <w:tc>
          <w:tcPr>
            <w:tcW w:w="696" w:type="pct"/>
            <w:tcBorders>
              <w:top w:val="nil"/>
              <w:left w:val="nil"/>
              <w:bottom w:val="single" w:sz="12" w:space="0" w:color="auto"/>
            </w:tcBorders>
            <w:shd w:val="clear" w:color="auto" w:fill="auto"/>
            <w:vAlign w:val="bottom"/>
          </w:tcPr>
          <w:p w14:paraId="075DE196" w14:textId="77777777" w:rsidR="006465F7" w:rsidRPr="008B07EF" w:rsidRDefault="006465F7" w:rsidP="00E66F2E">
            <w:pPr>
              <w:spacing w:line="240" w:lineRule="auto"/>
              <w:rPr>
                <w:rFonts w:ascii="Times New Roman" w:eastAsia="Times New Roman" w:hAnsi="Times New Roman" w:cs="Times New Roman"/>
                <w:color w:val="000000"/>
                <w:sz w:val="20"/>
                <w:szCs w:val="20"/>
                <w:lang w:eastAsia="fr-FR"/>
              </w:rPr>
            </w:pPr>
            <w:r w:rsidRPr="008B07EF">
              <w:rPr>
                <w:rFonts w:ascii="Times New Roman" w:eastAsia="Times New Roman" w:hAnsi="Times New Roman" w:cs="Times New Roman"/>
                <w:color w:val="000000"/>
                <w:sz w:val="20"/>
                <w:szCs w:val="20"/>
                <w:lang w:eastAsia="fr-FR"/>
              </w:rPr>
              <w:t>Vertisols</w:t>
            </w:r>
          </w:p>
        </w:tc>
        <w:tc>
          <w:tcPr>
            <w:tcW w:w="464" w:type="pct"/>
            <w:tcBorders>
              <w:top w:val="nil"/>
              <w:left w:val="nil"/>
              <w:bottom w:val="single" w:sz="12" w:space="0" w:color="auto"/>
            </w:tcBorders>
            <w:shd w:val="clear" w:color="auto" w:fill="auto"/>
            <w:vAlign w:val="bottom"/>
          </w:tcPr>
          <w:p w14:paraId="37A3DB4F" w14:textId="77777777" w:rsidR="006465F7" w:rsidRPr="008B07EF" w:rsidRDefault="006465F7" w:rsidP="00E66F2E">
            <w:pPr>
              <w:spacing w:line="240" w:lineRule="auto"/>
              <w:jc w:val="center"/>
              <w:rPr>
                <w:rFonts w:ascii="Times New Roman" w:eastAsia="Times New Roman" w:hAnsi="Times New Roman" w:cs="Times New Roman"/>
                <w:color w:val="000000"/>
                <w:sz w:val="20"/>
                <w:szCs w:val="20"/>
                <w:lang w:eastAsia="fr-FR"/>
              </w:rPr>
            </w:pPr>
            <w:r w:rsidRPr="00035004">
              <w:rPr>
                <w:rFonts w:ascii="Times New Roman" w:eastAsia="Times New Roman" w:hAnsi="Times New Roman" w:cs="Times New Roman"/>
                <w:color w:val="000000"/>
                <w:sz w:val="20"/>
                <w:szCs w:val="20"/>
                <w:lang w:eastAsia="fr-FR"/>
              </w:rPr>
              <w:t>1</w:t>
            </w:r>
          </w:p>
        </w:tc>
        <w:tc>
          <w:tcPr>
            <w:tcW w:w="1250" w:type="pct"/>
            <w:tcBorders>
              <w:top w:val="nil"/>
              <w:left w:val="nil"/>
              <w:bottom w:val="single" w:sz="12" w:space="0" w:color="auto"/>
              <w:right w:val="nil"/>
            </w:tcBorders>
            <w:shd w:val="clear" w:color="auto" w:fill="auto"/>
            <w:vAlign w:val="bottom"/>
          </w:tcPr>
          <w:p w14:paraId="242138CC" w14:textId="77777777" w:rsidR="006465F7" w:rsidRPr="00E628BA" w:rsidRDefault="006465F7" w:rsidP="00E66F2E">
            <w:pPr>
              <w:spacing w:line="240" w:lineRule="auto"/>
              <w:jc w:val="center"/>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Intermediate</w:t>
            </w:r>
          </w:p>
        </w:tc>
      </w:tr>
    </w:tbl>
    <w:p w14:paraId="150D1812" w14:textId="77777777" w:rsidR="006465F7" w:rsidRDefault="006465F7" w:rsidP="006465F7">
      <w:pPr>
        <w:spacing w:line="240" w:lineRule="auto"/>
        <w:jc w:val="center"/>
        <w:rPr>
          <w:rFonts w:ascii="Times New Roman" w:hAnsi="Times New Roman" w:cs="Times New Roman"/>
          <w:sz w:val="24"/>
        </w:rPr>
      </w:pPr>
    </w:p>
    <w:p w14:paraId="3261170C" w14:textId="591F52AB" w:rsidR="006465F7" w:rsidRDefault="006465F7" w:rsidP="006465F7">
      <w:pPr>
        <w:spacing w:line="240" w:lineRule="auto"/>
        <w:jc w:val="center"/>
        <w:rPr>
          <w:rFonts w:ascii="Times New Roman" w:hAnsi="Times New Roman" w:cs="Times New Roman"/>
          <w:sz w:val="24"/>
        </w:rPr>
      </w:pPr>
      <w:r>
        <w:rPr>
          <w:rFonts w:ascii="Times New Roman" w:hAnsi="Times New Roman" w:cs="Times New Roman"/>
          <w:noProof/>
          <w:sz w:val="24"/>
          <w:lang w:val="fr-CA" w:eastAsia="fr-CA"/>
        </w:rPr>
        <w:drawing>
          <wp:inline distT="0" distB="0" distL="0" distR="0" wp14:anchorId="041B6AC8" wp14:editId="4632A4E0">
            <wp:extent cx="4495800" cy="2627683"/>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6993" cy="2651759"/>
                    </a:xfrm>
                    <a:prstGeom prst="rect">
                      <a:avLst/>
                    </a:prstGeom>
                    <a:noFill/>
                    <a:ln>
                      <a:noFill/>
                    </a:ln>
                  </pic:spPr>
                </pic:pic>
              </a:graphicData>
            </a:graphic>
          </wp:inline>
        </w:drawing>
      </w:r>
    </w:p>
    <w:p w14:paraId="51BDFD27" w14:textId="77777777" w:rsidR="006465F7" w:rsidRPr="00B74D2E" w:rsidRDefault="006465F7" w:rsidP="006465F7">
      <w:pPr>
        <w:spacing w:line="240" w:lineRule="auto"/>
        <w:rPr>
          <w:rFonts w:ascii="Times New Roman" w:hAnsi="Times New Roman" w:cs="Times New Roman"/>
        </w:rPr>
      </w:pPr>
      <w:r w:rsidRPr="00B74D2E">
        <w:rPr>
          <w:rFonts w:ascii="Times New Roman" w:hAnsi="Times New Roman" w:cs="Times New Roman"/>
          <w:b/>
        </w:rPr>
        <w:t>Figure S4-4</w:t>
      </w:r>
      <w:r w:rsidRPr="00B74D2E">
        <w:rPr>
          <w:rFonts w:ascii="Times New Roman" w:hAnsi="Times New Roman" w:cs="Times New Roman"/>
        </w:rPr>
        <w:t>: Soil available P data (after resolution improvement and method harmonization) among the 288 sites grouped according to the inferred soil P retention class (Batjes, 2011) resp. soil weathering stage (Yang et al., 2011).</w:t>
      </w:r>
    </w:p>
    <w:p w14:paraId="00A59A30" w14:textId="77777777" w:rsidR="006465F7" w:rsidRDefault="006465F7" w:rsidP="006465F7">
      <w:pPr>
        <w:rPr>
          <w:rFonts w:ascii="Times New Roman" w:hAnsi="Times New Roman" w:cs="Times New Roman"/>
          <w:sz w:val="24"/>
        </w:rPr>
      </w:pPr>
    </w:p>
    <w:p w14:paraId="1EE3F58C" w14:textId="77777777" w:rsidR="00B74D2E" w:rsidRPr="008B07EF" w:rsidRDefault="00B74D2E" w:rsidP="00B74D2E">
      <w:pPr>
        <w:rPr>
          <w:rFonts w:ascii="Times New Roman" w:hAnsi="Times New Roman" w:cs="Times New Roman"/>
          <w:b/>
          <w:sz w:val="24"/>
        </w:rPr>
      </w:pPr>
      <w:r w:rsidRPr="008B07EF">
        <w:rPr>
          <w:rFonts w:ascii="Times New Roman" w:hAnsi="Times New Roman" w:cs="Times New Roman"/>
          <w:b/>
          <w:sz w:val="24"/>
        </w:rPr>
        <w:t>Soil P and soil P retention</w:t>
      </w:r>
    </w:p>
    <w:p w14:paraId="2A4FC1EB" w14:textId="77777777" w:rsidR="00B74D2E" w:rsidRDefault="00B74D2E" w:rsidP="00B74D2E">
      <w:pPr>
        <w:spacing w:line="360" w:lineRule="auto"/>
        <w:rPr>
          <w:rFonts w:ascii="Times New Roman" w:hAnsi="Times New Roman" w:cs="Times New Roman"/>
          <w:sz w:val="24"/>
        </w:rPr>
      </w:pPr>
      <w:r>
        <w:rPr>
          <w:rFonts w:ascii="Times New Roman" w:hAnsi="Times New Roman" w:cs="Times New Roman"/>
          <w:sz w:val="24"/>
        </w:rPr>
        <w:t>Recent studies based on analyses of a large soil profile database have concluded that it is not yet possible to derivate meaningful/accurate values of soil available phosphorus at the global scale (Batjes, 2010, Batjes, 2011a). Alternatively, it is possible to classify the ability of soils to retain P based on their mineralogy, pH and clay content (Batjes, 2011b). Four classes, rated from low to very high, have been proposed for this at the global scale. For the present study, we have extracted the P-retention class at the 288 trait sites to evaluate if our new soil P continuous (i.e. harmonised) data are in accordance with the categorical P retention classes. Overall, we expected lower soil available P in soils with a very high P retention and higher values for available P in low P retention soils.</w:t>
      </w:r>
    </w:p>
    <w:p w14:paraId="139D78CB" w14:textId="77777777" w:rsidR="00FD26E2" w:rsidRDefault="00FD26E2" w:rsidP="00B74D2E">
      <w:pPr>
        <w:rPr>
          <w:rFonts w:ascii="Times New Roman" w:hAnsi="Times New Roman" w:cs="Times New Roman"/>
          <w:b/>
          <w:sz w:val="24"/>
          <w:szCs w:val="24"/>
        </w:rPr>
      </w:pPr>
    </w:p>
    <w:p w14:paraId="36384A48" w14:textId="77777777" w:rsidR="00B74D2E" w:rsidRPr="008B07EF" w:rsidRDefault="00B74D2E" w:rsidP="00B74D2E">
      <w:pPr>
        <w:rPr>
          <w:rFonts w:ascii="Times New Roman" w:hAnsi="Times New Roman" w:cs="Times New Roman"/>
          <w:b/>
          <w:sz w:val="24"/>
          <w:szCs w:val="24"/>
        </w:rPr>
      </w:pPr>
      <w:r w:rsidRPr="008B07EF">
        <w:rPr>
          <w:rFonts w:ascii="Times New Roman" w:hAnsi="Times New Roman" w:cs="Times New Roman"/>
          <w:b/>
          <w:sz w:val="24"/>
          <w:szCs w:val="24"/>
        </w:rPr>
        <w:t>Soil P and soil weathering</w:t>
      </w:r>
    </w:p>
    <w:p w14:paraId="28868A91" w14:textId="77777777" w:rsidR="00B74D2E" w:rsidRDefault="00B74D2E" w:rsidP="00B74D2E">
      <w:pPr>
        <w:spacing w:line="360" w:lineRule="auto"/>
        <w:rPr>
          <w:rFonts w:ascii="Times New Roman" w:hAnsi="Times New Roman" w:cs="Times New Roman"/>
          <w:sz w:val="24"/>
          <w:szCs w:val="24"/>
        </w:rPr>
      </w:pPr>
      <w:r>
        <w:rPr>
          <w:rFonts w:ascii="Times New Roman" w:hAnsi="Times New Roman" w:cs="Times New Roman"/>
          <w:sz w:val="24"/>
          <w:szCs w:val="24"/>
        </w:rPr>
        <w:t>Soil orders following the soil taxonomy of the United State Department of Agriculture (USDA) were extracted for our 288 sites from SoilGrids (ISRIC, 2013).</w:t>
      </w:r>
      <w:r>
        <w:t xml:space="preserve"> </w:t>
      </w:r>
      <w:r>
        <w:rPr>
          <w:rFonts w:ascii="Times New Roman" w:hAnsi="Times New Roman" w:cs="Times New Roman"/>
          <w:sz w:val="24"/>
          <w:szCs w:val="24"/>
        </w:rPr>
        <w:t>This information has been be used to determine the weathering stage according to rules published by Cross &amp; Schlesinger (1995) and Yang &amp; Post (2011). Then, we could evaluate if our soil available P data follow the decrease in soil available P that is expected along the weathering process.</w:t>
      </w:r>
    </w:p>
    <w:p w14:paraId="6C18CED2" w14:textId="66DE7855" w:rsidR="006465F7" w:rsidRDefault="006465F7" w:rsidP="006465F7">
      <w:pPr>
        <w:spacing w:line="360" w:lineRule="auto"/>
        <w:rPr>
          <w:rFonts w:ascii="Times New Roman" w:hAnsi="Times New Roman" w:cs="Times New Roman"/>
          <w:sz w:val="24"/>
        </w:rPr>
      </w:pPr>
      <w:r>
        <w:rPr>
          <w:rFonts w:ascii="Times New Roman" w:hAnsi="Times New Roman" w:cs="Times New Roman"/>
          <w:sz w:val="24"/>
        </w:rPr>
        <w:t xml:space="preserve">As expected, Figure S4-4a shows that soils with a high inferred potential for P-retention , overall, have lower soil available P levels than soils belonging to the high and low P-retention classs (p &lt; 0.01, Tukey test). Similarly, as we can </w:t>
      </w:r>
      <w:r w:rsidR="00B74D2E">
        <w:rPr>
          <w:rFonts w:ascii="Times New Roman" w:hAnsi="Times New Roman" w:cs="Times New Roman"/>
          <w:sz w:val="24"/>
        </w:rPr>
        <w:t>expect</w:t>
      </w:r>
      <w:r>
        <w:rPr>
          <w:rFonts w:ascii="Times New Roman" w:hAnsi="Times New Roman" w:cs="Times New Roman"/>
          <w:sz w:val="24"/>
        </w:rPr>
        <w:t xml:space="preserve"> from soil development models (Walker and Syers, 1976), Figure S4-4b shows that soil available P levels tend to increase from low to intermediately soil weathering  class, while it decreases significant</w:t>
      </w:r>
      <w:r w:rsidR="00B74D2E">
        <w:rPr>
          <w:rFonts w:ascii="Times New Roman" w:hAnsi="Times New Roman" w:cs="Times New Roman"/>
          <w:sz w:val="24"/>
        </w:rPr>
        <w:t>ly in the highly weathered soil</w:t>
      </w:r>
      <w:r>
        <w:rPr>
          <w:rFonts w:ascii="Times New Roman" w:hAnsi="Times New Roman" w:cs="Times New Roman"/>
          <w:sz w:val="24"/>
        </w:rPr>
        <w:t xml:space="preserve"> class (p &lt; 0.05, Tukey test) leading to lower soil available P values compared with slightly and intermediately weathered soil class. Considering proximal and distal soil P sites from plant trait sites, results slightly changed as shown in Fig. S4-5. Overall, our selection of soil available phosphorus data is in accord with what we could expect from chemical and soil development characteristics of the soil.</w:t>
      </w:r>
    </w:p>
    <w:p w14:paraId="1676006A" w14:textId="77777777" w:rsidR="00B74D2E" w:rsidRDefault="00B74D2E" w:rsidP="006465F7">
      <w:pPr>
        <w:spacing w:line="360" w:lineRule="auto"/>
        <w:rPr>
          <w:rFonts w:ascii="Times New Roman" w:hAnsi="Times New Roman" w:cs="Times New Roman"/>
          <w:sz w:val="24"/>
        </w:rPr>
      </w:pPr>
    </w:p>
    <w:p w14:paraId="0EC32EA7" w14:textId="77777777" w:rsidR="006465F7" w:rsidRDefault="006465F7" w:rsidP="006465F7">
      <w:pPr>
        <w:jc w:val="center"/>
        <w:rPr>
          <w:rFonts w:ascii="Times New Roman" w:hAnsi="Times New Roman" w:cs="Times New Roman"/>
          <w:sz w:val="24"/>
        </w:rPr>
      </w:pPr>
      <w:r>
        <w:rPr>
          <w:rFonts w:ascii="Times New Roman" w:hAnsi="Times New Roman" w:cs="Times New Roman"/>
          <w:noProof/>
          <w:sz w:val="24"/>
          <w:lang w:val="fr-CA" w:eastAsia="fr-CA"/>
        </w:rPr>
        <w:drawing>
          <wp:inline distT="0" distB="0" distL="0" distR="0" wp14:anchorId="59A979A1" wp14:editId="638F3D37">
            <wp:extent cx="5694109" cy="3028950"/>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7652" cy="3036154"/>
                    </a:xfrm>
                    <a:prstGeom prst="rect">
                      <a:avLst/>
                    </a:prstGeom>
                    <a:noFill/>
                    <a:ln>
                      <a:noFill/>
                    </a:ln>
                  </pic:spPr>
                </pic:pic>
              </a:graphicData>
            </a:graphic>
          </wp:inline>
        </w:drawing>
      </w:r>
    </w:p>
    <w:p w14:paraId="70E16BF2" w14:textId="77777777" w:rsidR="006465F7" w:rsidRPr="00B74D2E" w:rsidRDefault="006465F7" w:rsidP="006465F7">
      <w:pPr>
        <w:spacing w:line="240" w:lineRule="auto"/>
        <w:rPr>
          <w:rFonts w:ascii="Times New Roman" w:hAnsi="Times New Roman" w:cs="Times New Roman"/>
          <w:szCs w:val="24"/>
          <w:lang w:eastAsia="fr-FR"/>
        </w:rPr>
      </w:pPr>
      <w:r w:rsidRPr="00B74D2E">
        <w:rPr>
          <w:rFonts w:ascii="Times New Roman" w:hAnsi="Times New Roman" w:cs="Times New Roman"/>
          <w:b/>
        </w:rPr>
        <w:t>Figure S4-5</w:t>
      </w:r>
      <w:r w:rsidRPr="00B74D2E">
        <w:rPr>
          <w:rFonts w:ascii="Times New Roman" w:hAnsi="Times New Roman" w:cs="Times New Roman"/>
        </w:rPr>
        <w:t>: Soil harmonized available P data among the 288 sites, grouped according to soil P-retention class (Batjes, 2011) and soil weathering class (Yang et al., 2011), clustered according to  proximity of plant trait sites (Upper panel: &lt; 25 km; Lower panels:&gt;=25 km).</w:t>
      </w:r>
    </w:p>
    <w:p w14:paraId="01AE4ABE" w14:textId="77777777" w:rsidR="00B74D2E" w:rsidRDefault="00B74D2E">
      <w:pPr>
        <w:spacing w:after="200"/>
        <w:rPr>
          <w:rFonts w:asciiTheme="majorHAnsi" w:eastAsiaTheme="majorEastAsia" w:hAnsiTheme="majorHAnsi" w:cstheme="majorBidi"/>
          <w:b/>
          <w:bCs/>
          <w:color w:val="365F91" w:themeColor="accent1" w:themeShade="BF"/>
          <w:sz w:val="28"/>
          <w:szCs w:val="28"/>
        </w:rPr>
      </w:pPr>
      <w:r>
        <w:br w:type="page"/>
      </w:r>
    </w:p>
    <w:p w14:paraId="12F7145C" w14:textId="092C4060" w:rsidR="006465F7" w:rsidRDefault="006465F7" w:rsidP="006465F7">
      <w:pPr>
        <w:pStyle w:val="Heading1"/>
        <w:numPr>
          <w:ilvl w:val="0"/>
          <w:numId w:val="26"/>
        </w:numPr>
      </w:pPr>
      <w:r>
        <w:t>Linking soil P with leaf photosynthetic traits</w:t>
      </w:r>
    </w:p>
    <w:p w14:paraId="2BD4C133" w14:textId="77777777" w:rsidR="006465F7" w:rsidRDefault="006465F7" w:rsidP="006465F7">
      <w:pPr>
        <w:spacing w:line="360" w:lineRule="auto"/>
        <w:rPr>
          <w:rFonts w:ascii="Times New Roman" w:hAnsi="Times New Roman" w:cs="Times New Roman"/>
          <w:sz w:val="24"/>
        </w:rPr>
      </w:pPr>
      <w:r>
        <w:rPr>
          <w:rFonts w:ascii="Times New Roman" w:hAnsi="Times New Roman" w:cs="Times New Roman"/>
          <w:sz w:val="24"/>
        </w:rPr>
        <w:t>The covariation of the harmonised available soil P data with the stomatal conductance and the leaf P content is shown in Figure S4-6.</w:t>
      </w:r>
    </w:p>
    <w:p w14:paraId="1C0488B6" w14:textId="77777777" w:rsidR="006465F7" w:rsidRPr="0034211E" w:rsidRDefault="006465F7" w:rsidP="006465F7">
      <w:pPr>
        <w:jc w:val="center"/>
        <w:rPr>
          <w:rFonts w:ascii="Times New Roman" w:hAnsi="Times New Roman" w:cs="Times New Roman"/>
          <w:noProof/>
          <w:lang w:eastAsia="fr-FR"/>
        </w:rPr>
      </w:pPr>
      <w:r w:rsidRPr="0034211E">
        <w:rPr>
          <w:rFonts w:ascii="Times New Roman" w:hAnsi="Times New Roman" w:cs="Times New Roman"/>
          <w:noProof/>
          <w:lang w:val="fr-CA" w:eastAsia="fr-CA"/>
        </w:rPr>
        <w:drawing>
          <wp:inline distT="0" distB="0" distL="0" distR="0" wp14:anchorId="4184AA1E" wp14:editId="197F1366">
            <wp:extent cx="1495207" cy="251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65269" t="8430"/>
                    <a:stretch/>
                  </pic:blipFill>
                  <pic:spPr bwMode="auto">
                    <a:xfrm>
                      <a:off x="0" y="0"/>
                      <a:ext cx="1494137" cy="25128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lang w:val="fr-CA" w:eastAsia="fr-CA"/>
        </w:rPr>
        <w:drawing>
          <wp:inline distT="0" distB="0" distL="0" distR="0" wp14:anchorId="3B17E302" wp14:editId="1E6C8AFC">
            <wp:extent cx="1476157" cy="251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65711" t="7849"/>
                    <a:stretch/>
                  </pic:blipFill>
                  <pic:spPr bwMode="auto">
                    <a:xfrm>
                      <a:off x="0" y="0"/>
                      <a:ext cx="1475100" cy="2512800"/>
                    </a:xfrm>
                    <a:prstGeom prst="rect">
                      <a:avLst/>
                    </a:prstGeom>
                    <a:noFill/>
                    <a:ln>
                      <a:noFill/>
                    </a:ln>
                    <a:extLst>
                      <a:ext uri="{53640926-AAD7-44D8-BBD7-CCE9431645EC}">
                        <a14:shadowObscured xmlns:a14="http://schemas.microsoft.com/office/drawing/2010/main"/>
                      </a:ext>
                    </a:extLst>
                  </pic:spPr>
                </pic:pic>
              </a:graphicData>
            </a:graphic>
          </wp:inline>
        </w:drawing>
      </w:r>
    </w:p>
    <w:p w14:paraId="74FD7705" w14:textId="77777777" w:rsidR="006465F7" w:rsidRPr="00B74D2E" w:rsidRDefault="006465F7" w:rsidP="006465F7">
      <w:pPr>
        <w:spacing w:line="240" w:lineRule="auto"/>
        <w:rPr>
          <w:rFonts w:ascii="Times New Roman" w:hAnsi="Times New Roman" w:cs="Times New Roman"/>
          <w:noProof/>
          <w:lang w:val="fr-FR" w:eastAsia="fr-FR"/>
        </w:rPr>
      </w:pPr>
      <w:r w:rsidRPr="00B74D2E">
        <w:rPr>
          <w:rFonts w:ascii="Times New Roman" w:hAnsi="Times New Roman" w:cs="Times New Roman"/>
          <w:b/>
        </w:rPr>
        <w:t>Figure S4-6</w:t>
      </w:r>
      <w:r w:rsidRPr="00B74D2E">
        <w:rPr>
          <w:rFonts w:ascii="Times New Roman" w:hAnsi="Times New Roman" w:cs="Times New Roman"/>
        </w:rPr>
        <w:t xml:space="preserve">: Relationship between soil harmonized available phosphorus and leaf stomatal conductance and between soil harmonized available phosphorus and leaf phosphorus content. </w:t>
      </w:r>
      <w:r w:rsidRPr="00B74D2E">
        <w:rPr>
          <w:rFonts w:ascii="Times New Roman" w:hAnsi="Times New Roman" w:cs="Times New Roman"/>
          <w:noProof/>
          <w:lang w:eastAsia="fr-FR"/>
        </w:rPr>
        <w:t xml:space="preserve"> </w:t>
      </w:r>
      <w:r w:rsidRPr="00B74D2E">
        <w:rPr>
          <w:rFonts w:ascii="Times New Roman" w:hAnsi="Times New Roman" w:cs="Times New Roman"/>
          <w:noProof/>
          <w:lang w:val="fr-FR" w:eastAsia="fr-FR"/>
        </w:rPr>
        <w:t>log g</w:t>
      </w:r>
      <w:r w:rsidRPr="00B74D2E">
        <w:rPr>
          <w:rFonts w:ascii="Times New Roman" w:hAnsi="Times New Roman" w:cs="Times New Roman"/>
          <w:noProof/>
          <w:vertAlign w:val="subscript"/>
          <w:lang w:val="fr-FR" w:eastAsia="fr-FR"/>
        </w:rPr>
        <w:t>s</w:t>
      </w:r>
      <w:r w:rsidRPr="00B74D2E">
        <w:rPr>
          <w:rFonts w:ascii="Times New Roman" w:hAnsi="Times New Roman" w:cs="Times New Roman"/>
          <w:noProof/>
          <w:lang w:val="fr-FR" w:eastAsia="fr-FR"/>
        </w:rPr>
        <w:t xml:space="preserve"> = -0.24 log P</w:t>
      </w:r>
      <w:r w:rsidRPr="00B74D2E">
        <w:rPr>
          <w:rFonts w:ascii="Times New Roman" w:hAnsi="Times New Roman" w:cs="Times New Roman"/>
          <w:noProof/>
          <w:vertAlign w:val="subscript"/>
          <w:lang w:val="fr-FR" w:eastAsia="fr-FR"/>
        </w:rPr>
        <w:t>avail</w:t>
      </w:r>
      <w:r w:rsidRPr="00B74D2E">
        <w:rPr>
          <w:rFonts w:ascii="Times New Roman" w:hAnsi="Times New Roman" w:cs="Times New Roman"/>
          <w:noProof/>
          <w:lang w:val="fr-FR" w:eastAsia="fr-FR"/>
        </w:rPr>
        <w:t xml:space="preserve"> + 2.58, </w:t>
      </w:r>
      <w:r w:rsidRPr="00B74D2E">
        <w:rPr>
          <w:rFonts w:ascii="Times New Roman" w:hAnsi="Times New Roman" w:cs="Times New Roman"/>
          <w:i/>
          <w:noProof/>
          <w:lang w:val="fr-FR" w:eastAsia="fr-FR"/>
        </w:rPr>
        <w:t>p</w:t>
      </w:r>
      <w:r w:rsidRPr="00B74D2E">
        <w:rPr>
          <w:rFonts w:ascii="Times New Roman" w:hAnsi="Times New Roman" w:cs="Times New Roman"/>
          <w:noProof/>
          <w:lang w:val="fr-FR" w:eastAsia="fr-FR"/>
        </w:rPr>
        <w:t xml:space="preserve"> &lt; 0.001, </w:t>
      </w:r>
      <w:r w:rsidRPr="00B74D2E">
        <w:rPr>
          <w:rFonts w:ascii="Times New Roman" w:hAnsi="Times New Roman" w:cs="Times New Roman"/>
          <w:i/>
          <w:noProof/>
          <w:lang w:val="fr-FR" w:eastAsia="fr-FR"/>
        </w:rPr>
        <w:t>r</w:t>
      </w:r>
      <w:r w:rsidRPr="00B74D2E">
        <w:rPr>
          <w:rFonts w:ascii="Times New Roman" w:hAnsi="Times New Roman" w:cs="Times New Roman"/>
          <w:noProof/>
          <w:vertAlign w:val="superscript"/>
          <w:lang w:val="fr-FR" w:eastAsia="fr-FR"/>
        </w:rPr>
        <w:t>2</w:t>
      </w:r>
      <w:r w:rsidRPr="00B74D2E">
        <w:rPr>
          <w:rFonts w:ascii="Times New Roman" w:hAnsi="Times New Roman" w:cs="Times New Roman"/>
          <w:noProof/>
          <w:lang w:val="fr-FR" w:eastAsia="fr-FR"/>
        </w:rPr>
        <w:t xml:space="preserve"> = 0.18; log P</w:t>
      </w:r>
      <w:r w:rsidRPr="00B74D2E">
        <w:rPr>
          <w:rFonts w:ascii="Times New Roman" w:hAnsi="Times New Roman" w:cs="Times New Roman"/>
          <w:noProof/>
          <w:vertAlign w:val="subscript"/>
          <w:lang w:val="fr-FR" w:eastAsia="fr-FR"/>
        </w:rPr>
        <w:t>area</w:t>
      </w:r>
      <w:r w:rsidRPr="00B74D2E">
        <w:rPr>
          <w:rFonts w:ascii="Times New Roman" w:hAnsi="Times New Roman" w:cs="Times New Roman"/>
          <w:noProof/>
          <w:lang w:val="fr-FR" w:eastAsia="fr-FR"/>
        </w:rPr>
        <w:t xml:space="preserve"> = -0.19 log P</w:t>
      </w:r>
      <w:r w:rsidRPr="00B74D2E">
        <w:rPr>
          <w:rFonts w:ascii="Times New Roman" w:hAnsi="Times New Roman" w:cs="Times New Roman"/>
          <w:noProof/>
          <w:vertAlign w:val="subscript"/>
          <w:lang w:val="fr-FR" w:eastAsia="fr-FR"/>
        </w:rPr>
        <w:t>avail</w:t>
      </w:r>
      <w:r w:rsidRPr="00B74D2E">
        <w:rPr>
          <w:rFonts w:ascii="Times New Roman" w:hAnsi="Times New Roman" w:cs="Times New Roman"/>
          <w:noProof/>
          <w:lang w:val="fr-FR" w:eastAsia="fr-FR"/>
        </w:rPr>
        <w:t xml:space="preserve"> -1.17, </w:t>
      </w:r>
      <w:r w:rsidRPr="00B74D2E">
        <w:rPr>
          <w:rFonts w:ascii="Times New Roman" w:hAnsi="Times New Roman" w:cs="Times New Roman"/>
          <w:i/>
          <w:noProof/>
          <w:lang w:val="fr-FR" w:eastAsia="fr-FR"/>
        </w:rPr>
        <w:t>p</w:t>
      </w:r>
      <w:r w:rsidRPr="00B74D2E">
        <w:rPr>
          <w:rFonts w:ascii="Times New Roman" w:hAnsi="Times New Roman" w:cs="Times New Roman"/>
          <w:noProof/>
          <w:lang w:val="fr-FR" w:eastAsia="fr-FR"/>
        </w:rPr>
        <w:t xml:space="preserve"> &lt; 0.001, </w:t>
      </w:r>
      <w:r w:rsidRPr="00B74D2E">
        <w:rPr>
          <w:rFonts w:ascii="Times New Roman" w:hAnsi="Times New Roman" w:cs="Times New Roman"/>
          <w:i/>
          <w:noProof/>
          <w:lang w:val="fr-FR" w:eastAsia="fr-FR"/>
        </w:rPr>
        <w:t>r</w:t>
      </w:r>
      <w:r w:rsidRPr="00B74D2E">
        <w:rPr>
          <w:rFonts w:ascii="Times New Roman" w:hAnsi="Times New Roman" w:cs="Times New Roman"/>
          <w:noProof/>
          <w:vertAlign w:val="superscript"/>
          <w:lang w:val="fr-FR" w:eastAsia="fr-FR"/>
        </w:rPr>
        <w:t>2</w:t>
      </w:r>
      <w:r w:rsidRPr="00B74D2E">
        <w:rPr>
          <w:rFonts w:ascii="Times New Roman" w:hAnsi="Times New Roman" w:cs="Times New Roman"/>
          <w:noProof/>
          <w:lang w:val="fr-FR" w:eastAsia="fr-FR"/>
        </w:rPr>
        <w:t xml:space="preserve"> = 0.18.</w:t>
      </w:r>
    </w:p>
    <w:p w14:paraId="3ACBF0E7" w14:textId="77777777" w:rsidR="006465F7" w:rsidRPr="00EE6E32" w:rsidRDefault="006465F7" w:rsidP="006465F7">
      <w:pPr>
        <w:rPr>
          <w:rFonts w:ascii="Times New Roman" w:hAnsi="Times New Roman" w:cs="Times New Roman"/>
          <w:noProof/>
          <w:sz w:val="24"/>
          <w:lang w:val="fr-FR" w:eastAsia="fr-FR"/>
        </w:rPr>
      </w:pPr>
    </w:p>
    <w:p w14:paraId="3CE5B1F3" w14:textId="77777777" w:rsidR="006465F7" w:rsidRDefault="006465F7" w:rsidP="006465F7">
      <w:pPr>
        <w:spacing w:line="360" w:lineRule="auto"/>
        <w:rPr>
          <w:rFonts w:ascii="Times New Roman" w:hAnsi="Times New Roman" w:cs="Times New Roman"/>
          <w:sz w:val="24"/>
        </w:rPr>
      </w:pPr>
      <w:r>
        <w:rPr>
          <w:rFonts w:ascii="Times New Roman" w:hAnsi="Times New Roman" w:cs="Times New Roman"/>
          <w:sz w:val="24"/>
        </w:rPr>
        <w:t>The covariation of P</w:t>
      </w:r>
      <w:r>
        <w:rPr>
          <w:rFonts w:ascii="Times New Roman" w:hAnsi="Times New Roman" w:cs="Times New Roman"/>
          <w:sz w:val="24"/>
          <w:vertAlign w:val="subscript"/>
        </w:rPr>
        <w:t>avail</w:t>
      </w:r>
      <w:r>
        <w:rPr>
          <w:rFonts w:ascii="Times New Roman" w:hAnsi="Times New Roman" w:cs="Times New Roman"/>
          <w:sz w:val="24"/>
        </w:rPr>
        <w:t xml:space="preserve"> with the stomatal conductance and leaf P, split between the different sources the soil P values, is show in figure S4-6. Importantly, the significance of the relationships observed above are not only driven by the original sources (OS, see Table S4-1), where available soil P was measured </w:t>
      </w:r>
      <w:r w:rsidRPr="00775622">
        <w:rPr>
          <w:rFonts w:ascii="Times New Roman" w:hAnsi="Times New Roman" w:cs="Times New Roman"/>
          <w:i/>
          <w:sz w:val="24"/>
        </w:rPr>
        <w:t>in-situ</w:t>
      </w:r>
      <w:r>
        <w:rPr>
          <w:rFonts w:ascii="Times New Roman" w:hAnsi="Times New Roman" w:cs="Times New Roman"/>
          <w:sz w:val="24"/>
        </w:rPr>
        <w:t>.</w:t>
      </w:r>
    </w:p>
    <w:p w14:paraId="52E87D8F" w14:textId="77777777" w:rsidR="006465F7" w:rsidRPr="00A3081D" w:rsidRDefault="006465F7" w:rsidP="006465F7">
      <w:pPr>
        <w:spacing w:line="240" w:lineRule="auto"/>
        <w:jc w:val="center"/>
        <w:rPr>
          <w:rFonts w:ascii="Times New Roman" w:hAnsi="Times New Roman" w:cs="Times New Roman"/>
          <w:sz w:val="24"/>
        </w:rPr>
      </w:pPr>
      <w:r>
        <w:rPr>
          <w:rFonts w:ascii="Times New Roman" w:hAnsi="Times New Roman" w:cs="Times New Roman"/>
          <w:noProof/>
          <w:sz w:val="24"/>
          <w:lang w:val="fr-CA" w:eastAsia="fr-CA"/>
        </w:rPr>
        <w:drawing>
          <wp:inline distT="0" distB="0" distL="0" distR="0" wp14:anchorId="451CB56C" wp14:editId="7968BBD5">
            <wp:extent cx="4633200" cy="246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a:extLst>
                        <a:ext uri="{28A0092B-C50C-407E-A947-70E740481C1C}">
                          <a14:useLocalDpi xmlns:a14="http://schemas.microsoft.com/office/drawing/2010/main" val="0"/>
                        </a:ext>
                      </a:extLst>
                    </a:blip>
                    <a:srcRect t="8316" b="2454"/>
                    <a:stretch/>
                  </pic:blipFill>
                  <pic:spPr bwMode="auto">
                    <a:xfrm>
                      <a:off x="0" y="0"/>
                      <a:ext cx="4633200" cy="2462400"/>
                    </a:xfrm>
                    <a:prstGeom prst="rect">
                      <a:avLst/>
                    </a:prstGeom>
                    <a:noFill/>
                    <a:ln>
                      <a:noFill/>
                    </a:ln>
                    <a:extLst>
                      <a:ext uri="{53640926-AAD7-44D8-BBD7-CCE9431645EC}">
                        <a14:shadowObscured xmlns:a14="http://schemas.microsoft.com/office/drawing/2010/main"/>
                      </a:ext>
                    </a:extLst>
                  </pic:spPr>
                </pic:pic>
              </a:graphicData>
            </a:graphic>
          </wp:inline>
        </w:drawing>
      </w:r>
    </w:p>
    <w:p w14:paraId="3C25BF53" w14:textId="77777777" w:rsidR="006465F7" w:rsidRPr="00B74D2E" w:rsidRDefault="006465F7" w:rsidP="006465F7">
      <w:pPr>
        <w:spacing w:line="240" w:lineRule="auto"/>
        <w:rPr>
          <w:rFonts w:ascii="Times New Roman" w:hAnsi="Times New Roman" w:cs="Times New Roman"/>
        </w:rPr>
      </w:pPr>
      <w:r w:rsidRPr="00B74D2E">
        <w:rPr>
          <w:rFonts w:ascii="Times New Roman" w:hAnsi="Times New Roman" w:cs="Times New Roman"/>
          <w:b/>
        </w:rPr>
        <w:t>Figure S4-7</w:t>
      </w:r>
      <w:r w:rsidRPr="00B74D2E">
        <w:rPr>
          <w:rFonts w:ascii="Times New Roman" w:hAnsi="Times New Roman" w:cs="Times New Roman"/>
        </w:rPr>
        <w:t>: Relationship between soil harmonized available phosphorus and leaf stomatal conductance, observed for the different data sources.</w:t>
      </w:r>
    </w:p>
    <w:p w14:paraId="0F29ADF8" w14:textId="77777777" w:rsidR="006465F7" w:rsidRPr="00775622" w:rsidRDefault="006465F7" w:rsidP="006465F7">
      <w:pPr>
        <w:spacing w:line="240" w:lineRule="auto"/>
        <w:rPr>
          <w:rFonts w:ascii="Times New Roman" w:hAnsi="Times New Roman" w:cs="Times New Roman"/>
          <w:noProof/>
          <w:sz w:val="20"/>
          <w:lang w:val="fr-FR" w:eastAsia="fr-FR"/>
        </w:rPr>
      </w:pPr>
      <w:r w:rsidRPr="00775622">
        <w:rPr>
          <w:rFonts w:ascii="Times New Roman" w:hAnsi="Times New Roman" w:cs="Times New Roman"/>
          <w:noProof/>
          <w:sz w:val="20"/>
          <w:lang w:val="fr-FR" w:eastAsia="fr-FR"/>
        </w:rPr>
        <w:t>LUCAS : r2 = 0.44, log Yt = -0.25 log X + 2.78, p &lt; 0.001</w:t>
      </w:r>
    </w:p>
    <w:p w14:paraId="4D03BC43" w14:textId="77777777" w:rsidR="006465F7" w:rsidRPr="002757AF" w:rsidRDefault="006465F7" w:rsidP="006465F7">
      <w:pPr>
        <w:spacing w:line="240" w:lineRule="auto"/>
        <w:rPr>
          <w:rFonts w:ascii="Times New Roman" w:hAnsi="Times New Roman" w:cs="Times New Roman"/>
          <w:noProof/>
          <w:sz w:val="20"/>
          <w:lang w:eastAsia="fr-FR"/>
        </w:rPr>
      </w:pPr>
      <w:r w:rsidRPr="002757AF">
        <w:rPr>
          <w:rFonts w:ascii="Times New Roman" w:hAnsi="Times New Roman" w:cs="Times New Roman"/>
          <w:noProof/>
          <w:sz w:val="20"/>
          <w:lang w:eastAsia="fr-FR"/>
        </w:rPr>
        <w:t>OR : r2 = 0.04, log Yt = -0.14 log X + 2.29, p = ns</w:t>
      </w:r>
    </w:p>
    <w:p w14:paraId="235A46E2" w14:textId="77777777" w:rsidR="006465F7" w:rsidRPr="00F86CA7" w:rsidRDefault="006465F7" w:rsidP="006465F7">
      <w:pPr>
        <w:spacing w:line="240" w:lineRule="auto"/>
        <w:rPr>
          <w:rFonts w:ascii="Times New Roman" w:hAnsi="Times New Roman" w:cs="Times New Roman"/>
          <w:noProof/>
          <w:sz w:val="20"/>
          <w:lang w:val="fr-FR" w:eastAsia="fr-FR"/>
        </w:rPr>
      </w:pPr>
      <w:r w:rsidRPr="00F86CA7">
        <w:rPr>
          <w:rFonts w:ascii="Times New Roman" w:hAnsi="Times New Roman" w:cs="Times New Roman"/>
          <w:noProof/>
          <w:sz w:val="20"/>
          <w:lang w:val="fr-FR" w:eastAsia="fr-FR"/>
        </w:rPr>
        <w:t>OS : r2 = 0.40, log Yt = -0.60 log X + 3.14, p &lt; 0.001</w:t>
      </w:r>
    </w:p>
    <w:p w14:paraId="595E1F32" w14:textId="77777777" w:rsidR="006465F7" w:rsidRPr="00976866" w:rsidRDefault="006465F7" w:rsidP="006465F7">
      <w:pPr>
        <w:spacing w:line="240" w:lineRule="auto"/>
        <w:rPr>
          <w:rFonts w:ascii="Times New Roman" w:hAnsi="Times New Roman" w:cs="Times New Roman"/>
          <w:noProof/>
          <w:sz w:val="20"/>
          <w:lang w:val="en-US" w:eastAsia="fr-FR"/>
        </w:rPr>
      </w:pPr>
      <w:r w:rsidRPr="00976866">
        <w:rPr>
          <w:rFonts w:ascii="Times New Roman" w:hAnsi="Times New Roman" w:cs="Times New Roman"/>
          <w:noProof/>
          <w:sz w:val="20"/>
          <w:lang w:val="en-US" w:eastAsia="fr-FR"/>
        </w:rPr>
        <w:t>ISRIC02 : r2 = 0.04, log Yt = -0.06 log X + 2.34, p = ns</w:t>
      </w:r>
    </w:p>
    <w:p w14:paraId="0ADFABDE" w14:textId="77777777" w:rsidR="006465F7" w:rsidRPr="00976866" w:rsidRDefault="006465F7" w:rsidP="006465F7">
      <w:pPr>
        <w:spacing w:line="240" w:lineRule="auto"/>
        <w:rPr>
          <w:rFonts w:ascii="Times New Roman" w:hAnsi="Times New Roman" w:cs="Times New Roman"/>
          <w:noProof/>
          <w:sz w:val="20"/>
          <w:lang w:val="en-US" w:eastAsia="fr-FR"/>
        </w:rPr>
      </w:pPr>
      <w:r w:rsidRPr="00976866">
        <w:rPr>
          <w:rFonts w:ascii="Times New Roman" w:hAnsi="Times New Roman" w:cs="Times New Roman"/>
          <w:noProof/>
          <w:sz w:val="20"/>
          <w:lang w:val="en-US" w:eastAsia="fr-FR"/>
        </w:rPr>
        <w:t>ISRIC11: r2 = 0.20, log Yt = -0.19 log X + 2.53, p &lt; 0.001</w:t>
      </w:r>
    </w:p>
    <w:p w14:paraId="41D109F0" w14:textId="77777777" w:rsidR="006465F7" w:rsidRDefault="006465F7" w:rsidP="006465F7">
      <w:pPr>
        <w:spacing w:line="240" w:lineRule="auto"/>
        <w:jc w:val="center"/>
        <w:rPr>
          <w:rFonts w:ascii="Times New Roman" w:hAnsi="Times New Roman" w:cs="Times New Roman"/>
          <w:sz w:val="24"/>
        </w:rPr>
      </w:pPr>
      <w:r>
        <w:rPr>
          <w:rFonts w:ascii="Times New Roman" w:hAnsi="Times New Roman" w:cs="Times New Roman"/>
          <w:noProof/>
          <w:sz w:val="24"/>
          <w:lang w:val="fr-CA" w:eastAsia="fr-CA"/>
        </w:rPr>
        <w:drawing>
          <wp:inline distT="0" distB="0" distL="0" distR="0" wp14:anchorId="41FAE525" wp14:editId="5135A591">
            <wp:extent cx="4633200" cy="246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t="8316"/>
                    <a:stretch/>
                  </pic:blipFill>
                  <pic:spPr bwMode="auto">
                    <a:xfrm>
                      <a:off x="0" y="0"/>
                      <a:ext cx="4633200" cy="2462400"/>
                    </a:xfrm>
                    <a:prstGeom prst="rect">
                      <a:avLst/>
                    </a:prstGeom>
                    <a:noFill/>
                    <a:ln>
                      <a:noFill/>
                    </a:ln>
                    <a:extLst>
                      <a:ext uri="{53640926-AAD7-44D8-BBD7-CCE9431645EC}">
                        <a14:shadowObscured xmlns:a14="http://schemas.microsoft.com/office/drawing/2010/main"/>
                      </a:ext>
                    </a:extLst>
                  </pic:spPr>
                </pic:pic>
              </a:graphicData>
            </a:graphic>
          </wp:inline>
        </w:drawing>
      </w:r>
    </w:p>
    <w:p w14:paraId="0B770F10" w14:textId="77777777" w:rsidR="006465F7" w:rsidRPr="00B74D2E" w:rsidRDefault="006465F7" w:rsidP="006465F7">
      <w:pPr>
        <w:spacing w:line="240" w:lineRule="auto"/>
        <w:rPr>
          <w:rFonts w:ascii="Times New Roman" w:hAnsi="Times New Roman" w:cs="Times New Roman"/>
        </w:rPr>
      </w:pPr>
      <w:r w:rsidRPr="00B74D2E">
        <w:rPr>
          <w:rFonts w:ascii="Times New Roman" w:hAnsi="Times New Roman" w:cs="Times New Roman"/>
          <w:b/>
        </w:rPr>
        <w:t>Figure S4-8</w:t>
      </w:r>
      <w:r w:rsidRPr="00B74D2E">
        <w:rPr>
          <w:rFonts w:ascii="Times New Roman" w:hAnsi="Times New Roman" w:cs="Times New Roman"/>
        </w:rPr>
        <w:t>: Relationship between harmonized soil available phosphorus and leaf P content, observed for the different data sources.</w:t>
      </w:r>
    </w:p>
    <w:p w14:paraId="7189883D" w14:textId="77777777" w:rsidR="006465F7" w:rsidRPr="00775622" w:rsidRDefault="006465F7" w:rsidP="006465F7">
      <w:pPr>
        <w:spacing w:line="240" w:lineRule="auto"/>
        <w:rPr>
          <w:rFonts w:ascii="Times New Roman" w:hAnsi="Times New Roman" w:cs="Times New Roman"/>
          <w:noProof/>
          <w:sz w:val="20"/>
          <w:lang w:val="fr-FR" w:eastAsia="fr-FR"/>
        </w:rPr>
      </w:pPr>
      <w:r w:rsidRPr="00775622">
        <w:rPr>
          <w:rFonts w:ascii="Times New Roman" w:hAnsi="Times New Roman" w:cs="Times New Roman"/>
          <w:noProof/>
          <w:sz w:val="20"/>
          <w:lang w:val="fr-FR" w:eastAsia="fr-FR"/>
        </w:rPr>
        <w:t>LUCAS : r2 = 0.07, log Yt = 0.19 log X – 1.10, p = ns</w:t>
      </w:r>
    </w:p>
    <w:p w14:paraId="443C8B8A" w14:textId="77777777" w:rsidR="006465F7" w:rsidRPr="0034211E" w:rsidRDefault="006465F7" w:rsidP="006465F7">
      <w:pPr>
        <w:spacing w:line="240" w:lineRule="auto"/>
        <w:rPr>
          <w:rFonts w:ascii="Times New Roman" w:hAnsi="Times New Roman" w:cs="Times New Roman"/>
          <w:noProof/>
          <w:sz w:val="20"/>
          <w:lang w:eastAsia="fr-FR"/>
        </w:rPr>
      </w:pPr>
      <w:r w:rsidRPr="0034211E">
        <w:rPr>
          <w:rFonts w:ascii="Times New Roman" w:hAnsi="Times New Roman" w:cs="Times New Roman"/>
          <w:noProof/>
          <w:sz w:val="20"/>
          <w:lang w:eastAsia="fr-FR"/>
        </w:rPr>
        <w:t xml:space="preserve">OR : r2 = 0.07, log Yt = -0.15 log X – 0.92, p = ns </w:t>
      </w:r>
    </w:p>
    <w:p w14:paraId="61C1FEE1" w14:textId="77777777" w:rsidR="006465F7" w:rsidRPr="00F86CA7" w:rsidRDefault="006465F7" w:rsidP="006465F7">
      <w:pPr>
        <w:spacing w:line="240" w:lineRule="auto"/>
        <w:rPr>
          <w:rFonts w:ascii="Times New Roman" w:hAnsi="Times New Roman" w:cs="Times New Roman"/>
          <w:noProof/>
          <w:sz w:val="20"/>
          <w:lang w:val="fr-FR" w:eastAsia="fr-FR"/>
        </w:rPr>
      </w:pPr>
      <w:r w:rsidRPr="00F86CA7">
        <w:rPr>
          <w:rFonts w:ascii="Times New Roman" w:hAnsi="Times New Roman" w:cs="Times New Roman"/>
          <w:noProof/>
          <w:sz w:val="20"/>
          <w:lang w:val="fr-FR" w:eastAsia="fr-FR"/>
        </w:rPr>
        <w:t>OS : r2 = 0.32, log Yt = 0.18 log X -1.23, p &lt; 0.01</w:t>
      </w:r>
    </w:p>
    <w:p w14:paraId="6A5BDE18" w14:textId="77777777" w:rsidR="006465F7" w:rsidRPr="0034211E" w:rsidRDefault="006465F7" w:rsidP="006465F7">
      <w:pPr>
        <w:spacing w:line="240" w:lineRule="auto"/>
        <w:rPr>
          <w:rFonts w:ascii="Times New Roman" w:hAnsi="Times New Roman" w:cs="Times New Roman"/>
          <w:sz w:val="20"/>
        </w:rPr>
      </w:pPr>
      <w:r w:rsidRPr="0034211E">
        <w:rPr>
          <w:rFonts w:ascii="Times New Roman" w:hAnsi="Times New Roman" w:cs="Times New Roman"/>
          <w:noProof/>
          <w:sz w:val="20"/>
          <w:lang w:eastAsia="fr-FR"/>
        </w:rPr>
        <w:t>China: r2 = 0.03, log Yt = 0.10 log X -1.08, p = ns</w:t>
      </w:r>
    </w:p>
    <w:p w14:paraId="61642F2F" w14:textId="77777777" w:rsidR="006465F7" w:rsidRPr="0034211E" w:rsidRDefault="006465F7" w:rsidP="006465F7">
      <w:pPr>
        <w:spacing w:line="240" w:lineRule="auto"/>
        <w:rPr>
          <w:rFonts w:ascii="Times New Roman" w:hAnsi="Times New Roman" w:cs="Times New Roman"/>
          <w:noProof/>
          <w:sz w:val="20"/>
          <w:lang w:eastAsia="fr-FR"/>
        </w:rPr>
      </w:pPr>
      <w:r w:rsidRPr="0034211E">
        <w:rPr>
          <w:rFonts w:ascii="Times New Roman" w:hAnsi="Times New Roman" w:cs="Times New Roman"/>
          <w:noProof/>
          <w:sz w:val="20"/>
          <w:lang w:eastAsia="fr-FR"/>
        </w:rPr>
        <w:t>ISRIC02 : r2 = 0.44, log Yt = 0.55 log X -1.47, p &lt; 0.05</w:t>
      </w:r>
    </w:p>
    <w:p w14:paraId="5B731090" w14:textId="77777777" w:rsidR="006465F7" w:rsidRPr="0034211E" w:rsidRDefault="006465F7" w:rsidP="006465F7">
      <w:pPr>
        <w:spacing w:line="240" w:lineRule="auto"/>
        <w:rPr>
          <w:sz w:val="18"/>
        </w:rPr>
      </w:pPr>
      <w:r w:rsidRPr="0034211E">
        <w:rPr>
          <w:rFonts w:ascii="Times New Roman" w:hAnsi="Times New Roman" w:cs="Times New Roman"/>
          <w:noProof/>
          <w:sz w:val="20"/>
          <w:lang w:eastAsia="fr-FR"/>
        </w:rPr>
        <w:t>ISRIC11: r2 = 0.32, log Yt = 0.37 log X -1.18, p &lt; 0.001</w:t>
      </w:r>
      <w:r w:rsidRPr="0034211E">
        <w:rPr>
          <w:sz w:val="18"/>
        </w:rPr>
        <w:t xml:space="preserve"> </w:t>
      </w:r>
    </w:p>
    <w:p w14:paraId="684F5321" w14:textId="77777777" w:rsidR="006465F7" w:rsidRDefault="006465F7" w:rsidP="006465F7">
      <w:pPr>
        <w:rPr>
          <w:rFonts w:ascii="Times New Roman" w:hAnsi="Times New Roman" w:cs="Times New Roman"/>
          <w:sz w:val="24"/>
        </w:rPr>
      </w:pPr>
    </w:p>
    <w:p w14:paraId="46350BA1" w14:textId="77777777" w:rsidR="006465F7" w:rsidRDefault="006465F7" w:rsidP="006465F7">
      <w:pPr>
        <w:spacing w:line="360" w:lineRule="auto"/>
        <w:rPr>
          <w:rFonts w:ascii="Times New Roman" w:hAnsi="Times New Roman" w:cs="Times New Roman"/>
          <w:sz w:val="24"/>
        </w:rPr>
      </w:pPr>
      <w:r>
        <w:rPr>
          <w:rFonts w:ascii="Times New Roman" w:hAnsi="Times New Roman" w:cs="Times New Roman"/>
          <w:sz w:val="24"/>
        </w:rPr>
        <w:t>The covariation of P</w:t>
      </w:r>
      <w:r>
        <w:rPr>
          <w:rFonts w:ascii="Times New Roman" w:hAnsi="Times New Roman" w:cs="Times New Roman"/>
          <w:sz w:val="24"/>
          <w:vertAlign w:val="subscript"/>
        </w:rPr>
        <w:t>avail</w:t>
      </w:r>
      <w:r>
        <w:rPr>
          <w:rFonts w:ascii="Times New Roman" w:hAnsi="Times New Roman" w:cs="Times New Roman"/>
          <w:sz w:val="24"/>
        </w:rPr>
        <w:t xml:space="preserve"> with the stomatal conductance (Fig. S4-9) and leaf P split (Fig. S4-10) between the different methods used to measure soil P is shown below. </w:t>
      </w:r>
    </w:p>
    <w:p w14:paraId="7C0BF5E1" w14:textId="77777777" w:rsidR="006465F7" w:rsidRDefault="006465F7" w:rsidP="006465F7">
      <w:pPr>
        <w:spacing w:line="240" w:lineRule="auto"/>
        <w:jc w:val="center"/>
        <w:rPr>
          <w:rFonts w:ascii="Times New Roman" w:hAnsi="Times New Roman" w:cs="Times New Roman"/>
          <w:sz w:val="24"/>
        </w:rPr>
      </w:pPr>
      <w:r>
        <w:rPr>
          <w:rFonts w:ascii="Times New Roman" w:hAnsi="Times New Roman" w:cs="Times New Roman"/>
          <w:noProof/>
          <w:sz w:val="24"/>
          <w:lang w:val="fr-CA" w:eastAsia="fr-CA"/>
        </w:rPr>
        <w:drawing>
          <wp:inline distT="0" distB="0" distL="0" distR="0" wp14:anchorId="121D7F73" wp14:editId="10AF151B">
            <wp:extent cx="4633200" cy="246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a:extLst>
                        <a:ext uri="{28A0092B-C50C-407E-A947-70E740481C1C}">
                          <a14:useLocalDpi xmlns:a14="http://schemas.microsoft.com/office/drawing/2010/main" val="0"/>
                        </a:ext>
                      </a:extLst>
                    </a:blip>
                    <a:srcRect t="8635" b="2454"/>
                    <a:stretch/>
                  </pic:blipFill>
                  <pic:spPr bwMode="auto">
                    <a:xfrm>
                      <a:off x="0" y="0"/>
                      <a:ext cx="4633200" cy="2462400"/>
                    </a:xfrm>
                    <a:prstGeom prst="rect">
                      <a:avLst/>
                    </a:prstGeom>
                    <a:noFill/>
                    <a:ln>
                      <a:noFill/>
                    </a:ln>
                    <a:extLst>
                      <a:ext uri="{53640926-AAD7-44D8-BBD7-CCE9431645EC}">
                        <a14:shadowObscured xmlns:a14="http://schemas.microsoft.com/office/drawing/2010/main"/>
                      </a:ext>
                    </a:extLst>
                  </pic:spPr>
                </pic:pic>
              </a:graphicData>
            </a:graphic>
          </wp:inline>
        </w:drawing>
      </w:r>
    </w:p>
    <w:p w14:paraId="71E4A322" w14:textId="77777777" w:rsidR="006465F7" w:rsidRPr="00B74D2E" w:rsidRDefault="006465F7" w:rsidP="006465F7">
      <w:pPr>
        <w:spacing w:line="240" w:lineRule="auto"/>
        <w:rPr>
          <w:rFonts w:ascii="Times New Roman" w:hAnsi="Times New Roman" w:cs="Times New Roman"/>
        </w:rPr>
      </w:pPr>
      <w:r w:rsidRPr="00B74D2E">
        <w:rPr>
          <w:rFonts w:ascii="Times New Roman" w:hAnsi="Times New Roman" w:cs="Times New Roman"/>
          <w:b/>
        </w:rPr>
        <w:t>Figure S4-9</w:t>
      </w:r>
      <w:r w:rsidRPr="00B74D2E">
        <w:rPr>
          <w:rFonts w:ascii="Times New Roman" w:hAnsi="Times New Roman" w:cs="Times New Roman"/>
        </w:rPr>
        <w:t>: Relationship between soil harmonized available phosphorus and leaf stomatal conductance, observed for the different data sources.</w:t>
      </w:r>
    </w:p>
    <w:p w14:paraId="6B534CDB" w14:textId="77777777" w:rsidR="006465F7" w:rsidRPr="00B14F23" w:rsidRDefault="006465F7" w:rsidP="006465F7">
      <w:pPr>
        <w:spacing w:line="240" w:lineRule="auto"/>
        <w:rPr>
          <w:rFonts w:ascii="Times New Roman" w:hAnsi="Times New Roman" w:cs="Times New Roman"/>
          <w:noProof/>
          <w:sz w:val="20"/>
          <w:lang w:val="nl-NL" w:eastAsia="fr-FR"/>
        </w:rPr>
      </w:pPr>
      <w:r w:rsidRPr="00B14F23">
        <w:rPr>
          <w:rFonts w:ascii="Times New Roman" w:hAnsi="Times New Roman" w:cs="Times New Roman"/>
          <w:noProof/>
          <w:sz w:val="20"/>
          <w:lang w:val="nl-NL" w:eastAsia="fr-FR"/>
        </w:rPr>
        <w:t>Mehlich III : r2 = 0.19, log Yt = -0.18 log X + 2.43, p = ns</w:t>
      </w:r>
    </w:p>
    <w:p w14:paraId="75B850FC" w14:textId="77777777" w:rsidR="006465F7" w:rsidRPr="00B14F23" w:rsidRDefault="006465F7" w:rsidP="006465F7">
      <w:pPr>
        <w:spacing w:line="240" w:lineRule="auto"/>
        <w:rPr>
          <w:rFonts w:ascii="Times New Roman" w:hAnsi="Times New Roman" w:cs="Times New Roman"/>
          <w:noProof/>
          <w:sz w:val="20"/>
          <w:lang w:val="nl-NL" w:eastAsia="fr-FR"/>
        </w:rPr>
      </w:pPr>
      <w:r w:rsidRPr="00B14F23">
        <w:rPr>
          <w:rFonts w:ascii="Times New Roman" w:hAnsi="Times New Roman" w:cs="Times New Roman"/>
          <w:noProof/>
          <w:sz w:val="20"/>
          <w:lang w:val="nl-NL" w:eastAsia="fr-FR"/>
        </w:rPr>
        <w:t>Olsen : r2 = 0.39, log Yt = -0.31 log X + 2.75, p &lt; 0.001</w:t>
      </w:r>
    </w:p>
    <w:p w14:paraId="3B07D540" w14:textId="77777777" w:rsidR="006465F7" w:rsidRPr="0034211E" w:rsidRDefault="006465F7" w:rsidP="006465F7">
      <w:pPr>
        <w:spacing w:line="240" w:lineRule="auto"/>
        <w:rPr>
          <w:rFonts w:ascii="Times New Roman" w:hAnsi="Times New Roman" w:cs="Times New Roman"/>
          <w:noProof/>
          <w:sz w:val="20"/>
          <w:lang w:eastAsia="fr-FR"/>
        </w:rPr>
      </w:pPr>
      <w:r w:rsidRPr="0034211E">
        <w:rPr>
          <w:rFonts w:ascii="Times New Roman" w:hAnsi="Times New Roman" w:cs="Times New Roman"/>
          <w:noProof/>
          <w:sz w:val="20"/>
          <w:lang w:eastAsia="fr-FR"/>
        </w:rPr>
        <w:t>Bray I : r2 = 0.18, log Yt = -0.22 log X + 2.54, p &lt; 0.001</w:t>
      </w:r>
    </w:p>
    <w:p w14:paraId="368CBBE9" w14:textId="77777777" w:rsidR="006465F7" w:rsidRPr="0034211E" w:rsidRDefault="006465F7" w:rsidP="006465F7">
      <w:pPr>
        <w:spacing w:line="240" w:lineRule="auto"/>
        <w:rPr>
          <w:rFonts w:ascii="Times New Roman" w:hAnsi="Times New Roman" w:cs="Times New Roman"/>
          <w:noProof/>
          <w:sz w:val="20"/>
          <w:lang w:eastAsia="fr-FR"/>
        </w:rPr>
      </w:pPr>
      <w:r w:rsidRPr="0034211E">
        <w:rPr>
          <w:rFonts w:ascii="Times New Roman" w:hAnsi="Times New Roman" w:cs="Times New Roman"/>
          <w:noProof/>
          <w:sz w:val="20"/>
          <w:lang w:eastAsia="fr-FR"/>
        </w:rPr>
        <w:t>Bray II : r2 = 0.02, log Yt = 0.06 log X + 2.28, p = ns</w:t>
      </w:r>
    </w:p>
    <w:p w14:paraId="5011B44F" w14:textId="77777777" w:rsidR="006465F7" w:rsidRPr="0034211E" w:rsidRDefault="006465F7" w:rsidP="006465F7">
      <w:pPr>
        <w:spacing w:line="240" w:lineRule="auto"/>
        <w:rPr>
          <w:rFonts w:ascii="Times New Roman" w:hAnsi="Times New Roman" w:cs="Times New Roman"/>
          <w:noProof/>
          <w:sz w:val="20"/>
          <w:lang w:eastAsia="fr-FR"/>
        </w:rPr>
      </w:pPr>
      <w:r w:rsidRPr="0034211E">
        <w:rPr>
          <w:rFonts w:ascii="Times New Roman" w:hAnsi="Times New Roman" w:cs="Times New Roman"/>
          <w:noProof/>
          <w:sz w:val="20"/>
          <w:lang w:eastAsia="fr-FR"/>
        </w:rPr>
        <w:t>Colwell: r2 = 0.29, log Yt = -0.34 log X + 2.71, p = ns</w:t>
      </w:r>
    </w:p>
    <w:p w14:paraId="523F0C4C" w14:textId="77777777" w:rsidR="006465F7" w:rsidRDefault="006465F7" w:rsidP="006465F7">
      <w:pPr>
        <w:spacing w:line="240" w:lineRule="auto"/>
        <w:jc w:val="center"/>
        <w:rPr>
          <w:rFonts w:ascii="Times New Roman" w:hAnsi="Times New Roman" w:cs="Times New Roman"/>
          <w:sz w:val="24"/>
        </w:rPr>
      </w:pPr>
      <w:r>
        <w:rPr>
          <w:rFonts w:ascii="Times New Roman" w:hAnsi="Times New Roman" w:cs="Times New Roman"/>
          <w:noProof/>
          <w:sz w:val="24"/>
          <w:lang w:val="fr-CA" w:eastAsia="fr-CA"/>
        </w:rPr>
        <w:drawing>
          <wp:inline distT="0" distB="0" distL="0" distR="0" wp14:anchorId="27C9545F" wp14:editId="71B696C0">
            <wp:extent cx="4633200" cy="246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t="8316" r="2969" b="2454"/>
                    <a:stretch/>
                  </pic:blipFill>
                  <pic:spPr bwMode="auto">
                    <a:xfrm>
                      <a:off x="0" y="0"/>
                      <a:ext cx="4633200" cy="2462400"/>
                    </a:xfrm>
                    <a:prstGeom prst="rect">
                      <a:avLst/>
                    </a:prstGeom>
                    <a:noFill/>
                    <a:ln>
                      <a:noFill/>
                    </a:ln>
                    <a:extLst>
                      <a:ext uri="{53640926-AAD7-44D8-BBD7-CCE9431645EC}">
                        <a14:shadowObscured xmlns:a14="http://schemas.microsoft.com/office/drawing/2010/main"/>
                      </a:ext>
                    </a:extLst>
                  </pic:spPr>
                </pic:pic>
              </a:graphicData>
            </a:graphic>
          </wp:inline>
        </w:drawing>
      </w:r>
    </w:p>
    <w:p w14:paraId="57C79208" w14:textId="77777777" w:rsidR="006465F7" w:rsidRPr="00B74D2E" w:rsidRDefault="006465F7" w:rsidP="006465F7">
      <w:pPr>
        <w:spacing w:line="240" w:lineRule="auto"/>
        <w:rPr>
          <w:rFonts w:ascii="Times New Roman" w:hAnsi="Times New Roman" w:cs="Times New Roman"/>
        </w:rPr>
      </w:pPr>
      <w:r w:rsidRPr="00B74D2E">
        <w:rPr>
          <w:rFonts w:ascii="Times New Roman" w:hAnsi="Times New Roman" w:cs="Times New Roman"/>
          <w:b/>
        </w:rPr>
        <w:t>Figure S4-10</w:t>
      </w:r>
      <w:r w:rsidRPr="00B74D2E">
        <w:rPr>
          <w:rFonts w:ascii="Times New Roman" w:hAnsi="Times New Roman" w:cs="Times New Roman"/>
        </w:rPr>
        <w:t>: Relationship between soil harmonized available phosphorus and leaf P content, observed for the different data sources.</w:t>
      </w:r>
    </w:p>
    <w:p w14:paraId="1E3A0F41" w14:textId="77777777" w:rsidR="006465F7" w:rsidRPr="00B14F23" w:rsidRDefault="006465F7" w:rsidP="006465F7">
      <w:pPr>
        <w:spacing w:line="240" w:lineRule="auto"/>
        <w:rPr>
          <w:rFonts w:ascii="Times New Roman" w:hAnsi="Times New Roman" w:cs="Times New Roman"/>
          <w:noProof/>
          <w:sz w:val="20"/>
          <w:lang w:val="nl-NL" w:eastAsia="fr-FR"/>
        </w:rPr>
      </w:pPr>
      <w:r w:rsidRPr="00B14F23">
        <w:rPr>
          <w:rFonts w:ascii="Times New Roman" w:hAnsi="Times New Roman" w:cs="Times New Roman"/>
          <w:noProof/>
          <w:sz w:val="20"/>
          <w:lang w:val="nl-NL" w:eastAsia="fr-FR"/>
        </w:rPr>
        <w:t>Mehlich III : r2 = 0.68, log Yt = 0.39 log X – 1.14, p = ns</w:t>
      </w:r>
    </w:p>
    <w:p w14:paraId="3467FBFE" w14:textId="77777777" w:rsidR="006465F7" w:rsidRPr="00B14F23" w:rsidRDefault="006465F7" w:rsidP="006465F7">
      <w:pPr>
        <w:spacing w:line="240" w:lineRule="auto"/>
        <w:rPr>
          <w:rFonts w:ascii="Times New Roman" w:hAnsi="Times New Roman" w:cs="Times New Roman"/>
          <w:noProof/>
          <w:sz w:val="20"/>
          <w:lang w:val="nl-NL" w:eastAsia="fr-FR"/>
        </w:rPr>
      </w:pPr>
      <w:r w:rsidRPr="00B14F23">
        <w:rPr>
          <w:rFonts w:ascii="Times New Roman" w:hAnsi="Times New Roman" w:cs="Times New Roman"/>
          <w:noProof/>
          <w:sz w:val="20"/>
          <w:lang w:val="nl-NL" w:eastAsia="fr-FR"/>
        </w:rPr>
        <w:t xml:space="preserve">Olsen : r2 = 0.00, log Yt = 0.03 log X – 0.92, p = ns </w:t>
      </w:r>
    </w:p>
    <w:p w14:paraId="143B0EC6" w14:textId="77777777" w:rsidR="006465F7" w:rsidRPr="0034211E" w:rsidRDefault="006465F7" w:rsidP="006465F7">
      <w:pPr>
        <w:spacing w:line="240" w:lineRule="auto"/>
        <w:rPr>
          <w:rFonts w:ascii="Times New Roman" w:hAnsi="Times New Roman" w:cs="Times New Roman"/>
          <w:noProof/>
          <w:sz w:val="20"/>
          <w:lang w:eastAsia="fr-FR"/>
        </w:rPr>
      </w:pPr>
      <w:r w:rsidRPr="0034211E">
        <w:rPr>
          <w:rFonts w:ascii="Times New Roman" w:hAnsi="Times New Roman" w:cs="Times New Roman"/>
          <w:noProof/>
          <w:sz w:val="20"/>
          <w:lang w:eastAsia="fr-FR"/>
        </w:rPr>
        <w:t>Bray I : r2 = 0.27, log Yt = 0.31 log X -1.29, p &lt; 0.001</w:t>
      </w:r>
    </w:p>
    <w:p w14:paraId="38B2910E" w14:textId="77777777" w:rsidR="006465F7" w:rsidRPr="0034211E" w:rsidRDefault="006465F7" w:rsidP="006465F7">
      <w:pPr>
        <w:spacing w:line="240" w:lineRule="auto"/>
        <w:rPr>
          <w:rFonts w:ascii="Times New Roman" w:hAnsi="Times New Roman" w:cs="Times New Roman"/>
          <w:sz w:val="20"/>
        </w:rPr>
      </w:pPr>
      <w:r w:rsidRPr="0034211E">
        <w:rPr>
          <w:rFonts w:ascii="Times New Roman" w:hAnsi="Times New Roman" w:cs="Times New Roman"/>
          <w:noProof/>
          <w:sz w:val="20"/>
          <w:lang w:eastAsia="fr-FR"/>
        </w:rPr>
        <w:t>Colwell: r2 = 0.05, log Yt = 1.11 log X -1.90, p = ns</w:t>
      </w:r>
    </w:p>
    <w:p w14:paraId="357398BC" w14:textId="77777777" w:rsidR="006465F7" w:rsidRDefault="006465F7" w:rsidP="006465F7">
      <w:r>
        <w:br w:type="page"/>
      </w:r>
    </w:p>
    <w:p w14:paraId="2EB72530" w14:textId="77777777" w:rsidR="006465F7" w:rsidRDefault="006465F7" w:rsidP="006465F7">
      <w:pPr>
        <w:spacing w:line="360" w:lineRule="auto"/>
        <w:rPr>
          <w:rFonts w:ascii="Times New Roman" w:hAnsi="Times New Roman" w:cs="Times New Roman"/>
          <w:sz w:val="24"/>
        </w:rPr>
      </w:pPr>
      <w:r w:rsidRPr="00E31B47">
        <w:rPr>
          <w:rFonts w:ascii="Times New Roman" w:hAnsi="Times New Roman" w:cs="Times New Roman"/>
          <w:sz w:val="24"/>
        </w:rPr>
        <w:t xml:space="preserve">Figures S4-11 and S4-12 present the covariation of </w:t>
      </w:r>
      <w:r>
        <w:rPr>
          <w:rFonts w:ascii="Times New Roman" w:hAnsi="Times New Roman" w:cs="Times New Roman"/>
          <w:sz w:val="24"/>
        </w:rPr>
        <w:t>soil harmonized available P (</w:t>
      </w:r>
      <w:r w:rsidRPr="00E31B47">
        <w:rPr>
          <w:rFonts w:ascii="Times New Roman" w:hAnsi="Times New Roman" w:cs="Times New Roman"/>
          <w:sz w:val="24"/>
        </w:rPr>
        <w:t>P</w:t>
      </w:r>
      <w:r w:rsidRPr="00775622">
        <w:rPr>
          <w:rFonts w:ascii="Times New Roman" w:hAnsi="Times New Roman" w:cs="Times New Roman"/>
          <w:sz w:val="24"/>
          <w:vertAlign w:val="subscript"/>
        </w:rPr>
        <w:t>avail</w:t>
      </w:r>
      <w:r>
        <w:rPr>
          <w:rFonts w:ascii="Times New Roman" w:hAnsi="Times New Roman" w:cs="Times New Roman"/>
          <w:sz w:val="24"/>
        </w:rPr>
        <w:t xml:space="preserve">) </w:t>
      </w:r>
      <w:r w:rsidRPr="00E31B47">
        <w:rPr>
          <w:rFonts w:ascii="Times New Roman" w:hAnsi="Times New Roman" w:cs="Times New Roman"/>
          <w:sz w:val="24"/>
        </w:rPr>
        <w:t xml:space="preserve">with the stomatal conductance and leaf P content for different distances proximity classes between the sites where soil P information has been measured and the plant trait sites. Irrespective of site proximity, the figures show that </w:t>
      </w:r>
      <w:r>
        <w:rPr>
          <w:rFonts w:ascii="Times New Roman" w:hAnsi="Times New Roman" w:cs="Times New Roman"/>
          <w:sz w:val="24"/>
        </w:rPr>
        <w:t>P</w:t>
      </w:r>
      <w:r w:rsidRPr="00775622">
        <w:rPr>
          <w:rFonts w:ascii="Times New Roman" w:hAnsi="Times New Roman" w:cs="Times New Roman"/>
          <w:sz w:val="24"/>
          <w:vertAlign w:val="subscript"/>
        </w:rPr>
        <w:t>avail</w:t>
      </w:r>
      <w:r>
        <w:rPr>
          <w:rFonts w:ascii="Times New Roman" w:hAnsi="Times New Roman" w:cs="Times New Roman"/>
          <w:sz w:val="24"/>
        </w:rPr>
        <w:t xml:space="preserve"> is negatively related with stomatal conductance and positively related with leaf phosphorus</w:t>
      </w:r>
      <w:r w:rsidRPr="00E31B47">
        <w:rPr>
          <w:rFonts w:ascii="Times New Roman" w:hAnsi="Times New Roman" w:cs="Times New Roman"/>
          <w:sz w:val="24"/>
        </w:rPr>
        <w:t>.</w:t>
      </w:r>
      <w:r w:rsidRPr="00E31B47" w:rsidDel="00E31B47">
        <w:rPr>
          <w:rFonts w:ascii="Times New Roman" w:hAnsi="Times New Roman" w:cs="Times New Roman"/>
          <w:sz w:val="24"/>
        </w:rPr>
        <w:t xml:space="preserve"> </w:t>
      </w:r>
      <w:r>
        <w:rPr>
          <w:rFonts w:ascii="Times New Roman" w:hAnsi="Times New Roman" w:cs="Times New Roman"/>
          <w:noProof/>
          <w:sz w:val="24"/>
          <w:lang w:val="fr-CA" w:eastAsia="fr-CA"/>
        </w:rPr>
        <w:drawing>
          <wp:inline distT="0" distB="0" distL="0" distR="0" wp14:anchorId="04C24694" wp14:editId="2C1A54F0">
            <wp:extent cx="5393889" cy="27857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a:extLst>
                        <a:ext uri="{28A0092B-C50C-407E-A947-70E740481C1C}">
                          <a14:useLocalDpi xmlns:a14="http://schemas.microsoft.com/office/drawing/2010/main" val="0"/>
                        </a:ext>
                      </a:extLst>
                    </a:blip>
                    <a:srcRect t="5398" b="6211"/>
                    <a:stretch/>
                  </pic:blipFill>
                  <pic:spPr bwMode="auto">
                    <a:xfrm>
                      <a:off x="0" y="0"/>
                      <a:ext cx="5400000" cy="2788886"/>
                    </a:xfrm>
                    <a:prstGeom prst="rect">
                      <a:avLst/>
                    </a:prstGeom>
                    <a:noFill/>
                    <a:ln>
                      <a:noFill/>
                    </a:ln>
                    <a:extLst>
                      <a:ext uri="{53640926-AAD7-44D8-BBD7-CCE9431645EC}">
                        <a14:shadowObscured xmlns:a14="http://schemas.microsoft.com/office/drawing/2010/main"/>
                      </a:ext>
                    </a:extLst>
                  </pic:spPr>
                </pic:pic>
              </a:graphicData>
            </a:graphic>
          </wp:inline>
        </w:drawing>
      </w:r>
    </w:p>
    <w:p w14:paraId="431A6174" w14:textId="77777777" w:rsidR="006465F7" w:rsidRPr="002C21A9" w:rsidRDefault="006465F7" w:rsidP="006465F7">
      <w:pPr>
        <w:spacing w:line="240" w:lineRule="auto"/>
        <w:rPr>
          <w:rFonts w:ascii="Times New Roman" w:hAnsi="Times New Roman" w:cs="Times New Roman"/>
          <w:sz w:val="24"/>
        </w:rPr>
      </w:pPr>
      <w:r w:rsidRPr="00EF1F56">
        <w:rPr>
          <w:rFonts w:ascii="Times New Roman" w:hAnsi="Times New Roman" w:cs="Times New Roman"/>
          <w:b/>
          <w:sz w:val="24"/>
        </w:rPr>
        <w:t xml:space="preserve">Figure </w:t>
      </w:r>
      <w:r>
        <w:rPr>
          <w:rFonts w:ascii="Times New Roman" w:hAnsi="Times New Roman" w:cs="Times New Roman"/>
          <w:b/>
          <w:sz w:val="24"/>
        </w:rPr>
        <w:t>S4-</w:t>
      </w:r>
      <w:r w:rsidRPr="00EF1F56">
        <w:rPr>
          <w:rFonts w:ascii="Times New Roman" w:hAnsi="Times New Roman" w:cs="Times New Roman"/>
          <w:b/>
          <w:sz w:val="24"/>
        </w:rPr>
        <w:t>1</w:t>
      </w:r>
      <w:r>
        <w:rPr>
          <w:rFonts w:ascii="Times New Roman" w:hAnsi="Times New Roman" w:cs="Times New Roman"/>
          <w:b/>
          <w:sz w:val="24"/>
        </w:rPr>
        <w:t>1</w:t>
      </w:r>
      <w:r w:rsidRPr="00EF1F56">
        <w:rPr>
          <w:rFonts w:ascii="Times New Roman" w:hAnsi="Times New Roman" w:cs="Times New Roman"/>
          <w:sz w:val="24"/>
        </w:rPr>
        <w:t xml:space="preserve">: </w:t>
      </w:r>
      <w:r w:rsidRPr="002C21A9">
        <w:rPr>
          <w:rFonts w:ascii="Times New Roman" w:hAnsi="Times New Roman" w:cs="Times New Roman"/>
          <w:sz w:val="24"/>
        </w:rPr>
        <w:t xml:space="preserve">Relationship between soil </w:t>
      </w:r>
      <w:r>
        <w:rPr>
          <w:rFonts w:ascii="Times New Roman" w:hAnsi="Times New Roman" w:cs="Times New Roman"/>
          <w:sz w:val="24"/>
        </w:rPr>
        <w:t xml:space="preserve">harmonized </w:t>
      </w:r>
      <w:r w:rsidRPr="002C21A9">
        <w:rPr>
          <w:rFonts w:ascii="Times New Roman" w:hAnsi="Times New Roman" w:cs="Times New Roman"/>
          <w:sz w:val="24"/>
        </w:rPr>
        <w:t>available phosphorus and leaf stomatal conductance</w:t>
      </w:r>
      <w:r>
        <w:rPr>
          <w:rFonts w:ascii="Times New Roman" w:hAnsi="Times New Roman" w:cs="Times New Roman"/>
          <w:sz w:val="24"/>
        </w:rPr>
        <w:t>, considering different selection of soil data based on the distance between plant trait sites and soil P sites.</w:t>
      </w:r>
    </w:p>
    <w:p w14:paraId="66196FC3" w14:textId="77777777" w:rsidR="006465F7" w:rsidRDefault="006465F7" w:rsidP="006465F7">
      <w:pPr>
        <w:rPr>
          <w:rFonts w:ascii="Times New Roman" w:hAnsi="Times New Roman" w:cs="Times New Roman"/>
          <w:sz w:val="24"/>
        </w:rPr>
      </w:pPr>
    </w:p>
    <w:p w14:paraId="78E176C2" w14:textId="77777777" w:rsidR="006465F7" w:rsidRDefault="006465F7" w:rsidP="006465F7">
      <w:pPr>
        <w:rPr>
          <w:rFonts w:ascii="Arial" w:hAnsi="Arial" w:cs="Arial"/>
          <w:b/>
          <w:sz w:val="28"/>
        </w:rPr>
      </w:pPr>
      <w:r>
        <w:rPr>
          <w:rFonts w:ascii="Arial" w:hAnsi="Arial" w:cs="Arial"/>
          <w:b/>
          <w:noProof/>
          <w:sz w:val="28"/>
          <w:lang w:val="fr-CA" w:eastAsia="fr-CA"/>
        </w:rPr>
        <w:drawing>
          <wp:inline distT="0" distB="0" distL="0" distR="0" wp14:anchorId="0939455F" wp14:editId="7526FA3E">
            <wp:extent cx="5393891" cy="280699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a:extLst>
                        <a:ext uri="{28A0092B-C50C-407E-A947-70E740481C1C}">
                          <a14:useLocalDpi xmlns:a14="http://schemas.microsoft.com/office/drawing/2010/main" val="0"/>
                        </a:ext>
                      </a:extLst>
                    </a:blip>
                    <a:srcRect t="4666" b="7348"/>
                    <a:stretch/>
                  </pic:blipFill>
                  <pic:spPr bwMode="auto">
                    <a:xfrm>
                      <a:off x="0" y="0"/>
                      <a:ext cx="5400000" cy="2810175"/>
                    </a:xfrm>
                    <a:prstGeom prst="rect">
                      <a:avLst/>
                    </a:prstGeom>
                    <a:noFill/>
                    <a:ln>
                      <a:noFill/>
                    </a:ln>
                    <a:extLst>
                      <a:ext uri="{53640926-AAD7-44D8-BBD7-CCE9431645EC}">
                        <a14:shadowObscured xmlns:a14="http://schemas.microsoft.com/office/drawing/2010/main"/>
                      </a:ext>
                    </a:extLst>
                  </pic:spPr>
                </pic:pic>
              </a:graphicData>
            </a:graphic>
          </wp:inline>
        </w:drawing>
      </w:r>
    </w:p>
    <w:p w14:paraId="7C95F865" w14:textId="77777777" w:rsidR="006465F7" w:rsidRPr="00EF1F56" w:rsidRDefault="006465F7" w:rsidP="006465F7">
      <w:pPr>
        <w:spacing w:line="240" w:lineRule="auto"/>
        <w:rPr>
          <w:rFonts w:ascii="Times New Roman" w:hAnsi="Times New Roman" w:cs="Times New Roman"/>
          <w:sz w:val="24"/>
        </w:rPr>
      </w:pPr>
      <w:r w:rsidRPr="00EF1F56">
        <w:rPr>
          <w:rFonts w:ascii="Times New Roman" w:hAnsi="Times New Roman" w:cs="Times New Roman"/>
          <w:b/>
          <w:sz w:val="24"/>
        </w:rPr>
        <w:t xml:space="preserve">Figure </w:t>
      </w:r>
      <w:r>
        <w:rPr>
          <w:rFonts w:ascii="Times New Roman" w:hAnsi="Times New Roman" w:cs="Times New Roman"/>
          <w:b/>
          <w:sz w:val="24"/>
        </w:rPr>
        <w:t>S4-</w:t>
      </w:r>
      <w:r w:rsidRPr="00EF1F56">
        <w:rPr>
          <w:rFonts w:ascii="Times New Roman" w:hAnsi="Times New Roman" w:cs="Times New Roman"/>
          <w:b/>
          <w:sz w:val="24"/>
        </w:rPr>
        <w:t>1</w:t>
      </w:r>
      <w:r>
        <w:rPr>
          <w:rFonts w:ascii="Times New Roman" w:hAnsi="Times New Roman" w:cs="Times New Roman"/>
          <w:b/>
          <w:sz w:val="24"/>
        </w:rPr>
        <w:t>2</w:t>
      </w:r>
      <w:r w:rsidRPr="00EF1F56">
        <w:rPr>
          <w:rFonts w:ascii="Times New Roman" w:hAnsi="Times New Roman" w:cs="Times New Roman"/>
          <w:sz w:val="24"/>
        </w:rPr>
        <w:t xml:space="preserve">: </w:t>
      </w:r>
      <w:r w:rsidRPr="002C21A9">
        <w:rPr>
          <w:rFonts w:ascii="Times New Roman" w:hAnsi="Times New Roman" w:cs="Times New Roman"/>
          <w:sz w:val="24"/>
        </w:rPr>
        <w:t xml:space="preserve">Relationship between soil </w:t>
      </w:r>
      <w:r>
        <w:rPr>
          <w:rFonts w:ascii="Times New Roman" w:hAnsi="Times New Roman" w:cs="Times New Roman"/>
          <w:sz w:val="24"/>
        </w:rPr>
        <w:t xml:space="preserve">harmonized </w:t>
      </w:r>
      <w:r w:rsidRPr="002C21A9">
        <w:rPr>
          <w:rFonts w:ascii="Times New Roman" w:hAnsi="Times New Roman" w:cs="Times New Roman"/>
          <w:sz w:val="24"/>
        </w:rPr>
        <w:t xml:space="preserve">available phosphorus and leaf </w:t>
      </w:r>
      <w:r>
        <w:rPr>
          <w:rFonts w:ascii="Times New Roman" w:hAnsi="Times New Roman" w:cs="Times New Roman"/>
          <w:sz w:val="24"/>
        </w:rPr>
        <w:t>P content, considering different selection of soil data based on the distance between plant trait sites and soil P sites.</w:t>
      </w:r>
    </w:p>
    <w:p w14:paraId="206727B7" w14:textId="77777777" w:rsidR="006465F7" w:rsidRDefault="006465F7" w:rsidP="006465F7">
      <w:pPr>
        <w:rPr>
          <w:rFonts w:ascii="Arial" w:hAnsi="Arial" w:cs="Arial"/>
          <w:b/>
          <w:sz w:val="28"/>
        </w:rPr>
      </w:pPr>
    </w:p>
    <w:p w14:paraId="306B560C" w14:textId="77777777" w:rsidR="006465F7" w:rsidRDefault="006465F7" w:rsidP="006465F7">
      <w:pPr>
        <w:rPr>
          <w:rFonts w:ascii="Arial" w:hAnsi="Arial" w:cs="Arial"/>
          <w:b/>
          <w:sz w:val="28"/>
        </w:rPr>
      </w:pPr>
      <w:r>
        <w:rPr>
          <w:rFonts w:ascii="Arial" w:hAnsi="Arial" w:cs="Arial"/>
          <w:b/>
          <w:sz w:val="28"/>
        </w:rPr>
        <w:br w:type="page"/>
      </w:r>
    </w:p>
    <w:p w14:paraId="20D0D78A" w14:textId="77777777" w:rsidR="006465F7" w:rsidRPr="009F4809" w:rsidRDefault="006465F7" w:rsidP="006465F7">
      <w:pPr>
        <w:rPr>
          <w:rFonts w:ascii="Arial" w:hAnsi="Arial" w:cs="Arial"/>
          <w:b/>
          <w:sz w:val="28"/>
        </w:rPr>
      </w:pPr>
      <w:r w:rsidRPr="009F4809">
        <w:rPr>
          <w:rFonts w:ascii="Arial" w:hAnsi="Arial" w:cs="Arial"/>
          <w:b/>
          <w:sz w:val="28"/>
        </w:rPr>
        <w:t xml:space="preserve">References </w:t>
      </w:r>
      <w:r>
        <w:rPr>
          <w:rFonts w:ascii="Arial" w:hAnsi="Arial" w:cs="Arial"/>
          <w:b/>
          <w:sz w:val="28"/>
        </w:rPr>
        <w:t>in the text</w:t>
      </w:r>
    </w:p>
    <w:p w14:paraId="06E9800F" w14:textId="5B5730A2" w:rsidR="006465F7" w:rsidRDefault="006465F7" w:rsidP="006465F7">
      <w:pPr>
        <w:ind w:left="426" w:hanging="426"/>
        <w:rPr>
          <w:rFonts w:ascii="Times New Roman" w:hAnsi="Times New Roman" w:cs="Times New Roman"/>
        </w:rPr>
      </w:pPr>
      <w:r>
        <w:rPr>
          <w:rFonts w:ascii="Times New Roman" w:hAnsi="Times New Roman" w:cs="Times New Roman"/>
        </w:rPr>
        <w:t>Batjes, N.H. (</w:t>
      </w:r>
      <w:r w:rsidRPr="000109FD">
        <w:rPr>
          <w:rFonts w:ascii="Times New Roman" w:hAnsi="Times New Roman" w:cs="Times New Roman"/>
        </w:rPr>
        <w:t>201</w:t>
      </w:r>
      <w:r>
        <w:rPr>
          <w:rFonts w:ascii="Times New Roman" w:hAnsi="Times New Roman" w:cs="Times New Roman"/>
        </w:rPr>
        <w:t xml:space="preserve">1b) Global distribution of soil phosphorus retention potential. </w:t>
      </w:r>
      <w:r w:rsidR="00B14F23">
        <w:rPr>
          <w:rFonts w:ascii="Times New Roman" w:hAnsi="Times New Roman" w:cs="Times New Roman"/>
        </w:rPr>
        <w:t xml:space="preserve">Report 2011/06, </w:t>
      </w:r>
      <w:r>
        <w:rPr>
          <w:rFonts w:ascii="Times New Roman" w:hAnsi="Times New Roman" w:cs="Times New Roman"/>
        </w:rPr>
        <w:t>ISRIC – World Soil Information</w:t>
      </w:r>
      <w:r w:rsidR="00B14F23">
        <w:rPr>
          <w:rFonts w:ascii="Times New Roman" w:hAnsi="Times New Roman" w:cs="Times New Roman"/>
        </w:rPr>
        <w:t>, Wageningen, 42 pp</w:t>
      </w:r>
      <w:r>
        <w:rPr>
          <w:rFonts w:ascii="Times New Roman" w:hAnsi="Times New Roman" w:cs="Times New Roman"/>
        </w:rPr>
        <w:t xml:space="preserve"> (with dataset</w:t>
      </w:r>
      <w:r w:rsidR="00B14F23">
        <w:rPr>
          <w:rFonts w:ascii="Times New Roman" w:hAnsi="Times New Roman" w:cs="Times New Roman"/>
        </w:rPr>
        <w:t xml:space="preserve"> available at www.isric.org)</w:t>
      </w:r>
      <w:r>
        <w:rPr>
          <w:rFonts w:ascii="Times New Roman" w:hAnsi="Times New Roman" w:cs="Times New Roman"/>
        </w:rPr>
        <w:t>.</w:t>
      </w:r>
    </w:p>
    <w:p w14:paraId="46E27865" w14:textId="77777777" w:rsidR="006465F7" w:rsidRDefault="006465F7" w:rsidP="006465F7">
      <w:pPr>
        <w:ind w:left="426" w:hanging="426"/>
        <w:rPr>
          <w:rFonts w:ascii="Times New Roman" w:hAnsi="Times New Roman" w:cs="Times New Roman"/>
        </w:rPr>
      </w:pPr>
      <w:r w:rsidRPr="00E628BA">
        <w:rPr>
          <w:rFonts w:ascii="Times New Roman" w:hAnsi="Times New Roman" w:cs="Times New Roman"/>
        </w:rPr>
        <w:t xml:space="preserve">Cross, A. </w:t>
      </w:r>
      <w:r>
        <w:rPr>
          <w:rFonts w:ascii="Times New Roman" w:hAnsi="Times New Roman" w:cs="Times New Roman"/>
        </w:rPr>
        <w:t>&amp;</w:t>
      </w:r>
      <w:r w:rsidRPr="00E628BA">
        <w:rPr>
          <w:rFonts w:ascii="Times New Roman" w:hAnsi="Times New Roman" w:cs="Times New Roman"/>
        </w:rPr>
        <w:t xml:space="preserve"> Schlesinger, W</w:t>
      </w:r>
      <w:r>
        <w:rPr>
          <w:rFonts w:ascii="Times New Roman" w:hAnsi="Times New Roman" w:cs="Times New Roman"/>
        </w:rPr>
        <w:t>. (1995)</w:t>
      </w:r>
      <w:r w:rsidRPr="00E628BA">
        <w:rPr>
          <w:rFonts w:ascii="Times New Roman" w:hAnsi="Times New Roman" w:cs="Times New Roman"/>
        </w:rPr>
        <w:t xml:space="preserve"> A literature review and evaluation</w:t>
      </w:r>
      <w:r>
        <w:rPr>
          <w:rFonts w:ascii="Times New Roman" w:hAnsi="Times New Roman" w:cs="Times New Roman"/>
        </w:rPr>
        <w:t xml:space="preserve"> </w:t>
      </w:r>
      <w:r w:rsidRPr="00E628BA">
        <w:rPr>
          <w:rFonts w:ascii="Times New Roman" w:hAnsi="Times New Roman" w:cs="Times New Roman"/>
        </w:rPr>
        <w:t>of the Hedley fractionation: Applications to the biogeochemical cycle of soil phosphorus in natural ecosystems</w:t>
      </w:r>
      <w:r>
        <w:rPr>
          <w:rFonts w:ascii="Times New Roman" w:hAnsi="Times New Roman" w:cs="Times New Roman"/>
        </w:rPr>
        <w:t>.</w:t>
      </w:r>
      <w:r w:rsidRPr="00E628BA">
        <w:rPr>
          <w:rFonts w:ascii="Times New Roman" w:hAnsi="Times New Roman" w:cs="Times New Roman"/>
        </w:rPr>
        <w:t xml:space="preserve"> </w:t>
      </w:r>
      <w:r w:rsidRPr="00B81BEF">
        <w:rPr>
          <w:rFonts w:ascii="Times New Roman" w:hAnsi="Times New Roman" w:cs="Times New Roman"/>
          <w:i/>
        </w:rPr>
        <w:t>Geoderma</w:t>
      </w:r>
      <w:r>
        <w:rPr>
          <w:rFonts w:ascii="Times New Roman" w:hAnsi="Times New Roman" w:cs="Times New Roman"/>
        </w:rPr>
        <w:t>,</w:t>
      </w:r>
      <w:r w:rsidRPr="00E628BA">
        <w:rPr>
          <w:rFonts w:ascii="Times New Roman" w:hAnsi="Times New Roman" w:cs="Times New Roman"/>
        </w:rPr>
        <w:t xml:space="preserve"> </w:t>
      </w:r>
      <w:r w:rsidRPr="00B81BEF">
        <w:rPr>
          <w:rFonts w:ascii="Times New Roman" w:hAnsi="Times New Roman" w:cs="Times New Roman"/>
          <w:b/>
        </w:rPr>
        <w:t>64</w:t>
      </w:r>
      <w:r>
        <w:rPr>
          <w:rFonts w:ascii="Times New Roman" w:hAnsi="Times New Roman" w:cs="Times New Roman"/>
        </w:rPr>
        <w:t xml:space="preserve">, </w:t>
      </w:r>
      <w:r w:rsidRPr="00E628BA">
        <w:rPr>
          <w:rFonts w:ascii="Times New Roman" w:hAnsi="Times New Roman" w:cs="Times New Roman"/>
        </w:rPr>
        <w:t>197–214.</w:t>
      </w:r>
    </w:p>
    <w:p w14:paraId="79319653" w14:textId="77777777" w:rsidR="006465F7" w:rsidRPr="00963637" w:rsidRDefault="006465F7" w:rsidP="006465F7">
      <w:pPr>
        <w:ind w:left="426" w:hanging="426"/>
        <w:rPr>
          <w:rFonts w:ascii="Times New Roman" w:hAnsi="Times New Roman" w:cs="Times New Roman"/>
        </w:rPr>
      </w:pPr>
      <w:r w:rsidRPr="00963637">
        <w:rPr>
          <w:rFonts w:ascii="Times New Roman" w:hAnsi="Times New Roman" w:cs="Times New Roman"/>
        </w:rPr>
        <w:t>Elrashidi, M. A. (2010) Selection of an appropriate phosphorus test for soils. Soil Survey Laboratory, USDA, Lincoln (NE) (available at ftp://ftp-fc.sc.egov.usda.gov/NSSC/Analytical_Soils/phosphor.pdf).</w:t>
      </w:r>
    </w:p>
    <w:p w14:paraId="54B58758" w14:textId="77777777" w:rsidR="007C4BD5" w:rsidRDefault="007C4BD5" w:rsidP="006465F7">
      <w:pPr>
        <w:ind w:left="426" w:hanging="426"/>
        <w:rPr>
          <w:rFonts w:ascii="Times New Roman" w:hAnsi="Times New Roman" w:cs="Times New Roman"/>
        </w:rPr>
      </w:pPr>
      <w:r w:rsidRPr="007C4BD5">
        <w:rPr>
          <w:rFonts w:ascii="Times New Roman" w:hAnsi="Times New Roman" w:cs="Times New Roman"/>
        </w:rPr>
        <w:t xml:space="preserve">Fairhurst, T., Lefroy, R., Mutert, E. &amp; Batjes, N.H. (1999) The importance, distribution and causes of P deficiency as a constraint to crop production in the tropics. </w:t>
      </w:r>
      <w:r w:rsidRPr="00976866">
        <w:rPr>
          <w:rFonts w:ascii="Times New Roman" w:hAnsi="Times New Roman" w:cs="Times New Roman"/>
          <w:i/>
        </w:rPr>
        <w:t>Agroforestry Forum</w:t>
      </w:r>
      <w:r w:rsidRPr="007C4BD5">
        <w:rPr>
          <w:rFonts w:ascii="Times New Roman" w:hAnsi="Times New Roman" w:cs="Times New Roman"/>
        </w:rPr>
        <w:t xml:space="preserve">, </w:t>
      </w:r>
      <w:r w:rsidRPr="00976866">
        <w:rPr>
          <w:rFonts w:ascii="Times New Roman" w:hAnsi="Times New Roman" w:cs="Times New Roman"/>
          <w:b/>
        </w:rPr>
        <w:t>9</w:t>
      </w:r>
      <w:r w:rsidRPr="007C4BD5">
        <w:rPr>
          <w:rFonts w:ascii="Times New Roman" w:hAnsi="Times New Roman" w:cs="Times New Roman"/>
        </w:rPr>
        <w:t>, 2-8.</w:t>
      </w:r>
    </w:p>
    <w:p w14:paraId="7E60F3F9" w14:textId="53163028" w:rsidR="006465F7" w:rsidRDefault="006465F7" w:rsidP="006465F7">
      <w:pPr>
        <w:ind w:left="426" w:hanging="426"/>
        <w:rPr>
          <w:rFonts w:ascii="Times New Roman" w:hAnsi="Times New Roman" w:cs="Times New Roman"/>
        </w:rPr>
      </w:pPr>
      <w:r w:rsidRPr="00963637">
        <w:rPr>
          <w:rFonts w:ascii="Times New Roman" w:hAnsi="Times New Roman" w:cs="Times New Roman"/>
        </w:rPr>
        <w:t xml:space="preserve">Soil Survey Staff. (2010) Keys to Soil Taxonomy, 11th ed., edn. USDA-Natural Resources Conservation Service, Washington, DC. (ftp://ftp-fc.sc.egov.usda.gov/NSSC/Soil_Taxonomy/keys/2010_Keys_to_Soil_Taxonomy.pdf). </w:t>
      </w:r>
    </w:p>
    <w:p w14:paraId="687C812E" w14:textId="77777777" w:rsidR="006465F7" w:rsidRDefault="006465F7" w:rsidP="006465F7">
      <w:pPr>
        <w:ind w:left="426" w:hanging="426"/>
        <w:rPr>
          <w:rFonts w:ascii="Times New Roman" w:hAnsi="Times New Roman" w:cs="Times New Roman"/>
        </w:rPr>
      </w:pPr>
      <w:r w:rsidRPr="00E628BA">
        <w:rPr>
          <w:rFonts w:ascii="Times New Roman" w:hAnsi="Times New Roman" w:cs="Times New Roman"/>
        </w:rPr>
        <w:t>Yan</w:t>
      </w:r>
      <w:r>
        <w:rPr>
          <w:rFonts w:ascii="Times New Roman" w:hAnsi="Times New Roman" w:cs="Times New Roman"/>
        </w:rPr>
        <w:t xml:space="preserve">g, X. &amp; Post, W.M. (2011) </w:t>
      </w:r>
      <w:r w:rsidRPr="00E628BA">
        <w:rPr>
          <w:rFonts w:ascii="Times New Roman" w:hAnsi="Times New Roman" w:cs="Times New Roman"/>
        </w:rPr>
        <w:t>Phosphorus transformations as a function of pedogenesis:</w:t>
      </w:r>
      <w:r>
        <w:rPr>
          <w:rFonts w:ascii="Times New Roman" w:hAnsi="Times New Roman" w:cs="Times New Roman"/>
        </w:rPr>
        <w:t xml:space="preserve"> </w:t>
      </w:r>
      <w:r w:rsidRPr="00E628BA">
        <w:rPr>
          <w:rFonts w:ascii="Times New Roman" w:hAnsi="Times New Roman" w:cs="Times New Roman"/>
        </w:rPr>
        <w:t>A synthesis of soil phosphorus data using Hedley</w:t>
      </w:r>
      <w:r>
        <w:rPr>
          <w:rFonts w:ascii="Times New Roman" w:hAnsi="Times New Roman" w:cs="Times New Roman"/>
        </w:rPr>
        <w:t xml:space="preserve"> </w:t>
      </w:r>
      <w:r w:rsidRPr="00E628BA">
        <w:rPr>
          <w:rFonts w:ascii="Times New Roman" w:hAnsi="Times New Roman" w:cs="Times New Roman"/>
        </w:rPr>
        <w:t>fractionation method</w:t>
      </w:r>
      <w:r>
        <w:rPr>
          <w:rFonts w:ascii="Times New Roman" w:hAnsi="Times New Roman" w:cs="Times New Roman"/>
        </w:rPr>
        <w:t xml:space="preserve">. </w:t>
      </w:r>
      <w:r w:rsidRPr="00B81BEF">
        <w:rPr>
          <w:rFonts w:ascii="Times New Roman" w:hAnsi="Times New Roman" w:cs="Times New Roman"/>
          <w:i/>
        </w:rPr>
        <w:t>Biogeosciences</w:t>
      </w:r>
      <w:r>
        <w:rPr>
          <w:rFonts w:ascii="Times New Roman" w:hAnsi="Times New Roman" w:cs="Times New Roman"/>
        </w:rPr>
        <w:t>,</w:t>
      </w:r>
      <w:r w:rsidRPr="00E628BA">
        <w:rPr>
          <w:rFonts w:ascii="Times New Roman" w:hAnsi="Times New Roman" w:cs="Times New Roman"/>
        </w:rPr>
        <w:t xml:space="preserve"> </w:t>
      </w:r>
      <w:r w:rsidRPr="00B81BEF">
        <w:rPr>
          <w:rFonts w:ascii="Times New Roman" w:hAnsi="Times New Roman" w:cs="Times New Roman"/>
          <w:b/>
        </w:rPr>
        <w:t>8</w:t>
      </w:r>
      <w:r>
        <w:rPr>
          <w:rFonts w:ascii="Times New Roman" w:hAnsi="Times New Roman" w:cs="Times New Roman"/>
        </w:rPr>
        <w:t xml:space="preserve">, </w:t>
      </w:r>
      <w:r w:rsidRPr="00E628BA">
        <w:rPr>
          <w:rFonts w:ascii="Times New Roman" w:hAnsi="Times New Roman" w:cs="Times New Roman"/>
        </w:rPr>
        <w:t>2907–2916</w:t>
      </w:r>
      <w:r>
        <w:rPr>
          <w:rFonts w:ascii="Times New Roman" w:hAnsi="Times New Roman" w:cs="Times New Roman"/>
        </w:rPr>
        <w:t>.</w:t>
      </w:r>
    </w:p>
    <w:p w14:paraId="0B74A6F1" w14:textId="77777777" w:rsidR="006465F7" w:rsidRDefault="006465F7" w:rsidP="006465F7">
      <w:pPr>
        <w:ind w:left="426" w:hanging="426"/>
        <w:rPr>
          <w:rFonts w:ascii="Times New Roman" w:hAnsi="Times New Roman" w:cs="Times New Roman"/>
        </w:rPr>
      </w:pPr>
    </w:p>
    <w:p w14:paraId="15352E3D" w14:textId="77777777" w:rsidR="006465F7" w:rsidRPr="009F4809" w:rsidRDefault="006465F7" w:rsidP="006465F7">
      <w:pPr>
        <w:rPr>
          <w:rFonts w:ascii="Arial" w:hAnsi="Arial" w:cs="Arial"/>
          <w:b/>
          <w:sz w:val="28"/>
        </w:rPr>
      </w:pPr>
      <w:r w:rsidRPr="009F4809">
        <w:rPr>
          <w:rFonts w:ascii="Arial" w:hAnsi="Arial" w:cs="Arial"/>
          <w:b/>
          <w:sz w:val="28"/>
        </w:rPr>
        <w:t xml:space="preserve">References for </w:t>
      </w:r>
      <w:r>
        <w:rPr>
          <w:rFonts w:ascii="Arial" w:hAnsi="Arial" w:cs="Arial"/>
          <w:b/>
          <w:sz w:val="28"/>
        </w:rPr>
        <w:t>soil phosphorus dataset</w:t>
      </w:r>
    </w:p>
    <w:p w14:paraId="343BA6F6" w14:textId="77777777" w:rsidR="006465F7" w:rsidRDefault="006465F7" w:rsidP="006465F7">
      <w:pPr>
        <w:ind w:left="426" w:hanging="426"/>
        <w:rPr>
          <w:rFonts w:ascii="Times New Roman" w:hAnsi="Times New Roman" w:cs="Times New Roman"/>
        </w:rPr>
      </w:pPr>
      <w:r>
        <w:rPr>
          <w:rFonts w:ascii="Times New Roman" w:hAnsi="Times New Roman" w:cs="Times New Roman"/>
        </w:rPr>
        <w:t>Batjes, N.H. (</w:t>
      </w:r>
      <w:r w:rsidRPr="000109FD">
        <w:rPr>
          <w:rFonts w:ascii="Times New Roman" w:hAnsi="Times New Roman" w:cs="Times New Roman"/>
        </w:rPr>
        <w:t>201</w:t>
      </w:r>
      <w:r>
        <w:rPr>
          <w:rFonts w:ascii="Times New Roman" w:hAnsi="Times New Roman" w:cs="Times New Roman"/>
        </w:rPr>
        <w:t>1a)</w:t>
      </w:r>
      <w:r w:rsidRPr="000109FD">
        <w:rPr>
          <w:rFonts w:ascii="Times New Roman" w:hAnsi="Times New Roman" w:cs="Times New Roman"/>
        </w:rPr>
        <w:t xml:space="preserve"> </w:t>
      </w:r>
      <w:r>
        <w:rPr>
          <w:rFonts w:ascii="Times New Roman" w:hAnsi="Times New Roman" w:cs="Times New Roman"/>
        </w:rPr>
        <w:t>Overview of soil phosphorus data from a large international soil database. Report 2011/01, Plant Research International (PRI), Wageningen UR, and ISRIC – World soil information, Wageningen. 56p. with dataset.</w:t>
      </w:r>
    </w:p>
    <w:p w14:paraId="6F810C2C" w14:textId="659F0DC8" w:rsidR="006465F7" w:rsidRDefault="006465F7" w:rsidP="006465F7">
      <w:pPr>
        <w:ind w:left="426" w:hanging="426"/>
        <w:rPr>
          <w:rFonts w:ascii="Times New Roman" w:hAnsi="Times New Roman" w:cs="Times New Roman"/>
        </w:rPr>
      </w:pPr>
      <w:r>
        <w:rPr>
          <w:rFonts w:ascii="Times New Roman" w:hAnsi="Times New Roman" w:cs="Times New Roman"/>
        </w:rPr>
        <w:t>Batjes, N.H. (</w:t>
      </w:r>
      <w:r w:rsidRPr="000109FD">
        <w:rPr>
          <w:rFonts w:ascii="Times New Roman" w:hAnsi="Times New Roman" w:cs="Times New Roman"/>
        </w:rPr>
        <w:t>20</w:t>
      </w:r>
      <w:r>
        <w:rPr>
          <w:rFonts w:ascii="Times New Roman" w:hAnsi="Times New Roman" w:cs="Times New Roman"/>
        </w:rPr>
        <w:t>02)</w:t>
      </w:r>
      <w:r w:rsidRPr="000109FD">
        <w:rPr>
          <w:rFonts w:ascii="Times New Roman" w:hAnsi="Times New Roman" w:cs="Times New Roman"/>
        </w:rPr>
        <w:t xml:space="preserve"> </w:t>
      </w:r>
      <w:r>
        <w:rPr>
          <w:rFonts w:ascii="Times New Roman" w:hAnsi="Times New Roman" w:cs="Times New Roman"/>
        </w:rPr>
        <w:t>A homogenised soil profile data set for global and regional environmental research (WISE, version 1.1). Report 2002/01</w:t>
      </w:r>
      <w:r w:rsidR="00B14F23">
        <w:rPr>
          <w:rFonts w:ascii="Times New Roman" w:hAnsi="Times New Roman" w:cs="Times New Roman"/>
        </w:rPr>
        <w:t>,</w:t>
      </w:r>
      <w:r>
        <w:rPr>
          <w:rFonts w:ascii="Times New Roman" w:hAnsi="Times New Roman" w:cs="Times New Roman"/>
        </w:rPr>
        <w:t xml:space="preserve"> International Soil Reference and Information Centre, Wageningen. 38p. </w:t>
      </w:r>
      <w:r w:rsidR="00B14F23">
        <w:rPr>
          <w:rFonts w:ascii="Times New Roman" w:hAnsi="Times New Roman" w:cs="Times New Roman"/>
        </w:rPr>
        <w:t>(</w:t>
      </w:r>
      <w:r>
        <w:rPr>
          <w:rFonts w:ascii="Times New Roman" w:hAnsi="Times New Roman" w:cs="Times New Roman"/>
        </w:rPr>
        <w:t>with dataset</w:t>
      </w:r>
      <w:r w:rsidR="00B14F23" w:rsidRPr="00B14F23">
        <w:rPr>
          <w:rFonts w:ascii="Times New Roman" w:hAnsi="Times New Roman" w:cs="Times New Roman"/>
        </w:rPr>
        <w:t xml:space="preserve"> </w:t>
      </w:r>
      <w:r w:rsidR="00B14F23">
        <w:rPr>
          <w:rFonts w:ascii="Times New Roman" w:hAnsi="Times New Roman" w:cs="Times New Roman"/>
        </w:rPr>
        <w:t>[available at www.isric.org]</w:t>
      </w:r>
    </w:p>
    <w:p w14:paraId="44BCE7E6" w14:textId="77777777" w:rsidR="006465F7" w:rsidRDefault="006465F7" w:rsidP="006465F7">
      <w:pPr>
        <w:ind w:left="426" w:hanging="426"/>
        <w:rPr>
          <w:rFonts w:ascii="Times New Roman" w:hAnsi="Times New Roman" w:cs="Times New Roman"/>
        </w:rPr>
      </w:pPr>
      <w:r w:rsidRPr="00026AD2">
        <w:rPr>
          <w:rFonts w:ascii="Times New Roman" w:hAnsi="Times New Roman" w:cs="Times New Roman"/>
        </w:rPr>
        <w:t xml:space="preserve">Tóth, G., Jones, A. </w:t>
      </w:r>
      <w:r>
        <w:rPr>
          <w:rFonts w:ascii="Times New Roman" w:hAnsi="Times New Roman" w:cs="Times New Roman"/>
        </w:rPr>
        <w:t>&amp;</w:t>
      </w:r>
      <w:r w:rsidRPr="00026AD2">
        <w:rPr>
          <w:rFonts w:ascii="Times New Roman" w:hAnsi="Times New Roman" w:cs="Times New Roman"/>
        </w:rPr>
        <w:t xml:space="preserve"> Montanarella</w:t>
      </w:r>
      <w:r>
        <w:rPr>
          <w:rFonts w:ascii="Times New Roman" w:hAnsi="Times New Roman" w:cs="Times New Roman"/>
        </w:rPr>
        <w:t>, L.</w:t>
      </w:r>
      <w:r w:rsidRPr="00026AD2">
        <w:rPr>
          <w:rFonts w:ascii="Times New Roman" w:hAnsi="Times New Roman" w:cs="Times New Roman"/>
        </w:rPr>
        <w:t xml:space="preserve"> </w:t>
      </w:r>
      <w:r>
        <w:rPr>
          <w:rFonts w:ascii="Times New Roman" w:hAnsi="Times New Roman" w:cs="Times New Roman"/>
        </w:rPr>
        <w:t xml:space="preserve">(2013) </w:t>
      </w:r>
      <w:r w:rsidRPr="00026AD2">
        <w:rPr>
          <w:rFonts w:ascii="Times New Roman" w:hAnsi="Times New Roman" w:cs="Times New Roman"/>
        </w:rPr>
        <w:t>L</w:t>
      </w:r>
      <w:r>
        <w:rPr>
          <w:rFonts w:ascii="Times New Roman" w:hAnsi="Times New Roman" w:cs="Times New Roman"/>
        </w:rPr>
        <w:t>UCAS topsoil survey. M</w:t>
      </w:r>
      <w:r w:rsidRPr="00026AD2">
        <w:rPr>
          <w:rFonts w:ascii="Times New Roman" w:hAnsi="Times New Roman" w:cs="Times New Roman"/>
        </w:rPr>
        <w:t xml:space="preserve">ethodology, </w:t>
      </w:r>
      <w:r>
        <w:rPr>
          <w:rFonts w:ascii="Times New Roman" w:hAnsi="Times New Roman" w:cs="Times New Roman"/>
        </w:rPr>
        <w:t>D</w:t>
      </w:r>
      <w:r w:rsidRPr="00026AD2">
        <w:rPr>
          <w:rFonts w:ascii="Times New Roman" w:hAnsi="Times New Roman" w:cs="Times New Roman"/>
        </w:rPr>
        <w:t xml:space="preserve">ata and </w:t>
      </w:r>
      <w:r>
        <w:rPr>
          <w:rFonts w:ascii="Times New Roman" w:hAnsi="Times New Roman" w:cs="Times New Roman"/>
        </w:rPr>
        <w:t>R</w:t>
      </w:r>
      <w:r w:rsidRPr="00026AD2">
        <w:rPr>
          <w:rFonts w:ascii="Times New Roman" w:hAnsi="Times New Roman" w:cs="Times New Roman"/>
        </w:rPr>
        <w:t>esults</w:t>
      </w:r>
      <w:r>
        <w:rPr>
          <w:rFonts w:ascii="Times New Roman" w:hAnsi="Times New Roman" w:cs="Times New Roman"/>
        </w:rPr>
        <w:t>.</w:t>
      </w:r>
      <w:r w:rsidRPr="00026AD2">
        <w:t xml:space="preserve"> </w:t>
      </w:r>
      <w:r w:rsidRPr="00026AD2">
        <w:rPr>
          <w:rFonts w:ascii="Times New Roman" w:hAnsi="Times New Roman" w:cs="Times New Roman"/>
        </w:rPr>
        <w:t>European Commission</w:t>
      </w:r>
      <w:r>
        <w:rPr>
          <w:rFonts w:ascii="Times New Roman" w:hAnsi="Times New Roman" w:cs="Times New Roman"/>
        </w:rPr>
        <w:t xml:space="preserve">, </w:t>
      </w:r>
      <w:r w:rsidRPr="00026AD2">
        <w:rPr>
          <w:rFonts w:ascii="Times New Roman" w:hAnsi="Times New Roman" w:cs="Times New Roman"/>
        </w:rPr>
        <w:t>Joint Research Centre</w:t>
      </w:r>
      <w:r>
        <w:rPr>
          <w:rFonts w:ascii="Times New Roman" w:hAnsi="Times New Roman" w:cs="Times New Roman"/>
        </w:rPr>
        <w:t xml:space="preserve"> (JRC),</w:t>
      </w:r>
      <w:r w:rsidRPr="00026AD2">
        <w:t xml:space="preserve"> </w:t>
      </w:r>
      <w:r w:rsidRPr="00026AD2">
        <w:rPr>
          <w:rFonts w:ascii="Times New Roman" w:hAnsi="Times New Roman" w:cs="Times New Roman"/>
        </w:rPr>
        <w:t>Institute for Environment and Sustainability</w:t>
      </w:r>
      <w:r>
        <w:rPr>
          <w:rFonts w:ascii="Times New Roman" w:hAnsi="Times New Roman" w:cs="Times New Roman"/>
        </w:rPr>
        <w:t>. 144p. with dataset.</w:t>
      </w:r>
    </w:p>
    <w:p w14:paraId="1E193C65" w14:textId="77777777" w:rsidR="006465F7" w:rsidRDefault="006465F7" w:rsidP="006465F7">
      <w:pPr>
        <w:ind w:left="426" w:hanging="426"/>
        <w:rPr>
          <w:rFonts w:ascii="Times New Roman" w:hAnsi="Times New Roman" w:cs="Times New Roman"/>
        </w:rPr>
      </w:pPr>
      <w:r w:rsidRPr="00B17648">
        <w:rPr>
          <w:rFonts w:ascii="Times New Roman" w:hAnsi="Times New Roman" w:cs="Times New Roman"/>
        </w:rPr>
        <w:t xml:space="preserve">Quesada, C.A., et al. </w:t>
      </w:r>
      <w:r>
        <w:rPr>
          <w:rFonts w:ascii="Times New Roman" w:hAnsi="Times New Roman" w:cs="Times New Roman"/>
        </w:rPr>
        <w:t>(</w:t>
      </w:r>
      <w:r w:rsidRPr="00CF4EAD">
        <w:rPr>
          <w:rFonts w:ascii="Times New Roman" w:hAnsi="Times New Roman" w:cs="Times New Roman"/>
        </w:rPr>
        <w:t>2010</w:t>
      </w:r>
      <w:r>
        <w:rPr>
          <w:rFonts w:ascii="Times New Roman" w:hAnsi="Times New Roman" w:cs="Times New Roman"/>
        </w:rPr>
        <w:t>)</w:t>
      </w:r>
      <w:r w:rsidRPr="00CF4EAD">
        <w:rPr>
          <w:rFonts w:ascii="Times New Roman" w:hAnsi="Times New Roman" w:cs="Times New Roman"/>
        </w:rPr>
        <w:t xml:space="preserve"> </w:t>
      </w:r>
      <w:r w:rsidRPr="00224E87">
        <w:rPr>
          <w:rFonts w:ascii="Times New Roman" w:hAnsi="Times New Roman" w:cs="Times New Roman"/>
        </w:rPr>
        <w:t xml:space="preserve">Variations in chemical and physical properties of Amazon forest soils in relation to their genesis. </w:t>
      </w:r>
      <w:r w:rsidRPr="00B81BEF">
        <w:rPr>
          <w:rFonts w:ascii="Times New Roman" w:hAnsi="Times New Roman" w:cs="Times New Roman"/>
          <w:i/>
        </w:rPr>
        <w:t>Biogeosciences</w:t>
      </w:r>
      <w:r w:rsidRPr="00224E87">
        <w:rPr>
          <w:rFonts w:ascii="Times New Roman" w:hAnsi="Times New Roman" w:cs="Times New Roman"/>
        </w:rPr>
        <w:t xml:space="preserve">, </w:t>
      </w:r>
      <w:r w:rsidRPr="00B81BEF">
        <w:rPr>
          <w:rFonts w:ascii="Times New Roman" w:hAnsi="Times New Roman" w:cs="Times New Roman"/>
          <w:b/>
        </w:rPr>
        <w:t>7</w:t>
      </w:r>
      <w:r w:rsidRPr="00224E87">
        <w:rPr>
          <w:rFonts w:ascii="Times New Roman" w:hAnsi="Times New Roman" w:cs="Times New Roman"/>
        </w:rPr>
        <w:t>, 1515-1541.</w:t>
      </w:r>
    </w:p>
    <w:p w14:paraId="492EC05D" w14:textId="77777777" w:rsidR="006465F7" w:rsidRDefault="006465F7" w:rsidP="006465F7">
      <w:pPr>
        <w:rPr>
          <w:rFonts w:ascii="Arial" w:hAnsi="Arial" w:cs="Arial"/>
          <w:b/>
          <w:sz w:val="28"/>
        </w:rPr>
      </w:pPr>
    </w:p>
    <w:p w14:paraId="2196892D" w14:textId="77777777" w:rsidR="006465F7" w:rsidRPr="009F4809" w:rsidRDefault="006465F7" w:rsidP="006465F7">
      <w:pPr>
        <w:ind w:left="426" w:hanging="426"/>
        <w:rPr>
          <w:rFonts w:ascii="Arial" w:hAnsi="Arial" w:cs="Arial"/>
          <w:b/>
          <w:sz w:val="28"/>
        </w:rPr>
      </w:pPr>
      <w:r w:rsidRPr="009F4809">
        <w:rPr>
          <w:rFonts w:ascii="Arial" w:hAnsi="Arial" w:cs="Arial"/>
          <w:b/>
          <w:sz w:val="28"/>
        </w:rPr>
        <w:t>References for the comparison between phosphorus methods</w:t>
      </w:r>
    </w:p>
    <w:p w14:paraId="27195193" w14:textId="77777777" w:rsidR="006465F7" w:rsidRPr="000109FD" w:rsidRDefault="006465F7" w:rsidP="006465F7">
      <w:pPr>
        <w:ind w:left="426" w:hanging="426"/>
        <w:rPr>
          <w:rFonts w:ascii="Times New Roman" w:hAnsi="Times New Roman" w:cs="Times New Roman"/>
        </w:rPr>
      </w:pPr>
      <w:r w:rsidRPr="000109FD">
        <w:rPr>
          <w:rFonts w:ascii="Times New Roman" w:hAnsi="Times New Roman" w:cs="Times New Roman"/>
        </w:rPr>
        <w:t>Alvey</w:t>
      </w:r>
      <w:r>
        <w:rPr>
          <w:rFonts w:ascii="Times New Roman" w:hAnsi="Times New Roman" w:cs="Times New Roman"/>
        </w:rPr>
        <w:t>,</w:t>
      </w:r>
      <w:r w:rsidRPr="000109FD">
        <w:rPr>
          <w:rFonts w:ascii="Times New Roman" w:hAnsi="Times New Roman" w:cs="Times New Roman"/>
        </w:rPr>
        <w:t xml:space="preserve"> R. </w:t>
      </w:r>
      <w:r>
        <w:rPr>
          <w:rFonts w:ascii="Times New Roman" w:hAnsi="Times New Roman" w:cs="Times New Roman"/>
        </w:rPr>
        <w:t>(</w:t>
      </w:r>
      <w:r w:rsidRPr="000109FD">
        <w:rPr>
          <w:rFonts w:ascii="Times New Roman" w:hAnsi="Times New Roman" w:cs="Times New Roman"/>
        </w:rPr>
        <w:t>2013</w:t>
      </w:r>
      <w:r>
        <w:rPr>
          <w:rFonts w:ascii="Times New Roman" w:hAnsi="Times New Roman" w:cs="Times New Roman"/>
        </w:rPr>
        <w:t>)</w:t>
      </w:r>
      <w:r w:rsidRPr="000109FD">
        <w:rPr>
          <w:rFonts w:ascii="Times New Roman" w:hAnsi="Times New Roman" w:cs="Times New Roman"/>
        </w:rPr>
        <w:t xml:space="preserve"> Major Soil P Analytical Methods, Their Responses and Use of Mehlich 3 Multi-element Extractant for North American Crops. Technical Symposium of the Fertilizer Association of Southern Africa. August 12, 2013, Pretoria, South Africa.</w:t>
      </w:r>
    </w:p>
    <w:p w14:paraId="115B4028" w14:textId="77777777" w:rsidR="006465F7" w:rsidRPr="000109FD" w:rsidRDefault="006465F7" w:rsidP="006465F7">
      <w:pPr>
        <w:ind w:left="426" w:hanging="426"/>
        <w:rPr>
          <w:rFonts w:ascii="Times New Roman" w:hAnsi="Times New Roman" w:cs="Times New Roman"/>
        </w:rPr>
      </w:pPr>
      <w:r w:rsidRPr="000109FD">
        <w:rPr>
          <w:rFonts w:ascii="Times New Roman" w:hAnsi="Times New Roman" w:cs="Times New Roman"/>
        </w:rPr>
        <w:t xml:space="preserve">Ayodele, O. </w:t>
      </w:r>
      <w:r>
        <w:rPr>
          <w:rFonts w:ascii="Times New Roman" w:hAnsi="Times New Roman" w:cs="Times New Roman"/>
        </w:rPr>
        <w:t>&amp;</w:t>
      </w:r>
      <w:r w:rsidRPr="000109FD">
        <w:rPr>
          <w:rFonts w:ascii="Times New Roman" w:hAnsi="Times New Roman" w:cs="Times New Roman"/>
        </w:rPr>
        <w:t xml:space="preserve"> Agboola, A. </w:t>
      </w:r>
      <w:r>
        <w:rPr>
          <w:rFonts w:ascii="Times New Roman" w:hAnsi="Times New Roman" w:cs="Times New Roman"/>
        </w:rPr>
        <w:t>(</w:t>
      </w:r>
      <w:r w:rsidRPr="000109FD">
        <w:rPr>
          <w:rFonts w:ascii="Times New Roman" w:hAnsi="Times New Roman" w:cs="Times New Roman"/>
        </w:rPr>
        <w:t>1981</w:t>
      </w:r>
      <w:r>
        <w:rPr>
          <w:rFonts w:ascii="Times New Roman" w:hAnsi="Times New Roman" w:cs="Times New Roman"/>
        </w:rPr>
        <w:t>)</w:t>
      </w:r>
      <w:r w:rsidRPr="000109FD">
        <w:rPr>
          <w:rFonts w:ascii="Times New Roman" w:hAnsi="Times New Roman" w:cs="Times New Roman"/>
        </w:rPr>
        <w:t xml:space="preserve"> The relationship between Bray's P1, modified NaHCO3, New Mehlich and NH4F. HF extractants for P in savannah soils of western Nigeria. </w:t>
      </w:r>
      <w:r w:rsidRPr="007E64F7">
        <w:rPr>
          <w:rFonts w:ascii="Times New Roman" w:hAnsi="Times New Roman" w:cs="Times New Roman"/>
          <w:i/>
        </w:rPr>
        <w:t>Fertilizer Research</w:t>
      </w:r>
      <w:r>
        <w:rPr>
          <w:rFonts w:ascii="Times New Roman" w:hAnsi="Times New Roman" w:cs="Times New Roman"/>
        </w:rPr>
        <w:t>,</w:t>
      </w:r>
      <w:r w:rsidRPr="000109FD">
        <w:rPr>
          <w:rFonts w:ascii="Times New Roman" w:hAnsi="Times New Roman" w:cs="Times New Roman"/>
        </w:rPr>
        <w:t xml:space="preserve"> </w:t>
      </w:r>
      <w:r w:rsidRPr="007E64F7">
        <w:rPr>
          <w:rFonts w:ascii="Times New Roman" w:hAnsi="Times New Roman" w:cs="Times New Roman"/>
          <w:b/>
        </w:rPr>
        <w:t>2</w:t>
      </w:r>
      <w:r>
        <w:rPr>
          <w:rFonts w:ascii="Times New Roman" w:hAnsi="Times New Roman" w:cs="Times New Roman"/>
        </w:rPr>
        <w:t>,</w:t>
      </w:r>
      <w:r w:rsidRPr="000109FD">
        <w:rPr>
          <w:rFonts w:ascii="Times New Roman" w:hAnsi="Times New Roman" w:cs="Times New Roman"/>
        </w:rPr>
        <w:t xml:space="preserve"> 89-99.</w:t>
      </w:r>
    </w:p>
    <w:p w14:paraId="74B90A81" w14:textId="77777777" w:rsidR="006465F7" w:rsidRPr="000109FD" w:rsidRDefault="006465F7" w:rsidP="006465F7">
      <w:pPr>
        <w:ind w:left="426" w:hanging="426"/>
        <w:rPr>
          <w:rFonts w:ascii="Times New Roman" w:hAnsi="Times New Roman" w:cs="Times New Roman"/>
        </w:rPr>
      </w:pPr>
      <w:r w:rsidRPr="000109FD">
        <w:rPr>
          <w:rFonts w:ascii="Times New Roman" w:hAnsi="Times New Roman" w:cs="Times New Roman"/>
        </w:rPr>
        <w:t>Cade</w:t>
      </w:r>
      <w:r w:rsidRPr="000109FD">
        <w:rPr>
          <w:rFonts w:ascii="Cambria Math" w:hAnsi="Cambria Math" w:cs="Cambria Math"/>
        </w:rPr>
        <w:t>‐</w:t>
      </w:r>
      <w:r w:rsidRPr="000109FD">
        <w:rPr>
          <w:rFonts w:ascii="Times New Roman" w:hAnsi="Times New Roman" w:cs="Times New Roman"/>
        </w:rPr>
        <w:t xml:space="preserve">Menun, B.J. </w:t>
      </w:r>
      <w:r>
        <w:rPr>
          <w:rFonts w:ascii="Times New Roman" w:hAnsi="Times New Roman" w:cs="Times New Roman"/>
        </w:rPr>
        <w:t>&amp;</w:t>
      </w:r>
      <w:r w:rsidRPr="000109FD">
        <w:rPr>
          <w:rFonts w:ascii="Times New Roman" w:hAnsi="Times New Roman" w:cs="Times New Roman"/>
        </w:rPr>
        <w:t xml:space="preserve"> Lavkulich, L.M. </w:t>
      </w:r>
      <w:r>
        <w:rPr>
          <w:rFonts w:ascii="Times New Roman" w:hAnsi="Times New Roman" w:cs="Times New Roman"/>
        </w:rPr>
        <w:t>(</w:t>
      </w:r>
      <w:r w:rsidRPr="000109FD">
        <w:rPr>
          <w:rFonts w:ascii="Times New Roman" w:hAnsi="Times New Roman" w:cs="Times New Roman"/>
        </w:rPr>
        <w:t>2008</w:t>
      </w:r>
      <w:r>
        <w:rPr>
          <w:rFonts w:ascii="Times New Roman" w:hAnsi="Times New Roman" w:cs="Times New Roman"/>
        </w:rPr>
        <w:t>)</w:t>
      </w:r>
      <w:r w:rsidRPr="000109FD">
        <w:rPr>
          <w:rFonts w:ascii="Times New Roman" w:hAnsi="Times New Roman" w:cs="Times New Roman"/>
        </w:rPr>
        <w:t xml:space="preserve"> A comparison of methods to determine total, organic, and available phosphorus in forest soils. </w:t>
      </w:r>
      <w:r w:rsidRPr="007E64F7">
        <w:rPr>
          <w:rFonts w:ascii="Times New Roman" w:hAnsi="Times New Roman" w:cs="Times New Roman"/>
          <w:i/>
        </w:rPr>
        <w:t>Communications in Soil Science and Plant Analysis</w:t>
      </w:r>
      <w:r w:rsidRPr="000109FD">
        <w:rPr>
          <w:rFonts w:ascii="Times New Roman" w:hAnsi="Times New Roman" w:cs="Times New Roman"/>
        </w:rPr>
        <w:t xml:space="preserve">, </w:t>
      </w:r>
      <w:r w:rsidRPr="007E64F7">
        <w:rPr>
          <w:rFonts w:ascii="Times New Roman" w:hAnsi="Times New Roman" w:cs="Times New Roman"/>
          <w:b/>
        </w:rPr>
        <w:t>28</w:t>
      </w:r>
      <w:r w:rsidRPr="000109FD">
        <w:rPr>
          <w:rFonts w:ascii="Times New Roman" w:hAnsi="Times New Roman" w:cs="Times New Roman"/>
        </w:rPr>
        <w:t>(9-10)</w:t>
      </w:r>
      <w:r>
        <w:rPr>
          <w:rFonts w:ascii="Times New Roman" w:hAnsi="Times New Roman" w:cs="Times New Roman"/>
        </w:rPr>
        <w:t>,</w:t>
      </w:r>
      <w:r w:rsidRPr="000109FD">
        <w:rPr>
          <w:rFonts w:ascii="Times New Roman" w:hAnsi="Times New Roman" w:cs="Times New Roman"/>
        </w:rPr>
        <w:t xml:space="preserve"> 651-663.</w:t>
      </w:r>
    </w:p>
    <w:p w14:paraId="79D4FE1B" w14:textId="77777777" w:rsidR="006465F7" w:rsidRPr="000109FD" w:rsidRDefault="006465F7" w:rsidP="006465F7">
      <w:pPr>
        <w:ind w:left="426" w:hanging="426"/>
        <w:rPr>
          <w:rFonts w:ascii="Times New Roman" w:hAnsi="Times New Roman" w:cs="Times New Roman"/>
        </w:rPr>
      </w:pPr>
      <w:r w:rsidRPr="000109FD">
        <w:rPr>
          <w:rFonts w:ascii="Times New Roman" w:hAnsi="Times New Roman" w:cs="Times New Roman"/>
        </w:rPr>
        <w:t xml:space="preserve">Gutiérrez Boem, F.H., Rubio, G. </w:t>
      </w:r>
      <w:r>
        <w:rPr>
          <w:rFonts w:ascii="Times New Roman" w:hAnsi="Times New Roman" w:cs="Times New Roman"/>
        </w:rPr>
        <w:t>&amp;</w:t>
      </w:r>
      <w:r w:rsidRPr="000109FD">
        <w:rPr>
          <w:rFonts w:ascii="Times New Roman" w:hAnsi="Times New Roman" w:cs="Times New Roman"/>
        </w:rPr>
        <w:t xml:space="preserve"> Barbero, D. </w:t>
      </w:r>
      <w:r>
        <w:rPr>
          <w:rFonts w:ascii="Times New Roman" w:hAnsi="Times New Roman" w:cs="Times New Roman"/>
        </w:rPr>
        <w:t>(</w:t>
      </w:r>
      <w:r w:rsidRPr="000109FD">
        <w:rPr>
          <w:rFonts w:ascii="Times New Roman" w:hAnsi="Times New Roman" w:cs="Times New Roman"/>
        </w:rPr>
        <w:t>2011</w:t>
      </w:r>
      <w:r>
        <w:rPr>
          <w:rFonts w:ascii="Times New Roman" w:hAnsi="Times New Roman" w:cs="Times New Roman"/>
        </w:rPr>
        <w:t>)</w:t>
      </w:r>
      <w:r w:rsidRPr="000109FD">
        <w:rPr>
          <w:rFonts w:ascii="Times New Roman" w:hAnsi="Times New Roman" w:cs="Times New Roman"/>
        </w:rPr>
        <w:t xml:space="preserve"> Soil Phosphorus Extracted by Bray 1 and Mehlich 3 Soil Tests as Affected by the Soil/Solution Ratio in Mollisols</w:t>
      </w:r>
      <w:r>
        <w:rPr>
          <w:rFonts w:ascii="Times New Roman" w:hAnsi="Times New Roman" w:cs="Times New Roman"/>
        </w:rPr>
        <w:t>.</w:t>
      </w:r>
      <w:r w:rsidRPr="000109FD">
        <w:rPr>
          <w:rFonts w:ascii="Times New Roman" w:hAnsi="Times New Roman" w:cs="Times New Roman"/>
        </w:rPr>
        <w:t xml:space="preserve"> </w:t>
      </w:r>
      <w:r w:rsidRPr="007E64F7">
        <w:rPr>
          <w:rFonts w:ascii="Times New Roman" w:hAnsi="Times New Roman" w:cs="Times New Roman"/>
          <w:i/>
        </w:rPr>
        <w:t>Communications in Soil Science and Plant Analysis</w:t>
      </w:r>
      <w:r w:rsidRPr="000109FD">
        <w:rPr>
          <w:rFonts w:ascii="Times New Roman" w:hAnsi="Times New Roman" w:cs="Times New Roman"/>
        </w:rPr>
        <w:t xml:space="preserve">, </w:t>
      </w:r>
      <w:r w:rsidRPr="007E64F7">
        <w:rPr>
          <w:rFonts w:ascii="Times New Roman" w:hAnsi="Times New Roman" w:cs="Times New Roman"/>
          <w:b/>
        </w:rPr>
        <w:t>42</w:t>
      </w:r>
      <w:r w:rsidRPr="000109FD">
        <w:rPr>
          <w:rFonts w:ascii="Times New Roman" w:hAnsi="Times New Roman" w:cs="Times New Roman"/>
        </w:rPr>
        <w:t>(2):220-230.</w:t>
      </w:r>
    </w:p>
    <w:p w14:paraId="7B254CC3" w14:textId="77777777" w:rsidR="006465F7" w:rsidRPr="000109FD" w:rsidRDefault="006465F7" w:rsidP="006465F7">
      <w:pPr>
        <w:ind w:left="426" w:hanging="426"/>
        <w:rPr>
          <w:rFonts w:ascii="Times New Roman" w:hAnsi="Times New Roman" w:cs="Times New Roman"/>
        </w:rPr>
      </w:pPr>
      <w:r w:rsidRPr="000109FD">
        <w:rPr>
          <w:rFonts w:ascii="Times New Roman" w:hAnsi="Times New Roman" w:cs="Times New Roman"/>
        </w:rPr>
        <w:t xml:space="preserve">Hill Laboratory. </w:t>
      </w:r>
      <w:r>
        <w:rPr>
          <w:rFonts w:ascii="Times New Roman" w:hAnsi="Times New Roman" w:cs="Times New Roman"/>
        </w:rPr>
        <w:t>(</w:t>
      </w:r>
      <w:r w:rsidRPr="000109FD">
        <w:rPr>
          <w:rFonts w:ascii="Times New Roman" w:hAnsi="Times New Roman" w:cs="Times New Roman"/>
        </w:rPr>
        <w:t>2009</w:t>
      </w:r>
      <w:r>
        <w:rPr>
          <w:rFonts w:ascii="Times New Roman" w:hAnsi="Times New Roman" w:cs="Times New Roman"/>
        </w:rPr>
        <w:t>)</w:t>
      </w:r>
      <w:r w:rsidRPr="000109FD">
        <w:rPr>
          <w:rFonts w:ascii="Times New Roman" w:hAnsi="Times New Roman" w:cs="Times New Roman"/>
        </w:rPr>
        <w:t xml:space="preserve"> Soil phosphorus test. Technical note. </w:t>
      </w:r>
      <w:hyperlink r:id="rId24" w:history="1">
        <w:r w:rsidRPr="000109FD">
          <w:rPr>
            <w:rStyle w:val="Hyperlink"/>
            <w:rFonts w:ascii="Times New Roman" w:hAnsi="Times New Roman" w:cs="Times New Roman"/>
          </w:rPr>
          <w:t>www.­hill-­laboratories.­com/­file/­fileid/­17695</w:t>
        </w:r>
      </w:hyperlink>
    </w:p>
    <w:p w14:paraId="60FED7E3" w14:textId="77777777" w:rsidR="006465F7" w:rsidRPr="000109FD" w:rsidRDefault="006465F7" w:rsidP="006465F7">
      <w:pPr>
        <w:ind w:left="426" w:hanging="426"/>
        <w:rPr>
          <w:rFonts w:ascii="Times New Roman" w:hAnsi="Times New Roman" w:cs="Times New Roman"/>
        </w:rPr>
      </w:pPr>
      <w:r w:rsidRPr="000109FD">
        <w:rPr>
          <w:rFonts w:ascii="Times New Roman" w:hAnsi="Times New Roman" w:cs="Times New Roman"/>
        </w:rPr>
        <w:t xml:space="preserve">Kleinman, P.J.A., Sharpley, A.N., Gartley, K., Jarrell, W.M., Kuo, S., Menon, R.G., Myers, R., Reddy, K.R. and Skogley, E.O. </w:t>
      </w:r>
      <w:r>
        <w:rPr>
          <w:rFonts w:ascii="Times New Roman" w:hAnsi="Times New Roman" w:cs="Times New Roman"/>
        </w:rPr>
        <w:t>(</w:t>
      </w:r>
      <w:r w:rsidRPr="000109FD">
        <w:rPr>
          <w:rFonts w:ascii="Times New Roman" w:hAnsi="Times New Roman" w:cs="Times New Roman"/>
        </w:rPr>
        <w:t>2001</w:t>
      </w:r>
      <w:r>
        <w:rPr>
          <w:rFonts w:ascii="Times New Roman" w:hAnsi="Times New Roman" w:cs="Times New Roman"/>
        </w:rPr>
        <w:t>)</w:t>
      </w:r>
      <w:r w:rsidRPr="000109FD">
        <w:rPr>
          <w:rFonts w:ascii="Times New Roman" w:hAnsi="Times New Roman" w:cs="Times New Roman"/>
        </w:rPr>
        <w:t xml:space="preserve"> Interlaboratory comparison of soil phosphorus extracted by various soil test methods.  </w:t>
      </w:r>
      <w:r w:rsidRPr="00F7401F">
        <w:rPr>
          <w:rFonts w:ascii="Times New Roman" w:hAnsi="Times New Roman" w:cs="Times New Roman"/>
          <w:i/>
        </w:rPr>
        <w:t>Communications in Soil Science and Plant Analysis</w:t>
      </w:r>
      <w:r>
        <w:rPr>
          <w:rFonts w:ascii="Times New Roman" w:hAnsi="Times New Roman" w:cs="Times New Roman"/>
        </w:rPr>
        <w:t>,</w:t>
      </w:r>
      <w:r w:rsidRPr="000109FD">
        <w:rPr>
          <w:rFonts w:ascii="Times New Roman" w:hAnsi="Times New Roman" w:cs="Times New Roman"/>
        </w:rPr>
        <w:t xml:space="preserve"> </w:t>
      </w:r>
      <w:r w:rsidRPr="00F7401F">
        <w:rPr>
          <w:rFonts w:ascii="Times New Roman" w:hAnsi="Times New Roman" w:cs="Times New Roman"/>
          <w:b/>
        </w:rPr>
        <w:t>32</w:t>
      </w:r>
      <w:r w:rsidRPr="000109FD">
        <w:rPr>
          <w:rFonts w:ascii="Times New Roman" w:hAnsi="Times New Roman" w:cs="Times New Roman"/>
        </w:rPr>
        <w:t>, 2325-2345</w:t>
      </w:r>
      <w:r>
        <w:rPr>
          <w:rFonts w:ascii="Times New Roman" w:hAnsi="Times New Roman" w:cs="Times New Roman"/>
        </w:rPr>
        <w:t>.</w:t>
      </w:r>
    </w:p>
    <w:p w14:paraId="10C09950" w14:textId="341DA683" w:rsidR="000568F1" w:rsidRDefault="000568F1" w:rsidP="006465F7">
      <w:pPr>
        <w:ind w:left="426" w:hanging="426"/>
        <w:rPr>
          <w:rFonts w:ascii="Times New Roman" w:hAnsi="Times New Roman" w:cs="Times New Roman"/>
        </w:rPr>
      </w:pPr>
      <w:r w:rsidRPr="000568F1">
        <w:rPr>
          <w:rFonts w:ascii="Times New Roman" w:hAnsi="Times New Roman" w:cs="Times New Roman"/>
        </w:rPr>
        <w:t xml:space="preserve">van Lierop, W. </w:t>
      </w:r>
      <w:r>
        <w:rPr>
          <w:rFonts w:ascii="Times New Roman" w:hAnsi="Times New Roman" w:cs="Times New Roman"/>
        </w:rPr>
        <w:t>(</w:t>
      </w:r>
      <w:r w:rsidRPr="000568F1">
        <w:rPr>
          <w:rFonts w:ascii="Times New Roman" w:hAnsi="Times New Roman" w:cs="Times New Roman"/>
        </w:rPr>
        <w:t>1988</w:t>
      </w:r>
      <w:r>
        <w:rPr>
          <w:rFonts w:ascii="Times New Roman" w:hAnsi="Times New Roman" w:cs="Times New Roman"/>
        </w:rPr>
        <w:t>)</w:t>
      </w:r>
      <w:r w:rsidRPr="000568F1">
        <w:rPr>
          <w:rFonts w:ascii="Times New Roman" w:hAnsi="Times New Roman" w:cs="Times New Roman"/>
        </w:rPr>
        <w:t xml:space="preserve"> Determination of available phosphorus in acid and calcerous soils with the Kelowna multiple-element extractant. </w:t>
      </w:r>
      <w:r w:rsidRPr="000568F1">
        <w:rPr>
          <w:rFonts w:ascii="Times New Roman" w:hAnsi="Times New Roman" w:cs="Times New Roman"/>
          <w:i/>
        </w:rPr>
        <w:t>Soil Sciences</w:t>
      </w:r>
      <w:r>
        <w:rPr>
          <w:rFonts w:ascii="Times New Roman" w:hAnsi="Times New Roman" w:cs="Times New Roman"/>
        </w:rPr>
        <w:t>,</w:t>
      </w:r>
      <w:r w:rsidRPr="000568F1">
        <w:rPr>
          <w:rFonts w:ascii="Times New Roman" w:hAnsi="Times New Roman" w:cs="Times New Roman"/>
        </w:rPr>
        <w:t xml:space="preserve"> </w:t>
      </w:r>
      <w:r w:rsidRPr="000568F1">
        <w:rPr>
          <w:rFonts w:ascii="Times New Roman" w:hAnsi="Times New Roman" w:cs="Times New Roman"/>
          <w:b/>
        </w:rPr>
        <w:t>146</w:t>
      </w:r>
      <w:r w:rsidRPr="000568F1">
        <w:rPr>
          <w:rFonts w:ascii="Times New Roman" w:hAnsi="Times New Roman" w:cs="Times New Roman"/>
        </w:rPr>
        <w:t>, 284-291.</w:t>
      </w:r>
    </w:p>
    <w:p w14:paraId="2BAD13D4" w14:textId="47C63FC5" w:rsidR="006465F7" w:rsidRPr="000109FD" w:rsidRDefault="006465F7" w:rsidP="006465F7">
      <w:pPr>
        <w:ind w:left="426" w:hanging="426"/>
        <w:rPr>
          <w:rFonts w:ascii="Times New Roman" w:hAnsi="Times New Roman" w:cs="Times New Roman"/>
        </w:rPr>
      </w:pPr>
      <w:r w:rsidRPr="000109FD">
        <w:rPr>
          <w:rFonts w:ascii="Times New Roman" w:hAnsi="Times New Roman" w:cs="Times New Roman"/>
        </w:rPr>
        <w:t xml:space="preserve">Magyar, M., Csathó, P., Debreczeni, K. </w:t>
      </w:r>
      <w:r>
        <w:rPr>
          <w:rFonts w:ascii="Times New Roman" w:hAnsi="Times New Roman" w:cs="Times New Roman"/>
        </w:rPr>
        <w:t>&amp;</w:t>
      </w:r>
      <w:r w:rsidRPr="000109FD">
        <w:rPr>
          <w:rFonts w:ascii="Times New Roman" w:hAnsi="Times New Roman" w:cs="Times New Roman"/>
        </w:rPr>
        <w:t xml:space="preserve"> Sárdi, K. </w:t>
      </w:r>
      <w:r>
        <w:rPr>
          <w:rFonts w:ascii="Times New Roman" w:hAnsi="Times New Roman" w:cs="Times New Roman"/>
        </w:rPr>
        <w:t>(</w:t>
      </w:r>
      <w:r w:rsidRPr="000109FD">
        <w:rPr>
          <w:rFonts w:ascii="Times New Roman" w:hAnsi="Times New Roman" w:cs="Times New Roman"/>
        </w:rPr>
        <w:t>2006</w:t>
      </w:r>
      <w:r>
        <w:rPr>
          <w:rFonts w:ascii="Times New Roman" w:hAnsi="Times New Roman" w:cs="Times New Roman"/>
        </w:rPr>
        <w:t>)</w:t>
      </w:r>
      <w:r w:rsidRPr="000109FD">
        <w:rPr>
          <w:rFonts w:ascii="Times New Roman" w:hAnsi="Times New Roman" w:cs="Times New Roman"/>
        </w:rPr>
        <w:t xml:space="preserve"> Evaluation of Agronomic and Environmental Soil P Test Methods in a Network of Hungarian Long</w:t>
      </w:r>
      <w:r w:rsidRPr="000109FD">
        <w:rPr>
          <w:rFonts w:ascii="Cambria Math" w:hAnsi="Cambria Math" w:cs="Cambria Math"/>
        </w:rPr>
        <w:t>‐</w:t>
      </w:r>
      <w:r w:rsidRPr="000109FD">
        <w:rPr>
          <w:rFonts w:ascii="Times New Roman" w:hAnsi="Times New Roman" w:cs="Times New Roman"/>
        </w:rPr>
        <w:t xml:space="preserve">Term Field Trials, </w:t>
      </w:r>
      <w:r w:rsidRPr="00F7401F">
        <w:rPr>
          <w:rFonts w:ascii="Times New Roman" w:hAnsi="Times New Roman" w:cs="Times New Roman"/>
          <w:i/>
        </w:rPr>
        <w:t>Communications in Soil Science and Plant Analysis</w:t>
      </w:r>
      <w:r>
        <w:rPr>
          <w:rFonts w:ascii="Times New Roman" w:hAnsi="Times New Roman" w:cs="Times New Roman"/>
        </w:rPr>
        <w:t>,</w:t>
      </w:r>
      <w:r w:rsidRPr="000109FD">
        <w:rPr>
          <w:rFonts w:ascii="Times New Roman" w:hAnsi="Times New Roman" w:cs="Times New Roman"/>
        </w:rPr>
        <w:t xml:space="preserve"> </w:t>
      </w:r>
      <w:r w:rsidRPr="00F7401F">
        <w:rPr>
          <w:rFonts w:ascii="Times New Roman" w:hAnsi="Times New Roman" w:cs="Times New Roman"/>
          <w:b/>
        </w:rPr>
        <w:t>37</w:t>
      </w:r>
      <w:r w:rsidRPr="000109FD">
        <w:rPr>
          <w:rFonts w:ascii="Times New Roman" w:hAnsi="Times New Roman" w:cs="Times New Roman"/>
        </w:rPr>
        <w:t>(15-20)</w:t>
      </w:r>
      <w:r>
        <w:rPr>
          <w:rFonts w:ascii="Times New Roman" w:hAnsi="Times New Roman" w:cs="Times New Roman"/>
        </w:rPr>
        <w:t>,</w:t>
      </w:r>
      <w:r w:rsidRPr="000109FD">
        <w:rPr>
          <w:rFonts w:ascii="Times New Roman" w:hAnsi="Times New Roman" w:cs="Times New Roman"/>
        </w:rPr>
        <w:t xml:space="preserve"> 2423-2446.</w:t>
      </w:r>
    </w:p>
    <w:p w14:paraId="09F49702" w14:textId="405B81F5" w:rsidR="003838C7" w:rsidRDefault="003838C7" w:rsidP="006465F7">
      <w:pPr>
        <w:ind w:left="426" w:hanging="426"/>
        <w:rPr>
          <w:rFonts w:ascii="Times New Roman" w:hAnsi="Times New Roman" w:cs="Times New Roman"/>
        </w:rPr>
      </w:pPr>
      <w:r w:rsidRPr="003838C7">
        <w:rPr>
          <w:rFonts w:ascii="Times New Roman" w:hAnsi="Times New Roman" w:cs="Times New Roman"/>
        </w:rPr>
        <w:t xml:space="preserve">Mallarino, A.P. </w:t>
      </w:r>
      <w:r>
        <w:rPr>
          <w:rFonts w:ascii="Times New Roman" w:hAnsi="Times New Roman" w:cs="Times New Roman"/>
        </w:rPr>
        <w:t>(</w:t>
      </w:r>
      <w:r w:rsidRPr="003838C7">
        <w:rPr>
          <w:rFonts w:ascii="Times New Roman" w:hAnsi="Times New Roman" w:cs="Times New Roman"/>
        </w:rPr>
        <w:t>1997</w:t>
      </w:r>
      <w:r>
        <w:rPr>
          <w:rFonts w:ascii="Times New Roman" w:hAnsi="Times New Roman" w:cs="Times New Roman"/>
        </w:rPr>
        <w:t>)</w:t>
      </w:r>
      <w:r w:rsidRPr="003838C7">
        <w:rPr>
          <w:rFonts w:ascii="Times New Roman" w:hAnsi="Times New Roman" w:cs="Times New Roman"/>
        </w:rPr>
        <w:t xml:space="preserve"> Interpretation of soil phosphorus tests for corn in soils with varying pH and calcium carbonate content. </w:t>
      </w:r>
      <w:r w:rsidRPr="003838C7">
        <w:rPr>
          <w:rFonts w:ascii="Times New Roman" w:hAnsi="Times New Roman" w:cs="Times New Roman"/>
          <w:i/>
        </w:rPr>
        <w:t>Journal of Production Agriculture</w:t>
      </w:r>
      <w:r>
        <w:rPr>
          <w:rFonts w:ascii="Times New Roman" w:hAnsi="Times New Roman" w:cs="Times New Roman"/>
        </w:rPr>
        <w:t>,</w:t>
      </w:r>
      <w:r w:rsidRPr="003838C7">
        <w:rPr>
          <w:rFonts w:ascii="Times New Roman" w:hAnsi="Times New Roman" w:cs="Times New Roman"/>
        </w:rPr>
        <w:t xml:space="preserve"> </w:t>
      </w:r>
      <w:r w:rsidRPr="003838C7">
        <w:rPr>
          <w:rFonts w:ascii="Times New Roman" w:hAnsi="Times New Roman" w:cs="Times New Roman"/>
          <w:b/>
        </w:rPr>
        <w:t>10</w:t>
      </w:r>
      <w:r w:rsidRPr="003838C7">
        <w:rPr>
          <w:rFonts w:ascii="Times New Roman" w:hAnsi="Times New Roman" w:cs="Times New Roman"/>
        </w:rPr>
        <w:t>, 163-167.</w:t>
      </w:r>
    </w:p>
    <w:p w14:paraId="29DE893A" w14:textId="39204885" w:rsidR="006465F7" w:rsidRPr="000109FD" w:rsidRDefault="006465F7" w:rsidP="006465F7">
      <w:pPr>
        <w:ind w:left="426" w:hanging="426"/>
        <w:rPr>
          <w:rFonts w:ascii="Times New Roman" w:hAnsi="Times New Roman" w:cs="Times New Roman"/>
        </w:rPr>
      </w:pPr>
      <w:r w:rsidRPr="000109FD">
        <w:rPr>
          <w:rFonts w:ascii="Times New Roman" w:hAnsi="Times New Roman" w:cs="Times New Roman"/>
        </w:rPr>
        <w:t>Mallarino,</w:t>
      </w:r>
      <w:r w:rsidR="006818DD">
        <w:rPr>
          <w:rFonts w:ascii="Times New Roman" w:hAnsi="Times New Roman" w:cs="Times New Roman"/>
        </w:rPr>
        <w:t xml:space="preserve"> A.</w:t>
      </w:r>
      <w:r w:rsidRPr="000109FD">
        <w:rPr>
          <w:rFonts w:ascii="Times New Roman" w:hAnsi="Times New Roman" w:cs="Times New Roman"/>
        </w:rPr>
        <w:t xml:space="preserve">P. </w:t>
      </w:r>
      <w:r>
        <w:rPr>
          <w:rFonts w:ascii="Times New Roman" w:hAnsi="Times New Roman" w:cs="Times New Roman"/>
        </w:rPr>
        <w:t>(</w:t>
      </w:r>
      <w:r w:rsidRPr="000109FD">
        <w:rPr>
          <w:rFonts w:ascii="Times New Roman" w:hAnsi="Times New Roman" w:cs="Times New Roman"/>
        </w:rPr>
        <w:t>1995</w:t>
      </w:r>
      <w:r>
        <w:rPr>
          <w:rFonts w:ascii="Times New Roman" w:hAnsi="Times New Roman" w:cs="Times New Roman"/>
        </w:rPr>
        <w:t>)</w:t>
      </w:r>
      <w:r w:rsidRPr="000109FD">
        <w:rPr>
          <w:rFonts w:ascii="Times New Roman" w:hAnsi="Times New Roman" w:cs="Times New Roman"/>
        </w:rPr>
        <w:t xml:space="preserve"> Comparison of Mehlich-3, Olsen, and Bray-P1 procedures for phosphporus in calcareous soils. In: Rehm G, (editor), Proceedings of the twenty-fifth North Central extension-industry soil fertility conference. Potash &amp; Phosphate Institute, Manhattan (KS) pp 96-101 </w:t>
      </w:r>
      <w:hyperlink r:id="rId25" w:history="1">
        <w:r w:rsidRPr="000109FD">
          <w:rPr>
            <w:rStyle w:val="Hyperlink"/>
            <w:rFonts w:ascii="Times New Roman" w:hAnsi="Times New Roman" w:cs="Times New Roman"/>
          </w:rPr>
          <w:t>http://www.agronext.iastate.edu/soilfertility/info/ComparisonofMehlich-3OlsenandBray-P1Procedures.pdf</w:t>
        </w:r>
      </w:hyperlink>
    </w:p>
    <w:p w14:paraId="62C549CB" w14:textId="66DA7747" w:rsidR="009B3DE0" w:rsidRDefault="009B3DE0" w:rsidP="006465F7">
      <w:pPr>
        <w:ind w:left="426" w:hanging="426"/>
        <w:rPr>
          <w:rFonts w:ascii="Times New Roman" w:hAnsi="Times New Roman" w:cs="Times New Roman"/>
        </w:rPr>
      </w:pPr>
      <w:r w:rsidRPr="009B3DE0">
        <w:rPr>
          <w:rFonts w:ascii="Times New Roman" w:hAnsi="Times New Roman" w:cs="Times New Roman"/>
        </w:rPr>
        <w:t xml:space="preserve">Matejovic, I. </w:t>
      </w:r>
      <w:r>
        <w:rPr>
          <w:rFonts w:ascii="Times New Roman" w:hAnsi="Times New Roman" w:cs="Times New Roman"/>
        </w:rPr>
        <w:t>&amp;</w:t>
      </w:r>
      <w:r w:rsidRPr="009B3DE0">
        <w:rPr>
          <w:rFonts w:ascii="Times New Roman" w:hAnsi="Times New Roman" w:cs="Times New Roman"/>
        </w:rPr>
        <w:t xml:space="preserve"> Durackova</w:t>
      </w:r>
      <w:r>
        <w:rPr>
          <w:rFonts w:ascii="Times New Roman" w:hAnsi="Times New Roman" w:cs="Times New Roman"/>
        </w:rPr>
        <w:t xml:space="preserve">, </w:t>
      </w:r>
      <w:r w:rsidRPr="009B3DE0">
        <w:rPr>
          <w:rFonts w:ascii="Times New Roman" w:hAnsi="Times New Roman" w:cs="Times New Roman"/>
        </w:rPr>
        <w:t xml:space="preserve">A. </w:t>
      </w:r>
      <w:r>
        <w:rPr>
          <w:rFonts w:ascii="Times New Roman" w:hAnsi="Times New Roman" w:cs="Times New Roman"/>
        </w:rPr>
        <w:t>(</w:t>
      </w:r>
      <w:r w:rsidRPr="009B3DE0">
        <w:rPr>
          <w:rFonts w:ascii="Times New Roman" w:hAnsi="Times New Roman" w:cs="Times New Roman"/>
        </w:rPr>
        <w:t>1994</w:t>
      </w:r>
      <w:r>
        <w:rPr>
          <w:rFonts w:ascii="Times New Roman" w:hAnsi="Times New Roman" w:cs="Times New Roman"/>
        </w:rPr>
        <w:t>)</w:t>
      </w:r>
      <w:r w:rsidRPr="009B3DE0">
        <w:rPr>
          <w:rFonts w:ascii="Times New Roman" w:hAnsi="Times New Roman" w:cs="Times New Roman"/>
        </w:rPr>
        <w:t xml:space="preserve"> Comparison of Mehlich 1-, 2-, and 3-, calcium chloride-, Bray-, Olsen-, Enger-, and Schachtschabel-extractants for determinations of nutrient in two soil types. </w:t>
      </w:r>
      <w:r w:rsidR="00FC7993" w:rsidRPr="00F7401F">
        <w:rPr>
          <w:rFonts w:ascii="Times New Roman" w:hAnsi="Times New Roman" w:cs="Times New Roman"/>
          <w:i/>
        </w:rPr>
        <w:t>Communications in Soil Science and Plant Analysis</w:t>
      </w:r>
      <w:r w:rsidR="00FC7993">
        <w:rPr>
          <w:rFonts w:ascii="Times New Roman" w:hAnsi="Times New Roman" w:cs="Times New Roman"/>
        </w:rPr>
        <w:t>,</w:t>
      </w:r>
      <w:r w:rsidRPr="009B3DE0">
        <w:rPr>
          <w:rFonts w:ascii="Times New Roman" w:hAnsi="Times New Roman" w:cs="Times New Roman"/>
        </w:rPr>
        <w:t xml:space="preserve"> </w:t>
      </w:r>
      <w:r w:rsidRPr="00FC7993">
        <w:rPr>
          <w:rFonts w:ascii="Times New Roman" w:hAnsi="Times New Roman" w:cs="Times New Roman"/>
          <w:b/>
        </w:rPr>
        <w:t>25</w:t>
      </w:r>
      <w:r w:rsidRPr="009B3DE0">
        <w:rPr>
          <w:rFonts w:ascii="Times New Roman" w:hAnsi="Times New Roman" w:cs="Times New Roman"/>
        </w:rPr>
        <w:t>, 1289-1302.</w:t>
      </w:r>
    </w:p>
    <w:p w14:paraId="59434E69" w14:textId="45ACD7EC" w:rsidR="006465F7" w:rsidRDefault="006465F7" w:rsidP="006465F7">
      <w:pPr>
        <w:ind w:left="426" w:hanging="426"/>
        <w:rPr>
          <w:rFonts w:ascii="Times New Roman" w:hAnsi="Times New Roman" w:cs="Times New Roman"/>
        </w:rPr>
      </w:pPr>
      <w:r w:rsidRPr="000109FD">
        <w:rPr>
          <w:rFonts w:ascii="Times New Roman" w:hAnsi="Times New Roman" w:cs="Times New Roman"/>
        </w:rPr>
        <w:t xml:space="preserve">Michaelson, G.J., Gavlak, R.G. </w:t>
      </w:r>
      <w:r>
        <w:rPr>
          <w:rFonts w:ascii="Times New Roman" w:hAnsi="Times New Roman" w:cs="Times New Roman"/>
        </w:rPr>
        <w:t>&amp;</w:t>
      </w:r>
      <w:r w:rsidRPr="000109FD">
        <w:rPr>
          <w:rFonts w:ascii="Times New Roman" w:hAnsi="Times New Roman" w:cs="Times New Roman"/>
        </w:rPr>
        <w:t xml:space="preserve"> Ping, C.L. </w:t>
      </w:r>
      <w:r>
        <w:rPr>
          <w:rFonts w:ascii="Times New Roman" w:hAnsi="Times New Roman" w:cs="Times New Roman"/>
        </w:rPr>
        <w:t>(</w:t>
      </w:r>
      <w:r w:rsidRPr="000109FD">
        <w:rPr>
          <w:rFonts w:ascii="Times New Roman" w:hAnsi="Times New Roman" w:cs="Times New Roman"/>
        </w:rPr>
        <w:t>1991</w:t>
      </w:r>
      <w:r>
        <w:rPr>
          <w:rFonts w:ascii="Times New Roman" w:hAnsi="Times New Roman" w:cs="Times New Roman"/>
        </w:rPr>
        <w:t>)</w:t>
      </w:r>
      <w:r w:rsidRPr="000109FD">
        <w:rPr>
          <w:rFonts w:ascii="Times New Roman" w:hAnsi="Times New Roman" w:cs="Times New Roman"/>
        </w:rPr>
        <w:t xml:space="preserve"> Relating Mehlich 3 extractable P to Morgan and Bray 1 extractable P for Alaska soils. University of Alaska Fairbanks. </w:t>
      </w:r>
      <w:r w:rsidRPr="006818DD">
        <w:rPr>
          <w:rFonts w:ascii="Times New Roman" w:hAnsi="Times New Roman" w:cs="Times New Roman"/>
          <w:i/>
        </w:rPr>
        <w:t>Circular</w:t>
      </w:r>
      <w:r w:rsidR="006818DD">
        <w:rPr>
          <w:rFonts w:ascii="Times New Roman" w:hAnsi="Times New Roman" w:cs="Times New Roman"/>
        </w:rPr>
        <w:t>,</w:t>
      </w:r>
      <w:r w:rsidRPr="000109FD">
        <w:rPr>
          <w:rFonts w:ascii="Times New Roman" w:hAnsi="Times New Roman" w:cs="Times New Roman"/>
        </w:rPr>
        <w:t xml:space="preserve"> 81. 6 pages.</w:t>
      </w:r>
    </w:p>
    <w:p w14:paraId="384F012F" w14:textId="030C866F" w:rsidR="006818DD" w:rsidRPr="000109FD" w:rsidRDefault="006818DD" w:rsidP="006465F7">
      <w:pPr>
        <w:ind w:left="426" w:hanging="426"/>
        <w:rPr>
          <w:rFonts w:ascii="Times New Roman" w:hAnsi="Times New Roman" w:cs="Times New Roman"/>
        </w:rPr>
      </w:pPr>
      <w:r w:rsidRPr="006818DD">
        <w:rPr>
          <w:rFonts w:ascii="Times New Roman" w:hAnsi="Times New Roman" w:cs="Times New Roman"/>
        </w:rPr>
        <w:t>Michaelson, G.J., Ping</w:t>
      </w:r>
      <w:r>
        <w:rPr>
          <w:rFonts w:ascii="Times New Roman" w:hAnsi="Times New Roman" w:cs="Times New Roman"/>
        </w:rPr>
        <w:t>,</w:t>
      </w:r>
      <w:r w:rsidRPr="006818DD">
        <w:rPr>
          <w:rFonts w:ascii="Times New Roman" w:hAnsi="Times New Roman" w:cs="Times New Roman"/>
        </w:rPr>
        <w:t xml:space="preserve"> C.L. </w:t>
      </w:r>
      <w:r>
        <w:rPr>
          <w:rFonts w:ascii="Times New Roman" w:hAnsi="Times New Roman" w:cs="Times New Roman"/>
        </w:rPr>
        <w:t>&amp;</w:t>
      </w:r>
      <w:r w:rsidRPr="006818DD">
        <w:rPr>
          <w:rFonts w:ascii="Times New Roman" w:hAnsi="Times New Roman" w:cs="Times New Roman"/>
        </w:rPr>
        <w:t xml:space="preserve"> Mitchell</w:t>
      </w:r>
      <w:r>
        <w:rPr>
          <w:rFonts w:ascii="Times New Roman" w:hAnsi="Times New Roman" w:cs="Times New Roman"/>
        </w:rPr>
        <w:t xml:space="preserve">, </w:t>
      </w:r>
      <w:r w:rsidRPr="006818DD">
        <w:rPr>
          <w:rFonts w:ascii="Times New Roman" w:hAnsi="Times New Roman" w:cs="Times New Roman"/>
        </w:rPr>
        <w:t xml:space="preserve">G.A. </w:t>
      </w:r>
      <w:r>
        <w:rPr>
          <w:rFonts w:ascii="Times New Roman" w:hAnsi="Times New Roman" w:cs="Times New Roman"/>
        </w:rPr>
        <w:t>(</w:t>
      </w:r>
      <w:r w:rsidRPr="006818DD">
        <w:rPr>
          <w:rFonts w:ascii="Times New Roman" w:hAnsi="Times New Roman" w:cs="Times New Roman"/>
        </w:rPr>
        <w:t>1987</w:t>
      </w:r>
      <w:r>
        <w:rPr>
          <w:rFonts w:ascii="Times New Roman" w:hAnsi="Times New Roman" w:cs="Times New Roman"/>
        </w:rPr>
        <w:t>)</w:t>
      </w:r>
      <w:r w:rsidRPr="006818DD">
        <w:rPr>
          <w:rFonts w:ascii="Times New Roman" w:hAnsi="Times New Roman" w:cs="Times New Roman"/>
        </w:rPr>
        <w:t xml:space="preserve"> Correlation of Mehlich 3, Bray 1, and ammonium acetate extractable P, K, Ca, and Mg for Alaska agricultural soils. </w:t>
      </w:r>
      <w:r w:rsidRPr="00F7401F">
        <w:rPr>
          <w:rFonts w:ascii="Times New Roman" w:hAnsi="Times New Roman" w:cs="Times New Roman"/>
          <w:i/>
        </w:rPr>
        <w:t>Communications in Soil Science and Plant Analysis</w:t>
      </w:r>
      <w:r>
        <w:rPr>
          <w:rFonts w:ascii="Times New Roman" w:hAnsi="Times New Roman" w:cs="Times New Roman"/>
        </w:rPr>
        <w:t>,</w:t>
      </w:r>
      <w:r w:rsidRPr="000109FD">
        <w:rPr>
          <w:rFonts w:ascii="Times New Roman" w:hAnsi="Times New Roman" w:cs="Times New Roman"/>
        </w:rPr>
        <w:t xml:space="preserve"> </w:t>
      </w:r>
      <w:r w:rsidRPr="006818DD">
        <w:rPr>
          <w:rFonts w:ascii="Times New Roman" w:hAnsi="Times New Roman" w:cs="Times New Roman"/>
          <w:b/>
        </w:rPr>
        <w:t>18</w:t>
      </w:r>
      <w:r w:rsidRPr="006818DD">
        <w:rPr>
          <w:rFonts w:ascii="Times New Roman" w:hAnsi="Times New Roman" w:cs="Times New Roman"/>
        </w:rPr>
        <w:t>, 1003-1015.</w:t>
      </w:r>
    </w:p>
    <w:p w14:paraId="0623F1E8" w14:textId="77777777" w:rsidR="006465F7" w:rsidRPr="000109FD" w:rsidRDefault="006465F7" w:rsidP="006465F7">
      <w:pPr>
        <w:ind w:left="426" w:hanging="426"/>
        <w:rPr>
          <w:rFonts w:ascii="Times New Roman" w:hAnsi="Times New Roman" w:cs="Times New Roman"/>
        </w:rPr>
      </w:pPr>
      <w:r w:rsidRPr="000109FD">
        <w:rPr>
          <w:rFonts w:ascii="Times New Roman" w:hAnsi="Times New Roman" w:cs="Times New Roman"/>
        </w:rPr>
        <w:t xml:space="preserve">Moody, P.W., Speirs S.D., Scott, B.J. </w:t>
      </w:r>
      <w:r>
        <w:rPr>
          <w:rFonts w:ascii="Times New Roman" w:hAnsi="Times New Roman" w:cs="Times New Roman"/>
        </w:rPr>
        <w:t>&amp;</w:t>
      </w:r>
      <w:r w:rsidRPr="000109FD">
        <w:rPr>
          <w:rFonts w:ascii="Times New Roman" w:hAnsi="Times New Roman" w:cs="Times New Roman"/>
        </w:rPr>
        <w:t xml:space="preserve"> Mason, S.D. </w:t>
      </w:r>
      <w:r>
        <w:rPr>
          <w:rFonts w:ascii="Times New Roman" w:hAnsi="Times New Roman" w:cs="Times New Roman"/>
        </w:rPr>
        <w:t>(</w:t>
      </w:r>
      <w:r w:rsidRPr="000109FD">
        <w:rPr>
          <w:rFonts w:ascii="Times New Roman" w:hAnsi="Times New Roman" w:cs="Times New Roman"/>
        </w:rPr>
        <w:t>2013</w:t>
      </w:r>
      <w:r>
        <w:rPr>
          <w:rFonts w:ascii="Times New Roman" w:hAnsi="Times New Roman" w:cs="Times New Roman"/>
        </w:rPr>
        <w:t>)</w:t>
      </w:r>
      <w:r w:rsidRPr="000109FD">
        <w:rPr>
          <w:rFonts w:ascii="Times New Roman" w:hAnsi="Times New Roman" w:cs="Times New Roman"/>
        </w:rPr>
        <w:t xml:space="preserve"> Soil phosphorus tests I: What soil phosphorus pools and processes do they measure? </w:t>
      </w:r>
      <w:r w:rsidRPr="00F7401F">
        <w:rPr>
          <w:rFonts w:ascii="Times New Roman" w:hAnsi="Times New Roman" w:cs="Times New Roman"/>
          <w:i/>
        </w:rPr>
        <w:t>Crop &amp; Pasture Science</w:t>
      </w:r>
      <w:r>
        <w:rPr>
          <w:rFonts w:ascii="Times New Roman" w:hAnsi="Times New Roman" w:cs="Times New Roman"/>
        </w:rPr>
        <w:t>,</w:t>
      </w:r>
      <w:r w:rsidRPr="000109FD">
        <w:rPr>
          <w:rFonts w:ascii="Times New Roman" w:hAnsi="Times New Roman" w:cs="Times New Roman"/>
        </w:rPr>
        <w:t xml:space="preserve"> </w:t>
      </w:r>
      <w:r w:rsidRPr="00F7401F">
        <w:rPr>
          <w:rFonts w:ascii="Times New Roman" w:hAnsi="Times New Roman" w:cs="Times New Roman"/>
          <w:b/>
        </w:rPr>
        <w:t>64</w:t>
      </w:r>
      <w:r w:rsidRPr="000109FD">
        <w:rPr>
          <w:rFonts w:ascii="Times New Roman" w:hAnsi="Times New Roman" w:cs="Times New Roman"/>
        </w:rPr>
        <w:t>, 461–468.</w:t>
      </w:r>
    </w:p>
    <w:p w14:paraId="1D7ED053" w14:textId="4128A755" w:rsidR="0053650B" w:rsidRDefault="0053650B" w:rsidP="006465F7">
      <w:pPr>
        <w:ind w:left="426" w:hanging="426"/>
        <w:rPr>
          <w:rFonts w:ascii="Times New Roman" w:hAnsi="Times New Roman" w:cs="Times New Roman"/>
        </w:rPr>
      </w:pPr>
      <w:r w:rsidRPr="0053650B">
        <w:rPr>
          <w:rFonts w:ascii="Times New Roman" w:hAnsi="Times New Roman" w:cs="Times New Roman"/>
        </w:rPr>
        <w:t xml:space="preserve">Sabbe, W.E. </w:t>
      </w:r>
      <w:r>
        <w:rPr>
          <w:rFonts w:ascii="Times New Roman" w:hAnsi="Times New Roman" w:cs="Times New Roman"/>
        </w:rPr>
        <w:t>&amp;</w:t>
      </w:r>
      <w:r w:rsidRPr="0053650B">
        <w:rPr>
          <w:rFonts w:ascii="Times New Roman" w:hAnsi="Times New Roman" w:cs="Times New Roman"/>
        </w:rPr>
        <w:t xml:space="preserve"> Dunham</w:t>
      </w:r>
      <w:r>
        <w:rPr>
          <w:rFonts w:ascii="Times New Roman" w:hAnsi="Times New Roman" w:cs="Times New Roman"/>
        </w:rPr>
        <w:t>, S.C.</w:t>
      </w:r>
      <w:r w:rsidRPr="0053650B">
        <w:rPr>
          <w:rFonts w:ascii="Times New Roman" w:hAnsi="Times New Roman" w:cs="Times New Roman"/>
        </w:rPr>
        <w:t xml:space="preserve"> </w:t>
      </w:r>
      <w:r>
        <w:rPr>
          <w:rFonts w:ascii="Times New Roman" w:hAnsi="Times New Roman" w:cs="Times New Roman"/>
        </w:rPr>
        <w:t>(</w:t>
      </w:r>
      <w:r w:rsidRPr="0053650B">
        <w:rPr>
          <w:rFonts w:ascii="Times New Roman" w:hAnsi="Times New Roman" w:cs="Times New Roman"/>
        </w:rPr>
        <w:t>1988</w:t>
      </w:r>
      <w:r>
        <w:rPr>
          <w:rFonts w:ascii="Times New Roman" w:hAnsi="Times New Roman" w:cs="Times New Roman"/>
        </w:rPr>
        <w:t>)</w:t>
      </w:r>
      <w:r w:rsidRPr="0053650B">
        <w:rPr>
          <w:rFonts w:ascii="Times New Roman" w:hAnsi="Times New Roman" w:cs="Times New Roman"/>
        </w:rPr>
        <w:t xml:space="preserve"> Comparison of soil phosphorus extractants as affected by fertilizer phosphorus sources, lime recommendation and time am</w:t>
      </w:r>
      <w:r>
        <w:rPr>
          <w:rFonts w:ascii="Times New Roman" w:hAnsi="Times New Roman" w:cs="Times New Roman"/>
        </w:rPr>
        <w:t xml:space="preserve">ong four Arkansas soils. </w:t>
      </w:r>
      <w:r w:rsidRPr="002A4230">
        <w:rPr>
          <w:rFonts w:ascii="Times New Roman" w:hAnsi="Times New Roman" w:cs="Times New Roman"/>
          <w:i/>
        </w:rPr>
        <w:t>Communication in Soil Sciences and Plant Anal</w:t>
      </w:r>
      <w:r w:rsidR="002A4230" w:rsidRPr="002A4230">
        <w:rPr>
          <w:rFonts w:ascii="Times New Roman" w:hAnsi="Times New Roman" w:cs="Times New Roman"/>
          <w:i/>
        </w:rPr>
        <w:t>ysis</w:t>
      </w:r>
      <w:r w:rsidR="002A4230">
        <w:rPr>
          <w:rFonts w:ascii="Times New Roman" w:hAnsi="Times New Roman" w:cs="Times New Roman"/>
        </w:rPr>
        <w:t>,</w:t>
      </w:r>
      <w:r w:rsidRPr="0053650B">
        <w:rPr>
          <w:rFonts w:ascii="Times New Roman" w:hAnsi="Times New Roman" w:cs="Times New Roman"/>
        </w:rPr>
        <w:t xml:space="preserve"> </w:t>
      </w:r>
      <w:r w:rsidRPr="002A4230">
        <w:rPr>
          <w:rFonts w:ascii="Times New Roman" w:hAnsi="Times New Roman" w:cs="Times New Roman"/>
          <w:b/>
        </w:rPr>
        <w:t>29</w:t>
      </w:r>
      <w:r w:rsidRPr="0053650B">
        <w:rPr>
          <w:rFonts w:ascii="Times New Roman" w:hAnsi="Times New Roman" w:cs="Times New Roman"/>
        </w:rPr>
        <w:t>, 1763-1770.</w:t>
      </w:r>
    </w:p>
    <w:p w14:paraId="70813E3C" w14:textId="0CFBCFF0" w:rsidR="00A062D4" w:rsidRDefault="00A062D4" w:rsidP="00A062D4">
      <w:pPr>
        <w:ind w:left="426" w:hanging="426"/>
        <w:rPr>
          <w:rFonts w:ascii="Times New Roman" w:hAnsi="Times New Roman" w:cs="Times New Roman"/>
        </w:rPr>
      </w:pPr>
      <w:r w:rsidRPr="00A062D4">
        <w:rPr>
          <w:rFonts w:ascii="Times New Roman" w:hAnsi="Times New Roman" w:cs="Times New Roman"/>
        </w:rPr>
        <w:t>S</w:t>
      </w:r>
      <w:r>
        <w:rPr>
          <w:rFonts w:ascii="Times New Roman" w:hAnsi="Times New Roman" w:cs="Times New Roman"/>
        </w:rPr>
        <w:t>ilva</w:t>
      </w:r>
      <w:r w:rsidRPr="00A062D4">
        <w:rPr>
          <w:rFonts w:ascii="Times New Roman" w:hAnsi="Times New Roman" w:cs="Times New Roman"/>
        </w:rPr>
        <w:t>, F</w:t>
      </w:r>
      <w:r>
        <w:rPr>
          <w:rFonts w:ascii="Times New Roman" w:hAnsi="Times New Roman" w:cs="Times New Roman"/>
        </w:rPr>
        <w:t>.</w:t>
      </w:r>
      <w:r w:rsidRPr="00A062D4">
        <w:rPr>
          <w:rFonts w:ascii="Times New Roman" w:hAnsi="Times New Roman" w:cs="Times New Roman"/>
        </w:rPr>
        <w:t>C</w:t>
      </w:r>
      <w:r>
        <w:rPr>
          <w:rFonts w:ascii="Times New Roman" w:hAnsi="Times New Roman" w:cs="Times New Roman"/>
        </w:rPr>
        <w:t>.</w:t>
      </w:r>
      <w:r w:rsidRPr="00A062D4">
        <w:rPr>
          <w:rFonts w:ascii="Times New Roman" w:hAnsi="Times New Roman" w:cs="Times New Roman"/>
        </w:rPr>
        <w:t xml:space="preserve">da </w:t>
      </w:r>
      <w:r>
        <w:rPr>
          <w:rFonts w:ascii="Times New Roman" w:hAnsi="Times New Roman" w:cs="Times New Roman"/>
        </w:rPr>
        <w:t>&amp;</w:t>
      </w:r>
      <w:r w:rsidRPr="00A062D4">
        <w:rPr>
          <w:rFonts w:ascii="Times New Roman" w:hAnsi="Times New Roman" w:cs="Times New Roman"/>
        </w:rPr>
        <w:t xml:space="preserve">  R</w:t>
      </w:r>
      <w:r>
        <w:rPr>
          <w:rFonts w:ascii="Times New Roman" w:hAnsi="Times New Roman" w:cs="Times New Roman"/>
        </w:rPr>
        <w:t>aij</w:t>
      </w:r>
      <w:r w:rsidRPr="00A062D4">
        <w:rPr>
          <w:rFonts w:ascii="Times New Roman" w:hAnsi="Times New Roman" w:cs="Times New Roman"/>
        </w:rPr>
        <w:t>, B</w:t>
      </w:r>
      <w:r>
        <w:rPr>
          <w:rFonts w:ascii="Times New Roman" w:hAnsi="Times New Roman" w:cs="Times New Roman"/>
        </w:rPr>
        <w:t>.v</w:t>
      </w:r>
      <w:r w:rsidRPr="00A062D4">
        <w:rPr>
          <w:rFonts w:ascii="Times New Roman" w:hAnsi="Times New Roman" w:cs="Times New Roman"/>
        </w:rPr>
        <w:t>an</w:t>
      </w:r>
      <w:r>
        <w:rPr>
          <w:rFonts w:ascii="Times New Roman" w:hAnsi="Times New Roman" w:cs="Times New Roman"/>
        </w:rPr>
        <w:t xml:space="preserve"> (1999)</w:t>
      </w:r>
      <w:r w:rsidRPr="00A062D4">
        <w:rPr>
          <w:rFonts w:ascii="Times New Roman" w:hAnsi="Times New Roman" w:cs="Times New Roman"/>
        </w:rPr>
        <w:t xml:space="preserve"> Phosphorus availability in soils, determined by different extracting procedures. </w:t>
      </w:r>
      <w:r w:rsidRPr="00A062D4">
        <w:rPr>
          <w:rFonts w:ascii="Times New Roman" w:hAnsi="Times New Roman" w:cs="Times New Roman"/>
          <w:i/>
        </w:rPr>
        <w:t>Pesquisa Agropecuária Brasileira</w:t>
      </w:r>
      <w:r>
        <w:rPr>
          <w:rFonts w:ascii="Times New Roman" w:hAnsi="Times New Roman" w:cs="Times New Roman"/>
        </w:rPr>
        <w:t>,</w:t>
      </w:r>
      <w:r w:rsidRPr="00A062D4">
        <w:rPr>
          <w:rFonts w:ascii="Times New Roman" w:hAnsi="Times New Roman" w:cs="Times New Roman"/>
        </w:rPr>
        <w:t xml:space="preserve"> </w:t>
      </w:r>
      <w:r w:rsidRPr="00A062D4">
        <w:rPr>
          <w:rFonts w:ascii="Times New Roman" w:hAnsi="Times New Roman" w:cs="Times New Roman"/>
          <w:b/>
        </w:rPr>
        <w:t>34</w:t>
      </w:r>
      <w:r>
        <w:rPr>
          <w:rFonts w:ascii="Times New Roman" w:hAnsi="Times New Roman" w:cs="Times New Roman"/>
          <w:b/>
        </w:rPr>
        <w:t>(</w:t>
      </w:r>
      <w:r w:rsidRPr="00A062D4">
        <w:rPr>
          <w:rFonts w:ascii="Times New Roman" w:hAnsi="Times New Roman" w:cs="Times New Roman"/>
        </w:rPr>
        <w:t>2</w:t>
      </w:r>
      <w:r>
        <w:rPr>
          <w:rFonts w:ascii="Times New Roman" w:hAnsi="Times New Roman" w:cs="Times New Roman"/>
        </w:rPr>
        <w:t>)</w:t>
      </w:r>
      <w:r w:rsidRPr="00A062D4">
        <w:rPr>
          <w:rFonts w:ascii="Times New Roman" w:hAnsi="Times New Roman" w:cs="Times New Roman"/>
        </w:rPr>
        <w:t>, 267-288.</w:t>
      </w:r>
    </w:p>
    <w:p w14:paraId="2C040A01" w14:textId="293D874C" w:rsidR="006465F7" w:rsidRPr="000109FD" w:rsidRDefault="006465F7" w:rsidP="006465F7">
      <w:pPr>
        <w:ind w:left="426" w:hanging="426"/>
        <w:rPr>
          <w:rFonts w:ascii="Times New Roman" w:hAnsi="Times New Roman" w:cs="Times New Roman"/>
        </w:rPr>
      </w:pPr>
      <w:r w:rsidRPr="000109FD">
        <w:rPr>
          <w:rFonts w:ascii="Times New Roman" w:hAnsi="Times New Roman" w:cs="Times New Roman"/>
        </w:rPr>
        <w:t xml:space="preserve">Speirs S.D., Scott, B.J., Moody, P.W. </w:t>
      </w:r>
      <w:r>
        <w:rPr>
          <w:rFonts w:ascii="Times New Roman" w:hAnsi="Times New Roman" w:cs="Times New Roman"/>
        </w:rPr>
        <w:t>&amp;</w:t>
      </w:r>
      <w:r w:rsidRPr="000109FD">
        <w:rPr>
          <w:rFonts w:ascii="Times New Roman" w:hAnsi="Times New Roman" w:cs="Times New Roman"/>
        </w:rPr>
        <w:t xml:space="preserve"> Mason, S.D. </w:t>
      </w:r>
      <w:r>
        <w:rPr>
          <w:rFonts w:ascii="Times New Roman" w:hAnsi="Times New Roman" w:cs="Times New Roman"/>
        </w:rPr>
        <w:t>(</w:t>
      </w:r>
      <w:r w:rsidRPr="000109FD">
        <w:rPr>
          <w:rFonts w:ascii="Times New Roman" w:hAnsi="Times New Roman" w:cs="Times New Roman"/>
        </w:rPr>
        <w:t>2013</w:t>
      </w:r>
      <w:r>
        <w:rPr>
          <w:rFonts w:ascii="Times New Roman" w:hAnsi="Times New Roman" w:cs="Times New Roman"/>
        </w:rPr>
        <w:t>)</w:t>
      </w:r>
      <w:r w:rsidRPr="000109FD">
        <w:rPr>
          <w:rFonts w:ascii="Times New Roman" w:hAnsi="Times New Roman" w:cs="Times New Roman"/>
        </w:rPr>
        <w:t xml:space="preserve"> Soil phosphorus tests II: A comparison of soil test–crop response relationships for different soil tests and wheat. </w:t>
      </w:r>
      <w:r w:rsidRPr="00F7401F">
        <w:rPr>
          <w:rFonts w:ascii="Times New Roman" w:hAnsi="Times New Roman" w:cs="Times New Roman"/>
          <w:i/>
        </w:rPr>
        <w:t>Crop &amp; Pasture Science</w:t>
      </w:r>
      <w:r>
        <w:rPr>
          <w:rFonts w:ascii="Times New Roman" w:hAnsi="Times New Roman" w:cs="Times New Roman"/>
        </w:rPr>
        <w:t>,</w:t>
      </w:r>
      <w:r w:rsidRPr="000109FD">
        <w:rPr>
          <w:rFonts w:ascii="Times New Roman" w:hAnsi="Times New Roman" w:cs="Times New Roman"/>
        </w:rPr>
        <w:t xml:space="preserve"> </w:t>
      </w:r>
      <w:r w:rsidRPr="00F7401F">
        <w:rPr>
          <w:rFonts w:ascii="Times New Roman" w:hAnsi="Times New Roman" w:cs="Times New Roman"/>
          <w:b/>
        </w:rPr>
        <w:t>64</w:t>
      </w:r>
      <w:r>
        <w:rPr>
          <w:rFonts w:ascii="Times New Roman" w:hAnsi="Times New Roman" w:cs="Times New Roman"/>
        </w:rPr>
        <w:t xml:space="preserve">, </w:t>
      </w:r>
      <w:r w:rsidRPr="000109FD">
        <w:rPr>
          <w:rFonts w:ascii="Times New Roman" w:hAnsi="Times New Roman" w:cs="Times New Roman"/>
        </w:rPr>
        <w:t>469-479.</w:t>
      </w:r>
      <w:r w:rsidRPr="000109FD">
        <w:rPr>
          <w:rFonts w:ascii="Times New Roman" w:hAnsi="Times New Roman" w:cs="Times New Roman"/>
        </w:rPr>
        <w:tab/>
      </w:r>
    </w:p>
    <w:p w14:paraId="32008F19" w14:textId="77777777" w:rsidR="006465F7" w:rsidRPr="000109FD" w:rsidRDefault="006465F7" w:rsidP="006465F7">
      <w:pPr>
        <w:ind w:left="426" w:hanging="426"/>
        <w:rPr>
          <w:rFonts w:ascii="Times New Roman" w:hAnsi="Times New Roman" w:cs="Times New Roman"/>
        </w:rPr>
      </w:pPr>
      <w:r w:rsidRPr="000109FD">
        <w:rPr>
          <w:rFonts w:ascii="Times New Roman" w:hAnsi="Times New Roman" w:cs="Times New Roman"/>
        </w:rPr>
        <w:t xml:space="preserve">Swayer, J.E. </w:t>
      </w:r>
      <w:r>
        <w:rPr>
          <w:rFonts w:ascii="Times New Roman" w:hAnsi="Times New Roman" w:cs="Times New Roman"/>
        </w:rPr>
        <w:t>&amp;</w:t>
      </w:r>
      <w:r w:rsidRPr="000109FD">
        <w:rPr>
          <w:rFonts w:ascii="Times New Roman" w:hAnsi="Times New Roman" w:cs="Times New Roman"/>
        </w:rPr>
        <w:t xml:space="preserve"> Mallarino, A.P. </w:t>
      </w:r>
      <w:r>
        <w:rPr>
          <w:rFonts w:ascii="Times New Roman" w:hAnsi="Times New Roman" w:cs="Times New Roman"/>
        </w:rPr>
        <w:t>(</w:t>
      </w:r>
      <w:r w:rsidRPr="000109FD">
        <w:rPr>
          <w:rFonts w:ascii="Times New Roman" w:hAnsi="Times New Roman" w:cs="Times New Roman"/>
        </w:rPr>
        <w:t>1999</w:t>
      </w:r>
      <w:r>
        <w:rPr>
          <w:rFonts w:ascii="Times New Roman" w:hAnsi="Times New Roman" w:cs="Times New Roman"/>
        </w:rPr>
        <w:t>)</w:t>
      </w:r>
      <w:r w:rsidRPr="000109FD">
        <w:rPr>
          <w:rFonts w:ascii="Times New Roman" w:hAnsi="Times New Roman" w:cs="Times New Roman"/>
        </w:rPr>
        <w:t xml:space="preserve"> Differentiating and understanding the Mehlich 3, Bray, and Olsen soil phosphorus tests, Presented at the 19th Annual Crop Pest Management Short Course, University of Minnesota (22 November, 1999 ), St. Paul, MN </w:t>
      </w:r>
      <w:hyperlink r:id="rId26" w:history="1">
        <w:r w:rsidRPr="000109FD">
          <w:rPr>
            <w:rStyle w:val="Hyperlink"/>
            <w:rFonts w:ascii="Times New Roman" w:hAnsi="Times New Roman" w:cs="Times New Roman"/>
          </w:rPr>
          <w:t>http://www.agronext.iastate.edu/soilfertility/info/mnconf11_22_99.pdf</w:t>
        </w:r>
      </w:hyperlink>
    </w:p>
    <w:p w14:paraId="5A7E778A" w14:textId="77777777" w:rsidR="006465F7" w:rsidRPr="000109FD" w:rsidRDefault="006465F7" w:rsidP="006465F7">
      <w:pPr>
        <w:ind w:left="426" w:hanging="426"/>
        <w:rPr>
          <w:rFonts w:ascii="Times New Roman" w:hAnsi="Times New Roman" w:cs="Times New Roman"/>
        </w:rPr>
      </w:pPr>
      <w:r w:rsidRPr="000109FD">
        <w:rPr>
          <w:rFonts w:ascii="Times New Roman" w:hAnsi="Times New Roman" w:cs="Times New Roman"/>
        </w:rPr>
        <w:t xml:space="preserve">Wolf, A.M. </w:t>
      </w:r>
      <w:r>
        <w:rPr>
          <w:rFonts w:ascii="Times New Roman" w:hAnsi="Times New Roman" w:cs="Times New Roman"/>
        </w:rPr>
        <w:t>&amp;</w:t>
      </w:r>
      <w:r w:rsidRPr="000109FD">
        <w:rPr>
          <w:rFonts w:ascii="Times New Roman" w:hAnsi="Times New Roman" w:cs="Times New Roman"/>
        </w:rPr>
        <w:t xml:space="preserve"> Baker, D.E. </w:t>
      </w:r>
      <w:r>
        <w:rPr>
          <w:rFonts w:ascii="Times New Roman" w:hAnsi="Times New Roman" w:cs="Times New Roman"/>
        </w:rPr>
        <w:t>(</w:t>
      </w:r>
      <w:r w:rsidRPr="000109FD">
        <w:rPr>
          <w:rFonts w:ascii="Times New Roman" w:hAnsi="Times New Roman" w:cs="Times New Roman"/>
        </w:rPr>
        <w:t>1985</w:t>
      </w:r>
      <w:r>
        <w:rPr>
          <w:rFonts w:ascii="Times New Roman" w:hAnsi="Times New Roman" w:cs="Times New Roman"/>
        </w:rPr>
        <w:t>)</w:t>
      </w:r>
      <w:r w:rsidRPr="000109FD">
        <w:rPr>
          <w:rFonts w:ascii="Times New Roman" w:hAnsi="Times New Roman" w:cs="Times New Roman"/>
        </w:rPr>
        <w:t xml:space="preserve"> Comparisons of soil test phosphorus by Olsen, Bray P1, Mehlich I and Mehlich III methods 1.  </w:t>
      </w:r>
      <w:r w:rsidRPr="00F7401F">
        <w:rPr>
          <w:rFonts w:ascii="Times New Roman" w:hAnsi="Times New Roman" w:cs="Times New Roman"/>
          <w:i/>
        </w:rPr>
        <w:t>Communications in Soil Science and Plant Analysis</w:t>
      </w:r>
      <w:r>
        <w:rPr>
          <w:rFonts w:ascii="Times New Roman" w:hAnsi="Times New Roman" w:cs="Times New Roman"/>
        </w:rPr>
        <w:t>,</w:t>
      </w:r>
      <w:r w:rsidRPr="000109FD">
        <w:rPr>
          <w:rFonts w:ascii="Times New Roman" w:hAnsi="Times New Roman" w:cs="Times New Roman"/>
        </w:rPr>
        <w:t xml:space="preserve"> </w:t>
      </w:r>
      <w:r w:rsidRPr="00F7401F">
        <w:rPr>
          <w:rFonts w:ascii="Times New Roman" w:hAnsi="Times New Roman" w:cs="Times New Roman"/>
          <w:b/>
        </w:rPr>
        <w:t>16</w:t>
      </w:r>
      <w:r w:rsidRPr="000109FD">
        <w:rPr>
          <w:rFonts w:ascii="Times New Roman" w:hAnsi="Times New Roman" w:cs="Times New Roman"/>
        </w:rPr>
        <w:t>, 467-484</w:t>
      </w:r>
      <w:r>
        <w:rPr>
          <w:rFonts w:ascii="Times New Roman" w:hAnsi="Times New Roman" w:cs="Times New Roman"/>
        </w:rPr>
        <w:t>.</w:t>
      </w:r>
    </w:p>
    <w:p w14:paraId="40BCD195" w14:textId="77777777" w:rsidR="006465F7" w:rsidRDefault="006465F7" w:rsidP="006465F7">
      <w:pPr>
        <w:ind w:left="426" w:hanging="426"/>
        <w:rPr>
          <w:rFonts w:ascii="Times New Roman" w:hAnsi="Times New Roman" w:cs="Times New Roman"/>
        </w:rPr>
      </w:pPr>
      <w:r w:rsidRPr="000109FD">
        <w:rPr>
          <w:rFonts w:ascii="Times New Roman" w:hAnsi="Times New Roman" w:cs="Times New Roman"/>
        </w:rPr>
        <w:t xml:space="preserve">Wunscher, R. </w:t>
      </w:r>
      <w:r>
        <w:rPr>
          <w:rFonts w:ascii="Times New Roman" w:hAnsi="Times New Roman" w:cs="Times New Roman"/>
        </w:rPr>
        <w:t>(</w:t>
      </w:r>
      <w:r w:rsidRPr="000109FD">
        <w:rPr>
          <w:rFonts w:ascii="Times New Roman" w:hAnsi="Times New Roman" w:cs="Times New Roman"/>
        </w:rPr>
        <w:t>2013</w:t>
      </w:r>
      <w:r>
        <w:rPr>
          <w:rFonts w:ascii="Times New Roman" w:hAnsi="Times New Roman" w:cs="Times New Roman"/>
        </w:rPr>
        <w:t>)</w:t>
      </w:r>
      <w:r w:rsidRPr="000109FD">
        <w:rPr>
          <w:rFonts w:ascii="Times New Roman" w:hAnsi="Times New Roman" w:cs="Times New Roman"/>
        </w:rPr>
        <w:t xml:space="preserve"> A Comparison of Different Phosphorus Extraction Methods with the Phosphorus Uptake of Wheat. Master thesis, University of Wien. 73 pages.</w:t>
      </w:r>
    </w:p>
    <w:p w14:paraId="26C122EA" w14:textId="77777777" w:rsidR="006465F7" w:rsidRDefault="006465F7" w:rsidP="006465F7">
      <w:pPr>
        <w:ind w:left="426" w:hanging="426"/>
        <w:rPr>
          <w:rFonts w:ascii="Arial" w:hAnsi="Arial" w:cs="Arial"/>
          <w:b/>
          <w:sz w:val="28"/>
        </w:rPr>
      </w:pPr>
      <w:r>
        <w:rPr>
          <w:rFonts w:ascii="Arial" w:hAnsi="Arial" w:cs="Arial"/>
          <w:b/>
          <w:sz w:val="28"/>
        </w:rPr>
        <w:br w:type="page"/>
      </w:r>
    </w:p>
    <w:p w14:paraId="5A65200E" w14:textId="77777777" w:rsidR="006465F7" w:rsidRPr="000D4236" w:rsidRDefault="006465F7" w:rsidP="006465F7">
      <w:pPr>
        <w:rPr>
          <w:rFonts w:ascii="Arial" w:hAnsi="Arial" w:cs="Arial"/>
          <w:b/>
          <w:sz w:val="28"/>
        </w:rPr>
      </w:pPr>
      <w:r w:rsidRPr="000D4236">
        <w:rPr>
          <w:rFonts w:ascii="Arial" w:hAnsi="Arial" w:cs="Arial"/>
          <w:b/>
          <w:sz w:val="28"/>
        </w:rPr>
        <w:t>References for phosphorus data</w:t>
      </w:r>
    </w:p>
    <w:tbl>
      <w:tblPr>
        <w:tblStyle w:val="TableGrid"/>
        <w:tblW w:w="0" w:type="auto"/>
        <w:tblLook w:val="04A0" w:firstRow="1" w:lastRow="0" w:firstColumn="1" w:lastColumn="0" w:noHBand="0" w:noVBand="1"/>
      </w:tblPr>
      <w:tblGrid>
        <w:gridCol w:w="1073"/>
        <w:gridCol w:w="8169"/>
      </w:tblGrid>
      <w:tr w:rsidR="006465F7" w:rsidRPr="00026AD2" w14:paraId="4F6E486E" w14:textId="77777777" w:rsidTr="00F05C82">
        <w:trPr>
          <w:trHeight w:val="300"/>
        </w:trPr>
        <w:tc>
          <w:tcPr>
            <w:tcW w:w="2100" w:type="dxa"/>
            <w:tcBorders>
              <w:top w:val="single" w:sz="12" w:space="0" w:color="auto"/>
              <w:left w:val="nil"/>
              <w:right w:val="nil"/>
            </w:tcBorders>
            <w:noWrap/>
          </w:tcPr>
          <w:p w14:paraId="748BAA00" w14:textId="77777777" w:rsidR="006465F7" w:rsidRPr="00026AD2" w:rsidRDefault="006465F7" w:rsidP="00E66F2E">
            <w:pPr>
              <w:rPr>
                <w:rFonts w:ascii="Times New Roman" w:hAnsi="Times New Roman" w:cs="Times New Roman"/>
                <w:b/>
                <w:bCs/>
                <w:sz w:val="20"/>
                <w:szCs w:val="20"/>
              </w:rPr>
            </w:pPr>
            <w:r w:rsidRPr="00026AD2">
              <w:rPr>
                <w:rFonts w:ascii="Times New Roman" w:hAnsi="Times New Roman" w:cs="Times New Roman"/>
                <w:b/>
                <w:bCs/>
                <w:sz w:val="20"/>
                <w:szCs w:val="20"/>
              </w:rPr>
              <w:t>Site code</w:t>
            </w:r>
          </w:p>
        </w:tc>
        <w:tc>
          <w:tcPr>
            <w:tcW w:w="17700" w:type="dxa"/>
            <w:tcBorders>
              <w:top w:val="single" w:sz="12" w:space="0" w:color="auto"/>
              <w:left w:val="nil"/>
              <w:right w:val="nil"/>
            </w:tcBorders>
            <w:noWrap/>
          </w:tcPr>
          <w:p w14:paraId="2D05B7F0" w14:textId="77777777" w:rsidR="006465F7" w:rsidRPr="00026AD2" w:rsidRDefault="006465F7" w:rsidP="00E66F2E">
            <w:pPr>
              <w:rPr>
                <w:rFonts w:ascii="Times New Roman" w:hAnsi="Times New Roman" w:cs="Times New Roman"/>
                <w:b/>
                <w:bCs/>
                <w:sz w:val="20"/>
                <w:szCs w:val="20"/>
              </w:rPr>
            </w:pPr>
            <w:r w:rsidRPr="00026AD2">
              <w:rPr>
                <w:rFonts w:ascii="Times New Roman" w:hAnsi="Times New Roman" w:cs="Times New Roman"/>
                <w:b/>
                <w:bCs/>
                <w:sz w:val="20"/>
                <w:szCs w:val="20"/>
              </w:rPr>
              <w:t>References</w:t>
            </w:r>
          </w:p>
        </w:tc>
      </w:tr>
      <w:tr w:rsidR="006465F7" w:rsidRPr="008B07EF" w14:paraId="6E302600" w14:textId="77777777" w:rsidTr="00F05C82">
        <w:trPr>
          <w:trHeight w:val="600"/>
        </w:trPr>
        <w:tc>
          <w:tcPr>
            <w:tcW w:w="2100" w:type="dxa"/>
            <w:tcBorders>
              <w:left w:val="nil"/>
              <w:right w:val="nil"/>
            </w:tcBorders>
            <w:noWrap/>
          </w:tcPr>
          <w:p w14:paraId="54DD806C" w14:textId="77777777" w:rsidR="006465F7" w:rsidRPr="00026AD2" w:rsidRDefault="006465F7" w:rsidP="00E66F2E">
            <w:pPr>
              <w:rPr>
                <w:rFonts w:ascii="Times New Roman" w:hAnsi="Times New Roman" w:cs="Times New Roman"/>
                <w:sz w:val="20"/>
                <w:szCs w:val="20"/>
              </w:rPr>
            </w:pPr>
            <w:r w:rsidRPr="00026AD2">
              <w:rPr>
                <w:rFonts w:ascii="Times New Roman" w:hAnsi="Times New Roman" w:cs="Times New Roman"/>
                <w:sz w:val="20"/>
                <w:szCs w:val="20"/>
              </w:rPr>
              <w:t>5</w:t>
            </w:r>
          </w:p>
        </w:tc>
        <w:tc>
          <w:tcPr>
            <w:tcW w:w="17700" w:type="dxa"/>
            <w:tcBorders>
              <w:left w:val="nil"/>
              <w:right w:val="nil"/>
            </w:tcBorders>
          </w:tcPr>
          <w:p w14:paraId="50948E9E"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 xml:space="preserve">Anderson, D. </w:t>
            </w:r>
            <w:r>
              <w:rPr>
                <w:rFonts w:ascii="Times New Roman" w:hAnsi="Times New Roman" w:cs="Times New Roman"/>
                <w:sz w:val="20"/>
                <w:szCs w:val="20"/>
              </w:rPr>
              <w:t>(</w:t>
            </w:r>
            <w:r w:rsidRPr="000D4236">
              <w:rPr>
                <w:rFonts w:ascii="Times New Roman" w:hAnsi="Times New Roman" w:cs="Times New Roman"/>
                <w:sz w:val="20"/>
                <w:szCs w:val="20"/>
              </w:rPr>
              <w:t>1998</w:t>
            </w:r>
            <w:r>
              <w:rPr>
                <w:rFonts w:ascii="Times New Roman" w:hAnsi="Times New Roman" w:cs="Times New Roman"/>
                <w:sz w:val="20"/>
                <w:szCs w:val="20"/>
              </w:rPr>
              <w:t>)</w:t>
            </w:r>
            <w:r w:rsidRPr="000D4236">
              <w:rPr>
                <w:rFonts w:ascii="Times New Roman" w:hAnsi="Times New Roman" w:cs="Times New Roman"/>
                <w:sz w:val="20"/>
                <w:szCs w:val="20"/>
              </w:rPr>
              <w:t xml:space="preserve"> BOREAS TE-01 Soils Data over the SSA Tower Sites in Raster Format. Data set. Available on-line [http://www.daac.ornl.gov] from Oak Ridge National Laboratory Distributed Active Archive Center, Oak Ridge, Tennessee, U.S.A. doi:10.3334/ORNLDAAC/312.</w:t>
            </w:r>
          </w:p>
        </w:tc>
      </w:tr>
      <w:tr w:rsidR="006465F7" w:rsidRPr="000D4236" w14:paraId="0B1FFD64" w14:textId="77777777" w:rsidTr="00F05C82">
        <w:trPr>
          <w:trHeight w:val="600"/>
        </w:trPr>
        <w:tc>
          <w:tcPr>
            <w:tcW w:w="2100" w:type="dxa"/>
            <w:tcBorders>
              <w:left w:val="nil"/>
              <w:right w:val="nil"/>
            </w:tcBorders>
            <w:noWrap/>
          </w:tcPr>
          <w:p w14:paraId="482ECFB3"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96</w:t>
            </w:r>
          </w:p>
        </w:tc>
        <w:tc>
          <w:tcPr>
            <w:tcW w:w="17700" w:type="dxa"/>
            <w:tcBorders>
              <w:left w:val="nil"/>
              <w:right w:val="nil"/>
            </w:tcBorders>
          </w:tcPr>
          <w:p w14:paraId="46E2F00D" w14:textId="77777777" w:rsidR="006465F7" w:rsidRPr="000D4236" w:rsidRDefault="006465F7" w:rsidP="00E66F2E">
            <w:pPr>
              <w:rPr>
                <w:rFonts w:ascii="Times New Roman" w:hAnsi="Times New Roman" w:cs="Times New Roman"/>
                <w:sz w:val="20"/>
                <w:szCs w:val="20"/>
              </w:rPr>
            </w:pPr>
            <w:r>
              <w:rPr>
                <w:rFonts w:ascii="Times New Roman" w:hAnsi="Times New Roman" w:cs="Times New Roman"/>
                <w:sz w:val="20"/>
                <w:szCs w:val="20"/>
              </w:rPr>
              <w:t>Dent, D.H.</w:t>
            </w:r>
            <w:r w:rsidRPr="000D4236">
              <w:rPr>
                <w:rFonts w:ascii="Times New Roman" w:hAnsi="Times New Roman" w:cs="Times New Roman"/>
                <w:sz w:val="20"/>
                <w:szCs w:val="20"/>
              </w:rPr>
              <w:t xml:space="preserve"> </w:t>
            </w:r>
            <w:r>
              <w:rPr>
                <w:rFonts w:ascii="Times New Roman" w:hAnsi="Times New Roman" w:cs="Times New Roman"/>
                <w:sz w:val="20"/>
                <w:szCs w:val="20"/>
              </w:rPr>
              <w:t>&amp;</w:t>
            </w:r>
            <w:r w:rsidRPr="000D4236">
              <w:rPr>
                <w:rFonts w:ascii="Times New Roman" w:hAnsi="Times New Roman" w:cs="Times New Roman"/>
                <w:sz w:val="20"/>
                <w:szCs w:val="20"/>
              </w:rPr>
              <w:t xml:space="preserve"> Burslem, D.F.R.P. </w:t>
            </w:r>
            <w:r>
              <w:rPr>
                <w:rFonts w:ascii="Times New Roman" w:hAnsi="Times New Roman" w:cs="Times New Roman"/>
                <w:sz w:val="20"/>
                <w:szCs w:val="20"/>
              </w:rPr>
              <w:t>(</w:t>
            </w:r>
            <w:r w:rsidRPr="000D4236">
              <w:rPr>
                <w:rFonts w:ascii="Times New Roman" w:hAnsi="Times New Roman" w:cs="Times New Roman"/>
                <w:sz w:val="20"/>
                <w:szCs w:val="20"/>
              </w:rPr>
              <w:t>2009</w:t>
            </w:r>
            <w:r>
              <w:rPr>
                <w:rFonts w:ascii="Times New Roman" w:hAnsi="Times New Roman" w:cs="Times New Roman"/>
                <w:sz w:val="20"/>
                <w:szCs w:val="20"/>
              </w:rPr>
              <w:t>)</w:t>
            </w:r>
            <w:r w:rsidRPr="000D4236">
              <w:rPr>
                <w:rFonts w:ascii="Times New Roman" w:hAnsi="Times New Roman" w:cs="Times New Roman"/>
                <w:sz w:val="20"/>
                <w:szCs w:val="20"/>
              </w:rPr>
              <w:t xml:space="preserve"> Performance Trade-offs Driven by Morphological Plasticity Contribute to Habitat Specialization of Bornean Tree Species. </w:t>
            </w:r>
            <w:r w:rsidRPr="001831AA">
              <w:rPr>
                <w:rFonts w:ascii="Times New Roman" w:hAnsi="Times New Roman" w:cs="Times New Roman"/>
                <w:i/>
                <w:sz w:val="20"/>
                <w:szCs w:val="20"/>
              </w:rPr>
              <w:t>Biotropica</w:t>
            </w:r>
            <w:r>
              <w:rPr>
                <w:rFonts w:ascii="Times New Roman" w:hAnsi="Times New Roman" w:cs="Times New Roman"/>
                <w:sz w:val="20"/>
                <w:szCs w:val="20"/>
              </w:rPr>
              <w:t>,</w:t>
            </w:r>
            <w:r w:rsidRPr="000D4236">
              <w:rPr>
                <w:rFonts w:ascii="Times New Roman" w:hAnsi="Times New Roman" w:cs="Times New Roman"/>
                <w:sz w:val="20"/>
                <w:szCs w:val="20"/>
              </w:rPr>
              <w:t xml:space="preserve"> </w:t>
            </w:r>
            <w:r w:rsidRPr="001831AA">
              <w:rPr>
                <w:rFonts w:ascii="Times New Roman" w:hAnsi="Times New Roman" w:cs="Times New Roman"/>
                <w:b/>
                <w:sz w:val="20"/>
                <w:szCs w:val="20"/>
              </w:rPr>
              <w:t>41</w:t>
            </w:r>
            <w:r w:rsidRPr="000D4236">
              <w:rPr>
                <w:rFonts w:ascii="Times New Roman" w:hAnsi="Times New Roman" w:cs="Times New Roman"/>
                <w:sz w:val="20"/>
                <w:szCs w:val="20"/>
              </w:rPr>
              <w:t>(4)</w:t>
            </w:r>
            <w:r>
              <w:rPr>
                <w:rFonts w:ascii="Times New Roman" w:hAnsi="Times New Roman" w:cs="Times New Roman"/>
                <w:sz w:val="20"/>
                <w:szCs w:val="20"/>
              </w:rPr>
              <w:t>,</w:t>
            </w:r>
            <w:r w:rsidRPr="000D4236">
              <w:rPr>
                <w:rFonts w:ascii="Times New Roman" w:hAnsi="Times New Roman" w:cs="Times New Roman"/>
                <w:sz w:val="20"/>
                <w:szCs w:val="20"/>
              </w:rPr>
              <w:t xml:space="preserve"> 424–434</w:t>
            </w:r>
            <w:r>
              <w:rPr>
                <w:rFonts w:ascii="Times New Roman" w:hAnsi="Times New Roman" w:cs="Times New Roman"/>
                <w:sz w:val="20"/>
                <w:szCs w:val="20"/>
              </w:rPr>
              <w:t>.</w:t>
            </w:r>
            <w:r w:rsidRPr="000D4236">
              <w:rPr>
                <w:rFonts w:ascii="Times New Roman" w:hAnsi="Times New Roman" w:cs="Times New Roman"/>
                <w:sz w:val="20"/>
                <w:szCs w:val="20"/>
              </w:rPr>
              <w:br/>
              <w:t xml:space="preserve">Ashton, P.S. </w:t>
            </w:r>
            <w:r>
              <w:rPr>
                <w:rFonts w:ascii="Times New Roman" w:hAnsi="Times New Roman" w:cs="Times New Roman"/>
                <w:sz w:val="20"/>
                <w:szCs w:val="20"/>
              </w:rPr>
              <w:t>&amp;</w:t>
            </w:r>
            <w:r w:rsidRPr="000D4236">
              <w:rPr>
                <w:rFonts w:ascii="Times New Roman" w:hAnsi="Times New Roman" w:cs="Times New Roman"/>
                <w:sz w:val="20"/>
                <w:szCs w:val="20"/>
              </w:rPr>
              <w:t xml:space="preserve"> Hall, P. </w:t>
            </w:r>
            <w:r>
              <w:rPr>
                <w:rFonts w:ascii="Times New Roman" w:hAnsi="Times New Roman" w:cs="Times New Roman"/>
                <w:sz w:val="20"/>
                <w:szCs w:val="20"/>
              </w:rPr>
              <w:t>(</w:t>
            </w:r>
            <w:r w:rsidRPr="000D4236">
              <w:rPr>
                <w:rFonts w:ascii="Times New Roman" w:hAnsi="Times New Roman" w:cs="Times New Roman"/>
                <w:sz w:val="20"/>
                <w:szCs w:val="20"/>
              </w:rPr>
              <w:t>1992</w:t>
            </w:r>
            <w:r>
              <w:rPr>
                <w:rFonts w:ascii="Times New Roman" w:hAnsi="Times New Roman" w:cs="Times New Roman"/>
                <w:sz w:val="20"/>
                <w:szCs w:val="20"/>
              </w:rPr>
              <w:t>)</w:t>
            </w:r>
            <w:r w:rsidRPr="000D4236">
              <w:rPr>
                <w:rFonts w:ascii="Times New Roman" w:hAnsi="Times New Roman" w:cs="Times New Roman"/>
                <w:sz w:val="20"/>
                <w:szCs w:val="20"/>
              </w:rPr>
              <w:t xml:space="preserve"> Comparisons of Structure Among Mixed Dipterocarp Forests of North-Western Borneo. </w:t>
            </w:r>
            <w:r w:rsidRPr="001831AA">
              <w:rPr>
                <w:rFonts w:ascii="Times New Roman" w:hAnsi="Times New Roman" w:cs="Times New Roman"/>
                <w:i/>
                <w:sz w:val="20"/>
                <w:szCs w:val="20"/>
              </w:rPr>
              <w:t>Journal of Ecology</w:t>
            </w:r>
            <w:r>
              <w:rPr>
                <w:rFonts w:ascii="Times New Roman" w:hAnsi="Times New Roman" w:cs="Times New Roman"/>
                <w:sz w:val="20"/>
                <w:szCs w:val="20"/>
              </w:rPr>
              <w:t>,</w:t>
            </w:r>
            <w:r w:rsidRPr="000D4236">
              <w:rPr>
                <w:rFonts w:ascii="Times New Roman" w:hAnsi="Times New Roman" w:cs="Times New Roman"/>
                <w:sz w:val="20"/>
                <w:szCs w:val="20"/>
              </w:rPr>
              <w:t xml:space="preserve"> </w:t>
            </w:r>
            <w:r w:rsidRPr="001831AA">
              <w:rPr>
                <w:rFonts w:ascii="Times New Roman" w:hAnsi="Times New Roman" w:cs="Times New Roman"/>
                <w:b/>
                <w:sz w:val="20"/>
                <w:szCs w:val="20"/>
              </w:rPr>
              <w:t>80</w:t>
            </w:r>
            <w:r w:rsidRPr="000D4236">
              <w:rPr>
                <w:rFonts w:ascii="Times New Roman" w:hAnsi="Times New Roman" w:cs="Times New Roman"/>
                <w:sz w:val="20"/>
                <w:szCs w:val="20"/>
              </w:rPr>
              <w:t>(3)</w:t>
            </w:r>
            <w:r>
              <w:rPr>
                <w:rFonts w:ascii="Times New Roman" w:hAnsi="Times New Roman" w:cs="Times New Roman"/>
                <w:sz w:val="20"/>
                <w:szCs w:val="20"/>
              </w:rPr>
              <w:t>,</w:t>
            </w:r>
            <w:r w:rsidRPr="000D4236">
              <w:rPr>
                <w:rFonts w:ascii="Times New Roman" w:hAnsi="Times New Roman" w:cs="Times New Roman"/>
                <w:sz w:val="20"/>
                <w:szCs w:val="20"/>
              </w:rPr>
              <w:t xml:space="preserve"> 459-481</w:t>
            </w:r>
          </w:p>
        </w:tc>
      </w:tr>
      <w:tr w:rsidR="006465F7" w:rsidRPr="000D4236" w14:paraId="1A151CA5" w14:textId="77777777" w:rsidTr="00F05C82">
        <w:trPr>
          <w:trHeight w:val="1800"/>
        </w:trPr>
        <w:tc>
          <w:tcPr>
            <w:tcW w:w="2100" w:type="dxa"/>
            <w:tcBorders>
              <w:left w:val="nil"/>
              <w:right w:val="nil"/>
            </w:tcBorders>
            <w:noWrap/>
          </w:tcPr>
          <w:p w14:paraId="6548908F"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169</w:t>
            </w:r>
          </w:p>
        </w:tc>
        <w:tc>
          <w:tcPr>
            <w:tcW w:w="17700" w:type="dxa"/>
            <w:tcBorders>
              <w:left w:val="nil"/>
              <w:right w:val="nil"/>
            </w:tcBorders>
          </w:tcPr>
          <w:p w14:paraId="2BDEB6BC"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 xml:space="preserve">Gunatilleke, C.V.S., Gunatilleke, I.A.U.N., Perera, G.A.D., Burslem, D.F.R.P. </w:t>
            </w:r>
            <w:r>
              <w:rPr>
                <w:rFonts w:ascii="Times New Roman" w:hAnsi="Times New Roman" w:cs="Times New Roman"/>
                <w:sz w:val="20"/>
                <w:szCs w:val="20"/>
              </w:rPr>
              <w:t>&amp;</w:t>
            </w:r>
            <w:r w:rsidRPr="000D4236">
              <w:rPr>
                <w:rFonts w:ascii="Times New Roman" w:hAnsi="Times New Roman" w:cs="Times New Roman"/>
                <w:sz w:val="20"/>
                <w:szCs w:val="20"/>
              </w:rPr>
              <w:t xml:space="preserve"> Ashton, P.M.S. </w:t>
            </w:r>
            <w:r>
              <w:rPr>
                <w:rFonts w:ascii="Times New Roman" w:hAnsi="Times New Roman" w:cs="Times New Roman"/>
                <w:sz w:val="20"/>
                <w:szCs w:val="20"/>
              </w:rPr>
              <w:t>(</w:t>
            </w:r>
            <w:r w:rsidRPr="000D4236">
              <w:rPr>
                <w:rFonts w:ascii="Times New Roman" w:hAnsi="Times New Roman" w:cs="Times New Roman"/>
                <w:sz w:val="20"/>
                <w:szCs w:val="20"/>
              </w:rPr>
              <w:t>1997</w:t>
            </w:r>
            <w:r>
              <w:rPr>
                <w:rFonts w:ascii="Times New Roman" w:hAnsi="Times New Roman" w:cs="Times New Roman"/>
                <w:sz w:val="20"/>
                <w:szCs w:val="20"/>
              </w:rPr>
              <w:t>)</w:t>
            </w:r>
            <w:r w:rsidRPr="000D4236">
              <w:rPr>
                <w:rFonts w:ascii="Times New Roman" w:hAnsi="Times New Roman" w:cs="Times New Roman"/>
                <w:sz w:val="20"/>
                <w:szCs w:val="20"/>
              </w:rPr>
              <w:t xml:space="preserve"> Responses to Nutrient Addition Among Seedlings of Eight Closely Related Species of Shorea in Sri Lanka. </w:t>
            </w:r>
            <w:r w:rsidRPr="001831AA">
              <w:rPr>
                <w:rFonts w:ascii="Times New Roman" w:hAnsi="Times New Roman" w:cs="Times New Roman"/>
                <w:i/>
                <w:sz w:val="20"/>
                <w:szCs w:val="20"/>
              </w:rPr>
              <w:t>Journal of Ecology</w:t>
            </w:r>
            <w:r>
              <w:rPr>
                <w:rFonts w:ascii="Times New Roman" w:hAnsi="Times New Roman" w:cs="Times New Roman"/>
                <w:sz w:val="20"/>
                <w:szCs w:val="20"/>
              </w:rPr>
              <w:t>,</w:t>
            </w:r>
            <w:r w:rsidRPr="000D4236">
              <w:rPr>
                <w:rFonts w:ascii="Times New Roman" w:hAnsi="Times New Roman" w:cs="Times New Roman"/>
                <w:sz w:val="20"/>
                <w:szCs w:val="20"/>
              </w:rPr>
              <w:t xml:space="preserve"> </w:t>
            </w:r>
            <w:r w:rsidRPr="001831AA">
              <w:rPr>
                <w:rFonts w:ascii="Times New Roman" w:hAnsi="Times New Roman" w:cs="Times New Roman"/>
                <w:b/>
                <w:sz w:val="20"/>
                <w:szCs w:val="20"/>
              </w:rPr>
              <w:t>85</w:t>
            </w:r>
            <w:r w:rsidRPr="000D4236">
              <w:rPr>
                <w:rFonts w:ascii="Times New Roman" w:hAnsi="Times New Roman" w:cs="Times New Roman"/>
                <w:sz w:val="20"/>
                <w:szCs w:val="20"/>
              </w:rPr>
              <w:t>(3)</w:t>
            </w:r>
            <w:r>
              <w:rPr>
                <w:rFonts w:ascii="Times New Roman" w:hAnsi="Times New Roman" w:cs="Times New Roman"/>
                <w:sz w:val="20"/>
                <w:szCs w:val="20"/>
              </w:rPr>
              <w:t xml:space="preserve">, </w:t>
            </w:r>
            <w:r w:rsidRPr="000D4236">
              <w:rPr>
                <w:rFonts w:ascii="Times New Roman" w:hAnsi="Times New Roman" w:cs="Times New Roman"/>
                <w:sz w:val="20"/>
                <w:szCs w:val="20"/>
              </w:rPr>
              <w:t>301-311</w:t>
            </w:r>
            <w:r w:rsidRPr="000D4236">
              <w:rPr>
                <w:rFonts w:ascii="Times New Roman" w:hAnsi="Times New Roman" w:cs="Times New Roman"/>
                <w:sz w:val="20"/>
                <w:szCs w:val="20"/>
              </w:rPr>
              <w:br/>
              <w:t xml:space="preserve">Ediriweera, S., Singhakumara, B.M.P. </w:t>
            </w:r>
            <w:r>
              <w:rPr>
                <w:rFonts w:ascii="Times New Roman" w:hAnsi="Times New Roman" w:cs="Times New Roman"/>
                <w:sz w:val="20"/>
                <w:szCs w:val="20"/>
              </w:rPr>
              <w:t>&amp;</w:t>
            </w:r>
            <w:r w:rsidRPr="000D4236">
              <w:rPr>
                <w:rFonts w:ascii="Times New Roman" w:hAnsi="Times New Roman" w:cs="Times New Roman"/>
                <w:sz w:val="20"/>
                <w:szCs w:val="20"/>
              </w:rPr>
              <w:t xml:space="preserve"> Ashton, M.S. </w:t>
            </w:r>
            <w:r>
              <w:rPr>
                <w:rFonts w:ascii="Times New Roman" w:hAnsi="Times New Roman" w:cs="Times New Roman"/>
                <w:sz w:val="20"/>
                <w:szCs w:val="20"/>
              </w:rPr>
              <w:t>(</w:t>
            </w:r>
            <w:r w:rsidRPr="000D4236">
              <w:rPr>
                <w:rFonts w:ascii="Times New Roman" w:hAnsi="Times New Roman" w:cs="Times New Roman"/>
                <w:sz w:val="20"/>
                <w:szCs w:val="20"/>
              </w:rPr>
              <w:t>2008</w:t>
            </w:r>
            <w:r>
              <w:rPr>
                <w:rFonts w:ascii="Times New Roman" w:hAnsi="Times New Roman" w:cs="Times New Roman"/>
                <w:sz w:val="20"/>
                <w:szCs w:val="20"/>
              </w:rPr>
              <w:t>)</w:t>
            </w:r>
            <w:r w:rsidRPr="000D4236">
              <w:rPr>
                <w:rFonts w:ascii="Times New Roman" w:hAnsi="Times New Roman" w:cs="Times New Roman"/>
                <w:sz w:val="20"/>
                <w:szCs w:val="20"/>
              </w:rPr>
              <w:t xml:space="preserve"> Variation in canopy structure, light and soil nutrition across elevation of a Sri Lankan tropical rain forest. </w:t>
            </w:r>
            <w:r w:rsidRPr="001831AA">
              <w:rPr>
                <w:rFonts w:ascii="Times New Roman" w:hAnsi="Times New Roman" w:cs="Times New Roman"/>
                <w:i/>
                <w:sz w:val="20"/>
                <w:szCs w:val="20"/>
              </w:rPr>
              <w:t>Forest Ecology and Management</w:t>
            </w:r>
            <w:r>
              <w:rPr>
                <w:rFonts w:ascii="Times New Roman" w:hAnsi="Times New Roman" w:cs="Times New Roman"/>
                <w:sz w:val="20"/>
                <w:szCs w:val="20"/>
              </w:rPr>
              <w:t>,</w:t>
            </w:r>
            <w:r w:rsidRPr="000D4236">
              <w:rPr>
                <w:rFonts w:ascii="Times New Roman" w:hAnsi="Times New Roman" w:cs="Times New Roman"/>
                <w:sz w:val="20"/>
                <w:szCs w:val="20"/>
              </w:rPr>
              <w:t xml:space="preserve"> </w:t>
            </w:r>
            <w:r w:rsidRPr="001831AA">
              <w:rPr>
                <w:rFonts w:ascii="Times New Roman" w:hAnsi="Times New Roman" w:cs="Times New Roman"/>
                <w:b/>
                <w:sz w:val="20"/>
                <w:szCs w:val="20"/>
              </w:rPr>
              <w:t>256</w:t>
            </w:r>
            <w:r>
              <w:rPr>
                <w:rFonts w:ascii="Times New Roman" w:hAnsi="Times New Roman" w:cs="Times New Roman"/>
                <w:sz w:val="20"/>
                <w:szCs w:val="20"/>
              </w:rPr>
              <w:t>,</w:t>
            </w:r>
            <w:r w:rsidRPr="000D4236">
              <w:rPr>
                <w:rFonts w:ascii="Times New Roman" w:hAnsi="Times New Roman" w:cs="Times New Roman"/>
                <w:sz w:val="20"/>
                <w:szCs w:val="20"/>
              </w:rPr>
              <w:t xml:space="preserve"> 1339–1349.</w:t>
            </w:r>
            <w:r w:rsidRPr="000D4236">
              <w:rPr>
                <w:rFonts w:ascii="Times New Roman" w:hAnsi="Times New Roman" w:cs="Times New Roman"/>
                <w:sz w:val="20"/>
                <w:szCs w:val="20"/>
              </w:rPr>
              <w:br/>
              <w:t xml:space="preserve">Ediriweera, S., Singhakumara, B.M.P. </w:t>
            </w:r>
            <w:r>
              <w:rPr>
                <w:rFonts w:ascii="Times New Roman" w:hAnsi="Times New Roman" w:cs="Times New Roman"/>
                <w:sz w:val="20"/>
                <w:szCs w:val="20"/>
              </w:rPr>
              <w:t>&amp;</w:t>
            </w:r>
            <w:r w:rsidRPr="000D4236">
              <w:rPr>
                <w:rFonts w:ascii="Times New Roman" w:hAnsi="Times New Roman" w:cs="Times New Roman"/>
                <w:sz w:val="20"/>
                <w:szCs w:val="20"/>
              </w:rPr>
              <w:t xml:space="preserve"> Ashton, M.S. </w:t>
            </w:r>
            <w:r>
              <w:rPr>
                <w:rFonts w:ascii="Times New Roman" w:hAnsi="Times New Roman" w:cs="Times New Roman"/>
                <w:sz w:val="20"/>
                <w:szCs w:val="20"/>
              </w:rPr>
              <w:t>(</w:t>
            </w:r>
            <w:r w:rsidRPr="000D4236">
              <w:rPr>
                <w:rFonts w:ascii="Times New Roman" w:hAnsi="Times New Roman" w:cs="Times New Roman"/>
                <w:sz w:val="20"/>
                <w:szCs w:val="20"/>
              </w:rPr>
              <w:t>2011</w:t>
            </w:r>
            <w:r>
              <w:rPr>
                <w:rFonts w:ascii="Times New Roman" w:hAnsi="Times New Roman" w:cs="Times New Roman"/>
                <w:sz w:val="20"/>
                <w:szCs w:val="20"/>
              </w:rPr>
              <w:t>)</w:t>
            </w:r>
            <w:r w:rsidRPr="000D4236">
              <w:rPr>
                <w:rFonts w:ascii="Times New Roman" w:hAnsi="Times New Roman" w:cs="Times New Roman"/>
                <w:sz w:val="20"/>
                <w:szCs w:val="20"/>
              </w:rPr>
              <w:t xml:space="preserve"> The variation of resource availability within canopy gaps and adjacent understories across elevational gradients of a Sri Lankan rainforest. </w:t>
            </w:r>
            <w:r w:rsidRPr="001831AA">
              <w:rPr>
                <w:rFonts w:ascii="Times New Roman" w:hAnsi="Times New Roman" w:cs="Times New Roman"/>
                <w:i/>
                <w:sz w:val="20"/>
                <w:szCs w:val="20"/>
              </w:rPr>
              <w:t>J</w:t>
            </w:r>
            <w:r>
              <w:rPr>
                <w:rFonts w:ascii="Times New Roman" w:hAnsi="Times New Roman" w:cs="Times New Roman"/>
                <w:i/>
                <w:sz w:val="20"/>
                <w:szCs w:val="20"/>
              </w:rPr>
              <w:t xml:space="preserve">ournal of </w:t>
            </w:r>
            <w:r w:rsidRPr="001831AA">
              <w:rPr>
                <w:rFonts w:ascii="Times New Roman" w:hAnsi="Times New Roman" w:cs="Times New Roman"/>
                <w:i/>
                <w:sz w:val="20"/>
                <w:szCs w:val="20"/>
              </w:rPr>
              <w:t>Nat</w:t>
            </w:r>
            <w:r>
              <w:rPr>
                <w:rFonts w:ascii="Times New Roman" w:hAnsi="Times New Roman" w:cs="Times New Roman"/>
                <w:i/>
                <w:sz w:val="20"/>
                <w:szCs w:val="20"/>
              </w:rPr>
              <w:t xml:space="preserve">ional </w:t>
            </w:r>
            <w:r w:rsidRPr="001831AA">
              <w:rPr>
                <w:rFonts w:ascii="Times New Roman" w:hAnsi="Times New Roman" w:cs="Times New Roman"/>
                <w:i/>
                <w:sz w:val="20"/>
                <w:szCs w:val="20"/>
              </w:rPr>
              <w:t>Sci</w:t>
            </w:r>
            <w:r>
              <w:rPr>
                <w:rFonts w:ascii="Times New Roman" w:hAnsi="Times New Roman" w:cs="Times New Roman"/>
                <w:i/>
                <w:sz w:val="20"/>
                <w:szCs w:val="20"/>
              </w:rPr>
              <w:t xml:space="preserve">ence </w:t>
            </w:r>
            <w:r w:rsidRPr="001831AA">
              <w:rPr>
                <w:rFonts w:ascii="Times New Roman" w:hAnsi="Times New Roman" w:cs="Times New Roman"/>
                <w:i/>
                <w:sz w:val="20"/>
                <w:szCs w:val="20"/>
              </w:rPr>
              <w:t>Foundation</w:t>
            </w:r>
            <w:r>
              <w:rPr>
                <w:rFonts w:ascii="Times New Roman" w:hAnsi="Times New Roman" w:cs="Times New Roman"/>
                <w:i/>
                <w:sz w:val="20"/>
                <w:szCs w:val="20"/>
              </w:rPr>
              <w:t xml:space="preserve"> of</w:t>
            </w:r>
            <w:r w:rsidRPr="001831AA">
              <w:rPr>
                <w:rFonts w:ascii="Times New Roman" w:hAnsi="Times New Roman" w:cs="Times New Roman"/>
                <w:i/>
                <w:sz w:val="20"/>
                <w:szCs w:val="20"/>
              </w:rPr>
              <w:t xml:space="preserve"> Sri Lanka</w:t>
            </w:r>
            <w:r>
              <w:rPr>
                <w:rFonts w:ascii="Times New Roman" w:hAnsi="Times New Roman" w:cs="Times New Roman"/>
                <w:sz w:val="20"/>
                <w:szCs w:val="20"/>
              </w:rPr>
              <w:t xml:space="preserve">, </w:t>
            </w:r>
            <w:r w:rsidRPr="001831AA">
              <w:rPr>
                <w:rFonts w:ascii="Times New Roman" w:hAnsi="Times New Roman" w:cs="Times New Roman"/>
                <w:b/>
                <w:sz w:val="20"/>
                <w:szCs w:val="20"/>
              </w:rPr>
              <w:t>39</w:t>
            </w:r>
            <w:r w:rsidRPr="000D4236">
              <w:rPr>
                <w:rFonts w:ascii="Times New Roman" w:hAnsi="Times New Roman" w:cs="Times New Roman"/>
                <w:sz w:val="20"/>
                <w:szCs w:val="20"/>
              </w:rPr>
              <w:t>(4)</w:t>
            </w:r>
            <w:r>
              <w:rPr>
                <w:rFonts w:ascii="Times New Roman" w:hAnsi="Times New Roman" w:cs="Times New Roman"/>
                <w:sz w:val="20"/>
                <w:szCs w:val="20"/>
              </w:rPr>
              <w:t xml:space="preserve">, </w:t>
            </w:r>
            <w:r w:rsidRPr="000D4236">
              <w:rPr>
                <w:rFonts w:ascii="Times New Roman" w:hAnsi="Times New Roman" w:cs="Times New Roman"/>
                <w:sz w:val="20"/>
                <w:szCs w:val="20"/>
              </w:rPr>
              <w:t>321-331</w:t>
            </w:r>
            <w:r>
              <w:rPr>
                <w:rFonts w:ascii="Times New Roman" w:hAnsi="Times New Roman" w:cs="Times New Roman"/>
                <w:sz w:val="20"/>
                <w:szCs w:val="20"/>
              </w:rPr>
              <w:t>.</w:t>
            </w:r>
          </w:p>
        </w:tc>
      </w:tr>
      <w:tr w:rsidR="006465F7" w:rsidRPr="000D4236" w14:paraId="7FDBF401" w14:textId="77777777" w:rsidTr="00F05C82">
        <w:trPr>
          <w:trHeight w:val="300"/>
        </w:trPr>
        <w:tc>
          <w:tcPr>
            <w:tcW w:w="2100" w:type="dxa"/>
            <w:tcBorders>
              <w:left w:val="nil"/>
              <w:right w:val="nil"/>
            </w:tcBorders>
            <w:noWrap/>
          </w:tcPr>
          <w:p w14:paraId="36F8B152"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124, 203, 209, 269-270</w:t>
            </w:r>
          </w:p>
        </w:tc>
        <w:tc>
          <w:tcPr>
            <w:tcW w:w="17700" w:type="dxa"/>
            <w:tcBorders>
              <w:left w:val="nil"/>
              <w:right w:val="nil"/>
            </w:tcBorders>
            <w:noWrap/>
          </w:tcPr>
          <w:p w14:paraId="7DB76649"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 xml:space="preserve">Santiago, L.S., Schuur E.A.G. and Silvera, K. </w:t>
            </w:r>
            <w:r>
              <w:rPr>
                <w:rFonts w:ascii="Times New Roman" w:hAnsi="Times New Roman" w:cs="Times New Roman"/>
                <w:sz w:val="20"/>
                <w:szCs w:val="20"/>
              </w:rPr>
              <w:t>(</w:t>
            </w:r>
            <w:r w:rsidRPr="000D4236">
              <w:rPr>
                <w:rFonts w:ascii="Times New Roman" w:hAnsi="Times New Roman" w:cs="Times New Roman"/>
                <w:sz w:val="20"/>
                <w:szCs w:val="20"/>
              </w:rPr>
              <w:t>2005</w:t>
            </w:r>
            <w:r>
              <w:rPr>
                <w:rFonts w:ascii="Times New Roman" w:hAnsi="Times New Roman" w:cs="Times New Roman"/>
                <w:sz w:val="20"/>
                <w:szCs w:val="20"/>
              </w:rPr>
              <w:t>)</w:t>
            </w:r>
            <w:r w:rsidRPr="000D4236">
              <w:rPr>
                <w:rFonts w:ascii="Times New Roman" w:hAnsi="Times New Roman" w:cs="Times New Roman"/>
                <w:sz w:val="20"/>
                <w:szCs w:val="20"/>
              </w:rPr>
              <w:t xml:space="preserve"> Nutrient cycling and plant–soil feedbacks along a precipitation</w:t>
            </w:r>
            <w:r>
              <w:rPr>
                <w:rFonts w:ascii="Times New Roman" w:hAnsi="Times New Roman" w:cs="Times New Roman"/>
                <w:sz w:val="20"/>
                <w:szCs w:val="20"/>
              </w:rPr>
              <w:t xml:space="preserve"> </w:t>
            </w:r>
            <w:r w:rsidRPr="000D4236">
              <w:rPr>
                <w:rFonts w:ascii="Times New Roman" w:hAnsi="Times New Roman" w:cs="Times New Roman"/>
                <w:sz w:val="20"/>
                <w:szCs w:val="20"/>
              </w:rPr>
              <w:t xml:space="preserve">gradient in lowland Panama. </w:t>
            </w:r>
            <w:r w:rsidRPr="001831AA">
              <w:rPr>
                <w:rFonts w:ascii="Times New Roman" w:hAnsi="Times New Roman" w:cs="Times New Roman"/>
                <w:i/>
                <w:sz w:val="20"/>
                <w:szCs w:val="20"/>
              </w:rPr>
              <w:t>Journal of Tropical Ecology</w:t>
            </w:r>
            <w:r>
              <w:rPr>
                <w:rFonts w:ascii="Times New Roman" w:hAnsi="Times New Roman" w:cs="Times New Roman"/>
                <w:sz w:val="20"/>
                <w:szCs w:val="20"/>
              </w:rPr>
              <w:t>,</w:t>
            </w:r>
            <w:r w:rsidRPr="000D4236">
              <w:rPr>
                <w:rFonts w:ascii="Times New Roman" w:hAnsi="Times New Roman" w:cs="Times New Roman"/>
                <w:sz w:val="20"/>
                <w:szCs w:val="20"/>
              </w:rPr>
              <w:t xml:space="preserve"> </w:t>
            </w:r>
            <w:r w:rsidRPr="001831AA">
              <w:rPr>
                <w:rFonts w:ascii="Times New Roman" w:hAnsi="Times New Roman" w:cs="Times New Roman"/>
                <w:b/>
                <w:sz w:val="20"/>
                <w:szCs w:val="20"/>
              </w:rPr>
              <w:t>21</w:t>
            </w:r>
            <w:r>
              <w:rPr>
                <w:rFonts w:ascii="Times New Roman" w:hAnsi="Times New Roman" w:cs="Times New Roman"/>
                <w:sz w:val="20"/>
                <w:szCs w:val="20"/>
              </w:rPr>
              <w:t xml:space="preserve">, </w:t>
            </w:r>
            <w:r w:rsidRPr="000D4236">
              <w:rPr>
                <w:rFonts w:ascii="Times New Roman" w:hAnsi="Times New Roman" w:cs="Times New Roman"/>
                <w:sz w:val="20"/>
                <w:szCs w:val="20"/>
              </w:rPr>
              <w:t>461–470.</w:t>
            </w:r>
          </w:p>
        </w:tc>
      </w:tr>
      <w:tr w:rsidR="006465F7" w:rsidRPr="008B07EF" w14:paraId="7B56D016" w14:textId="77777777" w:rsidTr="00F05C82">
        <w:trPr>
          <w:trHeight w:val="300"/>
        </w:trPr>
        <w:tc>
          <w:tcPr>
            <w:tcW w:w="2100" w:type="dxa"/>
            <w:tcBorders>
              <w:left w:val="nil"/>
              <w:right w:val="nil"/>
            </w:tcBorders>
            <w:noWrap/>
          </w:tcPr>
          <w:p w14:paraId="342CC360"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222</w:t>
            </w:r>
          </w:p>
        </w:tc>
        <w:tc>
          <w:tcPr>
            <w:tcW w:w="17700" w:type="dxa"/>
            <w:tcBorders>
              <w:left w:val="nil"/>
              <w:right w:val="nil"/>
            </w:tcBorders>
          </w:tcPr>
          <w:p w14:paraId="344FFAD7"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 xml:space="preserve">Blair, J.M. </w:t>
            </w:r>
            <w:r>
              <w:rPr>
                <w:rFonts w:ascii="Times New Roman" w:hAnsi="Times New Roman" w:cs="Times New Roman"/>
                <w:sz w:val="20"/>
                <w:szCs w:val="20"/>
              </w:rPr>
              <w:t>(</w:t>
            </w:r>
            <w:r w:rsidRPr="000D4236">
              <w:rPr>
                <w:rFonts w:ascii="Times New Roman" w:hAnsi="Times New Roman" w:cs="Times New Roman"/>
                <w:sz w:val="20"/>
                <w:szCs w:val="20"/>
              </w:rPr>
              <w:t>1982</w:t>
            </w:r>
            <w:r>
              <w:rPr>
                <w:rFonts w:ascii="Times New Roman" w:hAnsi="Times New Roman" w:cs="Times New Roman"/>
                <w:sz w:val="20"/>
                <w:szCs w:val="20"/>
              </w:rPr>
              <w:t>)</w:t>
            </w:r>
            <w:r w:rsidRPr="000D4236">
              <w:rPr>
                <w:rFonts w:ascii="Times New Roman" w:hAnsi="Times New Roman" w:cs="Times New Roman"/>
                <w:sz w:val="20"/>
                <w:szCs w:val="20"/>
              </w:rPr>
              <w:t xml:space="preserve"> Nitrogen and Phosphorus in Bulk Precipitation at Konza Prairie. http://www.konza.ksu.edu/</w:t>
            </w:r>
          </w:p>
        </w:tc>
      </w:tr>
      <w:tr w:rsidR="006465F7" w:rsidRPr="000D4236" w14:paraId="6F6E9976" w14:textId="77777777" w:rsidTr="00F05C82">
        <w:trPr>
          <w:trHeight w:val="1200"/>
        </w:trPr>
        <w:tc>
          <w:tcPr>
            <w:tcW w:w="2100" w:type="dxa"/>
            <w:tcBorders>
              <w:left w:val="nil"/>
              <w:right w:val="nil"/>
            </w:tcBorders>
            <w:noWrap/>
          </w:tcPr>
          <w:p w14:paraId="4C79CEDB"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236, 301</w:t>
            </w:r>
          </w:p>
        </w:tc>
        <w:tc>
          <w:tcPr>
            <w:tcW w:w="17700" w:type="dxa"/>
            <w:tcBorders>
              <w:left w:val="nil"/>
              <w:right w:val="nil"/>
            </w:tcBorders>
          </w:tcPr>
          <w:p w14:paraId="780192EE"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 xml:space="preserve">Wright I.J., Reich, P.B. </w:t>
            </w:r>
            <w:r>
              <w:rPr>
                <w:rFonts w:ascii="Times New Roman" w:hAnsi="Times New Roman" w:cs="Times New Roman"/>
                <w:sz w:val="20"/>
                <w:szCs w:val="20"/>
              </w:rPr>
              <w:t>&amp;</w:t>
            </w:r>
            <w:r w:rsidRPr="000D4236">
              <w:rPr>
                <w:rFonts w:ascii="Times New Roman" w:hAnsi="Times New Roman" w:cs="Times New Roman"/>
                <w:sz w:val="20"/>
                <w:szCs w:val="20"/>
              </w:rPr>
              <w:t xml:space="preserve"> Westoby, M. </w:t>
            </w:r>
            <w:r>
              <w:rPr>
                <w:rFonts w:ascii="Times New Roman" w:hAnsi="Times New Roman" w:cs="Times New Roman"/>
                <w:sz w:val="20"/>
                <w:szCs w:val="20"/>
              </w:rPr>
              <w:t>(</w:t>
            </w:r>
            <w:r w:rsidRPr="000D4236">
              <w:rPr>
                <w:rFonts w:ascii="Times New Roman" w:hAnsi="Times New Roman" w:cs="Times New Roman"/>
                <w:sz w:val="20"/>
                <w:szCs w:val="20"/>
              </w:rPr>
              <w:t>2001</w:t>
            </w:r>
            <w:r>
              <w:rPr>
                <w:rFonts w:ascii="Times New Roman" w:hAnsi="Times New Roman" w:cs="Times New Roman"/>
                <w:sz w:val="20"/>
                <w:szCs w:val="20"/>
              </w:rPr>
              <w:t>)</w:t>
            </w:r>
            <w:r w:rsidRPr="000D4236">
              <w:rPr>
                <w:rFonts w:ascii="Times New Roman" w:hAnsi="Times New Roman" w:cs="Times New Roman"/>
                <w:sz w:val="20"/>
                <w:szCs w:val="20"/>
              </w:rPr>
              <w:t xml:space="preserve"> Strategy shifts in leaf physiology, structure and nutrient content between species of high- and low-rainfall and high- and low-nutrient </w:t>
            </w:r>
            <w:r>
              <w:rPr>
                <w:rFonts w:ascii="Times New Roman" w:hAnsi="Times New Roman" w:cs="Times New Roman"/>
                <w:sz w:val="20"/>
                <w:szCs w:val="20"/>
              </w:rPr>
              <w:t xml:space="preserve">habitats. </w:t>
            </w:r>
            <w:r w:rsidRPr="00DC118B">
              <w:rPr>
                <w:rFonts w:ascii="Times New Roman" w:hAnsi="Times New Roman" w:cs="Times New Roman"/>
                <w:i/>
                <w:sz w:val="20"/>
                <w:szCs w:val="20"/>
              </w:rPr>
              <w:t>Functional Ecology</w:t>
            </w:r>
            <w:r>
              <w:rPr>
                <w:rFonts w:ascii="Times New Roman" w:hAnsi="Times New Roman" w:cs="Times New Roman"/>
                <w:sz w:val="20"/>
                <w:szCs w:val="20"/>
              </w:rPr>
              <w:t xml:space="preserve">, </w:t>
            </w:r>
            <w:r w:rsidRPr="00DC118B">
              <w:rPr>
                <w:rFonts w:ascii="Times New Roman" w:hAnsi="Times New Roman" w:cs="Times New Roman"/>
                <w:b/>
                <w:sz w:val="20"/>
                <w:szCs w:val="20"/>
              </w:rPr>
              <w:t>15</w:t>
            </w:r>
            <w:r>
              <w:rPr>
                <w:rFonts w:ascii="Times New Roman" w:hAnsi="Times New Roman" w:cs="Times New Roman"/>
                <w:sz w:val="20"/>
                <w:szCs w:val="20"/>
              </w:rPr>
              <w:t xml:space="preserve">, </w:t>
            </w:r>
            <w:r w:rsidRPr="000D4236">
              <w:rPr>
                <w:rFonts w:ascii="Times New Roman" w:hAnsi="Times New Roman" w:cs="Times New Roman"/>
                <w:sz w:val="20"/>
                <w:szCs w:val="20"/>
              </w:rPr>
              <w:t>423–434.</w:t>
            </w:r>
            <w:r w:rsidRPr="000D4236">
              <w:rPr>
                <w:rFonts w:ascii="Times New Roman" w:hAnsi="Times New Roman" w:cs="Times New Roman"/>
                <w:sz w:val="20"/>
                <w:szCs w:val="20"/>
              </w:rPr>
              <w:br/>
              <w:t>Niinemets, U., Wright, I.J.</w:t>
            </w:r>
            <w:r>
              <w:rPr>
                <w:rFonts w:ascii="Times New Roman" w:hAnsi="Times New Roman" w:cs="Times New Roman"/>
                <w:sz w:val="20"/>
                <w:szCs w:val="20"/>
              </w:rPr>
              <w:t xml:space="preserve"> &amp;</w:t>
            </w:r>
            <w:r w:rsidRPr="000D4236">
              <w:rPr>
                <w:rFonts w:ascii="Times New Roman" w:hAnsi="Times New Roman" w:cs="Times New Roman"/>
                <w:sz w:val="20"/>
                <w:szCs w:val="20"/>
              </w:rPr>
              <w:t xml:space="preserve"> Evans, J.R. </w:t>
            </w:r>
            <w:r>
              <w:rPr>
                <w:rFonts w:ascii="Times New Roman" w:hAnsi="Times New Roman" w:cs="Times New Roman"/>
                <w:sz w:val="20"/>
                <w:szCs w:val="20"/>
              </w:rPr>
              <w:t>(</w:t>
            </w:r>
            <w:r w:rsidRPr="000D4236">
              <w:rPr>
                <w:rFonts w:ascii="Times New Roman" w:hAnsi="Times New Roman" w:cs="Times New Roman"/>
                <w:sz w:val="20"/>
                <w:szCs w:val="20"/>
              </w:rPr>
              <w:t>2009</w:t>
            </w:r>
            <w:r>
              <w:rPr>
                <w:rFonts w:ascii="Times New Roman" w:hAnsi="Times New Roman" w:cs="Times New Roman"/>
                <w:sz w:val="20"/>
                <w:szCs w:val="20"/>
              </w:rPr>
              <w:t>)</w:t>
            </w:r>
            <w:r w:rsidRPr="000D4236">
              <w:rPr>
                <w:rFonts w:ascii="Times New Roman" w:hAnsi="Times New Roman" w:cs="Times New Roman"/>
                <w:sz w:val="20"/>
                <w:szCs w:val="20"/>
              </w:rPr>
              <w:t xml:space="preserve"> Leaf mesophyll diffusion conductance in 35 Australian sclerophylls covering a broad range of foliage structural and physiological variation. </w:t>
            </w:r>
            <w:r w:rsidRPr="00DC118B">
              <w:rPr>
                <w:rFonts w:ascii="Times New Roman" w:hAnsi="Times New Roman" w:cs="Times New Roman"/>
                <w:i/>
                <w:sz w:val="20"/>
                <w:szCs w:val="20"/>
              </w:rPr>
              <w:t>Journal of Experimental Botany</w:t>
            </w:r>
            <w:r>
              <w:rPr>
                <w:rFonts w:ascii="Times New Roman" w:hAnsi="Times New Roman" w:cs="Times New Roman"/>
                <w:sz w:val="20"/>
                <w:szCs w:val="20"/>
              </w:rPr>
              <w:t xml:space="preserve">, </w:t>
            </w:r>
            <w:r w:rsidRPr="00DC118B">
              <w:rPr>
                <w:rFonts w:ascii="Times New Roman" w:hAnsi="Times New Roman" w:cs="Times New Roman"/>
                <w:b/>
                <w:sz w:val="20"/>
                <w:szCs w:val="20"/>
              </w:rPr>
              <w:t>60</w:t>
            </w:r>
            <w:r>
              <w:rPr>
                <w:rFonts w:ascii="Times New Roman" w:hAnsi="Times New Roman" w:cs="Times New Roman"/>
                <w:sz w:val="20"/>
                <w:szCs w:val="20"/>
              </w:rPr>
              <w:t xml:space="preserve">(8), </w:t>
            </w:r>
            <w:r w:rsidRPr="000D4236">
              <w:rPr>
                <w:rFonts w:ascii="Times New Roman" w:hAnsi="Times New Roman" w:cs="Times New Roman"/>
                <w:sz w:val="20"/>
                <w:szCs w:val="20"/>
              </w:rPr>
              <w:t>2433-2449.</w:t>
            </w:r>
          </w:p>
        </w:tc>
      </w:tr>
      <w:tr w:rsidR="006465F7" w:rsidRPr="000D4236" w14:paraId="3366B930" w14:textId="77777777" w:rsidTr="00F05C82">
        <w:trPr>
          <w:trHeight w:val="300"/>
        </w:trPr>
        <w:tc>
          <w:tcPr>
            <w:tcW w:w="2100" w:type="dxa"/>
            <w:tcBorders>
              <w:left w:val="nil"/>
              <w:right w:val="nil"/>
            </w:tcBorders>
            <w:noWrap/>
          </w:tcPr>
          <w:p w14:paraId="01023E61"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240</w:t>
            </w:r>
          </w:p>
        </w:tc>
        <w:tc>
          <w:tcPr>
            <w:tcW w:w="17700" w:type="dxa"/>
            <w:tcBorders>
              <w:left w:val="nil"/>
              <w:right w:val="nil"/>
            </w:tcBorders>
            <w:noWrap/>
          </w:tcPr>
          <w:p w14:paraId="4E1FC21D"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 xml:space="preserve">Zobel, M. </w:t>
            </w:r>
            <w:r>
              <w:rPr>
                <w:rFonts w:ascii="Times New Roman" w:hAnsi="Times New Roman" w:cs="Times New Roman"/>
                <w:sz w:val="20"/>
                <w:szCs w:val="20"/>
              </w:rPr>
              <w:t>(</w:t>
            </w:r>
            <w:r w:rsidRPr="000D4236">
              <w:rPr>
                <w:rFonts w:ascii="Times New Roman" w:hAnsi="Times New Roman" w:cs="Times New Roman"/>
                <w:sz w:val="20"/>
                <w:szCs w:val="20"/>
              </w:rPr>
              <w:t>1990</w:t>
            </w:r>
            <w:r>
              <w:rPr>
                <w:rFonts w:ascii="Times New Roman" w:hAnsi="Times New Roman" w:cs="Times New Roman"/>
                <w:sz w:val="20"/>
                <w:szCs w:val="20"/>
              </w:rPr>
              <w:t>)</w:t>
            </w:r>
            <w:r w:rsidRPr="000D4236">
              <w:rPr>
                <w:rFonts w:ascii="Times New Roman" w:hAnsi="Times New Roman" w:cs="Times New Roman"/>
                <w:sz w:val="20"/>
                <w:szCs w:val="20"/>
              </w:rPr>
              <w:t xml:space="preserve"> Changes in pseudopodzols and peaty gleic podzols caus</w:t>
            </w:r>
            <w:r>
              <w:rPr>
                <w:rFonts w:ascii="Times New Roman" w:hAnsi="Times New Roman" w:cs="Times New Roman"/>
                <w:sz w:val="20"/>
                <w:szCs w:val="20"/>
              </w:rPr>
              <w:t xml:space="preserve">ed by forest clear cutting. </w:t>
            </w:r>
            <w:r w:rsidRPr="00DC118B">
              <w:rPr>
                <w:rFonts w:ascii="Times New Roman" w:hAnsi="Times New Roman" w:cs="Times New Roman"/>
                <w:i/>
                <w:sz w:val="20"/>
                <w:szCs w:val="20"/>
              </w:rPr>
              <w:t>Soviet</w:t>
            </w:r>
            <w:r w:rsidRPr="000D4236">
              <w:rPr>
                <w:rFonts w:ascii="Times New Roman" w:hAnsi="Times New Roman" w:cs="Times New Roman"/>
                <w:sz w:val="20"/>
                <w:szCs w:val="20"/>
              </w:rPr>
              <w:t xml:space="preserve"> </w:t>
            </w:r>
            <w:r w:rsidRPr="00DC118B">
              <w:rPr>
                <w:rFonts w:ascii="Times New Roman" w:hAnsi="Times New Roman" w:cs="Times New Roman"/>
                <w:i/>
                <w:sz w:val="20"/>
                <w:szCs w:val="20"/>
              </w:rPr>
              <w:t>Journal of Soil Sciences</w:t>
            </w:r>
            <w:r>
              <w:rPr>
                <w:rFonts w:ascii="Times New Roman" w:hAnsi="Times New Roman" w:cs="Times New Roman"/>
                <w:sz w:val="20"/>
                <w:szCs w:val="20"/>
              </w:rPr>
              <w:t>,</w:t>
            </w:r>
            <w:r w:rsidRPr="000D4236">
              <w:rPr>
                <w:rFonts w:ascii="Times New Roman" w:hAnsi="Times New Roman" w:cs="Times New Roman"/>
                <w:sz w:val="20"/>
                <w:szCs w:val="20"/>
              </w:rPr>
              <w:t xml:space="preserve"> </w:t>
            </w:r>
            <w:r w:rsidRPr="00DC118B">
              <w:rPr>
                <w:rFonts w:ascii="Times New Roman" w:hAnsi="Times New Roman" w:cs="Times New Roman"/>
                <w:b/>
                <w:sz w:val="20"/>
                <w:szCs w:val="20"/>
              </w:rPr>
              <w:t>4</w:t>
            </w:r>
            <w:r>
              <w:rPr>
                <w:rFonts w:ascii="Times New Roman" w:hAnsi="Times New Roman" w:cs="Times New Roman"/>
                <w:sz w:val="20"/>
                <w:szCs w:val="20"/>
              </w:rPr>
              <w:t>,</w:t>
            </w:r>
            <w:r w:rsidRPr="000D4236">
              <w:rPr>
                <w:rFonts w:ascii="Times New Roman" w:hAnsi="Times New Roman" w:cs="Times New Roman"/>
                <w:sz w:val="20"/>
                <w:szCs w:val="20"/>
              </w:rPr>
              <w:t xml:space="preserve"> 112-119 (in Russian).</w:t>
            </w:r>
          </w:p>
        </w:tc>
      </w:tr>
      <w:tr w:rsidR="006465F7" w:rsidRPr="000D4236" w14:paraId="3D08756C" w14:textId="77777777" w:rsidTr="00F05C82">
        <w:trPr>
          <w:trHeight w:val="900"/>
        </w:trPr>
        <w:tc>
          <w:tcPr>
            <w:tcW w:w="2100" w:type="dxa"/>
            <w:tcBorders>
              <w:left w:val="nil"/>
              <w:right w:val="nil"/>
            </w:tcBorders>
            <w:noWrap/>
          </w:tcPr>
          <w:p w14:paraId="06DB45E6"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243-245, 2561-2563</w:t>
            </w:r>
          </w:p>
        </w:tc>
        <w:tc>
          <w:tcPr>
            <w:tcW w:w="17700" w:type="dxa"/>
            <w:tcBorders>
              <w:left w:val="nil"/>
              <w:right w:val="nil"/>
            </w:tcBorders>
          </w:tcPr>
          <w:p w14:paraId="25154BC4"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 xml:space="preserve">Reich, P.B., Walters, M.B., Ellsworth, D.S. </w:t>
            </w:r>
            <w:r>
              <w:rPr>
                <w:rFonts w:ascii="Times New Roman" w:hAnsi="Times New Roman" w:cs="Times New Roman"/>
                <w:sz w:val="20"/>
                <w:szCs w:val="20"/>
              </w:rPr>
              <w:t>&amp;</w:t>
            </w:r>
            <w:r w:rsidRPr="000D4236">
              <w:rPr>
                <w:rFonts w:ascii="Times New Roman" w:hAnsi="Times New Roman" w:cs="Times New Roman"/>
                <w:sz w:val="20"/>
                <w:szCs w:val="20"/>
              </w:rPr>
              <w:t xml:space="preserve"> Uhl, C. </w:t>
            </w:r>
            <w:r>
              <w:rPr>
                <w:rFonts w:ascii="Times New Roman" w:hAnsi="Times New Roman" w:cs="Times New Roman"/>
                <w:sz w:val="20"/>
                <w:szCs w:val="20"/>
              </w:rPr>
              <w:t>(</w:t>
            </w:r>
            <w:r w:rsidRPr="000D4236">
              <w:rPr>
                <w:rFonts w:ascii="Times New Roman" w:hAnsi="Times New Roman" w:cs="Times New Roman"/>
                <w:sz w:val="20"/>
                <w:szCs w:val="20"/>
              </w:rPr>
              <w:t>1994</w:t>
            </w:r>
            <w:r>
              <w:rPr>
                <w:rFonts w:ascii="Times New Roman" w:hAnsi="Times New Roman" w:cs="Times New Roman"/>
                <w:sz w:val="20"/>
                <w:szCs w:val="20"/>
              </w:rPr>
              <w:t>)</w:t>
            </w:r>
            <w:r w:rsidRPr="000D4236">
              <w:rPr>
                <w:rFonts w:ascii="Times New Roman" w:hAnsi="Times New Roman" w:cs="Times New Roman"/>
                <w:sz w:val="20"/>
                <w:szCs w:val="20"/>
              </w:rPr>
              <w:t xml:space="preserve"> Photosynthesis-nitrogen relations in Amazonian tree species: I. Patterns among species and communities. </w:t>
            </w:r>
            <w:r w:rsidRPr="00DC118B">
              <w:rPr>
                <w:rFonts w:ascii="Times New Roman" w:hAnsi="Times New Roman" w:cs="Times New Roman"/>
                <w:i/>
                <w:sz w:val="20"/>
                <w:szCs w:val="20"/>
              </w:rPr>
              <w:t>Oecologia</w:t>
            </w:r>
            <w:r>
              <w:rPr>
                <w:rFonts w:ascii="Times New Roman" w:hAnsi="Times New Roman" w:cs="Times New Roman"/>
                <w:sz w:val="20"/>
                <w:szCs w:val="20"/>
              </w:rPr>
              <w:t>,</w:t>
            </w:r>
            <w:r w:rsidRPr="000D4236">
              <w:rPr>
                <w:rFonts w:ascii="Times New Roman" w:hAnsi="Times New Roman" w:cs="Times New Roman"/>
                <w:sz w:val="20"/>
                <w:szCs w:val="20"/>
              </w:rPr>
              <w:t xml:space="preserve"> </w:t>
            </w:r>
            <w:r w:rsidRPr="00DC118B">
              <w:rPr>
                <w:rFonts w:ascii="Times New Roman" w:hAnsi="Times New Roman" w:cs="Times New Roman"/>
                <w:b/>
                <w:sz w:val="20"/>
                <w:szCs w:val="20"/>
              </w:rPr>
              <w:t>97</w:t>
            </w:r>
            <w:r>
              <w:rPr>
                <w:rFonts w:ascii="Times New Roman" w:hAnsi="Times New Roman" w:cs="Times New Roman"/>
                <w:sz w:val="20"/>
                <w:szCs w:val="20"/>
              </w:rPr>
              <w:t xml:space="preserve">, </w:t>
            </w:r>
            <w:r w:rsidRPr="000D4236">
              <w:rPr>
                <w:rFonts w:ascii="Times New Roman" w:hAnsi="Times New Roman" w:cs="Times New Roman"/>
                <w:sz w:val="20"/>
                <w:szCs w:val="20"/>
              </w:rPr>
              <w:t>62-72</w:t>
            </w:r>
            <w:r>
              <w:rPr>
                <w:rFonts w:ascii="Times New Roman" w:hAnsi="Times New Roman" w:cs="Times New Roman"/>
                <w:sz w:val="20"/>
                <w:szCs w:val="20"/>
              </w:rPr>
              <w:t>.</w:t>
            </w:r>
            <w:r w:rsidRPr="000D4236">
              <w:rPr>
                <w:rFonts w:ascii="Times New Roman" w:hAnsi="Times New Roman" w:cs="Times New Roman"/>
                <w:sz w:val="20"/>
                <w:szCs w:val="20"/>
              </w:rPr>
              <w:br/>
              <w:t>Reich, P.B., Ellsworth, D.S. and Uhl, C. 1995. Leaf Carbon and Nutrient Assimilation and Conservation in Species of Differing Successional</w:t>
            </w:r>
            <w:r>
              <w:rPr>
                <w:rFonts w:ascii="Times New Roman" w:hAnsi="Times New Roman" w:cs="Times New Roman"/>
                <w:sz w:val="20"/>
                <w:szCs w:val="20"/>
              </w:rPr>
              <w:t xml:space="preserve"> </w:t>
            </w:r>
            <w:r w:rsidRPr="000D4236">
              <w:rPr>
                <w:rFonts w:ascii="Times New Roman" w:hAnsi="Times New Roman" w:cs="Times New Roman"/>
                <w:sz w:val="20"/>
                <w:szCs w:val="20"/>
              </w:rPr>
              <w:t xml:space="preserve">Status in an Oligotrophic Amazonian </w:t>
            </w:r>
            <w:r>
              <w:rPr>
                <w:rFonts w:ascii="Times New Roman" w:hAnsi="Times New Roman" w:cs="Times New Roman"/>
                <w:sz w:val="20"/>
                <w:szCs w:val="20"/>
              </w:rPr>
              <w:t xml:space="preserve">Forest. </w:t>
            </w:r>
            <w:r w:rsidRPr="00DC118B">
              <w:rPr>
                <w:rFonts w:ascii="Times New Roman" w:hAnsi="Times New Roman" w:cs="Times New Roman"/>
                <w:i/>
                <w:sz w:val="20"/>
                <w:szCs w:val="20"/>
              </w:rPr>
              <w:t>Functional Ecology</w:t>
            </w:r>
            <w:r>
              <w:rPr>
                <w:rFonts w:ascii="Times New Roman" w:hAnsi="Times New Roman" w:cs="Times New Roman"/>
                <w:sz w:val="20"/>
                <w:szCs w:val="20"/>
              </w:rPr>
              <w:t xml:space="preserve">, </w:t>
            </w:r>
            <w:r w:rsidRPr="00DC118B">
              <w:rPr>
                <w:rFonts w:ascii="Times New Roman" w:hAnsi="Times New Roman" w:cs="Times New Roman"/>
                <w:b/>
                <w:sz w:val="20"/>
                <w:szCs w:val="20"/>
              </w:rPr>
              <w:t>9</w:t>
            </w:r>
            <w:r>
              <w:rPr>
                <w:rFonts w:ascii="Times New Roman" w:hAnsi="Times New Roman" w:cs="Times New Roman"/>
                <w:sz w:val="20"/>
                <w:szCs w:val="20"/>
              </w:rPr>
              <w:t xml:space="preserve">(1), </w:t>
            </w:r>
            <w:r w:rsidRPr="000D4236">
              <w:rPr>
                <w:rFonts w:ascii="Times New Roman" w:hAnsi="Times New Roman" w:cs="Times New Roman"/>
                <w:sz w:val="20"/>
                <w:szCs w:val="20"/>
              </w:rPr>
              <w:t>65-76.</w:t>
            </w:r>
          </w:p>
        </w:tc>
      </w:tr>
      <w:tr w:rsidR="006465F7" w:rsidRPr="000D4236" w14:paraId="26C234B8" w14:textId="77777777" w:rsidTr="00F05C82">
        <w:trPr>
          <w:trHeight w:val="300"/>
        </w:trPr>
        <w:tc>
          <w:tcPr>
            <w:tcW w:w="2100" w:type="dxa"/>
            <w:tcBorders>
              <w:left w:val="nil"/>
              <w:right w:val="nil"/>
            </w:tcBorders>
            <w:noWrap/>
          </w:tcPr>
          <w:p w14:paraId="088D7433"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258-259</w:t>
            </w:r>
          </w:p>
        </w:tc>
        <w:tc>
          <w:tcPr>
            <w:tcW w:w="17700" w:type="dxa"/>
            <w:tcBorders>
              <w:left w:val="nil"/>
              <w:right w:val="nil"/>
            </w:tcBorders>
          </w:tcPr>
          <w:p w14:paraId="35AF7257"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 xml:space="preserve">Eltom, M. </w:t>
            </w:r>
            <w:r>
              <w:rPr>
                <w:rFonts w:ascii="Times New Roman" w:hAnsi="Times New Roman" w:cs="Times New Roman"/>
                <w:sz w:val="20"/>
                <w:szCs w:val="20"/>
              </w:rPr>
              <w:t>(</w:t>
            </w:r>
            <w:r w:rsidRPr="000D4236">
              <w:rPr>
                <w:rFonts w:ascii="Times New Roman" w:hAnsi="Times New Roman" w:cs="Times New Roman"/>
                <w:sz w:val="20"/>
                <w:szCs w:val="20"/>
              </w:rPr>
              <w:t>1983</w:t>
            </w:r>
            <w:r>
              <w:rPr>
                <w:rFonts w:ascii="Times New Roman" w:hAnsi="Times New Roman" w:cs="Times New Roman"/>
                <w:sz w:val="20"/>
                <w:szCs w:val="20"/>
              </w:rPr>
              <w:t>)</w:t>
            </w:r>
            <w:r w:rsidRPr="000D4236">
              <w:rPr>
                <w:rFonts w:ascii="Times New Roman" w:hAnsi="Times New Roman" w:cs="Times New Roman"/>
                <w:sz w:val="20"/>
                <w:szCs w:val="20"/>
              </w:rPr>
              <w:t xml:space="preserve"> Nutrient uptake by grasses grown on some range soils in Arizona. The University of Arizona. p66</w:t>
            </w:r>
          </w:p>
        </w:tc>
      </w:tr>
      <w:tr w:rsidR="006465F7" w:rsidRPr="000D4236" w14:paraId="51106BEA" w14:textId="77777777" w:rsidTr="00F05C82">
        <w:trPr>
          <w:trHeight w:val="300"/>
        </w:trPr>
        <w:tc>
          <w:tcPr>
            <w:tcW w:w="2100" w:type="dxa"/>
            <w:tcBorders>
              <w:left w:val="nil"/>
              <w:right w:val="nil"/>
            </w:tcBorders>
            <w:noWrap/>
          </w:tcPr>
          <w:p w14:paraId="036D4AC4"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87</w:t>
            </w:r>
          </w:p>
        </w:tc>
        <w:tc>
          <w:tcPr>
            <w:tcW w:w="17700" w:type="dxa"/>
            <w:tcBorders>
              <w:left w:val="nil"/>
              <w:right w:val="nil"/>
            </w:tcBorders>
          </w:tcPr>
          <w:p w14:paraId="12DA0577"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 xml:space="preserve">Paz-Rivera, C. </w:t>
            </w:r>
            <w:r>
              <w:rPr>
                <w:rFonts w:ascii="Times New Roman" w:hAnsi="Times New Roman" w:cs="Times New Roman"/>
                <w:sz w:val="20"/>
                <w:szCs w:val="20"/>
              </w:rPr>
              <w:t>(</w:t>
            </w:r>
            <w:r w:rsidRPr="000D4236">
              <w:rPr>
                <w:rFonts w:ascii="Times New Roman" w:hAnsi="Times New Roman" w:cs="Times New Roman"/>
                <w:sz w:val="20"/>
                <w:szCs w:val="20"/>
              </w:rPr>
              <w:t>2009</w:t>
            </w:r>
            <w:r>
              <w:rPr>
                <w:rFonts w:ascii="Times New Roman" w:hAnsi="Times New Roman" w:cs="Times New Roman"/>
                <w:sz w:val="20"/>
                <w:szCs w:val="20"/>
              </w:rPr>
              <w:t>)</w:t>
            </w:r>
            <w:r w:rsidRPr="000D4236">
              <w:rPr>
                <w:rFonts w:ascii="Times New Roman" w:hAnsi="Times New Roman" w:cs="Times New Roman"/>
                <w:sz w:val="20"/>
                <w:szCs w:val="20"/>
              </w:rPr>
              <w:t xml:space="preserve"> Anthropogenic Soils and Tree Distributions in a Lowland Forest in Bolivia. </w:t>
            </w:r>
            <w:r w:rsidRPr="00DC118B">
              <w:rPr>
                <w:rFonts w:ascii="Times New Roman" w:hAnsi="Times New Roman" w:cs="Times New Roman"/>
                <w:i/>
                <w:sz w:val="20"/>
                <w:szCs w:val="20"/>
              </w:rPr>
              <w:t>Biotropica</w:t>
            </w:r>
            <w:r>
              <w:rPr>
                <w:rFonts w:ascii="Times New Roman" w:hAnsi="Times New Roman" w:cs="Times New Roman"/>
                <w:sz w:val="20"/>
                <w:szCs w:val="20"/>
              </w:rPr>
              <w:t>,</w:t>
            </w:r>
            <w:r w:rsidRPr="000D4236">
              <w:rPr>
                <w:rFonts w:ascii="Times New Roman" w:hAnsi="Times New Roman" w:cs="Times New Roman"/>
                <w:sz w:val="20"/>
                <w:szCs w:val="20"/>
              </w:rPr>
              <w:t xml:space="preserve"> </w:t>
            </w:r>
            <w:r w:rsidRPr="00DC118B">
              <w:rPr>
                <w:rFonts w:ascii="Times New Roman" w:hAnsi="Times New Roman" w:cs="Times New Roman"/>
                <w:b/>
                <w:sz w:val="20"/>
                <w:szCs w:val="20"/>
              </w:rPr>
              <w:t>41</w:t>
            </w:r>
            <w:r w:rsidRPr="000D4236">
              <w:rPr>
                <w:rFonts w:ascii="Times New Roman" w:hAnsi="Times New Roman" w:cs="Times New Roman"/>
                <w:sz w:val="20"/>
                <w:szCs w:val="20"/>
              </w:rPr>
              <w:t>(6)</w:t>
            </w:r>
            <w:r>
              <w:rPr>
                <w:rFonts w:ascii="Times New Roman" w:hAnsi="Times New Roman" w:cs="Times New Roman"/>
                <w:sz w:val="20"/>
                <w:szCs w:val="20"/>
              </w:rPr>
              <w:t>,</w:t>
            </w:r>
            <w:r w:rsidRPr="000D4236">
              <w:rPr>
                <w:rFonts w:ascii="Times New Roman" w:hAnsi="Times New Roman" w:cs="Times New Roman"/>
                <w:sz w:val="20"/>
                <w:szCs w:val="20"/>
              </w:rPr>
              <w:t xml:space="preserve"> 665–675</w:t>
            </w:r>
            <w:r>
              <w:rPr>
                <w:rFonts w:ascii="Times New Roman" w:hAnsi="Times New Roman" w:cs="Times New Roman"/>
                <w:sz w:val="20"/>
                <w:szCs w:val="20"/>
              </w:rPr>
              <w:t>.</w:t>
            </w:r>
          </w:p>
        </w:tc>
      </w:tr>
      <w:tr w:rsidR="006465F7" w:rsidRPr="000D4236" w14:paraId="3F338568" w14:textId="77777777" w:rsidTr="00F05C82">
        <w:trPr>
          <w:trHeight w:val="600"/>
        </w:trPr>
        <w:tc>
          <w:tcPr>
            <w:tcW w:w="2100" w:type="dxa"/>
            <w:tcBorders>
              <w:left w:val="nil"/>
              <w:right w:val="nil"/>
            </w:tcBorders>
            <w:noWrap/>
          </w:tcPr>
          <w:p w14:paraId="7E08C6FF"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281</w:t>
            </w:r>
          </w:p>
        </w:tc>
        <w:tc>
          <w:tcPr>
            <w:tcW w:w="17700" w:type="dxa"/>
            <w:tcBorders>
              <w:left w:val="nil"/>
              <w:right w:val="nil"/>
            </w:tcBorders>
          </w:tcPr>
          <w:p w14:paraId="31C7206B"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 xml:space="preserve">Mujawo, T. </w:t>
            </w:r>
            <w:r>
              <w:rPr>
                <w:rFonts w:ascii="Times New Roman" w:hAnsi="Times New Roman" w:cs="Times New Roman"/>
                <w:sz w:val="20"/>
                <w:szCs w:val="20"/>
              </w:rPr>
              <w:t>(</w:t>
            </w:r>
            <w:r w:rsidRPr="000D4236">
              <w:rPr>
                <w:rFonts w:ascii="Times New Roman" w:hAnsi="Times New Roman" w:cs="Times New Roman"/>
                <w:sz w:val="20"/>
                <w:szCs w:val="20"/>
              </w:rPr>
              <w:t>2012</w:t>
            </w:r>
            <w:r>
              <w:rPr>
                <w:rFonts w:ascii="Times New Roman" w:hAnsi="Times New Roman" w:cs="Times New Roman"/>
                <w:sz w:val="20"/>
                <w:szCs w:val="20"/>
              </w:rPr>
              <w:t>)</w:t>
            </w:r>
            <w:r w:rsidRPr="000D4236">
              <w:rPr>
                <w:rFonts w:ascii="Times New Roman" w:hAnsi="Times New Roman" w:cs="Times New Roman"/>
                <w:sz w:val="20"/>
                <w:szCs w:val="20"/>
              </w:rPr>
              <w:t xml:space="preserve"> Influence of Physiographic, Edaphic and Anthropogenic Factors on the Structure, Composition and Species Diversity of Vegetation in the Mazowe Botanical Reserve, Christon Bank. PhD Thesis, University of Zimbabwe</w:t>
            </w:r>
          </w:p>
        </w:tc>
      </w:tr>
      <w:tr w:rsidR="006465F7" w:rsidRPr="000D4236" w14:paraId="0B0A4075" w14:textId="77777777" w:rsidTr="00F05C82">
        <w:trPr>
          <w:trHeight w:val="300"/>
        </w:trPr>
        <w:tc>
          <w:tcPr>
            <w:tcW w:w="2100" w:type="dxa"/>
            <w:tcBorders>
              <w:left w:val="nil"/>
              <w:right w:val="nil"/>
            </w:tcBorders>
            <w:noWrap/>
          </w:tcPr>
          <w:p w14:paraId="3691CD22"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175</w:t>
            </w:r>
          </w:p>
        </w:tc>
        <w:tc>
          <w:tcPr>
            <w:tcW w:w="17700" w:type="dxa"/>
            <w:tcBorders>
              <w:left w:val="nil"/>
              <w:right w:val="nil"/>
            </w:tcBorders>
          </w:tcPr>
          <w:p w14:paraId="12776FD7"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 xml:space="preserve">Rita, J. </w:t>
            </w:r>
            <w:r>
              <w:rPr>
                <w:rFonts w:ascii="Times New Roman" w:hAnsi="Times New Roman" w:cs="Times New Roman"/>
                <w:sz w:val="20"/>
                <w:szCs w:val="20"/>
              </w:rPr>
              <w:t>&amp;</w:t>
            </w:r>
            <w:r w:rsidRPr="000D4236">
              <w:rPr>
                <w:rFonts w:ascii="Times New Roman" w:hAnsi="Times New Roman" w:cs="Times New Roman"/>
                <w:sz w:val="20"/>
                <w:szCs w:val="20"/>
              </w:rPr>
              <w:t xml:space="preserve"> Rosselo, J.A. </w:t>
            </w:r>
            <w:r>
              <w:rPr>
                <w:rFonts w:ascii="Times New Roman" w:hAnsi="Times New Roman" w:cs="Times New Roman"/>
                <w:sz w:val="20"/>
                <w:szCs w:val="20"/>
              </w:rPr>
              <w:t>(</w:t>
            </w:r>
            <w:r w:rsidRPr="000D4236">
              <w:rPr>
                <w:rFonts w:ascii="Times New Roman" w:hAnsi="Times New Roman" w:cs="Times New Roman"/>
                <w:sz w:val="20"/>
                <w:szCs w:val="20"/>
              </w:rPr>
              <w:t>1989</w:t>
            </w:r>
            <w:r>
              <w:rPr>
                <w:rFonts w:ascii="Times New Roman" w:hAnsi="Times New Roman" w:cs="Times New Roman"/>
                <w:sz w:val="20"/>
                <w:szCs w:val="20"/>
              </w:rPr>
              <w:t>)</w:t>
            </w:r>
            <w:r w:rsidRPr="000D4236">
              <w:rPr>
                <w:rFonts w:ascii="Times New Roman" w:hAnsi="Times New Roman" w:cs="Times New Roman"/>
                <w:sz w:val="20"/>
                <w:szCs w:val="20"/>
              </w:rPr>
              <w:t xml:space="preserve"> Gigaspermum moureth Curb. en las Islas Balear</w:t>
            </w:r>
            <w:r>
              <w:rPr>
                <w:rFonts w:ascii="Times New Roman" w:hAnsi="Times New Roman" w:cs="Times New Roman"/>
                <w:sz w:val="20"/>
                <w:szCs w:val="20"/>
              </w:rPr>
              <w:t xml:space="preserve">es. </w:t>
            </w:r>
            <w:r w:rsidRPr="00DC118B">
              <w:rPr>
                <w:rFonts w:ascii="Times New Roman" w:hAnsi="Times New Roman" w:cs="Times New Roman"/>
                <w:i/>
                <w:sz w:val="20"/>
                <w:szCs w:val="20"/>
              </w:rPr>
              <w:t>Acta Botánica Malacitana</w:t>
            </w:r>
            <w:r>
              <w:rPr>
                <w:rFonts w:ascii="Times New Roman" w:hAnsi="Times New Roman" w:cs="Times New Roman"/>
                <w:sz w:val="20"/>
                <w:szCs w:val="20"/>
              </w:rPr>
              <w:t xml:space="preserve">, </w:t>
            </w:r>
            <w:r w:rsidRPr="00DC118B">
              <w:rPr>
                <w:rFonts w:ascii="Times New Roman" w:hAnsi="Times New Roman" w:cs="Times New Roman"/>
                <w:b/>
                <w:sz w:val="20"/>
                <w:szCs w:val="20"/>
              </w:rPr>
              <w:t>14</w:t>
            </w:r>
            <w:r>
              <w:rPr>
                <w:rFonts w:ascii="Times New Roman" w:hAnsi="Times New Roman" w:cs="Times New Roman"/>
                <w:sz w:val="20"/>
                <w:szCs w:val="20"/>
              </w:rPr>
              <w:t>,</w:t>
            </w:r>
            <w:r w:rsidRPr="000D4236">
              <w:rPr>
                <w:rFonts w:ascii="Times New Roman" w:hAnsi="Times New Roman" w:cs="Times New Roman"/>
                <w:sz w:val="20"/>
                <w:szCs w:val="20"/>
              </w:rPr>
              <w:t xml:space="preserve"> 73 - 80.</w:t>
            </w:r>
          </w:p>
        </w:tc>
      </w:tr>
      <w:tr w:rsidR="006465F7" w:rsidRPr="000D4236" w14:paraId="7187B194" w14:textId="77777777" w:rsidTr="00F05C82">
        <w:trPr>
          <w:trHeight w:val="300"/>
        </w:trPr>
        <w:tc>
          <w:tcPr>
            <w:tcW w:w="2100" w:type="dxa"/>
            <w:tcBorders>
              <w:left w:val="nil"/>
              <w:right w:val="nil"/>
            </w:tcBorders>
            <w:noWrap/>
          </w:tcPr>
          <w:p w14:paraId="23578892"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135</w:t>
            </w:r>
          </w:p>
        </w:tc>
        <w:tc>
          <w:tcPr>
            <w:tcW w:w="17700" w:type="dxa"/>
            <w:tcBorders>
              <w:left w:val="nil"/>
              <w:right w:val="nil"/>
            </w:tcBorders>
          </w:tcPr>
          <w:p w14:paraId="701F0820" w14:textId="77777777" w:rsidR="006465F7" w:rsidRPr="000D4236" w:rsidRDefault="006465F7" w:rsidP="00E66F2E">
            <w:pPr>
              <w:rPr>
                <w:rFonts w:ascii="Times New Roman" w:hAnsi="Times New Roman" w:cs="Times New Roman"/>
                <w:sz w:val="20"/>
                <w:szCs w:val="20"/>
              </w:rPr>
            </w:pPr>
            <w:r w:rsidRPr="00DC118B">
              <w:rPr>
                <w:rFonts w:ascii="Times New Roman" w:hAnsi="Times New Roman" w:cs="Times New Roman"/>
                <w:sz w:val="20"/>
                <w:szCs w:val="20"/>
              </w:rPr>
              <w:t xml:space="preserve">Marois, K.C. &amp; Ewel, K.C. (1983) </w:t>
            </w:r>
            <w:r w:rsidRPr="000D4236">
              <w:rPr>
                <w:rFonts w:ascii="Times New Roman" w:hAnsi="Times New Roman" w:cs="Times New Roman"/>
                <w:sz w:val="20"/>
                <w:szCs w:val="20"/>
              </w:rPr>
              <w:t>Natural and Management-Related Variation in Cypre</w:t>
            </w:r>
            <w:r>
              <w:rPr>
                <w:rFonts w:ascii="Times New Roman" w:hAnsi="Times New Roman" w:cs="Times New Roman"/>
                <w:sz w:val="20"/>
                <w:szCs w:val="20"/>
              </w:rPr>
              <w:t xml:space="preserve">ss Domes. </w:t>
            </w:r>
            <w:r w:rsidRPr="00DC118B">
              <w:rPr>
                <w:rFonts w:ascii="Times New Roman" w:hAnsi="Times New Roman" w:cs="Times New Roman"/>
                <w:i/>
                <w:sz w:val="20"/>
                <w:szCs w:val="20"/>
              </w:rPr>
              <w:t>Forest Sciences</w:t>
            </w:r>
            <w:r>
              <w:rPr>
                <w:rFonts w:ascii="Times New Roman" w:hAnsi="Times New Roman" w:cs="Times New Roman"/>
                <w:sz w:val="20"/>
                <w:szCs w:val="20"/>
              </w:rPr>
              <w:t xml:space="preserve">, </w:t>
            </w:r>
            <w:r w:rsidRPr="00DC118B">
              <w:rPr>
                <w:rFonts w:ascii="Times New Roman" w:hAnsi="Times New Roman" w:cs="Times New Roman"/>
                <w:b/>
                <w:sz w:val="20"/>
                <w:szCs w:val="20"/>
              </w:rPr>
              <w:t>29</w:t>
            </w:r>
            <w:r>
              <w:rPr>
                <w:rFonts w:ascii="Times New Roman" w:hAnsi="Times New Roman" w:cs="Times New Roman"/>
                <w:sz w:val="20"/>
                <w:szCs w:val="20"/>
              </w:rPr>
              <w:t xml:space="preserve">(3), </w:t>
            </w:r>
            <w:r w:rsidRPr="000D4236">
              <w:rPr>
                <w:rFonts w:ascii="Times New Roman" w:hAnsi="Times New Roman" w:cs="Times New Roman"/>
                <w:sz w:val="20"/>
                <w:szCs w:val="20"/>
              </w:rPr>
              <w:t>627-640.</w:t>
            </w:r>
          </w:p>
        </w:tc>
      </w:tr>
      <w:tr w:rsidR="006465F7" w:rsidRPr="00812C91" w14:paraId="58B4C7AB" w14:textId="77777777" w:rsidTr="00F05C82">
        <w:trPr>
          <w:trHeight w:val="600"/>
        </w:trPr>
        <w:tc>
          <w:tcPr>
            <w:tcW w:w="2100" w:type="dxa"/>
            <w:tcBorders>
              <w:left w:val="nil"/>
              <w:right w:val="nil"/>
            </w:tcBorders>
            <w:noWrap/>
          </w:tcPr>
          <w:p w14:paraId="7DB461A4"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69, 98-103, 106</w:t>
            </w:r>
          </w:p>
        </w:tc>
        <w:tc>
          <w:tcPr>
            <w:tcW w:w="17700" w:type="dxa"/>
            <w:tcBorders>
              <w:left w:val="nil"/>
              <w:right w:val="nil"/>
            </w:tcBorders>
          </w:tcPr>
          <w:p w14:paraId="0C12B98E" w14:textId="77777777" w:rsidR="006465F7" w:rsidRPr="00986ED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 xml:space="preserve">Whitehead, D., Boelman, N.T., Turnbull, M.H., Griffin, K.L., Tissue, D.T., M.M., Hunt, J.E., Richardson, S.J. </w:t>
            </w:r>
            <w:r>
              <w:rPr>
                <w:rFonts w:ascii="Times New Roman" w:hAnsi="Times New Roman" w:cs="Times New Roman"/>
                <w:sz w:val="20"/>
                <w:szCs w:val="20"/>
              </w:rPr>
              <w:t>&amp;</w:t>
            </w:r>
            <w:r w:rsidRPr="000D4236">
              <w:rPr>
                <w:rFonts w:ascii="Times New Roman" w:hAnsi="Times New Roman" w:cs="Times New Roman"/>
                <w:sz w:val="20"/>
                <w:szCs w:val="20"/>
              </w:rPr>
              <w:t xml:space="preserve"> Peltzer, D.A. </w:t>
            </w:r>
            <w:r>
              <w:rPr>
                <w:rFonts w:ascii="Times New Roman" w:hAnsi="Times New Roman" w:cs="Times New Roman"/>
                <w:sz w:val="20"/>
                <w:szCs w:val="20"/>
              </w:rPr>
              <w:t>(</w:t>
            </w:r>
            <w:r w:rsidRPr="000D4236">
              <w:rPr>
                <w:rFonts w:ascii="Times New Roman" w:hAnsi="Times New Roman" w:cs="Times New Roman"/>
                <w:sz w:val="20"/>
                <w:szCs w:val="20"/>
              </w:rPr>
              <w:t>2005</w:t>
            </w:r>
            <w:r>
              <w:rPr>
                <w:rFonts w:ascii="Times New Roman" w:hAnsi="Times New Roman" w:cs="Times New Roman"/>
                <w:sz w:val="20"/>
                <w:szCs w:val="20"/>
              </w:rPr>
              <w:t>)</w:t>
            </w:r>
            <w:r w:rsidRPr="000D4236">
              <w:rPr>
                <w:rFonts w:ascii="Times New Roman" w:hAnsi="Times New Roman" w:cs="Times New Roman"/>
                <w:sz w:val="20"/>
                <w:szCs w:val="20"/>
              </w:rPr>
              <w:t xml:space="preserve"> Photosynthesis and reflectance indices for rainforest species in ecosystems undergoing progression and retrogression along a soil fertility chronosequence in New Zealand. </w:t>
            </w:r>
            <w:r w:rsidRPr="00DC118B">
              <w:rPr>
                <w:rFonts w:ascii="Times New Roman" w:hAnsi="Times New Roman" w:cs="Times New Roman"/>
                <w:i/>
                <w:sz w:val="20"/>
                <w:szCs w:val="20"/>
              </w:rPr>
              <w:t>Oecologia</w:t>
            </w:r>
            <w:r>
              <w:rPr>
                <w:rFonts w:ascii="Times New Roman" w:hAnsi="Times New Roman" w:cs="Times New Roman"/>
                <w:sz w:val="20"/>
                <w:szCs w:val="20"/>
              </w:rPr>
              <w:t>,</w:t>
            </w:r>
            <w:r w:rsidRPr="00986ED6">
              <w:rPr>
                <w:rFonts w:ascii="Times New Roman" w:hAnsi="Times New Roman" w:cs="Times New Roman"/>
                <w:sz w:val="20"/>
                <w:szCs w:val="20"/>
              </w:rPr>
              <w:t xml:space="preserve"> </w:t>
            </w:r>
            <w:r w:rsidRPr="00DC118B">
              <w:rPr>
                <w:rFonts w:ascii="Times New Roman" w:hAnsi="Times New Roman" w:cs="Times New Roman"/>
                <w:b/>
                <w:sz w:val="20"/>
                <w:szCs w:val="20"/>
              </w:rPr>
              <w:t>144</w:t>
            </w:r>
            <w:r>
              <w:rPr>
                <w:rFonts w:ascii="Times New Roman" w:hAnsi="Times New Roman" w:cs="Times New Roman"/>
                <w:sz w:val="20"/>
                <w:szCs w:val="20"/>
              </w:rPr>
              <w:t>,</w:t>
            </w:r>
            <w:r w:rsidRPr="00986ED6">
              <w:rPr>
                <w:rFonts w:ascii="Times New Roman" w:hAnsi="Times New Roman" w:cs="Times New Roman"/>
                <w:sz w:val="20"/>
                <w:szCs w:val="20"/>
              </w:rPr>
              <w:t xml:space="preserve"> 233–244.</w:t>
            </w:r>
          </w:p>
          <w:p w14:paraId="4565427E" w14:textId="77777777" w:rsidR="006465F7" w:rsidRPr="00812C91" w:rsidRDefault="006465F7" w:rsidP="00E66F2E">
            <w:pPr>
              <w:rPr>
                <w:rFonts w:ascii="Times New Roman" w:hAnsi="Times New Roman" w:cs="Times New Roman"/>
                <w:sz w:val="20"/>
                <w:szCs w:val="20"/>
              </w:rPr>
            </w:pPr>
            <w:r w:rsidRPr="00986ED6">
              <w:rPr>
                <w:rFonts w:ascii="Times New Roman" w:hAnsi="Times New Roman" w:cs="Times New Roman"/>
                <w:sz w:val="20"/>
                <w:szCs w:val="20"/>
              </w:rPr>
              <w:t xml:space="preserve">Richardson, S.J., Peltzer, D.A., Allen, R.B., McGlone, M.S., Parfitt, R.L. </w:t>
            </w:r>
            <w:r>
              <w:rPr>
                <w:rFonts w:ascii="Times New Roman" w:hAnsi="Times New Roman" w:cs="Times New Roman"/>
                <w:sz w:val="20"/>
                <w:szCs w:val="20"/>
              </w:rPr>
              <w:t>(</w:t>
            </w:r>
            <w:r w:rsidRPr="00986ED6">
              <w:rPr>
                <w:rFonts w:ascii="Times New Roman" w:hAnsi="Times New Roman" w:cs="Times New Roman"/>
                <w:sz w:val="20"/>
                <w:szCs w:val="20"/>
              </w:rPr>
              <w:t>2004</w:t>
            </w:r>
            <w:r>
              <w:rPr>
                <w:rFonts w:ascii="Times New Roman" w:hAnsi="Times New Roman" w:cs="Times New Roman"/>
                <w:sz w:val="20"/>
                <w:szCs w:val="20"/>
              </w:rPr>
              <w:t>)</w:t>
            </w:r>
            <w:r w:rsidRPr="00986ED6">
              <w:rPr>
                <w:rFonts w:ascii="Times New Roman" w:hAnsi="Times New Roman" w:cs="Times New Roman"/>
                <w:sz w:val="20"/>
                <w:szCs w:val="20"/>
              </w:rPr>
              <w:t xml:space="preserve"> </w:t>
            </w:r>
            <w:r w:rsidRPr="00812C91">
              <w:rPr>
                <w:rFonts w:ascii="Times New Roman" w:hAnsi="Times New Roman" w:cs="Times New Roman"/>
                <w:sz w:val="20"/>
                <w:szCs w:val="20"/>
              </w:rPr>
              <w:t>Rapid development of phosphorus limitation in temperate</w:t>
            </w:r>
            <w:r>
              <w:rPr>
                <w:rFonts w:ascii="Times New Roman" w:hAnsi="Times New Roman" w:cs="Times New Roman"/>
                <w:sz w:val="20"/>
                <w:szCs w:val="20"/>
              </w:rPr>
              <w:t xml:space="preserve"> </w:t>
            </w:r>
            <w:r w:rsidRPr="00812C91">
              <w:rPr>
                <w:rFonts w:ascii="Times New Roman" w:hAnsi="Times New Roman" w:cs="Times New Roman"/>
                <w:sz w:val="20"/>
                <w:szCs w:val="20"/>
              </w:rPr>
              <w:t xml:space="preserve">rainforest along the Franz Josef soil </w:t>
            </w:r>
            <w:r w:rsidRPr="00DC118B">
              <w:rPr>
                <w:rFonts w:ascii="Times New Roman" w:hAnsi="Times New Roman" w:cs="Times New Roman"/>
                <w:sz w:val="20"/>
                <w:szCs w:val="20"/>
              </w:rPr>
              <w:t xml:space="preserve">chronosequence. </w:t>
            </w:r>
            <w:r w:rsidRPr="00DC118B">
              <w:rPr>
                <w:rFonts w:ascii="Times New Roman" w:hAnsi="Times New Roman" w:cs="Times New Roman"/>
                <w:i/>
                <w:sz w:val="18"/>
                <w:szCs w:val="18"/>
              </w:rPr>
              <w:t>Oecologia</w:t>
            </w:r>
            <w:r w:rsidRPr="00DC118B">
              <w:rPr>
                <w:rFonts w:ascii="Times New Roman" w:hAnsi="Times New Roman" w:cs="Times New Roman"/>
                <w:sz w:val="18"/>
                <w:szCs w:val="18"/>
              </w:rPr>
              <w:t xml:space="preserve">, </w:t>
            </w:r>
            <w:r w:rsidRPr="00DC118B">
              <w:rPr>
                <w:rFonts w:ascii="Times New Roman" w:hAnsi="Times New Roman" w:cs="Times New Roman"/>
                <w:b/>
                <w:sz w:val="18"/>
                <w:szCs w:val="18"/>
              </w:rPr>
              <w:t>139</w:t>
            </w:r>
            <w:r w:rsidRPr="00DC118B">
              <w:rPr>
                <w:rFonts w:ascii="Times New Roman" w:hAnsi="Times New Roman" w:cs="Times New Roman"/>
                <w:sz w:val="18"/>
                <w:szCs w:val="18"/>
              </w:rPr>
              <w:t>, 267–276.</w:t>
            </w:r>
          </w:p>
        </w:tc>
      </w:tr>
      <w:tr w:rsidR="006465F7" w:rsidRPr="000D4236" w14:paraId="66D5F088" w14:textId="77777777" w:rsidTr="00F05C82">
        <w:trPr>
          <w:trHeight w:val="600"/>
        </w:trPr>
        <w:tc>
          <w:tcPr>
            <w:tcW w:w="2100" w:type="dxa"/>
            <w:tcBorders>
              <w:left w:val="nil"/>
              <w:right w:val="nil"/>
            </w:tcBorders>
            <w:noWrap/>
          </w:tcPr>
          <w:p w14:paraId="2A5CDA8B"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97, 104-105</w:t>
            </w:r>
          </w:p>
        </w:tc>
        <w:tc>
          <w:tcPr>
            <w:tcW w:w="17700" w:type="dxa"/>
            <w:tcBorders>
              <w:left w:val="nil"/>
              <w:right w:val="nil"/>
            </w:tcBorders>
          </w:tcPr>
          <w:p w14:paraId="4738BDCB"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 xml:space="preserve">Olykan, S.T., Xue, J., Clinton, P.W., Skinner, M.F., Graham, D.J. </w:t>
            </w:r>
            <w:r>
              <w:rPr>
                <w:rFonts w:ascii="Times New Roman" w:hAnsi="Times New Roman" w:cs="Times New Roman"/>
                <w:sz w:val="20"/>
                <w:szCs w:val="20"/>
              </w:rPr>
              <w:t>&amp;</w:t>
            </w:r>
            <w:r w:rsidRPr="000D4236">
              <w:rPr>
                <w:rFonts w:ascii="Times New Roman" w:hAnsi="Times New Roman" w:cs="Times New Roman"/>
                <w:sz w:val="20"/>
                <w:szCs w:val="20"/>
              </w:rPr>
              <w:t xml:space="preserve"> Leckie, A.C. </w:t>
            </w:r>
            <w:r>
              <w:rPr>
                <w:rFonts w:ascii="Times New Roman" w:hAnsi="Times New Roman" w:cs="Times New Roman"/>
                <w:sz w:val="20"/>
                <w:szCs w:val="20"/>
              </w:rPr>
              <w:t>(</w:t>
            </w:r>
            <w:r w:rsidRPr="000D4236">
              <w:rPr>
                <w:rFonts w:ascii="Times New Roman" w:hAnsi="Times New Roman" w:cs="Times New Roman"/>
                <w:sz w:val="20"/>
                <w:szCs w:val="20"/>
              </w:rPr>
              <w:t>2008</w:t>
            </w:r>
            <w:r>
              <w:rPr>
                <w:rFonts w:ascii="Times New Roman" w:hAnsi="Times New Roman" w:cs="Times New Roman"/>
                <w:sz w:val="20"/>
                <w:szCs w:val="20"/>
              </w:rPr>
              <w:t>)</w:t>
            </w:r>
            <w:r w:rsidRPr="000D4236">
              <w:rPr>
                <w:rFonts w:ascii="Times New Roman" w:hAnsi="Times New Roman" w:cs="Times New Roman"/>
                <w:sz w:val="20"/>
                <w:szCs w:val="20"/>
              </w:rPr>
              <w:t xml:space="preserve"> Effect of boron fertiliser, weed control and genotype on foliar nutrients and tree growth of juvenile </w:t>
            </w:r>
            <w:r w:rsidRPr="00DC118B">
              <w:rPr>
                <w:rFonts w:ascii="Times New Roman" w:hAnsi="Times New Roman" w:cs="Times New Roman"/>
                <w:i/>
                <w:sz w:val="20"/>
                <w:szCs w:val="20"/>
              </w:rPr>
              <w:t>Pinus radiata</w:t>
            </w:r>
            <w:r w:rsidRPr="000D4236">
              <w:rPr>
                <w:rFonts w:ascii="Times New Roman" w:hAnsi="Times New Roman" w:cs="Times New Roman"/>
                <w:sz w:val="20"/>
                <w:szCs w:val="20"/>
              </w:rPr>
              <w:t xml:space="preserve"> at two contrasting sites in New Zealand. </w:t>
            </w:r>
            <w:r w:rsidRPr="00DC118B">
              <w:rPr>
                <w:rFonts w:ascii="Times New Roman" w:hAnsi="Times New Roman" w:cs="Times New Roman"/>
                <w:i/>
                <w:sz w:val="20"/>
                <w:szCs w:val="20"/>
              </w:rPr>
              <w:t>Forest Ecology and Management</w:t>
            </w:r>
            <w:r>
              <w:rPr>
                <w:rFonts w:ascii="Times New Roman" w:hAnsi="Times New Roman" w:cs="Times New Roman"/>
                <w:sz w:val="20"/>
                <w:szCs w:val="20"/>
              </w:rPr>
              <w:t>,</w:t>
            </w:r>
            <w:r w:rsidRPr="000D4236">
              <w:rPr>
                <w:rFonts w:ascii="Times New Roman" w:hAnsi="Times New Roman" w:cs="Times New Roman"/>
                <w:sz w:val="20"/>
                <w:szCs w:val="20"/>
              </w:rPr>
              <w:t xml:space="preserve"> </w:t>
            </w:r>
            <w:r w:rsidRPr="00DC118B">
              <w:rPr>
                <w:rFonts w:ascii="Times New Roman" w:hAnsi="Times New Roman" w:cs="Times New Roman"/>
                <w:b/>
                <w:sz w:val="20"/>
                <w:szCs w:val="20"/>
              </w:rPr>
              <w:t>255</w:t>
            </w:r>
            <w:r>
              <w:rPr>
                <w:rFonts w:ascii="Times New Roman" w:hAnsi="Times New Roman" w:cs="Times New Roman"/>
                <w:sz w:val="20"/>
                <w:szCs w:val="20"/>
              </w:rPr>
              <w:t xml:space="preserve">(3–4), </w:t>
            </w:r>
            <w:r w:rsidRPr="000D4236">
              <w:rPr>
                <w:rFonts w:ascii="Times New Roman" w:hAnsi="Times New Roman" w:cs="Times New Roman"/>
                <w:sz w:val="20"/>
                <w:szCs w:val="20"/>
              </w:rPr>
              <w:t>1196-1209.</w:t>
            </w:r>
          </w:p>
        </w:tc>
      </w:tr>
      <w:tr w:rsidR="006465F7" w:rsidRPr="000D4236" w14:paraId="7E2239CC" w14:textId="77777777" w:rsidTr="00F05C82">
        <w:trPr>
          <w:trHeight w:val="300"/>
        </w:trPr>
        <w:tc>
          <w:tcPr>
            <w:tcW w:w="2100" w:type="dxa"/>
            <w:tcBorders>
              <w:left w:val="nil"/>
              <w:right w:val="nil"/>
            </w:tcBorders>
            <w:noWrap/>
          </w:tcPr>
          <w:p w14:paraId="38797ECD"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126-127, 261</w:t>
            </w:r>
          </w:p>
        </w:tc>
        <w:tc>
          <w:tcPr>
            <w:tcW w:w="17700" w:type="dxa"/>
            <w:tcBorders>
              <w:left w:val="nil"/>
              <w:right w:val="nil"/>
            </w:tcBorders>
          </w:tcPr>
          <w:p w14:paraId="28025FCE"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 xml:space="preserve">Austin, A.T. </w:t>
            </w:r>
            <w:r>
              <w:rPr>
                <w:rFonts w:ascii="Times New Roman" w:hAnsi="Times New Roman" w:cs="Times New Roman"/>
                <w:sz w:val="20"/>
                <w:szCs w:val="20"/>
              </w:rPr>
              <w:t>&amp;</w:t>
            </w:r>
            <w:r w:rsidRPr="000D4236">
              <w:rPr>
                <w:rFonts w:ascii="Times New Roman" w:hAnsi="Times New Roman" w:cs="Times New Roman"/>
                <w:sz w:val="20"/>
                <w:szCs w:val="20"/>
              </w:rPr>
              <w:t xml:space="preserve"> Vitousek, P.M. </w:t>
            </w:r>
            <w:r>
              <w:rPr>
                <w:rFonts w:ascii="Times New Roman" w:hAnsi="Times New Roman" w:cs="Times New Roman"/>
                <w:sz w:val="20"/>
                <w:szCs w:val="20"/>
              </w:rPr>
              <w:t>(</w:t>
            </w:r>
            <w:r w:rsidRPr="000D4236">
              <w:rPr>
                <w:rFonts w:ascii="Times New Roman" w:hAnsi="Times New Roman" w:cs="Times New Roman"/>
                <w:sz w:val="20"/>
                <w:szCs w:val="20"/>
              </w:rPr>
              <w:t>1998</w:t>
            </w:r>
            <w:r>
              <w:rPr>
                <w:rFonts w:ascii="Times New Roman" w:hAnsi="Times New Roman" w:cs="Times New Roman"/>
                <w:sz w:val="20"/>
                <w:szCs w:val="20"/>
              </w:rPr>
              <w:t>)</w:t>
            </w:r>
            <w:r w:rsidRPr="000D4236">
              <w:rPr>
                <w:rFonts w:ascii="Times New Roman" w:hAnsi="Times New Roman" w:cs="Times New Roman"/>
                <w:sz w:val="20"/>
                <w:szCs w:val="20"/>
              </w:rPr>
              <w:t xml:space="preserve"> Nutrient dynamics on a precipitation gra</w:t>
            </w:r>
            <w:r>
              <w:rPr>
                <w:rFonts w:ascii="Times New Roman" w:hAnsi="Times New Roman" w:cs="Times New Roman"/>
                <w:sz w:val="20"/>
                <w:szCs w:val="20"/>
              </w:rPr>
              <w:t xml:space="preserve">dient in Hawai'i. </w:t>
            </w:r>
            <w:r w:rsidRPr="00DC118B">
              <w:rPr>
                <w:rFonts w:ascii="Times New Roman" w:hAnsi="Times New Roman" w:cs="Times New Roman"/>
                <w:i/>
                <w:sz w:val="20"/>
                <w:szCs w:val="20"/>
              </w:rPr>
              <w:t>Oecologia</w:t>
            </w:r>
            <w:r>
              <w:rPr>
                <w:rFonts w:ascii="Times New Roman" w:hAnsi="Times New Roman" w:cs="Times New Roman"/>
                <w:sz w:val="20"/>
                <w:szCs w:val="20"/>
              </w:rPr>
              <w:t xml:space="preserve">, </w:t>
            </w:r>
            <w:r w:rsidRPr="00DC118B">
              <w:rPr>
                <w:rFonts w:ascii="Times New Roman" w:hAnsi="Times New Roman" w:cs="Times New Roman"/>
                <w:b/>
                <w:sz w:val="20"/>
                <w:szCs w:val="20"/>
              </w:rPr>
              <w:t>113</w:t>
            </w:r>
            <w:r>
              <w:rPr>
                <w:rFonts w:ascii="Times New Roman" w:hAnsi="Times New Roman" w:cs="Times New Roman"/>
                <w:sz w:val="20"/>
                <w:szCs w:val="20"/>
              </w:rPr>
              <w:t xml:space="preserve">, </w:t>
            </w:r>
            <w:r w:rsidRPr="000D4236">
              <w:rPr>
                <w:rFonts w:ascii="Times New Roman" w:hAnsi="Times New Roman" w:cs="Times New Roman"/>
                <w:sz w:val="20"/>
                <w:szCs w:val="20"/>
              </w:rPr>
              <w:t>519-529</w:t>
            </w:r>
            <w:r>
              <w:rPr>
                <w:rFonts w:ascii="Times New Roman" w:hAnsi="Times New Roman" w:cs="Times New Roman"/>
                <w:sz w:val="20"/>
                <w:szCs w:val="20"/>
              </w:rPr>
              <w:t>.</w:t>
            </w:r>
          </w:p>
        </w:tc>
      </w:tr>
      <w:tr w:rsidR="006465F7" w:rsidRPr="000D4236" w14:paraId="049D98C9" w14:textId="77777777" w:rsidTr="00F05C82">
        <w:trPr>
          <w:trHeight w:val="600"/>
        </w:trPr>
        <w:tc>
          <w:tcPr>
            <w:tcW w:w="2100" w:type="dxa"/>
            <w:tcBorders>
              <w:left w:val="nil"/>
              <w:right w:val="nil"/>
            </w:tcBorders>
            <w:noWrap/>
          </w:tcPr>
          <w:p w14:paraId="021050C2"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45, 206</w:t>
            </w:r>
          </w:p>
        </w:tc>
        <w:tc>
          <w:tcPr>
            <w:tcW w:w="17700" w:type="dxa"/>
            <w:tcBorders>
              <w:left w:val="nil"/>
              <w:right w:val="nil"/>
            </w:tcBorders>
          </w:tcPr>
          <w:p w14:paraId="46F6C984"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 xml:space="preserve">Juhrbandt, J., Leuschner, C. and Holscher, D. </w:t>
            </w:r>
            <w:r>
              <w:rPr>
                <w:rFonts w:ascii="Times New Roman" w:hAnsi="Times New Roman" w:cs="Times New Roman"/>
                <w:sz w:val="20"/>
                <w:szCs w:val="20"/>
              </w:rPr>
              <w:t>(</w:t>
            </w:r>
            <w:r w:rsidRPr="000D4236">
              <w:rPr>
                <w:rFonts w:ascii="Times New Roman" w:hAnsi="Times New Roman" w:cs="Times New Roman"/>
                <w:sz w:val="20"/>
                <w:szCs w:val="20"/>
              </w:rPr>
              <w:t>2004</w:t>
            </w:r>
            <w:r>
              <w:rPr>
                <w:rFonts w:ascii="Times New Roman" w:hAnsi="Times New Roman" w:cs="Times New Roman"/>
                <w:sz w:val="20"/>
                <w:szCs w:val="20"/>
              </w:rPr>
              <w:t>)</w:t>
            </w:r>
            <w:r w:rsidRPr="000D4236">
              <w:rPr>
                <w:rFonts w:ascii="Times New Roman" w:hAnsi="Times New Roman" w:cs="Times New Roman"/>
                <w:sz w:val="20"/>
                <w:szCs w:val="20"/>
              </w:rPr>
              <w:t xml:space="preserve"> The relationship between maximal stomatal conductance and leaf traits in eight Southeast Asian early successional tree species. </w:t>
            </w:r>
            <w:r w:rsidRPr="00DC118B">
              <w:rPr>
                <w:rFonts w:ascii="Times New Roman" w:hAnsi="Times New Roman" w:cs="Times New Roman"/>
                <w:i/>
                <w:sz w:val="20"/>
                <w:szCs w:val="20"/>
              </w:rPr>
              <w:t>Forest Ecology and Management</w:t>
            </w:r>
            <w:r>
              <w:rPr>
                <w:rFonts w:ascii="Times New Roman" w:hAnsi="Times New Roman" w:cs="Times New Roman"/>
                <w:sz w:val="20"/>
                <w:szCs w:val="20"/>
              </w:rPr>
              <w:t xml:space="preserve">, 202, </w:t>
            </w:r>
            <w:r w:rsidRPr="000D4236">
              <w:rPr>
                <w:rFonts w:ascii="Times New Roman" w:hAnsi="Times New Roman" w:cs="Times New Roman"/>
                <w:sz w:val="20"/>
                <w:szCs w:val="20"/>
              </w:rPr>
              <w:t>245–256.</w:t>
            </w:r>
          </w:p>
        </w:tc>
      </w:tr>
      <w:tr w:rsidR="006465F7" w:rsidRPr="008B07EF" w14:paraId="6A937C14" w14:textId="77777777" w:rsidTr="00F05C82">
        <w:trPr>
          <w:trHeight w:val="600"/>
        </w:trPr>
        <w:tc>
          <w:tcPr>
            <w:tcW w:w="2100" w:type="dxa"/>
            <w:tcBorders>
              <w:left w:val="nil"/>
              <w:right w:val="nil"/>
            </w:tcBorders>
            <w:noWrap/>
          </w:tcPr>
          <w:p w14:paraId="2CFB1A9B"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58, 205</w:t>
            </w:r>
          </w:p>
        </w:tc>
        <w:tc>
          <w:tcPr>
            <w:tcW w:w="17700" w:type="dxa"/>
            <w:tcBorders>
              <w:left w:val="nil"/>
              <w:right w:val="nil"/>
            </w:tcBorders>
          </w:tcPr>
          <w:p w14:paraId="38388001" w14:textId="77777777" w:rsidR="006465F7" w:rsidRPr="008B07EF"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 xml:space="preserve">Grandcourt, A. de, Epron, D., Montpied, P., Louisanna, E., Béreau, M., Garbaye, J. and Guehl, J.-M. </w:t>
            </w:r>
            <w:r>
              <w:rPr>
                <w:rFonts w:ascii="Times New Roman" w:hAnsi="Times New Roman" w:cs="Times New Roman"/>
                <w:sz w:val="20"/>
                <w:szCs w:val="20"/>
              </w:rPr>
              <w:t>(</w:t>
            </w:r>
            <w:r w:rsidRPr="000D4236">
              <w:rPr>
                <w:rFonts w:ascii="Times New Roman" w:hAnsi="Times New Roman" w:cs="Times New Roman"/>
                <w:sz w:val="20"/>
                <w:szCs w:val="20"/>
              </w:rPr>
              <w:t>2004</w:t>
            </w:r>
            <w:r>
              <w:rPr>
                <w:rFonts w:ascii="Times New Roman" w:hAnsi="Times New Roman" w:cs="Times New Roman"/>
                <w:sz w:val="20"/>
                <w:szCs w:val="20"/>
              </w:rPr>
              <w:t>)</w:t>
            </w:r>
            <w:r w:rsidRPr="000D4236">
              <w:rPr>
                <w:rFonts w:ascii="Times New Roman" w:hAnsi="Times New Roman" w:cs="Times New Roman"/>
                <w:sz w:val="20"/>
                <w:szCs w:val="20"/>
              </w:rPr>
              <w:t xml:space="preserve"> Contrasting responses to mycorrhizal inoculation and phosphorus availability in seedlings of two tropical rainforest tree species. </w:t>
            </w:r>
            <w:r w:rsidRPr="00DC118B">
              <w:rPr>
                <w:rFonts w:ascii="Times New Roman" w:hAnsi="Times New Roman" w:cs="Times New Roman"/>
                <w:i/>
                <w:sz w:val="20"/>
                <w:szCs w:val="20"/>
              </w:rPr>
              <w:t>New Phytologist</w:t>
            </w:r>
            <w:r>
              <w:rPr>
                <w:rFonts w:ascii="Times New Roman" w:hAnsi="Times New Roman" w:cs="Times New Roman"/>
                <w:sz w:val="20"/>
                <w:szCs w:val="20"/>
              </w:rPr>
              <w:t xml:space="preserve">, </w:t>
            </w:r>
            <w:r w:rsidRPr="00DC118B">
              <w:rPr>
                <w:rFonts w:ascii="Times New Roman" w:hAnsi="Times New Roman" w:cs="Times New Roman"/>
                <w:b/>
                <w:sz w:val="20"/>
                <w:szCs w:val="20"/>
              </w:rPr>
              <w:t>161</w:t>
            </w:r>
            <w:r>
              <w:rPr>
                <w:rFonts w:ascii="Times New Roman" w:hAnsi="Times New Roman" w:cs="Times New Roman"/>
                <w:sz w:val="20"/>
                <w:szCs w:val="20"/>
              </w:rPr>
              <w:t>,</w:t>
            </w:r>
            <w:r w:rsidRPr="008B07EF">
              <w:rPr>
                <w:rFonts w:ascii="Times New Roman" w:hAnsi="Times New Roman" w:cs="Times New Roman"/>
                <w:sz w:val="20"/>
                <w:szCs w:val="20"/>
              </w:rPr>
              <w:t xml:space="preserve"> 865–875.</w:t>
            </w:r>
          </w:p>
        </w:tc>
      </w:tr>
      <w:tr w:rsidR="006465F7" w:rsidRPr="000D4236" w14:paraId="0CAE2178" w14:textId="77777777" w:rsidTr="00F05C82">
        <w:trPr>
          <w:trHeight w:val="600"/>
        </w:trPr>
        <w:tc>
          <w:tcPr>
            <w:tcW w:w="2100" w:type="dxa"/>
            <w:tcBorders>
              <w:left w:val="nil"/>
              <w:right w:val="nil"/>
            </w:tcBorders>
            <w:noWrap/>
          </w:tcPr>
          <w:p w14:paraId="370C03AD"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65, 95</w:t>
            </w:r>
          </w:p>
        </w:tc>
        <w:tc>
          <w:tcPr>
            <w:tcW w:w="17700" w:type="dxa"/>
            <w:tcBorders>
              <w:left w:val="nil"/>
              <w:right w:val="nil"/>
            </w:tcBorders>
          </w:tcPr>
          <w:p w14:paraId="62F5D9B7" w14:textId="77777777" w:rsidR="006465F7" w:rsidRPr="000D4236" w:rsidRDefault="006465F7" w:rsidP="00E66F2E">
            <w:pPr>
              <w:rPr>
                <w:rFonts w:ascii="Times New Roman" w:hAnsi="Times New Roman" w:cs="Times New Roman"/>
                <w:sz w:val="20"/>
                <w:szCs w:val="20"/>
              </w:rPr>
            </w:pPr>
            <w:r w:rsidRPr="00DC118B">
              <w:rPr>
                <w:rFonts w:ascii="Times New Roman" w:hAnsi="Times New Roman" w:cs="Times New Roman"/>
                <w:sz w:val="20"/>
                <w:szCs w:val="20"/>
              </w:rPr>
              <w:t xml:space="preserve">Tan, S., Yamakura, T., Tani, M., Palmiotto, P., Mamit, J.D., Pin, C.S., Davies, S., Ashton, P. &amp; Baillie, I. (2009) </w:t>
            </w:r>
            <w:r w:rsidRPr="000D4236">
              <w:rPr>
                <w:rFonts w:ascii="Times New Roman" w:hAnsi="Times New Roman" w:cs="Times New Roman"/>
                <w:sz w:val="20"/>
                <w:szCs w:val="20"/>
              </w:rPr>
              <w:t xml:space="preserve">Review of Soils on the 52 ha Long Term Ecological Research Plot in Mixed Dipterocarp Forest at Lambir, Sarawak, Malaysian Borneo. </w:t>
            </w:r>
            <w:r w:rsidRPr="00DC118B">
              <w:rPr>
                <w:rFonts w:ascii="Times New Roman" w:hAnsi="Times New Roman" w:cs="Times New Roman"/>
                <w:i/>
                <w:sz w:val="20"/>
                <w:szCs w:val="20"/>
              </w:rPr>
              <w:t>Tropics</w:t>
            </w:r>
            <w:r>
              <w:rPr>
                <w:rFonts w:ascii="Times New Roman" w:hAnsi="Times New Roman" w:cs="Times New Roman"/>
                <w:sz w:val="20"/>
                <w:szCs w:val="20"/>
              </w:rPr>
              <w:t>,</w:t>
            </w:r>
            <w:r w:rsidRPr="000D4236">
              <w:rPr>
                <w:rFonts w:ascii="Times New Roman" w:hAnsi="Times New Roman" w:cs="Times New Roman"/>
                <w:sz w:val="20"/>
                <w:szCs w:val="20"/>
              </w:rPr>
              <w:t xml:space="preserve"> </w:t>
            </w:r>
            <w:r w:rsidRPr="00DC118B">
              <w:rPr>
                <w:rFonts w:ascii="Times New Roman" w:hAnsi="Times New Roman" w:cs="Times New Roman"/>
                <w:b/>
                <w:sz w:val="20"/>
                <w:szCs w:val="20"/>
              </w:rPr>
              <w:t>18</w:t>
            </w:r>
            <w:r w:rsidRPr="000D4236">
              <w:rPr>
                <w:rFonts w:ascii="Times New Roman" w:hAnsi="Times New Roman" w:cs="Times New Roman"/>
                <w:sz w:val="20"/>
                <w:szCs w:val="20"/>
              </w:rPr>
              <w:t>(2)</w:t>
            </w:r>
            <w:r>
              <w:rPr>
                <w:rFonts w:ascii="Times New Roman" w:hAnsi="Times New Roman" w:cs="Times New Roman"/>
                <w:sz w:val="20"/>
                <w:szCs w:val="20"/>
              </w:rPr>
              <w:t>,</w:t>
            </w:r>
            <w:r w:rsidRPr="000D4236">
              <w:rPr>
                <w:rFonts w:ascii="Times New Roman" w:hAnsi="Times New Roman" w:cs="Times New Roman"/>
                <w:sz w:val="20"/>
                <w:szCs w:val="20"/>
              </w:rPr>
              <w:t xml:space="preserve"> 61-86.</w:t>
            </w:r>
          </w:p>
        </w:tc>
      </w:tr>
      <w:tr w:rsidR="006465F7" w:rsidRPr="000D4236" w14:paraId="05F384D5" w14:textId="77777777" w:rsidTr="00F05C82">
        <w:trPr>
          <w:trHeight w:val="300"/>
        </w:trPr>
        <w:tc>
          <w:tcPr>
            <w:tcW w:w="2100" w:type="dxa"/>
            <w:tcBorders>
              <w:left w:val="nil"/>
              <w:right w:val="nil"/>
            </w:tcBorders>
            <w:noWrap/>
          </w:tcPr>
          <w:p w14:paraId="0F469FDC"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234</w:t>
            </w:r>
          </w:p>
        </w:tc>
        <w:tc>
          <w:tcPr>
            <w:tcW w:w="17700" w:type="dxa"/>
            <w:tcBorders>
              <w:left w:val="nil"/>
              <w:right w:val="nil"/>
            </w:tcBorders>
          </w:tcPr>
          <w:p w14:paraId="236F754B"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 xml:space="preserve">Porder, S. and Chadwick, O.A. </w:t>
            </w:r>
            <w:r>
              <w:rPr>
                <w:rFonts w:ascii="Times New Roman" w:hAnsi="Times New Roman" w:cs="Times New Roman"/>
                <w:sz w:val="20"/>
                <w:szCs w:val="20"/>
              </w:rPr>
              <w:t>(</w:t>
            </w:r>
            <w:r w:rsidRPr="000D4236">
              <w:rPr>
                <w:rFonts w:ascii="Times New Roman" w:hAnsi="Times New Roman" w:cs="Times New Roman"/>
                <w:sz w:val="20"/>
                <w:szCs w:val="20"/>
              </w:rPr>
              <w:t>2009</w:t>
            </w:r>
            <w:r>
              <w:rPr>
                <w:rFonts w:ascii="Times New Roman" w:hAnsi="Times New Roman" w:cs="Times New Roman"/>
                <w:sz w:val="20"/>
                <w:szCs w:val="20"/>
              </w:rPr>
              <w:t>)</w:t>
            </w:r>
            <w:r w:rsidRPr="000D4236">
              <w:rPr>
                <w:rFonts w:ascii="Times New Roman" w:hAnsi="Times New Roman" w:cs="Times New Roman"/>
                <w:sz w:val="20"/>
                <w:szCs w:val="20"/>
              </w:rPr>
              <w:t xml:space="preserve"> Climate and Soil-Age Constraints on Nutrient Uplift and Retention by Plants. </w:t>
            </w:r>
            <w:r w:rsidRPr="00DC118B">
              <w:rPr>
                <w:rFonts w:ascii="Times New Roman" w:hAnsi="Times New Roman" w:cs="Times New Roman"/>
                <w:i/>
                <w:sz w:val="20"/>
                <w:szCs w:val="20"/>
              </w:rPr>
              <w:t>Ecology</w:t>
            </w:r>
            <w:r>
              <w:rPr>
                <w:rFonts w:ascii="Times New Roman" w:hAnsi="Times New Roman" w:cs="Times New Roman"/>
                <w:sz w:val="20"/>
                <w:szCs w:val="20"/>
              </w:rPr>
              <w:t>,</w:t>
            </w:r>
            <w:r w:rsidRPr="000D4236">
              <w:rPr>
                <w:rFonts w:ascii="Times New Roman" w:hAnsi="Times New Roman" w:cs="Times New Roman"/>
                <w:sz w:val="20"/>
                <w:szCs w:val="20"/>
              </w:rPr>
              <w:t xml:space="preserve"> </w:t>
            </w:r>
            <w:r w:rsidRPr="00DC118B">
              <w:rPr>
                <w:rFonts w:ascii="Times New Roman" w:hAnsi="Times New Roman" w:cs="Times New Roman"/>
                <w:b/>
                <w:sz w:val="20"/>
                <w:szCs w:val="20"/>
              </w:rPr>
              <w:t>90</w:t>
            </w:r>
            <w:r w:rsidRPr="000D4236">
              <w:rPr>
                <w:rFonts w:ascii="Times New Roman" w:hAnsi="Times New Roman" w:cs="Times New Roman"/>
                <w:sz w:val="20"/>
                <w:szCs w:val="20"/>
              </w:rPr>
              <w:t>(3)</w:t>
            </w:r>
            <w:r>
              <w:rPr>
                <w:rFonts w:ascii="Times New Roman" w:hAnsi="Times New Roman" w:cs="Times New Roman"/>
                <w:sz w:val="20"/>
                <w:szCs w:val="20"/>
              </w:rPr>
              <w:t xml:space="preserve">, </w:t>
            </w:r>
            <w:r w:rsidRPr="000D4236">
              <w:rPr>
                <w:rFonts w:ascii="Times New Roman" w:hAnsi="Times New Roman" w:cs="Times New Roman"/>
                <w:sz w:val="20"/>
                <w:szCs w:val="20"/>
              </w:rPr>
              <w:t>623-636.</w:t>
            </w:r>
          </w:p>
        </w:tc>
      </w:tr>
      <w:tr w:rsidR="006465F7" w:rsidRPr="000D4236" w14:paraId="5545DFEB" w14:textId="77777777" w:rsidTr="00F05C82">
        <w:trPr>
          <w:trHeight w:val="600"/>
        </w:trPr>
        <w:tc>
          <w:tcPr>
            <w:tcW w:w="2100" w:type="dxa"/>
            <w:tcBorders>
              <w:left w:val="nil"/>
              <w:right w:val="nil"/>
            </w:tcBorders>
            <w:noWrap/>
          </w:tcPr>
          <w:p w14:paraId="6A3B96E6"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138</w:t>
            </w:r>
          </w:p>
        </w:tc>
        <w:tc>
          <w:tcPr>
            <w:tcW w:w="17700" w:type="dxa"/>
            <w:tcBorders>
              <w:left w:val="nil"/>
              <w:right w:val="nil"/>
            </w:tcBorders>
          </w:tcPr>
          <w:p w14:paraId="0B18E640" w14:textId="77777777" w:rsidR="006465F7" w:rsidRPr="000D4236" w:rsidRDefault="006465F7" w:rsidP="00E66F2E">
            <w:pPr>
              <w:rPr>
                <w:rFonts w:ascii="Times New Roman" w:hAnsi="Times New Roman" w:cs="Times New Roman"/>
                <w:sz w:val="20"/>
                <w:szCs w:val="20"/>
              </w:rPr>
            </w:pPr>
            <w:r w:rsidRPr="00B14F23">
              <w:rPr>
                <w:rFonts w:ascii="Times New Roman" w:hAnsi="Times New Roman" w:cs="Times New Roman"/>
                <w:sz w:val="20"/>
                <w:szCs w:val="20"/>
                <w:lang w:val="nl-NL"/>
              </w:rPr>
              <w:t xml:space="preserve">Silver, W., Neff, J., McGroddy, M., Veldkamp, E., Keller, M. &amp; Cosme, R. (2000). </w:t>
            </w:r>
            <w:r w:rsidRPr="000D4236">
              <w:rPr>
                <w:rFonts w:ascii="Times New Roman" w:hAnsi="Times New Roman" w:cs="Times New Roman"/>
                <w:sz w:val="20"/>
                <w:szCs w:val="20"/>
              </w:rPr>
              <w:t xml:space="preserve">Effects of Soil Texture on Belowground Carbon and Nutrient Storage in a Lowland Amazonian Forest Ecosystem. </w:t>
            </w:r>
            <w:r w:rsidRPr="00DC118B">
              <w:rPr>
                <w:rFonts w:ascii="Times New Roman" w:hAnsi="Times New Roman" w:cs="Times New Roman"/>
                <w:i/>
                <w:sz w:val="20"/>
                <w:szCs w:val="20"/>
              </w:rPr>
              <w:t>Ecosystems</w:t>
            </w:r>
            <w:r>
              <w:rPr>
                <w:rFonts w:ascii="Times New Roman" w:hAnsi="Times New Roman" w:cs="Times New Roman"/>
                <w:sz w:val="20"/>
                <w:szCs w:val="20"/>
              </w:rPr>
              <w:t>,</w:t>
            </w:r>
            <w:r w:rsidRPr="000D4236">
              <w:rPr>
                <w:rFonts w:ascii="Times New Roman" w:hAnsi="Times New Roman" w:cs="Times New Roman"/>
                <w:sz w:val="20"/>
                <w:szCs w:val="20"/>
              </w:rPr>
              <w:t xml:space="preserve"> </w:t>
            </w:r>
            <w:r w:rsidRPr="00DC118B">
              <w:rPr>
                <w:rFonts w:ascii="Times New Roman" w:hAnsi="Times New Roman" w:cs="Times New Roman"/>
                <w:b/>
                <w:sz w:val="20"/>
                <w:szCs w:val="20"/>
              </w:rPr>
              <w:t>3</w:t>
            </w:r>
            <w:r>
              <w:rPr>
                <w:rFonts w:ascii="Times New Roman" w:hAnsi="Times New Roman" w:cs="Times New Roman"/>
                <w:sz w:val="20"/>
                <w:szCs w:val="20"/>
              </w:rPr>
              <w:t>,</w:t>
            </w:r>
            <w:r w:rsidRPr="000D4236">
              <w:rPr>
                <w:rFonts w:ascii="Times New Roman" w:hAnsi="Times New Roman" w:cs="Times New Roman"/>
                <w:sz w:val="20"/>
                <w:szCs w:val="20"/>
              </w:rPr>
              <w:t xml:space="preserve"> 193-209.</w:t>
            </w:r>
          </w:p>
        </w:tc>
      </w:tr>
      <w:tr w:rsidR="006465F7" w:rsidRPr="000D4236" w14:paraId="27C7DAC6" w14:textId="77777777" w:rsidTr="00F05C82">
        <w:trPr>
          <w:trHeight w:val="1800"/>
        </w:trPr>
        <w:tc>
          <w:tcPr>
            <w:tcW w:w="2100" w:type="dxa"/>
            <w:tcBorders>
              <w:left w:val="nil"/>
              <w:right w:val="nil"/>
            </w:tcBorders>
            <w:noWrap/>
          </w:tcPr>
          <w:p w14:paraId="74AC1CD3"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57, 242</w:t>
            </w:r>
          </w:p>
        </w:tc>
        <w:tc>
          <w:tcPr>
            <w:tcW w:w="17700" w:type="dxa"/>
            <w:tcBorders>
              <w:left w:val="nil"/>
              <w:right w:val="nil"/>
            </w:tcBorders>
          </w:tcPr>
          <w:p w14:paraId="09DABE6C" w14:textId="77777777" w:rsidR="006465F7" w:rsidRPr="000D4236" w:rsidRDefault="006465F7" w:rsidP="00E66F2E">
            <w:pPr>
              <w:rPr>
                <w:rFonts w:ascii="Times New Roman" w:hAnsi="Times New Roman" w:cs="Times New Roman"/>
                <w:sz w:val="20"/>
                <w:szCs w:val="20"/>
              </w:rPr>
            </w:pPr>
            <w:r>
              <w:rPr>
                <w:rFonts w:ascii="Times New Roman" w:hAnsi="Times New Roman" w:cs="Times New Roman"/>
                <w:sz w:val="20"/>
                <w:szCs w:val="20"/>
              </w:rPr>
              <w:t>Wa Wan, J., Burslem, D.F.R.P.</w:t>
            </w:r>
            <w:r w:rsidRPr="000D4236">
              <w:rPr>
                <w:rFonts w:ascii="Times New Roman" w:hAnsi="Times New Roman" w:cs="Times New Roman"/>
                <w:sz w:val="20"/>
                <w:szCs w:val="20"/>
              </w:rPr>
              <w:t xml:space="preserve"> </w:t>
            </w:r>
            <w:r>
              <w:rPr>
                <w:rFonts w:ascii="Times New Roman" w:hAnsi="Times New Roman" w:cs="Times New Roman"/>
                <w:sz w:val="20"/>
                <w:szCs w:val="20"/>
              </w:rPr>
              <w:t xml:space="preserve">&amp; </w:t>
            </w:r>
            <w:r w:rsidRPr="000D4236">
              <w:rPr>
                <w:rFonts w:ascii="Times New Roman" w:hAnsi="Times New Roman" w:cs="Times New Roman"/>
                <w:sz w:val="20"/>
                <w:szCs w:val="20"/>
              </w:rPr>
              <w:t xml:space="preserve">Swine, M.D. </w:t>
            </w:r>
            <w:r>
              <w:rPr>
                <w:rFonts w:ascii="Times New Roman" w:hAnsi="Times New Roman" w:cs="Times New Roman"/>
                <w:sz w:val="20"/>
                <w:szCs w:val="20"/>
              </w:rPr>
              <w:t>(</w:t>
            </w:r>
            <w:r w:rsidRPr="000D4236">
              <w:rPr>
                <w:rFonts w:ascii="Times New Roman" w:hAnsi="Times New Roman" w:cs="Times New Roman"/>
                <w:sz w:val="20"/>
                <w:szCs w:val="20"/>
              </w:rPr>
              <w:t>2009</w:t>
            </w:r>
            <w:r>
              <w:rPr>
                <w:rFonts w:ascii="Times New Roman" w:hAnsi="Times New Roman" w:cs="Times New Roman"/>
                <w:sz w:val="20"/>
                <w:szCs w:val="20"/>
              </w:rPr>
              <w:t>)</w:t>
            </w:r>
            <w:r w:rsidRPr="000D4236">
              <w:rPr>
                <w:rFonts w:ascii="Times New Roman" w:hAnsi="Times New Roman" w:cs="Times New Roman"/>
                <w:sz w:val="20"/>
                <w:szCs w:val="20"/>
              </w:rPr>
              <w:t xml:space="preserve"> Nutrient limitation of seedling growth on contrasting soils from Pasoh Forest Reserve, Peninsular Malaysia. </w:t>
            </w:r>
            <w:r w:rsidRPr="00DC118B">
              <w:rPr>
                <w:rFonts w:ascii="Times New Roman" w:hAnsi="Times New Roman" w:cs="Times New Roman"/>
                <w:i/>
                <w:sz w:val="20"/>
                <w:szCs w:val="20"/>
              </w:rPr>
              <w:t>Journal of Tropical Forest Science</w:t>
            </w:r>
            <w:r>
              <w:rPr>
                <w:rFonts w:ascii="Times New Roman" w:hAnsi="Times New Roman" w:cs="Times New Roman"/>
                <w:sz w:val="20"/>
                <w:szCs w:val="20"/>
              </w:rPr>
              <w:t>,</w:t>
            </w:r>
            <w:r w:rsidRPr="000D4236">
              <w:rPr>
                <w:rFonts w:ascii="Times New Roman" w:hAnsi="Times New Roman" w:cs="Times New Roman"/>
                <w:sz w:val="20"/>
                <w:szCs w:val="20"/>
              </w:rPr>
              <w:t xml:space="preserve"> </w:t>
            </w:r>
            <w:r w:rsidRPr="00DC118B">
              <w:rPr>
                <w:rFonts w:ascii="Times New Roman" w:hAnsi="Times New Roman" w:cs="Times New Roman"/>
                <w:b/>
                <w:sz w:val="20"/>
                <w:szCs w:val="20"/>
              </w:rPr>
              <w:t>21</w:t>
            </w:r>
            <w:r w:rsidRPr="000D4236">
              <w:rPr>
                <w:rFonts w:ascii="Times New Roman" w:hAnsi="Times New Roman" w:cs="Times New Roman"/>
                <w:sz w:val="20"/>
                <w:szCs w:val="20"/>
              </w:rPr>
              <w:t>(4)</w:t>
            </w:r>
            <w:r>
              <w:rPr>
                <w:rFonts w:ascii="Times New Roman" w:hAnsi="Times New Roman" w:cs="Times New Roman"/>
                <w:sz w:val="20"/>
                <w:szCs w:val="20"/>
              </w:rPr>
              <w:t>,</w:t>
            </w:r>
            <w:r w:rsidRPr="000D4236">
              <w:rPr>
                <w:rFonts w:ascii="Times New Roman" w:hAnsi="Times New Roman" w:cs="Times New Roman"/>
                <w:sz w:val="20"/>
                <w:szCs w:val="20"/>
              </w:rPr>
              <w:t xml:space="preserve"> 316-327.</w:t>
            </w:r>
            <w:r w:rsidRPr="000D4236">
              <w:rPr>
                <w:rFonts w:ascii="Times New Roman" w:hAnsi="Times New Roman" w:cs="Times New Roman"/>
                <w:sz w:val="20"/>
                <w:szCs w:val="20"/>
              </w:rPr>
              <w:br/>
              <w:t>Yamashita, T., and Takeda, H. 2003. Soil nutrient flux in relation to trenching effects under two dipterocarp forest sites. In Pasoh: Ecology of a Lowland Rain Forest in Southeast Asia. Editors: Okuda, T., Manokaran, N., Matsumoto, Y., Niiyama K., Thomas, S.C., Ashton P.S. Springer Japan. 59-72.</w:t>
            </w:r>
            <w:r w:rsidRPr="000D4236">
              <w:rPr>
                <w:rFonts w:ascii="Times New Roman" w:hAnsi="Times New Roman" w:cs="Times New Roman"/>
                <w:sz w:val="20"/>
                <w:szCs w:val="20"/>
              </w:rPr>
              <w:br/>
              <w:t>Yamashita, T., Kasuya, N., Kadir, W.R., Chik, S.W., Seng Q.E. and Okuda, T. 2003. Soil and belowground characteristics of Pasoh Forest Reserve. In Pasoh: Ecology of a Lowland Rain Forest in Southeast Asia. Editors: Okuda, T., Manokaran, N., Matsumoto, Y., Niiyama K., Thomas, S.C., Ashton P.S. Springer Japan. 89-109.</w:t>
            </w:r>
          </w:p>
        </w:tc>
      </w:tr>
      <w:tr w:rsidR="006465F7" w:rsidRPr="000D4236" w14:paraId="3B72B171" w14:textId="77777777" w:rsidTr="00F05C82">
        <w:trPr>
          <w:trHeight w:val="600"/>
        </w:trPr>
        <w:tc>
          <w:tcPr>
            <w:tcW w:w="2100" w:type="dxa"/>
            <w:tcBorders>
              <w:left w:val="nil"/>
              <w:right w:val="nil"/>
            </w:tcBorders>
            <w:noWrap/>
          </w:tcPr>
          <w:p w14:paraId="3920B7D8"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51</w:t>
            </w:r>
          </w:p>
        </w:tc>
        <w:tc>
          <w:tcPr>
            <w:tcW w:w="17700" w:type="dxa"/>
            <w:tcBorders>
              <w:left w:val="nil"/>
              <w:right w:val="nil"/>
            </w:tcBorders>
          </w:tcPr>
          <w:p w14:paraId="3739B21C" w14:textId="77777777" w:rsidR="006465F7" w:rsidRPr="000D4236" w:rsidRDefault="006465F7" w:rsidP="00E66F2E">
            <w:pPr>
              <w:rPr>
                <w:rFonts w:ascii="Times New Roman" w:hAnsi="Times New Roman" w:cs="Times New Roman"/>
                <w:sz w:val="20"/>
                <w:szCs w:val="20"/>
              </w:rPr>
            </w:pPr>
            <w:r w:rsidRPr="000D4236">
              <w:rPr>
                <w:rFonts w:ascii="Times New Roman" w:hAnsi="Times New Roman" w:cs="Times New Roman"/>
                <w:sz w:val="20"/>
                <w:szCs w:val="20"/>
              </w:rPr>
              <w:t xml:space="preserve">Tirol-Padre, A., Tsuchiya, K., Inubushi, K. </w:t>
            </w:r>
            <w:r>
              <w:rPr>
                <w:rFonts w:ascii="Times New Roman" w:hAnsi="Times New Roman" w:cs="Times New Roman"/>
                <w:sz w:val="20"/>
                <w:szCs w:val="20"/>
              </w:rPr>
              <w:t>&amp;</w:t>
            </w:r>
            <w:r w:rsidRPr="000D4236">
              <w:rPr>
                <w:rFonts w:ascii="Times New Roman" w:hAnsi="Times New Roman" w:cs="Times New Roman"/>
                <w:sz w:val="20"/>
                <w:szCs w:val="20"/>
              </w:rPr>
              <w:t xml:space="preserve"> Ladha, J.K. </w:t>
            </w:r>
            <w:r>
              <w:rPr>
                <w:rFonts w:ascii="Times New Roman" w:hAnsi="Times New Roman" w:cs="Times New Roman"/>
                <w:sz w:val="20"/>
                <w:szCs w:val="20"/>
              </w:rPr>
              <w:t>(</w:t>
            </w:r>
            <w:r w:rsidRPr="000D4236">
              <w:rPr>
                <w:rFonts w:ascii="Times New Roman" w:hAnsi="Times New Roman" w:cs="Times New Roman"/>
                <w:sz w:val="20"/>
                <w:szCs w:val="20"/>
              </w:rPr>
              <w:t>2005</w:t>
            </w:r>
            <w:r>
              <w:rPr>
                <w:rFonts w:ascii="Times New Roman" w:hAnsi="Times New Roman" w:cs="Times New Roman"/>
                <w:sz w:val="20"/>
                <w:szCs w:val="20"/>
              </w:rPr>
              <w:t>)</w:t>
            </w:r>
            <w:r w:rsidRPr="000D4236">
              <w:rPr>
                <w:rFonts w:ascii="Times New Roman" w:hAnsi="Times New Roman" w:cs="Times New Roman"/>
                <w:sz w:val="20"/>
                <w:szCs w:val="20"/>
              </w:rPr>
              <w:t xml:space="preserve"> Enhancing Soil Quality through Residue Management in a Rice-Wheat System in Fukuoka, Japan. </w:t>
            </w:r>
            <w:r w:rsidRPr="00DC118B">
              <w:rPr>
                <w:rFonts w:ascii="Times New Roman" w:hAnsi="Times New Roman" w:cs="Times New Roman"/>
                <w:i/>
                <w:sz w:val="20"/>
                <w:szCs w:val="20"/>
              </w:rPr>
              <w:t>Soil Sciences in Plant Nutrition</w:t>
            </w:r>
            <w:r>
              <w:rPr>
                <w:rFonts w:ascii="Times New Roman" w:hAnsi="Times New Roman" w:cs="Times New Roman"/>
                <w:sz w:val="20"/>
                <w:szCs w:val="20"/>
              </w:rPr>
              <w:t>,</w:t>
            </w:r>
            <w:r w:rsidRPr="000D4236">
              <w:rPr>
                <w:rFonts w:ascii="Times New Roman" w:hAnsi="Times New Roman" w:cs="Times New Roman"/>
                <w:sz w:val="20"/>
                <w:szCs w:val="20"/>
              </w:rPr>
              <w:t xml:space="preserve"> </w:t>
            </w:r>
            <w:r w:rsidRPr="00DC118B">
              <w:rPr>
                <w:rFonts w:ascii="Times New Roman" w:hAnsi="Times New Roman" w:cs="Times New Roman"/>
                <w:b/>
                <w:sz w:val="20"/>
                <w:szCs w:val="20"/>
              </w:rPr>
              <w:t>51</w:t>
            </w:r>
            <w:r>
              <w:rPr>
                <w:rFonts w:ascii="Times New Roman" w:hAnsi="Times New Roman" w:cs="Times New Roman"/>
                <w:sz w:val="20"/>
                <w:szCs w:val="20"/>
              </w:rPr>
              <w:t xml:space="preserve">(6), </w:t>
            </w:r>
            <w:r w:rsidRPr="000D4236">
              <w:rPr>
                <w:rFonts w:ascii="Times New Roman" w:hAnsi="Times New Roman" w:cs="Times New Roman"/>
                <w:sz w:val="20"/>
                <w:szCs w:val="20"/>
              </w:rPr>
              <w:t>849-860.</w:t>
            </w:r>
          </w:p>
        </w:tc>
      </w:tr>
      <w:tr w:rsidR="006465F7" w:rsidRPr="00986ED6" w14:paraId="7CE70549" w14:textId="77777777" w:rsidTr="00F05C82">
        <w:trPr>
          <w:trHeight w:val="600"/>
        </w:trPr>
        <w:tc>
          <w:tcPr>
            <w:tcW w:w="2100" w:type="dxa"/>
            <w:tcBorders>
              <w:left w:val="nil"/>
              <w:bottom w:val="single" w:sz="12" w:space="0" w:color="auto"/>
              <w:right w:val="nil"/>
            </w:tcBorders>
            <w:noWrap/>
          </w:tcPr>
          <w:p w14:paraId="3A0E0AA7" w14:textId="77777777" w:rsidR="006465F7" w:rsidRPr="000D4236" w:rsidRDefault="006465F7" w:rsidP="00E66F2E">
            <w:pPr>
              <w:rPr>
                <w:rFonts w:ascii="Times New Roman" w:hAnsi="Times New Roman" w:cs="Times New Roman"/>
                <w:sz w:val="20"/>
                <w:szCs w:val="20"/>
              </w:rPr>
            </w:pPr>
            <w:r>
              <w:rPr>
                <w:rFonts w:ascii="Times New Roman" w:hAnsi="Times New Roman" w:cs="Times New Roman"/>
                <w:sz w:val="20"/>
                <w:szCs w:val="20"/>
              </w:rPr>
              <w:t>35</w:t>
            </w:r>
          </w:p>
        </w:tc>
        <w:tc>
          <w:tcPr>
            <w:tcW w:w="17700" w:type="dxa"/>
            <w:tcBorders>
              <w:left w:val="nil"/>
              <w:bottom w:val="single" w:sz="12" w:space="0" w:color="auto"/>
              <w:right w:val="nil"/>
            </w:tcBorders>
          </w:tcPr>
          <w:p w14:paraId="47BB70E6" w14:textId="77777777" w:rsidR="006465F7" w:rsidRPr="00986ED6" w:rsidRDefault="006465F7" w:rsidP="00E66F2E">
            <w:pPr>
              <w:rPr>
                <w:rFonts w:ascii="Times New Roman" w:hAnsi="Times New Roman" w:cs="Times New Roman"/>
                <w:sz w:val="20"/>
                <w:szCs w:val="20"/>
              </w:rPr>
            </w:pPr>
            <w:r w:rsidRPr="00986ED6">
              <w:rPr>
                <w:rFonts w:ascii="Times New Roman" w:hAnsi="Times New Roman" w:cs="Times New Roman"/>
                <w:sz w:val="20"/>
                <w:szCs w:val="20"/>
              </w:rPr>
              <w:t xml:space="preserve">Casanova, M., Salazar, O., Seguel, O. </w:t>
            </w:r>
            <w:r>
              <w:rPr>
                <w:rFonts w:ascii="Times New Roman" w:hAnsi="Times New Roman" w:cs="Times New Roman"/>
                <w:sz w:val="20"/>
                <w:szCs w:val="20"/>
              </w:rPr>
              <w:t>&amp; Luzio, W. (2013) The soils of Chile. World Soil Book Series. Editor: Hartemink, A.E., Springer, New York. 185 p.</w:t>
            </w:r>
          </w:p>
        </w:tc>
      </w:tr>
    </w:tbl>
    <w:p w14:paraId="45C2CAA3" w14:textId="77777777" w:rsidR="006465F7" w:rsidRPr="00986ED6" w:rsidRDefault="006465F7" w:rsidP="006465F7">
      <w:pPr>
        <w:rPr>
          <w:rFonts w:ascii="Times New Roman" w:hAnsi="Times New Roman" w:cs="Times New Roman"/>
          <w:sz w:val="24"/>
        </w:rPr>
      </w:pPr>
    </w:p>
    <w:p w14:paraId="5CE4B8A3" w14:textId="77777777" w:rsidR="006465F7" w:rsidRPr="00986ED6" w:rsidRDefault="006465F7" w:rsidP="006465F7"/>
    <w:p w14:paraId="4D8C34DC" w14:textId="77777777" w:rsidR="006465F7" w:rsidRPr="00837C44" w:rsidRDefault="006465F7" w:rsidP="006465F7">
      <w:pPr>
        <w:ind w:left="426" w:hanging="426"/>
        <w:rPr>
          <w:rFonts w:ascii="Times New Roman" w:hAnsi="Times New Roman" w:cs="Times New Roman"/>
          <w:sz w:val="24"/>
        </w:rPr>
      </w:pPr>
    </w:p>
    <w:p w14:paraId="16D4A820" w14:textId="77777777" w:rsidR="006465F7" w:rsidRPr="00986ED6" w:rsidRDefault="006465F7" w:rsidP="006465F7">
      <w:r w:rsidRPr="00986ED6">
        <w:br w:type="page"/>
      </w:r>
    </w:p>
    <w:p w14:paraId="7742A30C" w14:textId="77777777" w:rsidR="006465F7" w:rsidRPr="00CB0FF4" w:rsidRDefault="006465F7" w:rsidP="006465F7">
      <w:pPr>
        <w:spacing w:line="480" w:lineRule="auto"/>
        <w:rPr>
          <w:rFonts w:ascii="Times New Roman" w:hAnsi="Times New Roman" w:cs="Times New Roman"/>
          <w:b/>
          <w:sz w:val="28"/>
          <w:szCs w:val="28"/>
        </w:rPr>
      </w:pPr>
      <w:r w:rsidRPr="00CB0FF4">
        <w:rPr>
          <w:rFonts w:ascii="Times New Roman" w:eastAsia="Times New Roman" w:hAnsi="Times New Roman" w:cs="Times New Roman"/>
          <w:b/>
          <w:bCs/>
          <w:color w:val="000000"/>
          <w:sz w:val="28"/>
          <w:szCs w:val="28"/>
          <w:lang w:eastAsia="en-AU"/>
        </w:rPr>
        <w:t xml:space="preserve">Appendix </w:t>
      </w:r>
      <w:r>
        <w:rPr>
          <w:rFonts w:ascii="Times New Roman" w:eastAsia="Times New Roman" w:hAnsi="Times New Roman" w:cs="Times New Roman"/>
          <w:b/>
          <w:bCs/>
          <w:color w:val="000000"/>
          <w:sz w:val="28"/>
          <w:szCs w:val="28"/>
          <w:lang w:eastAsia="en-AU"/>
        </w:rPr>
        <w:t>S5</w:t>
      </w:r>
      <w:r w:rsidRPr="00CB0FF4">
        <w:rPr>
          <w:rFonts w:ascii="Times New Roman" w:eastAsia="Times New Roman" w:hAnsi="Times New Roman" w:cs="Times New Roman"/>
          <w:b/>
          <w:bCs/>
          <w:color w:val="000000"/>
          <w:sz w:val="28"/>
          <w:szCs w:val="28"/>
          <w:lang w:eastAsia="en-AU"/>
        </w:rPr>
        <w:t xml:space="preserve"> - </w:t>
      </w:r>
      <w:r w:rsidRPr="00CB0FF4">
        <w:rPr>
          <w:rFonts w:ascii="Times New Roman" w:hAnsi="Times New Roman" w:cs="Times New Roman"/>
          <w:b/>
          <w:sz w:val="28"/>
          <w:szCs w:val="28"/>
        </w:rPr>
        <w:t>Quality of soil data</w:t>
      </w:r>
    </w:p>
    <w:p w14:paraId="5275F1E1" w14:textId="0D55E9C4" w:rsidR="006465F7" w:rsidRDefault="000C1EB0" w:rsidP="006465F7">
      <w:pPr>
        <w:spacing w:line="360" w:lineRule="auto"/>
        <w:rPr>
          <w:rFonts w:ascii="Times New Roman" w:hAnsi="Times New Roman" w:cs="Times New Roman"/>
          <w:sz w:val="24"/>
          <w:szCs w:val="24"/>
        </w:rPr>
      </w:pPr>
      <w:r>
        <w:rPr>
          <w:rFonts w:ascii="Times New Roman" w:hAnsi="Times New Roman" w:cs="Times New Roman"/>
          <w:sz w:val="24"/>
          <w:szCs w:val="24"/>
        </w:rPr>
        <w:t xml:space="preserve">Underpinning the use of gridded soils data in soil-trait analyses is the assumption that, while the various individual estimates of “actual” site properties must surely vary widely in accuracy, </w:t>
      </w:r>
      <w:r w:rsidRPr="005D0224">
        <w:rPr>
          <w:rFonts w:ascii="Times New Roman" w:hAnsi="Times New Roman" w:cs="Times New Roman"/>
          <w:sz w:val="24"/>
          <w:szCs w:val="24"/>
        </w:rPr>
        <w:t xml:space="preserve">the overall correlations between </w:t>
      </w:r>
      <w:r>
        <w:rPr>
          <w:rFonts w:ascii="Times New Roman" w:hAnsi="Times New Roman" w:cs="Times New Roman"/>
          <w:sz w:val="24"/>
          <w:szCs w:val="24"/>
        </w:rPr>
        <w:t>“</w:t>
      </w:r>
      <w:r w:rsidRPr="005D0224">
        <w:rPr>
          <w:rFonts w:ascii="Times New Roman" w:hAnsi="Times New Roman" w:cs="Times New Roman"/>
          <w:sz w:val="24"/>
          <w:szCs w:val="24"/>
        </w:rPr>
        <w:t>actual</w:t>
      </w:r>
      <w:r>
        <w:rPr>
          <w:rFonts w:ascii="Times New Roman" w:hAnsi="Times New Roman" w:cs="Times New Roman"/>
          <w:sz w:val="24"/>
          <w:szCs w:val="24"/>
        </w:rPr>
        <w:t>”</w:t>
      </w:r>
      <w:r w:rsidRPr="005D0224">
        <w:rPr>
          <w:rFonts w:ascii="Times New Roman" w:hAnsi="Times New Roman" w:cs="Times New Roman"/>
          <w:sz w:val="24"/>
          <w:szCs w:val="24"/>
        </w:rPr>
        <w:t xml:space="preserve"> and </w:t>
      </w:r>
      <w:r>
        <w:rPr>
          <w:rFonts w:ascii="Times New Roman" w:hAnsi="Times New Roman" w:cs="Times New Roman"/>
          <w:sz w:val="24"/>
          <w:szCs w:val="24"/>
        </w:rPr>
        <w:t>gridded</w:t>
      </w:r>
      <w:r w:rsidRPr="005D0224">
        <w:rPr>
          <w:rFonts w:ascii="Times New Roman" w:hAnsi="Times New Roman" w:cs="Times New Roman"/>
          <w:sz w:val="24"/>
          <w:szCs w:val="24"/>
        </w:rPr>
        <w:t xml:space="preserve"> values should be robust and without strong systematic bias</w:t>
      </w:r>
      <w:r>
        <w:rPr>
          <w:rFonts w:ascii="Times New Roman" w:hAnsi="Times New Roman" w:cs="Times New Roman"/>
          <w:sz w:val="24"/>
          <w:szCs w:val="24"/>
        </w:rPr>
        <w:t xml:space="preserve"> – especially when considering sites that vary so </w:t>
      </w:r>
      <w:r w:rsidRPr="005D0224">
        <w:rPr>
          <w:rFonts w:ascii="Times New Roman" w:hAnsi="Times New Roman" w:cs="Times New Roman"/>
          <w:sz w:val="24"/>
          <w:szCs w:val="24"/>
        </w:rPr>
        <w:t>broad</w:t>
      </w:r>
      <w:r>
        <w:rPr>
          <w:rFonts w:ascii="Times New Roman" w:hAnsi="Times New Roman" w:cs="Times New Roman"/>
          <w:sz w:val="24"/>
          <w:szCs w:val="24"/>
        </w:rPr>
        <w:t xml:space="preserve">ly in </w:t>
      </w:r>
      <w:r w:rsidRPr="005D0224">
        <w:rPr>
          <w:rFonts w:ascii="Times New Roman" w:hAnsi="Times New Roman" w:cs="Times New Roman"/>
          <w:sz w:val="24"/>
          <w:szCs w:val="24"/>
        </w:rPr>
        <w:t>soil properties</w:t>
      </w:r>
      <w:r>
        <w:rPr>
          <w:rFonts w:ascii="Times New Roman" w:hAnsi="Times New Roman" w:cs="Times New Roman"/>
          <w:sz w:val="24"/>
          <w:szCs w:val="24"/>
        </w:rPr>
        <w:t xml:space="preserve">. Of course, the same assumption is made when using climate data from gridded datasets. </w:t>
      </w:r>
      <w:r w:rsidR="006465F7">
        <w:rPr>
          <w:rFonts w:ascii="Times New Roman" w:hAnsi="Times New Roman" w:cs="Times New Roman"/>
          <w:sz w:val="24"/>
          <w:szCs w:val="24"/>
        </w:rPr>
        <w:t>Soil data were extracted from global soils datasets for each location where trait data had been measured. These soil datasets vary in spatial resolution (SoilGrids and HWSD: 30 arc-second; ISRIC-WISE v1.2: 5 arc-minute) but have in common that they are interpolated GIS surfaces underpinned by analyses of large soil profile datasets. Despite the relatively high spatial resolution datasets of this kind inherently imply some level of generalisation; further, their reliability and accuracy are determined by the availability and quality of the underlying spatial and attribute data, which itself may vary from region to region, as well as the adopted mapping approach (</w:t>
      </w:r>
      <w:r w:rsidR="00E66F2E" w:rsidRPr="005D0224">
        <w:rPr>
          <w:rFonts w:ascii="Times New Roman" w:hAnsi="Times New Roman" w:cs="Times New Roman"/>
          <w:sz w:val="24"/>
          <w:szCs w:val="24"/>
        </w:rPr>
        <w:t>Cambardella &amp; Karlen, 1999</w:t>
      </w:r>
      <w:r w:rsidR="00E66F2E">
        <w:rPr>
          <w:rFonts w:ascii="Times New Roman" w:hAnsi="Times New Roman" w:cs="Times New Roman"/>
          <w:sz w:val="24"/>
          <w:szCs w:val="24"/>
        </w:rPr>
        <w:t xml:space="preserve">; </w:t>
      </w:r>
      <w:r w:rsidR="006465F7">
        <w:rPr>
          <w:rFonts w:ascii="Times New Roman" w:hAnsi="Times New Roman" w:cs="Times New Roman"/>
          <w:sz w:val="24"/>
          <w:szCs w:val="24"/>
        </w:rPr>
        <w:t>Sanchez et al., 2009; Omuto et al., 2012; Hengl et al., 2014).</w:t>
      </w:r>
    </w:p>
    <w:p w14:paraId="11CD1B95" w14:textId="4F2E72CA" w:rsidR="006465F7" w:rsidRDefault="006465F7" w:rsidP="006465F7">
      <w:pPr>
        <w:spacing w:line="360" w:lineRule="auto"/>
        <w:rPr>
          <w:rFonts w:ascii="Times New Roman" w:hAnsi="Times New Roman" w:cs="Times New Roman"/>
          <w:sz w:val="24"/>
          <w:szCs w:val="24"/>
        </w:rPr>
      </w:pPr>
      <w:r>
        <w:rPr>
          <w:rFonts w:ascii="Times New Roman" w:hAnsi="Times New Roman" w:cs="Times New Roman"/>
          <w:sz w:val="24"/>
          <w:szCs w:val="24"/>
        </w:rPr>
        <w:tab/>
        <w:t>Different relationships can be considered to evaluate the reliability and quality of our soil data. T</w:t>
      </w:r>
      <w:r w:rsidRPr="00CB0FF4">
        <w:rPr>
          <w:rFonts w:ascii="Times New Roman" w:hAnsi="Times New Roman" w:cs="Times New Roman"/>
          <w:sz w:val="24"/>
          <w:szCs w:val="24"/>
        </w:rPr>
        <w:t xml:space="preserve">he relationship </w:t>
      </w:r>
      <w:r>
        <w:rPr>
          <w:rFonts w:ascii="Times New Roman" w:hAnsi="Times New Roman" w:cs="Times New Roman"/>
          <w:sz w:val="24"/>
          <w:szCs w:val="24"/>
        </w:rPr>
        <w:t xml:space="preserve">observed </w:t>
      </w:r>
      <w:r w:rsidRPr="00CB0FF4">
        <w:rPr>
          <w:rFonts w:ascii="Times New Roman" w:hAnsi="Times New Roman" w:cs="Times New Roman"/>
          <w:sz w:val="24"/>
          <w:szCs w:val="24"/>
        </w:rPr>
        <w:t xml:space="preserve">between soil </w:t>
      </w:r>
      <w:r>
        <w:rPr>
          <w:rFonts w:ascii="Times New Roman" w:hAnsi="Times New Roman" w:cs="Times New Roman"/>
          <w:sz w:val="24"/>
          <w:szCs w:val="24"/>
        </w:rPr>
        <w:t>variables and geographical coordinates of the plant trait sites can be considered as a first test in regards to the theoretical models of soil / ecosystem development (e.g. Peltzer et al., 2010; Huston, 2012). W</w:t>
      </w:r>
      <w:r w:rsidRPr="00CB0FF4">
        <w:rPr>
          <w:rFonts w:ascii="Times New Roman" w:hAnsi="Times New Roman" w:cs="Times New Roman"/>
          <w:sz w:val="24"/>
          <w:szCs w:val="24"/>
        </w:rPr>
        <w:t xml:space="preserve">e </w:t>
      </w:r>
      <w:r>
        <w:rPr>
          <w:rFonts w:ascii="Times New Roman" w:hAnsi="Times New Roman" w:cs="Times New Roman"/>
          <w:sz w:val="24"/>
          <w:szCs w:val="24"/>
        </w:rPr>
        <w:t>observed</w:t>
      </w:r>
      <w:r w:rsidRPr="00CB0FF4">
        <w:rPr>
          <w:rFonts w:ascii="Times New Roman" w:hAnsi="Times New Roman" w:cs="Times New Roman"/>
          <w:sz w:val="24"/>
          <w:szCs w:val="24"/>
        </w:rPr>
        <w:t xml:space="preserve"> that lower latitude and altitude soils tend to be more acidic and have lower P</w:t>
      </w:r>
      <w:r w:rsidRPr="00CB0FF4">
        <w:rPr>
          <w:rFonts w:ascii="Times New Roman" w:hAnsi="Times New Roman" w:cs="Times New Roman"/>
          <w:sz w:val="24"/>
          <w:szCs w:val="24"/>
          <w:vertAlign w:val="subscript"/>
        </w:rPr>
        <w:t>avail</w:t>
      </w:r>
      <w:r w:rsidRPr="00CB0FF4">
        <w:rPr>
          <w:rFonts w:ascii="Times New Roman" w:hAnsi="Times New Roman" w:cs="Times New Roman"/>
          <w:sz w:val="24"/>
          <w:szCs w:val="24"/>
        </w:rPr>
        <w:t xml:space="preserve"> (</w:t>
      </w:r>
      <w:r>
        <w:rPr>
          <w:rFonts w:ascii="Times New Roman" w:hAnsi="Times New Roman" w:cs="Times New Roman"/>
          <w:sz w:val="24"/>
          <w:szCs w:val="24"/>
        </w:rPr>
        <w:t>Table</w:t>
      </w:r>
      <w:r w:rsidRPr="00CB0FF4">
        <w:rPr>
          <w:rFonts w:ascii="Times New Roman" w:hAnsi="Times New Roman" w:cs="Times New Roman"/>
          <w:sz w:val="24"/>
          <w:szCs w:val="24"/>
        </w:rPr>
        <w:t xml:space="preserve"> S</w:t>
      </w:r>
      <w:r w:rsidR="00AB3C8D">
        <w:rPr>
          <w:rFonts w:ascii="Times New Roman" w:hAnsi="Times New Roman" w:cs="Times New Roman"/>
          <w:sz w:val="24"/>
          <w:szCs w:val="24"/>
        </w:rPr>
        <w:t>7</w:t>
      </w:r>
      <w:r>
        <w:rPr>
          <w:rFonts w:ascii="Times New Roman" w:hAnsi="Times New Roman" w:cs="Times New Roman"/>
          <w:sz w:val="24"/>
          <w:szCs w:val="24"/>
        </w:rPr>
        <w:t>-</w:t>
      </w:r>
      <w:r w:rsidR="00AB3C8D">
        <w:rPr>
          <w:rFonts w:ascii="Times New Roman" w:hAnsi="Times New Roman" w:cs="Times New Roman"/>
          <w:sz w:val="24"/>
          <w:szCs w:val="24"/>
        </w:rPr>
        <w:t>4</w:t>
      </w:r>
      <w:r w:rsidRPr="00CB0FF4">
        <w:rPr>
          <w:rFonts w:ascii="Times New Roman" w:hAnsi="Times New Roman" w:cs="Times New Roman"/>
          <w:sz w:val="24"/>
          <w:szCs w:val="24"/>
        </w:rPr>
        <w:t>)</w:t>
      </w:r>
      <w:r>
        <w:rPr>
          <w:rFonts w:ascii="Times New Roman" w:hAnsi="Times New Roman" w:cs="Times New Roman"/>
          <w:sz w:val="24"/>
          <w:szCs w:val="24"/>
        </w:rPr>
        <w:t xml:space="preserve">. This is in agreement with </w:t>
      </w:r>
      <w:r w:rsidRPr="00CB0FF4">
        <w:rPr>
          <w:rFonts w:ascii="Times New Roman" w:hAnsi="Times New Roman" w:cs="Times New Roman"/>
          <w:sz w:val="24"/>
          <w:szCs w:val="24"/>
        </w:rPr>
        <w:t>the geographic history of the Earth</w:t>
      </w:r>
      <w:r>
        <w:rPr>
          <w:rFonts w:ascii="Times New Roman" w:hAnsi="Times New Roman" w:cs="Times New Roman"/>
          <w:sz w:val="24"/>
          <w:szCs w:val="24"/>
        </w:rPr>
        <w:t xml:space="preserve"> locating, on average, younger and thinner soils with higher soil pH and higher soil P content at high latitude and altitude</w:t>
      </w:r>
      <w:r w:rsidRPr="00CB0FF4">
        <w:rPr>
          <w:rFonts w:ascii="Times New Roman" w:hAnsi="Times New Roman" w:cs="Times New Roman"/>
          <w:sz w:val="24"/>
          <w:szCs w:val="24"/>
        </w:rPr>
        <w:t xml:space="preserve"> (Sanchez, 1976; Huston, 2012). </w:t>
      </w:r>
    </w:p>
    <w:p w14:paraId="04A7EA9D" w14:textId="61B9078E" w:rsidR="006465F7" w:rsidRPr="003D171A" w:rsidRDefault="006465F7" w:rsidP="006465F7">
      <w:pPr>
        <w:spacing w:line="360" w:lineRule="auto"/>
        <w:ind w:firstLine="720"/>
        <w:rPr>
          <w:rFonts w:ascii="Times New Roman" w:hAnsi="Times New Roman" w:cs="Times New Roman"/>
          <w:sz w:val="24"/>
          <w:szCs w:val="24"/>
        </w:rPr>
      </w:pPr>
      <w:r>
        <w:rPr>
          <w:rFonts w:ascii="Times New Roman" w:hAnsi="Times New Roman" w:cs="Times New Roman"/>
          <w:sz w:val="24"/>
          <w:szCs w:val="24"/>
        </w:rPr>
        <w:t>R</w:t>
      </w:r>
      <w:r w:rsidRPr="00CB0FF4">
        <w:rPr>
          <w:rFonts w:ascii="Times New Roman" w:hAnsi="Times New Roman" w:cs="Times New Roman"/>
          <w:sz w:val="24"/>
          <w:szCs w:val="24"/>
        </w:rPr>
        <w:t>elationship</w:t>
      </w:r>
      <w:r>
        <w:rPr>
          <w:rFonts w:ascii="Times New Roman" w:hAnsi="Times New Roman" w:cs="Times New Roman"/>
          <w:sz w:val="24"/>
          <w:szCs w:val="24"/>
        </w:rPr>
        <w:t>s</w:t>
      </w:r>
      <w:r w:rsidRPr="00CB0FF4">
        <w:rPr>
          <w:rFonts w:ascii="Times New Roman" w:hAnsi="Times New Roman" w:cs="Times New Roman"/>
          <w:sz w:val="24"/>
          <w:szCs w:val="24"/>
        </w:rPr>
        <w:t xml:space="preserve"> </w:t>
      </w:r>
      <w:r>
        <w:rPr>
          <w:rFonts w:ascii="Times New Roman" w:hAnsi="Times New Roman" w:cs="Times New Roman"/>
          <w:sz w:val="24"/>
          <w:szCs w:val="24"/>
        </w:rPr>
        <w:t xml:space="preserve">observed </w:t>
      </w:r>
      <w:r w:rsidRPr="00CB0FF4">
        <w:rPr>
          <w:rFonts w:ascii="Times New Roman" w:hAnsi="Times New Roman" w:cs="Times New Roman"/>
          <w:sz w:val="24"/>
          <w:szCs w:val="24"/>
        </w:rPr>
        <w:t>between soil and climate variables</w:t>
      </w:r>
      <w:r>
        <w:rPr>
          <w:rFonts w:ascii="Times New Roman" w:hAnsi="Times New Roman" w:cs="Times New Roman"/>
          <w:sz w:val="24"/>
          <w:szCs w:val="24"/>
        </w:rPr>
        <w:t xml:space="preserve"> that were extracted from independent datasets can provide a second way to evaluate the suitability of our soil data for the present analyses. Following well-known regional or global relationships (e.g. Jenny, 1941; Post et al., 1982; </w:t>
      </w:r>
      <w:r w:rsidRPr="003D171A">
        <w:rPr>
          <w:rFonts w:ascii="Times New Roman" w:hAnsi="Times New Roman" w:cs="Times New Roman"/>
          <w:sz w:val="24"/>
          <w:szCs w:val="24"/>
        </w:rPr>
        <w:t>Jobbagy &amp; Jackson</w:t>
      </w:r>
      <w:r>
        <w:rPr>
          <w:rFonts w:ascii="Times New Roman" w:hAnsi="Times New Roman" w:cs="Times New Roman"/>
          <w:sz w:val="24"/>
          <w:szCs w:val="24"/>
        </w:rPr>
        <w:t>,</w:t>
      </w:r>
      <w:r w:rsidRPr="003D171A">
        <w:rPr>
          <w:rFonts w:ascii="Times New Roman" w:hAnsi="Times New Roman" w:cs="Times New Roman"/>
          <w:sz w:val="24"/>
          <w:szCs w:val="24"/>
        </w:rPr>
        <w:t xml:space="preserve"> 2000</w:t>
      </w:r>
      <w:r>
        <w:rPr>
          <w:rFonts w:ascii="Times New Roman" w:hAnsi="Times New Roman" w:cs="Times New Roman"/>
          <w:sz w:val="24"/>
          <w:szCs w:val="24"/>
        </w:rPr>
        <w:t>), soil pH was strongly, negatively related with precipitation and moisture index, while accumulation of soil organic C was positively related with precipitation and negatively related with temperature (Table</w:t>
      </w:r>
      <w:r w:rsidRPr="00CB0FF4">
        <w:rPr>
          <w:rFonts w:ascii="Times New Roman" w:hAnsi="Times New Roman" w:cs="Times New Roman"/>
          <w:sz w:val="24"/>
          <w:szCs w:val="24"/>
        </w:rPr>
        <w:t xml:space="preserve"> S</w:t>
      </w:r>
      <w:r w:rsidR="00AB3C8D">
        <w:rPr>
          <w:rFonts w:ascii="Times New Roman" w:hAnsi="Times New Roman" w:cs="Times New Roman"/>
          <w:sz w:val="24"/>
          <w:szCs w:val="24"/>
        </w:rPr>
        <w:t>7</w:t>
      </w:r>
      <w:r>
        <w:rPr>
          <w:rFonts w:ascii="Times New Roman" w:hAnsi="Times New Roman" w:cs="Times New Roman"/>
          <w:sz w:val="24"/>
          <w:szCs w:val="24"/>
        </w:rPr>
        <w:t>-</w:t>
      </w:r>
      <w:r w:rsidR="00AB3C8D">
        <w:rPr>
          <w:rFonts w:ascii="Times New Roman" w:hAnsi="Times New Roman" w:cs="Times New Roman"/>
          <w:sz w:val="24"/>
          <w:szCs w:val="24"/>
        </w:rPr>
        <w:t>4</w:t>
      </w:r>
      <w:r>
        <w:rPr>
          <w:rFonts w:ascii="Times New Roman" w:hAnsi="Times New Roman" w:cs="Times New Roman"/>
          <w:sz w:val="24"/>
          <w:szCs w:val="24"/>
        </w:rPr>
        <w:t>).</w:t>
      </w:r>
    </w:p>
    <w:p w14:paraId="38E04774" w14:textId="77777777" w:rsidR="006465F7" w:rsidRPr="00CB0FF4" w:rsidRDefault="006465F7" w:rsidP="006465F7">
      <w:pPr>
        <w:spacing w:line="360" w:lineRule="auto"/>
        <w:ind w:firstLine="720"/>
        <w:rPr>
          <w:rFonts w:ascii="Times New Roman" w:hAnsi="Times New Roman" w:cs="Times New Roman"/>
          <w:sz w:val="24"/>
          <w:szCs w:val="24"/>
        </w:rPr>
      </w:pPr>
      <w:r w:rsidRPr="00CB0FF4">
        <w:rPr>
          <w:rFonts w:ascii="Times New Roman" w:hAnsi="Times New Roman" w:cs="Times New Roman"/>
          <w:sz w:val="24"/>
          <w:szCs w:val="24"/>
        </w:rPr>
        <w:t xml:space="preserve">Third, some relationships between soil variables and leaf traits observed in our study were in line with previous studies, where soil variables were measured </w:t>
      </w:r>
      <w:r w:rsidRPr="00CB0FF4">
        <w:rPr>
          <w:rFonts w:ascii="Times New Roman" w:hAnsi="Times New Roman" w:cs="Times New Roman"/>
          <w:i/>
          <w:sz w:val="24"/>
          <w:szCs w:val="24"/>
        </w:rPr>
        <w:t>in-situ</w:t>
      </w:r>
      <w:r w:rsidRPr="00CB0FF4">
        <w:rPr>
          <w:rFonts w:ascii="Times New Roman" w:hAnsi="Times New Roman" w:cs="Times New Roman"/>
          <w:sz w:val="24"/>
          <w:szCs w:val="24"/>
        </w:rPr>
        <w:t>. As such, several regional studies in Africa and South America show that TBA (and soil pH) increase N</w:t>
      </w:r>
      <w:r w:rsidRPr="00CB0FF4">
        <w:rPr>
          <w:rFonts w:ascii="Times New Roman" w:hAnsi="Times New Roman" w:cs="Times New Roman"/>
          <w:sz w:val="24"/>
          <w:szCs w:val="24"/>
          <w:vertAlign w:val="subscript"/>
        </w:rPr>
        <w:t>area</w:t>
      </w:r>
      <w:r w:rsidRPr="00CB0FF4">
        <w:rPr>
          <w:rFonts w:ascii="Times New Roman" w:hAnsi="Times New Roman" w:cs="Times New Roman"/>
          <w:sz w:val="24"/>
          <w:szCs w:val="24"/>
        </w:rPr>
        <w:t xml:space="preserve"> and P</w:t>
      </w:r>
      <w:r w:rsidRPr="00CB0FF4">
        <w:rPr>
          <w:rFonts w:ascii="Times New Roman" w:hAnsi="Times New Roman" w:cs="Times New Roman"/>
          <w:sz w:val="24"/>
          <w:szCs w:val="24"/>
          <w:vertAlign w:val="subscript"/>
        </w:rPr>
        <w:t xml:space="preserve">area </w:t>
      </w:r>
      <w:r w:rsidRPr="00CB0FF4">
        <w:rPr>
          <w:rFonts w:ascii="Times New Roman" w:hAnsi="Times New Roman" w:cs="Times New Roman"/>
          <w:sz w:val="24"/>
          <w:szCs w:val="24"/>
        </w:rPr>
        <w:t xml:space="preserve">(Mantlana et al., 2008; Patino et al., 2012). Moreover, </w:t>
      </w:r>
      <w:r>
        <w:rPr>
          <w:rFonts w:ascii="Times New Roman" w:hAnsi="Times New Roman" w:cs="Times New Roman"/>
          <w:sz w:val="24"/>
          <w:szCs w:val="24"/>
        </w:rPr>
        <w:t xml:space="preserve">it has been already observed </w:t>
      </w:r>
      <w:r w:rsidRPr="00CB0FF4">
        <w:rPr>
          <w:rFonts w:ascii="Times New Roman" w:hAnsi="Times New Roman" w:cs="Times New Roman"/>
          <w:sz w:val="24"/>
          <w:szCs w:val="24"/>
        </w:rPr>
        <w:t>that soil total nitrogen content negatively covaries with N</w:t>
      </w:r>
      <w:r w:rsidRPr="00CB0FF4">
        <w:rPr>
          <w:rFonts w:ascii="Times New Roman" w:hAnsi="Times New Roman" w:cs="Times New Roman"/>
          <w:sz w:val="24"/>
          <w:szCs w:val="24"/>
          <w:vertAlign w:val="subscript"/>
        </w:rPr>
        <w:t xml:space="preserve">area </w:t>
      </w:r>
      <w:r w:rsidRPr="00CB0FF4">
        <w:rPr>
          <w:rFonts w:ascii="Times New Roman" w:hAnsi="Times New Roman" w:cs="Times New Roman"/>
          <w:sz w:val="24"/>
          <w:szCs w:val="24"/>
        </w:rPr>
        <w:t>(</w:t>
      </w:r>
      <w:r>
        <w:rPr>
          <w:rFonts w:ascii="Times New Roman" w:hAnsi="Times New Roman" w:cs="Times New Roman"/>
          <w:sz w:val="24"/>
          <w:szCs w:val="24"/>
        </w:rPr>
        <w:t xml:space="preserve">Santiago et al., 2005; </w:t>
      </w:r>
      <w:r w:rsidRPr="00CB0FF4">
        <w:rPr>
          <w:rFonts w:ascii="Times New Roman" w:hAnsi="Times New Roman" w:cs="Times New Roman"/>
          <w:sz w:val="24"/>
          <w:szCs w:val="24"/>
        </w:rPr>
        <w:t>Ordo</w:t>
      </w:r>
      <w:r w:rsidRPr="00AF7C46">
        <w:rPr>
          <w:rFonts w:ascii="Times New Roman" w:hAnsi="Times New Roman" w:cs="Times New Roman"/>
          <w:sz w:val="24"/>
          <w:szCs w:val="24"/>
        </w:rPr>
        <w:t>ñ</w:t>
      </w:r>
      <w:r w:rsidRPr="00CB0FF4">
        <w:rPr>
          <w:rFonts w:ascii="Times New Roman" w:hAnsi="Times New Roman" w:cs="Times New Roman"/>
          <w:sz w:val="24"/>
          <w:szCs w:val="24"/>
        </w:rPr>
        <w:t>ez et al., 2009)</w:t>
      </w:r>
      <w:r>
        <w:rPr>
          <w:rFonts w:ascii="Times New Roman" w:hAnsi="Times New Roman" w:cs="Times New Roman"/>
          <w:sz w:val="24"/>
          <w:szCs w:val="24"/>
        </w:rPr>
        <w:t>.</w:t>
      </w:r>
      <w:r w:rsidRPr="00CB0FF4">
        <w:rPr>
          <w:rFonts w:ascii="Times New Roman" w:hAnsi="Times New Roman" w:cs="Times New Roman"/>
          <w:sz w:val="24"/>
          <w:szCs w:val="24"/>
        </w:rPr>
        <w:t xml:space="preserve"> The highest accumulation of soil OM is observed in soils where precipitation is high</w:t>
      </w:r>
      <w:r>
        <w:rPr>
          <w:rFonts w:ascii="Times New Roman" w:hAnsi="Times New Roman" w:cs="Times New Roman"/>
          <w:sz w:val="24"/>
          <w:szCs w:val="24"/>
        </w:rPr>
        <w:t>, temperature is low</w:t>
      </w:r>
      <w:r w:rsidRPr="00CB0FF4">
        <w:rPr>
          <w:rFonts w:ascii="Times New Roman" w:hAnsi="Times New Roman" w:cs="Times New Roman"/>
          <w:sz w:val="24"/>
          <w:szCs w:val="24"/>
        </w:rPr>
        <w:t xml:space="preserve"> and soil pH is </w:t>
      </w:r>
      <w:r>
        <w:rPr>
          <w:rFonts w:ascii="Times New Roman" w:hAnsi="Times New Roman" w:cs="Times New Roman"/>
          <w:sz w:val="24"/>
          <w:szCs w:val="24"/>
        </w:rPr>
        <w:t>acidic</w:t>
      </w:r>
      <w:r w:rsidRPr="00CB0FF4">
        <w:rPr>
          <w:rFonts w:ascii="Times New Roman" w:hAnsi="Times New Roman" w:cs="Times New Roman"/>
          <w:sz w:val="24"/>
          <w:szCs w:val="24"/>
        </w:rPr>
        <w:t xml:space="preserve">, </w:t>
      </w:r>
      <w:r>
        <w:rPr>
          <w:rFonts w:ascii="Times New Roman" w:hAnsi="Times New Roman" w:cs="Times New Roman"/>
          <w:sz w:val="24"/>
          <w:szCs w:val="24"/>
        </w:rPr>
        <w:t xml:space="preserve">and where </w:t>
      </w:r>
      <w:r w:rsidRPr="00CB0FF4">
        <w:rPr>
          <w:rFonts w:ascii="Times New Roman" w:hAnsi="Times New Roman" w:cs="Times New Roman"/>
          <w:sz w:val="24"/>
          <w:szCs w:val="24"/>
        </w:rPr>
        <w:t xml:space="preserve">water-saturated, low oxygen environments </w:t>
      </w:r>
      <w:r>
        <w:rPr>
          <w:rFonts w:ascii="Times New Roman" w:hAnsi="Times New Roman" w:cs="Times New Roman"/>
          <w:sz w:val="24"/>
          <w:szCs w:val="24"/>
        </w:rPr>
        <w:t xml:space="preserve">are </w:t>
      </w:r>
      <w:r w:rsidRPr="00CB0FF4">
        <w:rPr>
          <w:rFonts w:ascii="Times New Roman" w:hAnsi="Times New Roman" w:cs="Times New Roman"/>
          <w:sz w:val="24"/>
          <w:szCs w:val="24"/>
        </w:rPr>
        <w:t>unfavourable to microbial activit</w:t>
      </w:r>
      <w:r>
        <w:rPr>
          <w:rFonts w:ascii="Times New Roman" w:hAnsi="Times New Roman" w:cs="Times New Roman"/>
          <w:sz w:val="24"/>
          <w:szCs w:val="24"/>
        </w:rPr>
        <w:t>y</w:t>
      </w:r>
      <w:r w:rsidRPr="00CB0FF4">
        <w:rPr>
          <w:rFonts w:ascii="Times New Roman" w:hAnsi="Times New Roman" w:cs="Times New Roman"/>
          <w:sz w:val="24"/>
          <w:szCs w:val="24"/>
        </w:rPr>
        <w:t xml:space="preserve"> </w:t>
      </w:r>
      <w:r>
        <w:rPr>
          <w:rFonts w:ascii="Times New Roman" w:hAnsi="Times New Roman" w:cs="Times New Roman"/>
          <w:sz w:val="24"/>
          <w:szCs w:val="24"/>
        </w:rPr>
        <w:t>and organic matter decomposition, such as in Histosols.</w:t>
      </w:r>
    </w:p>
    <w:p w14:paraId="0F21EC62" w14:textId="04E05D5B" w:rsidR="006465F7" w:rsidRPr="00CB0FF4" w:rsidRDefault="006465F7" w:rsidP="006465F7">
      <w:pPr>
        <w:spacing w:line="360" w:lineRule="auto"/>
        <w:ind w:firstLine="720"/>
        <w:rPr>
          <w:rFonts w:ascii="Times New Roman" w:hAnsi="Times New Roman" w:cs="Times New Roman"/>
          <w:sz w:val="24"/>
          <w:szCs w:val="24"/>
        </w:rPr>
      </w:pPr>
      <w:r w:rsidRPr="00CB0FF4">
        <w:rPr>
          <w:rFonts w:ascii="Times New Roman" w:hAnsi="Times New Roman" w:cs="Times New Roman"/>
          <w:sz w:val="24"/>
          <w:szCs w:val="24"/>
        </w:rPr>
        <w:t xml:space="preserve">Finally, </w:t>
      </w:r>
      <w:r>
        <w:rPr>
          <w:rFonts w:ascii="Times New Roman" w:hAnsi="Times New Roman" w:cs="Times New Roman"/>
          <w:sz w:val="24"/>
          <w:szCs w:val="24"/>
        </w:rPr>
        <w:t xml:space="preserve">despite the </w:t>
      </w:r>
      <w:r w:rsidRPr="00CB0FF4">
        <w:rPr>
          <w:rFonts w:ascii="Times New Roman" w:hAnsi="Times New Roman" w:cs="Times New Roman"/>
          <w:sz w:val="24"/>
          <w:szCs w:val="24"/>
        </w:rPr>
        <w:t xml:space="preserve">soil P data </w:t>
      </w:r>
      <w:r>
        <w:rPr>
          <w:rFonts w:ascii="Times New Roman" w:hAnsi="Times New Roman" w:cs="Times New Roman"/>
          <w:sz w:val="24"/>
          <w:szCs w:val="24"/>
        </w:rPr>
        <w:t xml:space="preserve">being at lower spatial resolution than other variables, and only representing available inorganic P (not, e.g. organic fractions), </w:t>
      </w:r>
      <w:r w:rsidRPr="00CB0FF4">
        <w:rPr>
          <w:rFonts w:ascii="Times New Roman" w:hAnsi="Times New Roman" w:cs="Times New Roman"/>
          <w:sz w:val="24"/>
          <w:szCs w:val="24"/>
        </w:rPr>
        <w:t>P</w:t>
      </w:r>
      <w:r w:rsidRPr="00CB0FF4">
        <w:rPr>
          <w:rFonts w:ascii="Times New Roman" w:hAnsi="Times New Roman" w:cs="Times New Roman"/>
          <w:sz w:val="24"/>
          <w:szCs w:val="24"/>
          <w:vertAlign w:val="subscript"/>
        </w:rPr>
        <w:t>avail</w:t>
      </w:r>
      <w:r w:rsidRPr="00CB0FF4">
        <w:rPr>
          <w:rFonts w:ascii="Times New Roman" w:hAnsi="Times New Roman" w:cs="Times New Roman"/>
          <w:sz w:val="24"/>
          <w:szCs w:val="24"/>
        </w:rPr>
        <w:t xml:space="preserve"> was positively related with P</w:t>
      </w:r>
      <w:r w:rsidRPr="00CB0FF4">
        <w:rPr>
          <w:rFonts w:ascii="Times New Roman" w:hAnsi="Times New Roman" w:cs="Times New Roman"/>
          <w:sz w:val="24"/>
          <w:szCs w:val="24"/>
          <w:vertAlign w:val="subscript"/>
        </w:rPr>
        <w:t>area</w:t>
      </w:r>
      <w:r w:rsidRPr="00CB0FF4">
        <w:rPr>
          <w:rFonts w:ascii="Times New Roman" w:hAnsi="Times New Roman" w:cs="Times New Roman"/>
          <w:sz w:val="24"/>
          <w:szCs w:val="24"/>
        </w:rPr>
        <w:t xml:space="preserve"> and with absolute latitude and altitude (</w:t>
      </w:r>
      <w:r>
        <w:rPr>
          <w:rFonts w:ascii="Times New Roman" w:hAnsi="Times New Roman" w:cs="Times New Roman"/>
          <w:sz w:val="24"/>
          <w:szCs w:val="24"/>
        </w:rPr>
        <w:t>Table</w:t>
      </w:r>
      <w:r w:rsidRPr="00CB0FF4">
        <w:rPr>
          <w:rFonts w:ascii="Times New Roman" w:hAnsi="Times New Roman" w:cs="Times New Roman"/>
          <w:sz w:val="24"/>
          <w:szCs w:val="24"/>
        </w:rPr>
        <w:t xml:space="preserve"> S</w:t>
      </w:r>
      <w:r w:rsidR="00AB3C8D">
        <w:rPr>
          <w:rFonts w:ascii="Times New Roman" w:hAnsi="Times New Roman" w:cs="Times New Roman"/>
          <w:sz w:val="24"/>
          <w:szCs w:val="24"/>
        </w:rPr>
        <w:t>7-4</w:t>
      </w:r>
      <w:r w:rsidRPr="00CB0FF4">
        <w:rPr>
          <w:rFonts w:ascii="Times New Roman" w:hAnsi="Times New Roman" w:cs="Times New Roman"/>
          <w:sz w:val="24"/>
          <w:szCs w:val="24"/>
        </w:rPr>
        <w:t>; Kitayama et al., 2002; Buendia et al., 20</w:t>
      </w:r>
      <w:r>
        <w:rPr>
          <w:rFonts w:ascii="Times New Roman" w:hAnsi="Times New Roman" w:cs="Times New Roman"/>
          <w:sz w:val="24"/>
          <w:szCs w:val="24"/>
        </w:rPr>
        <w:t>10</w:t>
      </w:r>
      <w:r w:rsidRPr="00CB0FF4">
        <w:rPr>
          <w:rFonts w:ascii="Times New Roman" w:hAnsi="Times New Roman" w:cs="Times New Roman"/>
          <w:sz w:val="24"/>
          <w:szCs w:val="24"/>
        </w:rPr>
        <w:t xml:space="preserve">), </w:t>
      </w:r>
      <w:r>
        <w:rPr>
          <w:rFonts w:ascii="Times New Roman" w:hAnsi="Times New Roman" w:cs="Times New Roman"/>
          <w:sz w:val="24"/>
          <w:szCs w:val="24"/>
        </w:rPr>
        <w:t xml:space="preserve">suggesting </w:t>
      </w:r>
      <w:r w:rsidRPr="00CB0FF4">
        <w:rPr>
          <w:rFonts w:ascii="Times New Roman" w:hAnsi="Times New Roman" w:cs="Times New Roman"/>
          <w:sz w:val="24"/>
          <w:szCs w:val="24"/>
        </w:rPr>
        <w:t xml:space="preserve">the data were of </w:t>
      </w:r>
      <w:r>
        <w:rPr>
          <w:rFonts w:ascii="Times New Roman" w:hAnsi="Times New Roman" w:cs="Times New Roman"/>
          <w:sz w:val="24"/>
          <w:szCs w:val="24"/>
        </w:rPr>
        <w:t>sufficient</w:t>
      </w:r>
      <w:r w:rsidRPr="00CB0FF4">
        <w:rPr>
          <w:rFonts w:ascii="Times New Roman" w:hAnsi="Times New Roman" w:cs="Times New Roman"/>
          <w:sz w:val="24"/>
          <w:szCs w:val="24"/>
        </w:rPr>
        <w:t xml:space="preserve"> quality to encompass the main geological difference found at the global sca</w:t>
      </w:r>
      <w:r>
        <w:rPr>
          <w:rFonts w:ascii="Times New Roman" w:hAnsi="Times New Roman" w:cs="Times New Roman"/>
          <w:sz w:val="24"/>
          <w:szCs w:val="24"/>
        </w:rPr>
        <w:t>le that can impact leaf traits. Appendix 4 deals with soil P data in more details.</w:t>
      </w:r>
    </w:p>
    <w:p w14:paraId="23762AC5" w14:textId="77777777" w:rsidR="006465F7" w:rsidRPr="00CB0FF4" w:rsidRDefault="006465F7" w:rsidP="006465F7">
      <w:pPr>
        <w:rPr>
          <w:rFonts w:ascii="Times New Roman" w:hAnsi="Times New Roman" w:cs="Times New Roman"/>
          <w:sz w:val="24"/>
          <w:szCs w:val="24"/>
        </w:rPr>
      </w:pPr>
    </w:p>
    <w:p w14:paraId="07537FC4" w14:textId="77777777" w:rsidR="006465F7" w:rsidRPr="00CB0FF4" w:rsidRDefault="006465F7" w:rsidP="006465F7">
      <w:pPr>
        <w:rPr>
          <w:rFonts w:ascii="Arial" w:hAnsi="Arial" w:cs="Arial"/>
          <w:b/>
          <w:sz w:val="24"/>
        </w:rPr>
      </w:pPr>
      <w:r w:rsidRPr="00CB0FF4">
        <w:rPr>
          <w:rFonts w:ascii="Arial" w:hAnsi="Arial" w:cs="Arial"/>
          <w:b/>
          <w:sz w:val="24"/>
        </w:rPr>
        <w:t>References</w:t>
      </w:r>
    </w:p>
    <w:p w14:paraId="29593E86" w14:textId="77777777" w:rsidR="006465F7" w:rsidRPr="00CB0FF4" w:rsidRDefault="006465F7" w:rsidP="006465F7">
      <w:pPr>
        <w:autoSpaceDE w:val="0"/>
        <w:autoSpaceDN w:val="0"/>
        <w:adjustRightInd w:val="0"/>
        <w:ind w:left="720" w:hanging="720"/>
        <w:rPr>
          <w:rFonts w:ascii="Times New Roman" w:hAnsi="Times New Roman" w:cs="Times New Roman"/>
          <w:sz w:val="24"/>
          <w:szCs w:val="24"/>
        </w:rPr>
      </w:pPr>
      <w:r w:rsidRPr="00CB0FF4">
        <w:rPr>
          <w:rFonts w:ascii="Times New Roman" w:hAnsi="Times New Roman" w:cs="Times New Roman"/>
          <w:sz w:val="24"/>
          <w:szCs w:val="24"/>
        </w:rPr>
        <w:t xml:space="preserve">Albrecht, W.A. (1957) Soil fertility and biotic geography. </w:t>
      </w:r>
      <w:r w:rsidRPr="00BC4B80">
        <w:rPr>
          <w:rFonts w:ascii="Times New Roman" w:hAnsi="Times New Roman" w:cs="Times New Roman"/>
          <w:i/>
          <w:sz w:val="24"/>
          <w:szCs w:val="24"/>
        </w:rPr>
        <w:t>Geographical Review</w:t>
      </w:r>
      <w:r w:rsidRPr="00CB0FF4">
        <w:rPr>
          <w:rFonts w:ascii="Times New Roman" w:hAnsi="Times New Roman" w:cs="Times New Roman"/>
          <w:sz w:val="24"/>
          <w:szCs w:val="24"/>
        </w:rPr>
        <w:t xml:space="preserve">, </w:t>
      </w:r>
      <w:r w:rsidRPr="00BC4B80">
        <w:rPr>
          <w:rFonts w:ascii="Times New Roman" w:hAnsi="Times New Roman" w:cs="Times New Roman"/>
          <w:b/>
          <w:sz w:val="24"/>
          <w:szCs w:val="24"/>
        </w:rPr>
        <w:t>47</w:t>
      </w:r>
      <w:r w:rsidRPr="00CB0FF4">
        <w:rPr>
          <w:rFonts w:ascii="Times New Roman" w:hAnsi="Times New Roman" w:cs="Times New Roman"/>
          <w:sz w:val="24"/>
          <w:szCs w:val="24"/>
        </w:rPr>
        <w:t>, 86–</w:t>
      </w:r>
      <w:r>
        <w:rPr>
          <w:rFonts w:ascii="Times New Roman" w:hAnsi="Times New Roman" w:cs="Times New Roman"/>
          <w:sz w:val="24"/>
          <w:szCs w:val="24"/>
        </w:rPr>
        <w:t>10</w:t>
      </w:r>
      <w:r w:rsidRPr="00CB0FF4">
        <w:rPr>
          <w:rFonts w:ascii="Times New Roman" w:hAnsi="Times New Roman" w:cs="Times New Roman"/>
          <w:sz w:val="24"/>
          <w:szCs w:val="24"/>
        </w:rPr>
        <w:t>5.</w:t>
      </w:r>
    </w:p>
    <w:p w14:paraId="5FC0569F" w14:textId="77777777" w:rsidR="006465F7" w:rsidRPr="00CB0FF4" w:rsidRDefault="006465F7" w:rsidP="006465F7">
      <w:pPr>
        <w:autoSpaceDE w:val="0"/>
        <w:autoSpaceDN w:val="0"/>
        <w:adjustRightInd w:val="0"/>
        <w:ind w:left="720" w:hanging="720"/>
        <w:rPr>
          <w:rFonts w:ascii="Times New Roman" w:hAnsi="Times New Roman" w:cs="Times New Roman"/>
          <w:sz w:val="24"/>
          <w:szCs w:val="24"/>
        </w:rPr>
      </w:pPr>
      <w:r w:rsidRPr="00CB0FF4">
        <w:rPr>
          <w:rFonts w:ascii="Times New Roman" w:hAnsi="Times New Roman" w:cs="Times New Roman"/>
          <w:sz w:val="24"/>
          <w:szCs w:val="24"/>
        </w:rPr>
        <w:t>Buendía, C., Kleidon, A. &amp; Porporato, A. (20</w:t>
      </w:r>
      <w:r>
        <w:rPr>
          <w:rFonts w:ascii="Times New Roman" w:hAnsi="Times New Roman" w:cs="Times New Roman"/>
          <w:sz w:val="24"/>
          <w:szCs w:val="24"/>
        </w:rPr>
        <w:t>10</w:t>
      </w:r>
      <w:r w:rsidRPr="00CB0FF4">
        <w:rPr>
          <w:rFonts w:ascii="Times New Roman" w:hAnsi="Times New Roman" w:cs="Times New Roman"/>
          <w:sz w:val="24"/>
          <w:szCs w:val="24"/>
        </w:rPr>
        <w:t xml:space="preserve">) The role of tectonic uplift, climate, and vegetation in the long-term terrestrial phosphorous cycle. </w:t>
      </w:r>
      <w:r w:rsidRPr="00CB0FF4">
        <w:rPr>
          <w:rFonts w:ascii="Times New Roman" w:hAnsi="Times New Roman" w:cs="Times New Roman"/>
          <w:i/>
          <w:sz w:val="24"/>
          <w:szCs w:val="24"/>
        </w:rPr>
        <w:t>Biogeosciences</w:t>
      </w:r>
      <w:r w:rsidRPr="00CB0FF4">
        <w:rPr>
          <w:rFonts w:ascii="Times New Roman" w:hAnsi="Times New Roman" w:cs="Times New Roman"/>
          <w:sz w:val="24"/>
          <w:szCs w:val="24"/>
        </w:rPr>
        <w:t xml:space="preserve">, </w:t>
      </w:r>
      <w:r w:rsidRPr="00CB0FF4">
        <w:rPr>
          <w:rFonts w:ascii="Times New Roman" w:hAnsi="Times New Roman" w:cs="Times New Roman"/>
          <w:b/>
          <w:sz w:val="24"/>
          <w:szCs w:val="24"/>
        </w:rPr>
        <w:t>7</w:t>
      </w:r>
      <w:r w:rsidRPr="00CB0FF4">
        <w:rPr>
          <w:rFonts w:ascii="Times New Roman" w:hAnsi="Times New Roman" w:cs="Times New Roman"/>
          <w:sz w:val="24"/>
          <w:szCs w:val="24"/>
        </w:rPr>
        <w:t>, 2025–2038.</w:t>
      </w:r>
    </w:p>
    <w:p w14:paraId="70C7F796" w14:textId="77777777" w:rsidR="006465F7" w:rsidRDefault="006465F7" w:rsidP="006465F7">
      <w:pPr>
        <w:autoSpaceDE w:val="0"/>
        <w:autoSpaceDN w:val="0"/>
        <w:adjustRightInd w:val="0"/>
        <w:ind w:left="720" w:hanging="720"/>
        <w:rPr>
          <w:rFonts w:ascii="Times New Roman" w:hAnsi="Times New Roman" w:cs="Times New Roman"/>
          <w:sz w:val="24"/>
          <w:szCs w:val="24"/>
        </w:rPr>
      </w:pPr>
      <w:r w:rsidRPr="00CC3FFA">
        <w:rPr>
          <w:rFonts w:ascii="Times New Roman" w:hAnsi="Times New Roman" w:cs="Times New Roman"/>
          <w:sz w:val="24"/>
          <w:szCs w:val="24"/>
        </w:rPr>
        <w:t>Cambardella, C. A. &amp; Karlen, D. L. (1999) Spatial analysis of soil fertility parameters. Precision Agriculture, 1, 5-14.</w:t>
      </w:r>
    </w:p>
    <w:p w14:paraId="42722FED" w14:textId="77777777" w:rsidR="006465F7" w:rsidRPr="00CB0FF4" w:rsidRDefault="006465F7" w:rsidP="006465F7">
      <w:pPr>
        <w:autoSpaceDE w:val="0"/>
        <w:autoSpaceDN w:val="0"/>
        <w:adjustRightInd w:val="0"/>
        <w:ind w:left="720" w:hanging="720"/>
        <w:rPr>
          <w:rFonts w:ascii="Times New Roman" w:hAnsi="Times New Roman" w:cs="Times New Roman"/>
          <w:sz w:val="24"/>
          <w:szCs w:val="24"/>
        </w:rPr>
      </w:pPr>
      <w:r w:rsidRPr="00CB0FF4">
        <w:rPr>
          <w:rFonts w:ascii="Times New Roman" w:hAnsi="Times New Roman" w:cs="Times New Roman"/>
          <w:sz w:val="24"/>
          <w:szCs w:val="24"/>
        </w:rPr>
        <w:t xml:space="preserve">He, J.-S., Fang, J., Wang, Z., Guo, D., Flynn, D.F.B. &amp; Geng, Z. (2006) Stoichiometry and large-scale patterns of leaf carbon and nitrogen in the grassland biomes of China. </w:t>
      </w:r>
      <w:r w:rsidRPr="00CB0FF4">
        <w:rPr>
          <w:rFonts w:ascii="Times New Roman" w:hAnsi="Times New Roman" w:cs="Times New Roman"/>
          <w:i/>
          <w:sz w:val="24"/>
          <w:szCs w:val="24"/>
        </w:rPr>
        <w:t>Oecologia</w:t>
      </w:r>
      <w:r w:rsidRPr="00CB0FF4">
        <w:rPr>
          <w:rFonts w:ascii="Times New Roman" w:hAnsi="Times New Roman" w:cs="Times New Roman"/>
          <w:sz w:val="24"/>
          <w:szCs w:val="24"/>
        </w:rPr>
        <w:t xml:space="preserve">, </w:t>
      </w:r>
      <w:r w:rsidRPr="00CB0FF4">
        <w:rPr>
          <w:rFonts w:ascii="Times New Roman" w:hAnsi="Times New Roman" w:cs="Times New Roman"/>
          <w:b/>
          <w:sz w:val="24"/>
          <w:szCs w:val="24"/>
        </w:rPr>
        <w:t>149</w:t>
      </w:r>
      <w:r w:rsidRPr="00CB0FF4">
        <w:rPr>
          <w:rFonts w:ascii="Times New Roman" w:hAnsi="Times New Roman" w:cs="Times New Roman"/>
          <w:sz w:val="24"/>
          <w:szCs w:val="24"/>
        </w:rPr>
        <w:t>, 115–122.</w:t>
      </w:r>
    </w:p>
    <w:p w14:paraId="31A56972" w14:textId="77777777" w:rsidR="006465F7" w:rsidRDefault="006465F7" w:rsidP="006465F7">
      <w:pPr>
        <w:autoSpaceDE w:val="0"/>
        <w:autoSpaceDN w:val="0"/>
        <w:adjustRightInd w:val="0"/>
        <w:ind w:left="720" w:hanging="720"/>
        <w:rPr>
          <w:rFonts w:ascii="Times New Roman" w:hAnsi="Times New Roman" w:cs="Times New Roman"/>
          <w:sz w:val="24"/>
          <w:szCs w:val="24"/>
        </w:rPr>
      </w:pPr>
      <w:r>
        <w:rPr>
          <w:rFonts w:ascii="Times New Roman" w:hAnsi="Times New Roman" w:cs="Times New Roman"/>
          <w:sz w:val="24"/>
          <w:szCs w:val="24"/>
          <w:lang w:val="en-GB"/>
        </w:rPr>
        <w:t xml:space="preserve">Hengl, T., Mendes De Jesus, J., Macmillan, R. A., Batjes, N. H., Heuvelink, G. B. M., Ribeiro, E. C., Samuel-Rosa, A., Kempen, B., Leenaars, J. G. B., Walsh, M. G. &amp; Gonzalez, M. R. (2014) SoilGrids1km— global soil information based on automated mapping. </w:t>
      </w:r>
      <w:r>
        <w:rPr>
          <w:rFonts w:ascii="Times New Roman" w:hAnsi="Times New Roman" w:cs="Times New Roman"/>
          <w:i/>
          <w:iCs/>
          <w:sz w:val="24"/>
          <w:szCs w:val="24"/>
          <w:lang w:val="en-GB"/>
        </w:rPr>
        <w:t>PlosOne (in review)</w:t>
      </w:r>
      <w:r>
        <w:rPr>
          <w:rFonts w:ascii="Times New Roman" w:hAnsi="Times New Roman" w:cs="Times New Roman"/>
          <w:sz w:val="24"/>
          <w:szCs w:val="24"/>
          <w:lang w:val="en-GB"/>
        </w:rPr>
        <w:t>.</w:t>
      </w:r>
    </w:p>
    <w:p w14:paraId="31CB05CB" w14:textId="77777777" w:rsidR="006465F7" w:rsidRPr="00CB0FF4" w:rsidRDefault="006465F7" w:rsidP="006465F7">
      <w:pPr>
        <w:autoSpaceDE w:val="0"/>
        <w:autoSpaceDN w:val="0"/>
        <w:adjustRightInd w:val="0"/>
        <w:ind w:left="720" w:hanging="720"/>
        <w:rPr>
          <w:rFonts w:ascii="Times New Roman" w:hAnsi="Times New Roman" w:cs="Times New Roman"/>
          <w:sz w:val="24"/>
          <w:szCs w:val="24"/>
        </w:rPr>
      </w:pPr>
      <w:r w:rsidRPr="00CB0FF4">
        <w:rPr>
          <w:rFonts w:ascii="Times New Roman" w:hAnsi="Times New Roman" w:cs="Times New Roman"/>
          <w:sz w:val="24"/>
          <w:szCs w:val="24"/>
        </w:rPr>
        <w:t xml:space="preserve">Huston, M.A. (2012) Precipitation, soils, NPP, and biodiversity: resurrection of Albrecht’s curve. </w:t>
      </w:r>
      <w:r w:rsidRPr="00CB0FF4">
        <w:rPr>
          <w:rFonts w:ascii="Times New Roman" w:hAnsi="Times New Roman" w:cs="Times New Roman"/>
          <w:i/>
          <w:sz w:val="24"/>
          <w:szCs w:val="24"/>
        </w:rPr>
        <w:t>Ecological Monographs</w:t>
      </w:r>
      <w:r w:rsidRPr="00CB0FF4">
        <w:rPr>
          <w:rFonts w:ascii="Times New Roman" w:hAnsi="Times New Roman" w:cs="Times New Roman"/>
          <w:sz w:val="24"/>
          <w:szCs w:val="24"/>
        </w:rPr>
        <w:t xml:space="preserve">, </w:t>
      </w:r>
      <w:r w:rsidRPr="00CB0FF4">
        <w:rPr>
          <w:rFonts w:ascii="Times New Roman" w:hAnsi="Times New Roman" w:cs="Times New Roman"/>
          <w:b/>
          <w:sz w:val="24"/>
          <w:szCs w:val="24"/>
        </w:rPr>
        <w:t>82</w:t>
      </w:r>
      <w:r w:rsidRPr="00CB0FF4">
        <w:rPr>
          <w:rFonts w:ascii="Times New Roman" w:hAnsi="Times New Roman" w:cs="Times New Roman"/>
          <w:sz w:val="24"/>
          <w:szCs w:val="24"/>
        </w:rPr>
        <w:t>(3), 277–296.</w:t>
      </w:r>
    </w:p>
    <w:p w14:paraId="54AA0C3E" w14:textId="77777777" w:rsidR="006465F7" w:rsidRDefault="006465F7" w:rsidP="006465F7">
      <w:pPr>
        <w:autoSpaceDE w:val="0"/>
        <w:autoSpaceDN w:val="0"/>
        <w:adjustRightInd w:val="0"/>
        <w:ind w:left="720" w:hanging="720"/>
        <w:rPr>
          <w:rFonts w:ascii="Times New Roman" w:hAnsi="Times New Roman" w:cs="Times New Roman"/>
          <w:sz w:val="24"/>
          <w:szCs w:val="24"/>
        </w:rPr>
      </w:pPr>
      <w:r w:rsidRPr="00284C12">
        <w:rPr>
          <w:rFonts w:ascii="Times New Roman" w:hAnsi="Times New Roman" w:cs="Times New Roman"/>
          <w:sz w:val="24"/>
          <w:szCs w:val="24"/>
        </w:rPr>
        <w:t>Jobbágy</w:t>
      </w:r>
      <w:r>
        <w:rPr>
          <w:rFonts w:ascii="Times New Roman" w:hAnsi="Times New Roman" w:cs="Times New Roman"/>
          <w:sz w:val="24"/>
          <w:szCs w:val="24"/>
        </w:rPr>
        <w:t>, E.G.</w:t>
      </w:r>
      <w:r w:rsidRPr="00284C12">
        <w:rPr>
          <w:rFonts w:ascii="Times New Roman" w:hAnsi="Times New Roman" w:cs="Times New Roman"/>
          <w:sz w:val="24"/>
          <w:szCs w:val="24"/>
        </w:rPr>
        <w:t xml:space="preserve"> </w:t>
      </w:r>
      <w:r>
        <w:rPr>
          <w:rFonts w:ascii="Times New Roman" w:hAnsi="Times New Roman" w:cs="Times New Roman"/>
          <w:sz w:val="24"/>
          <w:szCs w:val="24"/>
        </w:rPr>
        <w:t>&amp;</w:t>
      </w:r>
      <w:r w:rsidRPr="00284C12">
        <w:rPr>
          <w:rFonts w:ascii="Times New Roman" w:hAnsi="Times New Roman" w:cs="Times New Roman"/>
          <w:sz w:val="24"/>
          <w:szCs w:val="24"/>
        </w:rPr>
        <w:t xml:space="preserve"> Jackson</w:t>
      </w:r>
      <w:r>
        <w:rPr>
          <w:rFonts w:ascii="Times New Roman" w:hAnsi="Times New Roman" w:cs="Times New Roman"/>
          <w:sz w:val="24"/>
          <w:szCs w:val="24"/>
        </w:rPr>
        <w:t>, R.B.</w:t>
      </w:r>
      <w:r w:rsidRPr="00284C12">
        <w:rPr>
          <w:rFonts w:ascii="Times New Roman" w:hAnsi="Times New Roman" w:cs="Times New Roman"/>
          <w:sz w:val="24"/>
          <w:szCs w:val="24"/>
        </w:rPr>
        <w:t xml:space="preserve"> </w:t>
      </w:r>
      <w:r>
        <w:rPr>
          <w:rFonts w:ascii="Times New Roman" w:hAnsi="Times New Roman" w:cs="Times New Roman"/>
          <w:sz w:val="24"/>
          <w:szCs w:val="24"/>
        </w:rPr>
        <w:t>(</w:t>
      </w:r>
      <w:r w:rsidRPr="00284C12">
        <w:rPr>
          <w:rFonts w:ascii="Times New Roman" w:hAnsi="Times New Roman" w:cs="Times New Roman"/>
          <w:sz w:val="24"/>
          <w:szCs w:val="24"/>
        </w:rPr>
        <w:t>2000</w:t>
      </w:r>
      <w:r>
        <w:rPr>
          <w:rFonts w:ascii="Times New Roman" w:hAnsi="Times New Roman" w:cs="Times New Roman"/>
          <w:sz w:val="24"/>
          <w:szCs w:val="24"/>
        </w:rPr>
        <w:t>)</w:t>
      </w:r>
      <w:r w:rsidRPr="00284C12">
        <w:rPr>
          <w:rFonts w:ascii="Times New Roman" w:hAnsi="Times New Roman" w:cs="Times New Roman"/>
          <w:sz w:val="24"/>
          <w:szCs w:val="24"/>
        </w:rPr>
        <w:t xml:space="preserve"> T</w:t>
      </w:r>
      <w:r>
        <w:rPr>
          <w:rFonts w:ascii="Times New Roman" w:hAnsi="Times New Roman" w:cs="Times New Roman"/>
          <w:sz w:val="24"/>
          <w:szCs w:val="24"/>
        </w:rPr>
        <w:t xml:space="preserve">he vertical distribution of soil organic carbon and its relation to climate and vegetation. </w:t>
      </w:r>
      <w:r w:rsidRPr="00284C12">
        <w:rPr>
          <w:rFonts w:ascii="Times New Roman" w:hAnsi="Times New Roman" w:cs="Times New Roman"/>
          <w:i/>
          <w:sz w:val="24"/>
          <w:szCs w:val="24"/>
        </w:rPr>
        <w:t>Ecological Applications</w:t>
      </w:r>
      <w:r>
        <w:rPr>
          <w:rFonts w:ascii="Times New Roman" w:hAnsi="Times New Roman" w:cs="Times New Roman"/>
          <w:sz w:val="24"/>
          <w:szCs w:val="24"/>
        </w:rPr>
        <w:t>,</w:t>
      </w:r>
      <w:r w:rsidRPr="00284C12">
        <w:rPr>
          <w:rFonts w:ascii="Times New Roman" w:hAnsi="Times New Roman" w:cs="Times New Roman"/>
          <w:sz w:val="24"/>
          <w:szCs w:val="24"/>
        </w:rPr>
        <w:t xml:space="preserve"> </w:t>
      </w:r>
      <w:r w:rsidRPr="00284C12">
        <w:rPr>
          <w:rFonts w:ascii="Times New Roman" w:hAnsi="Times New Roman" w:cs="Times New Roman"/>
          <w:b/>
          <w:sz w:val="24"/>
          <w:szCs w:val="24"/>
        </w:rPr>
        <w:t>10</w:t>
      </w:r>
      <w:r>
        <w:rPr>
          <w:rFonts w:ascii="Times New Roman" w:hAnsi="Times New Roman" w:cs="Times New Roman"/>
          <w:sz w:val="24"/>
          <w:szCs w:val="24"/>
        </w:rPr>
        <w:t xml:space="preserve">, </w:t>
      </w:r>
      <w:r w:rsidRPr="00284C12">
        <w:rPr>
          <w:rFonts w:ascii="Times New Roman" w:hAnsi="Times New Roman" w:cs="Times New Roman"/>
          <w:sz w:val="24"/>
          <w:szCs w:val="24"/>
        </w:rPr>
        <w:t>423–436.</w:t>
      </w:r>
    </w:p>
    <w:p w14:paraId="1AA49C03" w14:textId="77777777" w:rsidR="006465F7" w:rsidRPr="00CB0FF4" w:rsidRDefault="006465F7" w:rsidP="006465F7">
      <w:pPr>
        <w:autoSpaceDE w:val="0"/>
        <w:autoSpaceDN w:val="0"/>
        <w:adjustRightInd w:val="0"/>
        <w:ind w:left="720" w:hanging="720"/>
        <w:rPr>
          <w:rFonts w:ascii="Times New Roman" w:hAnsi="Times New Roman" w:cs="Times New Roman"/>
          <w:sz w:val="24"/>
          <w:szCs w:val="24"/>
        </w:rPr>
      </w:pPr>
      <w:r w:rsidRPr="00CB0FF4">
        <w:rPr>
          <w:rFonts w:ascii="Times New Roman" w:hAnsi="Times New Roman" w:cs="Times New Roman"/>
          <w:sz w:val="24"/>
          <w:szCs w:val="24"/>
        </w:rPr>
        <w:t xml:space="preserve">Kitayama, K. &amp; Aiba, S.-I. (2002) Ecosystem structure and productivity of Tropical Rain Forest along altitudinal gradient with contrasting soil phosphorus pools on Mount Kinabalu, Borneo. </w:t>
      </w:r>
      <w:r w:rsidRPr="00CB0FF4">
        <w:rPr>
          <w:rFonts w:ascii="Times New Roman" w:hAnsi="Times New Roman" w:cs="Times New Roman"/>
          <w:i/>
          <w:sz w:val="24"/>
          <w:szCs w:val="24"/>
        </w:rPr>
        <w:t>Journal of Ecology</w:t>
      </w:r>
      <w:r w:rsidRPr="00CB0FF4">
        <w:rPr>
          <w:rFonts w:ascii="Times New Roman" w:hAnsi="Times New Roman" w:cs="Times New Roman"/>
          <w:sz w:val="24"/>
          <w:szCs w:val="24"/>
        </w:rPr>
        <w:t xml:space="preserve">, </w:t>
      </w:r>
      <w:r w:rsidRPr="00CB0FF4">
        <w:rPr>
          <w:rFonts w:ascii="Times New Roman" w:hAnsi="Times New Roman" w:cs="Times New Roman"/>
          <w:b/>
          <w:sz w:val="24"/>
          <w:szCs w:val="24"/>
        </w:rPr>
        <w:t>90</w:t>
      </w:r>
      <w:r w:rsidRPr="00CB0FF4">
        <w:rPr>
          <w:rFonts w:ascii="Times New Roman" w:hAnsi="Times New Roman" w:cs="Times New Roman"/>
          <w:sz w:val="24"/>
          <w:szCs w:val="24"/>
        </w:rPr>
        <w:t>, 37–51.</w:t>
      </w:r>
    </w:p>
    <w:p w14:paraId="3801F1BD" w14:textId="77777777" w:rsidR="006465F7" w:rsidRPr="00CB0FF4" w:rsidRDefault="006465F7" w:rsidP="006465F7">
      <w:pPr>
        <w:autoSpaceDE w:val="0"/>
        <w:autoSpaceDN w:val="0"/>
        <w:adjustRightInd w:val="0"/>
        <w:ind w:left="720" w:hanging="720"/>
        <w:rPr>
          <w:rFonts w:ascii="Times New Roman" w:hAnsi="Times New Roman" w:cs="Times New Roman"/>
          <w:sz w:val="24"/>
          <w:szCs w:val="24"/>
        </w:rPr>
      </w:pPr>
      <w:r w:rsidRPr="00CB0FF4">
        <w:rPr>
          <w:rFonts w:ascii="Times New Roman" w:hAnsi="Times New Roman" w:cs="Times New Roman"/>
          <w:sz w:val="24"/>
          <w:szCs w:val="24"/>
        </w:rPr>
        <w:t xml:space="preserve">Mantlana, K.B., Arneth, A., Veenendaal, E.M., Wohland, P., Wolski, P., Kolle, O., Wagner, M. &amp; </w:t>
      </w:r>
      <w:r>
        <w:rPr>
          <w:rFonts w:ascii="Times New Roman" w:hAnsi="Times New Roman" w:cs="Times New Roman"/>
          <w:sz w:val="24"/>
          <w:szCs w:val="24"/>
        </w:rPr>
        <w:t>l</w:t>
      </w:r>
      <w:r w:rsidRPr="00CB0FF4">
        <w:rPr>
          <w:rFonts w:ascii="Times New Roman" w:hAnsi="Times New Roman" w:cs="Times New Roman"/>
          <w:sz w:val="24"/>
          <w:szCs w:val="24"/>
        </w:rPr>
        <w:t xml:space="preserve">loyd, J. (2008) Photosynthetic properties of C4 plants growing in an African savanna/wetland mosaic. </w:t>
      </w:r>
      <w:r w:rsidRPr="00CB0FF4">
        <w:rPr>
          <w:rFonts w:ascii="Times New Roman" w:hAnsi="Times New Roman" w:cs="Times New Roman"/>
          <w:i/>
          <w:sz w:val="24"/>
          <w:szCs w:val="24"/>
        </w:rPr>
        <w:t>Journal of Experimental Botany</w:t>
      </w:r>
      <w:r w:rsidRPr="00CB0FF4">
        <w:rPr>
          <w:rFonts w:ascii="Times New Roman" w:hAnsi="Times New Roman" w:cs="Times New Roman"/>
          <w:sz w:val="24"/>
          <w:szCs w:val="24"/>
        </w:rPr>
        <w:t xml:space="preserve">, </w:t>
      </w:r>
      <w:r w:rsidRPr="00CB0FF4">
        <w:rPr>
          <w:rFonts w:ascii="Times New Roman" w:hAnsi="Times New Roman" w:cs="Times New Roman"/>
          <w:b/>
          <w:sz w:val="24"/>
          <w:szCs w:val="24"/>
        </w:rPr>
        <w:t>59</w:t>
      </w:r>
      <w:r w:rsidRPr="00CB0FF4">
        <w:rPr>
          <w:rFonts w:ascii="Times New Roman" w:hAnsi="Times New Roman" w:cs="Times New Roman"/>
          <w:sz w:val="24"/>
          <w:szCs w:val="24"/>
        </w:rPr>
        <w:t>, 3941–3952.</w:t>
      </w:r>
    </w:p>
    <w:p w14:paraId="3DA3A08C" w14:textId="77777777" w:rsidR="006465F7" w:rsidRDefault="006465F7" w:rsidP="006465F7">
      <w:pPr>
        <w:autoSpaceDE w:val="0"/>
        <w:autoSpaceDN w:val="0"/>
        <w:adjustRightInd w:val="0"/>
        <w:ind w:left="720" w:hanging="720"/>
        <w:rPr>
          <w:rFonts w:ascii="Times New Roman" w:hAnsi="Times New Roman" w:cs="Times New Roman"/>
          <w:sz w:val="24"/>
          <w:szCs w:val="24"/>
        </w:rPr>
      </w:pPr>
      <w:r>
        <w:rPr>
          <w:rFonts w:ascii="Times New Roman" w:hAnsi="Times New Roman" w:cs="Times New Roman"/>
          <w:sz w:val="24"/>
          <w:szCs w:val="24"/>
          <w:lang w:val="en-GB"/>
        </w:rPr>
        <w:t>Omuto, C., Nachtergaele, F. &amp; Vargas Rojas, R. (2012) State of the Art Report on Global and Regional Soil Information: Where are we? Where to go?</w:t>
      </w:r>
      <w:r>
        <w:rPr>
          <w:rFonts w:ascii="Times New Roman" w:hAnsi="Times New Roman" w:cs="Times New Roman"/>
          <w:i/>
          <w:iCs/>
          <w:sz w:val="24"/>
          <w:szCs w:val="24"/>
          <w:lang w:val="en-GB"/>
        </w:rPr>
        <w:t xml:space="preserve"> </w:t>
      </w:r>
      <w:r>
        <w:rPr>
          <w:rFonts w:ascii="Times New Roman" w:hAnsi="Times New Roman" w:cs="Times New Roman"/>
          <w:sz w:val="24"/>
          <w:szCs w:val="24"/>
          <w:lang w:val="en-GB"/>
        </w:rPr>
        <w:t>pp 69. FAO, Italy.</w:t>
      </w:r>
    </w:p>
    <w:p w14:paraId="4953003D" w14:textId="77777777" w:rsidR="006465F7" w:rsidRPr="00CB0FF4" w:rsidRDefault="006465F7" w:rsidP="006465F7">
      <w:pPr>
        <w:autoSpaceDE w:val="0"/>
        <w:autoSpaceDN w:val="0"/>
        <w:adjustRightInd w:val="0"/>
        <w:ind w:left="720" w:hanging="720"/>
        <w:rPr>
          <w:rFonts w:ascii="Times New Roman" w:hAnsi="Times New Roman" w:cs="Times New Roman"/>
          <w:sz w:val="24"/>
          <w:szCs w:val="24"/>
        </w:rPr>
      </w:pPr>
      <w:r w:rsidRPr="00CB0FF4">
        <w:rPr>
          <w:rFonts w:ascii="Times New Roman" w:hAnsi="Times New Roman" w:cs="Times New Roman"/>
          <w:sz w:val="24"/>
          <w:szCs w:val="24"/>
        </w:rPr>
        <w:t xml:space="preserve">Ordoñez, J.C., van Bodegom, P.M., Witte, J.-P.M., Wright, I.J., Reich, P.B. &amp; Aerts, R. (2009) A global study of relationships between leaf traits, climate and soil measures of nutrient fertility. </w:t>
      </w:r>
      <w:r w:rsidRPr="00CB0FF4">
        <w:rPr>
          <w:rFonts w:ascii="Times New Roman" w:hAnsi="Times New Roman" w:cs="Times New Roman"/>
          <w:i/>
          <w:sz w:val="24"/>
          <w:szCs w:val="24"/>
        </w:rPr>
        <w:t>Global Ecology and Biogeography</w:t>
      </w:r>
      <w:r w:rsidRPr="00CB0FF4">
        <w:rPr>
          <w:rFonts w:ascii="Times New Roman" w:hAnsi="Times New Roman" w:cs="Times New Roman"/>
          <w:sz w:val="24"/>
          <w:szCs w:val="24"/>
        </w:rPr>
        <w:t xml:space="preserve">, </w:t>
      </w:r>
      <w:r w:rsidRPr="00CB0FF4">
        <w:rPr>
          <w:rFonts w:ascii="Times New Roman" w:hAnsi="Times New Roman" w:cs="Times New Roman"/>
          <w:b/>
          <w:sz w:val="24"/>
          <w:szCs w:val="24"/>
        </w:rPr>
        <w:t>18</w:t>
      </w:r>
      <w:r w:rsidRPr="00CB0FF4">
        <w:rPr>
          <w:rFonts w:ascii="Times New Roman" w:hAnsi="Times New Roman" w:cs="Times New Roman"/>
          <w:sz w:val="24"/>
          <w:szCs w:val="24"/>
        </w:rPr>
        <w:t>, 137–149.</w:t>
      </w:r>
    </w:p>
    <w:p w14:paraId="103CF4C9" w14:textId="77777777" w:rsidR="006465F7" w:rsidRDefault="006465F7" w:rsidP="006465F7">
      <w:pPr>
        <w:autoSpaceDE w:val="0"/>
        <w:autoSpaceDN w:val="0"/>
        <w:adjustRightInd w:val="0"/>
        <w:ind w:left="720" w:hanging="720"/>
        <w:rPr>
          <w:rFonts w:ascii="Times New Roman" w:hAnsi="Times New Roman" w:cs="Times New Roman"/>
          <w:sz w:val="24"/>
          <w:szCs w:val="24"/>
        </w:rPr>
      </w:pPr>
      <w:r>
        <w:rPr>
          <w:rFonts w:ascii="Times New Roman" w:hAnsi="Times New Roman" w:cs="Times New Roman"/>
          <w:sz w:val="24"/>
          <w:szCs w:val="24"/>
          <w:lang w:val="en-GB"/>
        </w:rPr>
        <w:t xml:space="preserve">Post, W. M., Emmanuel, W. R., Zinke, P. J. &amp; Stangenberger, A. G. (1982) Soil carbon pools and world life zones. </w:t>
      </w:r>
      <w:r>
        <w:rPr>
          <w:rFonts w:ascii="Times New Roman" w:hAnsi="Times New Roman" w:cs="Times New Roman"/>
          <w:i/>
          <w:iCs/>
          <w:sz w:val="24"/>
          <w:szCs w:val="24"/>
          <w:lang w:val="en-GB"/>
        </w:rPr>
        <w:t>Nature</w:t>
      </w:r>
      <w:r>
        <w:rPr>
          <w:rFonts w:ascii="Times New Roman" w:hAnsi="Times New Roman" w:cs="Times New Roman"/>
          <w:sz w:val="24"/>
          <w:szCs w:val="24"/>
          <w:lang w:val="en-GB"/>
        </w:rPr>
        <w:t xml:space="preserve">, </w:t>
      </w:r>
      <w:r>
        <w:rPr>
          <w:rFonts w:ascii="Times New Roman" w:hAnsi="Times New Roman" w:cs="Times New Roman"/>
          <w:b/>
          <w:bCs/>
          <w:sz w:val="24"/>
          <w:szCs w:val="24"/>
          <w:lang w:val="en-GB"/>
        </w:rPr>
        <w:t>258</w:t>
      </w:r>
      <w:r>
        <w:rPr>
          <w:rFonts w:ascii="Times New Roman" w:hAnsi="Times New Roman" w:cs="Times New Roman"/>
          <w:sz w:val="24"/>
          <w:szCs w:val="24"/>
          <w:lang w:val="en-GB"/>
        </w:rPr>
        <w:t>, 156-159.</w:t>
      </w:r>
    </w:p>
    <w:p w14:paraId="0D878795" w14:textId="77777777" w:rsidR="006465F7" w:rsidRPr="00CB0FF4" w:rsidRDefault="006465F7" w:rsidP="006465F7">
      <w:pPr>
        <w:autoSpaceDE w:val="0"/>
        <w:autoSpaceDN w:val="0"/>
        <w:adjustRightInd w:val="0"/>
        <w:ind w:left="720" w:hanging="720"/>
        <w:rPr>
          <w:rFonts w:ascii="Times New Roman" w:hAnsi="Times New Roman" w:cs="Times New Roman"/>
          <w:sz w:val="24"/>
          <w:szCs w:val="24"/>
        </w:rPr>
      </w:pPr>
      <w:r w:rsidRPr="00CB0FF4">
        <w:rPr>
          <w:rFonts w:ascii="Times New Roman" w:hAnsi="Times New Roman" w:cs="Times New Roman"/>
          <w:sz w:val="24"/>
          <w:szCs w:val="24"/>
        </w:rPr>
        <w:t>Sanchez, P. A. (1976) Properties and management of soils in the tropics. John Wiley &amp; Sons, New York, USA.</w:t>
      </w:r>
    </w:p>
    <w:p w14:paraId="23691A53" w14:textId="77777777" w:rsidR="006465F7" w:rsidRDefault="006465F7" w:rsidP="006465F7">
      <w:pPr>
        <w:autoSpaceDE w:val="0"/>
        <w:autoSpaceDN w:val="0"/>
        <w:adjustRightInd w:val="0"/>
        <w:ind w:left="720" w:hanging="720"/>
        <w:rPr>
          <w:rFonts w:ascii="Times New Roman" w:hAnsi="Times New Roman" w:cs="Times New Roman"/>
          <w:sz w:val="24"/>
          <w:szCs w:val="24"/>
        </w:rPr>
      </w:pPr>
      <w:r>
        <w:rPr>
          <w:rFonts w:ascii="Times New Roman" w:hAnsi="Times New Roman" w:cs="Times New Roman"/>
          <w:sz w:val="24"/>
          <w:szCs w:val="24"/>
          <w:lang w:val="en-GB"/>
        </w:rPr>
        <w:t xml:space="preserve">Sanchez, P. A., Ahamed, S., Carre, F., Hartemink, A. E., Hempel, J., Huising, J., Lagacherie, P., Mcbratney, A. B., Mckenzie, N. J., Mendonca-Santos, M. D. L., Minasny, B., Montanarella, L., Okoth, P., Palm, C. A., Sachs, J. D., Shepherd, K. D., Vagen, T.-G., Vanlauwe, B., Walsh, M. G., Winowiecki, L. A. &amp; Zhang, G.-L. (2009) Digital Soil Map of the World. </w:t>
      </w:r>
      <w:r>
        <w:rPr>
          <w:rFonts w:ascii="Times New Roman" w:hAnsi="Times New Roman" w:cs="Times New Roman"/>
          <w:i/>
          <w:iCs/>
          <w:sz w:val="24"/>
          <w:szCs w:val="24"/>
          <w:lang w:val="en-GB"/>
        </w:rPr>
        <w:t>Science</w:t>
      </w:r>
      <w:r>
        <w:rPr>
          <w:rFonts w:ascii="Times New Roman" w:hAnsi="Times New Roman" w:cs="Times New Roman"/>
          <w:sz w:val="24"/>
          <w:szCs w:val="24"/>
          <w:lang w:val="en-GB"/>
        </w:rPr>
        <w:t xml:space="preserve">, </w:t>
      </w:r>
      <w:r>
        <w:rPr>
          <w:rFonts w:ascii="Times New Roman" w:hAnsi="Times New Roman" w:cs="Times New Roman"/>
          <w:b/>
          <w:bCs/>
          <w:sz w:val="24"/>
          <w:szCs w:val="24"/>
          <w:lang w:val="en-GB"/>
        </w:rPr>
        <w:t>325</w:t>
      </w:r>
      <w:r>
        <w:rPr>
          <w:rFonts w:ascii="Times New Roman" w:hAnsi="Times New Roman" w:cs="Times New Roman"/>
          <w:sz w:val="24"/>
          <w:szCs w:val="24"/>
          <w:lang w:val="en-GB"/>
        </w:rPr>
        <w:t>, 680-681.</w:t>
      </w:r>
    </w:p>
    <w:p w14:paraId="1223A8AA" w14:textId="77777777" w:rsidR="006465F7" w:rsidRDefault="006465F7" w:rsidP="006465F7">
      <w:pPr>
        <w:autoSpaceDE w:val="0"/>
        <w:autoSpaceDN w:val="0"/>
        <w:adjustRightInd w:val="0"/>
        <w:ind w:left="720" w:hanging="720"/>
        <w:rPr>
          <w:rFonts w:ascii="Times New Roman" w:hAnsi="Times New Roman" w:cs="Times New Roman"/>
          <w:sz w:val="24"/>
          <w:szCs w:val="24"/>
        </w:rPr>
      </w:pPr>
      <w:r w:rsidRPr="00CB0FF4">
        <w:rPr>
          <w:rFonts w:ascii="Times New Roman" w:hAnsi="Times New Roman" w:cs="Times New Roman"/>
          <w:sz w:val="24"/>
          <w:szCs w:val="24"/>
        </w:rPr>
        <w:t>Vitousek, P.M., Porder, S., Houlton, B.Z. &amp; Chadwick, O.A. (20</w:t>
      </w:r>
      <w:r>
        <w:rPr>
          <w:rFonts w:ascii="Times New Roman" w:hAnsi="Times New Roman" w:cs="Times New Roman"/>
          <w:sz w:val="24"/>
          <w:szCs w:val="24"/>
        </w:rPr>
        <w:t>10</w:t>
      </w:r>
      <w:r w:rsidRPr="00CB0FF4">
        <w:rPr>
          <w:rFonts w:ascii="Times New Roman" w:hAnsi="Times New Roman" w:cs="Times New Roman"/>
          <w:sz w:val="24"/>
          <w:szCs w:val="24"/>
        </w:rPr>
        <w:t xml:space="preserve">) Terrestrial phosphorus limitation: mechanisms, implication, and nitrogen-phosphorus interactions. </w:t>
      </w:r>
      <w:r w:rsidRPr="00CB0FF4">
        <w:rPr>
          <w:rFonts w:ascii="Times New Roman" w:hAnsi="Times New Roman" w:cs="Times New Roman"/>
          <w:i/>
          <w:sz w:val="24"/>
          <w:szCs w:val="24"/>
        </w:rPr>
        <w:t>Ecological Applications</w:t>
      </w:r>
      <w:r w:rsidRPr="00CB0FF4">
        <w:rPr>
          <w:rFonts w:ascii="Times New Roman" w:hAnsi="Times New Roman" w:cs="Times New Roman"/>
          <w:sz w:val="24"/>
          <w:szCs w:val="24"/>
        </w:rPr>
        <w:t xml:space="preserve">, </w:t>
      </w:r>
      <w:r w:rsidRPr="00CB0FF4">
        <w:rPr>
          <w:rFonts w:ascii="Times New Roman" w:hAnsi="Times New Roman" w:cs="Times New Roman"/>
          <w:b/>
          <w:sz w:val="24"/>
          <w:szCs w:val="24"/>
        </w:rPr>
        <w:t>20</w:t>
      </w:r>
      <w:r>
        <w:rPr>
          <w:rFonts w:ascii="Times New Roman" w:hAnsi="Times New Roman" w:cs="Times New Roman"/>
          <w:sz w:val="24"/>
          <w:szCs w:val="24"/>
        </w:rPr>
        <w:t>, 5–15.</w:t>
      </w:r>
    </w:p>
    <w:p w14:paraId="7D0A324F" w14:textId="77777777" w:rsidR="006465F7" w:rsidRDefault="006465F7" w:rsidP="006465F7">
      <w:pPr>
        <w:autoSpaceDE w:val="0"/>
        <w:autoSpaceDN w:val="0"/>
        <w:adjustRightInd w:val="0"/>
        <w:ind w:left="720" w:hanging="720"/>
        <w:rPr>
          <w:rFonts w:ascii="Times New Roman" w:hAnsi="Times New Roman" w:cs="Times New Roman"/>
          <w:sz w:val="24"/>
          <w:szCs w:val="24"/>
        </w:rPr>
      </w:pPr>
      <w:r w:rsidRPr="00C6164C">
        <w:rPr>
          <w:rFonts w:ascii="Times New Roman" w:hAnsi="Times New Roman" w:cs="Times New Roman"/>
          <w:sz w:val="24"/>
          <w:szCs w:val="24"/>
        </w:rPr>
        <w:t xml:space="preserve">Wright, I.J., Reich, P.B., Westoby, M., et al. (2004). The world-wide leaf economics spectrum. </w:t>
      </w:r>
      <w:r w:rsidRPr="00775622">
        <w:rPr>
          <w:rFonts w:ascii="Times New Roman" w:hAnsi="Times New Roman" w:cs="Times New Roman"/>
          <w:i/>
          <w:sz w:val="24"/>
          <w:szCs w:val="24"/>
        </w:rPr>
        <w:t>Nature</w:t>
      </w:r>
      <w:r w:rsidRPr="00C6164C">
        <w:rPr>
          <w:rFonts w:ascii="Times New Roman" w:hAnsi="Times New Roman" w:cs="Times New Roman"/>
          <w:sz w:val="24"/>
          <w:szCs w:val="24"/>
        </w:rPr>
        <w:t xml:space="preserve">, </w:t>
      </w:r>
      <w:r w:rsidRPr="00775622">
        <w:rPr>
          <w:rFonts w:ascii="Times New Roman" w:hAnsi="Times New Roman" w:cs="Times New Roman"/>
          <w:b/>
          <w:sz w:val="24"/>
          <w:szCs w:val="24"/>
        </w:rPr>
        <w:t>428</w:t>
      </w:r>
      <w:r w:rsidRPr="00C6164C">
        <w:rPr>
          <w:rFonts w:ascii="Times New Roman" w:hAnsi="Times New Roman" w:cs="Times New Roman"/>
          <w:sz w:val="24"/>
          <w:szCs w:val="24"/>
        </w:rPr>
        <w:t>, 821-827.</w:t>
      </w:r>
    </w:p>
    <w:p w14:paraId="0B38F584" w14:textId="77777777" w:rsidR="006465F7" w:rsidRDefault="006465F7" w:rsidP="006465F7">
      <w:pPr>
        <w:autoSpaceDE w:val="0"/>
        <w:autoSpaceDN w:val="0"/>
        <w:adjustRightInd w:val="0"/>
        <w:ind w:left="720" w:hanging="720"/>
        <w:rPr>
          <w:rFonts w:ascii="Times New Roman" w:hAnsi="Times New Roman" w:cs="Times New Roman"/>
          <w:sz w:val="24"/>
          <w:szCs w:val="24"/>
        </w:rPr>
      </w:pPr>
      <w:r w:rsidRPr="00C6164C">
        <w:rPr>
          <w:rFonts w:ascii="Times New Roman" w:hAnsi="Times New Roman" w:cs="Times New Roman"/>
          <w:sz w:val="24"/>
          <w:szCs w:val="24"/>
        </w:rPr>
        <w:t xml:space="preserve">Wright, I.J., Reich, P.B., </w:t>
      </w:r>
      <w:r>
        <w:rPr>
          <w:rFonts w:ascii="Times New Roman" w:hAnsi="Times New Roman" w:cs="Times New Roman"/>
          <w:sz w:val="24"/>
          <w:szCs w:val="24"/>
        </w:rPr>
        <w:t>Cornelissen</w:t>
      </w:r>
      <w:r w:rsidRPr="00C6164C">
        <w:rPr>
          <w:rFonts w:ascii="Times New Roman" w:hAnsi="Times New Roman" w:cs="Times New Roman"/>
          <w:sz w:val="24"/>
          <w:szCs w:val="24"/>
        </w:rPr>
        <w:t xml:space="preserve">, </w:t>
      </w:r>
      <w:r>
        <w:rPr>
          <w:rFonts w:ascii="Times New Roman" w:hAnsi="Times New Roman" w:cs="Times New Roman"/>
          <w:sz w:val="24"/>
          <w:szCs w:val="24"/>
        </w:rPr>
        <w:t>I</w:t>
      </w:r>
      <w:r w:rsidRPr="00C6164C">
        <w:rPr>
          <w:rFonts w:ascii="Times New Roman" w:hAnsi="Times New Roman" w:cs="Times New Roman"/>
          <w:sz w:val="24"/>
          <w:szCs w:val="24"/>
        </w:rPr>
        <w:t>., et al. (200</w:t>
      </w:r>
      <w:r>
        <w:rPr>
          <w:rFonts w:ascii="Times New Roman" w:hAnsi="Times New Roman" w:cs="Times New Roman"/>
          <w:sz w:val="24"/>
          <w:szCs w:val="24"/>
        </w:rPr>
        <w:t>5</w:t>
      </w:r>
      <w:r w:rsidRPr="00C6164C">
        <w:rPr>
          <w:rFonts w:ascii="Times New Roman" w:hAnsi="Times New Roman" w:cs="Times New Roman"/>
          <w:sz w:val="24"/>
          <w:szCs w:val="24"/>
        </w:rPr>
        <w:t>). Modulat</w:t>
      </w:r>
      <w:r>
        <w:rPr>
          <w:rFonts w:ascii="Times New Roman" w:hAnsi="Times New Roman" w:cs="Times New Roman"/>
          <w:sz w:val="24"/>
          <w:szCs w:val="24"/>
        </w:rPr>
        <w:t xml:space="preserve">ion of leaf economic traits and </w:t>
      </w:r>
      <w:r w:rsidRPr="00C6164C">
        <w:rPr>
          <w:rFonts w:ascii="Times New Roman" w:hAnsi="Times New Roman" w:cs="Times New Roman"/>
          <w:sz w:val="24"/>
          <w:szCs w:val="24"/>
        </w:rPr>
        <w:t xml:space="preserve">trait relationships by climate. </w:t>
      </w:r>
      <w:r w:rsidRPr="00775622">
        <w:rPr>
          <w:rFonts w:ascii="Times New Roman" w:hAnsi="Times New Roman" w:cs="Times New Roman"/>
          <w:i/>
          <w:sz w:val="24"/>
          <w:szCs w:val="24"/>
        </w:rPr>
        <w:t>Global Ecology and Biogeography</w:t>
      </w:r>
      <w:r>
        <w:rPr>
          <w:rFonts w:ascii="Times New Roman" w:hAnsi="Times New Roman" w:cs="Times New Roman"/>
          <w:sz w:val="24"/>
          <w:szCs w:val="24"/>
        </w:rPr>
        <w:t xml:space="preserve">, </w:t>
      </w:r>
      <w:r w:rsidRPr="00775622">
        <w:rPr>
          <w:rFonts w:ascii="Times New Roman" w:hAnsi="Times New Roman" w:cs="Times New Roman"/>
          <w:b/>
          <w:sz w:val="24"/>
          <w:szCs w:val="24"/>
        </w:rPr>
        <w:t>14</w:t>
      </w:r>
      <w:r w:rsidRPr="00775622">
        <w:rPr>
          <w:rFonts w:ascii="Times New Roman" w:hAnsi="Times New Roman" w:cs="Times New Roman"/>
          <w:sz w:val="24"/>
          <w:szCs w:val="24"/>
        </w:rPr>
        <w:t xml:space="preserve">, </w:t>
      </w:r>
      <w:r w:rsidRPr="00C6164C">
        <w:rPr>
          <w:rFonts w:ascii="Times New Roman" w:hAnsi="Times New Roman" w:cs="Times New Roman"/>
          <w:sz w:val="24"/>
          <w:szCs w:val="24"/>
        </w:rPr>
        <w:t>411–421</w:t>
      </w:r>
      <w:r>
        <w:rPr>
          <w:rFonts w:ascii="Times New Roman" w:hAnsi="Times New Roman" w:cs="Times New Roman"/>
          <w:sz w:val="24"/>
          <w:szCs w:val="24"/>
        </w:rPr>
        <w:t>.</w:t>
      </w:r>
    </w:p>
    <w:p w14:paraId="232F8353" w14:textId="0D866C22" w:rsidR="00D30A5E" w:rsidRDefault="006465F7" w:rsidP="006465F7">
      <w:pPr>
        <w:autoSpaceDE w:val="0"/>
        <w:autoSpaceDN w:val="0"/>
        <w:adjustRightInd w:val="0"/>
        <w:ind w:left="720" w:hanging="720"/>
        <w:rPr>
          <w:rFonts w:ascii="Times New Roman" w:hAnsi="Times New Roman" w:cs="Times New Roman"/>
          <w:sz w:val="24"/>
          <w:szCs w:val="24"/>
        </w:rPr>
      </w:pPr>
      <w:r w:rsidRPr="00CC3FFA">
        <w:rPr>
          <w:rFonts w:ascii="Times New Roman" w:hAnsi="Times New Roman" w:cs="Times New Roman"/>
          <w:sz w:val="24"/>
          <w:szCs w:val="24"/>
        </w:rPr>
        <w:t>Yemefacka</w:t>
      </w:r>
      <w:r>
        <w:rPr>
          <w:rFonts w:ascii="Times New Roman" w:hAnsi="Times New Roman" w:cs="Times New Roman"/>
          <w:sz w:val="24"/>
          <w:szCs w:val="24"/>
        </w:rPr>
        <w:t>, M.,</w:t>
      </w:r>
      <w:r w:rsidRPr="00CC3FFA">
        <w:rPr>
          <w:rFonts w:ascii="Times New Roman" w:hAnsi="Times New Roman" w:cs="Times New Roman"/>
          <w:sz w:val="24"/>
          <w:szCs w:val="24"/>
        </w:rPr>
        <w:t xml:space="preserve"> Ro</w:t>
      </w:r>
      <w:r>
        <w:rPr>
          <w:rFonts w:ascii="Times New Roman" w:hAnsi="Times New Roman" w:cs="Times New Roman"/>
          <w:sz w:val="24"/>
          <w:szCs w:val="24"/>
        </w:rPr>
        <w:t>ssiter</w:t>
      </w:r>
      <w:r w:rsidRPr="00CC3FFA">
        <w:rPr>
          <w:rFonts w:ascii="Times New Roman" w:hAnsi="Times New Roman" w:cs="Times New Roman"/>
          <w:sz w:val="24"/>
          <w:szCs w:val="24"/>
        </w:rPr>
        <w:t>,</w:t>
      </w:r>
      <w:r>
        <w:rPr>
          <w:rFonts w:ascii="Times New Roman" w:hAnsi="Times New Roman" w:cs="Times New Roman"/>
          <w:sz w:val="24"/>
          <w:szCs w:val="24"/>
        </w:rPr>
        <w:t xml:space="preserve"> D.G. &amp;</w:t>
      </w:r>
      <w:r w:rsidRPr="00CC3FFA">
        <w:rPr>
          <w:rFonts w:ascii="Times New Roman" w:hAnsi="Times New Roman" w:cs="Times New Roman"/>
          <w:sz w:val="24"/>
          <w:szCs w:val="24"/>
        </w:rPr>
        <w:t xml:space="preserve"> </w:t>
      </w:r>
      <w:r>
        <w:rPr>
          <w:rFonts w:ascii="Times New Roman" w:hAnsi="Times New Roman" w:cs="Times New Roman"/>
          <w:sz w:val="24"/>
          <w:szCs w:val="24"/>
        </w:rPr>
        <w:t>Njomgang</w:t>
      </w:r>
      <w:r w:rsidRPr="00CC3FFA">
        <w:rPr>
          <w:rFonts w:ascii="Times New Roman" w:hAnsi="Times New Roman" w:cs="Times New Roman"/>
          <w:sz w:val="24"/>
          <w:szCs w:val="24"/>
        </w:rPr>
        <w:t>,</w:t>
      </w:r>
      <w:r>
        <w:rPr>
          <w:rFonts w:ascii="Times New Roman" w:hAnsi="Times New Roman" w:cs="Times New Roman"/>
          <w:sz w:val="24"/>
          <w:szCs w:val="24"/>
        </w:rPr>
        <w:t xml:space="preserve"> R. (2005)</w:t>
      </w:r>
      <w:r w:rsidRPr="00CC3FFA">
        <w:rPr>
          <w:rFonts w:ascii="Times New Roman" w:hAnsi="Times New Roman" w:cs="Times New Roman"/>
          <w:sz w:val="24"/>
          <w:szCs w:val="24"/>
        </w:rPr>
        <w:t xml:space="preserve"> </w:t>
      </w:r>
      <w:r w:rsidRPr="00775622">
        <w:rPr>
          <w:rFonts w:ascii="Times New Roman" w:hAnsi="Times New Roman" w:cs="Times New Roman"/>
          <w:sz w:val="24"/>
          <w:szCs w:val="24"/>
        </w:rPr>
        <w:t>Multi-scale characterization of soil variability within an agricultural landscape mosaic system in southern Cameroon</w:t>
      </w:r>
      <w:r>
        <w:rPr>
          <w:rFonts w:ascii="Times New Roman" w:hAnsi="Times New Roman" w:cs="Times New Roman"/>
          <w:sz w:val="24"/>
          <w:szCs w:val="24"/>
        </w:rPr>
        <w:t xml:space="preserve">. </w:t>
      </w:r>
      <w:r w:rsidRPr="00775622">
        <w:rPr>
          <w:rFonts w:ascii="Times New Roman" w:hAnsi="Times New Roman" w:cs="Times New Roman"/>
          <w:i/>
          <w:sz w:val="24"/>
          <w:szCs w:val="24"/>
        </w:rPr>
        <w:t>Geoderma</w:t>
      </w:r>
      <w:r>
        <w:rPr>
          <w:rFonts w:ascii="Times New Roman" w:hAnsi="Times New Roman" w:cs="Times New Roman"/>
          <w:sz w:val="24"/>
          <w:szCs w:val="24"/>
        </w:rPr>
        <w:t xml:space="preserve">, </w:t>
      </w:r>
      <w:r w:rsidRPr="00775622">
        <w:rPr>
          <w:rFonts w:ascii="Times New Roman" w:hAnsi="Times New Roman" w:cs="Times New Roman"/>
          <w:b/>
          <w:sz w:val="24"/>
          <w:szCs w:val="24"/>
        </w:rPr>
        <w:t>125</w:t>
      </w:r>
      <w:r>
        <w:rPr>
          <w:rFonts w:ascii="Times New Roman" w:hAnsi="Times New Roman" w:cs="Times New Roman"/>
          <w:b/>
          <w:sz w:val="24"/>
          <w:szCs w:val="24"/>
        </w:rPr>
        <w:t>(</w:t>
      </w:r>
      <w:r w:rsidRPr="00CC3FFA">
        <w:rPr>
          <w:rFonts w:ascii="Times New Roman" w:hAnsi="Times New Roman" w:cs="Times New Roman"/>
          <w:sz w:val="24"/>
          <w:szCs w:val="24"/>
        </w:rPr>
        <w:t>1–2</w:t>
      </w:r>
      <w:r>
        <w:rPr>
          <w:rFonts w:ascii="Times New Roman" w:hAnsi="Times New Roman" w:cs="Times New Roman"/>
          <w:sz w:val="24"/>
          <w:szCs w:val="24"/>
        </w:rPr>
        <w:t>)</w:t>
      </w:r>
      <w:r w:rsidRPr="00CC3FFA">
        <w:rPr>
          <w:rFonts w:ascii="Times New Roman" w:hAnsi="Times New Roman" w:cs="Times New Roman"/>
          <w:sz w:val="24"/>
          <w:szCs w:val="24"/>
        </w:rPr>
        <w:t>, 117–143</w:t>
      </w:r>
      <w:r>
        <w:rPr>
          <w:rFonts w:ascii="Times New Roman" w:hAnsi="Times New Roman" w:cs="Times New Roman"/>
          <w:sz w:val="24"/>
          <w:szCs w:val="24"/>
        </w:rPr>
        <w:t>.</w:t>
      </w:r>
    </w:p>
    <w:p w14:paraId="78EEFF35" w14:textId="77777777" w:rsidR="00D30A5E" w:rsidRDefault="00D30A5E">
      <w:pPr>
        <w:spacing w:after="200"/>
        <w:rPr>
          <w:rFonts w:ascii="Times New Roman" w:hAnsi="Times New Roman" w:cs="Times New Roman"/>
          <w:sz w:val="24"/>
          <w:szCs w:val="24"/>
        </w:rPr>
      </w:pPr>
      <w:r>
        <w:rPr>
          <w:rFonts w:ascii="Times New Roman" w:hAnsi="Times New Roman" w:cs="Times New Roman"/>
          <w:sz w:val="24"/>
          <w:szCs w:val="24"/>
        </w:rPr>
        <w:br w:type="page"/>
      </w:r>
    </w:p>
    <w:p w14:paraId="6EF9918D" w14:textId="2E332348" w:rsidR="00D30A5E" w:rsidRPr="00CB0FF4" w:rsidRDefault="00D30A5E" w:rsidP="00D30A5E">
      <w:pPr>
        <w:spacing w:line="240" w:lineRule="auto"/>
        <w:jc w:val="both"/>
        <w:rPr>
          <w:rFonts w:ascii="Times New Roman" w:eastAsia="Times New Roman" w:hAnsi="Times New Roman" w:cs="Times New Roman"/>
          <w:b/>
          <w:bCs/>
          <w:color w:val="000000"/>
          <w:sz w:val="28"/>
          <w:szCs w:val="28"/>
          <w:lang w:eastAsia="en-AU"/>
        </w:rPr>
      </w:pPr>
      <w:r>
        <w:rPr>
          <w:rFonts w:ascii="Times New Roman" w:eastAsia="Times New Roman" w:hAnsi="Times New Roman" w:cs="Times New Roman"/>
          <w:b/>
          <w:bCs/>
          <w:color w:val="000000"/>
          <w:sz w:val="28"/>
          <w:szCs w:val="28"/>
          <w:lang w:eastAsia="en-AU"/>
        </w:rPr>
        <w:t>Appendix S6</w:t>
      </w:r>
      <w:r w:rsidRPr="00CB0FF4">
        <w:rPr>
          <w:rFonts w:ascii="Times New Roman" w:eastAsia="Times New Roman" w:hAnsi="Times New Roman" w:cs="Times New Roman"/>
          <w:b/>
          <w:bCs/>
          <w:color w:val="000000"/>
          <w:sz w:val="28"/>
          <w:szCs w:val="28"/>
          <w:lang w:eastAsia="en-AU"/>
        </w:rPr>
        <w:t xml:space="preserve"> </w:t>
      </w:r>
      <w:r>
        <w:rPr>
          <w:rFonts w:ascii="Times New Roman" w:eastAsia="Times New Roman" w:hAnsi="Times New Roman" w:cs="Times New Roman"/>
          <w:b/>
          <w:bCs/>
          <w:color w:val="000000"/>
          <w:sz w:val="28"/>
          <w:szCs w:val="28"/>
          <w:lang w:eastAsia="en-AU"/>
        </w:rPr>
        <w:t>Details on data analysis</w:t>
      </w:r>
    </w:p>
    <w:p w14:paraId="7FDA263B" w14:textId="77777777" w:rsidR="00D30A5E" w:rsidRDefault="00D30A5E" w:rsidP="006465F7">
      <w:pPr>
        <w:autoSpaceDE w:val="0"/>
        <w:autoSpaceDN w:val="0"/>
        <w:adjustRightInd w:val="0"/>
        <w:ind w:left="720" w:hanging="720"/>
        <w:rPr>
          <w:rFonts w:ascii="Times New Roman" w:hAnsi="Times New Roman" w:cs="Times New Roman"/>
          <w:sz w:val="24"/>
          <w:szCs w:val="24"/>
        </w:rPr>
      </w:pPr>
    </w:p>
    <w:p w14:paraId="0525F120" w14:textId="6323ED17" w:rsidR="00B20E3B" w:rsidRDefault="00B20E3B" w:rsidP="00B20E3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This appendix includes details on the data analyses section of the main text. First, we detail the power transformation that had been applied to each of the soil and climate variable before statistical analysis. Second, we present in details the methods, their benefits and limitations to answer the different questions tackled by our study. </w:t>
      </w:r>
    </w:p>
    <w:p w14:paraId="1D06A53A" w14:textId="77777777" w:rsidR="00D30A5E" w:rsidRDefault="00D30A5E" w:rsidP="00D30A5E">
      <w:pPr>
        <w:rPr>
          <w:rFonts w:ascii="Times New Roman" w:hAnsi="Times New Roman" w:cs="Times New Roman"/>
          <w:sz w:val="24"/>
          <w:szCs w:val="24"/>
        </w:rPr>
      </w:pPr>
    </w:p>
    <w:p w14:paraId="22FD7505" w14:textId="77777777" w:rsidR="00D30A5E" w:rsidRDefault="00D30A5E" w:rsidP="00D30A5E">
      <w:pPr>
        <w:pStyle w:val="ListParagraph"/>
        <w:numPr>
          <w:ilvl w:val="0"/>
          <w:numId w:val="19"/>
        </w:numPr>
        <w:rPr>
          <w:rFonts w:ascii="Times New Roman" w:hAnsi="Times New Roman" w:cs="Times New Roman"/>
          <w:b/>
          <w:sz w:val="24"/>
          <w:szCs w:val="24"/>
        </w:rPr>
      </w:pPr>
      <w:r w:rsidRPr="00D206AF">
        <w:rPr>
          <w:rFonts w:ascii="Times New Roman" w:hAnsi="Times New Roman" w:cs="Times New Roman"/>
          <w:b/>
          <w:sz w:val="24"/>
          <w:szCs w:val="24"/>
        </w:rPr>
        <w:t>Power transformation of environmental variables</w:t>
      </w:r>
    </w:p>
    <w:p w14:paraId="707EF736" w14:textId="77777777" w:rsidR="00D30A5E" w:rsidRDefault="00D30A5E" w:rsidP="00D30A5E">
      <w:pPr>
        <w:spacing w:line="240" w:lineRule="auto"/>
        <w:rPr>
          <w:rFonts w:ascii="Times New Roman" w:eastAsia="Times New Roman" w:hAnsi="Times New Roman" w:cs="Times New Roman"/>
          <w:bCs/>
          <w:color w:val="000000"/>
          <w:sz w:val="24"/>
          <w:szCs w:val="24"/>
          <w:lang w:eastAsia="en-AU"/>
        </w:rPr>
      </w:pPr>
      <w:r w:rsidRPr="0044525A">
        <w:rPr>
          <w:rFonts w:ascii="Times New Roman" w:hAnsi="Times New Roman" w:cs="Times New Roman"/>
          <w:sz w:val="24"/>
          <w:szCs w:val="24"/>
        </w:rPr>
        <w:t xml:space="preserve">Environmental variables were </w:t>
      </w:r>
      <w:r w:rsidRPr="0044525A">
        <w:rPr>
          <w:rFonts w:ascii="Times New Roman" w:eastAsia="Times New Roman" w:hAnsi="Times New Roman" w:cs="Times New Roman"/>
          <w:bCs/>
          <w:color w:val="000000"/>
          <w:sz w:val="24"/>
          <w:szCs w:val="24"/>
          <w:lang w:eastAsia="en-AU"/>
        </w:rPr>
        <w:t>subjected to the Yeo-Johnson transformation using the ‘</w:t>
      </w:r>
      <w:r w:rsidRPr="0044525A">
        <w:rPr>
          <w:rFonts w:ascii="Times New Roman" w:eastAsia="Times New Roman" w:hAnsi="Times New Roman" w:cs="Times New Roman"/>
          <w:bCs/>
          <w:i/>
          <w:color w:val="000000"/>
          <w:sz w:val="24"/>
          <w:szCs w:val="24"/>
          <w:lang w:eastAsia="en-AU"/>
        </w:rPr>
        <w:t>car</w:t>
      </w:r>
      <w:r w:rsidRPr="0044525A">
        <w:rPr>
          <w:rFonts w:ascii="Times New Roman" w:eastAsia="Times New Roman" w:hAnsi="Times New Roman" w:cs="Times New Roman"/>
          <w:bCs/>
          <w:color w:val="000000"/>
          <w:sz w:val="24"/>
          <w:szCs w:val="24"/>
          <w:lang w:eastAsia="en-AU"/>
        </w:rPr>
        <w:t xml:space="preserve">’ package </w:t>
      </w:r>
      <w:r w:rsidRPr="0044525A">
        <w:rPr>
          <w:rFonts w:ascii="Times New Roman" w:hAnsi="Times New Roman" w:cs="Times New Roman"/>
          <w:sz w:val="24"/>
          <w:szCs w:val="24"/>
        </w:rPr>
        <w:t>(R core team, 2013)</w:t>
      </w:r>
      <w:r w:rsidRPr="0044525A">
        <w:rPr>
          <w:rFonts w:ascii="Times New Roman" w:eastAsia="Times New Roman" w:hAnsi="Times New Roman" w:cs="Times New Roman"/>
          <w:bCs/>
          <w:color w:val="000000"/>
          <w:sz w:val="24"/>
          <w:szCs w:val="24"/>
          <w:lang w:eastAsia="en-AU"/>
        </w:rPr>
        <w:t xml:space="preserve">: </w:t>
      </w:r>
    </w:p>
    <w:p w14:paraId="51DECDE0" w14:textId="77777777" w:rsidR="00D30A5E" w:rsidRPr="001A6522" w:rsidRDefault="00D30A5E" w:rsidP="00D30A5E">
      <w:pPr>
        <w:rPr>
          <w:rFonts w:ascii="Times New Roman" w:eastAsia="Times New Roman" w:hAnsi="Times New Roman" w:cs="Times New Roman"/>
          <w:bCs/>
          <w:color w:val="000000"/>
          <w:sz w:val="24"/>
          <w:szCs w:val="24"/>
          <w:lang w:val="en-US" w:eastAsia="en-AU"/>
        </w:rPr>
      </w:pPr>
      <w:r w:rsidRPr="001A6522">
        <w:rPr>
          <w:rFonts w:ascii="Times New Roman" w:eastAsia="Times New Roman" w:hAnsi="Times New Roman" w:cs="Times New Roman"/>
          <w:bCs/>
          <w:color w:val="000000"/>
          <w:sz w:val="24"/>
          <w:szCs w:val="24"/>
          <w:lang w:val="en-US" w:eastAsia="en-AU"/>
        </w:rPr>
        <w:t>Y</w:t>
      </w:r>
      <w:r w:rsidRPr="001A6522">
        <w:rPr>
          <w:rFonts w:ascii="Times New Roman" w:eastAsia="Times New Roman" w:hAnsi="Times New Roman" w:cs="Times New Roman"/>
          <w:bCs/>
          <w:color w:val="000000"/>
          <w:sz w:val="24"/>
          <w:szCs w:val="24"/>
          <w:vertAlign w:val="subscript"/>
          <w:lang w:val="en-US" w:eastAsia="en-AU"/>
        </w:rPr>
        <w:t xml:space="preserve">t </w:t>
      </w:r>
      <w:r w:rsidRPr="001A6522">
        <w:rPr>
          <w:rFonts w:ascii="Times New Roman" w:eastAsia="Times New Roman" w:hAnsi="Times New Roman" w:cs="Times New Roman"/>
          <w:bCs/>
          <w:color w:val="000000"/>
          <w:sz w:val="24"/>
          <w:szCs w:val="24"/>
          <w:lang w:val="en-US" w:eastAsia="en-AU"/>
        </w:rPr>
        <w:t>= [(Y+1)</w:t>
      </w:r>
      <w:r w:rsidRPr="00AF7C46">
        <w:rPr>
          <w:rFonts w:ascii="Times New Roman" w:eastAsia="Times New Roman" w:hAnsi="Times New Roman" w:cs="Times New Roman"/>
          <w:bCs/>
          <w:color w:val="000000"/>
          <w:sz w:val="24"/>
          <w:szCs w:val="24"/>
          <w:vertAlign w:val="superscript"/>
          <w:lang w:eastAsia="en-AU"/>
        </w:rPr>
        <w:t>λ</w:t>
      </w:r>
      <w:r w:rsidRPr="001A6522">
        <w:rPr>
          <w:rFonts w:ascii="Times New Roman" w:eastAsia="Times New Roman" w:hAnsi="Times New Roman" w:cs="Times New Roman"/>
          <w:bCs/>
          <w:color w:val="000000"/>
          <w:sz w:val="24"/>
          <w:szCs w:val="24"/>
          <w:vertAlign w:val="superscript"/>
          <w:lang w:val="en-US" w:eastAsia="en-AU"/>
        </w:rPr>
        <w:t xml:space="preserve"> </w:t>
      </w:r>
      <w:r w:rsidRPr="001A6522">
        <w:rPr>
          <w:rFonts w:ascii="Times New Roman" w:eastAsia="Times New Roman" w:hAnsi="Times New Roman" w:cs="Times New Roman"/>
          <w:bCs/>
          <w:color w:val="000000"/>
          <w:sz w:val="24"/>
          <w:szCs w:val="24"/>
          <w:lang w:val="en-US" w:eastAsia="en-AU"/>
        </w:rPr>
        <w:t xml:space="preserve"> </w:t>
      </w:r>
      <w:r w:rsidRPr="00AF7C46">
        <w:rPr>
          <w:rFonts w:ascii="Times New Roman" w:eastAsia="Times New Roman" w:hAnsi="Times New Roman" w:cs="Times New Roman"/>
          <w:bCs/>
          <w:color w:val="000000"/>
          <w:sz w:val="24"/>
          <w:szCs w:val="24"/>
          <w:lang w:eastAsia="en-AU"/>
        </w:rPr>
        <w:sym w:font="Symbol" w:char="F02D"/>
      </w:r>
      <w:r w:rsidRPr="001A6522">
        <w:rPr>
          <w:rFonts w:ascii="Times New Roman" w:eastAsia="Times New Roman" w:hAnsi="Times New Roman" w:cs="Times New Roman"/>
          <w:bCs/>
          <w:color w:val="000000"/>
          <w:sz w:val="24"/>
          <w:szCs w:val="24"/>
          <w:lang w:val="en-US" w:eastAsia="en-AU"/>
        </w:rPr>
        <w:t xml:space="preserve"> 1]/</w:t>
      </w:r>
      <w:r w:rsidRPr="001A6522">
        <w:rPr>
          <w:rFonts w:ascii="Times New Roman" w:eastAsia="Times New Roman" w:hAnsi="Times New Roman" w:cs="Times New Roman"/>
          <w:bCs/>
          <w:color w:val="000000"/>
          <w:sz w:val="24"/>
          <w:szCs w:val="24"/>
          <w:vertAlign w:val="superscript"/>
          <w:lang w:val="en-US" w:eastAsia="en-AU"/>
        </w:rPr>
        <w:t xml:space="preserve"> </w:t>
      </w:r>
      <w:r w:rsidRPr="00AF7C46">
        <w:rPr>
          <w:rFonts w:ascii="Times New Roman" w:eastAsia="Times New Roman" w:hAnsi="Times New Roman" w:cs="Times New Roman"/>
          <w:bCs/>
          <w:color w:val="000000"/>
          <w:sz w:val="24"/>
          <w:szCs w:val="24"/>
          <w:lang w:eastAsia="en-AU"/>
        </w:rPr>
        <w:t>λ</w:t>
      </w:r>
      <w:r w:rsidRPr="001A6522">
        <w:rPr>
          <w:rFonts w:ascii="Times New Roman" w:eastAsia="Times New Roman" w:hAnsi="Times New Roman" w:cs="Times New Roman"/>
          <w:bCs/>
          <w:color w:val="000000"/>
          <w:sz w:val="24"/>
          <w:szCs w:val="24"/>
          <w:lang w:val="en-US" w:eastAsia="en-AU"/>
        </w:rPr>
        <w:tab/>
      </w:r>
      <w:r w:rsidRPr="001A6522">
        <w:rPr>
          <w:rFonts w:ascii="Times New Roman" w:eastAsia="Times New Roman" w:hAnsi="Times New Roman" w:cs="Times New Roman"/>
          <w:bCs/>
          <w:color w:val="000000"/>
          <w:sz w:val="24"/>
          <w:szCs w:val="24"/>
          <w:lang w:val="en-US" w:eastAsia="en-AU"/>
        </w:rPr>
        <w:tab/>
      </w:r>
      <w:r w:rsidRPr="001A6522">
        <w:rPr>
          <w:rFonts w:ascii="Times New Roman" w:eastAsia="Times New Roman" w:hAnsi="Times New Roman" w:cs="Times New Roman"/>
          <w:bCs/>
          <w:color w:val="000000"/>
          <w:sz w:val="24"/>
          <w:szCs w:val="24"/>
          <w:lang w:val="en-US" w:eastAsia="en-AU"/>
        </w:rPr>
        <w:tab/>
      </w:r>
      <w:r w:rsidRPr="001A6522">
        <w:rPr>
          <w:rFonts w:ascii="Times New Roman" w:eastAsia="Times New Roman" w:hAnsi="Times New Roman" w:cs="Times New Roman"/>
          <w:bCs/>
          <w:color w:val="000000"/>
          <w:sz w:val="24"/>
          <w:szCs w:val="24"/>
          <w:lang w:val="en-US" w:eastAsia="en-AU"/>
        </w:rPr>
        <w:tab/>
      </w:r>
      <w:r w:rsidRPr="001A6522">
        <w:rPr>
          <w:rFonts w:ascii="Times New Roman" w:eastAsia="Times New Roman" w:hAnsi="Times New Roman" w:cs="Times New Roman"/>
          <w:bCs/>
          <w:color w:val="000000"/>
          <w:sz w:val="24"/>
          <w:szCs w:val="24"/>
          <w:lang w:val="en-US" w:eastAsia="en-AU"/>
        </w:rPr>
        <w:tab/>
      </w:r>
      <w:r w:rsidRPr="001A6522">
        <w:rPr>
          <w:rFonts w:ascii="Times New Roman" w:eastAsia="Times New Roman" w:hAnsi="Times New Roman" w:cs="Times New Roman"/>
          <w:bCs/>
          <w:color w:val="000000"/>
          <w:sz w:val="24"/>
          <w:szCs w:val="24"/>
          <w:lang w:val="en-US" w:eastAsia="en-AU"/>
        </w:rPr>
        <w:tab/>
      </w:r>
      <w:r w:rsidRPr="001A6522">
        <w:rPr>
          <w:rFonts w:ascii="Times New Roman" w:eastAsia="Times New Roman" w:hAnsi="Times New Roman" w:cs="Times New Roman"/>
          <w:bCs/>
          <w:color w:val="000000"/>
          <w:sz w:val="24"/>
          <w:szCs w:val="24"/>
          <w:lang w:val="en-US" w:eastAsia="en-AU"/>
        </w:rPr>
        <w:tab/>
      </w:r>
      <w:r w:rsidRPr="001A6522">
        <w:rPr>
          <w:rFonts w:ascii="Times New Roman" w:eastAsia="Times New Roman" w:hAnsi="Times New Roman" w:cs="Times New Roman"/>
          <w:bCs/>
          <w:color w:val="000000"/>
          <w:sz w:val="24"/>
          <w:szCs w:val="24"/>
          <w:lang w:val="en-US" w:eastAsia="en-AU"/>
        </w:rPr>
        <w:tab/>
        <w:t>[Eq. 1]</w:t>
      </w:r>
    </w:p>
    <w:p w14:paraId="6B8CDC92" w14:textId="50172BAD" w:rsidR="00D30A5E" w:rsidRPr="00976866" w:rsidRDefault="00D30A5E" w:rsidP="00D30A5E">
      <w:pPr>
        <w:rPr>
          <w:rFonts w:ascii="Times New Roman" w:hAnsi="Times New Roman" w:cs="Times New Roman"/>
          <w:sz w:val="24"/>
          <w:szCs w:val="24"/>
        </w:rPr>
      </w:pPr>
      <w:r w:rsidRPr="00976866">
        <w:rPr>
          <w:rFonts w:ascii="Times New Roman" w:hAnsi="Times New Roman" w:cs="Times New Roman"/>
          <w:sz w:val="24"/>
          <w:szCs w:val="24"/>
        </w:rPr>
        <w:t>The transformation provides a powerful way of reducing skewness and can be applied to variables that include negative values (e.g. temperature). Values of λ for each variable are given in Table S</w:t>
      </w:r>
      <w:r>
        <w:rPr>
          <w:rFonts w:ascii="Times New Roman" w:hAnsi="Times New Roman" w:cs="Times New Roman"/>
          <w:sz w:val="24"/>
          <w:szCs w:val="24"/>
        </w:rPr>
        <w:t>6</w:t>
      </w:r>
      <w:r w:rsidRPr="00976866">
        <w:rPr>
          <w:rFonts w:ascii="Times New Roman" w:hAnsi="Times New Roman" w:cs="Times New Roman"/>
          <w:sz w:val="24"/>
          <w:szCs w:val="24"/>
        </w:rPr>
        <w:t>-1.</w:t>
      </w:r>
    </w:p>
    <w:p w14:paraId="15F6B0D9" w14:textId="77777777" w:rsidR="00D30A5E" w:rsidRPr="008223FD" w:rsidRDefault="00D30A5E" w:rsidP="00D30A5E">
      <w:pPr>
        <w:spacing w:line="240" w:lineRule="auto"/>
        <w:jc w:val="both"/>
        <w:rPr>
          <w:rFonts w:ascii="Times New Roman" w:eastAsia="Times New Roman" w:hAnsi="Times New Roman" w:cs="Times New Roman"/>
          <w:bCs/>
          <w:color w:val="000000"/>
          <w:sz w:val="24"/>
          <w:szCs w:val="27"/>
          <w:lang w:eastAsia="en-AU"/>
        </w:rPr>
      </w:pPr>
    </w:p>
    <w:p w14:paraId="33EB2636" w14:textId="26537014" w:rsidR="00D30A5E" w:rsidRPr="001139D5" w:rsidRDefault="00D30A5E" w:rsidP="00D30A5E">
      <w:pPr>
        <w:spacing w:line="240" w:lineRule="auto"/>
        <w:jc w:val="both"/>
        <w:rPr>
          <w:rFonts w:ascii="Times New Roman" w:eastAsia="Times New Roman" w:hAnsi="Times New Roman" w:cs="Times New Roman"/>
          <w:bCs/>
          <w:color w:val="000000"/>
          <w:sz w:val="24"/>
          <w:szCs w:val="27"/>
          <w:lang w:eastAsia="en-AU"/>
        </w:rPr>
      </w:pPr>
      <w:r w:rsidRPr="00847152">
        <w:rPr>
          <w:rFonts w:ascii="Times New Roman" w:eastAsia="Times New Roman" w:hAnsi="Times New Roman" w:cs="Times New Roman"/>
          <w:b/>
          <w:bCs/>
          <w:color w:val="000000"/>
          <w:szCs w:val="27"/>
          <w:lang w:eastAsia="en-AU"/>
        </w:rPr>
        <w:t>Table S</w:t>
      </w:r>
      <w:r>
        <w:rPr>
          <w:rFonts w:ascii="Times New Roman" w:eastAsia="Times New Roman" w:hAnsi="Times New Roman" w:cs="Times New Roman"/>
          <w:b/>
          <w:bCs/>
          <w:color w:val="000000"/>
          <w:szCs w:val="27"/>
          <w:lang w:eastAsia="en-AU"/>
        </w:rPr>
        <w:t>6</w:t>
      </w:r>
      <w:r w:rsidRPr="00847152">
        <w:rPr>
          <w:rFonts w:ascii="Times New Roman" w:eastAsia="Times New Roman" w:hAnsi="Times New Roman" w:cs="Times New Roman"/>
          <w:b/>
          <w:bCs/>
          <w:color w:val="000000"/>
          <w:szCs w:val="27"/>
          <w:lang w:eastAsia="en-AU"/>
        </w:rPr>
        <w:t>-1:</w:t>
      </w:r>
      <w:r w:rsidRPr="00847152">
        <w:rPr>
          <w:rFonts w:ascii="Times New Roman" w:eastAsia="Times New Roman" w:hAnsi="Times New Roman" w:cs="Times New Roman"/>
          <w:bCs/>
          <w:color w:val="000000"/>
          <w:szCs w:val="27"/>
          <w:lang w:eastAsia="en-AU"/>
        </w:rPr>
        <w:t xml:space="preserve"> Value of lambda </w:t>
      </w:r>
      <w:r w:rsidRPr="00847152">
        <w:rPr>
          <w:rFonts w:ascii="Times New Roman" w:eastAsia="Times New Roman" w:hAnsi="Times New Roman" w:cs="Times New Roman"/>
          <w:bCs/>
          <w:color w:val="000000"/>
          <w:szCs w:val="24"/>
          <w:lang w:eastAsia="en-AU"/>
        </w:rPr>
        <w:t>λ for the transformation of the environmental variables</w:t>
      </w:r>
      <w:r w:rsidR="00EA08EE">
        <w:rPr>
          <w:rFonts w:ascii="Times New Roman" w:eastAsia="Times New Roman" w:hAnsi="Times New Roman" w:cs="Times New Roman"/>
          <w:bCs/>
          <w:color w:val="000000"/>
          <w:szCs w:val="24"/>
          <w:lang w:eastAsia="en-AU"/>
        </w:rPr>
        <w:t xml:space="preserve">. </w:t>
      </w:r>
      <w:r w:rsidR="00EA08EE" w:rsidRPr="00847152">
        <w:rPr>
          <w:rFonts w:ascii="Times New Roman" w:hAnsi="Times New Roman" w:cs="Times New Roman"/>
          <w:szCs w:val="24"/>
        </w:rPr>
        <w:t xml:space="preserve">See table </w:t>
      </w:r>
      <w:r w:rsidR="00EA08EE">
        <w:rPr>
          <w:rFonts w:ascii="Times New Roman" w:hAnsi="Times New Roman" w:cs="Times New Roman"/>
          <w:szCs w:val="24"/>
        </w:rPr>
        <w:t>S3-1</w:t>
      </w:r>
      <w:r w:rsidR="00EA08EE" w:rsidRPr="00847152">
        <w:rPr>
          <w:rFonts w:ascii="Times New Roman" w:hAnsi="Times New Roman" w:cs="Times New Roman"/>
          <w:szCs w:val="24"/>
        </w:rPr>
        <w:t xml:space="preserve"> for abbreviations.</w:t>
      </w:r>
    </w:p>
    <w:tbl>
      <w:tblPr>
        <w:tblW w:w="0" w:type="auto"/>
        <w:tblLook w:val="04A0" w:firstRow="1" w:lastRow="0" w:firstColumn="1" w:lastColumn="0" w:noHBand="0" w:noVBand="1"/>
      </w:tblPr>
      <w:tblGrid>
        <w:gridCol w:w="916"/>
        <w:gridCol w:w="939"/>
        <w:gridCol w:w="222"/>
        <w:gridCol w:w="1005"/>
        <w:gridCol w:w="861"/>
      </w:tblGrid>
      <w:tr w:rsidR="00D30A5E" w:rsidRPr="00721F78" w14:paraId="3D5023A3" w14:textId="77777777" w:rsidTr="00D3596C">
        <w:trPr>
          <w:trHeight w:val="20"/>
        </w:trPr>
        <w:tc>
          <w:tcPr>
            <w:tcW w:w="0" w:type="auto"/>
            <w:tcBorders>
              <w:top w:val="single" w:sz="12" w:space="0" w:color="auto"/>
              <w:left w:val="nil"/>
              <w:bottom w:val="single" w:sz="6" w:space="0" w:color="auto"/>
              <w:right w:val="nil"/>
            </w:tcBorders>
            <w:shd w:val="clear" w:color="auto" w:fill="auto"/>
            <w:noWrap/>
            <w:vAlign w:val="bottom"/>
          </w:tcPr>
          <w:p w14:paraId="5F25B3FE" w14:textId="77777777" w:rsidR="00D30A5E" w:rsidRPr="00721F78" w:rsidRDefault="00D30A5E" w:rsidP="00D3596C">
            <w:pPr>
              <w:spacing w:line="240" w:lineRule="auto"/>
              <w:rPr>
                <w:rFonts w:ascii="Times New Roman" w:eastAsia="Times New Roman" w:hAnsi="Times New Roman" w:cs="Times New Roman"/>
                <w:b/>
                <w:color w:val="000000"/>
                <w:sz w:val="20"/>
                <w:szCs w:val="20"/>
                <w:lang w:eastAsia="en-AU"/>
              </w:rPr>
            </w:pPr>
            <w:r w:rsidRPr="00721F78">
              <w:rPr>
                <w:rFonts w:ascii="Times New Roman" w:eastAsia="Times New Roman" w:hAnsi="Times New Roman" w:cs="Times New Roman"/>
                <w:b/>
                <w:color w:val="000000"/>
                <w:sz w:val="20"/>
                <w:szCs w:val="20"/>
                <w:lang w:eastAsia="en-AU"/>
              </w:rPr>
              <w:t xml:space="preserve">Climate </w:t>
            </w:r>
          </w:p>
        </w:tc>
        <w:tc>
          <w:tcPr>
            <w:tcW w:w="0" w:type="auto"/>
            <w:tcBorders>
              <w:top w:val="single" w:sz="12" w:space="0" w:color="auto"/>
              <w:left w:val="nil"/>
              <w:bottom w:val="single" w:sz="6" w:space="0" w:color="auto"/>
            </w:tcBorders>
            <w:shd w:val="clear" w:color="auto" w:fill="auto"/>
            <w:noWrap/>
            <w:vAlign w:val="bottom"/>
          </w:tcPr>
          <w:p w14:paraId="4476F0F6" w14:textId="77777777" w:rsidR="00D30A5E" w:rsidRPr="00721F78" w:rsidRDefault="00D30A5E" w:rsidP="00D3596C">
            <w:pPr>
              <w:spacing w:line="240" w:lineRule="auto"/>
              <w:jc w:val="center"/>
              <w:rPr>
                <w:rFonts w:ascii="Times New Roman" w:eastAsia="Times New Roman" w:hAnsi="Times New Roman" w:cs="Times New Roman"/>
                <w:b/>
                <w:color w:val="000000"/>
                <w:sz w:val="20"/>
                <w:szCs w:val="20"/>
                <w:lang w:eastAsia="en-AU"/>
              </w:rPr>
            </w:pPr>
            <w:r>
              <w:rPr>
                <w:rFonts w:ascii="Times New Roman" w:eastAsia="Times New Roman" w:hAnsi="Times New Roman" w:cs="Times New Roman"/>
                <w:b/>
                <w:color w:val="000000"/>
                <w:sz w:val="20"/>
                <w:szCs w:val="20"/>
                <w:lang w:eastAsia="en-AU"/>
              </w:rPr>
              <w:t>L</w:t>
            </w:r>
            <w:r w:rsidRPr="00721F78">
              <w:rPr>
                <w:rFonts w:ascii="Times New Roman" w:eastAsia="Times New Roman" w:hAnsi="Times New Roman" w:cs="Times New Roman"/>
                <w:b/>
                <w:color w:val="000000"/>
                <w:sz w:val="20"/>
                <w:szCs w:val="20"/>
                <w:lang w:eastAsia="en-AU"/>
              </w:rPr>
              <w:t>ambda</w:t>
            </w:r>
          </w:p>
        </w:tc>
        <w:tc>
          <w:tcPr>
            <w:tcW w:w="0" w:type="auto"/>
            <w:tcBorders>
              <w:top w:val="single" w:sz="12" w:space="0" w:color="auto"/>
              <w:left w:val="nil"/>
              <w:bottom w:val="single" w:sz="6" w:space="0" w:color="auto"/>
            </w:tcBorders>
            <w:shd w:val="clear" w:color="auto" w:fill="auto"/>
            <w:vAlign w:val="bottom"/>
          </w:tcPr>
          <w:p w14:paraId="2206F778" w14:textId="77777777" w:rsidR="00D30A5E" w:rsidRPr="00721F78" w:rsidRDefault="00D30A5E" w:rsidP="00D3596C">
            <w:pPr>
              <w:spacing w:line="240" w:lineRule="auto"/>
              <w:jc w:val="center"/>
              <w:rPr>
                <w:rFonts w:ascii="Times New Roman" w:eastAsia="Times New Roman" w:hAnsi="Times New Roman" w:cs="Times New Roman"/>
                <w:b/>
                <w:color w:val="000000"/>
                <w:sz w:val="20"/>
                <w:szCs w:val="20"/>
                <w:lang w:eastAsia="en-AU"/>
              </w:rPr>
            </w:pPr>
          </w:p>
        </w:tc>
        <w:tc>
          <w:tcPr>
            <w:tcW w:w="0" w:type="auto"/>
            <w:tcBorders>
              <w:top w:val="single" w:sz="12" w:space="0" w:color="auto"/>
              <w:left w:val="nil"/>
              <w:bottom w:val="single" w:sz="6" w:space="0" w:color="auto"/>
            </w:tcBorders>
            <w:shd w:val="clear" w:color="auto" w:fill="auto"/>
            <w:vAlign w:val="bottom"/>
          </w:tcPr>
          <w:p w14:paraId="005071DE" w14:textId="77777777" w:rsidR="00D30A5E" w:rsidRPr="00721F78" w:rsidRDefault="00D30A5E" w:rsidP="00D3596C">
            <w:pPr>
              <w:spacing w:line="240" w:lineRule="auto"/>
              <w:jc w:val="center"/>
              <w:rPr>
                <w:rFonts w:ascii="Times New Roman" w:eastAsia="Times New Roman" w:hAnsi="Times New Roman" w:cs="Times New Roman"/>
                <w:b/>
                <w:color w:val="000000"/>
                <w:sz w:val="20"/>
                <w:szCs w:val="20"/>
                <w:lang w:eastAsia="en-AU"/>
              </w:rPr>
            </w:pPr>
            <w:r>
              <w:rPr>
                <w:rFonts w:ascii="Times New Roman" w:eastAsia="Times New Roman" w:hAnsi="Times New Roman" w:cs="Times New Roman"/>
                <w:b/>
                <w:color w:val="000000"/>
                <w:sz w:val="20"/>
                <w:szCs w:val="20"/>
                <w:lang w:eastAsia="en-AU"/>
              </w:rPr>
              <w:t>Soil</w:t>
            </w:r>
          </w:p>
        </w:tc>
        <w:tc>
          <w:tcPr>
            <w:tcW w:w="0" w:type="auto"/>
            <w:tcBorders>
              <w:top w:val="single" w:sz="12" w:space="0" w:color="auto"/>
              <w:left w:val="nil"/>
              <w:bottom w:val="single" w:sz="6" w:space="0" w:color="auto"/>
              <w:right w:val="nil"/>
            </w:tcBorders>
            <w:shd w:val="clear" w:color="auto" w:fill="auto"/>
            <w:vAlign w:val="bottom"/>
          </w:tcPr>
          <w:p w14:paraId="292CF8C3" w14:textId="77777777" w:rsidR="00D30A5E" w:rsidRPr="00721F78" w:rsidRDefault="00D30A5E" w:rsidP="00D3596C">
            <w:pPr>
              <w:spacing w:line="240" w:lineRule="auto"/>
              <w:jc w:val="center"/>
              <w:rPr>
                <w:rFonts w:ascii="Times New Roman" w:eastAsia="Times New Roman" w:hAnsi="Times New Roman" w:cs="Times New Roman"/>
                <w:b/>
                <w:color w:val="000000"/>
                <w:sz w:val="20"/>
                <w:szCs w:val="20"/>
                <w:lang w:eastAsia="en-AU"/>
              </w:rPr>
            </w:pPr>
            <w:r>
              <w:rPr>
                <w:rFonts w:ascii="Times New Roman" w:eastAsia="Times New Roman" w:hAnsi="Times New Roman" w:cs="Times New Roman"/>
                <w:b/>
                <w:color w:val="000000"/>
                <w:sz w:val="20"/>
                <w:szCs w:val="20"/>
                <w:lang w:eastAsia="en-AU"/>
              </w:rPr>
              <w:t>l</w:t>
            </w:r>
            <w:r w:rsidRPr="00721F78">
              <w:rPr>
                <w:rFonts w:ascii="Times New Roman" w:eastAsia="Times New Roman" w:hAnsi="Times New Roman" w:cs="Times New Roman"/>
                <w:b/>
                <w:color w:val="000000"/>
                <w:sz w:val="20"/>
                <w:szCs w:val="20"/>
                <w:lang w:eastAsia="en-AU"/>
              </w:rPr>
              <w:t>ambda</w:t>
            </w:r>
          </w:p>
        </w:tc>
      </w:tr>
      <w:tr w:rsidR="00D30A5E" w:rsidRPr="00721F78" w14:paraId="3AD112B4" w14:textId="77777777" w:rsidTr="00D3596C">
        <w:trPr>
          <w:trHeight w:val="20"/>
        </w:trPr>
        <w:tc>
          <w:tcPr>
            <w:tcW w:w="0" w:type="auto"/>
            <w:tcBorders>
              <w:top w:val="single" w:sz="6" w:space="0" w:color="auto"/>
              <w:left w:val="nil"/>
              <w:bottom w:val="nil"/>
              <w:right w:val="nil"/>
            </w:tcBorders>
            <w:shd w:val="clear" w:color="auto" w:fill="auto"/>
            <w:noWrap/>
            <w:vAlign w:val="bottom"/>
          </w:tcPr>
          <w:p w14:paraId="4674016D"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MI</w:t>
            </w:r>
            <w:r w:rsidRPr="00721F78">
              <w:rPr>
                <w:rFonts w:ascii="Times New Roman" w:eastAsia="Times New Roman" w:hAnsi="Times New Roman" w:cs="Times New Roman"/>
                <w:color w:val="000000"/>
                <w:sz w:val="20"/>
                <w:szCs w:val="20"/>
                <w:vertAlign w:val="subscript"/>
                <w:lang w:eastAsia="en-AU"/>
              </w:rPr>
              <w:t>F</w:t>
            </w:r>
          </w:p>
        </w:tc>
        <w:tc>
          <w:tcPr>
            <w:tcW w:w="0" w:type="auto"/>
            <w:tcBorders>
              <w:top w:val="single" w:sz="6" w:space="0" w:color="auto"/>
              <w:left w:val="nil"/>
              <w:bottom w:val="nil"/>
            </w:tcBorders>
            <w:shd w:val="clear" w:color="auto" w:fill="auto"/>
            <w:noWrap/>
            <w:vAlign w:val="bottom"/>
          </w:tcPr>
          <w:p w14:paraId="6B678AF0"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-0.833</w:t>
            </w:r>
          </w:p>
        </w:tc>
        <w:tc>
          <w:tcPr>
            <w:tcW w:w="0" w:type="auto"/>
            <w:tcBorders>
              <w:top w:val="single" w:sz="6" w:space="0" w:color="auto"/>
              <w:left w:val="nil"/>
              <w:bottom w:val="nil"/>
            </w:tcBorders>
            <w:shd w:val="clear" w:color="auto" w:fill="auto"/>
            <w:vAlign w:val="bottom"/>
          </w:tcPr>
          <w:p w14:paraId="7E49F8F1"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single" w:sz="6" w:space="0" w:color="auto"/>
              <w:left w:val="nil"/>
              <w:bottom w:val="nil"/>
            </w:tcBorders>
            <w:shd w:val="clear" w:color="auto" w:fill="auto"/>
          </w:tcPr>
          <w:p w14:paraId="76E03AFF" w14:textId="77777777" w:rsidR="00D30A5E" w:rsidRPr="00D84F5A" w:rsidRDefault="00D30A5E" w:rsidP="00D3596C">
            <w:pPr>
              <w:spacing w:line="240" w:lineRule="auto"/>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A</w:t>
            </w:r>
            <w:r>
              <w:rPr>
                <w:rFonts w:ascii="Times New Roman" w:eastAsia="Times New Roman" w:hAnsi="Times New Roman" w:cs="Times New Roman"/>
                <w:color w:val="000000"/>
                <w:sz w:val="20"/>
                <w:szCs w:val="20"/>
                <w:lang w:eastAsia="en-AU"/>
              </w:rPr>
              <w:t>L</w:t>
            </w:r>
            <w:r w:rsidRPr="00D84F5A">
              <w:rPr>
                <w:rFonts w:ascii="Times New Roman" w:eastAsia="Times New Roman" w:hAnsi="Times New Roman" w:cs="Times New Roman"/>
                <w:color w:val="000000"/>
                <w:sz w:val="20"/>
                <w:szCs w:val="20"/>
                <w:lang w:eastAsia="en-AU"/>
              </w:rPr>
              <w:t>U</w:t>
            </w:r>
          </w:p>
        </w:tc>
        <w:tc>
          <w:tcPr>
            <w:tcW w:w="0" w:type="auto"/>
            <w:tcBorders>
              <w:top w:val="single" w:sz="6" w:space="0" w:color="auto"/>
              <w:left w:val="nil"/>
              <w:bottom w:val="nil"/>
              <w:right w:val="nil"/>
            </w:tcBorders>
            <w:shd w:val="clear" w:color="auto" w:fill="auto"/>
          </w:tcPr>
          <w:p w14:paraId="134435CF" w14:textId="77777777" w:rsidR="00D30A5E" w:rsidRPr="00D84F5A" w:rsidRDefault="00D30A5E" w:rsidP="00D3596C">
            <w:pPr>
              <w:spacing w:line="240" w:lineRule="auto"/>
              <w:jc w:val="center"/>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0.5</w:t>
            </w:r>
            <w:r>
              <w:rPr>
                <w:rFonts w:ascii="Times New Roman" w:eastAsia="Times New Roman" w:hAnsi="Times New Roman" w:cs="Times New Roman"/>
                <w:color w:val="000000"/>
                <w:sz w:val="20"/>
                <w:szCs w:val="20"/>
                <w:lang w:eastAsia="en-AU"/>
              </w:rPr>
              <w:t>00</w:t>
            </w:r>
          </w:p>
        </w:tc>
      </w:tr>
      <w:tr w:rsidR="00D30A5E" w:rsidRPr="00721F78" w14:paraId="1B7CAA2A" w14:textId="77777777" w:rsidTr="00D3596C">
        <w:trPr>
          <w:trHeight w:val="20"/>
        </w:trPr>
        <w:tc>
          <w:tcPr>
            <w:tcW w:w="0" w:type="auto"/>
            <w:tcBorders>
              <w:top w:val="nil"/>
              <w:left w:val="nil"/>
              <w:bottom w:val="nil"/>
              <w:right w:val="nil"/>
            </w:tcBorders>
            <w:shd w:val="clear" w:color="auto" w:fill="auto"/>
            <w:noWrap/>
            <w:vAlign w:val="bottom"/>
          </w:tcPr>
          <w:p w14:paraId="01C74854"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MI</w:t>
            </w:r>
            <w:r w:rsidRPr="00721F78">
              <w:rPr>
                <w:rFonts w:ascii="Times New Roman" w:eastAsia="Times New Roman" w:hAnsi="Times New Roman" w:cs="Times New Roman"/>
                <w:color w:val="000000"/>
                <w:sz w:val="20"/>
                <w:szCs w:val="20"/>
                <w:vertAlign w:val="subscript"/>
                <w:lang w:eastAsia="en-AU"/>
              </w:rPr>
              <w:t>Q</w:t>
            </w:r>
          </w:p>
        </w:tc>
        <w:tc>
          <w:tcPr>
            <w:tcW w:w="0" w:type="auto"/>
            <w:tcBorders>
              <w:top w:val="nil"/>
              <w:left w:val="nil"/>
              <w:bottom w:val="nil"/>
            </w:tcBorders>
            <w:shd w:val="clear" w:color="auto" w:fill="auto"/>
            <w:noWrap/>
            <w:vAlign w:val="bottom"/>
          </w:tcPr>
          <w:p w14:paraId="552E7630"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-0.717</w:t>
            </w:r>
          </w:p>
        </w:tc>
        <w:tc>
          <w:tcPr>
            <w:tcW w:w="0" w:type="auto"/>
            <w:tcBorders>
              <w:top w:val="nil"/>
              <w:left w:val="nil"/>
              <w:bottom w:val="nil"/>
            </w:tcBorders>
            <w:shd w:val="clear" w:color="auto" w:fill="auto"/>
            <w:vAlign w:val="bottom"/>
          </w:tcPr>
          <w:p w14:paraId="7278E7B4"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tcPr>
          <w:p w14:paraId="235DD430" w14:textId="77777777" w:rsidR="00D30A5E" w:rsidRPr="00D84F5A" w:rsidRDefault="00D30A5E" w:rsidP="00D3596C">
            <w:pPr>
              <w:spacing w:line="240" w:lineRule="auto"/>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AWHC</w:t>
            </w:r>
          </w:p>
        </w:tc>
        <w:tc>
          <w:tcPr>
            <w:tcW w:w="0" w:type="auto"/>
            <w:tcBorders>
              <w:top w:val="nil"/>
              <w:left w:val="nil"/>
              <w:bottom w:val="nil"/>
              <w:right w:val="nil"/>
            </w:tcBorders>
            <w:shd w:val="clear" w:color="auto" w:fill="auto"/>
          </w:tcPr>
          <w:p w14:paraId="61A1E936" w14:textId="77777777" w:rsidR="00D30A5E" w:rsidRPr="00D84F5A" w:rsidRDefault="00D30A5E" w:rsidP="00D3596C">
            <w:pPr>
              <w:spacing w:line="240" w:lineRule="auto"/>
              <w:jc w:val="center"/>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-1</w:t>
            </w:r>
            <w:r>
              <w:rPr>
                <w:rFonts w:ascii="Times New Roman" w:eastAsia="Times New Roman" w:hAnsi="Times New Roman" w:cs="Times New Roman"/>
                <w:color w:val="000000"/>
                <w:sz w:val="20"/>
                <w:szCs w:val="20"/>
                <w:lang w:eastAsia="en-AU"/>
              </w:rPr>
              <w:t>.000</w:t>
            </w:r>
          </w:p>
        </w:tc>
      </w:tr>
      <w:tr w:rsidR="00D30A5E" w:rsidRPr="00721F78" w14:paraId="6E57324B" w14:textId="77777777" w:rsidTr="00D3596C">
        <w:trPr>
          <w:trHeight w:val="20"/>
        </w:trPr>
        <w:tc>
          <w:tcPr>
            <w:tcW w:w="0" w:type="auto"/>
            <w:tcBorders>
              <w:top w:val="nil"/>
              <w:left w:val="nil"/>
              <w:bottom w:val="nil"/>
              <w:right w:val="nil"/>
            </w:tcBorders>
            <w:shd w:val="clear" w:color="auto" w:fill="auto"/>
            <w:noWrap/>
            <w:vAlign w:val="bottom"/>
          </w:tcPr>
          <w:p w14:paraId="1898D62A"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PAR0</w:t>
            </w:r>
          </w:p>
        </w:tc>
        <w:tc>
          <w:tcPr>
            <w:tcW w:w="0" w:type="auto"/>
            <w:tcBorders>
              <w:top w:val="nil"/>
              <w:left w:val="nil"/>
              <w:bottom w:val="nil"/>
            </w:tcBorders>
            <w:shd w:val="clear" w:color="auto" w:fill="auto"/>
            <w:noWrap/>
            <w:vAlign w:val="bottom"/>
          </w:tcPr>
          <w:p w14:paraId="3A5CD8FB"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1.588</w:t>
            </w:r>
          </w:p>
        </w:tc>
        <w:tc>
          <w:tcPr>
            <w:tcW w:w="0" w:type="auto"/>
            <w:tcBorders>
              <w:top w:val="nil"/>
              <w:left w:val="nil"/>
              <w:bottom w:val="nil"/>
            </w:tcBorders>
            <w:shd w:val="clear" w:color="auto" w:fill="auto"/>
            <w:vAlign w:val="bottom"/>
          </w:tcPr>
          <w:p w14:paraId="16FCF937"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tcPr>
          <w:p w14:paraId="01F17944" w14:textId="77777777" w:rsidR="00D30A5E" w:rsidRPr="00D84F5A" w:rsidRDefault="00D30A5E" w:rsidP="00D3596C">
            <w:pPr>
              <w:spacing w:line="24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BULK</w:t>
            </w:r>
          </w:p>
        </w:tc>
        <w:tc>
          <w:tcPr>
            <w:tcW w:w="0" w:type="auto"/>
            <w:tcBorders>
              <w:top w:val="nil"/>
              <w:left w:val="nil"/>
              <w:bottom w:val="nil"/>
              <w:right w:val="nil"/>
            </w:tcBorders>
            <w:shd w:val="clear" w:color="auto" w:fill="auto"/>
          </w:tcPr>
          <w:p w14:paraId="27C5E7B7" w14:textId="77777777" w:rsidR="00D30A5E" w:rsidRPr="00D84F5A" w:rsidRDefault="00D30A5E" w:rsidP="00D3596C">
            <w:pPr>
              <w:spacing w:line="240" w:lineRule="auto"/>
              <w:jc w:val="center"/>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6.467</w:t>
            </w:r>
          </w:p>
        </w:tc>
      </w:tr>
      <w:tr w:rsidR="00D30A5E" w:rsidRPr="00721F78" w14:paraId="54B3778A" w14:textId="77777777" w:rsidTr="00D3596C">
        <w:trPr>
          <w:trHeight w:val="20"/>
        </w:trPr>
        <w:tc>
          <w:tcPr>
            <w:tcW w:w="0" w:type="auto"/>
            <w:tcBorders>
              <w:top w:val="nil"/>
              <w:left w:val="nil"/>
              <w:bottom w:val="nil"/>
              <w:right w:val="nil"/>
            </w:tcBorders>
            <w:shd w:val="clear" w:color="auto" w:fill="auto"/>
            <w:noWrap/>
            <w:vAlign w:val="bottom"/>
          </w:tcPr>
          <w:p w14:paraId="22315DC9"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PAR5</w:t>
            </w:r>
          </w:p>
        </w:tc>
        <w:tc>
          <w:tcPr>
            <w:tcW w:w="0" w:type="auto"/>
            <w:tcBorders>
              <w:top w:val="nil"/>
              <w:left w:val="nil"/>
              <w:bottom w:val="nil"/>
            </w:tcBorders>
            <w:shd w:val="clear" w:color="auto" w:fill="auto"/>
            <w:noWrap/>
            <w:vAlign w:val="bottom"/>
          </w:tcPr>
          <w:p w14:paraId="5AE7A922"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1.472</w:t>
            </w:r>
          </w:p>
        </w:tc>
        <w:tc>
          <w:tcPr>
            <w:tcW w:w="0" w:type="auto"/>
            <w:tcBorders>
              <w:top w:val="nil"/>
              <w:left w:val="nil"/>
              <w:bottom w:val="nil"/>
            </w:tcBorders>
            <w:shd w:val="clear" w:color="auto" w:fill="auto"/>
            <w:vAlign w:val="bottom"/>
          </w:tcPr>
          <w:p w14:paraId="04505146"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tcPr>
          <w:p w14:paraId="184AAEB1" w14:textId="77777777" w:rsidR="00D30A5E" w:rsidRPr="00D84F5A" w:rsidRDefault="00D30A5E" w:rsidP="00D3596C">
            <w:pPr>
              <w:spacing w:line="240" w:lineRule="auto"/>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CARB</w:t>
            </w:r>
          </w:p>
        </w:tc>
        <w:tc>
          <w:tcPr>
            <w:tcW w:w="0" w:type="auto"/>
            <w:tcBorders>
              <w:top w:val="nil"/>
              <w:left w:val="nil"/>
              <w:bottom w:val="nil"/>
              <w:right w:val="nil"/>
            </w:tcBorders>
            <w:shd w:val="clear" w:color="auto" w:fill="auto"/>
          </w:tcPr>
          <w:p w14:paraId="041C81FD" w14:textId="77777777" w:rsidR="00D30A5E" w:rsidRPr="00D84F5A" w:rsidRDefault="00D30A5E" w:rsidP="00D3596C">
            <w:pPr>
              <w:spacing w:line="240" w:lineRule="auto"/>
              <w:jc w:val="center"/>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0.33</w:t>
            </w:r>
            <w:r>
              <w:rPr>
                <w:rFonts w:ascii="Times New Roman" w:eastAsia="Times New Roman" w:hAnsi="Times New Roman" w:cs="Times New Roman"/>
                <w:color w:val="000000"/>
                <w:sz w:val="20"/>
                <w:szCs w:val="20"/>
                <w:lang w:eastAsia="en-AU"/>
              </w:rPr>
              <w:t>0</w:t>
            </w:r>
          </w:p>
        </w:tc>
      </w:tr>
      <w:tr w:rsidR="00D30A5E" w:rsidRPr="00721F78" w14:paraId="7924E60A" w14:textId="77777777" w:rsidTr="00D3596C">
        <w:trPr>
          <w:trHeight w:val="20"/>
        </w:trPr>
        <w:tc>
          <w:tcPr>
            <w:tcW w:w="0" w:type="auto"/>
            <w:tcBorders>
              <w:top w:val="nil"/>
              <w:left w:val="nil"/>
              <w:bottom w:val="nil"/>
              <w:right w:val="nil"/>
            </w:tcBorders>
            <w:shd w:val="clear" w:color="auto" w:fill="auto"/>
            <w:noWrap/>
            <w:vAlign w:val="bottom"/>
          </w:tcPr>
          <w:p w14:paraId="03FDBE8E"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PET</w:t>
            </w:r>
            <w:r w:rsidRPr="00721F78">
              <w:rPr>
                <w:rFonts w:ascii="Times New Roman" w:eastAsia="Times New Roman" w:hAnsi="Times New Roman" w:cs="Times New Roman"/>
                <w:color w:val="000000"/>
                <w:sz w:val="20"/>
                <w:szCs w:val="20"/>
                <w:vertAlign w:val="subscript"/>
                <w:lang w:eastAsia="en-AU"/>
              </w:rPr>
              <w:t>F</w:t>
            </w:r>
          </w:p>
        </w:tc>
        <w:tc>
          <w:tcPr>
            <w:tcW w:w="0" w:type="auto"/>
            <w:tcBorders>
              <w:top w:val="nil"/>
              <w:left w:val="nil"/>
              <w:bottom w:val="nil"/>
            </w:tcBorders>
            <w:shd w:val="clear" w:color="auto" w:fill="auto"/>
            <w:noWrap/>
            <w:vAlign w:val="bottom"/>
          </w:tcPr>
          <w:p w14:paraId="388403C3"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1.000</w:t>
            </w:r>
          </w:p>
        </w:tc>
        <w:tc>
          <w:tcPr>
            <w:tcW w:w="0" w:type="auto"/>
            <w:tcBorders>
              <w:top w:val="nil"/>
              <w:left w:val="nil"/>
              <w:bottom w:val="nil"/>
            </w:tcBorders>
            <w:shd w:val="clear" w:color="auto" w:fill="auto"/>
            <w:vAlign w:val="bottom"/>
          </w:tcPr>
          <w:p w14:paraId="3B910FD4"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tcPr>
          <w:p w14:paraId="47191680" w14:textId="77777777" w:rsidR="00D30A5E" w:rsidRPr="00D84F5A" w:rsidRDefault="00D30A5E" w:rsidP="00D3596C">
            <w:pPr>
              <w:spacing w:line="240" w:lineRule="auto"/>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CECC</w:t>
            </w:r>
          </w:p>
        </w:tc>
        <w:tc>
          <w:tcPr>
            <w:tcW w:w="0" w:type="auto"/>
            <w:tcBorders>
              <w:top w:val="nil"/>
              <w:left w:val="nil"/>
              <w:bottom w:val="nil"/>
              <w:right w:val="nil"/>
            </w:tcBorders>
            <w:shd w:val="clear" w:color="auto" w:fill="auto"/>
          </w:tcPr>
          <w:p w14:paraId="28810837" w14:textId="77777777" w:rsidR="00D30A5E" w:rsidRPr="00D84F5A" w:rsidRDefault="00D30A5E" w:rsidP="00D3596C">
            <w:pPr>
              <w:spacing w:line="240" w:lineRule="auto"/>
              <w:jc w:val="center"/>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0.771</w:t>
            </w:r>
          </w:p>
        </w:tc>
      </w:tr>
      <w:tr w:rsidR="00D30A5E" w:rsidRPr="00721F78" w14:paraId="6C826E9E" w14:textId="77777777" w:rsidTr="00D3596C">
        <w:trPr>
          <w:trHeight w:val="20"/>
        </w:trPr>
        <w:tc>
          <w:tcPr>
            <w:tcW w:w="0" w:type="auto"/>
            <w:tcBorders>
              <w:top w:val="nil"/>
              <w:left w:val="nil"/>
              <w:bottom w:val="nil"/>
              <w:right w:val="nil"/>
            </w:tcBorders>
            <w:shd w:val="clear" w:color="auto" w:fill="auto"/>
            <w:noWrap/>
            <w:vAlign w:val="bottom"/>
          </w:tcPr>
          <w:p w14:paraId="179A1974"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PPT</w:t>
            </w:r>
            <w:r w:rsidRPr="00721F78">
              <w:rPr>
                <w:rFonts w:ascii="Times New Roman" w:eastAsia="Times New Roman" w:hAnsi="Times New Roman" w:cs="Times New Roman"/>
                <w:color w:val="000000"/>
                <w:sz w:val="20"/>
                <w:szCs w:val="20"/>
                <w:vertAlign w:val="subscript"/>
                <w:lang w:eastAsia="en-AU"/>
              </w:rPr>
              <w:t>cv</w:t>
            </w:r>
          </w:p>
        </w:tc>
        <w:tc>
          <w:tcPr>
            <w:tcW w:w="0" w:type="auto"/>
            <w:tcBorders>
              <w:top w:val="nil"/>
              <w:left w:val="nil"/>
              <w:bottom w:val="nil"/>
            </w:tcBorders>
            <w:shd w:val="clear" w:color="auto" w:fill="auto"/>
            <w:noWrap/>
            <w:vAlign w:val="bottom"/>
          </w:tcPr>
          <w:p w14:paraId="0DCF285F"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-1.343</w:t>
            </w:r>
          </w:p>
        </w:tc>
        <w:tc>
          <w:tcPr>
            <w:tcW w:w="0" w:type="auto"/>
            <w:tcBorders>
              <w:top w:val="nil"/>
              <w:left w:val="nil"/>
              <w:bottom w:val="nil"/>
            </w:tcBorders>
            <w:shd w:val="clear" w:color="auto" w:fill="auto"/>
            <w:vAlign w:val="bottom"/>
          </w:tcPr>
          <w:p w14:paraId="5F4C84F3"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tcPr>
          <w:p w14:paraId="15954036" w14:textId="77777777" w:rsidR="00D30A5E" w:rsidRPr="00D84F5A" w:rsidRDefault="00D30A5E" w:rsidP="00D3596C">
            <w:pPr>
              <w:spacing w:line="24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CECS</w:t>
            </w:r>
          </w:p>
        </w:tc>
        <w:tc>
          <w:tcPr>
            <w:tcW w:w="0" w:type="auto"/>
            <w:tcBorders>
              <w:top w:val="nil"/>
              <w:left w:val="nil"/>
              <w:bottom w:val="nil"/>
              <w:right w:val="nil"/>
            </w:tcBorders>
            <w:shd w:val="clear" w:color="auto" w:fill="auto"/>
          </w:tcPr>
          <w:p w14:paraId="19CD1A9B" w14:textId="77777777" w:rsidR="00D30A5E" w:rsidRPr="00D84F5A" w:rsidRDefault="00D30A5E" w:rsidP="00D3596C">
            <w:pPr>
              <w:spacing w:line="240" w:lineRule="auto"/>
              <w:jc w:val="center"/>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0.33</w:t>
            </w:r>
            <w:r>
              <w:rPr>
                <w:rFonts w:ascii="Times New Roman" w:eastAsia="Times New Roman" w:hAnsi="Times New Roman" w:cs="Times New Roman"/>
                <w:color w:val="000000"/>
                <w:sz w:val="20"/>
                <w:szCs w:val="20"/>
                <w:lang w:eastAsia="en-AU"/>
              </w:rPr>
              <w:t>0</w:t>
            </w:r>
          </w:p>
        </w:tc>
      </w:tr>
      <w:tr w:rsidR="00D30A5E" w:rsidRPr="00721F78" w14:paraId="53DB5175" w14:textId="77777777" w:rsidTr="00D3596C">
        <w:trPr>
          <w:trHeight w:val="20"/>
        </w:trPr>
        <w:tc>
          <w:tcPr>
            <w:tcW w:w="0" w:type="auto"/>
            <w:tcBorders>
              <w:top w:val="nil"/>
              <w:left w:val="nil"/>
              <w:bottom w:val="nil"/>
              <w:right w:val="nil"/>
            </w:tcBorders>
            <w:shd w:val="clear" w:color="auto" w:fill="auto"/>
            <w:noWrap/>
            <w:vAlign w:val="bottom"/>
          </w:tcPr>
          <w:p w14:paraId="62DA9A15"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PET</w:t>
            </w:r>
            <w:r w:rsidRPr="00721F78">
              <w:rPr>
                <w:rFonts w:ascii="Times New Roman" w:eastAsia="Times New Roman" w:hAnsi="Times New Roman" w:cs="Times New Roman"/>
                <w:color w:val="000000"/>
                <w:sz w:val="20"/>
                <w:szCs w:val="20"/>
                <w:vertAlign w:val="subscript"/>
                <w:lang w:eastAsia="en-AU"/>
              </w:rPr>
              <w:t>Q</w:t>
            </w:r>
          </w:p>
        </w:tc>
        <w:tc>
          <w:tcPr>
            <w:tcW w:w="0" w:type="auto"/>
            <w:tcBorders>
              <w:top w:val="nil"/>
              <w:left w:val="nil"/>
              <w:bottom w:val="nil"/>
            </w:tcBorders>
            <w:shd w:val="clear" w:color="auto" w:fill="auto"/>
            <w:noWrap/>
            <w:vAlign w:val="bottom"/>
          </w:tcPr>
          <w:p w14:paraId="77560D0A"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1.184</w:t>
            </w:r>
          </w:p>
        </w:tc>
        <w:tc>
          <w:tcPr>
            <w:tcW w:w="0" w:type="auto"/>
            <w:tcBorders>
              <w:top w:val="nil"/>
              <w:left w:val="nil"/>
              <w:bottom w:val="nil"/>
            </w:tcBorders>
            <w:shd w:val="clear" w:color="auto" w:fill="auto"/>
            <w:vAlign w:val="bottom"/>
          </w:tcPr>
          <w:p w14:paraId="3B3F2AAD"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tcPr>
          <w:p w14:paraId="0154F3DC" w14:textId="77777777" w:rsidR="00D30A5E" w:rsidRPr="00D84F5A" w:rsidRDefault="00D30A5E" w:rsidP="00D3596C">
            <w:pPr>
              <w:spacing w:line="24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CLAY</w:t>
            </w:r>
          </w:p>
        </w:tc>
        <w:tc>
          <w:tcPr>
            <w:tcW w:w="0" w:type="auto"/>
            <w:tcBorders>
              <w:top w:val="nil"/>
              <w:left w:val="nil"/>
              <w:bottom w:val="nil"/>
              <w:right w:val="nil"/>
            </w:tcBorders>
            <w:shd w:val="clear" w:color="auto" w:fill="auto"/>
          </w:tcPr>
          <w:p w14:paraId="331BFD90" w14:textId="77777777" w:rsidR="00D30A5E" w:rsidRPr="00D84F5A" w:rsidRDefault="00D30A5E" w:rsidP="00D3596C">
            <w:pPr>
              <w:spacing w:line="240" w:lineRule="auto"/>
              <w:jc w:val="center"/>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0.894</w:t>
            </w:r>
          </w:p>
        </w:tc>
      </w:tr>
      <w:tr w:rsidR="00D30A5E" w:rsidRPr="00721F78" w14:paraId="50C9B923" w14:textId="77777777" w:rsidTr="00D3596C">
        <w:trPr>
          <w:trHeight w:val="20"/>
        </w:trPr>
        <w:tc>
          <w:tcPr>
            <w:tcW w:w="0" w:type="auto"/>
            <w:tcBorders>
              <w:top w:val="nil"/>
              <w:left w:val="nil"/>
              <w:bottom w:val="nil"/>
              <w:right w:val="nil"/>
            </w:tcBorders>
            <w:shd w:val="clear" w:color="auto" w:fill="auto"/>
            <w:noWrap/>
            <w:vAlign w:val="bottom"/>
          </w:tcPr>
          <w:p w14:paraId="1FD0DA2C"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PPT</w:t>
            </w:r>
            <w:r w:rsidRPr="00721F78">
              <w:rPr>
                <w:rFonts w:ascii="Times New Roman" w:eastAsia="Times New Roman" w:hAnsi="Times New Roman" w:cs="Times New Roman"/>
                <w:color w:val="000000"/>
                <w:sz w:val="20"/>
                <w:szCs w:val="20"/>
                <w:vertAlign w:val="subscript"/>
                <w:lang w:eastAsia="en-AU"/>
              </w:rPr>
              <w:t>max</w:t>
            </w:r>
          </w:p>
        </w:tc>
        <w:tc>
          <w:tcPr>
            <w:tcW w:w="0" w:type="auto"/>
            <w:tcBorders>
              <w:top w:val="nil"/>
              <w:left w:val="nil"/>
              <w:bottom w:val="nil"/>
            </w:tcBorders>
            <w:shd w:val="clear" w:color="auto" w:fill="auto"/>
            <w:noWrap/>
            <w:vAlign w:val="bottom"/>
          </w:tcPr>
          <w:p w14:paraId="2A4E91FE"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0.140</w:t>
            </w:r>
          </w:p>
        </w:tc>
        <w:tc>
          <w:tcPr>
            <w:tcW w:w="0" w:type="auto"/>
            <w:tcBorders>
              <w:top w:val="nil"/>
              <w:left w:val="nil"/>
              <w:bottom w:val="nil"/>
            </w:tcBorders>
            <w:shd w:val="clear" w:color="auto" w:fill="auto"/>
            <w:vAlign w:val="bottom"/>
          </w:tcPr>
          <w:p w14:paraId="2343861B"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tcPr>
          <w:p w14:paraId="707C8290" w14:textId="77777777" w:rsidR="00D30A5E" w:rsidRPr="00D84F5A" w:rsidRDefault="00D30A5E" w:rsidP="00D3596C">
            <w:pPr>
              <w:spacing w:line="240" w:lineRule="auto"/>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CN</w:t>
            </w:r>
          </w:p>
        </w:tc>
        <w:tc>
          <w:tcPr>
            <w:tcW w:w="0" w:type="auto"/>
            <w:tcBorders>
              <w:top w:val="nil"/>
              <w:left w:val="nil"/>
              <w:bottom w:val="nil"/>
              <w:right w:val="nil"/>
            </w:tcBorders>
            <w:shd w:val="clear" w:color="auto" w:fill="auto"/>
          </w:tcPr>
          <w:p w14:paraId="73A9B676" w14:textId="77777777" w:rsidR="00D30A5E" w:rsidRPr="00D84F5A" w:rsidRDefault="00D30A5E" w:rsidP="00D3596C">
            <w:pPr>
              <w:spacing w:line="240" w:lineRule="auto"/>
              <w:jc w:val="center"/>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0.000</w:t>
            </w:r>
          </w:p>
        </w:tc>
      </w:tr>
      <w:tr w:rsidR="00D30A5E" w:rsidRPr="00721F78" w14:paraId="4D5748D3" w14:textId="77777777" w:rsidTr="00D3596C">
        <w:trPr>
          <w:trHeight w:val="20"/>
        </w:trPr>
        <w:tc>
          <w:tcPr>
            <w:tcW w:w="0" w:type="auto"/>
            <w:tcBorders>
              <w:top w:val="nil"/>
              <w:left w:val="nil"/>
              <w:bottom w:val="nil"/>
              <w:right w:val="nil"/>
            </w:tcBorders>
            <w:shd w:val="clear" w:color="auto" w:fill="auto"/>
            <w:noWrap/>
            <w:vAlign w:val="bottom"/>
          </w:tcPr>
          <w:p w14:paraId="65D05FAF"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PPT</w:t>
            </w:r>
            <w:r w:rsidRPr="00721F78">
              <w:rPr>
                <w:rFonts w:ascii="Times New Roman" w:eastAsia="Times New Roman" w:hAnsi="Times New Roman" w:cs="Times New Roman"/>
                <w:color w:val="000000"/>
                <w:sz w:val="20"/>
                <w:szCs w:val="20"/>
                <w:vertAlign w:val="subscript"/>
                <w:lang w:eastAsia="en-AU"/>
              </w:rPr>
              <w:t>mean</w:t>
            </w:r>
          </w:p>
        </w:tc>
        <w:tc>
          <w:tcPr>
            <w:tcW w:w="0" w:type="auto"/>
            <w:tcBorders>
              <w:top w:val="nil"/>
              <w:left w:val="nil"/>
              <w:bottom w:val="nil"/>
            </w:tcBorders>
            <w:shd w:val="clear" w:color="auto" w:fill="auto"/>
            <w:noWrap/>
            <w:vAlign w:val="bottom"/>
          </w:tcPr>
          <w:p w14:paraId="05F3B2F7"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0.067</w:t>
            </w:r>
          </w:p>
        </w:tc>
        <w:tc>
          <w:tcPr>
            <w:tcW w:w="0" w:type="auto"/>
            <w:tcBorders>
              <w:top w:val="nil"/>
              <w:left w:val="nil"/>
              <w:bottom w:val="nil"/>
            </w:tcBorders>
            <w:shd w:val="clear" w:color="auto" w:fill="auto"/>
            <w:vAlign w:val="bottom"/>
          </w:tcPr>
          <w:p w14:paraId="712560E7"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tcPr>
          <w:p w14:paraId="42038071" w14:textId="77777777" w:rsidR="00D30A5E" w:rsidRPr="00D84F5A" w:rsidRDefault="00D30A5E" w:rsidP="00D3596C">
            <w:pPr>
              <w:spacing w:line="24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C</w:t>
            </w:r>
            <w:r w:rsidRPr="00D84F5A">
              <w:rPr>
                <w:rFonts w:ascii="Times New Roman" w:eastAsia="Times New Roman" w:hAnsi="Times New Roman" w:cs="Times New Roman"/>
                <w:color w:val="000000"/>
                <w:sz w:val="20"/>
                <w:szCs w:val="20"/>
                <w:vertAlign w:val="subscript"/>
                <w:lang w:eastAsia="en-AU"/>
              </w:rPr>
              <w:t>org</w:t>
            </w:r>
          </w:p>
        </w:tc>
        <w:tc>
          <w:tcPr>
            <w:tcW w:w="0" w:type="auto"/>
            <w:tcBorders>
              <w:top w:val="nil"/>
              <w:left w:val="nil"/>
              <w:bottom w:val="nil"/>
              <w:right w:val="nil"/>
            </w:tcBorders>
            <w:shd w:val="clear" w:color="auto" w:fill="auto"/>
          </w:tcPr>
          <w:p w14:paraId="1B6358ED" w14:textId="77777777" w:rsidR="00D30A5E" w:rsidRPr="00D84F5A" w:rsidRDefault="00D30A5E" w:rsidP="00D3596C">
            <w:pPr>
              <w:spacing w:line="240" w:lineRule="auto"/>
              <w:jc w:val="center"/>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-0.153</w:t>
            </w:r>
          </w:p>
        </w:tc>
      </w:tr>
      <w:tr w:rsidR="00D30A5E" w:rsidRPr="00721F78" w14:paraId="5FF47B8B" w14:textId="77777777" w:rsidTr="00D3596C">
        <w:trPr>
          <w:trHeight w:val="20"/>
        </w:trPr>
        <w:tc>
          <w:tcPr>
            <w:tcW w:w="0" w:type="auto"/>
            <w:tcBorders>
              <w:top w:val="nil"/>
              <w:left w:val="nil"/>
              <w:bottom w:val="nil"/>
              <w:right w:val="nil"/>
            </w:tcBorders>
            <w:shd w:val="clear" w:color="auto" w:fill="auto"/>
            <w:noWrap/>
            <w:vAlign w:val="bottom"/>
          </w:tcPr>
          <w:p w14:paraId="2891A07E"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PPT</w:t>
            </w:r>
            <w:r w:rsidRPr="00721F78">
              <w:rPr>
                <w:rFonts w:ascii="Times New Roman" w:eastAsia="Times New Roman" w:hAnsi="Times New Roman" w:cs="Times New Roman"/>
                <w:color w:val="000000"/>
                <w:sz w:val="20"/>
                <w:szCs w:val="20"/>
                <w:vertAlign w:val="subscript"/>
                <w:lang w:eastAsia="en-AU"/>
              </w:rPr>
              <w:t>min</w:t>
            </w:r>
          </w:p>
        </w:tc>
        <w:tc>
          <w:tcPr>
            <w:tcW w:w="0" w:type="auto"/>
            <w:tcBorders>
              <w:top w:val="nil"/>
              <w:left w:val="nil"/>
              <w:bottom w:val="nil"/>
            </w:tcBorders>
            <w:shd w:val="clear" w:color="auto" w:fill="auto"/>
            <w:noWrap/>
            <w:vAlign w:val="bottom"/>
          </w:tcPr>
          <w:p w14:paraId="75C6D371"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0.082</w:t>
            </w:r>
          </w:p>
        </w:tc>
        <w:tc>
          <w:tcPr>
            <w:tcW w:w="0" w:type="auto"/>
            <w:tcBorders>
              <w:top w:val="nil"/>
              <w:left w:val="nil"/>
              <w:bottom w:val="nil"/>
            </w:tcBorders>
            <w:shd w:val="clear" w:color="auto" w:fill="auto"/>
            <w:vAlign w:val="bottom"/>
          </w:tcPr>
          <w:p w14:paraId="67AA95CD"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tcPr>
          <w:p w14:paraId="1641CE24" w14:textId="77777777" w:rsidR="00D30A5E" w:rsidRPr="00D84F5A" w:rsidRDefault="00D30A5E" w:rsidP="00D3596C">
            <w:pPr>
              <w:spacing w:line="240" w:lineRule="auto"/>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DEPTH</w:t>
            </w:r>
          </w:p>
        </w:tc>
        <w:tc>
          <w:tcPr>
            <w:tcW w:w="0" w:type="auto"/>
            <w:tcBorders>
              <w:top w:val="nil"/>
              <w:left w:val="nil"/>
              <w:bottom w:val="nil"/>
              <w:right w:val="nil"/>
            </w:tcBorders>
            <w:shd w:val="clear" w:color="auto" w:fill="auto"/>
          </w:tcPr>
          <w:p w14:paraId="758DE76F" w14:textId="77777777" w:rsidR="00D30A5E" w:rsidRPr="00D84F5A" w:rsidRDefault="00D30A5E" w:rsidP="00D3596C">
            <w:pPr>
              <w:spacing w:line="240" w:lineRule="auto"/>
              <w:jc w:val="center"/>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0.274</w:t>
            </w:r>
          </w:p>
        </w:tc>
      </w:tr>
      <w:tr w:rsidR="00D30A5E" w:rsidRPr="00721F78" w14:paraId="3DC7A844" w14:textId="77777777" w:rsidTr="00D3596C">
        <w:trPr>
          <w:trHeight w:val="20"/>
        </w:trPr>
        <w:tc>
          <w:tcPr>
            <w:tcW w:w="0" w:type="auto"/>
            <w:tcBorders>
              <w:top w:val="nil"/>
              <w:left w:val="nil"/>
              <w:bottom w:val="nil"/>
              <w:right w:val="nil"/>
            </w:tcBorders>
            <w:shd w:val="clear" w:color="auto" w:fill="auto"/>
            <w:noWrap/>
            <w:vAlign w:val="bottom"/>
          </w:tcPr>
          <w:p w14:paraId="413464D4"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PPT</w:t>
            </w:r>
            <w:r w:rsidRPr="00721F78">
              <w:rPr>
                <w:rFonts w:ascii="Times New Roman" w:eastAsia="Times New Roman" w:hAnsi="Times New Roman" w:cs="Times New Roman"/>
                <w:color w:val="000000"/>
                <w:sz w:val="20"/>
                <w:szCs w:val="20"/>
                <w:vertAlign w:val="subscript"/>
                <w:lang w:eastAsia="en-AU"/>
              </w:rPr>
              <w:t>season</w:t>
            </w:r>
          </w:p>
        </w:tc>
        <w:tc>
          <w:tcPr>
            <w:tcW w:w="0" w:type="auto"/>
            <w:tcBorders>
              <w:top w:val="nil"/>
              <w:left w:val="nil"/>
              <w:bottom w:val="nil"/>
            </w:tcBorders>
            <w:shd w:val="clear" w:color="auto" w:fill="auto"/>
            <w:noWrap/>
            <w:vAlign w:val="bottom"/>
          </w:tcPr>
          <w:p w14:paraId="120CF0FC"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-1.546</w:t>
            </w:r>
          </w:p>
        </w:tc>
        <w:tc>
          <w:tcPr>
            <w:tcW w:w="0" w:type="auto"/>
            <w:tcBorders>
              <w:top w:val="nil"/>
              <w:left w:val="nil"/>
              <w:bottom w:val="nil"/>
            </w:tcBorders>
            <w:shd w:val="clear" w:color="auto" w:fill="auto"/>
            <w:vAlign w:val="bottom"/>
          </w:tcPr>
          <w:p w14:paraId="1585B077"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tcPr>
          <w:p w14:paraId="44CF928E" w14:textId="77777777" w:rsidR="00D30A5E" w:rsidRPr="00D84F5A" w:rsidRDefault="00D30A5E" w:rsidP="00D3596C">
            <w:pPr>
              <w:spacing w:line="24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GRAV</w:t>
            </w:r>
          </w:p>
        </w:tc>
        <w:tc>
          <w:tcPr>
            <w:tcW w:w="0" w:type="auto"/>
            <w:tcBorders>
              <w:top w:val="nil"/>
              <w:left w:val="nil"/>
              <w:bottom w:val="nil"/>
              <w:right w:val="nil"/>
            </w:tcBorders>
            <w:shd w:val="clear" w:color="auto" w:fill="auto"/>
          </w:tcPr>
          <w:p w14:paraId="6A363CCE" w14:textId="77777777" w:rsidR="00D30A5E" w:rsidRPr="00D84F5A" w:rsidRDefault="00D30A5E" w:rsidP="00D3596C">
            <w:pPr>
              <w:spacing w:line="240" w:lineRule="auto"/>
              <w:jc w:val="center"/>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0.093</w:t>
            </w:r>
          </w:p>
        </w:tc>
      </w:tr>
      <w:tr w:rsidR="00D30A5E" w:rsidRPr="00721F78" w14:paraId="797D1681" w14:textId="77777777" w:rsidTr="00D3596C">
        <w:trPr>
          <w:trHeight w:val="20"/>
        </w:trPr>
        <w:tc>
          <w:tcPr>
            <w:tcW w:w="0" w:type="auto"/>
            <w:tcBorders>
              <w:top w:val="nil"/>
              <w:left w:val="nil"/>
              <w:bottom w:val="nil"/>
              <w:right w:val="nil"/>
            </w:tcBorders>
            <w:shd w:val="clear" w:color="auto" w:fill="auto"/>
            <w:noWrap/>
            <w:vAlign w:val="bottom"/>
          </w:tcPr>
          <w:p w14:paraId="2F8F1517"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RAD</w:t>
            </w:r>
          </w:p>
        </w:tc>
        <w:tc>
          <w:tcPr>
            <w:tcW w:w="0" w:type="auto"/>
            <w:tcBorders>
              <w:top w:val="nil"/>
              <w:left w:val="nil"/>
              <w:bottom w:val="nil"/>
            </w:tcBorders>
            <w:shd w:val="clear" w:color="auto" w:fill="auto"/>
            <w:noWrap/>
            <w:vAlign w:val="bottom"/>
          </w:tcPr>
          <w:p w14:paraId="1F28EBC6"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2.831</w:t>
            </w:r>
          </w:p>
        </w:tc>
        <w:tc>
          <w:tcPr>
            <w:tcW w:w="0" w:type="auto"/>
            <w:tcBorders>
              <w:top w:val="nil"/>
              <w:left w:val="nil"/>
              <w:bottom w:val="nil"/>
            </w:tcBorders>
            <w:shd w:val="clear" w:color="auto" w:fill="auto"/>
            <w:vAlign w:val="bottom"/>
          </w:tcPr>
          <w:p w14:paraId="7FE9CB4A"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tcPr>
          <w:p w14:paraId="4728D735" w14:textId="77777777" w:rsidR="00D30A5E" w:rsidRPr="00D84F5A" w:rsidRDefault="00D30A5E" w:rsidP="00D3596C">
            <w:pPr>
              <w:spacing w:line="240" w:lineRule="auto"/>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N</w:t>
            </w:r>
            <w:r w:rsidRPr="00D84F5A">
              <w:rPr>
                <w:rFonts w:ascii="Times New Roman" w:eastAsia="Times New Roman" w:hAnsi="Times New Roman" w:cs="Times New Roman"/>
                <w:color w:val="000000"/>
                <w:sz w:val="20"/>
                <w:szCs w:val="20"/>
                <w:vertAlign w:val="subscript"/>
                <w:lang w:eastAsia="en-AU"/>
              </w:rPr>
              <w:t>tot</w:t>
            </w:r>
          </w:p>
        </w:tc>
        <w:tc>
          <w:tcPr>
            <w:tcW w:w="0" w:type="auto"/>
            <w:tcBorders>
              <w:top w:val="nil"/>
              <w:left w:val="nil"/>
              <w:bottom w:val="nil"/>
              <w:right w:val="nil"/>
            </w:tcBorders>
            <w:shd w:val="clear" w:color="auto" w:fill="auto"/>
          </w:tcPr>
          <w:p w14:paraId="04D4F9BA" w14:textId="77777777" w:rsidR="00D30A5E" w:rsidRPr="00D84F5A" w:rsidRDefault="00D30A5E" w:rsidP="00D3596C">
            <w:pPr>
              <w:spacing w:line="240" w:lineRule="auto"/>
              <w:jc w:val="center"/>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-1.281</w:t>
            </w:r>
          </w:p>
        </w:tc>
      </w:tr>
      <w:tr w:rsidR="00D30A5E" w:rsidRPr="00721F78" w14:paraId="2F144699" w14:textId="77777777" w:rsidTr="00D3596C">
        <w:trPr>
          <w:trHeight w:val="20"/>
        </w:trPr>
        <w:tc>
          <w:tcPr>
            <w:tcW w:w="0" w:type="auto"/>
            <w:tcBorders>
              <w:top w:val="nil"/>
              <w:left w:val="nil"/>
              <w:bottom w:val="nil"/>
              <w:right w:val="nil"/>
            </w:tcBorders>
            <w:shd w:val="clear" w:color="auto" w:fill="auto"/>
            <w:noWrap/>
            <w:vAlign w:val="bottom"/>
          </w:tcPr>
          <w:p w14:paraId="4ED54D12"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RH</w:t>
            </w:r>
          </w:p>
        </w:tc>
        <w:tc>
          <w:tcPr>
            <w:tcW w:w="0" w:type="auto"/>
            <w:tcBorders>
              <w:top w:val="nil"/>
              <w:left w:val="nil"/>
              <w:bottom w:val="nil"/>
            </w:tcBorders>
            <w:shd w:val="clear" w:color="auto" w:fill="auto"/>
            <w:noWrap/>
            <w:vAlign w:val="bottom"/>
          </w:tcPr>
          <w:p w14:paraId="67FA8F44"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2.492</w:t>
            </w:r>
          </w:p>
        </w:tc>
        <w:tc>
          <w:tcPr>
            <w:tcW w:w="0" w:type="auto"/>
            <w:tcBorders>
              <w:top w:val="nil"/>
              <w:left w:val="nil"/>
              <w:bottom w:val="nil"/>
            </w:tcBorders>
            <w:shd w:val="clear" w:color="auto" w:fill="auto"/>
            <w:vAlign w:val="bottom"/>
          </w:tcPr>
          <w:p w14:paraId="12571AD8"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tcPr>
          <w:p w14:paraId="32AD7C9A" w14:textId="77777777" w:rsidR="00D30A5E" w:rsidRPr="00D84F5A" w:rsidRDefault="00D30A5E" w:rsidP="00D3596C">
            <w:pPr>
              <w:spacing w:line="24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P</w:t>
            </w:r>
            <w:r w:rsidRPr="00D84F5A">
              <w:rPr>
                <w:rFonts w:ascii="Times New Roman" w:eastAsia="Times New Roman" w:hAnsi="Times New Roman" w:cs="Times New Roman"/>
                <w:color w:val="000000"/>
                <w:sz w:val="20"/>
                <w:szCs w:val="20"/>
                <w:vertAlign w:val="subscript"/>
                <w:lang w:eastAsia="en-AU"/>
              </w:rPr>
              <w:t>avail</w:t>
            </w:r>
          </w:p>
        </w:tc>
        <w:tc>
          <w:tcPr>
            <w:tcW w:w="0" w:type="auto"/>
            <w:tcBorders>
              <w:top w:val="nil"/>
              <w:left w:val="nil"/>
              <w:bottom w:val="nil"/>
              <w:right w:val="nil"/>
            </w:tcBorders>
            <w:shd w:val="clear" w:color="auto" w:fill="auto"/>
          </w:tcPr>
          <w:p w14:paraId="4491F943" w14:textId="77777777" w:rsidR="00D30A5E" w:rsidRPr="00D84F5A" w:rsidRDefault="00D30A5E" w:rsidP="00D3596C">
            <w:pPr>
              <w:spacing w:line="240" w:lineRule="auto"/>
              <w:jc w:val="center"/>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-0.160</w:t>
            </w:r>
          </w:p>
        </w:tc>
      </w:tr>
      <w:tr w:rsidR="00D30A5E" w:rsidRPr="00721F78" w14:paraId="0E10F770" w14:textId="77777777" w:rsidTr="00D3596C">
        <w:trPr>
          <w:trHeight w:val="20"/>
        </w:trPr>
        <w:tc>
          <w:tcPr>
            <w:tcW w:w="0" w:type="auto"/>
            <w:tcBorders>
              <w:top w:val="nil"/>
              <w:left w:val="nil"/>
              <w:bottom w:val="nil"/>
              <w:right w:val="nil"/>
            </w:tcBorders>
            <w:shd w:val="clear" w:color="auto" w:fill="auto"/>
            <w:noWrap/>
            <w:vAlign w:val="bottom"/>
          </w:tcPr>
          <w:p w14:paraId="37E52B75"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SUN</w:t>
            </w:r>
            <w:r w:rsidRPr="00721F78">
              <w:rPr>
                <w:rFonts w:ascii="Times New Roman" w:eastAsia="Times New Roman" w:hAnsi="Times New Roman" w:cs="Times New Roman"/>
                <w:color w:val="000000"/>
                <w:sz w:val="20"/>
                <w:szCs w:val="20"/>
                <w:vertAlign w:val="subscript"/>
                <w:lang w:eastAsia="en-AU"/>
              </w:rPr>
              <w:t>max</w:t>
            </w:r>
          </w:p>
        </w:tc>
        <w:tc>
          <w:tcPr>
            <w:tcW w:w="0" w:type="auto"/>
            <w:tcBorders>
              <w:top w:val="nil"/>
              <w:left w:val="nil"/>
              <w:bottom w:val="nil"/>
            </w:tcBorders>
            <w:shd w:val="clear" w:color="auto" w:fill="auto"/>
            <w:noWrap/>
            <w:vAlign w:val="bottom"/>
          </w:tcPr>
          <w:p w14:paraId="6DC0F31B"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1.000</w:t>
            </w:r>
          </w:p>
        </w:tc>
        <w:tc>
          <w:tcPr>
            <w:tcW w:w="0" w:type="auto"/>
            <w:tcBorders>
              <w:top w:val="nil"/>
              <w:left w:val="nil"/>
              <w:bottom w:val="nil"/>
            </w:tcBorders>
            <w:shd w:val="clear" w:color="auto" w:fill="auto"/>
            <w:vAlign w:val="bottom"/>
          </w:tcPr>
          <w:p w14:paraId="1E3B3737"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tcPr>
          <w:p w14:paraId="60C1FBBD" w14:textId="77777777" w:rsidR="00D30A5E" w:rsidRPr="00D84F5A" w:rsidRDefault="00D30A5E" w:rsidP="00D3596C">
            <w:pPr>
              <w:spacing w:line="24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pH</w:t>
            </w:r>
          </w:p>
        </w:tc>
        <w:tc>
          <w:tcPr>
            <w:tcW w:w="0" w:type="auto"/>
            <w:tcBorders>
              <w:top w:val="nil"/>
              <w:left w:val="nil"/>
              <w:bottom w:val="nil"/>
              <w:right w:val="nil"/>
            </w:tcBorders>
            <w:shd w:val="clear" w:color="auto" w:fill="auto"/>
          </w:tcPr>
          <w:p w14:paraId="0CE37BCC" w14:textId="77777777" w:rsidR="00D30A5E" w:rsidRPr="00D84F5A" w:rsidRDefault="00D30A5E" w:rsidP="00D3596C">
            <w:pPr>
              <w:spacing w:line="240" w:lineRule="auto"/>
              <w:jc w:val="center"/>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1</w:t>
            </w:r>
            <w:r>
              <w:rPr>
                <w:rFonts w:ascii="Times New Roman" w:eastAsia="Times New Roman" w:hAnsi="Times New Roman" w:cs="Times New Roman"/>
                <w:color w:val="000000"/>
                <w:sz w:val="20"/>
                <w:szCs w:val="20"/>
                <w:lang w:eastAsia="en-AU"/>
              </w:rPr>
              <w:t>.000</w:t>
            </w:r>
          </w:p>
        </w:tc>
      </w:tr>
      <w:tr w:rsidR="00D30A5E" w:rsidRPr="00721F78" w14:paraId="313A30A3" w14:textId="77777777" w:rsidTr="00D3596C">
        <w:trPr>
          <w:trHeight w:val="20"/>
        </w:trPr>
        <w:tc>
          <w:tcPr>
            <w:tcW w:w="0" w:type="auto"/>
            <w:tcBorders>
              <w:top w:val="nil"/>
              <w:left w:val="nil"/>
              <w:bottom w:val="nil"/>
              <w:right w:val="nil"/>
            </w:tcBorders>
            <w:shd w:val="clear" w:color="auto" w:fill="auto"/>
            <w:noWrap/>
            <w:vAlign w:val="bottom"/>
          </w:tcPr>
          <w:p w14:paraId="3BF12B40"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SUN</w:t>
            </w:r>
            <w:r w:rsidRPr="00721F78">
              <w:rPr>
                <w:rFonts w:ascii="Times New Roman" w:eastAsia="Times New Roman" w:hAnsi="Times New Roman" w:cs="Times New Roman"/>
                <w:color w:val="000000"/>
                <w:sz w:val="20"/>
                <w:szCs w:val="20"/>
                <w:vertAlign w:val="subscript"/>
                <w:lang w:eastAsia="en-AU"/>
              </w:rPr>
              <w:t>mean</w:t>
            </w:r>
          </w:p>
        </w:tc>
        <w:tc>
          <w:tcPr>
            <w:tcW w:w="0" w:type="auto"/>
            <w:tcBorders>
              <w:top w:val="nil"/>
              <w:left w:val="nil"/>
              <w:bottom w:val="nil"/>
            </w:tcBorders>
            <w:shd w:val="clear" w:color="auto" w:fill="auto"/>
            <w:noWrap/>
            <w:vAlign w:val="bottom"/>
          </w:tcPr>
          <w:p w14:paraId="2E150C7E"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1.000</w:t>
            </w:r>
          </w:p>
        </w:tc>
        <w:tc>
          <w:tcPr>
            <w:tcW w:w="0" w:type="auto"/>
            <w:tcBorders>
              <w:top w:val="nil"/>
              <w:left w:val="nil"/>
              <w:bottom w:val="nil"/>
            </w:tcBorders>
            <w:shd w:val="clear" w:color="auto" w:fill="auto"/>
            <w:vAlign w:val="bottom"/>
          </w:tcPr>
          <w:p w14:paraId="788D1A3B"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tcPr>
          <w:p w14:paraId="58344F2E" w14:textId="77777777" w:rsidR="00D30A5E" w:rsidRPr="00D84F5A" w:rsidRDefault="00D30A5E" w:rsidP="00D3596C">
            <w:pPr>
              <w:spacing w:line="240" w:lineRule="auto"/>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SA</w:t>
            </w:r>
            <w:r>
              <w:rPr>
                <w:rFonts w:ascii="Times New Roman" w:eastAsia="Times New Roman" w:hAnsi="Times New Roman" w:cs="Times New Roman"/>
                <w:color w:val="000000"/>
                <w:sz w:val="20"/>
                <w:szCs w:val="20"/>
                <w:lang w:eastAsia="en-AU"/>
              </w:rPr>
              <w:t>L</w:t>
            </w:r>
            <w:r w:rsidRPr="00D84F5A">
              <w:rPr>
                <w:rFonts w:ascii="Times New Roman" w:eastAsia="Times New Roman" w:hAnsi="Times New Roman" w:cs="Times New Roman"/>
                <w:color w:val="000000"/>
                <w:sz w:val="20"/>
                <w:szCs w:val="20"/>
                <w:lang w:eastAsia="en-AU"/>
              </w:rPr>
              <w:t>T</w:t>
            </w:r>
          </w:p>
        </w:tc>
        <w:tc>
          <w:tcPr>
            <w:tcW w:w="0" w:type="auto"/>
            <w:tcBorders>
              <w:top w:val="nil"/>
              <w:left w:val="nil"/>
              <w:bottom w:val="nil"/>
              <w:right w:val="nil"/>
            </w:tcBorders>
            <w:shd w:val="clear" w:color="auto" w:fill="auto"/>
          </w:tcPr>
          <w:p w14:paraId="69CE7A64" w14:textId="77777777" w:rsidR="00D30A5E" w:rsidRPr="00D84F5A" w:rsidRDefault="00D30A5E" w:rsidP="00D3596C">
            <w:pPr>
              <w:spacing w:line="240" w:lineRule="auto"/>
              <w:jc w:val="center"/>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-2.097</w:t>
            </w:r>
          </w:p>
        </w:tc>
      </w:tr>
      <w:tr w:rsidR="00D30A5E" w:rsidRPr="00721F78" w14:paraId="31A3B5E6" w14:textId="77777777" w:rsidTr="00D3596C">
        <w:trPr>
          <w:trHeight w:val="20"/>
        </w:trPr>
        <w:tc>
          <w:tcPr>
            <w:tcW w:w="0" w:type="auto"/>
            <w:tcBorders>
              <w:top w:val="nil"/>
              <w:left w:val="nil"/>
              <w:bottom w:val="nil"/>
              <w:right w:val="nil"/>
            </w:tcBorders>
            <w:shd w:val="clear" w:color="auto" w:fill="auto"/>
            <w:noWrap/>
            <w:vAlign w:val="bottom"/>
          </w:tcPr>
          <w:p w14:paraId="20689CAE"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SUN</w:t>
            </w:r>
            <w:r w:rsidRPr="00721F78">
              <w:rPr>
                <w:rFonts w:ascii="Times New Roman" w:eastAsia="Times New Roman" w:hAnsi="Times New Roman" w:cs="Times New Roman"/>
                <w:color w:val="000000"/>
                <w:sz w:val="20"/>
                <w:szCs w:val="20"/>
                <w:vertAlign w:val="subscript"/>
                <w:lang w:eastAsia="en-AU"/>
              </w:rPr>
              <w:t>min</w:t>
            </w:r>
          </w:p>
        </w:tc>
        <w:tc>
          <w:tcPr>
            <w:tcW w:w="0" w:type="auto"/>
            <w:tcBorders>
              <w:top w:val="nil"/>
              <w:left w:val="nil"/>
              <w:bottom w:val="nil"/>
            </w:tcBorders>
            <w:shd w:val="clear" w:color="auto" w:fill="auto"/>
            <w:noWrap/>
            <w:vAlign w:val="bottom"/>
          </w:tcPr>
          <w:p w14:paraId="684F9347"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1.232</w:t>
            </w:r>
          </w:p>
        </w:tc>
        <w:tc>
          <w:tcPr>
            <w:tcW w:w="0" w:type="auto"/>
            <w:tcBorders>
              <w:top w:val="nil"/>
              <w:left w:val="nil"/>
              <w:bottom w:val="nil"/>
            </w:tcBorders>
            <w:shd w:val="clear" w:color="auto" w:fill="auto"/>
            <w:vAlign w:val="bottom"/>
          </w:tcPr>
          <w:p w14:paraId="4FD2035A"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tcPr>
          <w:p w14:paraId="46D77780" w14:textId="77777777" w:rsidR="00D30A5E" w:rsidRPr="00D84F5A" w:rsidRDefault="00D30A5E" w:rsidP="00D3596C">
            <w:pPr>
              <w:spacing w:line="24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SAND</w:t>
            </w:r>
          </w:p>
        </w:tc>
        <w:tc>
          <w:tcPr>
            <w:tcW w:w="0" w:type="auto"/>
            <w:tcBorders>
              <w:top w:val="nil"/>
              <w:left w:val="nil"/>
              <w:bottom w:val="nil"/>
              <w:right w:val="nil"/>
            </w:tcBorders>
            <w:shd w:val="clear" w:color="auto" w:fill="auto"/>
          </w:tcPr>
          <w:p w14:paraId="5310413D" w14:textId="77777777" w:rsidR="00D30A5E" w:rsidRPr="00D84F5A" w:rsidRDefault="00D30A5E" w:rsidP="00D3596C">
            <w:pPr>
              <w:spacing w:line="240" w:lineRule="auto"/>
              <w:jc w:val="center"/>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0.5</w:t>
            </w:r>
            <w:r>
              <w:rPr>
                <w:rFonts w:ascii="Times New Roman" w:eastAsia="Times New Roman" w:hAnsi="Times New Roman" w:cs="Times New Roman"/>
                <w:color w:val="000000"/>
                <w:sz w:val="20"/>
                <w:szCs w:val="20"/>
                <w:lang w:eastAsia="en-AU"/>
              </w:rPr>
              <w:t>00</w:t>
            </w:r>
          </w:p>
        </w:tc>
      </w:tr>
      <w:tr w:rsidR="00D30A5E" w:rsidRPr="00721F78" w14:paraId="13D6AE33" w14:textId="77777777" w:rsidTr="00D3596C">
        <w:trPr>
          <w:trHeight w:val="20"/>
        </w:trPr>
        <w:tc>
          <w:tcPr>
            <w:tcW w:w="0" w:type="auto"/>
            <w:tcBorders>
              <w:top w:val="nil"/>
              <w:left w:val="nil"/>
              <w:bottom w:val="nil"/>
              <w:right w:val="nil"/>
            </w:tcBorders>
            <w:shd w:val="clear" w:color="auto" w:fill="auto"/>
            <w:noWrap/>
            <w:vAlign w:val="bottom"/>
          </w:tcPr>
          <w:p w14:paraId="7086123E"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SUN</w:t>
            </w:r>
            <w:r w:rsidRPr="00721F78">
              <w:rPr>
                <w:rFonts w:ascii="Times New Roman" w:eastAsia="Times New Roman" w:hAnsi="Times New Roman" w:cs="Times New Roman"/>
                <w:color w:val="000000"/>
                <w:sz w:val="20"/>
                <w:szCs w:val="20"/>
                <w:vertAlign w:val="subscript"/>
                <w:lang w:eastAsia="en-AU"/>
              </w:rPr>
              <w:t>range</w:t>
            </w:r>
          </w:p>
        </w:tc>
        <w:tc>
          <w:tcPr>
            <w:tcW w:w="0" w:type="auto"/>
            <w:tcBorders>
              <w:top w:val="nil"/>
              <w:left w:val="nil"/>
              <w:bottom w:val="nil"/>
            </w:tcBorders>
            <w:shd w:val="clear" w:color="auto" w:fill="auto"/>
            <w:noWrap/>
            <w:vAlign w:val="bottom"/>
          </w:tcPr>
          <w:p w14:paraId="6276BE9F"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0.000</w:t>
            </w:r>
          </w:p>
        </w:tc>
        <w:tc>
          <w:tcPr>
            <w:tcW w:w="0" w:type="auto"/>
            <w:tcBorders>
              <w:top w:val="nil"/>
              <w:left w:val="nil"/>
              <w:bottom w:val="nil"/>
            </w:tcBorders>
            <w:shd w:val="clear" w:color="auto" w:fill="auto"/>
            <w:vAlign w:val="bottom"/>
          </w:tcPr>
          <w:p w14:paraId="007BBB66"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tcPr>
          <w:p w14:paraId="25D0DF2B" w14:textId="77777777" w:rsidR="00D30A5E" w:rsidRPr="00D84F5A" w:rsidRDefault="00D30A5E" w:rsidP="00D3596C">
            <w:pPr>
              <w:spacing w:line="240" w:lineRule="auto"/>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SBA</w:t>
            </w:r>
          </w:p>
        </w:tc>
        <w:tc>
          <w:tcPr>
            <w:tcW w:w="0" w:type="auto"/>
            <w:tcBorders>
              <w:top w:val="nil"/>
              <w:left w:val="nil"/>
              <w:bottom w:val="nil"/>
              <w:right w:val="nil"/>
            </w:tcBorders>
            <w:shd w:val="clear" w:color="auto" w:fill="auto"/>
          </w:tcPr>
          <w:p w14:paraId="590E476B" w14:textId="77777777" w:rsidR="00D30A5E" w:rsidRPr="00D84F5A" w:rsidRDefault="00D30A5E" w:rsidP="00D3596C">
            <w:pPr>
              <w:spacing w:line="240" w:lineRule="auto"/>
              <w:jc w:val="center"/>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1</w:t>
            </w:r>
            <w:r>
              <w:rPr>
                <w:rFonts w:ascii="Times New Roman" w:eastAsia="Times New Roman" w:hAnsi="Times New Roman" w:cs="Times New Roman"/>
                <w:color w:val="000000"/>
                <w:sz w:val="20"/>
                <w:szCs w:val="20"/>
                <w:lang w:eastAsia="en-AU"/>
              </w:rPr>
              <w:t>.000</w:t>
            </w:r>
          </w:p>
        </w:tc>
      </w:tr>
      <w:tr w:rsidR="00D30A5E" w:rsidRPr="00721F78" w14:paraId="14B5E17B" w14:textId="77777777" w:rsidTr="00D3596C">
        <w:trPr>
          <w:trHeight w:val="20"/>
        </w:trPr>
        <w:tc>
          <w:tcPr>
            <w:tcW w:w="0" w:type="auto"/>
            <w:tcBorders>
              <w:top w:val="nil"/>
              <w:left w:val="nil"/>
              <w:bottom w:val="nil"/>
              <w:right w:val="nil"/>
            </w:tcBorders>
            <w:shd w:val="clear" w:color="auto" w:fill="auto"/>
            <w:noWrap/>
            <w:vAlign w:val="bottom"/>
          </w:tcPr>
          <w:p w14:paraId="2DE59FFD"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TMP0</w:t>
            </w:r>
            <w:r w:rsidRPr="00721F78">
              <w:rPr>
                <w:rFonts w:ascii="Times New Roman" w:eastAsia="Times New Roman" w:hAnsi="Times New Roman" w:cs="Times New Roman"/>
                <w:color w:val="000000"/>
                <w:sz w:val="20"/>
                <w:szCs w:val="20"/>
                <w:vertAlign w:val="subscript"/>
                <w:lang w:eastAsia="en-AU"/>
              </w:rPr>
              <w:t>gs</w:t>
            </w:r>
          </w:p>
        </w:tc>
        <w:tc>
          <w:tcPr>
            <w:tcW w:w="0" w:type="auto"/>
            <w:tcBorders>
              <w:top w:val="nil"/>
              <w:left w:val="nil"/>
              <w:bottom w:val="nil"/>
            </w:tcBorders>
            <w:shd w:val="clear" w:color="auto" w:fill="auto"/>
            <w:noWrap/>
            <w:vAlign w:val="bottom"/>
          </w:tcPr>
          <w:p w14:paraId="5D376EFF"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0.640</w:t>
            </w:r>
          </w:p>
        </w:tc>
        <w:tc>
          <w:tcPr>
            <w:tcW w:w="0" w:type="auto"/>
            <w:tcBorders>
              <w:top w:val="nil"/>
              <w:left w:val="nil"/>
              <w:bottom w:val="nil"/>
            </w:tcBorders>
            <w:shd w:val="clear" w:color="auto" w:fill="auto"/>
            <w:vAlign w:val="bottom"/>
          </w:tcPr>
          <w:p w14:paraId="32AA0E6B"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tcPr>
          <w:p w14:paraId="40F7FA49" w14:textId="77777777" w:rsidR="00D30A5E" w:rsidRPr="00D84F5A" w:rsidRDefault="00D30A5E" w:rsidP="00D3596C">
            <w:pPr>
              <w:spacing w:line="24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SILT</w:t>
            </w:r>
          </w:p>
        </w:tc>
        <w:tc>
          <w:tcPr>
            <w:tcW w:w="0" w:type="auto"/>
            <w:tcBorders>
              <w:top w:val="nil"/>
              <w:left w:val="nil"/>
              <w:bottom w:val="nil"/>
              <w:right w:val="nil"/>
            </w:tcBorders>
            <w:shd w:val="clear" w:color="auto" w:fill="auto"/>
          </w:tcPr>
          <w:p w14:paraId="04498D14" w14:textId="77777777" w:rsidR="00D30A5E" w:rsidRPr="00D84F5A" w:rsidRDefault="00D30A5E" w:rsidP="00D3596C">
            <w:pPr>
              <w:spacing w:line="240" w:lineRule="auto"/>
              <w:jc w:val="center"/>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1</w:t>
            </w:r>
            <w:r>
              <w:rPr>
                <w:rFonts w:ascii="Times New Roman" w:eastAsia="Times New Roman" w:hAnsi="Times New Roman" w:cs="Times New Roman"/>
                <w:color w:val="000000"/>
                <w:sz w:val="20"/>
                <w:szCs w:val="20"/>
                <w:lang w:eastAsia="en-AU"/>
              </w:rPr>
              <w:t>.000</w:t>
            </w:r>
          </w:p>
        </w:tc>
      </w:tr>
      <w:tr w:rsidR="00D30A5E" w:rsidRPr="00721F78" w14:paraId="73030287" w14:textId="77777777" w:rsidTr="00D3596C">
        <w:trPr>
          <w:trHeight w:val="20"/>
        </w:trPr>
        <w:tc>
          <w:tcPr>
            <w:tcW w:w="0" w:type="auto"/>
            <w:tcBorders>
              <w:top w:val="nil"/>
              <w:left w:val="nil"/>
              <w:bottom w:val="nil"/>
              <w:right w:val="nil"/>
            </w:tcBorders>
            <w:shd w:val="clear" w:color="auto" w:fill="auto"/>
            <w:noWrap/>
            <w:vAlign w:val="bottom"/>
          </w:tcPr>
          <w:p w14:paraId="2097DB6A"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TMP5</w:t>
            </w:r>
            <w:r w:rsidRPr="00721F78">
              <w:rPr>
                <w:rFonts w:ascii="Times New Roman" w:eastAsia="Times New Roman" w:hAnsi="Times New Roman" w:cs="Times New Roman"/>
                <w:color w:val="000000"/>
                <w:sz w:val="20"/>
                <w:szCs w:val="20"/>
                <w:vertAlign w:val="subscript"/>
                <w:lang w:eastAsia="en-AU"/>
              </w:rPr>
              <w:t>gs</w:t>
            </w:r>
          </w:p>
        </w:tc>
        <w:tc>
          <w:tcPr>
            <w:tcW w:w="0" w:type="auto"/>
            <w:tcBorders>
              <w:top w:val="nil"/>
              <w:left w:val="nil"/>
              <w:bottom w:val="nil"/>
            </w:tcBorders>
            <w:shd w:val="clear" w:color="auto" w:fill="auto"/>
            <w:noWrap/>
            <w:vAlign w:val="bottom"/>
          </w:tcPr>
          <w:p w14:paraId="7CC94007"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0.500</w:t>
            </w:r>
          </w:p>
        </w:tc>
        <w:tc>
          <w:tcPr>
            <w:tcW w:w="0" w:type="auto"/>
            <w:tcBorders>
              <w:top w:val="nil"/>
              <w:left w:val="nil"/>
              <w:bottom w:val="nil"/>
            </w:tcBorders>
            <w:shd w:val="clear" w:color="auto" w:fill="auto"/>
            <w:vAlign w:val="bottom"/>
          </w:tcPr>
          <w:p w14:paraId="4FAA5A88"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tcPr>
          <w:p w14:paraId="555FF556" w14:textId="77777777" w:rsidR="00D30A5E" w:rsidRPr="00D84F5A" w:rsidRDefault="00D30A5E" w:rsidP="00D3596C">
            <w:pPr>
              <w:spacing w:line="240" w:lineRule="auto"/>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SODIUM</w:t>
            </w:r>
          </w:p>
        </w:tc>
        <w:tc>
          <w:tcPr>
            <w:tcW w:w="0" w:type="auto"/>
            <w:tcBorders>
              <w:top w:val="nil"/>
              <w:left w:val="nil"/>
              <w:bottom w:val="nil"/>
              <w:right w:val="nil"/>
            </w:tcBorders>
            <w:shd w:val="clear" w:color="auto" w:fill="auto"/>
          </w:tcPr>
          <w:p w14:paraId="5D53CD97" w14:textId="77777777" w:rsidR="00D30A5E" w:rsidRPr="00D84F5A" w:rsidRDefault="00D30A5E" w:rsidP="00D3596C">
            <w:pPr>
              <w:spacing w:line="240" w:lineRule="auto"/>
              <w:jc w:val="center"/>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-0.76</w:t>
            </w:r>
            <w:r>
              <w:rPr>
                <w:rFonts w:ascii="Times New Roman" w:eastAsia="Times New Roman" w:hAnsi="Times New Roman" w:cs="Times New Roman"/>
                <w:color w:val="000000"/>
                <w:sz w:val="20"/>
                <w:szCs w:val="20"/>
                <w:lang w:eastAsia="en-AU"/>
              </w:rPr>
              <w:t>7</w:t>
            </w:r>
          </w:p>
        </w:tc>
      </w:tr>
      <w:tr w:rsidR="00D30A5E" w:rsidRPr="00721F78" w14:paraId="72A41335" w14:textId="77777777" w:rsidTr="00D3596C">
        <w:trPr>
          <w:trHeight w:val="20"/>
        </w:trPr>
        <w:tc>
          <w:tcPr>
            <w:tcW w:w="0" w:type="auto"/>
            <w:tcBorders>
              <w:top w:val="nil"/>
              <w:left w:val="nil"/>
              <w:bottom w:val="nil"/>
              <w:right w:val="nil"/>
            </w:tcBorders>
            <w:shd w:val="clear" w:color="auto" w:fill="auto"/>
            <w:noWrap/>
            <w:vAlign w:val="bottom"/>
          </w:tcPr>
          <w:p w14:paraId="5584EBBA"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TMP</w:t>
            </w:r>
            <w:r w:rsidRPr="00721F78">
              <w:rPr>
                <w:rFonts w:ascii="Times New Roman" w:eastAsia="Times New Roman" w:hAnsi="Times New Roman" w:cs="Times New Roman"/>
                <w:color w:val="000000"/>
                <w:sz w:val="20"/>
                <w:szCs w:val="20"/>
                <w:vertAlign w:val="subscript"/>
                <w:lang w:eastAsia="en-AU"/>
              </w:rPr>
              <w:t>iso</w:t>
            </w:r>
          </w:p>
        </w:tc>
        <w:tc>
          <w:tcPr>
            <w:tcW w:w="0" w:type="auto"/>
            <w:tcBorders>
              <w:top w:val="nil"/>
              <w:left w:val="nil"/>
              <w:bottom w:val="nil"/>
            </w:tcBorders>
            <w:shd w:val="clear" w:color="auto" w:fill="auto"/>
            <w:noWrap/>
            <w:vAlign w:val="bottom"/>
          </w:tcPr>
          <w:p w14:paraId="675433FB"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-0.205</w:t>
            </w:r>
          </w:p>
        </w:tc>
        <w:tc>
          <w:tcPr>
            <w:tcW w:w="0" w:type="auto"/>
            <w:tcBorders>
              <w:top w:val="nil"/>
              <w:left w:val="nil"/>
              <w:bottom w:val="nil"/>
            </w:tcBorders>
            <w:shd w:val="clear" w:color="auto" w:fill="auto"/>
            <w:vAlign w:val="bottom"/>
          </w:tcPr>
          <w:p w14:paraId="245B163A"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tcPr>
          <w:p w14:paraId="55707414" w14:textId="77777777" w:rsidR="00D30A5E" w:rsidRPr="00D84F5A" w:rsidRDefault="00D30A5E" w:rsidP="00D3596C">
            <w:pPr>
              <w:spacing w:line="240" w:lineRule="auto"/>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TBA</w:t>
            </w:r>
          </w:p>
        </w:tc>
        <w:tc>
          <w:tcPr>
            <w:tcW w:w="0" w:type="auto"/>
            <w:tcBorders>
              <w:top w:val="nil"/>
              <w:left w:val="nil"/>
              <w:bottom w:val="nil"/>
              <w:right w:val="nil"/>
            </w:tcBorders>
            <w:shd w:val="clear" w:color="auto" w:fill="auto"/>
          </w:tcPr>
          <w:p w14:paraId="56220845" w14:textId="77777777" w:rsidR="00D30A5E" w:rsidRPr="00D84F5A" w:rsidRDefault="00D30A5E" w:rsidP="00D3596C">
            <w:pPr>
              <w:spacing w:line="240" w:lineRule="auto"/>
              <w:jc w:val="center"/>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0.12</w:t>
            </w:r>
            <w:r>
              <w:rPr>
                <w:rFonts w:ascii="Times New Roman" w:eastAsia="Times New Roman" w:hAnsi="Times New Roman" w:cs="Times New Roman"/>
                <w:color w:val="000000"/>
                <w:sz w:val="20"/>
                <w:szCs w:val="20"/>
                <w:lang w:eastAsia="en-AU"/>
              </w:rPr>
              <w:t>2</w:t>
            </w:r>
          </w:p>
        </w:tc>
      </w:tr>
      <w:tr w:rsidR="00D30A5E" w:rsidRPr="00721F78" w14:paraId="7874EB29" w14:textId="77777777" w:rsidTr="00D3596C">
        <w:trPr>
          <w:trHeight w:val="20"/>
        </w:trPr>
        <w:tc>
          <w:tcPr>
            <w:tcW w:w="0" w:type="auto"/>
            <w:tcBorders>
              <w:top w:val="nil"/>
              <w:left w:val="nil"/>
              <w:bottom w:val="nil"/>
              <w:right w:val="nil"/>
            </w:tcBorders>
            <w:shd w:val="clear" w:color="auto" w:fill="auto"/>
            <w:noWrap/>
            <w:vAlign w:val="bottom"/>
          </w:tcPr>
          <w:p w14:paraId="1B81D7C9"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TMP</w:t>
            </w:r>
            <w:r w:rsidRPr="00721F78">
              <w:rPr>
                <w:rFonts w:ascii="Times New Roman" w:eastAsia="Times New Roman" w:hAnsi="Times New Roman" w:cs="Times New Roman"/>
                <w:color w:val="000000"/>
                <w:sz w:val="20"/>
                <w:szCs w:val="20"/>
                <w:vertAlign w:val="subscript"/>
                <w:lang w:eastAsia="en-AU"/>
              </w:rPr>
              <w:t>max</w:t>
            </w:r>
          </w:p>
        </w:tc>
        <w:tc>
          <w:tcPr>
            <w:tcW w:w="0" w:type="auto"/>
            <w:tcBorders>
              <w:top w:val="nil"/>
              <w:left w:val="nil"/>
              <w:bottom w:val="nil"/>
            </w:tcBorders>
            <w:shd w:val="clear" w:color="auto" w:fill="auto"/>
            <w:noWrap/>
            <w:vAlign w:val="bottom"/>
          </w:tcPr>
          <w:p w14:paraId="5F3FF357"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2.138</w:t>
            </w:r>
          </w:p>
        </w:tc>
        <w:tc>
          <w:tcPr>
            <w:tcW w:w="0" w:type="auto"/>
            <w:tcBorders>
              <w:top w:val="nil"/>
              <w:left w:val="nil"/>
              <w:bottom w:val="nil"/>
            </w:tcBorders>
            <w:shd w:val="clear" w:color="auto" w:fill="auto"/>
            <w:vAlign w:val="bottom"/>
          </w:tcPr>
          <w:p w14:paraId="336728B9"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tcPr>
          <w:p w14:paraId="17920C10" w14:textId="77777777" w:rsidR="00D30A5E" w:rsidRPr="00D84F5A" w:rsidRDefault="00D30A5E" w:rsidP="00D3596C">
            <w:pPr>
              <w:spacing w:line="240" w:lineRule="auto"/>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A</w:t>
            </w:r>
            <w:r>
              <w:rPr>
                <w:rFonts w:ascii="Times New Roman" w:eastAsia="Times New Roman" w:hAnsi="Times New Roman" w:cs="Times New Roman"/>
                <w:color w:val="000000"/>
                <w:sz w:val="20"/>
                <w:szCs w:val="20"/>
                <w:lang w:eastAsia="en-AU"/>
              </w:rPr>
              <w:t>L</w:t>
            </w:r>
            <w:r w:rsidRPr="00D84F5A">
              <w:rPr>
                <w:rFonts w:ascii="Times New Roman" w:eastAsia="Times New Roman" w:hAnsi="Times New Roman" w:cs="Times New Roman"/>
                <w:color w:val="000000"/>
                <w:sz w:val="20"/>
                <w:szCs w:val="20"/>
                <w:lang w:eastAsia="en-AU"/>
              </w:rPr>
              <w:t>U</w:t>
            </w:r>
          </w:p>
        </w:tc>
        <w:tc>
          <w:tcPr>
            <w:tcW w:w="0" w:type="auto"/>
            <w:tcBorders>
              <w:top w:val="nil"/>
              <w:left w:val="nil"/>
              <w:bottom w:val="nil"/>
              <w:right w:val="nil"/>
            </w:tcBorders>
            <w:shd w:val="clear" w:color="auto" w:fill="auto"/>
          </w:tcPr>
          <w:p w14:paraId="58E586E5" w14:textId="77777777" w:rsidR="00D30A5E" w:rsidRPr="00D84F5A" w:rsidRDefault="00D30A5E" w:rsidP="00D3596C">
            <w:pPr>
              <w:spacing w:line="240" w:lineRule="auto"/>
              <w:jc w:val="center"/>
              <w:rPr>
                <w:rFonts w:ascii="Times New Roman" w:eastAsia="Times New Roman" w:hAnsi="Times New Roman" w:cs="Times New Roman"/>
                <w:color w:val="000000"/>
                <w:sz w:val="20"/>
                <w:szCs w:val="20"/>
                <w:lang w:eastAsia="en-AU"/>
              </w:rPr>
            </w:pPr>
            <w:r w:rsidRPr="00D84F5A">
              <w:rPr>
                <w:rFonts w:ascii="Times New Roman" w:eastAsia="Times New Roman" w:hAnsi="Times New Roman" w:cs="Times New Roman"/>
                <w:color w:val="000000"/>
                <w:sz w:val="20"/>
                <w:szCs w:val="20"/>
                <w:lang w:eastAsia="en-AU"/>
              </w:rPr>
              <w:t>0.5</w:t>
            </w:r>
            <w:r>
              <w:rPr>
                <w:rFonts w:ascii="Times New Roman" w:eastAsia="Times New Roman" w:hAnsi="Times New Roman" w:cs="Times New Roman"/>
                <w:color w:val="000000"/>
                <w:sz w:val="20"/>
                <w:szCs w:val="20"/>
                <w:lang w:eastAsia="en-AU"/>
              </w:rPr>
              <w:t>00</w:t>
            </w:r>
          </w:p>
        </w:tc>
      </w:tr>
      <w:tr w:rsidR="00D30A5E" w:rsidRPr="00721F78" w14:paraId="5C102B9E" w14:textId="77777777" w:rsidTr="00D3596C">
        <w:trPr>
          <w:trHeight w:val="20"/>
        </w:trPr>
        <w:tc>
          <w:tcPr>
            <w:tcW w:w="0" w:type="auto"/>
            <w:tcBorders>
              <w:top w:val="nil"/>
              <w:left w:val="nil"/>
              <w:bottom w:val="nil"/>
              <w:right w:val="nil"/>
            </w:tcBorders>
            <w:shd w:val="clear" w:color="auto" w:fill="auto"/>
            <w:noWrap/>
            <w:vAlign w:val="bottom"/>
          </w:tcPr>
          <w:p w14:paraId="386E7A48"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TMP</w:t>
            </w:r>
            <w:r w:rsidRPr="00721F78">
              <w:rPr>
                <w:rFonts w:ascii="Times New Roman" w:eastAsia="Times New Roman" w:hAnsi="Times New Roman" w:cs="Times New Roman"/>
                <w:color w:val="000000"/>
                <w:sz w:val="20"/>
                <w:szCs w:val="20"/>
                <w:vertAlign w:val="subscript"/>
                <w:lang w:eastAsia="en-AU"/>
              </w:rPr>
              <w:t>mean</w:t>
            </w:r>
          </w:p>
        </w:tc>
        <w:tc>
          <w:tcPr>
            <w:tcW w:w="0" w:type="auto"/>
            <w:tcBorders>
              <w:top w:val="nil"/>
              <w:left w:val="nil"/>
              <w:bottom w:val="nil"/>
            </w:tcBorders>
            <w:shd w:val="clear" w:color="auto" w:fill="auto"/>
            <w:noWrap/>
            <w:vAlign w:val="bottom"/>
          </w:tcPr>
          <w:p w14:paraId="0155F5B3"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1.073</w:t>
            </w:r>
          </w:p>
        </w:tc>
        <w:tc>
          <w:tcPr>
            <w:tcW w:w="0" w:type="auto"/>
            <w:tcBorders>
              <w:top w:val="nil"/>
              <w:left w:val="nil"/>
              <w:bottom w:val="nil"/>
            </w:tcBorders>
            <w:shd w:val="clear" w:color="auto" w:fill="auto"/>
            <w:vAlign w:val="bottom"/>
          </w:tcPr>
          <w:p w14:paraId="59BF89D3"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vAlign w:val="bottom"/>
          </w:tcPr>
          <w:p w14:paraId="24174D87" w14:textId="77777777" w:rsidR="00D30A5E" w:rsidRPr="00721F78" w:rsidRDefault="00D30A5E" w:rsidP="00D3596C">
            <w:pP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vAlign w:val="bottom"/>
          </w:tcPr>
          <w:p w14:paraId="2D060C3C" w14:textId="77777777" w:rsidR="00D30A5E" w:rsidRPr="00721F78" w:rsidRDefault="00D30A5E" w:rsidP="00D3596C">
            <w:pPr>
              <w:jc w:val="center"/>
              <w:rPr>
                <w:rFonts w:ascii="Times New Roman" w:hAnsi="Times New Roman" w:cs="Times New Roman"/>
                <w:color w:val="000000"/>
                <w:sz w:val="20"/>
                <w:szCs w:val="20"/>
              </w:rPr>
            </w:pPr>
          </w:p>
        </w:tc>
      </w:tr>
      <w:tr w:rsidR="00D30A5E" w:rsidRPr="00721F78" w14:paraId="195F32A4" w14:textId="77777777" w:rsidTr="00D3596C">
        <w:trPr>
          <w:trHeight w:val="20"/>
        </w:trPr>
        <w:tc>
          <w:tcPr>
            <w:tcW w:w="0" w:type="auto"/>
            <w:tcBorders>
              <w:top w:val="nil"/>
              <w:left w:val="nil"/>
              <w:bottom w:val="nil"/>
              <w:right w:val="nil"/>
            </w:tcBorders>
            <w:shd w:val="clear" w:color="auto" w:fill="auto"/>
            <w:noWrap/>
            <w:vAlign w:val="bottom"/>
          </w:tcPr>
          <w:p w14:paraId="736633B9"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TMP</w:t>
            </w:r>
            <w:r w:rsidRPr="00721F78">
              <w:rPr>
                <w:rFonts w:ascii="Times New Roman" w:eastAsia="Times New Roman" w:hAnsi="Times New Roman" w:cs="Times New Roman"/>
                <w:color w:val="000000"/>
                <w:sz w:val="20"/>
                <w:szCs w:val="20"/>
                <w:vertAlign w:val="subscript"/>
                <w:lang w:eastAsia="en-AU"/>
              </w:rPr>
              <w:t>min</w:t>
            </w:r>
          </w:p>
        </w:tc>
        <w:tc>
          <w:tcPr>
            <w:tcW w:w="0" w:type="auto"/>
            <w:tcBorders>
              <w:top w:val="nil"/>
              <w:left w:val="nil"/>
              <w:bottom w:val="nil"/>
            </w:tcBorders>
            <w:shd w:val="clear" w:color="auto" w:fill="auto"/>
            <w:noWrap/>
            <w:vAlign w:val="bottom"/>
          </w:tcPr>
          <w:p w14:paraId="32DB2C8E"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1.000</w:t>
            </w:r>
          </w:p>
        </w:tc>
        <w:tc>
          <w:tcPr>
            <w:tcW w:w="0" w:type="auto"/>
            <w:tcBorders>
              <w:top w:val="nil"/>
              <w:left w:val="nil"/>
              <w:bottom w:val="nil"/>
            </w:tcBorders>
            <w:shd w:val="clear" w:color="auto" w:fill="auto"/>
            <w:vAlign w:val="bottom"/>
          </w:tcPr>
          <w:p w14:paraId="1D491017"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vAlign w:val="bottom"/>
          </w:tcPr>
          <w:p w14:paraId="16FB074B" w14:textId="77777777" w:rsidR="00D30A5E" w:rsidRPr="00721F78" w:rsidRDefault="00D30A5E" w:rsidP="00D3596C">
            <w:pP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vAlign w:val="bottom"/>
          </w:tcPr>
          <w:p w14:paraId="37537FEB" w14:textId="77777777" w:rsidR="00D30A5E" w:rsidRPr="00721F78" w:rsidRDefault="00D30A5E" w:rsidP="00D3596C">
            <w:pPr>
              <w:jc w:val="center"/>
              <w:rPr>
                <w:rFonts w:ascii="Times New Roman" w:hAnsi="Times New Roman" w:cs="Times New Roman"/>
                <w:color w:val="000000"/>
                <w:sz w:val="20"/>
                <w:szCs w:val="20"/>
              </w:rPr>
            </w:pPr>
          </w:p>
        </w:tc>
      </w:tr>
      <w:tr w:rsidR="00D30A5E" w:rsidRPr="00721F78" w14:paraId="119E6376" w14:textId="77777777" w:rsidTr="00D3596C">
        <w:trPr>
          <w:trHeight w:val="20"/>
        </w:trPr>
        <w:tc>
          <w:tcPr>
            <w:tcW w:w="0" w:type="auto"/>
            <w:tcBorders>
              <w:top w:val="nil"/>
              <w:left w:val="nil"/>
              <w:bottom w:val="nil"/>
              <w:right w:val="nil"/>
            </w:tcBorders>
            <w:shd w:val="clear" w:color="auto" w:fill="auto"/>
            <w:noWrap/>
            <w:vAlign w:val="bottom"/>
          </w:tcPr>
          <w:p w14:paraId="74267001"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TMP0</w:t>
            </w:r>
            <w:r w:rsidRPr="00721F78">
              <w:rPr>
                <w:rFonts w:ascii="Times New Roman" w:eastAsia="Times New Roman" w:hAnsi="Times New Roman" w:cs="Times New Roman"/>
                <w:color w:val="000000"/>
                <w:sz w:val="20"/>
                <w:szCs w:val="20"/>
                <w:vertAlign w:val="subscript"/>
                <w:lang w:eastAsia="en-AU"/>
              </w:rPr>
              <w:t>nb</w:t>
            </w:r>
          </w:p>
        </w:tc>
        <w:tc>
          <w:tcPr>
            <w:tcW w:w="0" w:type="auto"/>
            <w:tcBorders>
              <w:top w:val="nil"/>
              <w:left w:val="nil"/>
              <w:bottom w:val="nil"/>
            </w:tcBorders>
            <w:shd w:val="clear" w:color="auto" w:fill="auto"/>
            <w:noWrap/>
            <w:vAlign w:val="bottom"/>
          </w:tcPr>
          <w:p w14:paraId="01A3B993"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7.556</w:t>
            </w:r>
          </w:p>
        </w:tc>
        <w:tc>
          <w:tcPr>
            <w:tcW w:w="0" w:type="auto"/>
            <w:tcBorders>
              <w:top w:val="nil"/>
              <w:left w:val="nil"/>
              <w:bottom w:val="nil"/>
            </w:tcBorders>
            <w:shd w:val="clear" w:color="auto" w:fill="auto"/>
            <w:vAlign w:val="bottom"/>
          </w:tcPr>
          <w:p w14:paraId="0112DC67"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vAlign w:val="bottom"/>
          </w:tcPr>
          <w:p w14:paraId="4B9DFE09" w14:textId="77777777" w:rsidR="00D30A5E" w:rsidRPr="00721F78" w:rsidRDefault="00D30A5E" w:rsidP="00D3596C">
            <w:pP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vAlign w:val="bottom"/>
          </w:tcPr>
          <w:p w14:paraId="07278177" w14:textId="77777777" w:rsidR="00D30A5E" w:rsidRPr="00721F78" w:rsidRDefault="00D30A5E" w:rsidP="00D3596C">
            <w:pPr>
              <w:jc w:val="center"/>
              <w:rPr>
                <w:rFonts w:ascii="Times New Roman" w:hAnsi="Times New Roman" w:cs="Times New Roman"/>
                <w:color w:val="000000"/>
                <w:sz w:val="20"/>
                <w:szCs w:val="20"/>
              </w:rPr>
            </w:pPr>
          </w:p>
        </w:tc>
      </w:tr>
      <w:tr w:rsidR="00D30A5E" w:rsidRPr="00721F78" w14:paraId="3D88824A" w14:textId="77777777" w:rsidTr="00D3596C">
        <w:trPr>
          <w:trHeight w:val="20"/>
        </w:trPr>
        <w:tc>
          <w:tcPr>
            <w:tcW w:w="0" w:type="auto"/>
            <w:tcBorders>
              <w:top w:val="nil"/>
              <w:left w:val="nil"/>
              <w:bottom w:val="nil"/>
              <w:right w:val="nil"/>
            </w:tcBorders>
            <w:shd w:val="clear" w:color="auto" w:fill="auto"/>
            <w:noWrap/>
            <w:vAlign w:val="bottom"/>
          </w:tcPr>
          <w:p w14:paraId="045A664F"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TMP5</w:t>
            </w:r>
            <w:r w:rsidRPr="00721F78">
              <w:rPr>
                <w:rFonts w:ascii="Times New Roman" w:eastAsia="Times New Roman" w:hAnsi="Times New Roman" w:cs="Times New Roman"/>
                <w:color w:val="000000"/>
                <w:sz w:val="20"/>
                <w:szCs w:val="20"/>
                <w:vertAlign w:val="subscript"/>
                <w:lang w:eastAsia="en-AU"/>
              </w:rPr>
              <w:t>nb</w:t>
            </w:r>
          </w:p>
        </w:tc>
        <w:tc>
          <w:tcPr>
            <w:tcW w:w="0" w:type="auto"/>
            <w:tcBorders>
              <w:top w:val="nil"/>
              <w:left w:val="nil"/>
              <w:bottom w:val="nil"/>
            </w:tcBorders>
            <w:shd w:val="clear" w:color="auto" w:fill="auto"/>
            <w:noWrap/>
            <w:vAlign w:val="bottom"/>
          </w:tcPr>
          <w:p w14:paraId="1B13A045"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4.417</w:t>
            </w:r>
          </w:p>
        </w:tc>
        <w:tc>
          <w:tcPr>
            <w:tcW w:w="0" w:type="auto"/>
            <w:tcBorders>
              <w:top w:val="nil"/>
              <w:left w:val="nil"/>
              <w:bottom w:val="nil"/>
            </w:tcBorders>
            <w:shd w:val="clear" w:color="auto" w:fill="auto"/>
            <w:vAlign w:val="bottom"/>
          </w:tcPr>
          <w:p w14:paraId="5AF83A0D"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nil"/>
            </w:tcBorders>
            <w:shd w:val="clear" w:color="auto" w:fill="auto"/>
            <w:vAlign w:val="bottom"/>
          </w:tcPr>
          <w:p w14:paraId="7FD7ED65" w14:textId="77777777" w:rsidR="00D30A5E" w:rsidRPr="00721F78" w:rsidRDefault="00D30A5E" w:rsidP="00D3596C">
            <w:pPr>
              <w:rPr>
                <w:rFonts w:ascii="Times New Roman" w:hAnsi="Times New Roman" w:cs="Times New Roman"/>
                <w:color w:val="000000"/>
                <w:sz w:val="20"/>
                <w:szCs w:val="20"/>
              </w:rPr>
            </w:pPr>
          </w:p>
        </w:tc>
        <w:tc>
          <w:tcPr>
            <w:tcW w:w="0" w:type="auto"/>
            <w:tcBorders>
              <w:top w:val="nil"/>
              <w:left w:val="nil"/>
              <w:bottom w:val="nil"/>
              <w:right w:val="nil"/>
            </w:tcBorders>
            <w:shd w:val="clear" w:color="auto" w:fill="auto"/>
            <w:vAlign w:val="bottom"/>
          </w:tcPr>
          <w:p w14:paraId="19BB3261" w14:textId="77777777" w:rsidR="00D30A5E" w:rsidRPr="00721F78" w:rsidRDefault="00D30A5E" w:rsidP="00D3596C">
            <w:pPr>
              <w:jc w:val="center"/>
              <w:rPr>
                <w:rFonts w:ascii="Times New Roman" w:hAnsi="Times New Roman" w:cs="Times New Roman"/>
                <w:color w:val="000000"/>
                <w:sz w:val="20"/>
                <w:szCs w:val="20"/>
              </w:rPr>
            </w:pPr>
          </w:p>
        </w:tc>
      </w:tr>
      <w:tr w:rsidR="00D30A5E" w:rsidRPr="00721F78" w14:paraId="2080F8F6" w14:textId="77777777" w:rsidTr="00D3596C">
        <w:trPr>
          <w:trHeight w:val="20"/>
        </w:trPr>
        <w:tc>
          <w:tcPr>
            <w:tcW w:w="0" w:type="auto"/>
            <w:tcBorders>
              <w:top w:val="nil"/>
              <w:left w:val="nil"/>
              <w:bottom w:val="single" w:sz="12" w:space="0" w:color="auto"/>
              <w:right w:val="nil"/>
            </w:tcBorders>
            <w:shd w:val="clear" w:color="auto" w:fill="auto"/>
            <w:noWrap/>
            <w:vAlign w:val="bottom"/>
          </w:tcPr>
          <w:p w14:paraId="38FB1C90" w14:textId="77777777" w:rsidR="00D30A5E" w:rsidRPr="00721F78" w:rsidRDefault="00D30A5E" w:rsidP="00D3596C">
            <w:pPr>
              <w:spacing w:line="240" w:lineRule="auto"/>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TMP</w:t>
            </w:r>
            <w:r w:rsidRPr="00721F78">
              <w:rPr>
                <w:rFonts w:ascii="Times New Roman" w:eastAsia="Times New Roman" w:hAnsi="Times New Roman" w:cs="Times New Roman"/>
                <w:color w:val="000000"/>
                <w:sz w:val="20"/>
                <w:szCs w:val="20"/>
                <w:vertAlign w:val="subscript"/>
                <w:lang w:eastAsia="en-AU"/>
              </w:rPr>
              <w:t>range</w:t>
            </w:r>
          </w:p>
        </w:tc>
        <w:tc>
          <w:tcPr>
            <w:tcW w:w="0" w:type="auto"/>
            <w:tcBorders>
              <w:top w:val="nil"/>
              <w:left w:val="nil"/>
              <w:bottom w:val="single" w:sz="12" w:space="0" w:color="auto"/>
            </w:tcBorders>
            <w:shd w:val="clear" w:color="auto" w:fill="auto"/>
            <w:noWrap/>
            <w:vAlign w:val="bottom"/>
          </w:tcPr>
          <w:p w14:paraId="14838553"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r w:rsidRPr="00721F78">
              <w:rPr>
                <w:rFonts w:ascii="Times New Roman" w:eastAsia="Times New Roman" w:hAnsi="Times New Roman" w:cs="Times New Roman"/>
                <w:color w:val="000000"/>
                <w:sz w:val="20"/>
                <w:szCs w:val="20"/>
                <w:lang w:eastAsia="en-AU"/>
              </w:rPr>
              <w:t>0.500</w:t>
            </w:r>
          </w:p>
        </w:tc>
        <w:tc>
          <w:tcPr>
            <w:tcW w:w="0" w:type="auto"/>
            <w:tcBorders>
              <w:top w:val="nil"/>
              <w:left w:val="nil"/>
              <w:bottom w:val="single" w:sz="12" w:space="0" w:color="auto"/>
            </w:tcBorders>
            <w:shd w:val="clear" w:color="auto" w:fill="auto"/>
            <w:vAlign w:val="bottom"/>
          </w:tcPr>
          <w:p w14:paraId="149E7FCC" w14:textId="77777777" w:rsidR="00D30A5E" w:rsidRPr="00721F78" w:rsidRDefault="00D30A5E" w:rsidP="00D3596C">
            <w:pPr>
              <w:spacing w:line="240" w:lineRule="auto"/>
              <w:jc w:val="center"/>
              <w:rPr>
                <w:rFonts w:ascii="Times New Roman" w:eastAsia="Times New Roman" w:hAnsi="Times New Roman" w:cs="Times New Roman"/>
                <w:color w:val="000000"/>
                <w:sz w:val="20"/>
                <w:szCs w:val="20"/>
                <w:lang w:eastAsia="en-AU"/>
              </w:rPr>
            </w:pPr>
          </w:p>
        </w:tc>
        <w:tc>
          <w:tcPr>
            <w:tcW w:w="0" w:type="auto"/>
            <w:tcBorders>
              <w:top w:val="nil"/>
              <w:left w:val="nil"/>
              <w:bottom w:val="single" w:sz="12" w:space="0" w:color="auto"/>
            </w:tcBorders>
            <w:shd w:val="clear" w:color="auto" w:fill="auto"/>
            <w:vAlign w:val="bottom"/>
          </w:tcPr>
          <w:p w14:paraId="1F9962E5" w14:textId="77777777" w:rsidR="00D30A5E" w:rsidRPr="00721F78" w:rsidRDefault="00D30A5E" w:rsidP="00D3596C">
            <w:pPr>
              <w:jc w:val="center"/>
              <w:rPr>
                <w:rFonts w:ascii="Times New Roman" w:hAnsi="Times New Roman" w:cs="Times New Roman"/>
                <w:color w:val="000000"/>
                <w:sz w:val="20"/>
                <w:szCs w:val="20"/>
              </w:rPr>
            </w:pPr>
          </w:p>
        </w:tc>
        <w:tc>
          <w:tcPr>
            <w:tcW w:w="0" w:type="auto"/>
            <w:tcBorders>
              <w:top w:val="nil"/>
              <w:left w:val="nil"/>
              <w:bottom w:val="single" w:sz="12" w:space="0" w:color="auto"/>
              <w:right w:val="nil"/>
            </w:tcBorders>
            <w:shd w:val="clear" w:color="auto" w:fill="auto"/>
            <w:vAlign w:val="bottom"/>
          </w:tcPr>
          <w:p w14:paraId="5A739DFE" w14:textId="77777777" w:rsidR="00D30A5E" w:rsidRPr="00721F78" w:rsidRDefault="00D30A5E" w:rsidP="00D3596C">
            <w:pPr>
              <w:jc w:val="center"/>
              <w:rPr>
                <w:rFonts w:ascii="Times New Roman" w:hAnsi="Times New Roman" w:cs="Times New Roman"/>
                <w:color w:val="000000"/>
                <w:sz w:val="20"/>
                <w:szCs w:val="20"/>
              </w:rPr>
            </w:pPr>
          </w:p>
        </w:tc>
      </w:tr>
    </w:tbl>
    <w:p w14:paraId="0EDBA71F" w14:textId="77777777" w:rsidR="00D30A5E" w:rsidRDefault="00D30A5E" w:rsidP="00D30A5E">
      <w:pPr>
        <w:spacing w:line="240" w:lineRule="auto"/>
        <w:jc w:val="both"/>
        <w:rPr>
          <w:rFonts w:ascii="Times New Roman" w:eastAsia="Times New Roman" w:hAnsi="Times New Roman" w:cs="Times New Roman"/>
          <w:b/>
          <w:bCs/>
          <w:color w:val="000000"/>
          <w:sz w:val="27"/>
          <w:szCs w:val="27"/>
          <w:lang w:eastAsia="en-AU"/>
        </w:rPr>
      </w:pPr>
    </w:p>
    <w:p w14:paraId="1BA71B1E" w14:textId="77777777" w:rsidR="00D30A5E" w:rsidRDefault="00D30A5E" w:rsidP="00D30A5E">
      <w:pPr>
        <w:spacing w:line="240" w:lineRule="auto"/>
        <w:jc w:val="both"/>
        <w:rPr>
          <w:rFonts w:ascii="Times New Roman" w:eastAsia="Times New Roman" w:hAnsi="Times New Roman" w:cs="Times New Roman"/>
          <w:b/>
          <w:bCs/>
          <w:color w:val="000000"/>
          <w:sz w:val="27"/>
          <w:szCs w:val="27"/>
          <w:lang w:eastAsia="en-AU"/>
        </w:rPr>
      </w:pPr>
    </w:p>
    <w:p w14:paraId="3FB13D38" w14:textId="5124B5A1" w:rsidR="006465F7" w:rsidRPr="00D30A5E" w:rsidRDefault="00D30A5E" w:rsidP="00D30A5E">
      <w:pPr>
        <w:rPr>
          <w:rFonts w:ascii="Times New Roman" w:eastAsia="Times New Roman" w:hAnsi="Times New Roman" w:cs="Times New Roman"/>
          <w:b/>
          <w:bCs/>
          <w:color w:val="000000"/>
          <w:sz w:val="27"/>
          <w:szCs w:val="27"/>
          <w:lang w:eastAsia="en-AU"/>
        </w:rPr>
      </w:pPr>
      <w:r>
        <w:rPr>
          <w:rFonts w:ascii="Times New Roman" w:eastAsia="Times New Roman" w:hAnsi="Times New Roman" w:cs="Times New Roman"/>
          <w:b/>
          <w:bCs/>
          <w:color w:val="000000"/>
          <w:sz w:val="27"/>
          <w:szCs w:val="27"/>
          <w:lang w:eastAsia="en-AU"/>
        </w:rPr>
        <w:br w:type="page"/>
      </w:r>
    </w:p>
    <w:p w14:paraId="53D6D4A9" w14:textId="459836DE" w:rsidR="00B20E3B" w:rsidRDefault="00B20E3B" w:rsidP="00B20E3B">
      <w:pPr>
        <w:pStyle w:val="ListParagraph"/>
        <w:numPr>
          <w:ilvl w:val="0"/>
          <w:numId w:val="19"/>
        </w:numPr>
        <w:rPr>
          <w:rFonts w:ascii="Times New Roman" w:hAnsi="Times New Roman" w:cs="Times New Roman"/>
          <w:b/>
          <w:sz w:val="24"/>
          <w:szCs w:val="24"/>
        </w:rPr>
      </w:pPr>
      <w:r>
        <w:rPr>
          <w:rFonts w:ascii="Times New Roman" w:hAnsi="Times New Roman" w:cs="Times New Roman"/>
          <w:b/>
          <w:sz w:val="24"/>
          <w:szCs w:val="24"/>
        </w:rPr>
        <w:t>Step-by-step statistical approach</w:t>
      </w:r>
    </w:p>
    <w:p w14:paraId="2429CF50" w14:textId="77777777" w:rsidR="00B20E3B" w:rsidRDefault="006465F7" w:rsidP="00EA08EE">
      <w:pPr>
        <w:rPr>
          <w:rFonts w:ascii="Times New Roman" w:eastAsia="Times New Roman" w:hAnsi="Times New Roman" w:cs="Times New Roman"/>
          <w:b/>
          <w:bCs/>
          <w:color w:val="000000"/>
          <w:sz w:val="28"/>
          <w:szCs w:val="28"/>
          <w:lang w:eastAsia="en-AU"/>
        </w:rPr>
      </w:pPr>
      <w:r w:rsidRPr="00CC3FFA">
        <w:rPr>
          <w:rFonts w:ascii="Times New Roman" w:eastAsia="Times New Roman" w:hAnsi="Times New Roman" w:cs="Times New Roman"/>
          <w:b/>
          <w:bCs/>
          <w:color w:val="000000"/>
          <w:sz w:val="28"/>
          <w:szCs w:val="28"/>
          <w:lang w:eastAsia="en-AU"/>
        </w:rPr>
        <w:t xml:space="preserve"> </w:t>
      </w:r>
    </w:p>
    <w:p w14:paraId="10EEC015" w14:textId="4FE00FF1" w:rsidR="00B20E3B" w:rsidRDefault="00B20E3B" w:rsidP="00EA08EE">
      <w:pPr>
        <w:rPr>
          <w:rFonts w:ascii="Times New Roman" w:eastAsia="Times New Roman" w:hAnsi="Times New Roman" w:cs="Times New Roman"/>
          <w:b/>
          <w:bCs/>
          <w:color w:val="000000"/>
          <w:sz w:val="28"/>
          <w:szCs w:val="28"/>
          <w:lang w:eastAsia="en-AU"/>
        </w:rPr>
      </w:pPr>
      <w:r>
        <w:rPr>
          <w:rFonts w:ascii="Times New Roman" w:hAnsi="Times New Roman" w:cs="Times New Roman"/>
          <w:sz w:val="24"/>
          <w:szCs w:val="24"/>
        </w:rPr>
        <w:t>Our study</w:t>
      </w:r>
      <w:r w:rsidRPr="00B20E3B">
        <w:rPr>
          <w:rFonts w:ascii="Times New Roman" w:hAnsi="Times New Roman" w:cs="Times New Roman"/>
          <w:sz w:val="24"/>
          <w:szCs w:val="24"/>
        </w:rPr>
        <w:t xml:space="preserve"> ask</w:t>
      </w:r>
      <w:r>
        <w:rPr>
          <w:rFonts w:ascii="Times New Roman" w:hAnsi="Times New Roman" w:cs="Times New Roman"/>
          <w:sz w:val="24"/>
          <w:szCs w:val="24"/>
        </w:rPr>
        <w:t>s</w:t>
      </w:r>
      <w:r w:rsidRPr="00B20E3B">
        <w:rPr>
          <w:rFonts w:ascii="Times New Roman" w:hAnsi="Times New Roman" w:cs="Times New Roman"/>
          <w:sz w:val="24"/>
          <w:szCs w:val="24"/>
        </w:rPr>
        <w:t xml:space="preserve"> the following questions: (1) How do leaf traits vary together with facets of soil fertility? (2) What are the most important soil and climate variables to explain the variation of leaf traits? (3) How is leaf trait variation shared between soil and climate? As climate and soil covary, the joined effect of soil-climate may dominate the pure effects of climate and soil (Reich &amp; Oleksyn 2004). As different soils are encountered in a given climatic envelop, a significant pure effect of soils may be expected. (4) Photosynthetic rates depends both on leaf N and gs, two strategic independent dimensions. Are these two dimensions promoted by independent climate and soil dimensions? (5) Finally, what is the minimal set of environmental and trait variables to represent the hypothesis structure for photosynthetic rate and associated traits? To answer each question, a step-by-step statistical approach has been followed and is presented in Table </w:t>
      </w:r>
      <w:r>
        <w:rPr>
          <w:rFonts w:ascii="Times New Roman" w:hAnsi="Times New Roman" w:cs="Times New Roman"/>
          <w:sz w:val="24"/>
          <w:szCs w:val="24"/>
        </w:rPr>
        <w:t>S6-2</w:t>
      </w:r>
      <w:r w:rsidRPr="00B20E3B">
        <w:rPr>
          <w:rFonts w:ascii="Times New Roman" w:hAnsi="Times New Roman" w:cs="Times New Roman"/>
          <w:sz w:val="24"/>
          <w:szCs w:val="24"/>
        </w:rPr>
        <w:t xml:space="preserve"> with the ultimate aim to disentangle soil and climate effects on leaf traits and photosynthetic rates.</w:t>
      </w:r>
      <w:r>
        <w:rPr>
          <w:rFonts w:ascii="Times New Roman" w:hAnsi="Times New Roman" w:cs="Times New Roman"/>
          <w:sz w:val="24"/>
          <w:szCs w:val="24"/>
        </w:rPr>
        <w:t xml:space="preserve"> Teasing apart the independent role of soil from the one of climate is certainly limited by the causality linking soil to climate in such broad scale investigation. The use of path analysis is appropriate in that exercise, while multiple mixed regressions were not but allowed accounting for the unbalanced structure of the dataset (Table S6-2). Together, our overall approach showed that an independent role of soil on leaf traits can be fairly considered.</w:t>
      </w:r>
    </w:p>
    <w:p w14:paraId="324BAE89" w14:textId="77777777" w:rsidR="00B20E3B" w:rsidRDefault="00B20E3B" w:rsidP="00EA08EE">
      <w:pPr>
        <w:rPr>
          <w:rFonts w:ascii="Times New Roman" w:eastAsia="Times New Roman" w:hAnsi="Times New Roman" w:cs="Times New Roman"/>
          <w:b/>
          <w:bCs/>
          <w:color w:val="000000"/>
          <w:sz w:val="28"/>
          <w:szCs w:val="28"/>
          <w:lang w:eastAsia="en-AU"/>
        </w:rPr>
      </w:pPr>
    </w:p>
    <w:p w14:paraId="10EFDDEA" w14:textId="7302F751" w:rsidR="00EA08EE" w:rsidRDefault="00EA08EE" w:rsidP="00EA08EE">
      <w:pPr>
        <w:rPr>
          <w:rFonts w:ascii="Times New Roman" w:eastAsia="Times New Roman" w:hAnsi="Times New Roman" w:cs="Times New Roman"/>
          <w:b/>
          <w:bCs/>
          <w:color w:val="000000"/>
          <w:sz w:val="24"/>
          <w:szCs w:val="28"/>
          <w:lang w:eastAsia="en-AU"/>
        </w:rPr>
      </w:pPr>
      <w:r w:rsidRPr="00B20E3B">
        <w:rPr>
          <w:rFonts w:ascii="Times New Roman" w:eastAsia="Times New Roman" w:hAnsi="Times New Roman" w:cs="Times New Roman"/>
          <w:b/>
          <w:bCs/>
          <w:color w:val="000000"/>
          <w:szCs w:val="28"/>
          <w:lang w:eastAsia="en-AU"/>
        </w:rPr>
        <w:t xml:space="preserve">Table </w:t>
      </w:r>
      <w:r w:rsidR="00D958FA" w:rsidRPr="00B20E3B">
        <w:rPr>
          <w:rFonts w:ascii="Times New Roman" w:eastAsia="Times New Roman" w:hAnsi="Times New Roman" w:cs="Times New Roman"/>
          <w:b/>
          <w:bCs/>
          <w:color w:val="000000"/>
          <w:szCs w:val="28"/>
          <w:lang w:eastAsia="en-AU"/>
        </w:rPr>
        <w:t>S6-2</w:t>
      </w:r>
      <w:r w:rsidR="00B20E3B" w:rsidRPr="00B20E3B">
        <w:rPr>
          <w:sz w:val="20"/>
        </w:rPr>
        <w:t xml:space="preserve"> </w:t>
      </w:r>
      <w:r w:rsidR="00B20E3B" w:rsidRPr="00B20E3B">
        <w:rPr>
          <w:rFonts w:ascii="Times New Roman" w:eastAsia="Times New Roman" w:hAnsi="Times New Roman" w:cs="Times New Roman"/>
          <w:bCs/>
          <w:color w:val="000000"/>
          <w:szCs w:val="24"/>
          <w:lang w:eastAsia="en-AU"/>
        </w:rPr>
        <w:t>Step-by-step summary of statistical methods including the form of the underlying statistical models, and the benefits and limitations of each analysis 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8"/>
        <w:gridCol w:w="1868"/>
        <w:gridCol w:w="3072"/>
        <w:gridCol w:w="3628"/>
      </w:tblGrid>
      <w:tr w:rsidR="00EA08EE" w:rsidRPr="006C669B" w14:paraId="5803A03C" w14:textId="77777777" w:rsidTr="00D3596C">
        <w:trPr>
          <w:trHeight w:val="300"/>
        </w:trPr>
        <w:tc>
          <w:tcPr>
            <w:tcW w:w="5000" w:type="pct"/>
            <w:gridSpan w:val="4"/>
            <w:tcBorders>
              <w:top w:val="single" w:sz="12" w:space="0" w:color="auto"/>
              <w:left w:val="nil"/>
              <w:right w:val="nil"/>
            </w:tcBorders>
            <w:shd w:val="clear" w:color="auto" w:fill="auto"/>
            <w:noWrap/>
          </w:tcPr>
          <w:p w14:paraId="5D210D2F" w14:textId="77777777" w:rsidR="00EA08EE" w:rsidRPr="006C669B" w:rsidRDefault="00EA08EE" w:rsidP="00D3596C">
            <w:pPr>
              <w:spacing w:line="240" w:lineRule="auto"/>
              <w:rPr>
                <w:rFonts w:ascii="Times New Roman" w:eastAsia="Times New Roman" w:hAnsi="Times New Roman" w:cs="Times New Roman"/>
                <w:color w:val="000000"/>
                <w:sz w:val="20"/>
                <w:szCs w:val="20"/>
                <w:lang w:eastAsia="fr-FR"/>
              </w:rPr>
            </w:pPr>
            <w:r w:rsidRPr="006C669B">
              <w:rPr>
                <w:rFonts w:ascii="Times New Roman" w:eastAsia="Times New Roman" w:hAnsi="Times New Roman" w:cs="Times New Roman"/>
                <w:b/>
                <w:bCs/>
                <w:color w:val="000000"/>
                <w:sz w:val="20"/>
                <w:szCs w:val="20"/>
                <w:lang w:eastAsia="fr-FR"/>
              </w:rPr>
              <w:t>Aim: Determine and quantify the role of key environmental variables on leaf photosynthetic traits and rate</w:t>
            </w:r>
            <w:r>
              <w:rPr>
                <w:rFonts w:ascii="Times New Roman" w:eastAsia="Times New Roman" w:hAnsi="Times New Roman" w:cs="Times New Roman"/>
                <w:b/>
                <w:bCs/>
                <w:color w:val="000000"/>
                <w:sz w:val="20"/>
                <w:szCs w:val="20"/>
                <w:lang w:eastAsia="fr-FR"/>
              </w:rPr>
              <w:t>s</w:t>
            </w:r>
          </w:p>
        </w:tc>
      </w:tr>
      <w:tr w:rsidR="00EA08EE" w:rsidRPr="00582EFA" w14:paraId="041B18BE" w14:textId="77777777" w:rsidTr="00D3596C">
        <w:trPr>
          <w:trHeight w:val="300"/>
        </w:trPr>
        <w:tc>
          <w:tcPr>
            <w:tcW w:w="301" w:type="pct"/>
            <w:tcBorders>
              <w:top w:val="single" w:sz="12" w:space="0" w:color="auto"/>
              <w:left w:val="nil"/>
              <w:right w:val="nil"/>
            </w:tcBorders>
            <w:shd w:val="clear" w:color="auto" w:fill="auto"/>
            <w:noWrap/>
          </w:tcPr>
          <w:p w14:paraId="1E2707AC" w14:textId="77777777" w:rsidR="00EA08EE" w:rsidRPr="00582EFA" w:rsidRDefault="00EA08EE" w:rsidP="00D3596C">
            <w:pPr>
              <w:spacing w:line="240" w:lineRule="auto"/>
              <w:rPr>
                <w:rFonts w:ascii="Times New Roman" w:eastAsia="Times New Roman" w:hAnsi="Times New Roman" w:cs="Times New Roman"/>
                <w:b/>
                <w:color w:val="000000"/>
                <w:sz w:val="20"/>
                <w:szCs w:val="20"/>
                <w:lang w:eastAsia="fr-FR"/>
              </w:rPr>
            </w:pPr>
            <w:r w:rsidRPr="00582EFA">
              <w:rPr>
                <w:rFonts w:ascii="Times New Roman" w:eastAsia="Times New Roman" w:hAnsi="Times New Roman" w:cs="Times New Roman"/>
                <w:b/>
                <w:color w:val="000000"/>
                <w:sz w:val="20"/>
                <w:szCs w:val="20"/>
                <w:lang w:eastAsia="fr-FR"/>
              </w:rPr>
              <w:t>Step</w:t>
            </w:r>
          </w:p>
        </w:tc>
        <w:tc>
          <w:tcPr>
            <w:tcW w:w="1013" w:type="pct"/>
            <w:tcBorders>
              <w:top w:val="single" w:sz="12" w:space="0" w:color="auto"/>
              <w:left w:val="nil"/>
              <w:right w:val="nil"/>
            </w:tcBorders>
            <w:shd w:val="clear" w:color="auto" w:fill="auto"/>
            <w:noWrap/>
          </w:tcPr>
          <w:p w14:paraId="5A5E1E36" w14:textId="77777777" w:rsidR="00EA08EE" w:rsidRPr="00582EFA" w:rsidRDefault="00EA08EE" w:rsidP="00D3596C">
            <w:pPr>
              <w:spacing w:line="240" w:lineRule="auto"/>
              <w:rPr>
                <w:rFonts w:ascii="Times New Roman" w:eastAsia="Times New Roman" w:hAnsi="Times New Roman" w:cs="Times New Roman"/>
                <w:b/>
                <w:color w:val="000000"/>
                <w:sz w:val="20"/>
                <w:szCs w:val="20"/>
                <w:lang w:eastAsia="fr-FR"/>
              </w:rPr>
            </w:pPr>
            <w:r w:rsidRPr="00582EFA">
              <w:rPr>
                <w:rFonts w:ascii="Times New Roman" w:eastAsia="Times New Roman" w:hAnsi="Times New Roman" w:cs="Times New Roman"/>
                <w:b/>
                <w:color w:val="000000"/>
                <w:sz w:val="20"/>
                <w:szCs w:val="20"/>
                <w:lang w:eastAsia="fr-FR"/>
              </w:rPr>
              <w:t>Model</w:t>
            </w:r>
          </w:p>
        </w:tc>
        <w:tc>
          <w:tcPr>
            <w:tcW w:w="1687" w:type="pct"/>
            <w:tcBorders>
              <w:top w:val="single" w:sz="12" w:space="0" w:color="auto"/>
              <w:left w:val="nil"/>
              <w:right w:val="nil"/>
            </w:tcBorders>
            <w:shd w:val="clear" w:color="auto" w:fill="auto"/>
            <w:noWrap/>
          </w:tcPr>
          <w:p w14:paraId="67B9D774" w14:textId="77777777" w:rsidR="00EA08EE" w:rsidRPr="00582EFA" w:rsidRDefault="00EA08EE" w:rsidP="00D3596C">
            <w:pPr>
              <w:spacing w:line="240" w:lineRule="auto"/>
              <w:rPr>
                <w:rFonts w:ascii="Times New Roman" w:eastAsia="Times New Roman" w:hAnsi="Times New Roman" w:cs="Times New Roman"/>
                <w:b/>
                <w:color w:val="000000"/>
                <w:sz w:val="20"/>
                <w:szCs w:val="20"/>
                <w:lang w:eastAsia="fr-FR"/>
              </w:rPr>
            </w:pPr>
            <w:r w:rsidRPr="00582EFA">
              <w:rPr>
                <w:rFonts w:ascii="Times New Roman" w:eastAsia="Times New Roman" w:hAnsi="Times New Roman" w:cs="Times New Roman"/>
                <w:b/>
                <w:color w:val="000000"/>
                <w:sz w:val="20"/>
                <w:szCs w:val="20"/>
                <w:lang w:eastAsia="fr-FR"/>
              </w:rPr>
              <w:t>Benefit</w:t>
            </w:r>
          </w:p>
        </w:tc>
        <w:tc>
          <w:tcPr>
            <w:tcW w:w="1999" w:type="pct"/>
            <w:tcBorders>
              <w:top w:val="single" w:sz="12" w:space="0" w:color="auto"/>
              <w:left w:val="nil"/>
              <w:right w:val="nil"/>
            </w:tcBorders>
            <w:shd w:val="clear" w:color="auto" w:fill="auto"/>
            <w:noWrap/>
          </w:tcPr>
          <w:p w14:paraId="5F8B752D" w14:textId="77777777" w:rsidR="00EA08EE" w:rsidRPr="00582EFA" w:rsidRDefault="00EA08EE" w:rsidP="00D3596C">
            <w:pPr>
              <w:spacing w:line="240" w:lineRule="auto"/>
              <w:rPr>
                <w:rFonts w:ascii="Times New Roman" w:eastAsia="Times New Roman" w:hAnsi="Times New Roman" w:cs="Times New Roman"/>
                <w:b/>
                <w:color w:val="000000"/>
                <w:sz w:val="20"/>
                <w:szCs w:val="20"/>
                <w:lang w:eastAsia="fr-FR"/>
              </w:rPr>
            </w:pPr>
            <w:r w:rsidRPr="00582EFA">
              <w:rPr>
                <w:rFonts w:ascii="Times New Roman" w:eastAsia="Times New Roman" w:hAnsi="Times New Roman" w:cs="Times New Roman"/>
                <w:b/>
                <w:color w:val="000000"/>
                <w:sz w:val="20"/>
                <w:szCs w:val="20"/>
                <w:lang w:eastAsia="fr-FR"/>
              </w:rPr>
              <w:t>Limitation</w:t>
            </w:r>
          </w:p>
        </w:tc>
      </w:tr>
      <w:tr w:rsidR="00EA08EE" w:rsidRPr="006C669B" w14:paraId="35DD4838" w14:textId="77777777" w:rsidTr="00D3596C">
        <w:trPr>
          <w:trHeight w:val="120"/>
        </w:trPr>
        <w:tc>
          <w:tcPr>
            <w:tcW w:w="5000" w:type="pct"/>
            <w:gridSpan w:val="4"/>
            <w:tcBorders>
              <w:left w:val="nil"/>
              <w:right w:val="nil"/>
            </w:tcBorders>
            <w:shd w:val="clear" w:color="auto" w:fill="auto"/>
            <w:noWrap/>
          </w:tcPr>
          <w:p w14:paraId="1E90D8E3" w14:textId="77777777" w:rsidR="00EA08EE" w:rsidRPr="00882643" w:rsidRDefault="00EA08EE" w:rsidP="00D3596C">
            <w:pPr>
              <w:spacing w:line="240" w:lineRule="auto"/>
              <w:rPr>
                <w:rFonts w:ascii="Times New Roman" w:eastAsia="Times New Roman" w:hAnsi="Times New Roman" w:cs="Times New Roman"/>
                <w:i/>
                <w:color w:val="000000"/>
                <w:sz w:val="20"/>
                <w:szCs w:val="20"/>
                <w:lang w:eastAsia="fr-FR"/>
              </w:rPr>
            </w:pPr>
            <w:r w:rsidRPr="00882643">
              <w:rPr>
                <w:rFonts w:ascii="Times New Roman" w:eastAsia="Times New Roman" w:hAnsi="Times New Roman" w:cs="Times New Roman"/>
                <w:i/>
                <w:color w:val="000000"/>
                <w:sz w:val="20"/>
                <w:szCs w:val="20"/>
                <w:lang w:eastAsia="fr-FR"/>
              </w:rPr>
              <w:t xml:space="preserve">1. </w:t>
            </w:r>
            <w:r w:rsidRPr="000559FD">
              <w:rPr>
                <w:rFonts w:ascii="Times New Roman" w:eastAsia="Times New Roman" w:hAnsi="Times New Roman" w:cs="Times New Roman"/>
                <w:i/>
                <w:color w:val="000000"/>
                <w:sz w:val="20"/>
                <w:szCs w:val="20"/>
                <w:lang w:eastAsia="fr-FR"/>
              </w:rPr>
              <w:t xml:space="preserve">Defining key dimensions of soil fertility and quantifying their relationships with leaf traits </w:t>
            </w:r>
            <w:r>
              <w:rPr>
                <w:rFonts w:ascii="Times New Roman" w:eastAsia="Times New Roman" w:hAnsi="Times New Roman" w:cs="Times New Roman"/>
                <w:i/>
                <w:color w:val="000000"/>
                <w:sz w:val="20"/>
                <w:szCs w:val="20"/>
                <w:lang w:eastAsia="fr-FR"/>
              </w:rPr>
              <w:t>(</w:t>
            </w:r>
            <w:r w:rsidRPr="00882643">
              <w:rPr>
                <w:rFonts w:ascii="Times New Roman" w:eastAsia="Times New Roman" w:hAnsi="Times New Roman" w:cs="Times New Roman"/>
                <w:i/>
                <w:color w:val="000000"/>
                <w:sz w:val="20"/>
                <w:szCs w:val="20"/>
                <w:lang w:eastAsia="fr-FR"/>
              </w:rPr>
              <w:t>using mixed regression models</w:t>
            </w:r>
            <w:r>
              <w:rPr>
                <w:rFonts w:ascii="Times New Roman" w:eastAsia="Times New Roman" w:hAnsi="Times New Roman" w:cs="Times New Roman"/>
                <w:i/>
                <w:color w:val="000000"/>
                <w:sz w:val="20"/>
                <w:szCs w:val="20"/>
                <w:lang w:eastAsia="fr-FR"/>
              </w:rPr>
              <w:t>)</w:t>
            </w:r>
          </w:p>
        </w:tc>
      </w:tr>
      <w:tr w:rsidR="00EA08EE" w:rsidRPr="006C669B" w14:paraId="129100CF" w14:textId="77777777" w:rsidTr="00D3596C">
        <w:trPr>
          <w:trHeight w:val="300"/>
        </w:trPr>
        <w:tc>
          <w:tcPr>
            <w:tcW w:w="301" w:type="pct"/>
            <w:tcBorders>
              <w:left w:val="nil"/>
              <w:right w:val="nil"/>
            </w:tcBorders>
            <w:shd w:val="clear" w:color="auto" w:fill="auto"/>
            <w:noWrap/>
          </w:tcPr>
          <w:p w14:paraId="05285853" w14:textId="77777777" w:rsidR="00EA08EE" w:rsidRPr="006C669B" w:rsidRDefault="00EA08EE" w:rsidP="00D3596C">
            <w:pPr>
              <w:spacing w:line="240" w:lineRule="auto"/>
              <w:rPr>
                <w:rFonts w:ascii="Times New Roman" w:eastAsia="Times New Roman" w:hAnsi="Times New Roman" w:cs="Times New Roman"/>
                <w:color w:val="000000"/>
                <w:sz w:val="20"/>
                <w:szCs w:val="20"/>
                <w:lang w:eastAsia="fr-FR"/>
              </w:rPr>
            </w:pPr>
          </w:p>
        </w:tc>
        <w:tc>
          <w:tcPr>
            <w:tcW w:w="1013" w:type="pct"/>
            <w:tcBorders>
              <w:left w:val="nil"/>
              <w:right w:val="nil"/>
            </w:tcBorders>
            <w:shd w:val="clear" w:color="auto" w:fill="auto"/>
            <w:noWrap/>
          </w:tcPr>
          <w:p w14:paraId="77D122AB" w14:textId="77777777" w:rsidR="00EA08EE" w:rsidRPr="006C669B" w:rsidRDefault="00EA08EE" w:rsidP="00D3596C">
            <w:pPr>
              <w:spacing w:line="240" w:lineRule="auto"/>
              <w:rPr>
                <w:rFonts w:ascii="Times New Roman" w:eastAsia="Times New Roman" w:hAnsi="Times New Roman" w:cs="Times New Roman"/>
                <w:color w:val="000000"/>
                <w:sz w:val="20"/>
                <w:szCs w:val="20"/>
                <w:lang w:eastAsia="fr-FR"/>
              </w:rPr>
            </w:pPr>
            <w:r w:rsidRPr="006C669B">
              <w:rPr>
                <w:rFonts w:ascii="Times New Roman" w:eastAsia="Times New Roman" w:hAnsi="Times New Roman" w:cs="Times New Roman"/>
                <w:color w:val="000000"/>
                <w:sz w:val="20"/>
                <w:szCs w:val="20"/>
                <w:lang w:eastAsia="fr-FR"/>
              </w:rPr>
              <w:t>Y = X</w:t>
            </w:r>
          </w:p>
        </w:tc>
        <w:tc>
          <w:tcPr>
            <w:tcW w:w="1687" w:type="pct"/>
            <w:tcBorders>
              <w:left w:val="nil"/>
              <w:right w:val="nil"/>
            </w:tcBorders>
            <w:shd w:val="clear" w:color="auto" w:fill="auto"/>
            <w:noWrap/>
          </w:tcPr>
          <w:p w14:paraId="2D2BF501" w14:textId="77777777" w:rsidR="00EA08EE" w:rsidRPr="006C669B" w:rsidRDefault="00EA08EE" w:rsidP="00D3596C">
            <w:pPr>
              <w:spacing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 </w:t>
            </w:r>
            <w:r w:rsidRPr="006C669B">
              <w:rPr>
                <w:rFonts w:ascii="Times New Roman" w:eastAsia="Times New Roman" w:hAnsi="Times New Roman" w:cs="Times New Roman"/>
                <w:color w:val="000000"/>
                <w:sz w:val="20"/>
                <w:szCs w:val="20"/>
                <w:lang w:eastAsia="fr-FR"/>
              </w:rPr>
              <w:t>Account</w:t>
            </w:r>
            <w:r>
              <w:rPr>
                <w:rFonts w:ascii="Times New Roman" w:eastAsia="Times New Roman" w:hAnsi="Times New Roman" w:cs="Times New Roman"/>
                <w:color w:val="000000"/>
                <w:sz w:val="20"/>
                <w:szCs w:val="20"/>
                <w:lang w:eastAsia="fr-FR"/>
              </w:rPr>
              <w:t>s</w:t>
            </w:r>
            <w:r w:rsidRPr="006C669B">
              <w:rPr>
                <w:rFonts w:ascii="Times New Roman" w:eastAsia="Times New Roman" w:hAnsi="Times New Roman" w:cs="Times New Roman"/>
                <w:color w:val="000000"/>
                <w:sz w:val="20"/>
                <w:szCs w:val="20"/>
                <w:lang w:eastAsia="fr-FR"/>
              </w:rPr>
              <w:t xml:space="preserve"> for the hierarchical structure of the data</w:t>
            </w:r>
          </w:p>
        </w:tc>
        <w:tc>
          <w:tcPr>
            <w:tcW w:w="1999" w:type="pct"/>
            <w:tcBorders>
              <w:left w:val="nil"/>
              <w:right w:val="nil"/>
            </w:tcBorders>
            <w:shd w:val="clear" w:color="auto" w:fill="auto"/>
            <w:noWrap/>
          </w:tcPr>
          <w:p w14:paraId="0A62FD03" w14:textId="77777777" w:rsidR="00EA08EE" w:rsidRPr="006C669B" w:rsidRDefault="00EA08EE" w:rsidP="00D3596C">
            <w:pPr>
              <w:spacing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 </w:t>
            </w:r>
            <w:r w:rsidRPr="006C669B">
              <w:rPr>
                <w:rFonts w:ascii="Times New Roman" w:eastAsia="Times New Roman" w:hAnsi="Times New Roman" w:cs="Times New Roman"/>
                <w:color w:val="000000"/>
                <w:sz w:val="20"/>
                <w:szCs w:val="20"/>
                <w:lang w:eastAsia="fr-FR"/>
              </w:rPr>
              <w:t xml:space="preserve">Does not account </w:t>
            </w:r>
            <w:r>
              <w:rPr>
                <w:rFonts w:ascii="Times New Roman" w:eastAsia="Times New Roman" w:hAnsi="Times New Roman" w:cs="Times New Roman"/>
                <w:color w:val="000000"/>
                <w:sz w:val="20"/>
                <w:szCs w:val="20"/>
                <w:lang w:eastAsia="fr-FR"/>
              </w:rPr>
              <w:t xml:space="preserve">for </w:t>
            </w:r>
            <w:r w:rsidRPr="006C669B">
              <w:rPr>
                <w:rFonts w:ascii="Times New Roman" w:eastAsia="Times New Roman" w:hAnsi="Times New Roman" w:cs="Times New Roman"/>
                <w:color w:val="000000"/>
                <w:sz w:val="20"/>
                <w:szCs w:val="20"/>
                <w:lang w:eastAsia="fr-FR"/>
              </w:rPr>
              <w:t>collinearity between expl</w:t>
            </w:r>
            <w:r>
              <w:rPr>
                <w:rFonts w:ascii="Times New Roman" w:eastAsia="Times New Roman" w:hAnsi="Times New Roman" w:cs="Times New Roman"/>
                <w:color w:val="000000"/>
                <w:sz w:val="20"/>
                <w:szCs w:val="20"/>
                <w:lang w:eastAsia="fr-FR"/>
              </w:rPr>
              <w:t>anatory</w:t>
            </w:r>
            <w:r w:rsidRPr="006C669B">
              <w:rPr>
                <w:rFonts w:ascii="Times New Roman" w:eastAsia="Times New Roman" w:hAnsi="Times New Roman" w:cs="Times New Roman"/>
                <w:color w:val="000000"/>
                <w:sz w:val="20"/>
                <w:szCs w:val="20"/>
                <w:lang w:eastAsia="fr-FR"/>
              </w:rPr>
              <w:t xml:space="preserve"> variables</w:t>
            </w:r>
          </w:p>
        </w:tc>
      </w:tr>
      <w:tr w:rsidR="00EA08EE" w:rsidRPr="006C669B" w14:paraId="18375643" w14:textId="77777777" w:rsidTr="00D3596C">
        <w:trPr>
          <w:trHeight w:val="300"/>
        </w:trPr>
        <w:tc>
          <w:tcPr>
            <w:tcW w:w="5000" w:type="pct"/>
            <w:gridSpan w:val="4"/>
            <w:tcBorders>
              <w:left w:val="nil"/>
              <w:right w:val="nil"/>
            </w:tcBorders>
            <w:shd w:val="clear" w:color="auto" w:fill="auto"/>
            <w:noWrap/>
          </w:tcPr>
          <w:p w14:paraId="5FD8B8D3" w14:textId="77777777" w:rsidR="00EA08EE" w:rsidRPr="00882643" w:rsidRDefault="00EA08EE" w:rsidP="00D3596C">
            <w:pPr>
              <w:spacing w:line="240" w:lineRule="auto"/>
              <w:rPr>
                <w:rFonts w:ascii="Times New Roman" w:eastAsia="Times New Roman" w:hAnsi="Times New Roman" w:cs="Times New Roman"/>
                <w:i/>
                <w:color w:val="000000"/>
                <w:sz w:val="20"/>
                <w:szCs w:val="20"/>
                <w:lang w:eastAsia="fr-FR"/>
              </w:rPr>
            </w:pPr>
            <w:r w:rsidRPr="00882643">
              <w:rPr>
                <w:rFonts w:ascii="Times New Roman" w:eastAsia="Times New Roman" w:hAnsi="Times New Roman" w:cs="Times New Roman"/>
                <w:i/>
                <w:color w:val="000000"/>
                <w:sz w:val="20"/>
                <w:szCs w:val="20"/>
                <w:lang w:eastAsia="fr-FR"/>
              </w:rPr>
              <w:t xml:space="preserve">2. </w:t>
            </w:r>
            <w:r w:rsidRPr="000559FD">
              <w:rPr>
                <w:rFonts w:ascii="Times New Roman" w:eastAsia="Times New Roman" w:hAnsi="Times New Roman" w:cs="Times New Roman"/>
                <w:i/>
                <w:color w:val="000000"/>
                <w:sz w:val="20"/>
                <w:szCs w:val="20"/>
                <w:lang w:eastAsia="fr-FR"/>
              </w:rPr>
              <w:t xml:space="preserve">Selecting the most important climatic and soil variables for explaining leaf trait variation </w:t>
            </w:r>
            <w:r>
              <w:rPr>
                <w:rFonts w:ascii="Times New Roman" w:eastAsia="Times New Roman" w:hAnsi="Times New Roman" w:cs="Times New Roman"/>
                <w:i/>
                <w:color w:val="000000"/>
                <w:sz w:val="20"/>
                <w:szCs w:val="20"/>
                <w:lang w:eastAsia="fr-FR"/>
              </w:rPr>
              <w:t>(</w:t>
            </w:r>
            <w:r w:rsidRPr="00882643">
              <w:rPr>
                <w:rFonts w:ascii="Times New Roman" w:eastAsia="Times New Roman" w:hAnsi="Times New Roman" w:cs="Times New Roman"/>
                <w:i/>
                <w:color w:val="000000"/>
                <w:sz w:val="20"/>
                <w:szCs w:val="20"/>
                <w:lang w:eastAsia="fr-FR"/>
              </w:rPr>
              <w:t>stepwise procedure using multiple mixed regression models</w:t>
            </w:r>
            <w:r>
              <w:rPr>
                <w:rFonts w:ascii="Times New Roman" w:eastAsia="Times New Roman" w:hAnsi="Times New Roman" w:cs="Times New Roman"/>
                <w:i/>
                <w:color w:val="000000"/>
                <w:sz w:val="20"/>
                <w:szCs w:val="20"/>
                <w:lang w:eastAsia="fr-FR"/>
              </w:rPr>
              <w:t>)</w:t>
            </w:r>
          </w:p>
        </w:tc>
      </w:tr>
      <w:tr w:rsidR="00EA08EE" w:rsidRPr="006C669B" w14:paraId="39541072" w14:textId="77777777" w:rsidTr="00D3596C">
        <w:trPr>
          <w:trHeight w:val="300"/>
        </w:trPr>
        <w:tc>
          <w:tcPr>
            <w:tcW w:w="301" w:type="pct"/>
            <w:tcBorders>
              <w:left w:val="nil"/>
              <w:right w:val="nil"/>
            </w:tcBorders>
            <w:shd w:val="clear" w:color="auto" w:fill="auto"/>
            <w:noWrap/>
          </w:tcPr>
          <w:p w14:paraId="1DF5197D" w14:textId="77777777" w:rsidR="00EA08EE" w:rsidRPr="006C669B" w:rsidRDefault="00EA08EE" w:rsidP="00D3596C">
            <w:pPr>
              <w:spacing w:line="240" w:lineRule="auto"/>
              <w:rPr>
                <w:rFonts w:ascii="Times New Roman" w:eastAsia="Times New Roman" w:hAnsi="Times New Roman" w:cs="Times New Roman"/>
                <w:color w:val="000000"/>
                <w:sz w:val="20"/>
                <w:szCs w:val="20"/>
                <w:lang w:eastAsia="fr-FR"/>
              </w:rPr>
            </w:pPr>
          </w:p>
        </w:tc>
        <w:tc>
          <w:tcPr>
            <w:tcW w:w="1013" w:type="pct"/>
            <w:tcBorders>
              <w:left w:val="nil"/>
              <w:right w:val="nil"/>
            </w:tcBorders>
            <w:shd w:val="clear" w:color="auto" w:fill="auto"/>
            <w:noWrap/>
          </w:tcPr>
          <w:p w14:paraId="5EDF9F62" w14:textId="77777777" w:rsidR="00EA08EE" w:rsidRDefault="00EA08EE" w:rsidP="00D3596C">
            <w:pPr>
              <w:spacing w:line="240" w:lineRule="auto"/>
              <w:rPr>
                <w:rFonts w:ascii="Times New Roman" w:eastAsia="Times New Roman" w:hAnsi="Times New Roman" w:cs="Times New Roman"/>
                <w:color w:val="000000"/>
                <w:sz w:val="20"/>
                <w:szCs w:val="20"/>
                <w:lang w:eastAsia="fr-FR"/>
              </w:rPr>
            </w:pPr>
            <w:r w:rsidRPr="006C669B">
              <w:rPr>
                <w:rFonts w:ascii="Times New Roman" w:eastAsia="Times New Roman" w:hAnsi="Times New Roman" w:cs="Times New Roman"/>
                <w:color w:val="000000"/>
                <w:sz w:val="20"/>
                <w:szCs w:val="20"/>
                <w:lang w:eastAsia="fr-FR"/>
              </w:rPr>
              <w:t xml:space="preserve">Y = </w:t>
            </w:r>
          </w:p>
          <w:p w14:paraId="43F25DAD" w14:textId="77777777" w:rsidR="00EA08EE" w:rsidRPr="006C669B" w:rsidRDefault="00EA08EE" w:rsidP="00D3596C">
            <w:pPr>
              <w:spacing w:line="240" w:lineRule="auto"/>
              <w:rPr>
                <w:rFonts w:ascii="Times New Roman" w:eastAsia="Times New Roman" w:hAnsi="Times New Roman" w:cs="Times New Roman"/>
                <w:color w:val="000000"/>
                <w:sz w:val="20"/>
                <w:szCs w:val="20"/>
                <w:lang w:eastAsia="fr-FR"/>
              </w:rPr>
            </w:pPr>
            <w:r w:rsidRPr="006C669B">
              <w:rPr>
                <w:rFonts w:ascii="Times New Roman" w:eastAsia="Times New Roman" w:hAnsi="Times New Roman" w:cs="Times New Roman"/>
                <w:color w:val="000000"/>
                <w:sz w:val="20"/>
                <w:szCs w:val="20"/>
                <w:lang w:eastAsia="fr-FR"/>
              </w:rPr>
              <w:t>[X1,  X2, …, Xn]</w:t>
            </w:r>
          </w:p>
        </w:tc>
        <w:tc>
          <w:tcPr>
            <w:tcW w:w="1687" w:type="pct"/>
            <w:tcBorders>
              <w:left w:val="nil"/>
              <w:right w:val="nil"/>
            </w:tcBorders>
            <w:shd w:val="clear" w:color="auto" w:fill="auto"/>
            <w:noWrap/>
          </w:tcPr>
          <w:p w14:paraId="44007EFA" w14:textId="77777777" w:rsidR="00EA08EE" w:rsidRPr="006C669B" w:rsidRDefault="00EA08EE" w:rsidP="00D3596C">
            <w:pPr>
              <w:spacing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 </w:t>
            </w:r>
            <w:r w:rsidRPr="006C669B">
              <w:rPr>
                <w:rFonts w:ascii="Times New Roman" w:eastAsia="Times New Roman" w:hAnsi="Times New Roman" w:cs="Times New Roman"/>
                <w:color w:val="000000"/>
                <w:sz w:val="20"/>
                <w:szCs w:val="20"/>
                <w:lang w:eastAsia="fr-FR"/>
              </w:rPr>
              <w:t>Account</w:t>
            </w:r>
            <w:r>
              <w:rPr>
                <w:rFonts w:ascii="Times New Roman" w:eastAsia="Times New Roman" w:hAnsi="Times New Roman" w:cs="Times New Roman"/>
                <w:color w:val="000000"/>
                <w:sz w:val="20"/>
                <w:szCs w:val="20"/>
                <w:lang w:eastAsia="fr-FR"/>
              </w:rPr>
              <w:t>s</w:t>
            </w:r>
            <w:r w:rsidRPr="006C669B">
              <w:rPr>
                <w:rFonts w:ascii="Times New Roman" w:eastAsia="Times New Roman" w:hAnsi="Times New Roman" w:cs="Times New Roman"/>
                <w:color w:val="000000"/>
                <w:sz w:val="20"/>
                <w:szCs w:val="20"/>
                <w:lang w:eastAsia="fr-FR"/>
              </w:rPr>
              <w:t xml:space="preserve"> for the hierarchical structure of the data</w:t>
            </w:r>
          </w:p>
        </w:tc>
        <w:tc>
          <w:tcPr>
            <w:tcW w:w="1999" w:type="pct"/>
            <w:tcBorders>
              <w:left w:val="nil"/>
              <w:right w:val="nil"/>
            </w:tcBorders>
            <w:shd w:val="clear" w:color="auto" w:fill="auto"/>
            <w:noWrap/>
          </w:tcPr>
          <w:p w14:paraId="62142172" w14:textId="77777777" w:rsidR="00EA08EE" w:rsidRPr="006C669B" w:rsidRDefault="00EA08EE" w:rsidP="00D3596C">
            <w:pPr>
              <w:spacing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 </w:t>
            </w:r>
            <w:r w:rsidRPr="006C669B">
              <w:rPr>
                <w:rFonts w:ascii="Times New Roman" w:eastAsia="Times New Roman" w:hAnsi="Times New Roman" w:cs="Times New Roman"/>
                <w:color w:val="000000"/>
                <w:sz w:val="20"/>
                <w:szCs w:val="20"/>
                <w:lang w:eastAsia="fr-FR"/>
              </w:rPr>
              <w:t xml:space="preserve">Does not account </w:t>
            </w:r>
            <w:r>
              <w:rPr>
                <w:rFonts w:ascii="Times New Roman" w:eastAsia="Times New Roman" w:hAnsi="Times New Roman" w:cs="Times New Roman"/>
                <w:color w:val="000000"/>
                <w:sz w:val="20"/>
                <w:szCs w:val="20"/>
                <w:lang w:eastAsia="fr-FR"/>
              </w:rPr>
              <w:t>for</w:t>
            </w:r>
            <w:r w:rsidRPr="006C669B">
              <w:rPr>
                <w:rFonts w:ascii="Times New Roman" w:eastAsia="Times New Roman" w:hAnsi="Times New Roman" w:cs="Times New Roman"/>
                <w:color w:val="000000"/>
                <w:sz w:val="20"/>
                <w:szCs w:val="20"/>
                <w:lang w:eastAsia="fr-FR"/>
              </w:rPr>
              <w:t xml:space="preserve"> causality between expl</w:t>
            </w:r>
            <w:r>
              <w:rPr>
                <w:rFonts w:ascii="Times New Roman" w:eastAsia="Times New Roman" w:hAnsi="Times New Roman" w:cs="Times New Roman"/>
                <w:color w:val="000000"/>
                <w:sz w:val="20"/>
                <w:szCs w:val="20"/>
                <w:lang w:eastAsia="fr-FR"/>
              </w:rPr>
              <w:t>anatory</w:t>
            </w:r>
            <w:r w:rsidRPr="006C669B">
              <w:rPr>
                <w:rFonts w:ascii="Times New Roman" w:eastAsia="Times New Roman" w:hAnsi="Times New Roman" w:cs="Times New Roman"/>
                <w:color w:val="000000"/>
                <w:sz w:val="20"/>
                <w:szCs w:val="20"/>
                <w:lang w:eastAsia="fr-FR"/>
              </w:rPr>
              <w:t xml:space="preserve"> variables</w:t>
            </w:r>
          </w:p>
        </w:tc>
      </w:tr>
      <w:tr w:rsidR="00EA08EE" w:rsidRPr="006C669B" w14:paraId="667DD219" w14:textId="77777777" w:rsidTr="00D3596C">
        <w:trPr>
          <w:trHeight w:val="300"/>
        </w:trPr>
        <w:tc>
          <w:tcPr>
            <w:tcW w:w="5000" w:type="pct"/>
            <w:gridSpan w:val="4"/>
            <w:tcBorders>
              <w:left w:val="nil"/>
              <w:right w:val="nil"/>
            </w:tcBorders>
            <w:shd w:val="clear" w:color="auto" w:fill="auto"/>
            <w:noWrap/>
          </w:tcPr>
          <w:p w14:paraId="6907ACD2" w14:textId="77777777" w:rsidR="00EA08EE" w:rsidRPr="00882643" w:rsidRDefault="00EA08EE" w:rsidP="00D3596C">
            <w:pPr>
              <w:spacing w:line="240" w:lineRule="auto"/>
              <w:rPr>
                <w:rFonts w:ascii="Times New Roman" w:eastAsia="Times New Roman" w:hAnsi="Times New Roman" w:cs="Times New Roman"/>
                <w:i/>
                <w:color w:val="000000"/>
                <w:sz w:val="20"/>
                <w:szCs w:val="20"/>
                <w:lang w:eastAsia="fr-FR"/>
              </w:rPr>
            </w:pPr>
            <w:r w:rsidRPr="00882643">
              <w:rPr>
                <w:rFonts w:ascii="Times New Roman" w:eastAsia="Times New Roman" w:hAnsi="Times New Roman" w:cs="Times New Roman"/>
                <w:i/>
                <w:color w:val="000000"/>
                <w:sz w:val="20"/>
                <w:szCs w:val="20"/>
                <w:lang w:eastAsia="fr-FR"/>
              </w:rPr>
              <w:t xml:space="preserve">3. </w:t>
            </w:r>
            <w:r w:rsidRPr="000559FD">
              <w:rPr>
                <w:rFonts w:ascii="Times New Roman" w:eastAsia="Times New Roman" w:hAnsi="Times New Roman" w:cs="Times New Roman"/>
                <w:i/>
                <w:color w:val="000000"/>
                <w:sz w:val="20"/>
                <w:szCs w:val="20"/>
                <w:lang w:eastAsia="fr-FR"/>
              </w:rPr>
              <w:t xml:space="preserve">Quantifying unique and joint effects of soils and climate in explaining variation in each leaf trait </w:t>
            </w:r>
            <w:r>
              <w:rPr>
                <w:rFonts w:ascii="Times New Roman" w:eastAsia="Times New Roman" w:hAnsi="Times New Roman" w:cs="Times New Roman"/>
                <w:i/>
                <w:color w:val="000000"/>
                <w:sz w:val="20"/>
                <w:szCs w:val="20"/>
                <w:lang w:eastAsia="fr-FR"/>
              </w:rPr>
              <w:t>(</w:t>
            </w:r>
            <w:r w:rsidRPr="00882643">
              <w:rPr>
                <w:rFonts w:ascii="Times New Roman" w:eastAsia="Times New Roman" w:hAnsi="Times New Roman" w:cs="Times New Roman"/>
                <w:i/>
                <w:color w:val="000000"/>
                <w:sz w:val="20"/>
                <w:szCs w:val="20"/>
                <w:lang w:eastAsia="fr-FR"/>
              </w:rPr>
              <w:t>using variation partitioning with the most important environmental variables selected at step 2</w:t>
            </w:r>
            <w:r>
              <w:rPr>
                <w:rFonts w:ascii="Times New Roman" w:eastAsia="Times New Roman" w:hAnsi="Times New Roman" w:cs="Times New Roman"/>
                <w:i/>
                <w:color w:val="000000"/>
                <w:sz w:val="20"/>
                <w:szCs w:val="20"/>
                <w:lang w:eastAsia="fr-FR"/>
              </w:rPr>
              <w:t>)</w:t>
            </w:r>
          </w:p>
        </w:tc>
      </w:tr>
      <w:tr w:rsidR="00EA08EE" w:rsidRPr="006C669B" w14:paraId="324E2B8C" w14:textId="77777777" w:rsidTr="00D3596C">
        <w:trPr>
          <w:trHeight w:val="300"/>
        </w:trPr>
        <w:tc>
          <w:tcPr>
            <w:tcW w:w="301" w:type="pct"/>
            <w:tcBorders>
              <w:left w:val="nil"/>
              <w:right w:val="nil"/>
            </w:tcBorders>
            <w:shd w:val="clear" w:color="auto" w:fill="auto"/>
            <w:noWrap/>
          </w:tcPr>
          <w:p w14:paraId="03F1F2CF" w14:textId="77777777" w:rsidR="00EA08EE" w:rsidRPr="006C669B" w:rsidRDefault="00EA08EE" w:rsidP="00D3596C">
            <w:pPr>
              <w:spacing w:line="240" w:lineRule="auto"/>
              <w:rPr>
                <w:rFonts w:ascii="Times New Roman" w:eastAsia="Times New Roman" w:hAnsi="Times New Roman" w:cs="Times New Roman"/>
                <w:color w:val="000000"/>
                <w:sz w:val="20"/>
                <w:szCs w:val="20"/>
                <w:lang w:eastAsia="fr-FR"/>
              </w:rPr>
            </w:pPr>
          </w:p>
        </w:tc>
        <w:tc>
          <w:tcPr>
            <w:tcW w:w="1013" w:type="pct"/>
            <w:tcBorders>
              <w:left w:val="nil"/>
              <w:right w:val="nil"/>
            </w:tcBorders>
            <w:shd w:val="clear" w:color="auto" w:fill="auto"/>
            <w:noWrap/>
          </w:tcPr>
          <w:p w14:paraId="73FCADFC" w14:textId="77777777" w:rsidR="00EA08EE" w:rsidRDefault="00EA08EE" w:rsidP="00D3596C">
            <w:pPr>
              <w:spacing w:line="240" w:lineRule="auto"/>
              <w:rPr>
                <w:rFonts w:ascii="Times New Roman" w:eastAsia="Times New Roman" w:hAnsi="Times New Roman" w:cs="Times New Roman"/>
                <w:color w:val="000000"/>
                <w:sz w:val="20"/>
                <w:szCs w:val="20"/>
                <w:lang w:eastAsia="fr-FR"/>
              </w:rPr>
            </w:pPr>
            <w:r w:rsidRPr="006C669B">
              <w:rPr>
                <w:rFonts w:ascii="Times New Roman" w:eastAsia="Times New Roman" w:hAnsi="Times New Roman" w:cs="Times New Roman"/>
                <w:color w:val="000000"/>
                <w:sz w:val="20"/>
                <w:szCs w:val="20"/>
                <w:lang w:eastAsia="fr-FR"/>
              </w:rPr>
              <w:t xml:space="preserve">Y = </w:t>
            </w:r>
          </w:p>
          <w:p w14:paraId="3FABA4FE" w14:textId="77777777" w:rsidR="00EA08EE" w:rsidRPr="006C669B" w:rsidRDefault="00EA08EE" w:rsidP="00D3596C">
            <w:pPr>
              <w:spacing w:line="240" w:lineRule="auto"/>
              <w:rPr>
                <w:rFonts w:ascii="Times New Roman" w:eastAsia="Times New Roman" w:hAnsi="Times New Roman" w:cs="Times New Roman"/>
                <w:color w:val="000000"/>
                <w:sz w:val="20"/>
                <w:szCs w:val="20"/>
                <w:lang w:eastAsia="fr-FR"/>
              </w:rPr>
            </w:pPr>
            <w:r w:rsidRPr="006C669B">
              <w:rPr>
                <w:rFonts w:ascii="Times New Roman" w:eastAsia="Times New Roman" w:hAnsi="Times New Roman" w:cs="Times New Roman"/>
                <w:color w:val="000000"/>
                <w:sz w:val="20"/>
                <w:szCs w:val="20"/>
                <w:lang w:eastAsia="fr-FR"/>
              </w:rPr>
              <w:t>[X1,  X2, …, Xn]</w:t>
            </w:r>
          </w:p>
        </w:tc>
        <w:tc>
          <w:tcPr>
            <w:tcW w:w="1687" w:type="pct"/>
            <w:tcBorders>
              <w:left w:val="nil"/>
              <w:right w:val="nil"/>
            </w:tcBorders>
            <w:shd w:val="clear" w:color="auto" w:fill="auto"/>
            <w:noWrap/>
          </w:tcPr>
          <w:p w14:paraId="36E57546" w14:textId="77777777" w:rsidR="00EA08EE" w:rsidRPr="006C669B" w:rsidRDefault="00EA08EE" w:rsidP="00D3596C">
            <w:pPr>
              <w:spacing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 </w:t>
            </w:r>
            <w:r w:rsidRPr="006C669B">
              <w:rPr>
                <w:rFonts w:ascii="Times New Roman" w:eastAsia="Times New Roman" w:hAnsi="Times New Roman" w:cs="Times New Roman"/>
                <w:color w:val="000000"/>
                <w:sz w:val="20"/>
                <w:szCs w:val="20"/>
                <w:lang w:eastAsia="fr-FR"/>
              </w:rPr>
              <w:t>Account</w:t>
            </w:r>
            <w:r>
              <w:rPr>
                <w:rFonts w:ascii="Times New Roman" w:eastAsia="Times New Roman" w:hAnsi="Times New Roman" w:cs="Times New Roman"/>
                <w:color w:val="000000"/>
                <w:sz w:val="20"/>
                <w:szCs w:val="20"/>
                <w:lang w:eastAsia="fr-FR"/>
              </w:rPr>
              <w:t>s</w:t>
            </w:r>
            <w:r w:rsidRPr="006C669B">
              <w:rPr>
                <w:rFonts w:ascii="Times New Roman" w:eastAsia="Times New Roman" w:hAnsi="Times New Roman" w:cs="Times New Roman"/>
                <w:color w:val="000000"/>
                <w:sz w:val="20"/>
                <w:szCs w:val="20"/>
                <w:lang w:eastAsia="fr-FR"/>
              </w:rPr>
              <w:t xml:space="preserve"> for the hierarchical structure of the data </w:t>
            </w:r>
          </w:p>
        </w:tc>
        <w:tc>
          <w:tcPr>
            <w:tcW w:w="1999" w:type="pct"/>
            <w:tcBorders>
              <w:left w:val="nil"/>
              <w:right w:val="nil"/>
            </w:tcBorders>
            <w:shd w:val="clear" w:color="auto" w:fill="auto"/>
            <w:noWrap/>
          </w:tcPr>
          <w:p w14:paraId="1BD0BF78" w14:textId="77777777" w:rsidR="00EA08EE" w:rsidRPr="006C669B" w:rsidRDefault="00EA08EE" w:rsidP="00D3596C">
            <w:pPr>
              <w:spacing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 </w:t>
            </w:r>
            <w:r w:rsidRPr="006C669B">
              <w:rPr>
                <w:rFonts w:ascii="Times New Roman" w:eastAsia="Times New Roman" w:hAnsi="Times New Roman" w:cs="Times New Roman"/>
                <w:color w:val="000000"/>
                <w:sz w:val="20"/>
                <w:szCs w:val="20"/>
                <w:lang w:eastAsia="fr-FR"/>
              </w:rPr>
              <w:t xml:space="preserve">Does not account </w:t>
            </w:r>
            <w:r>
              <w:rPr>
                <w:rFonts w:ascii="Times New Roman" w:eastAsia="Times New Roman" w:hAnsi="Times New Roman" w:cs="Times New Roman"/>
                <w:color w:val="000000"/>
                <w:sz w:val="20"/>
                <w:szCs w:val="20"/>
                <w:lang w:eastAsia="fr-FR"/>
              </w:rPr>
              <w:t>for</w:t>
            </w:r>
            <w:r w:rsidRPr="006C669B">
              <w:rPr>
                <w:rFonts w:ascii="Times New Roman" w:eastAsia="Times New Roman" w:hAnsi="Times New Roman" w:cs="Times New Roman"/>
                <w:color w:val="000000"/>
                <w:sz w:val="20"/>
                <w:szCs w:val="20"/>
                <w:lang w:eastAsia="fr-FR"/>
              </w:rPr>
              <w:t xml:space="preserve"> causality between expl</w:t>
            </w:r>
            <w:r>
              <w:rPr>
                <w:rFonts w:ascii="Times New Roman" w:eastAsia="Times New Roman" w:hAnsi="Times New Roman" w:cs="Times New Roman"/>
                <w:color w:val="000000"/>
                <w:sz w:val="20"/>
                <w:szCs w:val="20"/>
                <w:lang w:eastAsia="fr-FR"/>
              </w:rPr>
              <w:t>anatory</w:t>
            </w:r>
            <w:r w:rsidRPr="006C669B">
              <w:rPr>
                <w:rFonts w:ascii="Times New Roman" w:eastAsia="Times New Roman" w:hAnsi="Times New Roman" w:cs="Times New Roman"/>
                <w:color w:val="000000"/>
                <w:sz w:val="20"/>
                <w:szCs w:val="20"/>
                <w:lang w:eastAsia="fr-FR"/>
              </w:rPr>
              <w:t xml:space="preserve"> variables</w:t>
            </w:r>
          </w:p>
        </w:tc>
      </w:tr>
      <w:tr w:rsidR="00EA08EE" w:rsidRPr="006C669B" w14:paraId="436AA9D5" w14:textId="77777777" w:rsidTr="00D3596C">
        <w:trPr>
          <w:trHeight w:val="300"/>
        </w:trPr>
        <w:tc>
          <w:tcPr>
            <w:tcW w:w="5000" w:type="pct"/>
            <w:gridSpan w:val="4"/>
            <w:tcBorders>
              <w:left w:val="nil"/>
              <w:right w:val="nil"/>
            </w:tcBorders>
            <w:shd w:val="clear" w:color="auto" w:fill="auto"/>
            <w:noWrap/>
          </w:tcPr>
          <w:p w14:paraId="7BE9623D" w14:textId="77777777" w:rsidR="00EA08EE" w:rsidRPr="00882643" w:rsidRDefault="00EA08EE" w:rsidP="00D3596C">
            <w:pPr>
              <w:spacing w:line="240" w:lineRule="auto"/>
              <w:rPr>
                <w:rFonts w:ascii="Times New Roman" w:eastAsia="Times New Roman" w:hAnsi="Times New Roman" w:cs="Times New Roman"/>
                <w:i/>
                <w:color w:val="000000"/>
                <w:sz w:val="20"/>
                <w:szCs w:val="20"/>
                <w:lang w:eastAsia="fr-FR"/>
              </w:rPr>
            </w:pPr>
            <w:r w:rsidRPr="00882643">
              <w:rPr>
                <w:rFonts w:ascii="Times New Roman" w:eastAsia="Times New Roman" w:hAnsi="Times New Roman" w:cs="Times New Roman"/>
                <w:i/>
                <w:color w:val="000000"/>
                <w:sz w:val="20"/>
                <w:szCs w:val="20"/>
                <w:lang w:eastAsia="fr-FR"/>
              </w:rPr>
              <w:t xml:space="preserve">4. </w:t>
            </w:r>
            <w:r w:rsidRPr="000559FD">
              <w:rPr>
                <w:rFonts w:ascii="Times New Roman" w:eastAsia="Times New Roman" w:hAnsi="Times New Roman" w:cs="Times New Roman"/>
                <w:i/>
                <w:color w:val="000000"/>
                <w:sz w:val="20"/>
                <w:szCs w:val="20"/>
                <w:lang w:eastAsia="fr-FR"/>
              </w:rPr>
              <w:t xml:space="preserve">Quantifying the explanatory power of soils and climate </w:t>
            </w:r>
            <w:r w:rsidRPr="00882643">
              <w:rPr>
                <w:rFonts w:ascii="Times New Roman" w:eastAsia="Times New Roman" w:hAnsi="Times New Roman" w:cs="Times New Roman"/>
                <w:i/>
                <w:color w:val="000000"/>
                <w:sz w:val="20"/>
                <w:szCs w:val="20"/>
                <w:lang w:eastAsia="fr-FR"/>
              </w:rPr>
              <w:t>(selected at step 2)</w:t>
            </w:r>
            <w:r>
              <w:rPr>
                <w:rFonts w:ascii="Times New Roman" w:eastAsia="Times New Roman" w:hAnsi="Times New Roman" w:cs="Times New Roman"/>
                <w:i/>
                <w:color w:val="000000"/>
                <w:sz w:val="20"/>
                <w:szCs w:val="20"/>
                <w:lang w:eastAsia="fr-FR"/>
              </w:rPr>
              <w:t xml:space="preserve"> </w:t>
            </w:r>
            <w:r w:rsidRPr="000559FD">
              <w:rPr>
                <w:rFonts w:ascii="Times New Roman" w:eastAsia="Times New Roman" w:hAnsi="Times New Roman" w:cs="Times New Roman"/>
                <w:i/>
                <w:color w:val="000000"/>
                <w:sz w:val="20"/>
                <w:szCs w:val="20"/>
                <w:lang w:eastAsia="fr-FR"/>
              </w:rPr>
              <w:t xml:space="preserve">for the matrix of leaf traits </w:t>
            </w:r>
            <w:r>
              <w:rPr>
                <w:rFonts w:ascii="Times New Roman" w:eastAsia="Times New Roman" w:hAnsi="Times New Roman" w:cs="Times New Roman"/>
                <w:i/>
                <w:color w:val="000000"/>
                <w:sz w:val="20"/>
                <w:szCs w:val="20"/>
                <w:lang w:eastAsia="fr-FR"/>
              </w:rPr>
              <w:t xml:space="preserve">(using </w:t>
            </w:r>
            <w:r w:rsidRPr="00882643">
              <w:rPr>
                <w:rFonts w:ascii="Times New Roman" w:eastAsia="Times New Roman" w:hAnsi="Times New Roman" w:cs="Times New Roman"/>
                <w:i/>
                <w:color w:val="000000"/>
                <w:sz w:val="20"/>
                <w:szCs w:val="20"/>
                <w:lang w:eastAsia="fr-FR"/>
              </w:rPr>
              <w:t>redundancy analysis</w:t>
            </w:r>
            <w:r>
              <w:rPr>
                <w:rFonts w:ascii="Times New Roman" w:eastAsia="Times New Roman" w:hAnsi="Times New Roman" w:cs="Times New Roman"/>
                <w:i/>
                <w:color w:val="000000"/>
                <w:sz w:val="20"/>
                <w:szCs w:val="20"/>
                <w:lang w:eastAsia="fr-FR"/>
              </w:rPr>
              <w:t>)</w:t>
            </w:r>
          </w:p>
        </w:tc>
      </w:tr>
      <w:tr w:rsidR="00EA08EE" w:rsidRPr="006C669B" w14:paraId="345DB81C" w14:textId="77777777" w:rsidTr="00D3596C">
        <w:trPr>
          <w:trHeight w:val="675"/>
        </w:trPr>
        <w:tc>
          <w:tcPr>
            <w:tcW w:w="301" w:type="pct"/>
            <w:tcBorders>
              <w:left w:val="nil"/>
              <w:right w:val="nil"/>
            </w:tcBorders>
            <w:shd w:val="clear" w:color="auto" w:fill="auto"/>
            <w:noWrap/>
          </w:tcPr>
          <w:p w14:paraId="6E022AF7" w14:textId="77777777" w:rsidR="00EA08EE" w:rsidRPr="006C669B" w:rsidRDefault="00EA08EE" w:rsidP="00D3596C">
            <w:pPr>
              <w:spacing w:line="240" w:lineRule="auto"/>
              <w:rPr>
                <w:rFonts w:ascii="Times New Roman" w:eastAsia="Times New Roman" w:hAnsi="Times New Roman" w:cs="Times New Roman"/>
                <w:color w:val="000000"/>
                <w:sz w:val="20"/>
                <w:szCs w:val="20"/>
                <w:lang w:eastAsia="fr-FR"/>
              </w:rPr>
            </w:pPr>
          </w:p>
        </w:tc>
        <w:tc>
          <w:tcPr>
            <w:tcW w:w="1013" w:type="pct"/>
            <w:tcBorders>
              <w:left w:val="nil"/>
              <w:right w:val="nil"/>
            </w:tcBorders>
            <w:shd w:val="clear" w:color="auto" w:fill="auto"/>
            <w:noWrap/>
          </w:tcPr>
          <w:p w14:paraId="643736B8" w14:textId="77777777" w:rsidR="00EA08EE" w:rsidRPr="006C669B" w:rsidRDefault="00EA08EE" w:rsidP="00D3596C">
            <w:pPr>
              <w:spacing w:line="240" w:lineRule="auto"/>
              <w:rPr>
                <w:rFonts w:ascii="Times New Roman" w:eastAsia="Times New Roman" w:hAnsi="Times New Roman" w:cs="Times New Roman"/>
                <w:color w:val="000000"/>
                <w:sz w:val="20"/>
                <w:szCs w:val="20"/>
                <w:lang w:eastAsia="fr-FR"/>
              </w:rPr>
            </w:pPr>
            <w:r w:rsidRPr="006C669B">
              <w:rPr>
                <w:rFonts w:ascii="Times New Roman" w:eastAsia="Times New Roman" w:hAnsi="Times New Roman" w:cs="Times New Roman"/>
                <w:color w:val="000000"/>
                <w:sz w:val="20"/>
                <w:szCs w:val="20"/>
                <w:lang w:eastAsia="fr-FR"/>
              </w:rPr>
              <w:t>[Y1, Y2, …, Yn] = [X1,  X2, …, Xn]</w:t>
            </w:r>
          </w:p>
        </w:tc>
        <w:tc>
          <w:tcPr>
            <w:tcW w:w="1687" w:type="pct"/>
            <w:tcBorders>
              <w:left w:val="nil"/>
              <w:right w:val="nil"/>
            </w:tcBorders>
            <w:shd w:val="clear" w:color="auto" w:fill="auto"/>
          </w:tcPr>
          <w:p w14:paraId="353B2DC0" w14:textId="77777777" w:rsidR="00EA08EE" w:rsidRPr="006C669B" w:rsidRDefault="00EA08EE" w:rsidP="00D3596C">
            <w:pPr>
              <w:spacing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 </w:t>
            </w:r>
            <w:r w:rsidRPr="006C669B">
              <w:rPr>
                <w:rFonts w:ascii="Times New Roman" w:eastAsia="Times New Roman" w:hAnsi="Times New Roman" w:cs="Times New Roman"/>
                <w:color w:val="000000"/>
                <w:sz w:val="20"/>
                <w:szCs w:val="20"/>
                <w:lang w:eastAsia="fr-FR"/>
              </w:rPr>
              <w:t xml:space="preserve">With no </w:t>
            </w:r>
            <w:r w:rsidRPr="00A11855">
              <w:rPr>
                <w:rFonts w:ascii="Times New Roman" w:eastAsia="Times New Roman" w:hAnsi="Times New Roman" w:cs="Times New Roman"/>
                <w:i/>
                <w:color w:val="000000"/>
                <w:sz w:val="20"/>
                <w:szCs w:val="20"/>
                <w:lang w:eastAsia="fr-FR"/>
              </w:rPr>
              <w:t>a-priori</w:t>
            </w:r>
            <w:r w:rsidRPr="006C669B">
              <w:rPr>
                <w:rFonts w:ascii="Times New Roman" w:eastAsia="Times New Roman" w:hAnsi="Times New Roman" w:cs="Times New Roman"/>
                <w:color w:val="000000"/>
                <w:sz w:val="20"/>
                <w:szCs w:val="20"/>
                <w:lang w:eastAsia="fr-FR"/>
              </w:rPr>
              <w:t xml:space="preserve">, </w:t>
            </w:r>
            <w:r>
              <w:rPr>
                <w:rFonts w:ascii="Times New Roman" w:eastAsia="Times New Roman" w:hAnsi="Times New Roman" w:cs="Times New Roman"/>
                <w:color w:val="000000"/>
                <w:sz w:val="20"/>
                <w:szCs w:val="20"/>
                <w:lang w:eastAsia="fr-FR"/>
              </w:rPr>
              <w:t xml:space="preserve">allows one to explain covariance </w:t>
            </w:r>
            <w:r w:rsidRPr="006C669B">
              <w:rPr>
                <w:rFonts w:ascii="Times New Roman" w:eastAsia="Times New Roman" w:hAnsi="Times New Roman" w:cs="Times New Roman"/>
                <w:color w:val="000000"/>
                <w:sz w:val="20"/>
                <w:szCs w:val="20"/>
                <w:lang w:eastAsia="fr-FR"/>
              </w:rPr>
              <w:t xml:space="preserve">structure </w:t>
            </w:r>
            <w:r>
              <w:rPr>
                <w:rFonts w:ascii="Times New Roman" w:eastAsia="Times New Roman" w:hAnsi="Times New Roman" w:cs="Times New Roman"/>
                <w:color w:val="000000"/>
                <w:sz w:val="20"/>
                <w:szCs w:val="20"/>
                <w:lang w:eastAsia="fr-FR"/>
              </w:rPr>
              <w:t>in a trait</w:t>
            </w:r>
            <w:r w:rsidRPr="006C669B">
              <w:rPr>
                <w:rFonts w:ascii="Times New Roman" w:eastAsia="Times New Roman" w:hAnsi="Times New Roman" w:cs="Times New Roman"/>
                <w:color w:val="000000"/>
                <w:sz w:val="20"/>
                <w:szCs w:val="20"/>
                <w:lang w:eastAsia="fr-FR"/>
              </w:rPr>
              <w:t xml:space="preserve"> matrix with </w:t>
            </w:r>
            <w:r>
              <w:rPr>
                <w:rFonts w:ascii="Times New Roman" w:eastAsia="Times New Roman" w:hAnsi="Times New Roman" w:cs="Times New Roman"/>
                <w:color w:val="000000"/>
                <w:sz w:val="20"/>
                <w:szCs w:val="20"/>
                <w:lang w:eastAsia="fr-FR"/>
              </w:rPr>
              <w:t>covariance structure of soil and climate matrices</w:t>
            </w:r>
          </w:p>
        </w:tc>
        <w:tc>
          <w:tcPr>
            <w:tcW w:w="1999" w:type="pct"/>
            <w:tcBorders>
              <w:left w:val="nil"/>
              <w:right w:val="nil"/>
            </w:tcBorders>
            <w:shd w:val="clear" w:color="auto" w:fill="auto"/>
          </w:tcPr>
          <w:p w14:paraId="3A56F0B9" w14:textId="77777777" w:rsidR="00EA08EE" w:rsidRPr="006C669B" w:rsidRDefault="00EA08EE" w:rsidP="00D3596C">
            <w:pPr>
              <w:spacing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 </w:t>
            </w:r>
            <w:r w:rsidRPr="006C669B">
              <w:rPr>
                <w:rFonts w:ascii="Times New Roman" w:eastAsia="Times New Roman" w:hAnsi="Times New Roman" w:cs="Times New Roman"/>
                <w:color w:val="000000"/>
                <w:sz w:val="20"/>
                <w:szCs w:val="20"/>
                <w:lang w:eastAsia="fr-FR"/>
              </w:rPr>
              <w:t xml:space="preserve">Does not account </w:t>
            </w:r>
            <w:r>
              <w:rPr>
                <w:rFonts w:ascii="Times New Roman" w:eastAsia="Times New Roman" w:hAnsi="Times New Roman" w:cs="Times New Roman"/>
                <w:color w:val="000000"/>
                <w:sz w:val="20"/>
                <w:szCs w:val="20"/>
                <w:lang w:eastAsia="fr-FR"/>
              </w:rPr>
              <w:t>for</w:t>
            </w:r>
            <w:r w:rsidRPr="006C669B">
              <w:rPr>
                <w:rFonts w:ascii="Times New Roman" w:eastAsia="Times New Roman" w:hAnsi="Times New Roman" w:cs="Times New Roman"/>
                <w:color w:val="000000"/>
                <w:sz w:val="20"/>
                <w:szCs w:val="20"/>
                <w:lang w:eastAsia="fr-FR"/>
              </w:rPr>
              <w:t xml:space="preserve"> causality between expl</w:t>
            </w:r>
            <w:r>
              <w:rPr>
                <w:rFonts w:ascii="Times New Roman" w:eastAsia="Times New Roman" w:hAnsi="Times New Roman" w:cs="Times New Roman"/>
                <w:color w:val="000000"/>
                <w:sz w:val="20"/>
                <w:szCs w:val="20"/>
                <w:lang w:eastAsia="fr-FR"/>
              </w:rPr>
              <w:t>anatory</w:t>
            </w:r>
            <w:r w:rsidRPr="006C669B">
              <w:rPr>
                <w:rFonts w:ascii="Times New Roman" w:eastAsia="Times New Roman" w:hAnsi="Times New Roman" w:cs="Times New Roman"/>
                <w:color w:val="000000"/>
                <w:sz w:val="20"/>
                <w:szCs w:val="20"/>
                <w:lang w:eastAsia="fr-FR"/>
              </w:rPr>
              <w:t xml:space="preserve"> variables</w:t>
            </w:r>
            <w:r w:rsidRPr="006C669B">
              <w:rPr>
                <w:rFonts w:ascii="Times New Roman" w:eastAsia="Times New Roman" w:hAnsi="Times New Roman" w:cs="Times New Roman"/>
                <w:color w:val="000000"/>
                <w:sz w:val="20"/>
                <w:szCs w:val="20"/>
                <w:lang w:eastAsia="fr-FR"/>
              </w:rPr>
              <w:br/>
            </w:r>
            <w:r>
              <w:rPr>
                <w:rFonts w:ascii="Times New Roman" w:eastAsia="Times New Roman" w:hAnsi="Times New Roman" w:cs="Times New Roman"/>
                <w:color w:val="000000"/>
                <w:sz w:val="20"/>
                <w:szCs w:val="20"/>
                <w:lang w:eastAsia="fr-FR"/>
              </w:rPr>
              <w:t xml:space="preserve">- </w:t>
            </w:r>
            <w:r w:rsidRPr="006C669B">
              <w:rPr>
                <w:rFonts w:ascii="Times New Roman" w:eastAsia="Times New Roman" w:hAnsi="Times New Roman" w:cs="Times New Roman"/>
                <w:color w:val="000000"/>
                <w:sz w:val="20"/>
                <w:szCs w:val="20"/>
                <w:lang w:eastAsia="fr-FR"/>
              </w:rPr>
              <w:t>Does not account for the hierarchical structure of the data</w:t>
            </w:r>
          </w:p>
        </w:tc>
      </w:tr>
      <w:tr w:rsidR="00EA08EE" w:rsidRPr="006C669B" w14:paraId="0A3E2943" w14:textId="77777777" w:rsidTr="00D3596C">
        <w:trPr>
          <w:trHeight w:val="300"/>
        </w:trPr>
        <w:tc>
          <w:tcPr>
            <w:tcW w:w="5000" w:type="pct"/>
            <w:gridSpan w:val="4"/>
            <w:tcBorders>
              <w:left w:val="nil"/>
              <w:right w:val="nil"/>
            </w:tcBorders>
            <w:shd w:val="clear" w:color="auto" w:fill="auto"/>
            <w:noWrap/>
          </w:tcPr>
          <w:p w14:paraId="0A6CC7EB" w14:textId="77777777" w:rsidR="00EA08EE" w:rsidRPr="00882643" w:rsidRDefault="00EA08EE" w:rsidP="00D3596C">
            <w:pPr>
              <w:spacing w:line="240" w:lineRule="auto"/>
              <w:rPr>
                <w:rFonts w:ascii="Times New Roman" w:eastAsia="Times New Roman" w:hAnsi="Times New Roman" w:cs="Times New Roman"/>
                <w:i/>
                <w:color w:val="000000"/>
                <w:sz w:val="20"/>
                <w:szCs w:val="20"/>
                <w:lang w:eastAsia="fr-FR"/>
              </w:rPr>
            </w:pPr>
            <w:r w:rsidRPr="00882643">
              <w:rPr>
                <w:rFonts w:ascii="Times New Roman" w:eastAsia="Times New Roman" w:hAnsi="Times New Roman" w:cs="Times New Roman"/>
                <w:i/>
                <w:color w:val="000000"/>
                <w:sz w:val="20"/>
                <w:szCs w:val="20"/>
                <w:lang w:eastAsia="fr-FR"/>
              </w:rPr>
              <w:t xml:space="preserve">5. </w:t>
            </w:r>
            <w:r>
              <w:rPr>
                <w:rFonts w:ascii="Times New Roman" w:eastAsia="Times New Roman" w:hAnsi="Times New Roman" w:cs="Times New Roman"/>
                <w:i/>
                <w:color w:val="000000"/>
                <w:sz w:val="20"/>
                <w:szCs w:val="20"/>
                <w:lang w:eastAsia="fr-FR"/>
              </w:rPr>
              <w:t>Disentangling di</w:t>
            </w:r>
            <w:r w:rsidRPr="000559FD">
              <w:rPr>
                <w:rFonts w:ascii="Times New Roman" w:eastAsia="Times New Roman" w:hAnsi="Times New Roman" w:cs="Times New Roman"/>
                <w:i/>
                <w:color w:val="000000"/>
                <w:sz w:val="20"/>
                <w:szCs w:val="20"/>
                <w:lang w:eastAsia="fr-FR"/>
              </w:rPr>
              <w:t xml:space="preserve">rect and indirect effects of leaf traits, soil and climate </w:t>
            </w:r>
            <w:r w:rsidRPr="00882643">
              <w:rPr>
                <w:rFonts w:ascii="Times New Roman" w:eastAsia="Times New Roman" w:hAnsi="Times New Roman" w:cs="Times New Roman"/>
                <w:i/>
                <w:color w:val="000000"/>
                <w:sz w:val="20"/>
                <w:szCs w:val="20"/>
                <w:lang w:eastAsia="fr-FR"/>
              </w:rPr>
              <w:t>(selected at step 4)</w:t>
            </w:r>
            <w:r>
              <w:rPr>
                <w:rFonts w:ascii="Times New Roman" w:eastAsia="Times New Roman" w:hAnsi="Times New Roman" w:cs="Times New Roman"/>
                <w:i/>
                <w:color w:val="000000"/>
                <w:sz w:val="20"/>
                <w:szCs w:val="20"/>
                <w:lang w:eastAsia="fr-FR"/>
              </w:rPr>
              <w:t xml:space="preserve"> </w:t>
            </w:r>
            <w:r w:rsidRPr="000559FD">
              <w:rPr>
                <w:rFonts w:ascii="Times New Roman" w:eastAsia="Times New Roman" w:hAnsi="Times New Roman" w:cs="Times New Roman"/>
                <w:i/>
                <w:color w:val="000000"/>
                <w:sz w:val="20"/>
                <w:szCs w:val="20"/>
                <w:lang w:eastAsia="fr-FR"/>
              </w:rPr>
              <w:t xml:space="preserve">on photosynthetic </w:t>
            </w:r>
            <w:r>
              <w:rPr>
                <w:rFonts w:ascii="Times New Roman" w:eastAsia="Times New Roman" w:hAnsi="Times New Roman" w:cs="Times New Roman"/>
                <w:i/>
                <w:color w:val="000000"/>
                <w:sz w:val="20"/>
                <w:szCs w:val="20"/>
                <w:lang w:eastAsia="fr-FR"/>
              </w:rPr>
              <w:t>rate ‘A</w:t>
            </w:r>
            <w:r w:rsidRPr="00EB0EB7">
              <w:rPr>
                <w:rFonts w:ascii="Times New Roman" w:eastAsia="Times New Roman" w:hAnsi="Times New Roman" w:cs="Times New Roman"/>
                <w:i/>
                <w:color w:val="000000"/>
                <w:sz w:val="20"/>
                <w:szCs w:val="20"/>
                <w:vertAlign w:val="subscript"/>
                <w:lang w:eastAsia="fr-FR"/>
              </w:rPr>
              <w:t>area</w:t>
            </w:r>
            <w:r w:rsidRPr="00882643">
              <w:rPr>
                <w:rFonts w:ascii="Times New Roman" w:eastAsia="Times New Roman" w:hAnsi="Times New Roman" w:cs="Times New Roman"/>
                <w:i/>
                <w:color w:val="000000"/>
                <w:sz w:val="20"/>
                <w:szCs w:val="20"/>
                <w:lang w:eastAsia="fr-FR"/>
              </w:rPr>
              <w:t xml:space="preserve">’ </w:t>
            </w:r>
            <w:r>
              <w:rPr>
                <w:rFonts w:ascii="Times New Roman" w:eastAsia="Times New Roman" w:hAnsi="Times New Roman" w:cs="Times New Roman"/>
                <w:i/>
                <w:color w:val="000000"/>
                <w:sz w:val="20"/>
                <w:szCs w:val="20"/>
                <w:lang w:eastAsia="fr-FR"/>
              </w:rPr>
              <w:t>(</w:t>
            </w:r>
            <w:r w:rsidRPr="00882643">
              <w:rPr>
                <w:rFonts w:ascii="Times New Roman" w:eastAsia="Times New Roman" w:hAnsi="Times New Roman" w:cs="Times New Roman"/>
                <w:i/>
                <w:color w:val="000000"/>
                <w:sz w:val="20"/>
                <w:szCs w:val="20"/>
                <w:lang w:eastAsia="fr-FR"/>
              </w:rPr>
              <w:t>using path analysis</w:t>
            </w:r>
            <w:r>
              <w:rPr>
                <w:rFonts w:ascii="Times New Roman" w:eastAsia="Times New Roman" w:hAnsi="Times New Roman" w:cs="Times New Roman"/>
                <w:i/>
                <w:color w:val="000000"/>
                <w:sz w:val="20"/>
                <w:szCs w:val="20"/>
                <w:lang w:eastAsia="fr-FR"/>
              </w:rPr>
              <w:t>)</w:t>
            </w:r>
          </w:p>
        </w:tc>
      </w:tr>
      <w:tr w:rsidR="00EA08EE" w:rsidRPr="006C669B" w14:paraId="57C5807D" w14:textId="77777777" w:rsidTr="00D3596C">
        <w:trPr>
          <w:trHeight w:val="950"/>
        </w:trPr>
        <w:tc>
          <w:tcPr>
            <w:tcW w:w="301" w:type="pct"/>
            <w:tcBorders>
              <w:left w:val="nil"/>
              <w:bottom w:val="single" w:sz="12" w:space="0" w:color="auto"/>
              <w:right w:val="nil"/>
            </w:tcBorders>
            <w:shd w:val="clear" w:color="auto" w:fill="auto"/>
            <w:noWrap/>
          </w:tcPr>
          <w:p w14:paraId="0DC1AD3C" w14:textId="77777777" w:rsidR="00EA08EE" w:rsidRPr="006C669B" w:rsidRDefault="00EA08EE" w:rsidP="00D3596C">
            <w:pPr>
              <w:spacing w:line="240" w:lineRule="auto"/>
              <w:rPr>
                <w:rFonts w:ascii="Times New Roman" w:eastAsia="Times New Roman" w:hAnsi="Times New Roman" w:cs="Times New Roman"/>
                <w:color w:val="000000"/>
                <w:sz w:val="20"/>
                <w:szCs w:val="20"/>
                <w:lang w:eastAsia="fr-FR"/>
              </w:rPr>
            </w:pPr>
          </w:p>
        </w:tc>
        <w:tc>
          <w:tcPr>
            <w:tcW w:w="1013" w:type="pct"/>
            <w:tcBorders>
              <w:left w:val="nil"/>
              <w:bottom w:val="single" w:sz="12" w:space="0" w:color="auto"/>
              <w:right w:val="nil"/>
            </w:tcBorders>
            <w:shd w:val="clear" w:color="auto" w:fill="auto"/>
            <w:noWrap/>
          </w:tcPr>
          <w:p w14:paraId="5A1F8B9F" w14:textId="77777777" w:rsidR="00EA08EE" w:rsidRPr="006C669B" w:rsidRDefault="00EA08EE" w:rsidP="00D3596C">
            <w:pPr>
              <w:spacing w:line="240" w:lineRule="auto"/>
              <w:rPr>
                <w:rFonts w:ascii="Times New Roman" w:eastAsia="Times New Roman" w:hAnsi="Times New Roman" w:cs="Times New Roman"/>
                <w:color w:val="000000"/>
                <w:sz w:val="20"/>
                <w:szCs w:val="20"/>
                <w:lang w:eastAsia="fr-FR"/>
              </w:rPr>
            </w:pPr>
            <w:r w:rsidRPr="006C669B">
              <w:rPr>
                <w:rFonts w:ascii="Times New Roman" w:eastAsia="Times New Roman" w:hAnsi="Times New Roman" w:cs="Times New Roman"/>
                <w:color w:val="000000"/>
                <w:sz w:val="20"/>
                <w:szCs w:val="20"/>
                <w:lang w:eastAsia="fr-FR"/>
              </w:rPr>
              <w:t>[Y1, Y2, …, Yn] = [X1,  X2, …, Xn]</w:t>
            </w:r>
          </w:p>
        </w:tc>
        <w:tc>
          <w:tcPr>
            <w:tcW w:w="1687" w:type="pct"/>
            <w:tcBorders>
              <w:left w:val="nil"/>
              <w:bottom w:val="single" w:sz="12" w:space="0" w:color="auto"/>
              <w:right w:val="nil"/>
            </w:tcBorders>
            <w:shd w:val="clear" w:color="auto" w:fill="auto"/>
          </w:tcPr>
          <w:p w14:paraId="073C2EC7" w14:textId="77777777" w:rsidR="00EA08EE" w:rsidRPr="006C669B" w:rsidRDefault="00EA08EE" w:rsidP="00D3596C">
            <w:pPr>
              <w:spacing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 </w:t>
            </w:r>
            <w:r w:rsidRPr="006C669B">
              <w:rPr>
                <w:rFonts w:ascii="Times New Roman" w:eastAsia="Times New Roman" w:hAnsi="Times New Roman" w:cs="Times New Roman"/>
                <w:color w:val="000000"/>
                <w:sz w:val="20"/>
                <w:szCs w:val="20"/>
                <w:lang w:eastAsia="fr-FR"/>
              </w:rPr>
              <w:t>Account</w:t>
            </w:r>
            <w:r>
              <w:rPr>
                <w:rFonts w:ascii="Times New Roman" w:eastAsia="Times New Roman" w:hAnsi="Times New Roman" w:cs="Times New Roman"/>
                <w:color w:val="000000"/>
                <w:sz w:val="20"/>
                <w:szCs w:val="20"/>
                <w:lang w:eastAsia="fr-FR"/>
              </w:rPr>
              <w:t>s</w:t>
            </w:r>
            <w:r w:rsidRPr="006C669B">
              <w:rPr>
                <w:rFonts w:ascii="Times New Roman" w:eastAsia="Times New Roman" w:hAnsi="Times New Roman" w:cs="Times New Roman"/>
                <w:color w:val="000000"/>
                <w:sz w:val="20"/>
                <w:szCs w:val="20"/>
                <w:lang w:eastAsia="fr-FR"/>
              </w:rPr>
              <w:t xml:space="preserve"> for the causality between Y1 and Yn, between X1 and Xn and between Yn and Xn</w:t>
            </w:r>
            <w:r>
              <w:rPr>
                <w:rFonts w:ascii="Times New Roman" w:eastAsia="Times New Roman" w:hAnsi="Times New Roman" w:cs="Times New Roman"/>
                <w:color w:val="000000"/>
                <w:sz w:val="20"/>
                <w:szCs w:val="20"/>
                <w:lang w:eastAsia="fr-FR"/>
              </w:rPr>
              <w:t>.</w:t>
            </w:r>
          </w:p>
        </w:tc>
        <w:tc>
          <w:tcPr>
            <w:tcW w:w="1999" w:type="pct"/>
            <w:tcBorders>
              <w:left w:val="nil"/>
              <w:bottom w:val="single" w:sz="12" w:space="0" w:color="auto"/>
              <w:right w:val="nil"/>
            </w:tcBorders>
            <w:shd w:val="clear" w:color="auto" w:fill="auto"/>
          </w:tcPr>
          <w:p w14:paraId="2ADB3DDE" w14:textId="77777777" w:rsidR="00EA08EE" w:rsidRPr="006C669B" w:rsidRDefault="00EA08EE" w:rsidP="00D3596C">
            <w:pPr>
              <w:spacing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 An </w:t>
            </w:r>
            <w:r w:rsidRPr="003A1161">
              <w:rPr>
                <w:rFonts w:ascii="Times New Roman" w:eastAsia="Times New Roman" w:hAnsi="Times New Roman" w:cs="Times New Roman"/>
                <w:i/>
                <w:color w:val="000000"/>
                <w:sz w:val="20"/>
                <w:szCs w:val="20"/>
                <w:lang w:eastAsia="fr-FR"/>
              </w:rPr>
              <w:t>a</w:t>
            </w:r>
            <w:r w:rsidRPr="00A11855">
              <w:rPr>
                <w:rFonts w:ascii="Times New Roman" w:eastAsia="Times New Roman" w:hAnsi="Times New Roman" w:cs="Times New Roman"/>
                <w:i/>
                <w:color w:val="000000"/>
                <w:sz w:val="20"/>
                <w:szCs w:val="20"/>
                <w:lang w:eastAsia="fr-FR"/>
              </w:rPr>
              <w:t>-priori</w:t>
            </w:r>
            <w:r w:rsidRPr="006C669B">
              <w:rPr>
                <w:rFonts w:ascii="Times New Roman" w:eastAsia="Times New Roman" w:hAnsi="Times New Roman" w:cs="Times New Roman"/>
                <w:color w:val="000000"/>
                <w:sz w:val="20"/>
                <w:szCs w:val="20"/>
                <w:lang w:eastAsia="fr-FR"/>
              </w:rPr>
              <w:t xml:space="preserve"> approach, i.e. one linked with the knowledge limits of the scientist.</w:t>
            </w:r>
          </w:p>
          <w:p w14:paraId="37E1429E" w14:textId="77777777" w:rsidR="00EA08EE" w:rsidRPr="006C669B" w:rsidRDefault="00EA08EE" w:rsidP="00D3596C">
            <w:pPr>
              <w:spacing w:line="240" w:lineRule="auto"/>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 </w:t>
            </w:r>
            <w:r w:rsidRPr="006C669B">
              <w:rPr>
                <w:rFonts w:ascii="Times New Roman" w:eastAsia="Times New Roman" w:hAnsi="Times New Roman" w:cs="Times New Roman"/>
                <w:color w:val="000000"/>
                <w:sz w:val="20"/>
                <w:szCs w:val="20"/>
                <w:lang w:eastAsia="fr-FR"/>
              </w:rPr>
              <w:t>Does not account for the hierarchical structure of the data</w:t>
            </w:r>
          </w:p>
        </w:tc>
      </w:tr>
    </w:tbl>
    <w:p w14:paraId="225A832F" w14:textId="150D8772" w:rsidR="006465F7" w:rsidRPr="00CB0FF4" w:rsidRDefault="006465F7" w:rsidP="006465F7">
      <w:pPr>
        <w:spacing w:line="240" w:lineRule="auto"/>
        <w:jc w:val="both"/>
        <w:rPr>
          <w:rFonts w:ascii="Times New Roman" w:eastAsia="Times New Roman" w:hAnsi="Times New Roman" w:cs="Times New Roman"/>
          <w:b/>
          <w:bCs/>
          <w:color w:val="000000"/>
          <w:sz w:val="28"/>
          <w:szCs w:val="28"/>
          <w:lang w:eastAsia="en-AU"/>
        </w:rPr>
      </w:pPr>
      <w:r>
        <w:rPr>
          <w:rFonts w:ascii="Times New Roman" w:eastAsia="Times New Roman" w:hAnsi="Times New Roman" w:cs="Times New Roman"/>
          <w:b/>
          <w:bCs/>
          <w:color w:val="000000"/>
          <w:sz w:val="28"/>
          <w:szCs w:val="28"/>
          <w:lang w:eastAsia="en-AU"/>
        </w:rPr>
        <w:t>Appendix S</w:t>
      </w:r>
      <w:r w:rsidR="00D30A5E">
        <w:rPr>
          <w:rFonts w:ascii="Times New Roman" w:eastAsia="Times New Roman" w:hAnsi="Times New Roman" w:cs="Times New Roman"/>
          <w:b/>
          <w:bCs/>
          <w:color w:val="000000"/>
          <w:sz w:val="28"/>
          <w:szCs w:val="28"/>
          <w:lang w:eastAsia="en-AU"/>
        </w:rPr>
        <w:t>7</w:t>
      </w:r>
      <w:r w:rsidRPr="00CB0FF4">
        <w:rPr>
          <w:rFonts w:ascii="Times New Roman" w:eastAsia="Times New Roman" w:hAnsi="Times New Roman" w:cs="Times New Roman"/>
          <w:b/>
          <w:bCs/>
          <w:color w:val="000000"/>
          <w:sz w:val="28"/>
          <w:szCs w:val="28"/>
          <w:lang w:eastAsia="en-AU"/>
        </w:rPr>
        <w:t xml:space="preserve"> Ordination analyses of climatic and edaphic variable</w:t>
      </w:r>
    </w:p>
    <w:p w14:paraId="05676C7B" w14:textId="77777777" w:rsidR="006465F7" w:rsidRPr="00CB0FF4" w:rsidRDefault="006465F7" w:rsidP="006465F7">
      <w:pPr>
        <w:spacing w:line="240" w:lineRule="auto"/>
        <w:jc w:val="both"/>
        <w:rPr>
          <w:rFonts w:ascii="Times New Roman" w:hAnsi="Times New Roman" w:cs="Times New Roman"/>
          <w:sz w:val="24"/>
          <w:szCs w:val="24"/>
        </w:rPr>
      </w:pPr>
    </w:p>
    <w:p w14:paraId="6BB96C52" w14:textId="0DC0ACBC" w:rsidR="006465F7" w:rsidRDefault="006465F7" w:rsidP="006465F7">
      <w:pPr>
        <w:rPr>
          <w:rFonts w:ascii="Times New Roman" w:hAnsi="Times New Roman" w:cs="Times New Roman"/>
          <w:sz w:val="24"/>
          <w:szCs w:val="24"/>
        </w:rPr>
      </w:pPr>
      <w:r>
        <w:rPr>
          <w:rFonts w:ascii="Times New Roman" w:hAnsi="Times New Roman" w:cs="Times New Roman"/>
          <w:sz w:val="24"/>
          <w:szCs w:val="24"/>
        </w:rPr>
        <w:t xml:space="preserve">This appendix includes the different analyses between environmental variables. </w:t>
      </w:r>
      <w:r w:rsidR="00EA08EE">
        <w:rPr>
          <w:rFonts w:ascii="Times New Roman" w:hAnsi="Times New Roman" w:cs="Times New Roman"/>
          <w:sz w:val="24"/>
          <w:szCs w:val="24"/>
        </w:rPr>
        <w:t>P</w:t>
      </w:r>
      <w:r>
        <w:rPr>
          <w:rFonts w:ascii="Times New Roman" w:hAnsi="Times New Roman" w:cs="Times New Roman"/>
          <w:sz w:val="24"/>
          <w:szCs w:val="24"/>
        </w:rPr>
        <w:t>rincipal component analyses identified the principal dimensions among climate variables, and those among soil variables. The matrices of correlation between environm</w:t>
      </w:r>
      <w:r w:rsidR="00331037">
        <w:rPr>
          <w:rFonts w:ascii="Times New Roman" w:hAnsi="Times New Roman" w:cs="Times New Roman"/>
          <w:sz w:val="24"/>
          <w:szCs w:val="24"/>
        </w:rPr>
        <w:t>ental variables are also given.</w:t>
      </w:r>
    </w:p>
    <w:p w14:paraId="50675842" w14:textId="77777777" w:rsidR="00D30A5E" w:rsidRDefault="00D30A5E" w:rsidP="006465F7">
      <w:pPr>
        <w:rPr>
          <w:rFonts w:ascii="Times New Roman" w:hAnsi="Times New Roman" w:cs="Times New Roman"/>
          <w:sz w:val="24"/>
          <w:szCs w:val="24"/>
        </w:rPr>
      </w:pPr>
    </w:p>
    <w:p w14:paraId="4A9C6552" w14:textId="77777777" w:rsidR="006465F7" w:rsidRDefault="006465F7" w:rsidP="00D30A5E">
      <w:pPr>
        <w:pStyle w:val="ListParagraph"/>
        <w:numPr>
          <w:ilvl w:val="0"/>
          <w:numId w:val="27"/>
        </w:numPr>
        <w:rPr>
          <w:rFonts w:ascii="Times New Roman" w:hAnsi="Times New Roman" w:cs="Times New Roman"/>
          <w:b/>
          <w:sz w:val="24"/>
          <w:szCs w:val="24"/>
        </w:rPr>
      </w:pPr>
      <w:r>
        <w:rPr>
          <w:rFonts w:ascii="Times New Roman" w:hAnsi="Times New Roman" w:cs="Times New Roman"/>
          <w:b/>
          <w:sz w:val="24"/>
          <w:szCs w:val="24"/>
        </w:rPr>
        <w:t>Correlations between environmental variables</w:t>
      </w:r>
    </w:p>
    <w:p w14:paraId="6CE7D321" w14:textId="77777777" w:rsidR="006465F7" w:rsidRDefault="006465F7" w:rsidP="006465F7">
      <w:pPr>
        <w:pStyle w:val="ListParagraph"/>
        <w:ind w:left="1440"/>
        <w:rPr>
          <w:rFonts w:ascii="Times New Roman" w:hAnsi="Times New Roman" w:cs="Times New Roman"/>
          <w:b/>
          <w:sz w:val="24"/>
          <w:szCs w:val="24"/>
        </w:rPr>
      </w:pPr>
    </w:p>
    <w:p w14:paraId="149B78C0" w14:textId="77777777" w:rsidR="006465F7" w:rsidRPr="00F15D38" w:rsidRDefault="006465F7" w:rsidP="00D30A5E">
      <w:pPr>
        <w:pStyle w:val="ListParagraph"/>
        <w:numPr>
          <w:ilvl w:val="1"/>
          <w:numId w:val="27"/>
        </w:numPr>
        <w:rPr>
          <w:rFonts w:ascii="Times New Roman" w:hAnsi="Times New Roman" w:cs="Times New Roman"/>
          <w:b/>
          <w:sz w:val="24"/>
          <w:szCs w:val="24"/>
        </w:rPr>
      </w:pPr>
      <w:r w:rsidRPr="00F15D38">
        <w:rPr>
          <w:rFonts w:ascii="Times New Roman" w:eastAsia="Times New Roman" w:hAnsi="Times New Roman" w:cs="Times New Roman"/>
          <w:b/>
          <w:bCs/>
          <w:color w:val="000000"/>
          <w:sz w:val="24"/>
          <w:szCs w:val="27"/>
          <w:lang w:eastAsia="en-AU"/>
        </w:rPr>
        <w:t>Principal component analyses of climatic and edaphic variables</w:t>
      </w:r>
    </w:p>
    <w:p w14:paraId="2B74169F" w14:textId="77777777" w:rsidR="006465F7" w:rsidRPr="00CB0FF4" w:rsidRDefault="006465F7" w:rsidP="006465F7">
      <w:pPr>
        <w:spacing w:line="240" w:lineRule="auto"/>
        <w:jc w:val="both"/>
        <w:rPr>
          <w:rFonts w:ascii="Times New Roman" w:hAnsi="Times New Roman" w:cs="Times New Roman"/>
          <w:sz w:val="24"/>
          <w:szCs w:val="24"/>
        </w:rPr>
      </w:pPr>
    </w:p>
    <w:p w14:paraId="24C1AD8B" w14:textId="5C467267" w:rsidR="006465F7" w:rsidRPr="007E70DF" w:rsidRDefault="00D30A5E" w:rsidP="006465F7">
      <w:pPr>
        <w:spacing w:line="240" w:lineRule="auto"/>
        <w:jc w:val="both"/>
        <w:rPr>
          <w:rFonts w:ascii="Times New Roman" w:hAnsi="Times New Roman" w:cs="Times New Roman"/>
          <w:sz w:val="24"/>
          <w:szCs w:val="24"/>
        </w:rPr>
      </w:pPr>
      <w:r>
        <w:rPr>
          <w:rFonts w:ascii="Times New Roman" w:hAnsi="Times New Roman" w:cs="Times New Roman"/>
          <w:b/>
          <w:szCs w:val="24"/>
        </w:rPr>
        <w:t>Table S7</w:t>
      </w:r>
      <w:r w:rsidR="00EA08EE">
        <w:rPr>
          <w:rFonts w:ascii="Times New Roman" w:hAnsi="Times New Roman" w:cs="Times New Roman"/>
          <w:b/>
          <w:szCs w:val="24"/>
        </w:rPr>
        <w:t>-1</w:t>
      </w:r>
      <w:r w:rsidR="006465F7" w:rsidRPr="00847152">
        <w:rPr>
          <w:rFonts w:ascii="Times New Roman" w:hAnsi="Times New Roman" w:cs="Times New Roman"/>
          <w:b/>
          <w:szCs w:val="24"/>
        </w:rPr>
        <w:t>:</w:t>
      </w:r>
      <w:r w:rsidR="006465F7" w:rsidRPr="00847152">
        <w:rPr>
          <w:rFonts w:ascii="Times New Roman" w:hAnsi="Times New Roman" w:cs="Times New Roman"/>
          <w:szCs w:val="24"/>
        </w:rPr>
        <w:t xml:space="preserve"> Principal component analyses of climate variables and soil variables. Each PCA included 20 variables that were power-transformed (Table S6-1) and was based on the correlation matrix and considered a Varimax rotation. </w:t>
      </w:r>
      <w:r w:rsidR="00907062" w:rsidRPr="00847152">
        <w:rPr>
          <w:rFonts w:ascii="Times New Roman" w:hAnsi="Times New Roman" w:cs="Times New Roman"/>
          <w:szCs w:val="24"/>
        </w:rPr>
        <w:t>PCA has been computed with the ‘</w:t>
      </w:r>
      <w:r w:rsidR="00907062" w:rsidRPr="00847152">
        <w:rPr>
          <w:rFonts w:ascii="Times New Roman" w:hAnsi="Times New Roman" w:cs="Times New Roman"/>
          <w:i/>
          <w:szCs w:val="24"/>
        </w:rPr>
        <w:t>psych</w:t>
      </w:r>
      <w:r w:rsidR="00907062" w:rsidRPr="00847152">
        <w:rPr>
          <w:rFonts w:ascii="Times New Roman" w:hAnsi="Times New Roman" w:cs="Times New Roman"/>
          <w:szCs w:val="24"/>
        </w:rPr>
        <w:t xml:space="preserve">’ R package (R core team, 2013). </w:t>
      </w:r>
      <w:r w:rsidR="006465F7" w:rsidRPr="00847152">
        <w:rPr>
          <w:rFonts w:ascii="Times New Roman" w:hAnsi="Times New Roman" w:cs="Times New Roman"/>
          <w:szCs w:val="24"/>
        </w:rPr>
        <w:t>The proportion of the variation explained by each axis and its corresponding eigenvalues are given. For each variable, bold text denotes its highest contribution among the PCA axes. Note that PET</w:t>
      </w:r>
      <w:r w:rsidR="006465F7" w:rsidRPr="00847152">
        <w:rPr>
          <w:rFonts w:ascii="Times New Roman" w:hAnsi="Times New Roman" w:cs="Times New Roman"/>
          <w:szCs w:val="24"/>
          <w:vertAlign w:val="subscript"/>
        </w:rPr>
        <w:t>F</w:t>
      </w:r>
      <w:r w:rsidR="006465F7" w:rsidRPr="00847152">
        <w:rPr>
          <w:rFonts w:ascii="Times New Roman" w:hAnsi="Times New Roman" w:cs="Times New Roman"/>
          <w:szCs w:val="24"/>
        </w:rPr>
        <w:t>, MI</w:t>
      </w:r>
      <w:r w:rsidR="006465F7" w:rsidRPr="00847152">
        <w:rPr>
          <w:rFonts w:ascii="Times New Roman" w:hAnsi="Times New Roman" w:cs="Times New Roman"/>
          <w:szCs w:val="24"/>
          <w:vertAlign w:val="subscript"/>
        </w:rPr>
        <w:t xml:space="preserve">F, </w:t>
      </w:r>
      <w:r w:rsidR="006465F7" w:rsidRPr="00847152">
        <w:rPr>
          <w:rFonts w:ascii="Times New Roman" w:hAnsi="Times New Roman" w:cs="Times New Roman"/>
          <w:szCs w:val="24"/>
        </w:rPr>
        <w:t>TMP0</w:t>
      </w:r>
      <w:r w:rsidR="006465F7" w:rsidRPr="00847152">
        <w:rPr>
          <w:rFonts w:ascii="Times New Roman" w:hAnsi="Times New Roman" w:cs="Times New Roman"/>
          <w:szCs w:val="24"/>
          <w:vertAlign w:val="subscript"/>
        </w:rPr>
        <w:t>gs</w:t>
      </w:r>
      <w:r w:rsidR="006465F7" w:rsidRPr="00847152">
        <w:rPr>
          <w:rFonts w:ascii="Times New Roman" w:hAnsi="Times New Roman" w:cs="Times New Roman"/>
          <w:szCs w:val="24"/>
        </w:rPr>
        <w:t>, TMP0</w:t>
      </w:r>
      <w:r w:rsidR="006465F7" w:rsidRPr="00847152">
        <w:rPr>
          <w:rFonts w:ascii="Times New Roman" w:hAnsi="Times New Roman" w:cs="Times New Roman"/>
          <w:szCs w:val="24"/>
          <w:vertAlign w:val="subscript"/>
        </w:rPr>
        <w:t>nb</w:t>
      </w:r>
      <w:r w:rsidR="006465F7" w:rsidRPr="00847152">
        <w:rPr>
          <w:rFonts w:ascii="Times New Roman" w:hAnsi="Times New Roman" w:cs="Times New Roman"/>
          <w:szCs w:val="24"/>
        </w:rPr>
        <w:t>, PAR0, PPT</w:t>
      </w:r>
      <w:r w:rsidR="006465F7" w:rsidRPr="00847152">
        <w:rPr>
          <w:rFonts w:ascii="Times New Roman" w:hAnsi="Times New Roman" w:cs="Times New Roman"/>
          <w:szCs w:val="24"/>
          <w:vertAlign w:val="subscript"/>
        </w:rPr>
        <w:t>cv</w:t>
      </w:r>
      <w:r w:rsidR="006465F7" w:rsidRPr="00847152">
        <w:rPr>
          <w:rFonts w:ascii="Times New Roman" w:hAnsi="Times New Roman" w:cs="Times New Roman"/>
          <w:szCs w:val="24"/>
        </w:rPr>
        <w:t xml:space="preserve"> as being highly redundant with PET</w:t>
      </w:r>
      <w:r w:rsidR="006465F7" w:rsidRPr="00847152">
        <w:rPr>
          <w:rFonts w:ascii="Times New Roman" w:hAnsi="Times New Roman" w:cs="Times New Roman"/>
          <w:szCs w:val="24"/>
          <w:vertAlign w:val="subscript"/>
        </w:rPr>
        <w:t>Q</w:t>
      </w:r>
      <w:r w:rsidR="006465F7" w:rsidRPr="00847152">
        <w:rPr>
          <w:rFonts w:ascii="Times New Roman" w:hAnsi="Times New Roman" w:cs="Times New Roman"/>
          <w:szCs w:val="24"/>
        </w:rPr>
        <w:t>, MI</w:t>
      </w:r>
      <w:r w:rsidR="006465F7" w:rsidRPr="00847152">
        <w:rPr>
          <w:rFonts w:ascii="Times New Roman" w:hAnsi="Times New Roman" w:cs="Times New Roman"/>
          <w:szCs w:val="24"/>
          <w:vertAlign w:val="subscript"/>
        </w:rPr>
        <w:t xml:space="preserve">Q, </w:t>
      </w:r>
      <w:r w:rsidR="006465F7" w:rsidRPr="00847152">
        <w:rPr>
          <w:rFonts w:ascii="Times New Roman" w:hAnsi="Times New Roman" w:cs="Times New Roman"/>
          <w:szCs w:val="24"/>
        </w:rPr>
        <w:t>TMP5</w:t>
      </w:r>
      <w:r w:rsidR="006465F7" w:rsidRPr="00847152">
        <w:rPr>
          <w:rFonts w:ascii="Times New Roman" w:hAnsi="Times New Roman" w:cs="Times New Roman"/>
          <w:szCs w:val="24"/>
          <w:vertAlign w:val="subscript"/>
        </w:rPr>
        <w:t>gs</w:t>
      </w:r>
      <w:r w:rsidR="006465F7" w:rsidRPr="00847152">
        <w:rPr>
          <w:rFonts w:ascii="Times New Roman" w:hAnsi="Times New Roman" w:cs="Times New Roman"/>
          <w:szCs w:val="24"/>
        </w:rPr>
        <w:t>, TMP5</w:t>
      </w:r>
      <w:r w:rsidR="006465F7" w:rsidRPr="00847152">
        <w:rPr>
          <w:rFonts w:ascii="Times New Roman" w:hAnsi="Times New Roman" w:cs="Times New Roman"/>
          <w:szCs w:val="24"/>
          <w:vertAlign w:val="subscript"/>
        </w:rPr>
        <w:t>nb</w:t>
      </w:r>
      <w:r w:rsidR="006465F7" w:rsidRPr="00847152">
        <w:rPr>
          <w:rFonts w:ascii="Times New Roman" w:hAnsi="Times New Roman" w:cs="Times New Roman"/>
          <w:szCs w:val="24"/>
        </w:rPr>
        <w:t>, PAR5, PPT</w:t>
      </w:r>
      <w:r w:rsidR="006465F7" w:rsidRPr="00847152">
        <w:rPr>
          <w:rFonts w:ascii="Times New Roman" w:hAnsi="Times New Roman" w:cs="Times New Roman"/>
          <w:szCs w:val="24"/>
          <w:vertAlign w:val="subscript"/>
        </w:rPr>
        <w:t>season</w:t>
      </w:r>
      <w:r>
        <w:rPr>
          <w:rFonts w:ascii="Times New Roman" w:hAnsi="Times New Roman" w:cs="Times New Roman"/>
          <w:szCs w:val="24"/>
        </w:rPr>
        <w:t>, respectively (Table S7</w:t>
      </w:r>
      <w:r w:rsidR="006465F7" w:rsidRPr="00847152">
        <w:rPr>
          <w:rFonts w:ascii="Times New Roman" w:hAnsi="Times New Roman" w:cs="Times New Roman"/>
          <w:szCs w:val="24"/>
        </w:rPr>
        <w:t>-3).</w:t>
      </w:r>
      <w:r>
        <w:rPr>
          <w:rFonts w:ascii="Times New Roman" w:hAnsi="Times New Roman" w:cs="Times New Roman"/>
          <w:szCs w:val="24"/>
        </w:rPr>
        <w:t xml:space="preserve"> </w:t>
      </w:r>
      <w:r w:rsidRPr="00847152">
        <w:rPr>
          <w:rFonts w:ascii="Times New Roman" w:hAnsi="Times New Roman" w:cs="Times New Roman"/>
          <w:szCs w:val="24"/>
        </w:rPr>
        <w:t xml:space="preserve">See table </w:t>
      </w:r>
      <w:r>
        <w:rPr>
          <w:rFonts w:ascii="Times New Roman" w:hAnsi="Times New Roman" w:cs="Times New Roman"/>
          <w:szCs w:val="24"/>
        </w:rPr>
        <w:t>S3-1</w:t>
      </w:r>
      <w:r w:rsidRPr="00847152">
        <w:rPr>
          <w:rFonts w:ascii="Times New Roman" w:hAnsi="Times New Roman" w:cs="Times New Roman"/>
          <w:szCs w:val="24"/>
        </w:rPr>
        <w:t xml:space="preserve"> for 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0"/>
        <w:gridCol w:w="5542"/>
      </w:tblGrid>
      <w:tr w:rsidR="006465F7" w:rsidRPr="00CB0FF4" w14:paraId="534CAF0D" w14:textId="77777777" w:rsidTr="00E66F2E">
        <w:tc>
          <w:tcPr>
            <w:tcW w:w="3936" w:type="dxa"/>
          </w:tcPr>
          <w:p w14:paraId="352B7055" w14:textId="77777777" w:rsidR="006465F7" w:rsidRPr="00CB0FF4" w:rsidRDefault="006465F7" w:rsidP="00E66F2E">
            <w:pPr>
              <w:jc w:val="center"/>
              <w:rPr>
                <w:rFonts w:ascii="Times New Roman" w:hAnsi="Times New Roman" w:cs="Times New Roman"/>
                <w:b/>
                <w:sz w:val="24"/>
                <w:szCs w:val="24"/>
              </w:rPr>
            </w:pPr>
            <w:r w:rsidRPr="00CB0FF4">
              <w:rPr>
                <w:rFonts w:ascii="Times New Roman" w:hAnsi="Times New Roman" w:cs="Times New Roman"/>
                <w:b/>
                <w:sz w:val="24"/>
                <w:szCs w:val="24"/>
              </w:rPr>
              <w:t>PCA of climatic variables</w:t>
            </w:r>
          </w:p>
          <w:tbl>
            <w:tblPr>
              <w:tblW w:w="3407" w:type="dxa"/>
              <w:tblInd w:w="93" w:type="dxa"/>
              <w:tblLook w:val="04A0" w:firstRow="1" w:lastRow="0" w:firstColumn="1" w:lastColumn="0" w:noHBand="0" w:noVBand="1"/>
            </w:tblPr>
            <w:tblGrid>
              <w:gridCol w:w="989"/>
              <w:gridCol w:w="781"/>
              <w:gridCol w:w="811"/>
              <w:gridCol w:w="810"/>
            </w:tblGrid>
            <w:tr w:rsidR="006465F7" w:rsidRPr="00CB0FF4" w14:paraId="0DDD2B59" w14:textId="77777777" w:rsidTr="00E66F2E">
              <w:trPr>
                <w:trHeight w:val="300"/>
              </w:trPr>
              <w:tc>
                <w:tcPr>
                  <w:tcW w:w="993" w:type="dxa"/>
                  <w:tcBorders>
                    <w:top w:val="single" w:sz="12" w:space="0" w:color="auto"/>
                    <w:left w:val="nil"/>
                    <w:bottom w:val="nil"/>
                    <w:right w:val="nil"/>
                  </w:tcBorders>
                  <w:shd w:val="clear" w:color="auto" w:fill="auto"/>
                  <w:noWrap/>
                </w:tcPr>
                <w:p w14:paraId="5E81479E" w14:textId="77777777" w:rsidR="006465F7" w:rsidRPr="00CB0FF4" w:rsidRDefault="006465F7" w:rsidP="00E66F2E">
                  <w:pPr>
                    <w:spacing w:line="240" w:lineRule="auto"/>
                    <w:jc w:val="center"/>
                    <w:rPr>
                      <w:rFonts w:ascii="Times New Roman" w:eastAsia="Times New Roman" w:hAnsi="Times New Roman" w:cs="Times New Roman"/>
                      <w:b/>
                      <w:color w:val="000000"/>
                      <w:sz w:val="20"/>
                      <w:szCs w:val="20"/>
                      <w:lang w:eastAsia="en-AU"/>
                    </w:rPr>
                  </w:pPr>
                </w:p>
              </w:tc>
              <w:tc>
                <w:tcPr>
                  <w:tcW w:w="785" w:type="dxa"/>
                  <w:tcBorders>
                    <w:top w:val="single" w:sz="12" w:space="0" w:color="auto"/>
                    <w:left w:val="nil"/>
                    <w:bottom w:val="single" w:sz="4" w:space="0" w:color="auto"/>
                    <w:right w:val="nil"/>
                  </w:tcBorders>
                  <w:shd w:val="clear" w:color="auto" w:fill="auto"/>
                  <w:noWrap/>
                </w:tcPr>
                <w:p w14:paraId="20A550F7" w14:textId="77777777" w:rsidR="006465F7" w:rsidRPr="00CB0FF4" w:rsidRDefault="006465F7" w:rsidP="00E66F2E">
                  <w:pPr>
                    <w:spacing w:line="240" w:lineRule="auto"/>
                    <w:jc w:val="center"/>
                    <w:rPr>
                      <w:rFonts w:ascii="Times New Roman" w:eastAsia="Times New Roman" w:hAnsi="Times New Roman" w:cs="Times New Roman"/>
                      <w:b/>
                      <w:color w:val="000000"/>
                      <w:sz w:val="20"/>
                      <w:szCs w:val="20"/>
                      <w:lang w:eastAsia="en-AU"/>
                    </w:rPr>
                  </w:pPr>
                  <w:r w:rsidRPr="00CB0FF4">
                    <w:rPr>
                      <w:rFonts w:ascii="Times New Roman" w:eastAsia="Times New Roman" w:hAnsi="Times New Roman" w:cs="Times New Roman"/>
                      <w:b/>
                      <w:color w:val="000000"/>
                      <w:sz w:val="20"/>
                      <w:szCs w:val="20"/>
                      <w:lang w:eastAsia="en-AU"/>
                    </w:rPr>
                    <w:t>Axis 1</w:t>
                  </w:r>
                </w:p>
              </w:tc>
              <w:tc>
                <w:tcPr>
                  <w:tcW w:w="815" w:type="dxa"/>
                  <w:tcBorders>
                    <w:top w:val="single" w:sz="12" w:space="0" w:color="auto"/>
                    <w:left w:val="nil"/>
                    <w:bottom w:val="single" w:sz="4" w:space="0" w:color="auto"/>
                    <w:right w:val="nil"/>
                  </w:tcBorders>
                  <w:shd w:val="clear" w:color="auto" w:fill="auto"/>
                  <w:noWrap/>
                </w:tcPr>
                <w:p w14:paraId="011FE209" w14:textId="77777777" w:rsidR="006465F7" w:rsidRPr="00CB0FF4" w:rsidRDefault="006465F7" w:rsidP="00E66F2E">
                  <w:pPr>
                    <w:spacing w:line="240" w:lineRule="auto"/>
                    <w:jc w:val="center"/>
                    <w:rPr>
                      <w:rFonts w:ascii="Times New Roman" w:eastAsia="Times New Roman" w:hAnsi="Times New Roman" w:cs="Times New Roman"/>
                      <w:b/>
                      <w:color w:val="000000"/>
                      <w:sz w:val="20"/>
                      <w:szCs w:val="20"/>
                      <w:lang w:eastAsia="en-AU"/>
                    </w:rPr>
                  </w:pPr>
                  <w:r w:rsidRPr="00CB0FF4">
                    <w:rPr>
                      <w:rFonts w:ascii="Times New Roman" w:eastAsia="Times New Roman" w:hAnsi="Times New Roman" w:cs="Times New Roman"/>
                      <w:b/>
                      <w:color w:val="000000"/>
                      <w:sz w:val="20"/>
                      <w:szCs w:val="20"/>
                      <w:lang w:eastAsia="en-AU"/>
                    </w:rPr>
                    <w:t>Axis 2</w:t>
                  </w:r>
                </w:p>
              </w:tc>
              <w:tc>
                <w:tcPr>
                  <w:tcW w:w="814" w:type="dxa"/>
                  <w:tcBorders>
                    <w:top w:val="single" w:sz="12" w:space="0" w:color="auto"/>
                    <w:left w:val="nil"/>
                    <w:bottom w:val="single" w:sz="4" w:space="0" w:color="auto"/>
                    <w:right w:val="nil"/>
                  </w:tcBorders>
                  <w:shd w:val="clear" w:color="auto" w:fill="auto"/>
                  <w:noWrap/>
                </w:tcPr>
                <w:p w14:paraId="3F2F1FA1" w14:textId="77777777" w:rsidR="006465F7" w:rsidRPr="00CB0FF4" w:rsidRDefault="006465F7" w:rsidP="00E66F2E">
                  <w:pPr>
                    <w:spacing w:line="240" w:lineRule="auto"/>
                    <w:jc w:val="center"/>
                    <w:rPr>
                      <w:rFonts w:ascii="Times New Roman" w:eastAsia="Times New Roman" w:hAnsi="Times New Roman" w:cs="Times New Roman"/>
                      <w:b/>
                      <w:color w:val="000000"/>
                      <w:sz w:val="20"/>
                      <w:szCs w:val="20"/>
                      <w:lang w:eastAsia="en-AU"/>
                    </w:rPr>
                  </w:pPr>
                  <w:r w:rsidRPr="00CB0FF4">
                    <w:rPr>
                      <w:rFonts w:ascii="Times New Roman" w:eastAsia="Times New Roman" w:hAnsi="Times New Roman" w:cs="Times New Roman"/>
                      <w:b/>
                      <w:color w:val="000000"/>
                      <w:sz w:val="20"/>
                      <w:szCs w:val="20"/>
                      <w:lang w:eastAsia="en-AU"/>
                    </w:rPr>
                    <w:t>Axis 3</w:t>
                  </w:r>
                </w:p>
              </w:tc>
            </w:tr>
            <w:tr w:rsidR="006465F7" w:rsidRPr="00CB0FF4" w14:paraId="221E3D77" w14:textId="77777777" w:rsidTr="00E66F2E">
              <w:trPr>
                <w:trHeight w:val="300"/>
              </w:trPr>
              <w:tc>
                <w:tcPr>
                  <w:tcW w:w="993" w:type="dxa"/>
                  <w:tcBorders>
                    <w:top w:val="nil"/>
                    <w:left w:val="nil"/>
                    <w:right w:val="nil"/>
                  </w:tcBorders>
                  <w:shd w:val="clear" w:color="auto" w:fill="auto"/>
                  <w:noWrap/>
                  <w:vAlign w:val="bottom"/>
                </w:tcPr>
                <w:p w14:paraId="78D4BBB0" w14:textId="77777777" w:rsidR="006465F7" w:rsidRPr="00CB0FF4" w:rsidRDefault="006465F7" w:rsidP="00E66F2E">
                  <w:pPr>
                    <w:spacing w:line="240" w:lineRule="auto"/>
                    <w:rPr>
                      <w:rFonts w:ascii="Times New Roman" w:eastAsia="Times New Roman" w:hAnsi="Times New Roman" w:cs="Times New Roman"/>
                      <w:b/>
                      <w:color w:val="000000"/>
                      <w:sz w:val="20"/>
                      <w:szCs w:val="20"/>
                      <w:lang w:eastAsia="en-AU"/>
                    </w:rPr>
                  </w:pPr>
                </w:p>
              </w:tc>
              <w:tc>
                <w:tcPr>
                  <w:tcW w:w="785" w:type="dxa"/>
                  <w:tcBorders>
                    <w:top w:val="single" w:sz="4" w:space="0" w:color="auto"/>
                    <w:left w:val="nil"/>
                    <w:right w:val="nil"/>
                  </w:tcBorders>
                  <w:shd w:val="clear" w:color="auto" w:fill="auto"/>
                  <w:noWrap/>
                  <w:vAlign w:val="bottom"/>
                </w:tcPr>
                <w:p w14:paraId="14313E49" w14:textId="77777777" w:rsidR="006465F7" w:rsidRPr="00CB0FF4" w:rsidRDefault="006465F7" w:rsidP="00E66F2E">
                  <w:pPr>
                    <w:spacing w:line="240" w:lineRule="auto"/>
                    <w:jc w:val="center"/>
                    <w:rPr>
                      <w:rFonts w:ascii="Times New Roman" w:eastAsia="Times New Roman" w:hAnsi="Times New Roman" w:cs="Times New Roman"/>
                      <w:i/>
                      <w:color w:val="000000"/>
                      <w:sz w:val="20"/>
                      <w:szCs w:val="20"/>
                      <w:lang w:eastAsia="en-AU"/>
                    </w:rPr>
                  </w:pPr>
                  <w:r w:rsidRPr="00CB0FF4">
                    <w:rPr>
                      <w:rFonts w:ascii="Times New Roman" w:eastAsia="Times New Roman" w:hAnsi="Times New Roman" w:cs="Times New Roman"/>
                      <w:i/>
                      <w:color w:val="000000"/>
                      <w:sz w:val="20"/>
                      <w:szCs w:val="20"/>
                      <w:lang w:eastAsia="en-AU"/>
                    </w:rPr>
                    <w:t>40 %</w:t>
                  </w:r>
                </w:p>
              </w:tc>
              <w:tc>
                <w:tcPr>
                  <w:tcW w:w="815" w:type="dxa"/>
                  <w:tcBorders>
                    <w:top w:val="single" w:sz="4" w:space="0" w:color="auto"/>
                    <w:left w:val="nil"/>
                    <w:right w:val="nil"/>
                  </w:tcBorders>
                  <w:shd w:val="clear" w:color="auto" w:fill="auto"/>
                  <w:noWrap/>
                  <w:vAlign w:val="bottom"/>
                </w:tcPr>
                <w:p w14:paraId="402F2700" w14:textId="77777777" w:rsidR="006465F7" w:rsidRPr="00CB0FF4" w:rsidRDefault="006465F7" w:rsidP="00E66F2E">
                  <w:pPr>
                    <w:spacing w:line="240" w:lineRule="auto"/>
                    <w:jc w:val="center"/>
                    <w:rPr>
                      <w:rFonts w:ascii="Times New Roman" w:eastAsia="Times New Roman" w:hAnsi="Times New Roman" w:cs="Times New Roman"/>
                      <w:i/>
                      <w:color w:val="000000"/>
                      <w:sz w:val="20"/>
                      <w:szCs w:val="20"/>
                      <w:lang w:eastAsia="en-AU"/>
                    </w:rPr>
                  </w:pPr>
                  <w:r w:rsidRPr="00CB0FF4">
                    <w:rPr>
                      <w:rFonts w:ascii="Times New Roman" w:eastAsia="Times New Roman" w:hAnsi="Times New Roman" w:cs="Times New Roman"/>
                      <w:i/>
                      <w:color w:val="000000"/>
                      <w:sz w:val="20"/>
                      <w:szCs w:val="20"/>
                      <w:lang w:eastAsia="en-AU"/>
                    </w:rPr>
                    <w:t>32 %</w:t>
                  </w:r>
                </w:p>
              </w:tc>
              <w:tc>
                <w:tcPr>
                  <w:tcW w:w="814" w:type="dxa"/>
                  <w:tcBorders>
                    <w:top w:val="single" w:sz="4" w:space="0" w:color="auto"/>
                    <w:left w:val="nil"/>
                    <w:right w:val="nil"/>
                  </w:tcBorders>
                  <w:shd w:val="clear" w:color="auto" w:fill="auto"/>
                  <w:noWrap/>
                  <w:vAlign w:val="bottom"/>
                </w:tcPr>
                <w:p w14:paraId="6BF7F27B" w14:textId="77777777" w:rsidR="006465F7" w:rsidRPr="00CB0FF4" w:rsidRDefault="006465F7" w:rsidP="00E66F2E">
                  <w:pPr>
                    <w:spacing w:line="240" w:lineRule="auto"/>
                    <w:jc w:val="center"/>
                    <w:rPr>
                      <w:rFonts w:ascii="Times New Roman" w:eastAsia="Times New Roman" w:hAnsi="Times New Roman" w:cs="Times New Roman"/>
                      <w:i/>
                      <w:color w:val="000000"/>
                      <w:sz w:val="20"/>
                      <w:szCs w:val="20"/>
                      <w:lang w:eastAsia="en-AU"/>
                    </w:rPr>
                  </w:pPr>
                  <w:r w:rsidRPr="00CB0FF4">
                    <w:rPr>
                      <w:rFonts w:ascii="Times New Roman" w:eastAsia="Times New Roman" w:hAnsi="Times New Roman" w:cs="Times New Roman"/>
                      <w:i/>
                      <w:color w:val="000000"/>
                      <w:sz w:val="20"/>
                      <w:szCs w:val="20"/>
                      <w:lang w:eastAsia="en-AU"/>
                    </w:rPr>
                    <w:t>8 %</w:t>
                  </w:r>
                </w:p>
              </w:tc>
            </w:tr>
            <w:tr w:rsidR="006465F7" w:rsidRPr="00CB0FF4" w14:paraId="4E7222C5" w14:textId="77777777" w:rsidTr="00E66F2E">
              <w:trPr>
                <w:trHeight w:val="300"/>
              </w:trPr>
              <w:tc>
                <w:tcPr>
                  <w:tcW w:w="993" w:type="dxa"/>
                  <w:tcBorders>
                    <w:left w:val="nil"/>
                    <w:bottom w:val="single" w:sz="4" w:space="0" w:color="auto"/>
                    <w:right w:val="nil"/>
                  </w:tcBorders>
                  <w:shd w:val="clear" w:color="auto" w:fill="auto"/>
                  <w:noWrap/>
                  <w:vAlign w:val="bottom"/>
                </w:tcPr>
                <w:p w14:paraId="7D28BD8B" w14:textId="77777777" w:rsidR="006465F7" w:rsidRPr="007010FC" w:rsidRDefault="006465F7" w:rsidP="00E66F2E">
                  <w:pPr>
                    <w:rPr>
                      <w:rFonts w:ascii="Times New Roman" w:hAnsi="Times New Roman" w:cs="Times New Roman"/>
                      <w:b/>
                      <w:sz w:val="20"/>
                      <w:szCs w:val="20"/>
                    </w:rPr>
                  </w:pPr>
                  <w:r w:rsidRPr="007010FC">
                    <w:rPr>
                      <w:rFonts w:ascii="Times New Roman" w:hAnsi="Times New Roman" w:cs="Times New Roman"/>
                      <w:b/>
                      <w:sz w:val="20"/>
                      <w:szCs w:val="20"/>
                    </w:rPr>
                    <w:t>Variable</w:t>
                  </w:r>
                </w:p>
              </w:tc>
              <w:tc>
                <w:tcPr>
                  <w:tcW w:w="785" w:type="dxa"/>
                  <w:tcBorders>
                    <w:left w:val="nil"/>
                    <w:bottom w:val="single" w:sz="4" w:space="0" w:color="auto"/>
                    <w:right w:val="nil"/>
                  </w:tcBorders>
                  <w:shd w:val="clear" w:color="auto" w:fill="auto"/>
                  <w:noWrap/>
                  <w:vAlign w:val="bottom"/>
                </w:tcPr>
                <w:p w14:paraId="1EFC69FF" w14:textId="77777777" w:rsidR="006465F7" w:rsidRPr="007010FC" w:rsidRDefault="006465F7" w:rsidP="00E66F2E">
                  <w:pPr>
                    <w:jc w:val="center"/>
                    <w:rPr>
                      <w:rFonts w:ascii="Times New Roman" w:hAnsi="Times New Roman" w:cs="Times New Roman"/>
                      <w:i/>
                      <w:sz w:val="20"/>
                      <w:szCs w:val="20"/>
                    </w:rPr>
                  </w:pPr>
                  <w:r w:rsidRPr="007010FC">
                    <w:rPr>
                      <w:rFonts w:ascii="Times New Roman" w:hAnsi="Times New Roman" w:cs="Times New Roman"/>
                      <w:i/>
                      <w:sz w:val="20"/>
                      <w:szCs w:val="20"/>
                    </w:rPr>
                    <w:t>8.0</w:t>
                  </w:r>
                </w:p>
              </w:tc>
              <w:tc>
                <w:tcPr>
                  <w:tcW w:w="815" w:type="dxa"/>
                  <w:tcBorders>
                    <w:left w:val="nil"/>
                    <w:bottom w:val="single" w:sz="4" w:space="0" w:color="auto"/>
                    <w:right w:val="nil"/>
                  </w:tcBorders>
                  <w:shd w:val="clear" w:color="auto" w:fill="auto"/>
                  <w:noWrap/>
                  <w:vAlign w:val="bottom"/>
                </w:tcPr>
                <w:p w14:paraId="547B0FB6" w14:textId="77777777" w:rsidR="006465F7" w:rsidRPr="007010FC" w:rsidRDefault="006465F7" w:rsidP="00E66F2E">
                  <w:pPr>
                    <w:jc w:val="center"/>
                    <w:rPr>
                      <w:rFonts w:ascii="Times New Roman" w:hAnsi="Times New Roman" w:cs="Times New Roman"/>
                      <w:i/>
                      <w:sz w:val="20"/>
                      <w:szCs w:val="20"/>
                    </w:rPr>
                  </w:pPr>
                  <w:r w:rsidRPr="007010FC">
                    <w:rPr>
                      <w:rFonts w:ascii="Times New Roman" w:hAnsi="Times New Roman" w:cs="Times New Roman"/>
                      <w:i/>
                      <w:sz w:val="20"/>
                      <w:szCs w:val="20"/>
                    </w:rPr>
                    <w:t>6.8</w:t>
                  </w:r>
                </w:p>
              </w:tc>
              <w:tc>
                <w:tcPr>
                  <w:tcW w:w="814" w:type="dxa"/>
                  <w:tcBorders>
                    <w:left w:val="nil"/>
                    <w:bottom w:val="single" w:sz="4" w:space="0" w:color="auto"/>
                    <w:right w:val="nil"/>
                  </w:tcBorders>
                  <w:shd w:val="clear" w:color="auto" w:fill="auto"/>
                  <w:noWrap/>
                  <w:vAlign w:val="bottom"/>
                </w:tcPr>
                <w:p w14:paraId="10169C2D" w14:textId="77777777" w:rsidR="006465F7" w:rsidRPr="007010FC" w:rsidRDefault="006465F7" w:rsidP="00E66F2E">
                  <w:pPr>
                    <w:jc w:val="center"/>
                    <w:rPr>
                      <w:rFonts w:ascii="Times New Roman" w:hAnsi="Times New Roman" w:cs="Times New Roman"/>
                      <w:i/>
                      <w:sz w:val="20"/>
                      <w:szCs w:val="20"/>
                    </w:rPr>
                  </w:pPr>
                  <w:r w:rsidRPr="007010FC">
                    <w:rPr>
                      <w:rFonts w:ascii="Times New Roman" w:hAnsi="Times New Roman" w:cs="Times New Roman"/>
                      <w:i/>
                      <w:sz w:val="20"/>
                      <w:szCs w:val="20"/>
                    </w:rPr>
                    <w:t>1.3</w:t>
                  </w:r>
                </w:p>
              </w:tc>
            </w:tr>
            <w:tr w:rsidR="006465F7" w:rsidRPr="00CB0FF4" w14:paraId="4DB584E9" w14:textId="77777777" w:rsidTr="00E66F2E">
              <w:trPr>
                <w:trHeight w:val="300"/>
              </w:trPr>
              <w:tc>
                <w:tcPr>
                  <w:tcW w:w="993" w:type="dxa"/>
                  <w:tcBorders>
                    <w:top w:val="single" w:sz="4" w:space="0" w:color="auto"/>
                    <w:left w:val="nil"/>
                    <w:bottom w:val="nil"/>
                    <w:right w:val="nil"/>
                  </w:tcBorders>
                  <w:shd w:val="clear" w:color="auto" w:fill="auto"/>
                  <w:noWrap/>
                </w:tcPr>
                <w:p w14:paraId="0BACB0CB"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TMP</w:t>
                  </w:r>
                  <w:r w:rsidRPr="00CB0FF4">
                    <w:rPr>
                      <w:rFonts w:ascii="Times New Roman" w:hAnsi="Times New Roman" w:cs="Times New Roman"/>
                      <w:sz w:val="20"/>
                      <w:szCs w:val="20"/>
                      <w:vertAlign w:val="subscript"/>
                    </w:rPr>
                    <w:t>mean</w:t>
                  </w:r>
                </w:p>
              </w:tc>
              <w:tc>
                <w:tcPr>
                  <w:tcW w:w="785" w:type="dxa"/>
                  <w:tcBorders>
                    <w:top w:val="single" w:sz="4" w:space="0" w:color="auto"/>
                    <w:left w:val="nil"/>
                    <w:bottom w:val="nil"/>
                    <w:right w:val="nil"/>
                  </w:tcBorders>
                  <w:shd w:val="clear" w:color="auto" w:fill="auto"/>
                  <w:noWrap/>
                </w:tcPr>
                <w:p w14:paraId="7B070B53"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0.91</w:t>
                  </w:r>
                </w:p>
              </w:tc>
              <w:tc>
                <w:tcPr>
                  <w:tcW w:w="815" w:type="dxa"/>
                  <w:tcBorders>
                    <w:top w:val="single" w:sz="4" w:space="0" w:color="auto"/>
                    <w:left w:val="nil"/>
                    <w:bottom w:val="nil"/>
                    <w:right w:val="nil"/>
                  </w:tcBorders>
                  <w:shd w:val="clear" w:color="auto" w:fill="auto"/>
                  <w:noWrap/>
                </w:tcPr>
                <w:p w14:paraId="584A561A"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0.16</w:t>
                  </w:r>
                </w:p>
              </w:tc>
              <w:tc>
                <w:tcPr>
                  <w:tcW w:w="814" w:type="dxa"/>
                  <w:tcBorders>
                    <w:top w:val="single" w:sz="4" w:space="0" w:color="auto"/>
                    <w:left w:val="nil"/>
                    <w:bottom w:val="nil"/>
                    <w:right w:val="nil"/>
                  </w:tcBorders>
                  <w:shd w:val="clear" w:color="auto" w:fill="auto"/>
                  <w:noWrap/>
                </w:tcPr>
                <w:p w14:paraId="36D61377"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-0.05</w:t>
                  </w:r>
                </w:p>
              </w:tc>
            </w:tr>
            <w:tr w:rsidR="006465F7" w:rsidRPr="00CB0FF4" w14:paraId="776F4217" w14:textId="77777777" w:rsidTr="00E66F2E">
              <w:trPr>
                <w:trHeight w:val="300"/>
              </w:trPr>
              <w:tc>
                <w:tcPr>
                  <w:tcW w:w="993" w:type="dxa"/>
                  <w:tcBorders>
                    <w:top w:val="nil"/>
                    <w:left w:val="nil"/>
                    <w:bottom w:val="nil"/>
                    <w:right w:val="nil"/>
                  </w:tcBorders>
                  <w:shd w:val="clear" w:color="auto" w:fill="auto"/>
                  <w:noWrap/>
                </w:tcPr>
                <w:p w14:paraId="47B8BFD4"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TMP</w:t>
                  </w:r>
                  <w:r w:rsidRPr="00CB0FF4">
                    <w:rPr>
                      <w:rFonts w:ascii="Times New Roman" w:hAnsi="Times New Roman" w:cs="Times New Roman"/>
                      <w:sz w:val="20"/>
                      <w:szCs w:val="20"/>
                      <w:vertAlign w:val="subscript"/>
                    </w:rPr>
                    <w:t>min</w:t>
                  </w:r>
                </w:p>
              </w:tc>
              <w:tc>
                <w:tcPr>
                  <w:tcW w:w="785" w:type="dxa"/>
                  <w:tcBorders>
                    <w:top w:val="nil"/>
                    <w:left w:val="nil"/>
                    <w:bottom w:val="nil"/>
                    <w:right w:val="nil"/>
                  </w:tcBorders>
                  <w:shd w:val="clear" w:color="auto" w:fill="auto"/>
                  <w:noWrap/>
                </w:tcPr>
                <w:p w14:paraId="15A3F20C"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0.93</w:t>
                  </w:r>
                </w:p>
              </w:tc>
              <w:tc>
                <w:tcPr>
                  <w:tcW w:w="815" w:type="dxa"/>
                  <w:tcBorders>
                    <w:top w:val="nil"/>
                    <w:left w:val="nil"/>
                    <w:bottom w:val="nil"/>
                    <w:right w:val="nil"/>
                  </w:tcBorders>
                  <w:shd w:val="clear" w:color="auto" w:fill="auto"/>
                  <w:noWrap/>
                </w:tcPr>
                <w:p w14:paraId="4D897B85"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0.29</w:t>
                  </w:r>
                </w:p>
              </w:tc>
              <w:tc>
                <w:tcPr>
                  <w:tcW w:w="814" w:type="dxa"/>
                  <w:tcBorders>
                    <w:top w:val="nil"/>
                    <w:left w:val="nil"/>
                    <w:bottom w:val="nil"/>
                    <w:right w:val="nil"/>
                  </w:tcBorders>
                  <w:shd w:val="clear" w:color="auto" w:fill="auto"/>
                  <w:noWrap/>
                </w:tcPr>
                <w:p w14:paraId="2E5469E5"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0.02</w:t>
                  </w:r>
                </w:p>
              </w:tc>
            </w:tr>
            <w:tr w:rsidR="006465F7" w:rsidRPr="00CB0FF4" w14:paraId="04C46C24" w14:textId="77777777" w:rsidTr="00E66F2E">
              <w:trPr>
                <w:trHeight w:val="300"/>
              </w:trPr>
              <w:tc>
                <w:tcPr>
                  <w:tcW w:w="993" w:type="dxa"/>
                  <w:tcBorders>
                    <w:top w:val="nil"/>
                    <w:left w:val="nil"/>
                    <w:bottom w:val="nil"/>
                    <w:right w:val="nil"/>
                  </w:tcBorders>
                  <w:shd w:val="clear" w:color="auto" w:fill="auto"/>
                  <w:noWrap/>
                </w:tcPr>
                <w:p w14:paraId="02476CA3"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TMP</w:t>
                  </w:r>
                  <w:r w:rsidRPr="00CB0FF4">
                    <w:rPr>
                      <w:rFonts w:ascii="Times New Roman" w:hAnsi="Times New Roman" w:cs="Times New Roman"/>
                      <w:sz w:val="20"/>
                      <w:szCs w:val="20"/>
                      <w:vertAlign w:val="subscript"/>
                    </w:rPr>
                    <w:t>max</w:t>
                  </w:r>
                </w:p>
              </w:tc>
              <w:tc>
                <w:tcPr>
                  <w:tcW w:w="785" w:type="dxa"/>
                  <w:tcBorders>
                    <w:top w:val="nil"/>
                    <w:left w:val="nil"/>
                    <w:bottom w:val="nil"/>
                    <w:right w:val="nil"/>
                  </w:tcBorders>
                  <w:shd w:val="clear" w:color="auto" w:fill="auto"/>
                  <w:noWrap/>
                </w:tcPr>
                <w:p w14:paraId="091F5B7F"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0.82</w:t>
                  </w:r>
                </w:p>
              </w:tc>
              <w:tc>
                <w:tcPr>
                  <w:tcW w:w="815" w:type="dxa"/>
                  <w:tcBorders>
                    <w:top w:val="nil"/>
                    <w:left w:val="nil"/>
                    <w:bottom w:val="nil"/>
                    <w:right w:val="nil"/>
                  </w:tcBorders>
                  <w:shd w:val="clear" w:color="auto" w:fill="auto"/>
                  <w:noWrap/>
                </w:tcPr>
                <w:p w14:paraId="1305C60C"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-0.12</w:t>
                  </w:r>
                </w:p>
              </w:tc>
              <w:tc>
                <w:tcPr>
                  <w:tcW w:w="814" w:type="dxa"/>
                  <w:tcBorders>
                    <w:top w:val="nil"/>
                    <w:left w:val="nil"/>
                    <w:bottom w:val="nil"/>
                    <w:right w:val="nil"/>
                  </w:tcBorders>
                  <w:shd w:val="clear" w:color="auto" w:fill="auto"/>
                  <w:noWrap/>
                </w:tcPr>
                <w:p w14:paraId="5F8B7997"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-0.21</w:t>
                  </w:r>
                </w:p>
              </w:tc>
            </w:tr>
            <w:tr w:rsidR="006465F7" w:rsidRPr="00CB0FF4" w14:paraId="223988D1" w14:textId="77777777" w:rsidTr="00E66F2E">
              <w:trPr>
                <w:trHeight w:val="300"/>
              </w:trPr>
              <w:tc>
                <w:tcPr>
                  <w:tcW w:w="993" w:type="dxa"/>
                  <w:tcBorders>
                    <w:top w:val="nil"/>
                    <w:left w:val="nil"/>
                    <w:bottom w:val="nil"/>
                    <w:right w:val="nil"/>
                  </w:tcBorders>
                  <w:shd w:val="clear" w:color="auto" w:fill="auto"/>
                  <w:noWrap/>
                </w:tcPr>
                <w:p w14:paraId="7E754770"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TMP</w:t>
                  </w:r>
                  <w:r w:rsidRPr="00CB0FF4">
                    <w:rPr>
                      <w:rFonts w:ascii="Times New Roman" w:hAnsi="Times New Roman" w:cs="Times New Roman"/>
                      <w:sz w:val="20"/>
                      <w:szCs w:val="20"/>
                      <w:vertAlign w:val="subscript"/>
                    </w:rPr>
                    <w:t>range</w:t>
                  </w:r>
                </w:p>
              </w:tc>
              <w:tc>
                <w:tcPr>
                  <w:tcW w:w="785" w:type="dxa"/>
                  <w:tcBorders>
                    <w:top w:val="nil"/>
                    <w:left w:val="nil"/>
                    <w:bottom w:val="nil"/>
                    <w:right w:val="nil"/>
                  </w:tcBorders>
                  <w:shd w:val="clear" w:color="auto" w:fill="auto"/>
                  <w:noWrap/>
                </w:tcPr>
                <w:p w14:paraId="744293E3"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-0.09</w:t>
                  </w:r>
                </w:p>
              </w:tc>
              <w:tc>
                <w:tcPr>
                  <w:tcW w:w="815" w:type="dxa"/>
                  <w:tcBorders>
                    <w:top w:val="nil"/>
                    <w:left w:val="nil"/>
                    <w:bottom w:val="nil"/>
                    <w:right w:val="nil"/>
                  </w:tcBorders>
                  <w:shd w:val="clear" w:color="auto" w:fill="auto"/>
                  <w:noWrap/>
                </w:tcPr>
                <w:p w14:paraId="39306393"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-0.76</w:t>
                  </w:r>
                </w:p>
              </w:tc>
              <w:tc>
                <w:tcPr>
                  <w:tcW w:w="814" w:type="dxa"/>
                  <w:tcBorders>
                    <w:top w:val="nil"/>
                    <w:left w:val="nil"/>
                    <w:bottom w:val="nil"/>
                    <w:right w:val="nil"/>
                  </w:tcBorders>
                  <w:shd w:val="clear" w:color="auto" w:fill="auto"/>
                  <w:noWrap/>
                </w:tcPr>
                <w:p w14:paraId="1068DED7"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0.17</w:t>
                  </w:r>
                </w:p>
              </w:tc>
            </w:tr>
            <w:tr w:rsidR="006465F7" w:rsidRPr="00CB0FF4" w14:paraId="051A940C" w14:textId="77777777" w:rsidTr="00E66F2E">
              <w:trPr>
                <w:trHeight w:val="300"/>
              </w:trPr>
              <w:tc>
                <w:tcPr>
                  <w:tcW w:w="993" w:type="dxa"/>
                  <w:tcBorders>
                    <w:top w:val="nil"/>
                    <w:left w:val="nil"/>
                    <w:bottom w:val="nil"/>
                    <w:right w:val="nil"/>
                  </w:tcBorders>
                  <w:shd w:val="clear" w:color="auto" w:fill="auto"/>
                  <w:noWrap/>
                </w:tcPr>
                <w:p w14:paraId="144281EF"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TMP</w:t>
                  </w:r>
                  <w:r w:rsidRPr="00CB0FF4">
                    <w:rPr>
                      <w:rFonts w:ascii="Times New Roman" w:hAnsi="Times New Roman" w:cs="Times New Roman"/>
                      <w:sz w:val="20"/>
                      <w:szCs w:val="20"/>
                      <w:vertAlign w:val="subscript"/>
                    </w:rPr>
                    <w:t>ISO</w:t>
                  </w:r>
                </w:p>
              </w:tc>
              <w:tc>
                <w:tcPr>
                  <w:tcW w:w="785" w:type="dxa"/>
                  <w:tcBorders>
                    <w:top w:val="nil"/>
                    <w:left w:val="nil"/>
                    <w:bottom w:val="nil"/>
                    <w:right w:val="nil"/>
                  </w:tcBorders>
                  <w:shd w:val="clear" w:color="auto" w:fill="auto"/>
                  <w:noWrap/>
                </w:tcPr>
                <w:p w14:paraId="567F76A7"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0.81</w:t>
                  </w:r>
                </w:p>
              </w:tc>
              <w:tc>
                <w:tcPr>
                  <w:tcW w:w="815" w:type="dxa"/>
                  <w:tcBorders>
                    <w:top w:val="nil"/>
                    <w:left w:val="nil"/>
                    <w:bottom w:val="nil"/>
                    <w:right w:val="nil"/>
                  </w:tcBorders>
                  <w:shd w:val="clear" w:color="auto" w:fill="auto"/>
                  <w:noWrap/>
                </w:tcPr>
                <w:p w14:paraId="72F7D3C9"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0.20</w:t>
                  </w:r>
                </w:p>
              </w:tc>
              <w:tc>
                <w:tcPr>
                  <w:tcW w:w="814" w:type="dxa"/>
                  <w:tcBorders>
                    <w:top w:val="nil"/>
                    <w:left w:val="nil"/>
                    <w:bottom w:val="nil"/>
                    <w:right w:val="nil"/>
                  </w:tcBorders>
                  <w:shd w:val="clear" w:color="auto" w:fill="auto"/>
                  <w:noWrap/>
                </w:tcPr>
                <w:p w14:paraId="2884AE2C"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0.20</w:t>
                  </w:r>
                </w:p>
              </w:tc>
            </w:tr>
            <w:tr w:rsidR="006465F7" w:rsidRPr="00CB0FF4" w14:paraId="253D480C" w14:textId="77777777" w:rsidTr="00E66F2E">
              <w:trPr>
                <w:trHeight w:val="300"/>
              </w:trPr>
              <w:tc>
                <w:tcPr>
                  <w:tcW w:w="993" w:type="dxa"/>
                  <w:tcBorders>
                    <w:top w:val="nil"/>
                    <w:left w:val="nil"/>
                    <w:bottom w:val="nil"/>
                    <w:right w:val="nil"/>
                  </w:tcBorders>
                  <w:shd w:val="clear" w:color="auto" w:fill="auto"/>
                  <w:noWrap/>
                </w:tcPr>
                <w:p w14:paraId="67AE3D77"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TMP5</w:t>
                  </w:r>
                  <w:r w:rsidRPr="00CB0FF4">
                    <w:rPr>
                      <w:rFonts w:ascii="Times New Roman" w:hAnsi="Times New Roman" w:cs="Times New Roman"/>
                      <w:sz w:val="20"/>
                      <w:szCs w:val="20"/>
                      <w:vertAlign w:val="subscript"/>
                    </w:rPr>
                    <w:t>gs</w:t>
                  </w:r>
                </w:p>
              </w:tc>
              <w:tc>
                <w:tcPr>
                  <w:tcW w:w="785" w:type="dxa"/>
                  <w:tcBorders>
                    <w:top w:val="nil"/>
                    <w:left w:val="nil"/>
                    <w:bottom w:val="nil"/>
                    <w:right w:val="nil"/>
                  </w:tcBorders>
                  <w:shd w:val="clear" w:color="auto" w:fill="auto"/>
                  <w:noWrap/>
                </w:tcPr>
                <w:p w14:paraId="2278E569"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0.95</w:t>
                  </w:r>
                </w:p>
              </w:tc>
              <w:tc>
                <w:tcPr>
                  <w:tcW w:w="815" w:type="dxa"/>
                  <w:tcBorders>
                    <w:top w:val="nil"/>
                    <w:left w:val="nil"/>
                    <w:bottom w:val="nil"/>
                    <w:right w:val="nil"/>
                  </w:tcBorders>
                  <w:shd w:val="clear" w:color="auto" w:fill="auto"/>
                  <w:noWrap/>
                </w:tcPr>
                <w:p w14:paraId="1305A532"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0.15</w:t>
                  </w:r>
                </w:p>
              </w:tc>
              <w:tc>
                <w:tcPr>
                  <w:tcW w:w="814" w:type="dxa"/>
                  <w:tcBorders>
                    <w:top w:val="nil"/>
                    <w:left w:val="nil"/>
                    <w:bottom w:val="nil"/>
                    <w:right w:val="nil"/>
                  </w:tcBorders>
                  <w:shd w:val="clear" w:color="auto" w:fill="auto"/>
                  <w:noWrap/>
                </w:tcPr>
                <w:p w14:paraId="5A9F1D8B"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w:t>
                  </w:r>
                </w:p>
              </w:tc>
            </w:tr>
            <w:tr w:rsidR="006465F7" w:rsidRPr="00CB0FF4" w14:paraId="4F339FC2" w14:textId="77777777" w:rsidTr="00E66F2E">
              <w:trPr>
                <w:trHeight w:val="300"/>
              </w:trPr>
              <w:tc>
                <w:tcPr>
                  <w:tcW w:w="993" w:type="dxa"/>
                  <w:tcBorders>
                    <w:top w:val="nil"/>
                    <w:left w:val="nil"/>
                    <w:bottom w:val="nil"/>
                    <w:right w:val="nil"/>
                  </w:tcBorders>
                  <w:shd w:val="clear" w:color="auto" w:fill="auto"/>
                  <w:noWrap/>
                </w:tcPr>
                <w:p w14:paraId="3B01B313"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TMP5</w:t>
                  </w:r>
                  <w:r w:rsidRPr="00CB0FF4">
                    <w:rPr>
                      <w:rFonts w:ascii="Times New Roman" w:hAnsi="Times New Roman" w:cs="Times New Roman"/>
                      <w:sz w:val="20"/>
                      <w:szCs w:val="20"/>
                      <w:vertAlign w:val="subscript"/>
                    </w:rPr>
                    <w:t>nb</w:t>
                  </w:r>
                </w:p>
              </w:tc>
              <w:tc>
                <w:tcPr>
                  <w:tcW w:w="785" w:type="dxa"/>
                  <w:tcBorders>
                    <w:top w:val="nil"/>
                    <w:left w:val="nil"/>
                    <w:bottom w:val="nil"/>
                    <w:right w:val="nil"/>
                  </w:tcBorders>
                  <w:shd w:val="clear" w:color="auto" w:fill="auto"/>
                  <w:noWrap/>
                </w:tcPr>
                <w:p w14:paraId="4B3FBB04"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0.88</w:t>
                  </w:r>
                </w:p>
              </w:tc>
              <w:tc>
                <w:tcPr>
                  <w:tcW w:w="815" w:type="dxa"/>
                  <w:tcBorders>
                    <w:top w:val="nil"/>
                    <w:left w:val="nil"/>
                    <w:bottom w:val="nil"/>
                    <w:right w:val="nil"/>
                  </w:tcBorders>
                  <w:shd w:val="clear" w:color="auto" w:fill="auto"/>
                  <w:noWrap/>
                </w:tcPr>
                <w:p w14:paraId="66F65D7F"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0.16</w:t>
                  </w:r>
                </w:p>
              </w:tc>
              <w:tc>
                <w:tcPr>
                  <w:tcW w:w="814" w:type="dxa"/>
                  <w:tcBorders>
                    <w:top w:val="nil"/>
                    <w:left w:val="nil"/>
                    <w:bottom w:val="nil"/>
                    <w:right w:val="nil"/>
                  </w:tcBorders>
                  <w:shd w:val="clear" w:color="auto" w:fill="auto"/>
                  <w:noWrap/>
                </w:tcPr>
                <w:p w14:paraId="146DB133"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w:t>
                  </w:r>
                </w:p>
              </w:tc>
            </w:tr>
            <w:tr w:rsidR="006465F7" w:rsidRPr="00CB0FF4" w14:paraId="3910277B" w14:textId="77777777" w:rsidTr="00E66F2E">
              <w:trPr>
                <w:trHeight w:val="300"/>
              </w:trPr>
              <w:tc>
                <w:tcPr>
                  <w:tcW w:w="993" w:type="dxa"/>
                  <w:tcBorders>
                    <w:top w:val="nil"/>
                    <w:left w:val="nil"/>
                    <w:bottom w:val="nil"/>
                    <w:right w:val="nil"/>
                  </w:tcBorders>
                  <w:shd w:val="clear" w:color="auto" w:fill="auto"/>
                  <w:noWrap/>
                </w:tcPr>
                <w:p w14:paraId="0A84B217"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PPT</w:t>
                  </w:r>
                  <w:r w:rsidRPr="00CB0FF4">
                    <w:rPr>
                      <w:rFonts w:ascii="Times New Roman" w:hAnsi="Times New Roman" w:cs="Times New Roman"/>
                      <w:sz w:val="20"/>
                      <w:szCs w:val="20"/>
                      <w:vertAlign w:val="subscript"/>
                    </w:rPr>
                    <w:t>mean</w:t>
                  </w:r>
                </w:p>
              </w:tc>
              <w:tc>
                <w:tcPr>
                  <w:tcW w:w="785" w:type="dxa"/>
                  <w:tcBorders>
                    <w:top w:val="nil"/>
                    <w:left w:val="nil"/>
                    <w:bottom w:val="nil"/>
                    <w:right w:val="nil"/>
                  </w:tcBorders>
                  <w:shd w:val="clear" w:color="auto" w:fill="auto"/>
                  <w:noWrap/>
                </w:tcPr>
                <w:p w14:paraId="1FB0E351"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0.43</w:t>
                  </w:r>
                </w:p>
              </w:tc>
              <w:tc>
                <w:tcPr>
                  <w:tcW w:w="815" w:type="dxa"/>
                  <w:tcBorders>
                    <w:top w:val="nil"/>
                    <w:left w:val="nil"/>
                    <w:bottom w:val="nil"/>
                    <w:right w:val="nil"/>
                  </w:tcBorders>
                  <w:shd w:val="clear" w:color="auto" w:fill="auto"/>
                  <w:noWrap/>
                </w:tcPr>
                <w:p w14:paraId="600D4E6D"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0.80</w:t>
                  </w:r>
                </w:p>
              </w:tc>
              <w:tc>
                <w:tcPr>
                  <w:tcW w:w="814" w:type="dxa"/>
                  <w:tcBorders>
                    <w:top w:val="nil"/>
                    <w:left w:val="nil"/>
                    <w:bottom w:val="nil"/>
                    <w:right w:val="nil"/>
                  </w:tcBorders>
                  <w:shd w:val="clear" w:color="auto" w:fill="auto"/>
                  <w:noWrap/>
                </w:tcPr>
                <w:p w14:paraId="798687AE"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w:t>
                  </w:r>
                  <w:r>
                    <w:rPr>
                      <w:rFonts w:ascii="Times New Roman" w:hAnsi="Times New Roman" w:cs="Times New Roman"/>
                      <w:sz w:val="20"/>
                      <w:szCs w:val="20"/>
                    </w:rPr>
                    <w:t>.00</w:t>
                  </w:r>
                </w:p>
              </w:tc>
            </w:tr>
            <w:tr w:rsidR="006465F7" w:rsidRPr="00CB0FF4" w14:paraId="560274B0" w14:textId="77777777" w:rsidTr="00E66F2E">
              <w:trPr>
                <w:trHeight w:val="300"/>
              </w:trPr>
              <w:tc>
                <w:tcPr>
                  <w:tcW w:w="993" w:type="dxa"/>
                  <w:tcBorders>
                    <w:top w:val="nil"/>
                    <w:left w:val="nil"/>
                    <w:bottom w:val="nil"/>
                    <w:right w:val="nil"/>
                  </w:tcBorders>
                  <w:shd w:val="clear" w:color="auto" w:fill="auto"/>
                  <w:noWrap/>
                </w:tcPr>
                <w:p w14:paraId="3BC76A88"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PPT</w:t>
                  </w:r>
                  <w:r w:rsidRPr="00CB0FF4">
                    <w:rPr>
                      <w:rFonts w:ascii="Times New Roman" w:hAnsi="Times New Roman" w:cs="Times New Roman"/>
                      <w:sz w:val="20"/>
                      <w:szCs w:val="20"/>
                      <w:vertAlign w:val="subscript"/>
                    </w:rPr>
                    <w:t>min</w:t>
                  </w:r>
                </w:p>
              </w:tc>
              <w:tc>
                <w:tcPr>
                  <w:tcW w:w="785" w:type="dxa"/>
                  <w:tcBorders>
                    <w:top w:val="nil"/>
                    <w:left w:val="nil"/>
                    <w:bottom w:val="nil"/>
                    <w:right w:val="nil"/>
                  </w:tcBorders>
                  <w:shd w:val="clear" w:color="auto" w:fill="auto"/>
                  <w:noWrap/>
                </w:tcPr>
                <w:p w14:paraId="6C4EBCDE"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0.18</w:t>
                  </w:r>
                </w:p>
              </w:tc>
              <w:tc>
                <w:tcPr>
                  <w:tcW w:w="815" w:type="dxa"/>
                  <w:tcBorders>
                    <w:top w:val="nil"/>
                    <w:left w:val="nil"/>
                    <w:bottom w:val="nil"/>
                    <w:right w:val="nil"/>
                  </w:tcBorders>
                  <w:shd w:val="clear" w:color="auto" w:fill="auto"/>
                  <w:noWrap/>
                </w:tcPr>
                <w:p w14:paraId="23B08C35"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0.70</w:t>
                  </w:r>
                </w:p>
              </w:tc>
              <w:tc>
                <w:tcPr>
                  <w:tcW w:w="814" w:type="dxa"/>
                  <w:tcBorders>
                    <w:top w:val="nil"/>
                    <w:left w:val="nil"/>
                    <w:bottom w:val="nil"/>
                    <w:right w:val="nil"/>
                  </w:tcBorders>
                  <w:shd w:val="clear" w:color="auto" w:fill="auto"/>
                  <w:noWrap/>
                </w:tcPr>
                <w:p w14:paraId="46FF94F6"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-0.55</w:t>
                  </w:r>
                </w:p>
              </w:tc>
            </w:tr>
            <w:tr w:rsidR="006465F7" w:rsidRPr="00CB0FF4" w14:paraId="68683435" w14:textId="77777777" w:rsidTr="00E66F2E">
              <w:trPr>
                <w:trHeight w:val="300"/>
              </w:trPr>
              <w:tc>
                <w:tcPr>
                  <w:tcW w:w="993" w:type="dxa"/>
                  <w:tcBorders>
                    <w:top w:val="nil"/>
                    <w:left w:val="nil"/>
                    <w:bottom w:val="nil"/>
                    <w:right w:val="nil"/>
                  </w:tcBorders>
                  <w:shd w:val="clear" w:color="auto" w:fill="auto"/>
                  <w:noWrap/>
                </w:tcPr>
                <w:p w14:paraId="37435D2E"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PPT</w:t>
                  </w:r>
                  <w:r w:rsidRPr="00CB0FF4">
                    <w:rPr>
                      <w:rFonts w:ascii="Times New Roman" w:hAnsi="Times New Roman" w:cs="Times New Roman"/>
                      <w:sz w:val="20"/>
                      <w:szCs w:val="20"/>
                      <w:vertAlign w:val="subscript"/>
                    </w:rPr>
                    <w:t>max</w:t>
                  </w:r>
                </w:p>
              </w:tc>
              <w:tc>
                <w:tcPr>
                  <w:tcW w:w="785" w:type="dxa"/>
                  <w:tcBorders>
                    <w:top w:val="nil"/>
                    <w:left w:val="nil"/>
                    <w:bottom w:val="nil"/>
                    <w:right w:val="nil"/>
                  </w:tcBorders>
                  <w:shd w:val="clear" w:color="auto" w:fill="auto"/>
                  <w:noWrap/>
                </w:tcPr>
                <w:p w14:paraId="2E5A6E00"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0.48</w:t>
                  </w:r>
                </w:p>
              </w:tc>
              <w:tc>
                <w:tcPr>
                  <w:tcW w:w="815" w:type="dxa"/>
                  <w:tcBorders>
                    <w:top w:val="nil"/>
                    <w:left w:val="nil"/>
                    <w:bottom w:val="nil"/>
                    <w:right w:val="nil"/>
                  </w:tcBorders>
                  <w:shd w:val="clear" w:color="auto" w:fill="auto"/>
                  <w:noWrap/>
                </w:tcPr>
                <w:p w14:paraId="5E3AC9FE"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0.75</w:t>
                  </w:r>
                </w:p>
              </w:tc>
              <w:tc>
                <w:tcPr>
                  <w:tcW w:w="814" w:type="dxa"/>
                  <w:tcBorders>
                    <w:top w:val="nil"/>
                    <w:left w:val="nil"/>
                    <w:bottom w:val="nil"/>
                    <w:right w:val="nil"/>
                  </w:tcBorders>
                  <w:shd w:val="clear" w:color="auto" w:fill="auto"/>
                  <w:noWrap/>
                </w:tcPr>
                <w:p w14:paraId="106406DE"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0.28</w:t>
                  </w:r>
                </w:p>
              </w:tc>
            </w:tr>
            <w:tr w:rsidR="006465F7" w:rsidRPr="00CB0FF4" w14:paraId="3857AF41" w14:textId="77777777" w:rsidTr="00E66F2E">
              <w:trPr>
                <w:trHeight w:val="300"/>
              </w:trPr>
              <w:tc>
                <w:tcPr>
                  <w:tcW w:w="993" w:type="dxa"/>
                  <w:tcBorders>
                    <w:top w:val="nil"/>
                    <w:left w:val="nil"/>
                    <w:bottom w:val="nil"/>
                    <w:right w:val="nil"/>
                  </w:tcBorders>
                  <w:shd w:val="clear" w:color="auto" w:fill="auto"/>
                  <w:noWrap/>
                </w:tcPr>
                <w:p w14:paraId="00A7D2FD"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PPT</w:t>
                  </w:r>
                  <w:r w:rsidRPr="00CB0FF4">
                    <w:rPr>
                      <w:rFonts w:ascii="Times New Roman" w:hAnsi="Times New Roman" w:cs="Times New Roman"/>
                      <w:sz w:val="20"/>
                      <w:szCs w:val="20"/>
                      <w:vertAlign w:val="subscript"/>
                    </w:rPr>
                    <w:t>season</w:t>
                  </w:r>
                </w:p>
              </w:tc>
              <w:tc>
                <w:tcPr>
                  <w:tcW w:w="785" w:type="dxa"/>
                  <w:tcBorders>
                    <w:top w:val="nil"/>
                    <w:left w:val="nil"/>
                    <w:bottom w:val="nil"/>
                    <w:right w:val="nil"/>
                  </w:tcBorders>
                  <w:shd w:val="clear" w:color="auto" w:fill="auto"/>
                  <w:noWrap/>
                </w:tcPr>
                <w:p w14:paraId="4155DF72"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-0.07</w:t>
                  </w:r>
                </w:p>
              </w:tc>
              <w:tc>
                <w:tcPr>
                  <w:tcW w:w="815" w:type="dxa"/>
                  <w:tcBorders>
                    <w:top w:val="nil"/>
                    <w:left w:val="nil"/>
                    <w:bottom w:val="nil"/>
                    <w:right w:val="nil"/>
                  </w:tcBorders>
                  <w:shd w:val="clear" w:color="auto" w:fill="auto"/>
                  <w:noWrap/>
                </w:tcPr>
                <w:p w14:paraId="1669E059"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-0.26</w:t>
                  </w:r>
                </w:p>
              </w:tc>
              <w:tc>
                <w:tcPr>
                  <w:tcW w:w="814" w:type="dxa"/>
                  <w:tcBorders>
                    <w:top w:val="nil"/>
                    <w:left w:val="nil"/>
                    <w:bottom w:val="nil"/>
                    <w:right w:val="nil"/>
                  </w:tcBorders>
                  <w:shd w:val="clear" w:color="auto" w:fill="auto"/>
                  <w:noWrap/>
                </w:tcPr>
                <w:p w14:paraId="76D083A8"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0.91</w:t>
                  </w:r>
                </w:p>
              </w:tc>
            </w:tr>
            <w:tr w:rsidR="006465F7" w:rsidRPr="00CB0FF4" w14:paraId="6E485A1D" w14:textId="77777777" w:rsidTr="00E66F2E">
              <w:trPr>
                <w:trHeight w:val="300"/>
              </w:trPr>
              <w:tc>
                <w:tcPr>
                  <w:tcW w:w="993" w:type="dxa"/>
                  <w:tcBorders>
                    <w:top w:val="nil"/>
                    <w:left w:val="nil"/>
                    <w:bottom w:val="nil"/>
                    <w:right w:val="nil"/>
                  </w:tcBorders>
                  <w:shd w:val="clear" w:color="auto" w:fill="auto"/>
                  <w:noWrap/>
                </w:tcPr>
                <w:p w14:paraId="16EB27C2"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RH</w:t>
                  </w:r>
                </w:p>
              </w:tc>
              <w:tc>
                <w:tcPr>
                  <w:tcW w:w="785" w:type="dxa"/>
                  <w:tcBorders>
                    <w:top w:val="nil"/>
                    <w:left w:val="nil"/>
                    <w:bottom w:val="nil"/>
                    <w:right w:val="nil"/>
                  </w:tcBorders>
                  <w:shd w:val="clear" w:color="auto" w:fill="auto"/>
                  <w:noWrap/>
                </w:tcPr>
                <w:p w14:paraId="5660FA78"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0.15</w:t>
                  </w:r>
                </w:p>
              </w:tc>
              <w:tc>
                <w:tcPr>
                  <w:tcW w:w="815" w:type="dxa"/>
                  <w:tcBorders>
                    <w:top w:val="nil"/>
                    <w:left w:val="nil"/>
                    <w:bottom w:val="nil"/>
                    <w:right w:val="nil"/>
                  </w:tcBorders>
                  <w:shd w:val="clear" w:color="auto" w:fill="auto"/>
                  <w:noWrap/>
                </w:tcPr>
                <w:p w14:paraId="6175A1E3"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0.88</w:t>
                  </w:r>
                </w:p>
              </w:tc>
              <w:tc>
                <w:tcPr>
                  <w:tcW w:w="814" w:type="dxa"/>
                  <w:tcBorders>
                    <w:top w:val="nil"/>
                    <w:left w:val="nil"/>
                    <w:bottom w:val="nil"/>
                    <w:right w:val="nil"/>
                  </w:tcBorders>
                  <w:shd w:val="clear" w:color="auto" w:fill="auto"/>
                  <w:noWrap/>
                </w:tcPr>
                <w:p w14:paraId="78D06890"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-0.18</w:t>
                  </w:r>
                </w:p>
              </w:tc>
            </w:tr>
            <w:tr w:rsidR="006465F7" w:rsidRPr="00CB0FF4" w14:paraId="7D2755D8" w14:textId="77777777" w:rsidTr="00E66F2E">
              <w:trPr>
                <w:trHeight w:val="300"/>
              </w:trPr>
              <w:tc>
                <w:tcPr>
                  <w:tcW w:w="993" w:type="dxa"/>
                  <w:tcBorders>
                    <w:top w:val="nil"/>
                    <w:left w:val="nil"/>
                    <w:bottom w:val="nil"/>
                    <w:right w:val="nil"/>
                  </w:tcBorders>
                  <w:shd w:val="clear" w:color="auto" w:fill="auto"/>
                  <w:noWrap/>
                </w:tcPr>
                <w:p w14:paraId="68B609D6"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PET</w:t>
                  </w:r>
                  <w:r w:rsidRPr="00CB0FF4">
                    <w:rPr>
                      <w:rFonts w:ascii="Times New Roman" w:hAnsi="Times New Roman" w:cs="Times New Roman"/>
                      <w:sz w:val="20"/>
                      <w:szCs w:val="20"/>
                      <w:vertAlign w:val="subscript"/>
                    </w:rPr>
                    <w:t>Q</w:t>
                  </w:r>
                </w:p>
              </w:tc>
              <w:tc>
                <w:tcPr>
                  <w:tcW w:w="785" w:type="dxa"/>
                  <w:tcBorders>
                    <w:top w:val="nil"/>
                    <w:left w:val="nil"/>
                    <w:bottom w:val="nil"/>
                    <w:right w:val="nil"/>
                  </w:tcBorders>
                  <w:shd w:val="clear" w:color="auto" w:fill="auto"/>
                  <w:noWrap/>
                </w:tcPr>
                <w:p w14:paraId="2AA447F6"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0.90</w:t>
                  </w:r>
                </w:p>
              </w:tc>
              <w:tc>
                <w:tcPr>
                  <w:tcW w:w="815" w:type="dxa"/>
                  <w:tcBorders>
                    <w:top w:val="nil"/>
                    <w:left w:val="nil"/>
                    <w:bottom w:val="nil"/>
                    <w:right w:val="nil"/>
                  </w:tcBorders>
                  <w:shd w:val="clear" w:color="auto" w:fill="auto"/>
                  <w:noWrap/>
                </w:tcPr>
                <w:p w14:paraId="7B696D73"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-0.26</w:t>
                  </w:r>
                </w:p>
              </w:tc>
              <w:tc>
                <w:tcPr>
                  <w:tcW w:w="814" w:type="dxa"/>
                  <w:tcBorders>
                    <w:top w:val="nil"/>
                    <w:left w:val="nil"/>
                    <w:bottom w:val="nil"/>
                    <w:right w:val="nil"/>
                  </w:tcBorders>
                  <w:shd w:val="clear" w:color="auto" w:fill="auto"/>
                  <w:noWrap/>
                </w:tcPr>
                <w:p w14:paraId="1698C0C0"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0.18</w:t>
                  </w:r>
                </w:p>
              </w:tc>
            </w:tr>
            <w:tr w:rsidR="006465F7" w:rsidRPr="00CB0FF4" w14:paraId="30BC1DB4" w14:textId="77777777" w:rsidTr="00E66F2E">
              <w:trPr>
                <w:trHeight w:val="300"/>
              </w:trPr>
              <w:tc>
                <w:tcPr>
                  <w:tcW w:w="993" w:type="dxa"/>
                  <w:tcBorders>
                    <w:top w:val="nil"/>
                    <w:left w:val="nil"/>
                    <w:bottom w:val="nil"/>
                    <w:right w:val="nil"/>
                  </w:tcBorders>
                  <w:shd w:val="clear" w:color="auto" w:fill="auto"/>
                  <w:noWrap/>
                </w:tcPr>
                <w:p w14:paraId="69154656"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MI</w:t>
                  </w:r>
                  <w:r w:rsidRPr="00CB0FF4">
                    <w:rPr>
                      <w:rFonts w:ascii="Times New Roman" w:hAnsi="Times New Roman" w:cs="Times New Roman"/>
                      <w:sz w:val="20"/>
                      <w:szCs w:val="20"/>
                      <w:vertAlign w:val="subscript"/>
                    </w:rPr>
                    <w:t>Q</w:t>
                  </w:r>
                </w:p>
              </w:tc>
              <w:tc>
                <w:tcPr>
                  <w:tcW w:w="785" w:type="dxa"/>
                  <w:tcBorders>
                    <w:top w:val="nil"/>
                    <w:left w:val="nil"/>
                    <w:bottom w:val="nil"/>
                    <w:right w:val="nil"/>
                  </w:tcBorders>
                  <w:shd w:val="clear" w:color="auto" w:fill="auto"/>
                  <w:noWrap/>
                </w:tcPr>
                <w:p w14:paraId="70384FA5"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0.07</w:t>
                  </w:r>
                </w:p>
              </w:tc>
              <w:tc>
                <w:tcPr>
                  <w:tcW w:w="815" w:type="dxa"/>
                  <w:tcBorders>
                    <w:top w:val="nil"/>
                    <w:left w:val="nil"/>
                    <w:bottom w:val="nil"/>
                    <w:right w:val="nil"/>
                  </w:tcBorders>
                  <w:shd w:val="clear" w:color="auto" w:fill="auto"/>
                  <w:noWrap/>
                </w:tcPr>
                <w:p w14:paraId="3B545731"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0.91</w:t>
                  </w:r>
                </w:p>
              </w:tc>
              <w:tc>
                <w:tcPr>
                  <w:tcW w:w="814" w:type="dxa"/>
                  <w:tcBorders>
                    <w:top w:val="nil"/>
                    <w:left w:val="nil"/>
                    <w:bottom w:val="nil"/>
                    <w:right w:val="nil"/>
                  </w:tcBorders>
                  <w:shd w:val="clear" w:color="auto" w:fill="auto"/>
                  <w:noWrap/>
                </w:tcPr>
                <w:p w14:paraId="2DA1BC28"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-0.09</w:t>
                  </w:r>
                </w:p>
              </w:tc>
            </w:tr>
            <w:tr w:rsidR="006465F7" w:rsidRPr="00CB0FF4" w14:paraId="52442248" w14:textId="77777777" w:rsidTr="00E66F2E">
              <w:trPr>
                <w:trHeight w:val="300"/>
              </w:trPr>
              <w:tc>
                <w:tcPr>
                  <w:tcW w:w="993" w:type="dxa"/>
                  <w:tcBorders>
                    <w:top w:val="nil"/>
                    <w:left w:val="nil"/>
                    <w:bottom w:val="nil"/>
                    <w:right w:val="nil"/>
                  </w:tcBorders>
                  <w:shd w:val="clear" w:color="auto" w:fill="auto"/>
                  <w:noWrap/>
                </w:tcPr>
                <w:p w14:paraId="3BCC4DB2"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SUN</w:t>
                  </w:r>
                  <w:r w:rsidRPr="00CB0FF4">
                    <w:rPr>
                      <w:rFonts w:ascii="Times New Roman" w:hAnsi="Times New Roman" w:cs="Times New Roman"/>
                      <w:sz w:val="20"/>
                      <w:szCs w:val="20"/>
                      <w:vertAlign w:val="subscript"/>
                    </w:rPr>
                    <w:t>mean</w:t>
                  </w:r>
                </w:p>
              </w:tc>
              <w:tc>
                <w:tcPr>
                  <w:tcW w:w="785" w:type="dxa"/>
                  <w:tcBorders>
                    <w:top w:val="nil"/>
                    <w:left w:val="nil"/>
                    <w:bottom w:val="nil"/>
                    <w:right w:val="nil"/>
                  </w:tcBorders>
                  <w:shd w:val="clear" w:color="auto" w:fill="auto"/>
                  <w:noWrap/>
                </w:tcPr>
                <w:p w14:paraId="27CD6E32"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0.41</w:t>
                  </w:r>
                </w:p>
              </w:tc>
              <w:tc>
                <w:tcPr>
                  <w:tcW w:w="815" w:type="dxa"/>
                  <w:tcBorders>
                    <w:top w:val="nil"/>
                    <w:left w:val="nil"/>
                    <w:bottom w:val="nil"/>
                    <w:right w:val="nil"/>
                  </w:tcBorders>
                  <w:shd w:val="clear" w:color="auto" w:fill="auto"/>
                  <w:noWrap/>
                </w:tcPr>
                <w:p w14:paraId="0F09476A"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-0.84</w:t>
                  </w:r>
                </w:p>
              </w:tc>
              <w:tc>
                <w:tcPr>
                  <w:tcW w:w="814" w:type="dxa"/>
                  <w:tcBorders>
                    <w:top w:val="nil"/>
                    <w:left w:val="nil"/>
                    <w:bottom w:val="nil"/>
                    <w:right w:val="nil"/>
                  </w:tcBorders>
                  <w:shd w:val="clear" w:color="auto" w:fill="auto"/>
                  <w:noWrap/>
                </w:tcPr>
                <w:p w14:paraId="7205596A"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0.17</w:t>
                  </w:r>
                </w:p>
              </w:tc>
            </w:tr>
            <w:tr w:rsidR="006465F7" w:rsidRPr="00CB0FF4" w14:paraId="578348C6" w14:textId="77777777" w:rsidTr="00E66F2E">
              <w:trPr>
                <w:trHeight w:val="300"/>
              </w:trPr>
              <w:tc>
                <w:tcPr>
                  <w:tcW w:w="993" w:type="dxa"/>
                  <w:tcBorders>
                    <w:top w:val="nil"/>
                    <w:left w:val="nil"/>
                    <w:bottom w:val="nil"/>
                    <w:right w:val="nil"/>
                  </w:tcBorders>
                  <w:shd w:val="clear" w:color="auto" w:fill="auto"/>
                  <w:noWrap/>
                </w:tcPr>
                <w:p w14:paraId="1AE3F7DB"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SUN</w:t>
                  </w:r>
                  <w:r w:rsidRPr="00CB0FF4">
                    <w:rPr>
                      <w:rFonts w:ascii="Times New Roman" w:hAnsi="Times New Roman" w:cs="Times New Roman"/>
                      <w:sz w:val="20"/>
                      <w:szCs w:val="20"/>
                      <w:vertAlign w:val="subscript"/>
                    </w:rPr>
                    <w:t>min</w:t>
                  </w:r>
                </w:p>
              </w:tc>
              <w:tc>
                <w:tcPr>
                  <w:tcW w:w="785" w:type="dxa"/>
                  <w:tcBorders>
                    <w:top w:val="nil"/>
                    <w:left w:val="nil"/>
                    <w:bottom w:val="nil"/>
                    <w:right w:val="nil"/>
                  </w:tcBorders>
                  <w:shd w:val="clear" w:color="auto" w:fill="auto"/>
                  <w:noWrap/>
                </w:tcPr>
                <w:p w14:paraId="36A83BEA"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0.48</w:t>
                  </w:r>
                </w:p>
              </w:tc>
              <w:tc>
                <w:tcPr>
                  <w:tcW w:w="815" w:type="dxa"/>
                  <w:tcBorders>
                    <w:top w:val="nil"/>
                    <w:left w:val="nil"/>
                    <w:bottom w:val="nil"/>
                    <w:right w:val="nil"/>
                  </w:tcBorders>
                  <w:shd w:val="clear" w:color="auto" w:fill="auto"/>
                  <w:noWrap/>
                </w:tcPr>
                <w:p w14:paraId="6F0F520D"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-0.72</w:t>
                  </w:r>
                </w:p>
              </w:tc>
              <w:tc>
                <w:tcPr>
                  <w:tcW w:w="814" w:type="dxa"/>
                  <w:tcBorders>
                    <w:top w:val="nil"/>
                    <w:left w:val="nil"/>
                    <w:bottom w:val="nil"/>
                    <w:right w:val="nil"/>
                  </w:tcBorders>
                  <w:shd w:val="clear" w:color="auto" w:fill="auto"/>
                  <w:noWrap/>
                </w:tcPr>
                <w:p w14:paraId="39CBB8F4"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0.01</w:t>
                  </w:r>
                </w:p>
              </w:tc>
            </w:tr>
            <w:tr w:rsidR="006465F7" w:rsidRPr="00CB0FF4" w14:paraId="72DAC904" w14:textId="77777777" w:rsidTr="00E66F2E">
              <w:trPr>
                <w:trHeight w:val="300"/>
              </w:trPr>
              <w:tc>
                <w:tcPr>
                  <w:tcW w:w="993" w:type="dxa"/>
                  <w:tcBorders>
                    <w:top w:val="nil"/>
                    <w:left w:val="nil"/>
                    <w:bottom w:val="nil"/>
                    <w:right w:val="nil"/>
                  </w:tcBorders>
                  <w:shd w:val="clear" w:color="auto" w:fill="auto"/>
                  <w:noWrap/>
                </w:tcPr>
                <w:p w14:paraId="628BAF7E"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SUN</w:t>
                  </w:r>
                  <w:r w:rsidRPr="00CB0FF4">
                    <w:rPr>
                      <w:rFonts w:ascii="Times New Roman" w:hAnsi="Times New Roman" w:cs="Times New Roman"/>
                      <w:sz w:val="20"/>
                      <w:szCs w:val="20"/>
                      <w:vertAlign w:val="subscript"/>
                    </w:rPr>
                    <w:t>max</w:t>
                  </w:r>
                </w:p>
              </w:tc>
              <w:tc>
                <w:tcPr>
                  <w:tcW w:w="785" w:type="dxa"/>
                  <w:tcBorders>
                    <w:top w:val="nil"/>
                    <w:left w:val="nil"/>
                    <w:bottom w:val="nil"/>
                    <w:right w:val="nil"/>
                  </w:tcBorders>
                  <w:shd w:val="clear" w:color="auto" w:fill="auto"/>
                  <w:noWrap/>
                </w:tcPr>
                <w:p w14:paraId="23D84D44"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0.29</w:t>
                  </w:r>
                </w:p>
              </w:tc>
              <w:tc>
                <w:tcPr>
                  <w:tcW w:w="815" w:type="dxa"/>
                  <w:tcBorders>
                    <w:top w:val="nil"/>
                    <w:left w:val="nil"/>
                    <w:bottom w:val="nil"/>
                    <w:right w:val="nil"/>
                  </w:tcBorders>
                  <w:shd w:val="clear" w:color="auto" w:fill="auto"/>
                  <w:noWrap/>
                </w:tcPr>
                <w:p w14:paraId="3C18F109"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-0.83</w:t>
                  </w:r>
                </w:p>
              </w:tc>
              <w:tc>
                <w:tcPr>
                  <w:tcW w:w="814" w:type="dxa"/>
                  <w:tcBorders>
                    <w:top w:val="nil"/>
                    <w:left w:val="nil"/>
                    <w:bottom w:val="nil"/>
                    <w:right w:val="nil"/>
                  </w:tcBorders>
                  <w:shd w:val="clear" w:color="auto" w:fill="auto"/>
                  <w:noWrap/>
                </w:tcPr>
                <w:p w14:paraId="23E3BD1D"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0.26</w:t>
                  </w:r>
                </w:p>
              </w:tc>
            </w:tr>
            <w:tr w:rsidR="006465F7" w:rsidRPr="00CB0FF4" w14:paraId="1FC1D502" w14:textId="77777777" w:rsidTr="00E66F2E">
              <w:trPr>
                <w:trHeight w:val="300"/>
              </w:trPr>
              <w:tc>
                <w:tcPr>
                  <w:tcW w:w="993" w:type="dxa"/>
                  <w:tcBorders>
                    <w:top w:val="nil"/>
                    <w:left w:val="nil"/>
                    <w:bottom w:val="nil"/>
                    <w:right w:val="nil"/>
                  </w:tcBorders>
                  <w:shd w:val="clear" w:color="auto" w:fill="auto"/>
                  <w:noWrap/>
                </w:tcPr>
                <w:p w14:paraId="4E5E833B" w14:textId="77777777" w:rsidR="006465F7" w:rsidRPr="00CB0FF4" w:rsidRDefault="006465F7" w:rsidP="00E66F2E">
                  <w:pPr>
                    <w:jc w:val="center"/>
                    <w:rPr>
                      <w:rFonts w:ascii="Times New Roman" w:hAnsi="Times New Roman" w:cs="Times New Roman"/>
                      <w:sz w:val="20"/>
                      <w:szCs w:val="20"/>
                    </w:rPr>
                  </w:pPr>
                  <w:r>
                    <w:rPr>
                      <w:rFonts w:ascii="Times New Roman" w:hAnsi="Times New Roman" w:cs="Times New Roman"/>
                      <w:sz w:val="20"/>
                      <w:szCs w:val="20"/>
                    </w:rPr>
                    <w:t>SUN</w:t>
                  </w:r>
                  <w:r w:rsidRPr="007E70DF">
                    <w:rPr>
                      <w:rFonts w:ascii="Times New Roman" w:hAnsi="Times New Roman" w:cs="Times New Roman"/>
                      <w:sz w:val="20"/>
                      <w:szCs w:val="20"/>
                      <w:vertAlign w:val="subscript"/>
                    </w:rPr>
                    <w:t>range</w:t>
                  </w:r>
                </w:p>
              </w:tc>
              <w:tc>
                <w:tcPr>
                  <w:tcW w:w="785" w:type="dxa"/>
                  <w:tcBorders>
                    <w:top w:val="nil"/>
                    <w:left w:val="nil"/>
                    <w:bottom w:val="nil"/>
                    <w:right w:val="nil"/>
                  </w:tcBorders>
                  <w:shd w:val="clear" w:color="auto" w:fill="auto"/>
                  <w:noWrap/>
                </w:tcPr>
                <w:p w14:paraId="1ADD541D"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sz w:val="20"/>
                      <w:szCs w:val="20"/>
                    </w:rPr>
                    <w:t>-0.30</w:t>
                  </w:r>
                </w:p>
              </w:tc>
              <w:tc>
                <w:tcPr>
                  <w:tcW w:w="815" w:type="dxa"/>
                  <w:tcBorders>
                    <w:top w:val="nil"/>
                    <w:left w:val="nil"/>
                    <w:bottom w:val="nil"/>
                    <w:right w:val="nil"/>
                  </w:tcBorders>
                  <w:shd w:val="clear" w:color="auto" w:fill="auto"/>
                  <w:noWrap/>
                </w:tcPr>
                <w:p w14:paraId="37F0A2AB"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0.25</w:t>
                  </w:r>
                </w:p>
              </w:tc>
              <w:tc>
                <w:tcPr>
                  <w:tcW w:w="814" w:type="dxa"/>
                  <w:tcBorders>
                    <w:top w:val="nil"/>
                    <w:left w:val="nil"/>
                    <w:bottom w:val="nil"/>
                    <w:right w:val="nil"/>
                  </w:tcBorders>
                  <w:shd w:val="clear" w:color="auto" w:fill="auto"/>
                  <w:noWrap/>
                </w:tcPr>
                <w:p w14:paraId="259D5490"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-0.24</w:t>
                  </w:r>
                </w:p>
              </w:tc>
            </w:tr>
            <w:tr w:rsidR="006465F7" w:rsidRPr="00CB0FF4" w14:paraId="2BDC1C82" w14:textId="77777777" w:rsidTr="00E66F2E">
              <w:trPr>
                <w:trHeight w:val="300"/>
              </w:trPr>
              <w:tc>
                <w:tcPr>
                  <w:tcW w:w="993" w:type="dxa"/>
                  <w:tcBorders>
                    <w:top w:val="nil"/>
                    <w:left w:val="nil"/>
                    <w:bottom w:val="nil"/>
                    <w:right w:val="nil"/>
                  </w:tcBorders>
                  <w:shd w:val="clear" w:color="auto" w:fill="auto"/>
                  <w:noWrap/>
                </w:tcPr>
                <w:p w14:paraId="6A156625"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PAR5</w:t>
                  </w:r>
                </w:p>
              </w:tc>
              <w:tc>
                <w:tcPr>
                  <w:tcW w:w="785" w:type="dxa"/>
                  <w:tcBorders>
                    <w:top w:val="nil"/>
                    <w:left w:val="nil"/>
                    <w:bottom w:val="nil"/>
                    <w:right w:val="nil"/>
                  </w:tcBorders>
                  <w:shd w:val="clear" w:color="auto" w:fill="auto"/>
                  <w:noWrap/>
                </w:tcPr>
                <w:p w14:paraId="51FC9107"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0.95</w:t>
                  </w:r>
                </w:p>
              </w:tc>
              <w:tc>
                <w:tcPr>
                  <w:tcW w:w="815" w:type="dxa"/>
                  <w:tcBorders>
                    <w:top w:val="nil"/>
                    <w:left w:val="nil"/>
                    <w:bottom w:val="nil"/>
                    <w:right w:val="nil"/>
                  </w:tcBorders>
                  <w:shd w:val="clear" w:color="auto" w:fill="auto"/>
                  <w:noWrap/>
                </w:tcPr>
                <w:p w14:paraId="61548F7C"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-0.18</w:t>
                  </w:r>
                </w:p>
              </w:tc>
              <w:tc>
                <w:tcPr>
                  <w:tcW w:w="814" w:type="dxa"/>
                  <w:tcBorders>
                    <w:top w:val="nil"/>
                    <w:left w:val="nil"/>
                    <w:bottom w:val="nil"/>
                    <w:right w:val="nil"/>
                  </w:tcBorders>
                  <w:shd w:val="clear" w:color="auto" w:fill="auto"/>
                  <w:noWrap/>
                </w:tcPr>
                <w:p w14:paraId="04116F01"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-0.03</w:t>
                  </w:r>
                </w:p>
              </w:tc>
            </w:tr>
            <w:tr w:rsidR="006465F7" w:rsidRPr="00CB0FF4" w14:paraId="132C6286" w14:textId="77777777" w:rsidTr="00E66F2E">
              <w:trPr>
                <w:trHeight w:val="300"/>
              </w:trPr>
              <w:tc>
                <w:tcPr>
                  <w:tcW w:w="993" w:type="dxa"/>
                  <w:tcBorders>
                    <w:top w:val="nil"/>
                    <w:left w:val="nil"/>
                    <w:bottom w:val="single" w:sz="12" w:space="0" w:color="auto"/>
                    <w:right w:val="nil"/>
                  </w:tcBorders>
                  <w:shd w:val="clear" w:color="auto" w:fill="auto"/>
                  <w:noWrap/>
                </w:tcPr>
                <w:p w14:paraId="363E61F9"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RAD</w:t>
                  </w:r>
                </w:p>
              </w:tc>
              <w:tc>
                <w:tcPr>
                  <w:tcW w:w="785" w:type="dxa"/>
                  <w:tcBorders>
                    <w:top w:val="nil"/>
                    <w:left w:val="nil"/>
                    <w:bottom w:val="single" w:sz="12" w:space="0" w:color="auto"/>
                    <w:right w:val="nil"/>
                  </w:tcBorders>
                  <w:shd w:val="clear" w:color="auto" w:fill="auto"/>
                  <w:noWrap/>
                </w:tcPr>
                <w:p w14:paraId="12415085"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0.74</w:t>
                  </w:r>
                </w:p>
              </w:tc>
              <w:tc>
                <w:tcPr>
                  <w:tcW w:w="815" w:type="dxa"/>
                  <w:tcBorders>
                    <w:top w:val="nil"/>
                    <w:left w:val="nil"/>
                    <w:bottom w:val="single" w:sz="12" w:space="0" w:color="auto"/>
                    <w:right w:val="nil"/>
                  </w:tcBorders>
                  <w:shd w:val="clear" w:color="auto" w:fill="auto"/>
                  <w:noWrap/>
                </w:tcPr>
                <w:p w14:paraId="6EBAC798"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-0.47</w:t>
                  </w:r>
                </w:p>
              </w:tc>
              <w:tc>
                <w:tcPr>
                  <w:tcW w:w="814" w:type="dxa"/>
                  <w:tcBorders>
                    <w:top w:val="nil"/>
                    <w:left w:val="nil"/>
                    <w:bottom w:val="single" w:sz="12" w:space="0" w:color="auto"/>
                    <w:right w:val="nil"/>
                  </w:tcBorders>
                  <w:shd w:val="clear" w:color="auto" w:fill="auto"/>
                  <w:noWrap/>
                </w:tcPr>
                <w:p w14:paraId="0E8804CA" w14:textId="77777777" w:rsidR="006465F7" w:rsidRPr="00CB0FF4" w:rsidRDefault="006465F7" w:rsidP="00E66F2E">
                  <w:pPr>
                    <w:jc w:val="center"/>
                    <w:rPr>
                      <w:rFonts w:ascii="Times New Roman" w:hAnsi="Times New Roman" w:cs="Times New Roman"/>
                      <w:sz w:val="20"/>
                      <w:szCs w:val="20"/>
                    </w:rPr>
                  </w:pPr>
                  <w:r w:rsidRPr="00CB0FF4">
                    <w:rPr>
                      <w:rFonts w:ascii="Times New Roman" w:hAnsi="Times New Roman" w:cs="Times New Roman"/>
                      <w:sz w:val="20"/>
                      <w:szCs w:val="20"/>
                    </w:rPr>
                    <w:t>0.28</w:t>
                  </w:r>
                </w:p>
              </w:tc>
            </w:tr>
          </w:tbl>
          <w:p w14:paraId="28CC5771" w14:textId="77777777" w:rsidR="006465F7" w:rsidRPr="00CB0FF4" w:rsidRDefault="006465F7" w:rsidP="00E66F2E">
            <w:pPr>
              <w:jc w:val="both"/>
              <w:rPr>
                <w:rFonts w:ascii="Times New Roman" w:hAnsi="Times New Roman" w:cs="Times New Roman"/>
                <w:sz w:val="24"/>
                <w:szCs w:val="24"/>
              </w:rPr>
            </w:pPr>
          </w:p>
        </w:tc>
        <w:tc>
          <w:tcPr>
            <w:tcW w:w="5306" w:type="dxa"/>
          </w:tcPr>
          <w:p w14:paraId="42435CB2" w14:textId="77777777" w:rsidR="006465F7" w:rsidRPr="00CB0FF4" w:rsidRDefault="006465F7" w:rsidP="00E66F2E">
            <w:pPr>
              <w:jc w:val="center"/>
              <w:rPr>
                <w:rFonts w:ascii="Times New Roman" w:hAnsi="Times New Roman" w:cs="Times New Roman"/>
                <w:b/>
                <w:sz w:val="24"/>
                <w:szCs w:val="24"/>
              </w:rPr>
            </w:pPr>
            <w:r w:rsidRPr="00CB0FF4">
              <w:rPr>
                <w:rFonts w:ascii="Times New Roman" w:hAnsi="Times New Roman" w:cs="Times New Roman"/>
                <w:b/>
                <w:sz w:val="24"/>
                <w:szCs w:val="24"/>
              </w:rPr>
              <w:t>PCA of soil variables</w:t>
            </w:r>
          </w:p>
          <w:tbl>
            <w:tblPr>
              <w:tblW w:w="5259" w:type="dxa"/>
              <w:tblInd w:w="93" w:type="dxa"/>
              <w:tblLook w:val="04A0" w:firstRow="1" w:lastRow="0" w:firstColumn="1" w:lastColumn="0" w:noHBand="0" w:noVBand="1"/>
            </w:tblPr>
            <w:tblGrid>
              <w:gridCol w:w="1050"/>
              <w:gridCol w:w="807"/>
              <w:gridCol w:w="850"/>
              <w:gridCol w:w="851"/>
              <w:gridCol w:w="850"/>
              <w:gridCol w:w="851"/>
            </w:tblGrid>
            <w:tr w:rsidR="006465F7" w:rsidRPr="00CB0FF4" w14:paraId="6569E27D" w14:textId="77777777" w:rsidTr="00E66F2E">
              <w:trPr>
                <w:trHeight w:val="300"/>
              </w:trPr>
              <w:tc>
                <w:tcPr>
                  <w:tcW w:w="1050" w:type="dxa"/>
                  <w:tcBorders>
                    <w:top w:val="single" w:sz="12" w:space="0" w:color="auto"/>
                    <w:left w:val="nil"/>
                    <w:bottom w:val="nil"/>
                    <w:right w:val="single" w:sz="4" w:space="0" w:color="auto"/>
                  </w:tcBorders>
                  <w:shd w:val="clear" w:color="auto" w:fill="auto"/>
                  <w:noWrap/>
                  <w:vAlign w:val="center"/>
                </w:tcPr>
                <w:p w14:paraId="2D47FFEB" w14:textId="77777777" w:rsidR="006465F7" w:rsidRPr="00CB0FF4" w:rsidRDefault="006465F7" w:rsidP="00E66F2E">
                  <w:pPr>
                    <w:rPr>
                      <w:rFonts w:ascii="Times New Roman" w:hAnsi="Times New Roman" w:cs="Times New Roman"/>
                      <w:sz w:val="20"/>
                      <w:szCs w:val="20"/>
                    </w:rPr>
                  </w:pPr>
                </w:p>
              </w:tc>
              <w:tc>
                <w:tcPr>
                  <w:tcW w:w="807" w:type="dxa"/>
                  <w:tcBorders>
                    <w:top w:val="single" w:sz="12" w:space="0" w:color="auto"/>
                    <w:left w:val="single" w:sz="4" w:space="0" w:color="auto"/>
                    <w:bottom w:val="single" w:sz="4" w:space="0" w:color="auto"/>
                    <w:right w:val="nil"/>
                  </w:tcBorders>
                  <w:shd w:val="clear" w:color="auto" w:fill="auto"/>
                  <w:noWrap/>
                  <w:vAlign w:val="center"/>
                </w:tcPr>
                <w:p w14:paraId="3E319963"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Axis 1</w:t>
                  </w:r>
                </w:p>
              </w:tc>
              <w:tc>
                <w:tcPr>
                  <w:tcW w:w="850" w:type="dxa"/>
                  <w:tcBorders>
                    <w:top w:val="single" w:sz="12" w:space="0" w:color="auto"/>
                    <w:left w:val="nil"/>
                    <w:bottom w:val="single" w:sz="4" w:space="0" w:color="auto"/>
                    <w:right w:val="nil"/>
                  </w:tcBorders>
                  <w:shd w:val="clear" w:color="auto" w:fill="auto"/>
                  <w:noWrap/>
                  <w:vAlign w:val="center"/>
                </w:tcPr>
                <w:p w14:paraId="0FD63B97"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Axis 2</w:t>
                  </w:r>
                </w:p>
              </w:tc>
              <w:tc>
                <w:tcPr>
                  <w:tcW w:w="851" w:type="dxa"/>
                  <w:tcBorders>
                    <w:top w:val="single" w:sz="12" w:space="0" w:color="auto"/>
                    <w:left w:val="nil"/>
                    <w:bottom w:val="single" w:sz="4" w:space="0" w:color="auto"/>
                    <w:right w:val="nil"/>
                  </w:tcBorders>
                  <w:shd w:val="clear" w:color="auto" w:fill="auto"/>
                  <w:noWrap/>
                  <w:vAlign w:val="center"/>
                </w:tcPr>
                <w:p w14:paraId="28B8D46B"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Axis 3</w:t>
                  </w:r>
                </w:p>
              </w:tc>
              <w:tc>
                <w:tcPr>
                  <w:tcW w:w="850" w:type="dxa"/>
                  <w:tcBorders>
                    <w:top w:val="single" w:sz="12" w:space="0" w:color="auto"/>
                    <w:left w:val="nil"/>
                    <w:bottom w:val="single" w:sz="4" w:space="0" w:color="auto"/>
                    <w:right w:val="nil"/>
                  </w:tcBorders>
                  <w:vAlign w:val="center"/>
                </w:tcPr>
                <w:p w14:paraId="55B9C810"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Axis 4</w:t>
                  </w:r>
                </w:p>
              </w:tc>
              <w:tc>
                <w:tcPr>
                  <w:tcW w:w="851" w:type="dxa"/>
                  <w:tcBorders>
                    <w:top w:val="single" w:sz="12" w:space="0" w:color="auto"/>
                    <w:left w:val="nil"/>
                    <w:bottom w:val="single" w:sz="4" w:space="0" w:color="auto"/>
                    <w:right w:val="nil"/>
                  </w:tcBorders>
                  <w:vAlign w:val="center"/>
                </w:tcPr>
                <w:p w14:paraId="533CFAAF" w14:textId="77777777" w:rsidR="006465F7" w:rsidRPr="00CB0FF4" w:rsidRDefault="006465F7" w:rsidP="00E66F2E">
                  <w:pPr>
                    <w:jc w:val="center"/>
                    <w:rPr>
                      <w:rFonts w:ascii="Times New Roman" w:hAnsi="Times New Roman" w:cs="Times New Roman"/>
                      <w:b/>
                      <w:sz w:val="20"/>
                      <w:szCs w:val="20"/>
                    </w:rPr>
                  </w:pPr>
                  <w:r w:rsidRPr="00CB0FF4">
                    <w:rPr>
                      <w:rFonts w:ascii="Times New Roman" w:hAnsi="Times New Roman" w:cs="Times New Roman"/>
                      <w:b/>
                      <w:sz w:val="20"/>
                      <w:szCs w:val="20"/>
                    </w:rPr>
                    <w:t>Axis 5</w:t>
                  </w:r>
                </w:p>
              </w:tc>
            </w:tr>
            <w:tr w:rsidR="006465F7" w:rsidRPr="00CB0FF4" w14:paraId="19085D1A" w14:textId="77777777" w:rsidTr="00E66F2E">
              <w:trPr>
                <w:trHeight w:val="300"/>
              </w:trPr>
              <w:tc>
                <w:tcPr>
                  <w:tcW w:w="1050" w:type="dxa"/>
                  <w:tcBorders>
                    <w:top w:val="nil"/>
                    <w:left w:val="nil"/>
                    <w:right w:val="single" w:sz="4" w:space="0" w:color="auto"/>
                  </w:tcBorders>
                  <w:shd w:val="clear" w:color="auto" w:fill="auto"/>
                  <w:noWrap/>
                  <w:vAlign w:val="center"/>
                </w:tcPr>
                <w:p w14:paraId="2A22CA3A" w14:textId="77777777" w:rsidR="006465F7" w:rsidRPr="00CB0FF4" w:rsidRDefault="006465F7" w:rsidP="00E66F2E">
                  <w:pPr>
                    <w:rPr>
                      <w:rFonts w:ascii="Times New Roman" w:hAnsi="Times New Roman" w:cs="Times New Roman"/>
                      <w:b/>
                      <w:sz w:val="20"/>
                      <w:szCs w:val="20"/>
                    </w:rPr>
                  </w:pPr>
                </w:p>
              </w:tc>
              <w:tc>
                <w:tcPr>
                  <w:tcW w:w="807" w:type="dxa"/>
                  <w:tcBorders>
                    <w:top w:val="single" w:sz="4" w:space="0" w:color="auto"/>
                    <w:left w:val="single" w:sz="4" w:space="0" w:color="auto"/>
                    <w:right w:val="nil"/>
                  </w:tcBorders>
                  <w:shd w:val="clear" w:color="auto" w:fill="auto"/>
                  <w:noWrap/>
                  <w:vAlign w:val="center"/>
                </w:tcPr>
                <w:p w14:paraId="13B4CD5E" w14:textId="77777777" w:rsidR="006465F7" w:rsidRPr="00CB0FF4" w:rsidRDefault="006465F7" w:rsidP="00E66F2E">
                  <w:pPr>
                    <w:jc w:val="center"/>
                    <w:rPr>
                      <w:rFonts w:ascii="Times New Roman" w:hAnsi="Times New Roman" w:cs="Times New Roman"/>
                      <w:i/>
                      <w:sz w:val="20"/>
                      <w:szCs w:val="20"/>
                    </w:rPr>
                  </w:pPr>
                  <w:r w:rsidRPr="00CB0FF4">
                    <w:rPr>
                      <w:rFonts w:ascii="Times New Roman" w:hAnsi="Times New Roman" w:cs="Times New Roman"/>
                      <w:i/>
                      <w:sz w:val="20"/>
                      <w:szCs w:val="20"/>
                    </w:rPr>
                    <w:t>2</w:t>
                  </w:r>
                  <w:r>
                    <w:rPr>
                      <w:rFonts w:ascii="Times New Roman" w:hAnsi="Times New Roman" w:cs="Times New Roman"/>
                      <w:i/>
                      <w:sz w:val="20"/>
                      <w:szCs w:val="20"/>
                    </w:rPr>
                    <w:t>1</w:t>
                  </w:r>
                  <w:r w:rsidRPr="00CB0FF4">
                    <w:rPr>
                      <w:rFonts w:ascii="Times New Roman" w:hAnsi="Times New Roman" w:cs="Times New Roman"/>
                      <w:i/>
                      <w:sz w:val="20"/>
                      <w:szCs w:val="20"/>
                    </w:rPr>
                    <w:t>%</w:t>
                  </w:r>
                </w:p>
              </w:tc>
              <w:tc>
                <w:tcPr>
                  <w:tcW w:w="850" w:type="dxa"/>
                  <w:tcBorders>
                    <w:top w:val="single" w:sz="4" w:space="0" w:color="auto"/>
                    <w:left w:val="nil"/>
                    <w:right w:val="nil"/>
                  </w:tcBorders>
                  <w:shd w:val="clear" w:color="auto" w:fill="auto"/>
                  <w:noWrap/>
                  <w:vAlign w:val="center"/>
                </w:tcPr>
                <w:p w14:paraId="1A374EC4" w14:textId="77777777" w:rsidR="006465F7" w:rsidRPr="00CB0FF4" w:rsidRDefault="006465F7" w:rsidP="00E66F2E">
                  <w:pPr>
                    <w:jc w:val="center"/>
                    <w:rPr>
                      <w:rFonts w:ascii="Times New Roman" w:hAnsi="Times New Roman" w:cs="Times New Roman"/>
                      <w:i/>
                      <w:sz w:val="20"/>
                      <w:szCs w:val="20"/>
                    </w:rPr>
                  </w:pPr>
                  <w:r>
                    <w:rPr>
                      <w:rFonts w:ascii="Times New Roman" w:hAnsi="Times New Roman" w:cs="Times New Roman"/>
                      <w:i/>
                      <w:sz w:val="20"/>
                      <w:szCs w:val="20"/>
                    </w:rPr>
                    <w:t>18</w:t>
                  </w:r>
                  <w:r w:rsidRPr="00CB0FF4">
                    <w:rPr>
                      <w:rFonts w:ascii="Times New Roman" w:hAnsi="Times New Roman" w:cs="Times New Roman"/>
                      <w:i/>
                      <w:sz w:val="20"/>
                      <w:szCs w:val="20"/>
                    </w:rPr>
                    <w:t>%</w:t>
                  </w:r>
                </w:p>
              </w:tc>
              <w:tc>
                <w:tcPr>
                  <w:tcW w:w="851" w:type="dxa"/>
                  <w:tcBorders>
                    <w:top w:val="single" w:sz="4" w:space="0" w:color="auto"/>
                    <w:left w:val="nil"/>
                    <w:right w:val="nil"/>
                  </w:tcBorders>
                  <w:shd w:val="clear" w:color="auto" w:fill="auto"/>
                  <w:noWrap/>
                  <w:vAlign w:val="center"/>
                </w:tcPr>
                <w:p w14:paraId="56D570D8" w14:textId="77777777" w:rsidR="006465F7" w:rsidRPr="00CB0FF4" w:rsidRDefault="006465F7" w:rsidP="00E66F2E">
                  <w:pPr>
                    <w:jc w:val="center"/>
                    <w:rPr>
                      <w:rFonts w:ascii="Times New Roman" w:hAnsi="Times New Roman" w:cs="Times New Roman"/>
                      <w:i/>
                      <w:sz w:val="20"/>
                      <w:szCs w:val="20"/>
                    </w:rPr>
                  </w:pPr>
                  <w:r>
                    <w:rPr>
                      <w:rFonts w:ascii="Times New Roman" w:hAnsi="Times New Roman" w:cs="Times New Roman"/>
                      <w:i/>
                      <w:sz w:val="20"/>
                      <w:szCs w:val="20"/>
                    </w:rPr>
                    <w:t>13</w:t>
                  </w:r>
                  <w:r w:rsidRPr="00CB0FF4">
                    <w:rPr>
                      <w:rFonts w:ascii="Times New Roman" w:hAnsi="Times New Roman" w:cs="Times New Roman"/>
                      <w:i/>
                      <w:sz w:val="20"/>
                      <w:szCs w:val="20"/>
                    </w:rPr>
                    <w:t>%</w:t>
                  </w:r>
                </w:p>
              </w:tc>
              <w:tc>
                <w:tcPr>
                  <w:tcW w:w="850" w:type="dxa"/>
                  <w:tcBorders>
                    <w:top w:val="single" w:sz="4" w:space="0" w:color="auto"/>
                    <w:left w:val="nil"/>
                    <w:right w:val="nil"/>
                  </w:tcBorders>
                  <w:vAlign w:val="center"/>
                </w:tcPr>
                <w:p w14:paraId="5556FEC9" w14:textId="77777777" w:rsidR="006465F7" w:rsidRPr="00CB0FF4" w:rsidRDefault="006465F7" w:rsidP="00E66F2E">
                  <w:pPr>
                    <w:jc w:val="center"/>
                    <w:rPr>
                      <w:rFonts w:ascii="Times New Roman" w:hAnsi="Times New Roman" w:cs="Times New Roman"/>
                      <w:i/>
                      <w:sz w:val="20"/>
                      <w:szCs w:val="20"/>
                    </w:rPr>
                  </w:pPr>
                  <w:r>
                    <w:rPr>
                      <w:rFonts w:ascii="Times New Roman" w:hAnsi="Times New Roman" w:cs="Times New Roman"/>
                      <w:i/>
                      <w:sz w:val="20"/>
                      <w:szCs w:val="20"/>
                    </w:rPr>
                    <w:t>11</w:t>
                  </w:r>
                  <w:r w:rsidRPr="00CB0FF4">
                    <w:rPr>
                      <w:rFonts w:ascii="Times New Roman" w:hAnsi="Times New Roman" w:cs="Times New Roman"/>
                      <w:i/>
                      <w:sz w:val="20"/>
                      <w:szCs w:val="20"/>
                    </w:rPr>
                    <w:t>%</w:t>
                  </w:r>
                </w:p>
              </w:tc>
              <w:tc>
                <w:tcPr>
                  <w:tcW w:w="851" w:type="dxa"/>
                  <w:tcBorders>
                    <w:top w:val="single" w:sz="4" w:space="0" w:color="auto"/>
                    <w:left w:val="nil"/>
                    <w:right w:val="nil"/>
                  </w:tcBorders>
                  <w:vAlign w:val="center"/>
                </w:tcPr>
                <w:p w14:paraId="05794994" w14:textId="77777777" w:rsidR="006465F7" w:rsidRPr="00CB0FF4" w:rsidRDefault="006465F7" w:rsidP="00E66F2E">
                  <w:pPr>
                    <w:jc w:val="center"/>
                    <w:rPr>
                      <w:rFonts w:ascii="Times New Roman" w:hAnsi="Times New Roman" w:cs="Times New Roman"/>
                      <w:i/>
                      <w:sz w:val="20"/>
                      <w:szCs w:val="20"/>
                    </w:rPr>
                  </w:pPr>
                  <w:r w:rsidRPr="00CB0FF4">
                    <w:rPr>
                      <w:rFonts w:ascii="Times New Roman" w:hAnsi="Times New Roman" w:cs="Times New Roman"/>
                      <w:i/>
                      <w:sz w:val="20"/>
                      <w:szCs w:val="20"/>
                    </w:rPr>
                    <w:t>9%</w:t>
                  </w:r>
                </w:p>
              </w:tc>
            </w:tr>
            <w:tr w:rsidR="006465F7" w:rsidRPr="00CB0FF4" w14:paraId="29E5D4E5" w14:textId="77777777" w:rsidTr="00E66F2E">
              <w:trPr>
                <w:trHeight w:val="300"/>
              </w:trPr>
              <w:tc>
                <w:tcPr>
                  <w:tcW w:w="1050" w:type="dxa"/>
                  <w:tcBorders>
                    <w:left w:val="nil"/>
                    <w:bottom w:val="single" w:sz="4" w:space="0" w:color="auto"/>
                    <w:right w:val="single" w:sz="4" w:space="0" w:color="auto"/>
                  </w:tcBorders>
                  <w:shd w:val="clear" w:color="auto" w:fill="auto"/>
                  <w:noWrap/>
                  <w:vAlign w:val="center"/>
                </w:tcPr>
                <w:p w14:paraId="70E879F8" w14:textId="77777777" w:rsidR="006465F7" w:rsidRPr="00CB0FF4" w:rsidRDefault="006465F7" w:rsidP="00E66F2E">
                  <w:pPr>
                    <w:rPr>
                      <w:rFonts w:ascii="Times New Roman" w:hAnsi="Times New Roman" w:cs="Times New Roman"/>
                      <w:b/>
                      <w:sz w:val="20"/>
                      <w:szCs w:val="20"/>
                    </w:rPr>
                  </w:pPr>
                  <w:r w:rsidRPr="00CB0FF4">
                    <w:rPr>
                      <w:rFonts w:ascii="Times New Roman" w:hAnsi="Times New Roman" w:cs="Times New Roman"/>
                      <w:b/>
                      <w:sz w:val="20"/>
                      <w:szCs w:val="20"/>
                    </w:rPr>
                    <w:t>Variable</w:t>
                  </w:r>
                </w:p>
              </w:tc>
              <w:tc>
                <w:tcPr>
                  <w:tcW w:w="807" w:type="dxa"/>
                  <w:tcBorders>
                    <w:left w:val="single" w:sz="4" w:space="0" w:color="auto"/>
                    <w:bottom w:val="single" w:sz="4" w:space="0" w:color="auto"/>
                    <w:right w:val="nil"/>
                  </w:tcBorders>
                  <w:shd w:val="clear" w:color="auto" w:fill="auto"/>
                  <w:noWrap/>
                  <w:vAlign w:val="center"/>
                </w:tcPr>
                <w:p w14:paraId="219C22E5" w14:textId="77777777" w:rsidR="006465F7" w:rsidRPr="00CB0FF4" w:rsidRDefault="006465F7" w:rsidP="00E66F2E">
                  <w:pPr>
                    <w:jc w:val="center"/>
                    <w:rPr>
                      <w:rFonts w:ascii="Times New Roman" w:hAnsi="Times New Roman" w:cs="Times New Roman"/>
                      <w:i/>
                      <w:sz w:val="20"/>
                      <w:szCs w:val="20"/>
                    </w:rPr>
                  </w:pPr>
                  <w:r>
                    <w:rPr>
                      <w:rFonts w:ascii="Times New Roman" w:hAnsi="Times New Roman" w:cs="Times New Roman"/>
                      <w:i/>
                      <w:sz w:val="20"/>
                      <w:szCs w:val="20"/>
                    </w:rPr>
                    <w:t>4.7</w:t>
                  </w:r>
                </w:p>
              </w:tc>
              <w:tc>
                <w:tcPr>
                  <w:tcW w:w="850" w:type="dxa"/>
                  <w:tcBorders>
                    <w:left w:val="nil"/>
                    <w:bottom w:val="single" w:sz="4" w:space="0" w:color="auto"/>
                    <w:right w:val="nil"/>
                  </w:tcBorders>
                  <w:shd w:val="clear" w:color="auto" w:fill="auto"/>
                  <w:noWrap/>
                  <w:vAlign w:val="center"/>
                </w:tcPr>
                <w:p w14:paraId="7DF37225" w14:textId="77777777" w:rsidR="006465F7" w:rsidRDefault="006465F7" w:rsidP="00E66F2E">
                  <w:pPr>
                    <w:jc w:val="center"/>
                    <w:rPr>
                      <w:rFonts w:ascii="Times New Roman" w:hAnsi="Times New Roman" w:cs="Times New Roman"/>
                      <w:i/>
                      <w:sz w:val="20"/>
                      <w:szCs w:val="20"/>
                    </w:rPr>
                  </w:pPr>
                  <w:r>
                    <w:rPr>
                      <w:rFonts w:ascii="Times New Roman" w:hAnsi="Times New Roman" w:cs="Times New Roman"/>
                      <w:i/>
                      <w:sz w:val="20"/>
                      <w:szCs w:val="20"/>
                    </w:rPr>
                    <w:t>3.3</w:t>
                  </w:r>
                </w:p>
              </w:tc>
              <w:tc>
                <w:tcPr>
                  <w:tcW w:w="851" w:type="dxa"/>
                  <w:tcBorders>
                    <w:left w:val="nil"/>
                    <w:bottom w:val="single" w:sz="4" w:space="0" w:color="auto"/>
                    <w:right w:val="nil"/>
                  </w:tcBorders>
                  <w:shd w:val="clear" w:color="auto" w:fill="auto"/>
                  <w:noWrap/>
                  <w:vAlign w:val="center"/>
                </w:tcPr>
                <w:p w14:paraId="7F6EF62A" w14:textId="77777777" w:rsidR="006465F7" w:rsidRDefault="006465F7" w:rsidP="00E66F2E">
                  <w:pPr>
                    <w:jc w:val="center"/>
                    <w:rPr>
                      <w:rFonts w:ascii="Times New Roman" w:hAnsi="Times New Roman" w:cs="Times New Roman"/>
                      <w:i/>
                      <w:sz w:val="20"/>
                      <w:szCs w:val="20"/>
                    </w:rPr>
                  </w:pPr>
                  <w:r>
                    <w:rPr>
                      <w:rFonts w:ascii="Times New Roman" w:hAnsi="Times New Roman" w:cs="Times New Roman"/>
                      <w:i/>
                      <w:sz w:val="20"/>
                      <w:szCs w:val="20"/>
                    </w:rPr>
                    <w:t>2.4</w:t>
                  </w:r>
                </w:p>
              </w:tc>
              <w:tc>
                <w:tcPr>
                  <w:tcW w:w="850" w:type="dxa"/>
                  <w:tcBorders>
                    <w:left w:val="nil"/>
                    <w:bottom w:val="single" w:sz="4" w:space="0" w:color="auto"/>
                    <w:right w:val="nil"/>
                  </w:tcBorders>
                  <w:vAlign w:val="center"/>
                </w:tcPr>
                <w:p w14:paraId="5EE6ABDB" w14:textId="77777777" w:rsidR="006465F7" w:rsidRDefault="006465F7" w:rsidP="00E66F2E">
                  <w:pPr>
                    <w:jc w:val="center"/>
                    <w:rPr>
                      <w:rFonts w:ascii="Times New Roman" w:hAnsi="Times New Roman" w:cs="Times New Roman"/>
                      <w:i/>
                      <w:sz w:val="20"/>
                      <w:szCs w:val="20"/>
                    </w:rPr>
                  </w:pPr>
                  <w:r>
                    <w:rPr>
                      <w:rFonts w:ascii="Times New Roman" w:hAnsi="Times New Roman" w:cs="Times New Roman"/>
                      <w:i/>
                      <w:sz w:val="20"/>
                      <w:szCs w:val="20"/>
                    </w:rPr>
                    <w:t>1.6</w:t>
                  </w:r>
                </w:p>
              </w:tc>
              <w:tc>
                <w:tcPr>
                  <w:tcW w:w="851" w:type="dxa"/>
                  <w:tcBorders>
                    <w:left w:val="nil"/>
                    <w:bottom w:val="single" w:sz="4" w:space="0" w:color="auto"/>
                    <w:right w:val="nil"/>
                  </w:tcBorders>
                  <w:vAlign w:val="center"/>
                </w:tcPr>
                <w:p w14:paraId="525BE17A" w14:textId="77777777" w:rsidR="006465F7" w:rsidRPr="00CB0FF4" w:rsidRDefault="006465F7" w:rsidP="00E66F2E">
                  <w:pPr>
                    <w:jc w:val="center"/>
                    <w:rPr>
                      <w:rFonts w:ascii="Times New Roman" w:hAnsi="Times New Roman" w:cs="Times New Roman"/>
                      <w:i/>
                      <w:sz w:val="20"/>
                      <w:szCs w:val="20"/>
                    </w:rPr>
                  </w:pPr>
                  <w:r>
                    <w:rPr>
                      <w:rFonts w:ascii="Times New Roman" w:hAnsi="Times New Roman" w:cs="Times New Roman"/>
                      <w:i/>
                      <w:sz w:val="20"/>
                      <w:szCs w:val="20"/>
                    </w:rPr>
                    <w:t>1.2</w:t>
                  </w:r>
                </w:p>
              </w:tc>
            </w:tr>
            <w:tr w:rsidR="006465F7" w:rsidRPr="00CB0FF4" w14:paraId="33C5984E" w14:textId="77777777" w:rsidTr="00E66F2E">
              <w:trPr>
                <w:trHeight w:val="300"/>
              </w:trPr>
              <w:tc>
                <w:tcPr>
                  <w:tcW w:w="1050" w:type="dxa"/>
                  <w:tcBorders>
                    <w:top w:val="nil"/>
                    <w:left w:val="nil"/>
                    <w:bottom w:val="nil"/>
                    <w:right w:val="single" w:sz="4" w:space="0" w:color="auto"/>
                  </w:tcBorders>
                  <w:shd w:val="clear" w:color="auto" w:fill="auto"/>
                  <w:noWrap/>
                </w:tcPr>
                <w:p w14:paraId="71252B48"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A</w:t>
                  </w:r>
                  <w:r>
                    <w:rPr>
                      <w:rFonts w:ascii="Times New Roman" w:hAnsi="Times New Roman" w:cs="Times New Roman"/>
                      <w:sz w:val="20"/>
                      <w:szCs w:val="20"/>
                    </w:rPr>
                    <w:t>L</w:t>
                  </w:r>
                  <w:r w:rsidRPr="00084221">
                    <w:rPr>
                      <w:rFonts w:ascii="Times New Roman" w:hAnsi="Times New Roman" w:cs="Times New Roman"/>
                      <w:sz w:val="20"/>
                      <w:szCs w:val="20"/>
                    </w:rPr>
                    <w:t>U</w:t>
                  </w:r>
                </w:p>
              </w:tc>
              <w:tc>
                <w:tcPr>
                  <w:tcW w:w="807" w:type="dxa"/>
                  <w:tcBorders>
                    <w:top w:val="nil"/>
                    <w:left w:val="single" w:sz="4" w:space="0" w:color="auto"/>
                    <w:bottom w:val="nil"/>
                    <w:right w:val="nil"/>
                  </w:tcBorders>
                  <w:shd w:val="clear" w:color="auto" w:fill="auto"/>
                  <w:noWrap/>
                </w:tcPr>
                <w:p w14:paraId="39FA5E0C"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0.15</w:t>
                  </w:r>
                </w:p>
              </w:tc>
              <w:tc>
                <w:tcPr>
                  <w:tcW w:w="850" w:type="dxa"/>
                  <w:tcBorders>
                    <w:top w:val="nil"/>
                    <w:left w:val="nil"/>
                    <w:bottom w:val="nil"/>
                    <w:right w:val="nil"/>
                  </w:tcBorders>
                  <w:shd w:val="clear" w:color="auto" w:fill="auto"/>
                  <w:noWrap/>
                </w:tcPr>
                <w:p w14:paraId="54F6B39F"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-0.2</w:t>
                  </w:r>
                  <w:r>
                    <w:rPr>
                      <w:rFonts w:ascii="Times New Roman" w:hAnsi="Times New Roman" w:cs="Times New Roman"/>
                      <w:sz w:val="20"/>
                      <w:szCs w:val="20"/>
                    </w:rPr>
                    <w:t>0</w:t>
                  </w:r>
                </w:p>
              </w:tc>
              <w:tc>
                <w:tcPr>
                  <w:tcW w:w="851" w:type="dxa"/>
                  <w:tcBorders>
                    <w:top w:val="nil"/>
                    <w:left w:val="nil"/>
                    <w:bottom w:val="nil"/>
                    <w:right w:val="nil"/>
                  </w:tcBorders>
                  <w:shd w:val="clear" w:color="auto" w:fill="auto"/>
                  <w:noWrap/>
                </w:tcPr>
                <w:p w14:paraId="1755BC9F"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-0.14</w:t>
                  </w:r>
                </w:p>
              </w:tc>
              <w:tc>
                <w:tcPr>
                  <w:tcW w:w="850" w:type="dxa"/>
                  <w:tcBorders>
                    <w:top w:val="nil"/>
                    <w:left w:val="nil"/>
                    <w:bottom w:val="nil"/>
                    <w:right w:val="nil"/>
                  </w:tcBorders>
                </w:tcPr>
                <w:p w14:paraId="4F31DBC7" w14:textId="77777777" w:rsidR="006465F7" w:rsidRPr="00A32C32" w:rsidRDefault="006465F7" w:rsidP="00E66F2E">
                  <w:pPr>
                    <w:jc w:val="center"/>
                    <w:rPr>
                      <w:rFonts w:ascii="Times New Roman" w:hAnsi="Times New Roman" w:cs="Times New Roman"/>
                      <w:b/>
                      <w:sz w:val="20"/>
                      <w:szCs w:val="20"/>
                    </w:rPr>
                  </w:pPr>
                  <w:r>
                    <w:rPr>
                      <w:rFonts w:ascii="Times New Roman" w:hAnsi="Times New Roman" w:cs="Times New Roman"/>
                      <w:b/>
                      <w:sz w:val="20"/>
                      <w:szCs w:val="20"/>
                    </w:rPr>
                    <w:t>-0.69</w:t>
                  </w:r>
                </w:p>
              </w:tc>
              <w:tc>
                <w:tcPr>
                  <w:tcW w:w="851" w:type="dxa"/>
                  <w:tcBorders>
                    <w:top w:val="nil"/>
                    <w:left w:val="nil"/>
                    <w:bottom w:val="nil"/>
                    <w:right w:val="nil"/>
                  </w:tcBorders>
                </w:tcPr>
                <w:p w14:paraId="46C94E17"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-0.02</w:t>
                  </w:r>
                </w:p>
              </w:tc>
            </w:tr>
            <w:tr w:rsidR="006465F7" w:rsidRPr="00CB0FF4" w14:paraId="7D1EBFA8" w14:textId="77777777" w:rsidTr="00E66F2E">
              <w:trPr>
                <w:trHeight w:val="300"/>
              </w:trPr>
              <w:tc>
                <w:tcPr>
                  <w:tcW w:w="1050" w:type="dxa"/>
                  <w:tcBorders>
                    <w:top w:val="nil"/>
                    <w:left w:val="nil"/>
                    <w:bottom w:val="nil"/>
                    <w:right w:val="single" w:sz="4" w:space="0" w:color="auto"/>
                  </w:tcBorders>
                  <w:shd w:val="clear" w:color="auto" w:fill="auto"/>
                  <w:noWrap/>
                </w:tcPr>
                <w:p w14:paraId="3E70BAE8"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AWHC</w:t>
                  </w:r>
                </w:p>
              </w:tc>
              <w:tc>
                <w:tcPr>
                  <w:tcW w:w="807" w:type="dxa"/>
                  <w:tcBorders>
                    <w:top w:val="nil"/>
                    <w:left w:val="single" w:sz="4" w:space="0" w:color="auto"/>
                    <w:bottom w:val="nil"/>
                    <w:right w:val="nil"/>
                  </w:tcBorders>
                  <w:shd w:val="clear" w:color="auto" w:fill="auto"/>
                  <w:noWrap/>
                </w:tcPr>
                <w:p w14:paraId="05BF3691" w14:textId="77777777" w:rsidR="006465F7" w:rsidRPr="00A32C32" w:rsidRDefault="006465F7" w:rsidP="00E66F2E">
                  <w:pPr>
                    <w:jc w:val="center"/>
                    <w:rPr>
                      <w:rFonts w:ascii="Times New Roman" w:hAnsi="Times New Roman" w:cs="Times New Roman"/>
                      <w:b/>
                      <w:sz w:val="20"/>
                      <w:szCs w:val="20"/>
                    </w:rPr>
                  </w:pPr>
                  <w:r w:rsidRPr="00A32C32">
                    <w:rPr>
                      <w:rFonts w:ascii="Times New Roman" w:hAnsi="Times New Roman" w:cs="Times New Roman"/>
                      <w:b/>
                      <w:sz w:val="20"/>
                      <w:szCs w:val="20"/>
                    </w:rPr>
                    <w:t>0.83</w:t>
                  </w:r>
                </w:p>
              </w:tc>
              <w:tc>
                <w:tcPr>
                  <w:tcW w:w="850" w:type="dxa"/>
                  <w:tcBorders>
                    <w:top w:val="nil"/>
                    <w:left w:val="nil"/>
                    <w:bottom w:val="nil"/>
                    <w:right w:val="nil"/>
                  </w:tcBorders>
                  <w:shd w:val="clear" w:color="auto" w:fill="auto"/>
                  <w:noWrap/>
                </w:tcPr>
                <w:p w14:paraId="139D1BD1"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0.04</w:t>
                  </w:r>
                </w:p>
              </w:tc>
              <w:tc>
                <w:tcPr>
                  <w:tcW w:w="851" w:type="dxa"/>
                  <w:tcBorders>
                    <w:top w:val="nil"/>
                    <w:left w:val="nil"/>
                    <w:bottom w:val="nil"/>
                    <w:right w:val="nil"/>
                  </w:tcBorders>
                  <w:shd w:val="clear" w:color="auto" w:fill="auto"/>
                  <w:noWrap/>
                </w:tcPr>
                <w:p w14:paraId="0D40CAD0"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0.12</w:t>
                  </w:r>
                </w:p>
              </w:tc>
              <w:tc>
                <w:tcPr>
                  <w:tcW w:w="850" w:type="dxa"/>
                  <w:tcBorders>
                    <w:top w:val="nil"/>
                    <w:left w:val="nil"/>
                    <w:bottom w:val="nil"/>
                    <w:right w:val="nil"/>
                  </w:tcBorders>
                </w:tcPr>
                <w:p w14:paraId="09B155A6"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0.03</w:t>
                  </w:r>
                </w:p>
              </w:tc>
              <w:tc>
                <w:tcPr>
                  <w:tcW w:w="851" w:type="dxa"/>
                  <w:tcBorders>
                    <w:top w:val="nil"/>
                    <w:left w:val="nil"/>
                    <w:bottom w:val="nil"/>
                    <w:right w:val="nil"/>
                  </w:tcBorders>
                </w:tcPr>
                <w:p w14:paraId="732F6ABD"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-0.01</w:t>
                  </w:r>
                </w:p>
              </w:tc>
            </w:tr>
            <w:tr w:rsidR="006465F7" w:rsidRPr="00CB0FF4" w14:paraId="42B9F034" w14:textId="77777777" w:rsidTr="00E66F2E">
              <w:trPr>
                <w:trHeight w:val="300"/>
              </w:trPr>
              <w:tc>
                <w:tcPr>
                  <w:tcW w:w="1050" w:type="dxa"/>
                  <w:tcBorders>
                    <w:left w:val="nil"/>
                    <w:bottom w:val="nil"/>
                    <w:right w:val="single" w:sz="4" w:space="0" w:color="auto"/>
                  </w:tcBorders>
                  <w:shd w:val="clear" w:color="auto" w:fill="auto"/>
                  <w:noWrap/>
                </w:tcPr>
                <w:p w14:paraId="1FAB788F" w14:textId="77777777" w:rsidR="006465F7" w:rsidRPr="00084221" w:rsidRDefault="006465F7" w:rsidP="00E66F2E">
                  <w:pPr>
                    <w:jc w:val="center"/>
                    <w:rPr>
                      <w:rFonts w:ascii="Times New Roman" w:hAnsi="Times New Roman" w:cs="Times New Roman"/>
                      <w:sz w:val="20"/>
                      <w:szCs w:val="20"/>
                    </w:rPr>
                  </w:pPr>
                  <w:r>
                    <w:rPr>
                      <w:rFonts w:ascii="Times New Roman" w:hAnsi="Times New Roman" w:cs="Times New Roman"/>
                      <w:sz w:val="20"/>
                      <w:szCs w:val="20"/>
                    </w:rPr>
                    <w:t>BULK</w:t>
                  </w:r>
                </w:p>
              </w:tc>
              <w:tc>
                <w:tcPr>
                  <w:tcW w:w="807" w:type="dxa"/>
                  <w:tcBorders>
                    <w:left w:val="single" w:sz="4" w:space="0" w:color="auto"/>
                    <w:bottom w:val="nil"/>
                    <w:right w:val="nil"/>
                  </w:tcBorders>
                  <w:shd w:val="clear" w:color="auto" w:fill="auto"/>
                  <w:noWrap/>
                </w:tcPr>
                <w:p w14:paraId="103CC86A"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-0.46</w:t>
                  </w:r>
                </w:p>
              </w:tc>
              <w:tc>
                <w:tcPr>
                  <w:tcW w:w="850" w:type="dxa"/>
                  <w:tcBorders>
                    <w:left w:val="nil"/>
                    <w:bottom w:val="nil"/>
                    <w:right w:val="nil"/>
                  </w:tcBorders>
                  <w:shd w:val="clear" w:color="auto" w:fill="auto"/>
                  <w:noWrap/>
                </w:tcPr>
                <w:p w14:paraId="06E14268"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0.27</w:t>
                  </w:r>
                </w:p>
              </w:tc>
              <w:tc>
                <w:tcPr>
                  <w:tcW w:w="851" w:type="dxa"/>
                  <w:tcBorders>
                    <w:left w:val="nil"/>
                    <w:bottom w:val="nil"/>
                    <w:right w:val="nil"/>
                  </w:tcBorders>
                  <w:shd w:val="clear" w:color="auto" w:fill="auto"/>
                  <w:noWrap/>
                </w:tcPr>
                <w:p w14:paraId="0ABD5698"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0.04</w:t>
                  </w:r>
                </w:p>
              </w:tc>
              <w:tc>
                <w:tcPr>
                  <w:tcW w:w="850" w:type="dxa"/>
                  <w:tcBorders>
                    <w:left w:val="nil"/>
                    <w:bottom w:val="nil"/>
                    <w:right w:val="nil"/>
                  </w:tcBorders>
                </w:tcPr>
                <w:p w14:paraId="1CAFAB49"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0.05</w:t>
                  </w:r>
                </w:p>
              </w:tc>
              <w:tc>
                <w:tcPr>
                  <w:tcW w:w="851" w:type="dxa"/>
                  <w:tcBorders>
                    <w:left w:val="nil"/>
                    <w:bottom w:val="nil"/>
                    <w:right w:val="nil"/>
                  </w:tcBorders>
                </w:tcPr>
                <w:p w14:paraId="1A4ACD7D" w14:textId="77777777" w:rsidR="006465F7" w:rsidRPr="00A32C32" w:rsidRDefault="006465F7" w:rsidP="00E66F2E">
                  <w:pPr>
                    <w:jc w:val="center"/>
                    <w:rPr>
                      <w:rFonts w:ascii="Times New Roman" w:hAnsi="Times New Roman" w:cs="Times New Roman"/>
                      <w:b/>
                      <w:sz w:val="20"/>
                      <w:szCs w:val="20"/>
                    </w:rPr>
                  </w:pPr>
                  <w:r w:rsidRPr="00A32C32">
                    <w:rPr>
                      <w:rFonts w:ascii="Times New Roman" w:hAnsi="Times New Roman" w:cs="Times New Roman"/>
                      <w:b/>
                      <w:sz w:val="20"/>
                      <w:szCs w:val="20"/>
                    </w:rPr>
                    <w:t>-0.</w:t>
                  </w:r>
                  <w:r>
                    <w:rPr>
                      <w:rFonts w:ascii="Times New Roman" w:hAnsi="Times New Roman" w:cs="Times New Roman"/>
                      <w:b/>
                      <w:sz w:val="20"/>
                      <w:szCs w:val="20"/>
                    </w:rPr>
                    <w:t>6</w:t>
                  </w:r>
                  <w:r w:rsidRPr="00A32C32">
                    <w:rPr>
                      <w:rFonts w:ascii="Times New Roman" w:hAnsi="Times New Roman" w:cs="Times New Roman"/>
                      <w:b/>
                      <w:sz w:val="20"/>
                      <w:szCs w:val="20"/>
                    </w:rPr>
                    <w:t>8</w:t>
                  </w:r>
                </w:p>
              </w:tc>
            </w:tr>
            <w:tr w:rsidR="006465F7" w:rsidRPr="00CB0FF4" w14:paraId="0A0E1A5E" w14:textId="77777777" w:rsidTr="00E66F2E">
              <w:trPr>
                <w:trHeight w:val="300"/>
              </w:trPr>
              <w:tc>
                <w:tcPr>
                  <w:tcW w:w="1050" w:type="dxa"/>
                  <w:tcBorders>
                    <w:top w:val="nil"/>
                    <w:left w:val="nil"/>
                    <w:bottom w:val="nil"/>
                    <w:right w:val="single" w:sz="4" w:space="0" w:color="auto"/>
                  </w:tcBorders>
                  <w:shd w:val="clear" w:color="auto" w:fill="auto"/>
                  <w:noWrap/>
                </w:tcPr>
                <w:p w14:paraId="7240D2C7"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CARB</w:t>
                  </w:r>
                </w:p>
              </w:tc>
              <w:tc>
                <w:tcPr>
                  <w:tcW w:w="807" w:type="dxa"/>
                  <w:tcBorders>
                    <w:top w:val="nil"/>
                    <w:left w:val="single" w:sz="4" w:space="0" w:color="auto"/>
                    <w:bottom w:val="nil"/>
                    <w:right w:val="nil"/>
                  </w:tcBorders>
                  <w:shd w:val="clear" w:color="auto" w:fill="auto"/>
                  <w:noWrap/>
                </w:tcPr>
                <w:p w14:paraId="3BE31EF8"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-0.17</w:t>
                  </w:r>
                </w:p>
              </w:tc>
              <w:tc>
                <w:tcPr>
                  <w:tcW w:w="850" w:type="dxa"/>
                  <w:tcBorders>
                    <w:top w:val="nil"/>
                    <w:left w:val="nil"/>
                    <w:bottom w:val="nil"/>
                    <w:right w:val="nil"/>
                  </w:tcBorders>
                  <w:shd w:val="clear" w:color="auto" w:fill="auto"/>
                  <w:noWrap/>
                </w:tcPr>
                <w:p w14:paraId="1327E18B" w14:textId="77777777" w:rsidR="006465F7" w:rsidRPr="00A32C32" w:rsidRDefault="006465F7" w:rsidP="00E66F2E">
                  <w:pPr>
                    <w:jc w:val="center"/>
                    <w:rPr>
                      <w:rFonts w:ascii="Times New Roman" w:hAnsi="Times New Roman" w:cs="Times New Roman"/>
                      <w:b/>
                      <w:sz w:val="20"/>
                      <w:szCs w:val="20"/>
                    </w:rPr>
                  </w:pPr>
                  <w:r w:rsidRPr="00A32C32">
                    <w:rPr>
                      <w:rFonts w:ascii="Times New Roman" w:hAnsi="Times New Roman" w:cs="Times New Roman"/>
                      <w:b/>
                      <w:sz w:val="20"/>
                      <w:szCs w:val="20"/>
                    </w:rPr>
                    <w:t>0.53</w:t>
                  </w:r>
                </w:p>
              </w:tc>
              <w:tc>
                <w:tcPr>
                  <w:tcW w:w="851" w:type="dxa"/>
                  <w:tcBorders>
                    <w:top w:val="nil"/>
                    <w:left w:val="nil"/>
                    <w:bottom w:val="nil"/>
                    <w:right w:val="nil"/>
                  </w:tcBorders>
                  <w:shd w:val="clear" w:color="auto" w:fill="auto"/>
                  <w:noWrap/>
                </w:tcPr>
                <w:p w14:paraId="7C0455FA"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-0.23</w:t>
                  </w:r>
                </w:p>
              </w:tc>
              <w:tc>
                <w:tcPr>
                  <w:tcW w:w="850" w:type="dxa"/>
                  <w:tcBorders>
                    <w:top w:val="nil"/>
                    <w:left w:val="nil"/>
                    <w:bottom w:val="nil"/>
                    <w:right w:val="nil"/>
                  </w:tcBorders>
                </w:tcPr>
                <w:p w14:paraId="4D6358C5"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-0.28</w:t>
                  </w:r>
                </w:p>
              </w:tc>
              <w:tc>
                <w:tcPr>
                  <w:tcW w:w="851" w:type="dxa"/>
                  <w:tcBorders>
                    <w:top w:val="nil"/>
                    <w:left w:val="nil"/>
                    <w:bottom w:val="nil"/>
                    <w:right w:val="nil"/>
                  </w:tcBorders>
                </w:tcPr>
                <w:p w14:paraId="77516EA1"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0.51</w:t>
                  </w:r>
                </w:p>
              </w:tc>
            </w:tr>
            <w:tr w:rsidR="006465F7" w:rsidRPr="00CB0FF4" w14:paraId="1598C229" w14:textId="77777777" w:rsidTr="00E66F2E">
              <w:trPr>
                <w:trHeight w:val="300"/>
              </w:trPr>
              <w:tc>
                <w:tcPr>
                  <w:tcW w:w="1050" w:type="dxa"/>
                  <w:tcBorders>
                    <w:top w:val="nil"/>
                    <w:left w:val="nil"/>
                    <w:bottom w:val="nil"/>
                    <w:right w:val="single" w:sz="4" w:space="0" w:color="auto"/>
                  </w:tcBorders>
                  <w:shd w:val="clear" w:color="auto" w:fill="auto"/>
                  <w:noWrap/>
                </w:tcPr>
                <w:p w14:paraId="5A162FA2"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CECC</w:t>
                  </w:r>
                </w:p>
              </w:tc>
              <w:tc>
                <w:tcPr>
                  <w:tcW w:w="807" w:type="dxa"/>
                  <w:tcBorders>
                    <w:top w:val="nil"/>
                    <w:left w:val="single" w:sz="4" w:space="0" w:color="auto"/>
                    <w:bottom w:val="nil"/>
                    <w:right w:val="nil"/>
                  </w:tcBorders>
                  <w:shd w:val="clear" w:color="auto" w:fill="auto"/>
                  <w:noWrap/>
                </w:tcPr>
                <w:p w14:paraId="202E4F7E"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0.4</w:t>
                  </w:r>
                  <w:r>
                    <w:rPr>
                      <w:rFonts w:ascii="Times New Roman" w:hAnsi="Times New Roman" w:cs="Times New Roman"/>
                      <w:sz w:val="20"/>
                      <w:szCs w:val="20"/>
                    </w:rPr>
                    <w:t>0</w:t>
                  </w:r>
                </w:p>
              </w:tc>
              <w:tc>
                <w:tcPr>
                  <w:tcW w:w="850" w:type="dxa"/>
                  <w:tcBorders>
                    <w:top w:val="nil"/>
                    <w:left w:val="nil"/>
                    <w:bottom w:val="nil"/>
                    <w:right w:val="nil"/>
                  </w:tcBorders>
                  <w:shd w:val="clear" w:color="auto" w:fill="auto"/>
                  <w:noWrap/>
                </w:tcPr>
                <w:p w14:paraId="2BAC4EFF" w14:textId="77777777" w:rsidR="006465F7" w:rsidRPr="00A32C32" w:rsidRDefault="006465F7" w:rsidP="00E66F2E">
                  <w:pPr>
                    <w:jc w:val="center"/>
                    <w:rPr>
                      <w:rFonts w:ascii="Times New Roman" w:hAnsi="Times New Roman" w:cs="Times New Roman"/>
                      <w:b/>
                      <w:sz w:val="20"/>
                      <w:szCs w:val="20"/>
                    </w:rPr>
                  </w:pPr>
                  <w:r w:rsidRPr="00A32C32">
                    <w:rPr>
                      <w:rFonts w:ascii="Times New Roman" w:hAnsi="Times New Roman" w:cs="Times New Roman"/>
                      <w:b/>
                      <w:sz w:val="20"/>
                      <w:szCs w:val="20"/>
                    </w:rPr>
                    <w:t>0.66</w:t>
                  </w:r>
                </w:p>
              </w:tc>
              <w:tc>
                <w:tcPr>
                  <w:tcW w:w="851" w:type="dxa"/>
                  <w:tcBorders>
                    <w:top w:val="nil"/>
                    <w:left w:val="nil"/>
                    <w:bottom w:val="nil"/>
                    <w:right w:val="nil"/>
                  </w:tcBorders>
                  <w:shd w:val="clear" w:color="auto" w:fill="auto"/>
                  <w:noWrap/>
                </w:tcPr>
                <w:p w14:paraId="0C5F4549"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-0.13</w:t>
                  </w:r>
                </w:p>
              </w:tc>
              <w:tc>
                <w:tcPr>
                  <w:tcW w:w="850" w:type="dxa"/>
                  <w:tcBorders>
                    <w:top w:val="nil"/>
                    <w:left w:val="nil"/>
                    <w:bottom w:val="nil"/>
                    <w:right w:val="nil"/>
                  </w:tcBorders>
                </w:tcPr>
                <w:p w14:paraId="3DF1C149"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0.19</w:t>
                  </w:r>
                </w:p>
              </w:tc>
              <w:tc>
                <w:tcPr>
                  <w:tcW w:w="851" w:type="dxa"/>
                  <w:tcBorders>
                    <w:top w:val="nil"/>
                    <w:left w:val="nil"/>
                    <w:bottom w:val="nil"/>
                    <w:right w:val="nil"/>
                  </w:tcBorders>
                </w:tcPr>
                <w:p w14:paraId="7E90D718"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-0.07</w:t>
                  </w:r>
                </w:p>
              </w:tc>
            </w:tr>
            <w:tr w:rsidR="006465F7" w:rsidRPr="00CB0FF4" w14:paraId="31B3DB4F" w14:textId="77777777" w:rsidTr="00E66F2E">
              <w:trPr>
                <w:trHeight w:val="300"/>
              </w:trPr>
              <w:tc>
                <w:tcPr>
                  <w:tcW w:w="1050" w:type="dxa"/>
                  <w:tcBorders>
                    <w:top w:val="nil"/>
                    <w:left w:val="nil"/>
                    <w:bottom w:val="nil"/>
                    <w:right w:val="single" w:sz="4" w:space="0" w:color="auto"/>
                  </w:tcBorders>
                  <w:shd w:val="clear" w:color="auto" w:fill="auto"/>
                  <w:noWrap/>
                </w:tcPr>
                <w:p w14:paraId="205D5DE9" w14:textId="77777777" w:rsidR="006465F7" w:rsidRPr="00084221" w:rsidRDefault="006465F7" w:rsidP="00E66F2E">
                  <w:pPr>
                    <w:jc w:val="center"/>
                    <w:rPr>
                      <w:rFonts w:ascii="Times New Roman" w:hAnsi="Times New Roman" w:cs="Times New Roman"/>
                      <w:sz w:val="20"/>
                      <w:szCs w:val="20"/>
                    </w:rPr>
                  </w:pPr>
                  <w:r>
                    <w:rPr>
                      <w:rFonts w:ascii="Times New Roman" w:hAnsi="Times New Roman" w:cs="Times New Roman"/>
                      <w:sz w:val="20"/>
                      <w:szCs w:val="20"/>
                    </w:rPr>
                    <w:t>CECS</w:t>
                  </w:r>
                </w:p>
              </w:tc>
              <w:tc>
                <w:tcPr>
                  <w:tcW w:w="807" w:type="dxa"/>
                  <w:tcBorders>
                    <w:top w:val="nil"/>
                    <w:left w:val="single" w:sz="4" w:space="0" w:color="auto"/>
                    <w:bottom w:val="nil"/>
                    <w:right w:val="nil"/>
                  </w:tcBorders>
                  <w:shd w:val="clear" w:color="auto" w:fill="auto"/>
                  <w:noWrap/>
                </w:tcPr>
                <w:p w14:paraId="38E88445"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0.29</w:t>
                  </w:r>
                </w:p>
              </w:tc>
              <w:tc>
                <w:tcPr>
                  <w:tcW w:w="850" w:type="dxa"/>
                  <w:tcBorders>
                    <w:top w:val="nil"/>
                    <w:left w:val="nil"/>
                    <w:bottom w:val="nil"/>
                    <w:right w:val="nil"/>
                  </w:tcBorders>
                  <w:shd w:val="clear" w:color="auto" w:fill="auto"/>
                  <w:noWrap/>
                </w:tcPr>
                <w:p w14:paraId="4B270FA0" w14:textId="77777777" w:rsidR="006465F7" w:rsidRPr="00A32C32" w:rsidRDefault="006465F7" w:rsidP="00E66F2E">
                  <w:pPr>
                    <w:jc w:val="center"/>
                    <w:rPr>
                      <w:rFonts w:ascii="Times New Roman" w:hAnsi="Times New Roman" w:cs="Times New Roman"/>
                      <w:b/>
                      <w:sz w:val="20"/>
                      <w:szCs w:val="20"/>
                    </w:rPr>
                  </w:pPr>
                  <w:r w:rsidRPr="00A32C32">
                    <w:rPr>
                      <w:rFonts w:ascii="Times New Roman" w:hAnsi="Times New Roman" w:cs="Times New Roman"/>
                      <w:b/>
                      <w:sz w:val="20"/>
                      <w:szCs w:val="20"/>
                    </w:rPr>
                    <w:t>0.69</w:t>
                  </w:r>
                </w:p>
              </w:tc>
              <w:tc>
                <w:tcPr>
                  <w:tcW w:w="851" w:type="dxa"/>
                  <w:tcBorders>
                    <w:top w:val="nil"/>
                    <w:left w:val="nil"/>
                    <w:bottom w:val="nil"/>
                    <w:right w:val="nil"/>
                  </w:tcBorders>
                  <w:shd w:val="clear" w:color="auto" w:fill="auto"/>
                  <w:noWrap/>
                </w:tcPr>
                <w:p w14:paraId="348F4EAF"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0.34</w:t>
                  </w:r>
                </w:p>
              </w:tc>
              <w:tc>
                <w:tcPr>
                  <w:tcW w:w="850" w:type="dxa"/>
                  <w:tcBorders>
                    <w:top w:val="nil"/>
                    <w:left w:val="nil"/>
                    <w:bottom w:val="nil"/>
                    <w:right w:val="nil"/>
                  </w:tcBorders>
                </w:tcPr>
                <w:p w14:paraId="78CA5614"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-0.07</w:t>
                  </w:r>
                </w:p>
              </w:tc>
              <w:tc>
                <w:tcPr>
                  <w:tcW w:w="851" w:type="dxa"/>
                  <w:tcBorders>
                    <w:top w:val="nil"/>
                    <w:left w:val="nil"/>
                    <w:bottom w:val="nil"/>
                    <w:right w:val="nil"/>
                  </w:tcBorders>
                </w:tcPr>
                <w:p w14:paraId="05553A8D"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0.11</w:t>
                  </w:r>
                </w:p>
              </w:tc>
            </w:tr>
            <w:tr w:rsidR="006465F7" w:rsidRPr="00CB0FF4" w14:paraId="535B14AB" w14:textId="77777777" w:rsidTr="00E66F2E">
              <w:trPr>
                <w:trHeight w:val="300"/>
              </w:trPr>
              <w:tc>
                <w:tcPr>
                  <w:tcW w:w="1050" w:type="dxa"/>
                  <w:tcBorders>
                    <w:top w:val="nil"/>
                    <w:left w:val="nil"/>
                    <w:bottom w:val="nil"/>
                    <w:right w:val="single" w:sz="4" w:space="0" w:color="auto"/>
                  </w:tcBorders>
                  <w:shd w:val="clear" w:color="auto" w:fill="auto"/>
                  <w:noWrap/>
                </w:tcPr>
                <w:p w14:paraId="5BF1465B" w14:textId="77777777" w:rsidR="006465F7" w:rsidRPr="00084221" w:rsidRDefault="006465F7" w:rsidP="00E66F2E">
                  <w:pPr>
                    <w:jc w:val="center"/>
                    <w:rPr>
                      <w:rFonts w:ascii="Times New Roman" w:hAnsi="Times New Roman" w:cs="Times New Roman"/>
                      <w:sz w:val="20"/>
                      <w:szCs w:val="20"/>
                    </w:rPr>
                  </w:pPr>
                  <w:r>
                    <w:rPr>
                      <w:rFonts w:ascii="Times New Roman" w:hAnsi="Times New Roman" w:cs="Times New Roman"/>
                      <w:sz w:val="20"/>
                      <w:szCs w:val="20"/>
                    </w:rPr>
                    <w:t>CLAY</w:t>
                  </w:r>
                </w:p>
              </w:tc>
              <w:tc>
                <w:tcPr>
                  <w:tcW w:w="807" w:type="dxa"/>
                  <w:tcBorders>
                    <w:top w:val="nil"/>
                    <w:left w:val="single" w:sz="4" w:space="0" w:color="auto"/>
                    <w:bottom w:val="nil"/>
                    <w:right w:val="nil"/>
                  </w:tcBorders>
                  <w:shd w:val="clear" w:color="auto" w:fill="auto"/>
                  <w:noWrap/>
                </w:tcPr>
                <w:p w14:paraId="5224F709"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-0.5</w:t>
                  </w:r>
                  <w:r>
                    <w:rPr>
                      <w:rFonts w:ascii="Times New Roman" w:hAnsi="Times New Roman" w:cs="Times New Roman"/>
                      <w:sz w:val="20"/>
                      <w:szCs w:val="20"/>
                    </w:rPr>
                    <w:t>0</w:t>
                  </w:r>
                </w:p>
              </w:tc>
              <w:tc>
                <w:tcPr>
                  <w:tcW w:w="850" w:type="dxa"/>
                  <w:tcBorders>
                    <w:top w:val="nil"/>
                    <w:left w:val="nil"/>
                    <w:bottom w:val="nil"/>
                    <w:right w:val="nil"/>
                  </w:tcBorders>
                  <w:shd w:val="clear" w:color="auto" w:fill="auto"/>
                  <w:noWrap/>
                </w:tcPr>
                <w:p w14:paraId="6F25F646"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-0.31</w:t>
                  </w:r>
                </w:p>
              </w:tc>
              <w:tc>
                <w:tcPr>
                  <w:tcW w:w="851" w:type="dxa"/>
                  <w:tcBorders>
                    <w:top w:val="nil"/>
                    <w:left w:val="nil"/>
                    <w:bottom w:val="nil"/>
                    <w:right w:val="nil"/>
                  </w:tcBorders>
                  <w:shd w:val="clear" w:color="auto" w:fill="auto"/>
                  <w:noWrap/>
                </w:tcPr>
                <w:p w14:paraId="1E65CBC0" w14:textId="77777777" w:rsidR="006465F7" w:rsidRPr="00A32C32" w:rsidRDefault="006465F7" w:rsidP="00E66F2E">
                  <w:pPr>
                    <w:jc w:val="center"/>
                    <w:rPr>
                      <w:rFonts w:ascii="Times New Roman" w:hAnsi="Times New Roman" w:cs="Times New Roman"/>
                      <w:b/>
                      <w:sz w:val="20"/>
                      <w:szCs w:val="20"/>
                    </w:rPr>
                  </w:pPr>
                  <w:r w:rsidRPr="00A32C32">
                    <w:rPr>
                      <w:rFonts w:ascii="Times New Roman" w:hAnsi="Times New Roman" w:cs="Times New Roman"/>
                      <w:b/>
                      <w:sz w:val="20"/>
                      <w:szCs w:val="20"/>
                    </w:rPr>
                    <w:t>0.52</w:t>
                  </w:r>
                </w:p>
              </w:tc>
              <w:tc>
                <w:tcPr>
                  <w:tcW w:w="850" w:type="dxa"/>
                  <w:tcBorders>
                    <w:top w:val="nil"/>
                    <w:left w:val="nil"/>
                    <w:bottom w:val="nil"/>
                    <w:right w:val="nil"/>
                  </w:tcBorders>
                </w:tcPr>
                <w:p w14:paraId="42464304"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-0.28</w:t>
                  </w:r>
                </w:p>
              </w:tc>
              <w:tc>
                <w:tcPr>
                  <w:tcW w:w="851" w:type="dxa"/>
                  <w:tcBorders>
                    <w:top w:val="nil"/>
                    <w:left w:val="nil"/>
                    <w:bottom w:val="nil"/>
                    <w:right w:val="nil"/>
                  </w:tcBorders>
                </w:tcPr>
                <w:p w14:paraId="1C85C81F"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0.02</w:t>
                  </w:r>
                </w:p>
              </w:tc>
            </w:tr>
            <w:tr w:rsidR="006465F7" w:rsidRPr="00CB0FF4" w14:paraId="55B1A758" w14:textId="77777777" w:rsidTr="00E66F2E">
              <w:trPr>
                <w:trHeight w:val="300"/>
              </w:trPr>
              <w:tc>
                <w:tcPr>
                  <w:tcW w:w="1050" w:type="dxa"/>
                  <w:tcBorders>
                    <w:top w:val="nil"/>
                    <w:left w:val="nil"/>
                    <w:bottom w:val="nil"/>
                    <w:right w:val="single" w:sz="4" w:space="0" w:color="auto"/>
                  </w:tcBorders>
                  <w:shd w:val="clear" w:color="auto" w:fill="auto"/>
                  <w:noWrap/>
                </w:tcPr>
                <w:p w14:paraId="6834C1EE"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CN</w:t>
                  </w:r>
                </w:p>
              </w:tc>
              <w:tc>
                <w:tcPr>
                  <w:tcW w:w="807" w:type="dxa"/>
                  <w:tcBorders>
                    <w:top w:val="nil"/>
                    <w:left w:val="single" w:sz="4" w:space="0" w:color="auto"/>
                    <w:bottom w:val="nil"/>
                    <w:right w:val="nil"/>
                  </w:tcBorders>
                  <w:shd w:val="clear" w:color="auto" w:fill="auto"/>
                  <w:noWrap/>
                </w:tcPr>
                <w:p w14:paraId="4B00B12F" w14:textId="77777777" w:rsidR="006465F7" w:rsidRPr="00A32C32" w:rsidRDefault="006465F7" w:rsidP="00E66F2E">
                  <w:pPr>
                    <w:jc w:val="center"/>
                    <w:rPr>
                      <w:rFonts w:ascii="Times New Roman" w:hAnsi="Times New Roman" w:cs="Times New Roman"/>
                      <w:b/>
                      <w:sz w:val="20"/>
                      <w:szCs w:val="20"/>
                    </w:rPr>
                  </w:pPr>
                  <w:r w:rsidRPr="00A32C32">
                    <w:rPr>
                      <w:rFonts w:ascii="Times New Roman" w:hAnsi="Times New Roman" w:cs="Times New Roman"/>
                      <w:b/>
                      <w:sz w:val="20"/>
                      <w:szCs w:val="20"/>
                    </w:rPr>
                    <w:t>0.71</w:t>
                  </w:r>
                </w:p>
              </w:tc>
              <w:tc>
                <w:tcPr>
                  <w:tcW w:w="850" w:type="dxa"/>
                  <w:tcBorders>
                    <w:top w:val="nil"/>
                    <w:left w:val="nil"/>
                    <w:bottom w:val="nil"/>
                    <w:right w:val="nil"/>
                  </w:tcBorders>
                  <w:shd w:val="clear" w:color="auto" w:fill="auto"/>
                  <w:noWrap/>
                </w:tcPr>
                <w:p w14:paraId="749A3D39"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-0.25</w:t>
                  </w:r>
                </w:p>
              </w:tc>
              <w:tc>
                <w:tcPr>
                  <w:tcW w:w="851" w:type="dxa"/>
                  <w:tcBorders>
                    <w:top w:val="nil"/>
                    <w:left w:val="nil"/>
                    <w:bottom w:val="nil"/>
                    <w:right w:val="nil"/>
                  </w:tcBorders>
                  <w:shd w:val="clear" w:color="auto" w:fill="auto"/>
                  <w:noWrap/>
                </w:tcPr>
                <w:p w14:paraId="5C2BBC26"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-0.19</w:t>
                  </w:r>
                </w:p>
              </w:tc>
              <w:tc>
                <w:tcPr>
                  <w:tcW w:w="850" w:type="dxa"/>
                  <w:tcBorders>
                    <w:top w:val="nil"/>
                    <w:left w:val="nil"/>
                    <w:bottom w:val="nil"/>
                    <w:right w:val="nil"/>
                  </w:tcBorders>
                </w:tcPr>
                <w:p w14:paraId="14DDF52B"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-0.16</w:t>
                  </w:r>
                </w:p>
              </w:tc>
              <w:tc>
                <w:tcPr>
                  <w:tcW w:w="851" w:type="dxa"/>
                  <w:tcBorders>
                    <w:top w:val="nil"/>
                    <w:left w:val="nil"/>
                    <w:bottom w:val="nil"/>
                    <w:right w:val="nil"/>
                  </w:tcBorders>
                </w:tcPr>
                <w:p w14:paraId="221333A9"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-0.03</w:t>
                  </w:r>
                </w:p>
              </w:tc>
            </w:tr>
            <w:tr w:rsidR="006465F7" w:rsidRPr="00CB0FF4" w14:paraId="71E0B571" w14:textId="77777777" w:rsidTr="00E66F2E">
              <w:trPr>
                <w:trHeight w:val="300"/>
              </w:trPr>
              <w:tc>
                <w:tcPr>
                  <w:tcW w:w="1050" w:type="dxa"/>
                  <w:tcBorders>
                    <w:top w:val="nil"/>
                    <w:left w:val="nil"/>
                    <w:bottom w:val="nil"/>
                    <w:right w:val="single" w:sz="4" w:space="0" w:color="auto"/>
                  </w:tcBorders>
                  <w:shd w:val="clear" w:color="auto" w:fill="auto"/>
                  <w:noWrap/>
                </w:tcPr>
                <w:p w14:paraId="1B6DC9B7" w14:textId="77777777" w:rsidR="006465F7" w:rsidRPr="00084221" w:rsidRDefault="006465F7" w:rsidP="00E66F2E">
                  <w:pPr>
                    <w:jc w:val="center"/>
                    <w:rPr>
                      <w:rFonts w:ascii="Times New Roman" w:hAnsi="Times New Roman" w:cs="Times New Roman"/>
                      <w:sz w:val="20"/>
                      <w:szCs w:val="20"/>
                    </w:rPr>
                  </w:pPr>
                  <w:r>
                    <w:rPr>
                      <w:rFonts w:ascii="Times New Roman" w:hAnsi="Times New Roman" w:cs="Times New Roman"/>
                      <w:sz w:val="20"/>
                      <w:szCs w:val="20"/>
                    </w:rPr>
                    <w:t>C</w:t>
                  </w:r>
                  <w:r w:rsidRPr="00084221">
                    <w:rPr>
                      <w:rFonts w:ascii="Times New Roman" w:hAnsi="Times New Roman" w:cs="Times New Roman"/>
                      <w:sz w:val="20"/>
                      <w:szCs w:val="20"/>
                      <w:vertAlign w:val="subscript"/>
                    </w:rPr>
                    <w:t>org</w:t>
                  </w:r>
                </w:p>
              </w:tc>
              <w:tc>
                <w:tcPr>
                  <w:tcW w:w="807" w:type="dxa"/>
                  <w:tcBorders>
                    <w:top w:val="nil"/>
                    <w:left w:val="single" w:sz="4" w:space="0" w:color="auto"/>
                    <w:bottom w:val="nil"/>
                    <w:right w:val="nil"/>
                  </w:tcBorders>
                  <w:shd w:val="clear" w:color="auto" w:fill="auto"/>
                  <w:noWrap/>
                </w:tcPr>
                <w:p w14:paraId="5DE036CA" w14:textId="77777777" w:rsidR="006465F7" w:rsidRPr="00A32C32" w:rsidRDefault="006465F7" w:rsidP="00E66F2E">
                  <w:pPr>
                    <w:jc w:val="center"/>
                    <w:rPr>
                      <w:rFonts w:ascii="Times New Roman" w:hAnsi="Times New Roman" w:cs="Times New Roman"/>
                      <w:b/>
                      <w:sz w:val="20"/>
                      <w:szCs w:val="20"/>
                    </w:rPr>
                  </w:pPr>
                  <w:r w:rsidRPr="00A32C32">
                    <w:rPr>
                      <w:rFonts w:ascii="Times New Roman" w:hAnsi="Times New Roman" w:cs="Times New Roman"/>
                      <w:b/>
                      <w:sz w:val="20"/>
                      <w:szCs w:val="20"/>
                    </w:rPr>
                    <w:t>0.84</w:t>
                  </w:r>
                </w:p>
              </w:tc>
              <w:tc>
                <w:tcPr>
                  <w:tcW w:w="850" w:type="dxa"/>
                  <w:tcBorders>
                    <w:top w:val="nil"/>
                    <w:left w:val="nil"/>
                    <w:bottom w:val="nil"/>
                    <w:right w:val="nil"/>
                  </w:tcBorders>
                  <w:shd w:val="clear" w:color="auto" w:fill="auto"/>
                  <w:noWrap/>
                </w:tcPr>
                <w:p w14:paraId="7DA2BDE5"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-0.12</w:t>
                  </w:r>
                </w:p>
              </w:tc>
              <w:tc>
                <w:tcPr>
                  <w:tcW w:w="851" w:type="dxa"/>
                  <w:tcBorders>
                    <w:top w:val="nil"/>
                    <w:left w:val="nil"/>
                    <w:bottom w:val="nil"/>
                    <w:right w:val="nil"/>
                  </w:tcBorders>
                  <w:shd w:val="clear" w:color="auto" w:fill="auto"/>
                  <w:noWrap/>
                </w:tcPr>
                <w:p w14:paraId="675BE436"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0.11</w:t>
                  </w:r>
                </w:p>
              </w:tc>
              <w:tc>
                <w:tcPr>
                  <w:tcW w:w="850" w:type="dxa"/>
                  <w:tcBorders>
                    <w:top w:val="nil"/>
                    <w:left w:val="nil"/>
                    <w:bottom w:val="nil"/>
                    <w:right w:val="nil"/>
                  </w:tcBorders>
                </w:tcPr>
                <w:p w14:paraId="4B4EECB8"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w:t>
                  </w:r>
                  <w:r>
                    <w:rPr>
                      <w:rFonts w:ascii="Times New Roman" w:hAnsi="Times New Roman" w:cs="Times New Roman"/>
                      <w:sz w:val="20"/>
                      <w:szCs w:val="20"/>
                    </w:rPr>
                    <w:t>.00</w:t>
                  </w:r>
                </w:p>
              </w:tc>
              <w:tc>
                <w:tcPr>
                  <w:tcW w:w="851" w:type="dxa"/>
                  <w:tcBorders>
                    <w:top w:val="nil"/>
                    <w:left w:val="nil"/>
                    <w:bottom w:val="nil"/>
                    <w:right w:val="nil"/>
                  </w:tcBorders>
                </w:tcPr>
                <w:p w14:paraId="2DDC2769"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0.26</w:t>
                  </w:r>
                </w:p>
              </w:tc>
            </w:tr>
            <w:tr w:rsidR="006465F7" w:rsidRPr="00CB0FF4" w14:paraId="3F7FBFFF" w14:textId="77777777" w:rsidTr="00E66F2E">
              <w:trPr>
                <w:trHeight w:val="300"/>
              </w:trPr>
              <w:tc>
                <w:tcPr>
                  <w:tcW w:w="1050" w:type="dxa"/>
                  <w:tcBorders>
                    <w:top w:val="nil"/>
                    <w:left w:val="nil"/>
                    <w:bottom w:val="nil"/>
                    <w:right w:val="single" w:sz="4" w:space="0" w:color="auto"/>
                  </w:tcBorders>
                  <w:shd w:val="clear" w:color="auto" w:fill="auto"/>
                  <w:noWrap/>
                  <w:vAlign w:val="bottom"/>
                </w:tcPr>
                <w:p w14:paraId="549DA922"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DEPTH</w:t>
                  </w:r>
                </w:p>
              </w:tc>
              <w:tc>
                <w:tcPr>
                  <w:tcW w:w="807" w:type="dxa"/>
                  <w:tcBorders>
                    <w:top w:val="nil"/>
                    <w:left w:val="single" w:sz="4" w:space="0" w:color="auto"/>
                    <w:bottom w:val="nil"/>
                    <w:right w:val="nil"/>
                  </w:tcBorders>
                  <w:shd w:val="clear" w:color="auto" w:fill="auto"/>
                  <w:noWrap/>
                  <w:vAlign w:val="bottom"/>
                </w:tcPr>
                <w:p w14:paraId="3F6E6B92"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0.01</w:t>
                  </w:r>
                </w:p>
              </w:tc>
              <w:tc>
                <w:tcPr>
                  <w:tcW w:w="850" w:type="dxa"/>
                  <w:tcBorders>
                    <w:top w:val="nil"/>
                    <w:left w:val="nil"/>
                    <w:bottom w:val="nil"/>
                    <w:right w:val="nil"/>
                  </w:tcBorders>
                  <w:shd w:val="clear" w:color="auto" w:fill="auto"/>
                  <w:noWrap/>
                  <w:vAlign w:val="bottom"/>
                </w:tcPr>
                <w:p w14:paraId="0A21A14D"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-0.13</w:t>
                  </w:r>
                </w:p>
              </w:tc>
              <w:tc>
                <w:tcPr>
                  <w:tcW w:w="851" w:type="dxa"/>
                  <w:tcBorders>
                    <w:top w:val="nil"/>
                    <w:left w:val="nil"/>
                    <w:bottom w:val="nil"/>
                    <w:right w:val="nil"/>
                  </w:tcBorders>
                  <w:shd w:val="clear" w:color="auto" w:fill="auto"/>
                  <w:noWrap/>
                  <w:vAlign w:val="bottom"/>
                </w:tcPr>
                <w:p w14:paraId="4735B19B"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0.34</w:t>
                  </w:r>
                </w:p>
              </w:tc>
              <w:tc>
                <w:tcPr>
                  <w:tcW w:w="850" w:type="dxa"/>
                  <w:tcBorders>
                    <w:top w:val="nil"/>
                    <w:left w:val="nil"/>
                    <w:bottom w:val="nil"/>
                    <w:right w:val="nil"/>
                  </w:tcBorders>
                  <w:vAlign w:val="bottom"/>
                </w:tcPr>
                <w:p w14:paraId="71EB6EB5" w14:textId="77777777" w:rsidR="006465F7" w:rsidRPr="00A32C32" w:rsidRDefault="006465F7" w:rsidP="00E66F2E">
                  <w:pPr>
                    <w:jc w:val="center"/>
                    <w:rPr>
                      <w:rFonts w:ascii="Times New Roman" w:hAnsi="Times New Roman" w:cs="Times New Roman"/>
                      <w:b/>
                      <w:sz w:val="20"/>
                      <w:szCs w:val="20"/>
                    </w:rPr>
                  </w:pPr>
                  <w:r w:rsidRPr="00A32C32">
                    <w:rPr>
                      <w:rFonts w:ascii="Times New Roman" w:hAnsi="Times New Roman" w:cs="Times New Roman"/>
                      <w:b/>
                      <w:sz w:val="20"/>
                      <w:szCs w:val="20"/>
                    </w:rPr>
                    <w:t>-0.56</w:t>
                  </w:r>
                </w:p>
              </w:tc>
              <w:tc>
                <w:tcPr>
                  <w:tcW w:w="851" w:type="dxa"/>
                  <w:tcBorders>
                    <w:top w:val="nil"/>
                    <w:left w:val="nil"/>
                    <w:bottom w:val="nil"/>
                    <w:right w:val="nil"/>
                  </w:tcBorders>
                  <w:vAlign w:val="bottom"/>
                </w:tcPr>
                <w:p w14:paraId="70030911"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0.08</w:t>
                  </w:r>
                </w:p>
              </w:tc>
            </w:tr>
            <w:tr w:rsidR="006465F7" w:rsidRPr="00CB0FF4" w14:paraId="2F69535C" w14:textId="77777777" w:rsidTr="00E66F2E">
              <w:trPr>
                <w:trHeight w:val="300"/>
              </w:trPr>
              <w:tc>
                <w:tcPr>
                  <w:tcW w:w="1050" w:type="dxa"/>
                  <w:tcBorders>
                    <w:top w:val="nil"/>
                    <w:left w:val="nil"/>
                    <w:bottom w:val="nil"/>
                    <w:right w:val="single" w:sz="4" w:space="0" w:color="auto"/>
                  </w:tcBorders>
                  <w:shd w:val="clear" w:color="auto" w:fill="auto"/>
                  <w:noWrap/>
                </w:tcPr>
                <w:p w14:paraId="22F565FE"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GRAV</w:t>
                  </w:r>
                </w:p>
              </w:tc>
              <w:tc>
                <w:tcPr>
                  <w:tcW w:w="807" w:type="dxa"/>
                  <w:tcBorders>
                    <w:top w:val="nil"/>
                    <w:left w:val="single" w:sz="4" w:space="0" w:color="auto"/>
                    <w:bottom w:val="nil"/>
                    <w:right w:val="nil"/>
                  </w:tcBorders>
                  <w:shd w:val="clear" w:color="auto" w:fill="auto"/>
                  <w:noWrap/>
                </w:tcPr>
                <w:p w14:paraId="3B567845"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0.05</w:t>
                  </w:r>
                </w:p>
              </w:tc>
              <w:tc>
                <w:tcPr>
                  <w:tcW w:w="850" w:type="dxa"/>
                  <w:tcBorders>
                    <w:top w:val="nil"/>
                    <w:left w:val="nil"/>
                    <w:bottom w:val="nil"/>
                    <w:right w:val="nil"/>
                  </w:tcBorders>
                  <w:shd w:val="clear" w:color="auto" w:fill="auto"/>
                  <w:noWrap/>
                </w:tcPr>
                <w:p w14:paraId="7F50D557"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-0.05</w:t>
                  </w:r>
                </w:p>
              </w:tc>
              <w:tc>
                <w:tcPr>
                  <w:tcW w:w="851" w:type="dxa"/>
                  <w:tcBorders>
                    <w:top w:val="nil"/>
                    <w:left w:val="nil"/>
                    <w:bottom w:val="nil"/>
                    <w:right w:val="nil"/>
                  </w:tcBorders>
                  <w:shd w:val="clear" w:color="auto" w:fill="auto"/>
                  <w:noWrap/>
                </w:tcPr>
                <w:p w14:paraId="5B15687C"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0.11</w:t>
                  </w:r>
                </w:p>
              </w:tc>
              <w:tc>
                <w:tcPr>
                  <w:tcW w:w="850" w:type="dxa"/>
                  <w:tcBorders>
                    <w:top w:val="nil"/>
                    <w:left w:val="nil"/>
                    <w:bottom w:val="nil"/>
                    <w:right w:val="nil"/>
                  </w:tcBorders>
                </w:tcPr>
                <w:p w14:paraId="5F563CE1"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0.2</w:t>
                  </w:r>
                  <w:r>
                    <w:rPr>
                      <w:rFonts w:ascii="Times New Roman" w:hAnsi="Times New Roman" w:cs="Times New Roman"/>
                      <w:sz w:val="20"/>
                      <w:szCs w:val="20"/>
                    </w:rPr>
                    <w:t>0</w:t>
                  </w:r>
                </w:p>
              </w:tc>
              <w:tc>
                <w:tcPr>
                  <w:tcW w:w="851" w:type="dxa"/>
                  <w:tcBorders>
                    <w:top w:val="nil"/>
                    <w:left w:val="nil"/>
                    <w:bottom w:val="nil"/>
                    <w:right w:val="nil"/>
                  </w:tcBorders>
                </w:tcPr>
                <w:p w14:paraId="0A6A69CB" w14:textId="77777777" w:rsidR="006465F7" w:rsidRPr="00A32C32" w:rsidRDefault="006465F7" w:rsidP="00E66F2E">
                  <w:pPr>
                    <w:jc w:val="center"/>
                    <w:rPr>
                      <w:rFonts w:ascii="Times New Roman" w:hAnsi="Times New Roman" w:cs="Times New Roman"/>
                      <w:b/>
                      <w:sz w:val="20"/>
                      <w:szCs w:val="20"/>
                    </w:rPr>
                  </w:pPr>
                  <w:r w:rsidRPr="00A32C32">
                    <w:rPr>
                      <w:rFonts w:ascii="Times New Roman" w:hAnsi="Times New Roman" w:cs="Times New Roman"/>
                      <w:b/>
                      <w:sz w:val="20"/>
                      <w:szCs w:val="20"/>
                    </w:rPr>
                    <w:t>0.</w:t>
                  </w:r>
                  <w:r>
                    <w:rPr>
                      <w:rFonts w:ascii="Times New Roman" w:hAnsi="Times New Roman" w:cs="Times New Roman"/>
                      <w:b/>
                      <w:sz w:val="20"/>
                      <w:szCs w:val="20"/>
                    </w:rPr>
                    <w:t>6</w:t>
                  </w:r>
                  <w:r w:rsidRPr="00A32C32">
                    <w:rPr>
                      <w:rFonts w:ascii="Times New Roman" w:hAnsi="Times New Roman" w:cs="Times New Roman"/>
                      <w:b/>
                      <w:sz w:val="20"/>
                      <w:szCs w:val="20"/>
                    </w:rPr>
                    <w:t>2</w:t>
                  </w:r>
                </w:p>
              </w:tc>
            </w:tr>
            <w:tr w:rsidR="006465F7" w:rsidRPr="00CB0FF4" w14:paraId="3B921F4A" w14:textId="77777777" w:rsidTr="00E66F2E">
              <w:trPr>
                <w:trHeight w:val="300"/>
              </w:trPr>
              <w:tc>
                <w:tcPr>
                  <w:tcW w:w="1050" w:type="dxa"/>
                  <w:tcBorders>
                    <w:top w:val="nil"/>
                    <w:left w:val="nil"/>
                    <w:bottom w:val="nil"/>
                    <w:right w:val="single" w:sz="4" w:space="0" w:color="auto"/>
                  </w:tcBorders>
                  <w:shd w:val="clear" w:color="auto" w:fill="auto"/>
                  <w:noWrap/>
                </w:tcPr>
                <w:p w14:paraId="76AFB641"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N</w:t>
                  </w:r>
                  <w:r w:rsidRPr="00084221">
                    <w:rPr>
                      <w:rFonts w:ascii="Times New Roman" w:hAnsi="Times New Roman" w:cs="Times New Roman"/>
                      <w:sz w:val="20"/>
                      <w:szCs w:val="20"/>
                      <w:vertAlign w:val="subscript"/>
                    </w:rPr>
                    <w:t>tot</w:t>
                  </w:r>
                </w:p>
              </w:tc>
              <w:tc>
                <w:tcPr>
                  <w:tcW w:w="807" w:type="dxa"/>
                  <w:tcBorders>
                    <w:top w:val="nil"/>
                    <w:left w:val="single" w:sz="4" w:space="0" w:color="auto"/>
                    <w:bottom w:val="nil"/>
                    <w:right w:val="nil"/>
                  </w:tcBorders>
                  <w:shd w:val="clear" w:color="auto" w:fill="auto"/>
                  <w:noWrap/>
                </w:tcPr>
                <w:p w14:paraId="4DEFC08B" w14:textId="77777777" w:rsidR="006465F7" w:rsidRPr="00E75F09" w:rsidRDefault="006465F7" w:rsidP="00E66F2E">
                  <w:pPr>
                    <w:jc w:val="center"/>
                    <w:rPr>
                      <w:rFonts w:ascii="Times New Roman" w:hAnsi="Times New Roman" w:cs="Times New Roman"/>
                      <w:b/>
                      <w:sz w:val="20"/>
                      <w:szCs w:val="20"/>
                    </w:rPr>
                  </w:pPr>
                  <w:r w:rsidRPr="00E75F09">
                    <w:rPr>
                      <w:rFonts w:ascii="Times New Roman" w:hAnsi="Times New Roman" w:cs="Times New Roman"/>
                      <w:b/>
                      <w:sz w:val="20"/>
                      <w:szCs w:val="20"/>
                    </w:rPr>
                    <w:t>0.81</w:t>
                  </w:r>
                </w:p>
              </w:tc>
              <w:tc>
                <w:tcPr>
                  <w:tcW w:w="850" w:type="dxa"/>
                  <w:tcBorders>
                    <w:top w:val="nil"/>
                    <w:left w:val="nil"/>
                    <w:bottom w:val="nil"/>
                    <w:right w:val="nil"/>
                  </w:tcBorders>
                  <w:shd w:val="clear" w:color="auto" w:fill="auto"/>
                  <w:noWrap/>
                </w:tcPr>
                <w:p w14:paraId="01BA61C0"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0.06</w:t>
                  </w:r>
                </w:p>
              </w:tc>
              <w:tc>
                <w:tcPr>
                  <w:tcW w:w="851" w:type="dxa"/>
                  <w:tcBorders>
                    <w:top w:val="nil"/>
                    <w:left w:val="nil"/>
                    <w:bottom w:val="nil"/>
                    <w:right w:val="nil"/>
                  </w:tcBorders>
                  <w:shd w:val="clear" w:color="auto" w:fill="auto"/>
                  <w:noWrap/>
                </w:tcPr>
                <w:p w14:paraId="6644C0A4"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0.06</w:t>
                  </w:r>
                </w:p>
              </w:tc>
              <w:tc>
                <w:tcPr>
                  <w:tcW w:w="850" w:type="dxa"/>
                  <w:tcBorders>
                    <w:top w:val="nil"/>
                    <w:left w:val="nil"/>
                    <w:bottom w:val="nil"/>
                    <w:right w:val="nil"/>
                  </w:tcBorders>
                </w:tcPr>
                <w:p w14:paraId="769F2EC4"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w:t>
                  </w:r>
                  <w:r>
                    <w:rPr>
                      <w:rFonts w:ascii="Times New Roman" w:hAnsi="Times New Roman" w:cs="Times New Roman"/>
                      <w:sz w:val="20"/>
                      <w:szCs w:val="20"/>
                    </w:rPr>
                    <w:t>.00</w:t>
                  </w:r>
                </w:p>
              </w:tc>
              <w:tc>
                <w:tcPr>
                  <w:tcW w:w="851" w:type="dxa"/>
                  <w:tcBorders>
                    <w:top w:val="nil"/>
                    <w:left w:val="nil"/>
                    <w:bottom w:val="nil"/>
                    <w:right w:val="nil"/>
                  </w:tcBorders>
                </w:tcPr>
                <w:p w14:paraId="53D20838"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0.01</w:t>
                  </w:r>
                </w:p>
              </w:tc>
            </w:tr>
            <w:tr w:rsidR="006465F7" w:rsidRPr="00CB0FF4" w14:paraId="02376294" w14:textId="77777777" w:rsidTr="00E66F2E">
              <w:trPr>
                <w:trHeight w:val="300"/>
              </w:trPr>
              <w:tc>
                <w:tcPr>
                  <w:tcW w:w="1050" w:type="dxa"/>
                  <w:tcBorders>
                    <w:top w:val="nil"/>
                    <w:left w:val="nil"/>
                    <w:bottom w:val="nil"/>
                    <w:right w:val="single" w:sz="4" w:space="0" w:color="auto"/>
                  </w:tcBorders>
                  <w:shd w:val="clear" w:color="auto" w:fill="auto"/>
                  <w:noWrap/>
                </w:tcPr>
                <w:p w14:paraId="6FC736A4" w14:textId="77777777" w:rsidR="006465F7" w:rsidRPr="00084221" w:rsidRDefault="006465F7" w:rsidP="00E66F2E">
                  <w:pPr>
                    <w:jc w:val="center"/>
                    <w:rPr>
                      <w:rFonts w:ascii="Times New Roman" w:hAnsi="Times New Roman" w:cs="Times New Roman"/>
                      <w:sz w:val="20"/>
                      <w:szCs w:val="20"/>
                    </w:rPr>
                  </w:pPr>
                  <w:r>
                    <w:rPr>
                      <w:rFonts w:ascii="Times New Roman" w:hAnsi="Times New Roman" w:cs="Times New Roman"/>
                      <w:sz w:val="20"/>
                      <w:szCs w:val="20"/>
                    </w:rPr>
                    <w:t>P</w:t>
                  </w:r>
                  <w:r w:rsidRPr="00084221">
                    <w:rPr>
                      <w:rFonts w:ascii="Times New Roman" w:hAnsi="Times New Roman" w:cs="Times New Roman"/>
                      <w:sz w:val="20"/>
                      <w:szCs w:val="20"/>
                      <w:vertAlign w:val="subscript"/>
                    </w:rPr>
                    <w:t>avail</w:t>
                  </w:r>
                </w:p>
              </w:tc>
              <w:tc>
                <w:tcPr>
                  <w:tcW w:w="807" w:type="dxa"/>
                  <w:tcBorders>
                    <w:top w:val="nil"/>
                    <w:left w:val="single" w:sz="4" w:space="0" w:color="auto"/>
                    <w:bottom w:val="nil"/>
                    <w:right w:val="nil"/>
                  </w:tcBorders>
                  <w:shd w:val="clear" w:color="auto" w:fill="auto"/>
                  <w:noWrap/>
                </w:tcPr>
                <w:p w14:paraId="48882CD6"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0.12</w:t>
                  </w:r>
                </w:p>
              </w:tc>
              <w:tc>
                <w:tcPr>
                  <w:tcW w:w="850" w:type="dxa"/>
                  <w:tcBorders>
                    <w:top w:val="nil"/>
                    <w:left w:val="nil"/>
                    <w:bottom w:val="nil"/>
                    <w:right w:val="nil"/>
                  </w:tcBorders>
                  <w:shd w:val="clear" w:color="auto" w:fill="auto"/>
                  <w:noWrap/>
                </w:tcPr>
                <w:p w14:paraId="2B2CDFF1"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0.01</w:t>
                  </w:r>
                </w:p>
              </w:tc>
              <w:tc>
                <w:tcPr>
                  <w:tcW w:w="851" w:type="dxa"/>
                  <w:tcBorders>
                    <w:top w:val="nil"/>
                    <w:left w:val="nil"/>
                    <w:bottom w:val="nil"/>
                    <w:right w:val="nil"/>
                  </w:tcBorders>
                  <w:shd w:val="clear" w:color="auto" w:fill="auto"/>
                  <w:noWrap/>
                </w:tcPr>
                <w:p w14:paraId="7397DDFD"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-0.13</w:t>
                  </w:r>
                </w:p>
              </w:tc>
              <w:tc>
                <w:tcPr>
                  <w:tcW w:w="850" w:type="dxa"/>
                  <w:tcBorders>
                    <w:top w:val="nil"/>
                    <w:left w:val="nil"/>
                    <w:bottom w:val="nil"/>
                    <w:right w:val="nil"/>
                  </w:tcBorders>
                </w:tcPr>
                <w:p w14:paraId="242C3104" w14:textId="77777777" w:rsidR="006465F7" w:rsidRPr="00A32C32" w:rsidRDefault="006465F7" w:rsidP="00E66F2E">
                  <w:pPr>
                    <w:jc w:val="center"/>
                    <w:rPr>
                      <w:rFonts w:ascii="Times New Roman" w:hAnsi="Times New Roman" w:cs="Times New Roman"/>
                      <w:b/>
                      <w:sz w:val="20"/>
                      <w:szCs w:val="20"/>
                    </w:rPr>
                  </w:pPr>
                  <w:r>
                    <w:rPr>
                      <w:rFonts w:ascii="Times New Roman" w:hAnsi="Times New Roman" w:cs="Times New Roman"/>
                      <w:b/>
                      <w:sz w:val="20"/>
                      <w:szCs w:val="20"/>
                    </w:rPr>
                    <w:t>0.71</w:t>
                  </w:r>
                </w:p>
              </w:tc>
              <w:tc>
                <w:tcPr>
                  <w:tcW w:w="851" w:type="dxa"/>
                  <w:tcBorders>
                    <w:top w:val="nil"/>
                    <w:left w:val="nil"/>
                    <w:bottom w:val="nil"/>
                    <w:right w:val="nil"/>
                  </w:tcBorders>
                </w:tcPr>
                <w:p w14:paraId="4E6134E7"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0.37</w:t>
                  </w:r>
                </w:p>
              </w:tc>
            </w:tr>
            <w:tr w:rsidR="006465F7" w:rsidRPr="00CB0FF4" w14:paraId="3240509B" w14:textId="77777777" w:rsidTr="00E66F2E">
              <w:trPr>
                <w:trHeight w:val="300"/>
              </w:trPr>
              <w:tc>
                <w:tcPr>
                  <w:tcW w:w="1050" w:type="dxa"/>
                  <w:tcBorders>
                    <w:top w:val="nil"/>
                    <w:left w:val="nil"/>
                    <w:bottom w:val="nil"/>
                    <w:right w:val="single" w:sz="4" w:space="0" w:color="auto"/>
                  </w:tcBorders>
                  <w:shd w:val="clear" w:color="auto" w:fill="auto"/>
                  <w:noWrap/>
                </w:tcPr>
                <w:p w14:paraId="21CD8762" w14:textId="77777777" w:rsidR="006465F7" w:rsidRPr="00084221" w:rsidRDefault="006465F7" w:rsidP="00E66F2E">
                  <w:pPr>
                    <w:jc w:val="center"/>
                    <w:rPr>
                      <w:rFonts w:ascii="Times New Roman" w:hAnsi="Times New Roman" w:cs="Times New Roman"/>
                      <w:sz w:val="20"/>
                      <w:szCs w:val="20"/>
                    </w:rPr>
                  </w:pPr>
                  <w:r>
                    <w:rPr>
                      <w:rFonts w:ascii="Times New Roman" w:hAnsi="Times New Roman" w:cs="Times New Roman"/>
                      <w:sz w:val="20"/>
                      <w:szCs w:val="20"/>
                    </w:rPr>
                    <w:t>pH</w:t>
                  </w:r>
                </w:p>
              </w:tc>
              <w:tc>
                <w:tcPr>
                  <w:tcW w:w="807" w:type="dxa"/>
                  <w:tcBorders>
                    <w:top w:val="nil"/>
                    <w:left w:val="single" w:sz="4" w:space="0" w:color="auto"/>
                    <w:bottom w:val="nil"/>
                    <w:right w:val="nil"/>
                  </w:tcBorders>
                  <w:shd w:val="clear" w:color="auto" w:fill="auto"/>
                  <w:noWrap/>
                </w:tcPr>
                <w:p w14:paraId="64CF763F"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-0.42</w:t>
                  </w:r>
                </w:p>
              </w:tc>
              <w:tc>
                <w:tcPr>
                  <w:tcW w:w="850" w:type="dxa"/>
                  <w:tcBorders>
                    <w:top w:val="nil"/>
                    <w:left w:val="nil"/>
                    <w:bottom w:val="nil"/>
                    <w:right w:val="nil"/>
                  </w:tcBorders>
                  <w:shd w:val="clear" w:color="auto" w:fill="auto"/>
                  <w:noWrap/>
                </w:tcPr>
                <w:p w14:paraId="05F82FD9" w14:textId="77777777" w:rsidR="006465F7" w:rsidRPr="00A32C32" w:rsidRDefault="006465F7" w:rsidP="00E66F2E">
                  <w:pPr>
                    <w:jc w:val="center"/>
                    <w:rPr>
                      <w:rFonts w:ascii="Times New Roman" w:hAnsi="Times New Roman" w:cs="Times New Roman"/>
                      <w:b/>
                      <w:sz w:val="20"/>
                      <w:szCs w:val="20"/>
                    </w:rPr>
                  </w:pPr>
                  <w:r w:rsidRPr="00A32C32">
                    <w:rPr>
                      <w:rFonts w:ascii="Times New Roman" w:hAnsi="Times New Roman" w:cs="Times New Roman"/>
                      <w:b/>
                      <w:sz w:val="20"/>
                      <w:szCs w:val="20"/>
                    </w:rPr>
                    <w:t>0.77</w:t>
                  </w:r>
                </w:p>
              </w:tc>
              <w:tc>
                <w:tcPr>
                  <w:tcW w:w="851" w:type="dxa"/>
                  <w:tcBorders>
                    <w:top w:val="nil"/>
                    <w:left w:val="nil"/>
                    <w:bottom w:val="nil"/>
                    <w:right w:val="nil"/>
                  </w:tcBorders>
                  <w:shd w:val="clear" w:color="auto" w:fill="auto"/>
                  <w:noWrap/>
                </w:tcPr>
                <w:p w14:paraId="1D504CF5"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-0.11</w:t>
                  </w:r>
                </w:p>
              </w:tc>
              <w:tc>
                <w:tcPr>
                  <w:tcW w:w="850" w:type="dxa"/>
                  <w:tcBorders>
                    <w:top w:val="nil"/>
                    <w:left w:val="nil"/>
                    <w:bottom w:val="nil"/>
                    <w:right w:val="nil"/>
                  </w:tcBorders>
                </w:tcPr>
                <w:p w14:paraId="2CA52487"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0.14</w:t>
                  </w:r>
                </w:p>
              </w:tc>
              <w:tc>
                <w:tcPr>
                  <w:tcW w:w="851" w:type="dxa"/>
                  <w:tcBorders>
                    <w:top w:val="nil"/>
                    <w:left w:val="nil"/>
                    <w:bottom w:val="nil"/>
                    <w:right w:val="nil"/>
                  </w:tcBorders>
                </w:tcPr>
                <w:p w14:paraId="56771A7F"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w:t>
                  </w:r>
                </w:p>
              </w:tc>
            </w:tr>
            <w:tr w:rsidR="006465F7" w:rsidRPr="00CB0FF4" w14:paraId="19F28B9F" w14:textId="77777777" w:rsidTr="00E66F2E">
              <w:trPr>
                <w:trHeight w:val="300"/>
              </w:trPr>
              <w:tc>
                <w:tcPr>
                  <w:tcW w:w="1050" w:type="dxa"/>
                  <w:tcBorders>
                    <w:top w:val="nil"/>
                    <w:left w:val="nil"/>
                    <w:bottom w:val="nil"/>
                    <w:right w:val="single" w:sz="4" w:space="0" w:color="auto"/>
                  </w:tcBorders>
                  <w:shd w:val="clear" w:color="auto" w:fill="auto"/>
                  <w:noWrap/>
                </w:tcPr>
                <w:p w14:paraId="6861154F"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SA</w:t>
                  </w:r>
                  <w:r>
                    <w:rPr>
                      <w:rFonts w:ascii="Times New Roman" w:hAnsi="Times New Roman" w:cs="Times New Roman"/>
                      <w:sz w:val="20"/>
                      <w:szCs w:val="20"/>
                    </w:rPr>
                    <w:t>L</w:t>
                  </w:r>
                  <w:r w:rsidRPr="00084221">
                    <w:rPr>
                      <w:rFonts w:ascii="Times New Roman" w:hAnsi="Times New Roman" w:cs="Times New Roman"/>
                      <w:sz w:val="20"/>
                      <w:szCs w:val="20"/>
                    </w:rPr>
                    <w:t>T</w:t>
                  </w:r>
                </w:p>
              </w:tc>
              <w:tc>
                <w:tcPr>
                  <w:tcW w:w="807" w:type="dxa"/>
                  <w:tcBorders>
                    <w:top w:val="nil"/>
                    <w:left w:val="single" w:sz="4" w:space="0" w:color="auto"/>
                    <w:bottom w:val="nil"/>
                    <w:right w:val="nil"/>
                  </w:tcBorders>
                  <w:shd w:val="clear" w:color="auto" w:fill="auto"/>
                  <w:noWrap/>
                </w:tcPr>
                <w:p w14:paraId="6F7B7115"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-0.32</w:t>
                  </w:r>
                </w:p>
              </w:tc>
              <w:tc>
                <w:tcPr>
                  <w:tcW w:w="850" w:type="dxa"/>
                  <w:tcBorders>
                    <w:top w:val="nil"/>
                    <w:left w:val="nil"/>
                    <w:bottom w:val="nil"/>
                    <w:right w:val="nil"/>
                  </w:tcBorders>
                  <w:shd w:val="clear" w:color="auto" w:fill="auto"/>
                  <w:noWrap/>
                </w:tcPr>
                <w:p w14:paraId="6DAE165B"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-0.04</w:t>
                  </w:r>
                </w:p>
              </w:tc>
              <w:tc>
                <w:tcPr>
                  <w:tcW w:w="851" w:type="dxa"/>
                  <w:tcBorders>
                    <w:top w:val="nil"/>
                    <w:left w:val="nil"/>
                    <w:bottom w:val="nil"/>
                    <w:right w:val="nil"/>
                  </w:tcBorders>
                  <w:shd w:val="clear" w:color="auto" w:fill="auto"/>
                  <w:noWrap/>
                </w:tcPr>
                <w:p w14:paraId="4A9C9845"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0.11</w:t>
                  </w:r>
                </w:p>
              </w:tc>
              <w:tc>
                <w:tcPr>
                  <w:tcW w:w="850" w:type="dxa"/>
                  <w:tcBorders>
                    <w:top w:val="nil"/>
                    <w:left w:val="nil"/>
                    <w:bottom w:val="nil"/>
                    <w:right w:val="nil"/>
                  </w:tcBorders>
                </w:tcPr>
                <w:p w14:paraId="748A689A"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w:t>
                  </w:r>
                  <w:r>
                    <w:rPr>
                      <w:rFonts w:ascii="Times New Roman" w:hAnsi="Times New Roman" w:cs="Times New Roman"/>
                      <w:sz w:val="20"/>
                      <w:szCs w:val="20"/>
                    </w:rPr>
                    <w:t>.00</w:t>
                  </w:r>
                </w:p>
              </w:tc>
              <w:tc>
                <w:tcPr>
                  <w:tcW w:w="851" w:type="dxa"/>
                  <w:tcBorders>
                    <w:top w:val="nil"/>
                    <w:left w:val="nil"/>
                    <w:bottom w:val="nil"/>
                    <w:right w:val="nil"/>
                  </w:tcBorders>
                </w:tcPr>
                <w:p w14:paraId="7CDBDE78" w14:textId="77777777" w:rsidR="006465F7" w:rsidRPr="00A32C32" w:rsidRDefault="006465F7" w:rsidP="00E66F2E">
                  <w:pPr>
                    <w:jc w:val="center"/>
                    <w:rPr>
                      <w:rFonts w:ascii="Times New Roman" w:hAnsi="Times New Roman" w:cs="Times New Roman"/>
                      <w:b/>
                      <w:sz w:val="20"/>
                      <w:szCs w:val="20"/>
                    </w:rPr>
                  </w:pPr>
                  <w:r w:rsidRPr="00A32C32">
                    <w:rPr>
                      <w:rFonts w:ascii="Times New Roman" w:hAnsi="Times New Roman" w:cs="Times New Roman"/>
                      <w:b/>
                      <w:sz w:val="20"/>
                      <w:szCs w:val="20"/>
                    </w:rPr>
                    <w:t>0.33</w:t>
                  </w:r>
                </w:p>
              </w:tc>
            </w:tr>
            <w:tr w:rsidR="006465F7" w:rsidRPr="00CB0FF4" w14:paraId="1DBA360F" w14:textId="77777777" w:rsidTr="00E66F2E">
              <w:trPr>
                <w:trHeight w:val="300"/>
              </w:trPr>
              <w:tc>
                <w:tcPr>
                  <w:tcW w:w="1050" w:type="dxa"/>
                  <w:tcBorders>
                    <w:top w:val="nil"/>
                    <w:left w:val="nil"/>
                    <w:bottom w:val="nil"/>
                    <w:right w:val="single" w:sz="4" w:space="0" w:color="auto"/>
                  </w:tcBorders>
                  <w:shd w:val="clear" w:color="auto" w:fill="auto"/>
                  <w:noWrap/>
                </w:tcPr>
                <w:p w14:paraId="08E30724" w14:textId="77777777" w:rsidR="006465F7" w:rsidRPr="00084221" w:rsidRDefault="006465F7" w:rsidP="00E66F2E">
                  <w:pPr>
                    <w:jc w:val="center"/>
                    <w:rPr>
                      <w:rFonts w:ascii="Times New Roman" w:hAnsi="Times New Roman" w:cs="Times New Roman"/>
                      <w:sz w:val="20"/>
                      <w:szCs w:val="20"/>
                    </w:rPr>
                  </w:pPr>
                  <w:r>
                    <w:rPr>
                      <w:rFonts w:ascii="Times New Roman" w:hAnsi="Times New Roman" w:cs="Times New Roman"/>
                      <w:sz w:val="20"/>
                      <w:szCs w:val="20"/>
                    </w:rPr>
                    <w:t>SAND</w:t>
                  </w:r>
                </w:p>
              </w:tc>
              <w:tc>
                <w:tcPr>
                  <w:tcW w:w="807" w:type="dxa"/>
                  <w:tcBorders>
                    <w:top w:val="nil"/>
                    <w:left w:val="single" w:sz="4" w:space="0" w:color="auto"/>
                    <w:bottom w:val="nil"/>
                    <w:right w:val="nil"/>
                  </w:tcBorders>
                  <w:shd w:val="clear" w:color="auto" w:fill="auto"/>
                  <w:noWrap/>
                </w:tcPr>
                <w:p w14:paraId="0895A249"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0.06</w:t>
                  </w:r>
                </w:p>
              </w:tc>
              <w:tc>
                <w:tcPr>
                  <w:tcW w:w="850" w:type="dxa"/>
                  <w:tcBorders>
                    <w:top w:val="nil"/>
                    <w:left w:val="nil"/>
                    <w:bottom w:val="nil"/>
                    <w:right w:val="nil"/>
                  </w:tcBorders>
                  <w:shd w:val="clear" w:color="auto" w:fill="auto"/>
                  <w:noWrap/>
                </w:tcPr>
                <w:p w14:paraId="6F7F7274"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-0.03</w:t>
                  </w:r>
                </w:p>
              </w:tc>
              <w:tc>
                <w:tcPr>
                  <w:tcW w:w="851" w:type="dxa"/>
                  <w:tcBorders>
                    <w:top w:val="nil"/>
                    <w:left w:val="nil"/>
                    <w:bottom w:val="nil"/>
                    <w:right w:val="nil"/>
                  </w:tcBorders>
                  <w:shd w:val="clear" w:color="auto" w:fill="auto"/>
                  <w:noWrap/>
                </w:tcPr>
                <w:p w14:paraId="0756C53B" w14:textId="77777777" w:rsidR="006465F7" w:rsidRPr="00A32C32" w:rsidRDefault="006465F7" w:rsidP="00E66F2E">
                  <w:pPr>
                    <w:jc w:val="center"/>
                    <w:rPr>
                      <w:rFonts w:ascii="Times New Roman" w:hAnsi="Times New Roman" w:cs="Times New Roman"/>
                      <w:b/>
                      <w:sz w:val="20"/>
                      <w:szCs w:val="20"/>
                    </w:rPr>
                  </w:pPr>
                  <w:r w:rsidRPr="00A32C32">
                    <w:rPr>
                      <w:rFonts w:ascii="Times New Roman" w:hAnsi="Times New Roman" w:cs="Times New Roman"/>
                      <w:b/>
                      <w:sz w:val="20"/>
                      <w:szCs w:val="20"/>
                    </w:rPr>
                    <w:t>-0.96</w:t>
                  </w:r>
                </w:p>
              </w:tc>
              <w:tc>
                <w:tcPr>
                  <w:tcW w:w="850" w:type="dxa"/>
                  <w:tcBorders>
                    <w:top w:val="nil"/>
                    <w:left w:val="nil"/>
                    <w:bottom w:val="nil"/>
                    <w:right w:val="nil"/>
                  </w:tcBorders>
                </w:tcPr>
                <w:p w14:paraId="26D909EE"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0.13</w:t>
                  </w:r>
                </w:p>
              </w:tc>
              <w:tc>
                <w:tcPr>
                  <w:tcW w:w="851" w:type="dxa"/>
                  <w:tcBorders>
                    <w:top w:val="nil"/>
                    <w:left w:val="nil"/>
                    <w:bottom w:val="nil"/>
                    <w:right w:val="nil"/>
                  </w:tcBorders>
                </w:tcPr>
                <w:p w14:paraId="6F5EAA5A"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-0.04</w:t>
                  </w:r>
                </w:p>
              </w:tc>
            </w:tr>
            <w:tr w:rsidR="006465F7" w:rsidRPr="00CB0FF4" w14:paraId="4B082F6F" w14:textId="77777777" w:rsidTr="00E66F2E">
              <w:trPr>
                <w:trHeight w:val="300"/>
              </w:trPr>
              <w:tc>
                <w:tcPr>
                  <w:tcW w:w="1050" w:type="dxa"/>
                  <w:tcBorders>
                    <w:top w:val="nil"/>
                    <w:left w:val="nil"/>
                    <w:bottom w:val="nil"/>
                    <w:right w:val="single" w:sz="4" w:space="0" w:color="auto"/>
                  </w:tcBorders>
                  <w:shd w:val="clear" w:color="auto" w:fill="auto"/>
                  <w:noWrap/>
                </w:tcPr>
                <w:p w14:paraId="0BB89E91"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SBA</w:t>
                  </w:r>
                </w:p>
              </w:tc>
              <w:tc>
                <w:tcPr>
                  <w:tcW w:w="807" w:type="dxa"/>
                  <w:tcBorders>
                    <w:top w:val="nil"/>
                    <w:left w:val="single" w:sz="4" w:space="0" w:color="auto"/>
                    <w:bottom w:val="nil"/>
                    <w:right w:val="nil"/>
                  </w:tcBorders>
                  <w:shd w:val="clear" w:color="auto" w:fill="auto"/>
                  <w:noWrap/>
                </w:tcPr>
                <w:p w14:paraId="44A7CE3B"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-0.45</w:t>
                  </w:r>
                </w:p>
              </w:tc>
              <w:tc>
                <w:tcPr>
                  <w:tcW w:w="850" w:type="dxa"/>
                  <w:tcBorders>
                    <w:top w:val="nil"/>
                    <w:left w:val="nil"/>
                    <w:bottom w:val="nil"/>
                    <w:right w:val="nil"/>
                  </w:tcBorders>
                  <w:shd w:val="clear" w:color="auto" w:fill="auto"/>
                  <w:noWrap/>
                </w:tcPr>
                <w:p w14:paraId="749F980E" w14:textId="77777777" w:rsidR="006465F7" w:rsidRPr="00A32C32" w:rsidRDefault="006465F7" w:rsidP="00E66F2E">
                  <w:pPr>
                    <w:jc w:val="center"/>
                    <w:rPr>
                      <w:rFonts w:ascii="Times New Roman" w:hAnsi="Times New Roman" w:cs="Times New Roman"/>
                      <w:b/>
                      <w:sz w:val="20"/>
                      <w:szCs w:val="20"/>
                    </w:rPr>
                  </w:pPr>
                  <w:r>
                    <w:rPr>
                      <w:rFonts w:ascii="Times New Roman" w:hAnsi="Times New Roman" w:cs="Times New Roman"/>
                      <w:b/>
                      <w:sz w:val="20"/>
                      <w:szCs w:val="20"/>
                    </w:rPr>
                    <w:t>0.70</w:t>
                  </w:r>
                </w:p>
              </w:tc>
              <w:tc>
                <w:tcPr>
                  <w:tcW w:w="851" w:type="dxa"/>
                  <w:tcBorders>
                    <w:top w:val="nil"/>
                    <w:left w:val="nil"/>
                    <w:bottom w:val="nil"/>
                    <w:right w:val="nil"/>
                  </w:tcBorders>
                  <w:shd w:val="clear" w:color="auto" w:fill="auto"/>
                  <w:noWrap/>
                </w:tcPr>
                <w:p w14:paraId="29993D22"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0.15</w:t>
                  </w:r>
                </w:p>
              </w:tc>
              <w:tc>
                <w:tcPr>
                  <w:tcW w:w="850" w:type="dxa"/>
                  <w:tcBorders>
                    <w:top w:val="nil"/>
                    <w:left w:val="nil"/>
                    <w:bottom w:val="nil"/>
                    <w:right w:val="nil"/>
                  </w:tcBorders>
                </w:tcPr>
                <w:p w14:paraId="76CB187D"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0.34</w:t>
                  </w:r>
                </w:p>
              </w:tc>
              <w:tc>
                <w:tcPr>
                  <w:tcW w:w="851" w:type="dxa"/>
                  <w:tcBorders>
                    <w:top w:val="nil"/>
                    <w:left w:val="nil"/>
                    <w:bottom w:val="nil"/>
                    <w:right w:val="nil"/>
                  </w:tcBorders>
                </w:tcPr>
                <w:p w14:paraId="68777D20"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-0.16</w:t>
                  </w:r>
                </w:p>
              </w:tc>
            </w:tr>
            <w:tr w:rsidR="006465F7" w:rsidRPr="00CB0FF4" w14:paraId="4B814C55" w14:textId="77777777" w:rsidTr="00E66F2E">
              <w:trPr>
                <w:trHeight w:val="300"/>
              </w:trPr>
              <w:tc>
                <w:tcPr>
                  <w:tcW w:w="1050" w:type="dxa"/>
                  <w:tcBorders>
                    <w:top w:val="nil"/>
                    <w:left w:val="nil"/>
                    <w:bottom w:val="nil"/>
                    <w:right w:val="single" w:sz="4" w:space="0" w:color="auto"/>
                  </w:tcBorders>
                  <w:shd w:val="clear" w:color="auto" w:fill="auto"/>
                  <w:noWrap/>
                </w:tcPr>
                <w:p w14:paraId="14108400" w14:textId="77777777" w:rsidR="006465F7" w:rsidRPr="00084221" w:rsidRDefault="006465F7" w:rsidP="00E66F2E">
                  <w:pPr>
                    <w:jc w:val="center"/>
                    <w:rPr>
                      <w:rFonts w:ascii="Times New Roman" w:hAnsi="Times New Roman" w:cs="Times New Roman"/>
                      <w:sz w:val="20"/>
                      <w:szCs w:val="20"/>
                    </w:rPr>
                  </w:pPr>
                  <w:r>
                    <w:rPr>
                      <w:rFonts w:ascii="Times New Roman" w:hAnsi="Times New Roman" w:cs="Times New Roman"/>
                      <w:sz w:val="20"/>
                      <w:szCs w:val="20"/>
                    </w:rPr>
                    <w:t>SILT</w:t>
                  </w:r>
                </w:p>
              </w:tc>
              <w:tc>
                <w:tcPr>
                  <w:tcW w:w="807" w:type="dxa"/>
                  <w:tcBorders>
                    <w:top w:val="nil"/>
                    <w:left w:val="single" w:sz="4" w:space="0" w:color="auto"/>
                    <w:bottom w:val="nil"/>
                    <w:right w:val="nil"/>
                  </w:tcBorders>
                  <w:shd w:val="clear" w:color="auto" w:fill="auto"/>
                  <w:noWrap/>
                </w:tcPr>
                <w:p w14:paraId="58A4C333"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0.34</w:t>
                  </w:r>
                </w:p>
              </w:tc>
              <w:tc>
                <w:tcPr>
                  <w:tcW w:w="850" w:type="dxa"/>
                  <w:tcBorders>
                    <w:top w:val="nil"/>
                    <w:left w:val="nil"/>
                    <w:bottom w:val="nil"/>
                    <w:right w:val="nil"/>
                  </w:tcBorders>
                  <w:shd w:val="clear" w:color="auto" w:fill="auto"/>
                  <w:noWrap/>
                </w:tcPr>
                <w:p w14:paraId="43E15524"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0.33</w:t>
                  </w:r>
                </w:p>
              </w:tc>
              <w:tc>
                <w:tcPr>
                  <w:tcW w:w="851" w:type="dxa"/>
                  <w:tcBorders>
                    <w:top w:val="nil"/>
                    <w:left w:val="nil"/>
                    <w:bottom w:val="nil"/>
                    <w:right w:val="nil"/>
                  </w:tcBorders>
                  <w:shd w:val="clear" w:color="auto" w:fill="auto"/>
                  <w:noWrap/>
                </w:tcPr>
                <w:p w14:paraId="368C2936" w14:textId="77777777" w:rsidR="006465F7" w:rsidRPr="00E75F09" w:rsidRDefault="006465F7" w:rsidP="00E66F2E">
                  <w:pPr>
                    <w:jc w:val="center"/>
                    <w:rPr>
                      <w:rFonts w:ascii="Times New Roman" w:hAnsi="Times New Roman" w:cs="Times New Roman"/>
                      <w:b/>
                      <w:sz w:val="20"/>
                      <w:szCs w:val="20"/>
                    </w:rPr>
                  </w:pPr>
                  <w:r w:rsidRPr="00E75F09">
                    <w:rPr>
                      <w:rFonts w:ascii="Times New Roman" w:hAnsi="Times New Roman" w:cs="Times New Roman"/>
                      <w:b/>
                      <w:sz w:val="20"/>
                      <w:szCs w:val="20"/>
                    </w:rPr>
                    <w:t>0.74</w:t>
                  </w:r>
                </w:p>
              </w:tc>
              <w:tc>
                <w:tcPr>
                  <w:tcW w:w="850" w:type="dxa"/>
                  <w:tcBorders>
                    <w:top w:val="nil"/>
                    <w:left w:val="nil"/>
                    <w:bottom w:val="nil"/>
                    <w:right w:val="nil"/>
                  </w:tcBorders>
                </w:tcPr>
                <w:p w14:paraId="3A15BC02"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0.07</w:t>
                  </w:r>
                </w:p>
              </w:tc>
              <w:tc>
                <w:tcPr>
                  <w:tcW w:w="851" w:type="dxa"/>
                  <w:tcBorders>
                    <w:top w:val="nil"/>
                    <w:left w:val="nil"/>
                    <w:bottom w:val="nil"/>
                    <w:right w:val="nil"/>
                  </w:tcBorders>
                </w:tcPr>
                <w:p w14:paraId="6EDA65D3"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0.05</w:t>
                  </w:r>
                </w:p>
              </w:tc>
            </w:tr>
            <w:tr w:rsidR="006465F7" w:rsidRPr="00CB0FF4" w14:paraId="2BCF8FFD" w14:textId="77777777" w:rsidTr="00E66F2E">
              <w:trPr>
                <w:trHeight w:val="300"/>
              </w:trPr>
              <w:tc>
                <w:tcPr>
                  <w:tcW w:w="1050" w:type="dxa"/>
                  <w:tcBorders>
                    <w:top w:val="nil"/>
                    <w:left w:val="nil"/>
                    <w:bottom w:val="nil"/>
                    <w:right w:val="single" w:sz="4" w:space="0" w:color="auto"/>
                  </w:tcBorders>
                  <w:shd w:val="clear" w:color="auto" w:fill="auto"/>
                  <w:noWrap/>
                </w:tcPr>
                <w:p w14:paraId="3A5A3C4F"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SODIUM</w:t>
                  </w:r>
                </w:p>
              </w:tc>
              <w:tc>
                <w:tcPr>
                  <w:tcW w:w="807" w:type="dxa"/>
                  <w:tcBorders>
                    <w:top w:val="nil"/>
                    <w:left w:val="single" w:sz="4" w:space="0" w:color="auto"/>
                    <w:bottom w:val="nil"/>
                    <w:right w:val="nil"/>
                  </w:tcBorders>
                  <w:shd w:val="clear" w:color="auto" w:fill="auto"/>
                  <w:noWrap/>
                </w:tcPr>
                <w:p w14:paraId="32C87DF7" w14:textId="77777777" w:rsidR="006465F7" w:rsidRPr="00A32C32" w:rsidRDefault="006465F7" w:rsidP="00E66F2E">
                  <w:pPr>
                    <w:jc w:val="center"/>
                    <w:rPr>
                      <w:rFonts w:ascii="Times New Roman" w:hAnsi="Times New Roman" w:cs="Times New Roman"/>
                      <w:b/>
                      <w:sz w:val="20"/>
                      <w:szCs w:val="20"/>
                    </w:rPr>
                  </w:pPr>
                  <w:r w:rsidRPr="00A32C32">
                    <w:rPr>
                      <w:rFonts w:ascii="Times New Roman" w:hAnsi="Times New Roman" w:cs="Times New Roman"/>
                      <w:b/>
                      <w:sz w:val="20"/>
                      <w:szCs w:val="20"/>
                    </w:rPr>
                    <w:t>-0.43</w:t>
                  </w:r>
                </w:p>
              </w:tc>
              <w:tc>
                <w:tcPr>
                  <w:tcW w:w="850" w:type="dxa"/>
                  <w:tcBorders>
                    <w:top w:val="nil"/>
                    <w:left w:val="nil"/>
                    <w:bottom w:val="nil"/>
                    <w:right w:val="nil"/>
                  </w:tcBorders>
                  <w:shd w:val="clear" w:color="auto" w:fill="auto"/>
                  <w:noWrap/>
                </w:tcPr>
                <w:p w14:paraId="50952959"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0.23</w:t>
                  </w:r>
                </w:p>
              </w:tc>
              <w:tc>
                <w:tcPr>
                  <w:tcW w:w="851" w:type="dxa"/>
                  <w:tcBorders>
                    <w:top w:val="nil"/>
                    <w:left w:val="nil"/>
                    <w:bottom w:val="nil"/>
                    <w:right w:val="nil"/>
                  </w:tcBorders>
                  <w:shd w:val="clear" w:color="auto" w:fill="auto"/>
                  <w:noWrap/>
                </w:tcPr>
                <w:p w14:paraId="05601327"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-0.17</w:t>
                  </w:r>
                </w:p>
              </w:tc>
              <w:tc>
                <w:tcPr>
                  <w:tcW w:w="850" w:type="dxa"/>
                  <w:tcBorders>
                    <w:top w:val="nil"/>
                    <w:left w:val="nil"/>
                    <w:bottom w:val="nil"/>
                    <w:right w:val="nil"/>
                  </w:tcBorders>
                </w:tcPr>
                <w:p w14:paraId="51CB6E26"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0.32</w:t>
                  </w:r>
                </w:p>
              </w:tc>
              <w:tc>
                <w:tcPr>
                  <w:tcW w:w="851" w:type="dxa"/>
                  <w:tcBorders>
                    <w:top w:val="nil"/>
                    <w:left w:val="nil"/>
                    <w:bottom w:val="nil"/>
                    <w:right w:val="nil"/>
                  </w:tcBorders>
                </w:tcPr>
                <w:p w14:paraId="044D7D60"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0.16</w:t>
                  </w:r>
                </w:p>
              </w:tc>
            </w:tr>
            <w:tr w:rsidR="006465F7" w:rsidRPr="00CB0FF4" w14:paraId="28DA5ACB" w14:textId="77777777" w:rsidTr="00E66F2E">
              <w:trPr>
                <w:trHeight w:val="300"/>
              </w:trPr>
              <w:tc>
                <w:tcPr>
                  <w:tcW w:w="1050" w:type="dxa"/>
                  <w:tcBorders>
                    <w:top w:val="nil"/>
                    <w:left w:val="nil"/>
                    <w:bottom w:val="single" w:sz="12" w:space="0" w:color="auto"/>
                    <w:right w:val="single" w:sz="4" w:space="0" w:color="auto"/>
                  </w:tcBorders>
                  <w:shd w:val="clear" w:color="auto" w:fill="auto"/>
                  <w:noWrap/>
                </w:tcPr>
                <w:p w14:paraId="54D394A8"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TBA</w:t>
                  </w:r>
                </w:p>
              </w:tc>
              <w:tc>
                <w:tcPr>
                  <w:tcW w:w="807" w:type="dxa"/>
                  <w:tcBorders>
                    <w:top w:val="nil"/>
                    <w:left w:val="single" w:sz="4" w:space="0" w:color="auto"/>
                    <w:bottom w:val="single" w:sz="12" w:space="0" w:color="auto"/>
                    <w:right w:val="nil"/>
                  </w:tcBorders>
                  <w:shd w:val="clear" w:color="auto" w:fill="auto"/>
                  <w:noWrap/>
                </w:tcPr>
                <w:p w14:paraId="53FAD044"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-0.21</w:t>
                  </w:r>
                </w:p>
              </w:tc>
              <w:tc>
                <w:tcPr>
                  <w:tcW w:w="850" w:type="dxa"/>
                  <w:tcBorders>
                    <w:top w:val="nil"/>
                    <w:left w:val="nil"/>
                    <w:bottom w:val="single" w:sz="12" w:space="0" w:color="auto"/>
                    <w:right w:val="nil"/>
                  </w:tcBorders>
                  <w:shd w:val="clear" w:color="auto" w:fill="auto"/>
                  <w:noWrap/>
                </w:tcPr>
                <w:p w14:paraId="5814955F" w14:textId="77777777" w:rsidR="006465F7" w:rsidRPr="00A32C32" w:rsidRDefault="006465F7" w:rsidP="00E66F2E">
                  <w:pPr>
                    <w:jc w:val="center"/>
                    <w:rPr>
                      <w:rFonts w:ascii="Times New Roman" w:hAnsi="Times New Roman" w:cs="Times New Roman"/>
                      <w:b/>
                      <w:sz w:val="20"/>
                      <w:szCs w:val="20"/>
                    </w:rPr>
                  </w:pPr>
                  <w:r w:rsidRPr="00A32C32">
                    <w:rPr>
                      <w:rFonts w:ascii="Times New Roman" w:hAnsi="Times New Roman" w:cs="Times New Roman"/>
                      <w:b/>
                      <w:sz w:val="20"/>
                      <w:szCs w:val="20"/>
                    </w:rPr>
                    <w:t>0.76</w:t>
                  </w:r>
                </w:p>
              </w:tc>
              <w:tc>
                <w:tcPr>
                  <w:tcW w:w="851" w:type="dxa"/>
                  <w:tcBorders>
                    <w:top w:val="nil"/>
                    <w:left w:val="nil"/>
                    <w:bottom w:val="single" w:sz="12" w:space="0" w:color="auto"/>
                    <w:right w:val="nil"/>
                  </w:tcBorders>
                  <w:shd w:val="clear" w:color="auto" w:fill="auto"/>
                  <w:noWrap/>
                </w:tcPr>
                <w:p w14:paraId="28B34118"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0.17</w:t>
                  </w:r>
                </w:p>
              </w:tc>
              <w:tc>
                <w:tcPr>
                  <w:tcW w:w="850" w:type="dxa"/>
                  <w:tcBorders>
                    <w:top w:val="nil"/>
                    <w:left w:val="nil"/>
                    <w:bottom w:val="single" w:sz="12" w:space="0" w:color="auto"/>
                    <w:right w:val="nil"/>
                  </w:tcBorders>
                </w:tcPr>
                <w:p w14:paraId="7FD4F88D"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0.34</w:t>
                  </w:r>
                </w:p>
              </w:tc>
              <w:tc>
                <w:tcPr>
                  <w:tcW w:w="851" w:type="dxa"/>
                  <w:tcBorders>
                    <w:top w:val="nil"/>
                    <w:left w:val="nil"/>
                    <w:bottom w:val="single" w:sz="12" w:space="0" w:color="auto"/>
                    <w:right w:val="nil"/>
                  </w:tcBorders>
                </w:tcPr>
                <w:p w14:paraId="28503A53" w14:textId="77777777" w:rsidR="006465F7" w:rsidRPr="00084221" w:rsidRDefault="006465F7" w:rsidP="00E66F2E">
                  <w:pPr>
                    <w:jc w:val="center"/>
                    <w:rPr>
                      <w:rFonts w:ascii="Times New Roman" w:hAnsi="Times New Roman" w:cs="Times New Roman"/>
                      <w:sz w:val="20"/>
                      <w:szCs w:val="20"/>
                    </w:rPr>
                  </w:pPr>
                  <w:r w:rsidRPr="00084221">
                    <w:rPr>
                      <w:rFonts w:ascii="Times New Roman" w:hAnsi="Times New Roman" w:cs="Times New Roman"/>
                      <w:sz w:val="20"/>
                      <w:szCs w:val="20"/>
                    </w:rPr>
                    <w:t>-0.17</w:t>
                  </w:r>
                </w:p>
              </w:tc>
            </w:tr>
          </w:tbl>
          <w:p w14:paraId="5BD9F303" w14:textId="77777777" w:rsidR="006465F7" w:rsidRPr="00CB0FF4" w:rsidRDefault="006465F7" w:rsidP="00E66F2E">
            <w:pPr>
              <w:jc w:val="both"/>
              <w:rPr>
                <w:rFonts w:ascii="Times New Roman" w:hAnsi="Times New Roman" w:cs="Times New Roman"/>
                <w:sz w:val="24"/>
                <w:szCs w:val="24"/>
              </w:rPr>
            </w:pPr>
          </w:p>
        </w:tc>
      </w:tr>
    </w:tbl>
    <w:p w14:paraId="3FE47451" w14:textId="77777777" w:rsidR="006465F7" w:rsidRDefault="006465F7" w:rsidP="006465F7">
      <w:pPr>
        <w:rPr>
          <w:rFonts w:ascii="Times New Roman" w:hAnsi="Times New Roman" w:cs="Times New Roman"/>
          <w:sz w:val="24"/>
          <w:szCs w:val="24"/>
        </w:rPr>
      </w:pPr>
    </w:p>
    <w:p w14:paraId="3A4F2529" w14:textId="77777777" w:rsidR="006465F7" w:rsidRDefault="006465F7" w:rsidP="00D30A5E">
      <w:pPr>
        <w:pStyle w:val="ListParagraph"/>
        <w:numPr>
          <w:ilvl w:val="1"/>
          <w:numId w:val="27"/>
        </w:numPr>
        <w:rPr>
          <w:rFonts w:ascii="Times New Roman" w:hAnsi="Times New Roman" w:cs="Times New Roman"/>
          <w:b/>
          <w:sz w:val="24"/>
          <w:szCs w:val="24"/>
        </w:rPr>
        <w:sectPr w:rsidR="006465F7">
          <w:pgSz w:w="11906" w:h="16838" w:code="9"/>
          <w:pgMar w:top="1440" w:right="1440" w:bottom="1440" w:left="1440" w:header="709" w:footer="709" w:gutter="0"/>
          <w:cols w:space="708"/>
          <w:docGrid w:linePitch="360"/>
        </w:sectPr>
      </w:pPr>
    </w:p>
    <w:p w14:paraId="095178A7" w14:textId="77777777" w:rsidR="006465F7" w:rsidRDefault="006465F7" w:rsidP="00D30A5E">
      <w:pPr>
        <w:pStyle w:val="ListParagraph"/>
        <w:numPr>
          <w:ilvl w:val="1"/>
          <w:numId w:val="27"/>
        </w:numPr>
        <w:rPr>
          <w:rFonts w:ascii="Times New Roman" w:hAnsi="Times New Roman" w:cs="Times New Roman"/>
          <w:b/>
          <w:sz w:val="24"/>
          <w:szCs w:val="24"/>
        </w:rPr>
      </w:pPr>
      <w:r w:rsidRPr="00AD1AB7">
        <w:rPr>
          <w:rFonts w:ascii="Times New Roman" w:hAnsi="Times New Roman" w:cs="Times New Roman"/>
          <w:b/>
          <w:sz w:val="24"/>
          <w:szCs w:val="24"/>
        </w:rPr>
        <w:t>Correlation matrix between climatic variables</w:t>
      </w:r>
    </w:p>
    <w:p w14:paraId="158E6195" w14:textId="77777777" w:rsidR="006465F7" w:rsidRDefault="006465F7" w:rsidP="006465F7">
      <w:pPr>
        <w:rPr>
          <w:rFonts w:ascii="Times New Roman" w:hAnsi="Times New Roman" w:cs="Times New Roman"/>
          <w:b/>
          <w:sz w:val="24"/>
          <w:szCs w:val="24"/>
        </w:rPr>
      </w:pPr>
    </w:p>
    <w:p w14:paraId="12424C7A" w14:textId="2A9C6C44" w:rsidR="006465F7" w:rsidRPr="00847152" w:rsidRDefault="00D30A5E" w:rsidP="006465F7">
      <w:pPr>
        <w:rPr>
          <w:rFonts w:ascii="Times New Roman" w:hAnsi="Times New Roman" w:cs="Times New Roman"/>
          <w:b/>
          <w:szCs w:val="24"/>
        </w:rPr>
      </w:pPr>
      <w:r>
        <w:rPr>
          <w:rFonts w:ascii="Times New Roman" w:hAnsi="Times New Roman" w:cs="Times New Roman"/>
          <w:b/>
          <w:szCs w:val="24"/>
        </w:rPr>
        <w:t>Table S7</w:t>
      </w:r>
      <w:r w:rsidR="00EA08EE">
        <w:rPr>
          <w:rFonts w:ascii="Times New Roman" w:hAnsi="Times New Roman" w:cs="Times New Roman"/>
          <w:b/>
          <w:szCs w:val="24"/>
        </w:rPr>
        <w:t>-2</w:t>
      </w:r>
      <w:r w:rsidR="006465F7" w:rsidRPr="00847152">
        <w:rPr>
          <w:rFonts w:ascii="Times New Roman" w:hAnsi="Times New Roman" w:cs="Times New Roman"/>
          <w:szCs w:val="24"/>
        </w:rPr>
        <w:t>: Pearson correlation matrix between the 26 climate variables (</w:t>
      </w:r>
      <w:r w:rsidR="006465F7" w:rsidRPr="00847152">
        <w:rPr>
          <w:rFonts w:ascii="Times New Roman" w:hAnsi="Times New Roman" w:cs="Times New Roman"/>
          <w:i/>
          <w:szCs w:val="24"/>
        </w:rPr>
        <w:t>n</w:t>
      </w:r>
      <w:r w:rsidR="006465F7" w:rsidRPr="00847152">
        <w:rPr>
          <w:rFonts w:ascii="Times New Roman" w:hAnsi="Times New Roman" w:cs="Times New Roman"/>
          <w:szCs w:val="24"/>
        </w:rPr>
        <w:t xml:space="preserve"> = 288). All variables were</w:t>
      </w:r>
      <w:r>
        <w:rPr>
          <w:rFonts w:ascii="Times New Roman" w:hAnsi="Times New Roman" w:cs="Times New Roman"/>
          <w:szCs w:val="24"/>
        </w:rPr>
        <w:t xml:space="preserve"> power-transformed (see Table S6</w:t>
      </w:r>
      <w:r w:rsidR="006465F7" w:rsidRPr="00847152">
        <w:rPr>
          <w:rFonts w:ascii="Times New Roman" w:hAnsi="Times New Roman" w:cs="Times New Roman"/>
          <w:szCs w:val="24"/>
        </w:rPr>
        <w:t xml:space="preserve">-1). Latitude and altitude are also considered here. See table </w:t>
      </w:r>
      <w:r>
        <w:rPr>
          <w:rFonts w:ascii="Times New Roman" w:hAnsi="Times New Roman" w:cs="Times New Roman"/>
          <w:szCs w:val="24"/>
        </w:rPr>
        <w:t>S3-1</w:t>
      </w:r>
      <w:r w:rsidR="006465F7" w:rsidRPr="00847152">
        <w:rPr>
          <w:rFonts w:ascii="Times New Roman" w:hAnsi="Times New Roman" w:cs="Times New Roman"/>
          <w:szCs w:val="24"/>
        </w:rPr>
        <w:t xml:space="preserve"> for abbreviations. *, </w:t>
      </w:r>
      <w:r w:rsidR="006465F7" w:rsidRPr="00847152">
        <w:rPr>
          <w:rFonts w:ascii="Times New Roman" w:hAnsi="Times New Roman" w:cs="Times New Roman"/>
          <w:i/>
          <w:szCs w:val="24"/>
        </w:rPr>
        <w:t>p</w:t>
      </w:r>
      <w:r w:rsidR="006465F7" w:rsidRPr="00847152">
        <w:rPr>
          <w:rFonts w:ascii="Times New Roman" w:hAnsi="Times New Roman" w:cs="Times New Roman"/>
          <w:szCs w:val="24"/>
        </w:rPr>
        <w:t xml:space="preserve"> &lt; 0.05; **, </w:t>
      </w:r>
      <w:r w:rsidR="006465F7" w:rsidRPr="00847152">
        <w:rPr>
          <w:rFonts w:ascii="Times New Roman" w:hAnsi="Times New Roman" w:cs="Times New Roman"/>
          <w:i/>
          <w:szCs w:val="24"/>
        </w:rPr>
        <w:t>p</w:t>
      </w:r>
      <w:r w:rsidR="006465F7" w:rsidRPr="00847152">
        <w:rPr>
          <w:rFonts w:ascii="Times New Roman" w:hAnsi="Times New Roman" w:cs="Times New Roman"/>
          <w:szCs w:val="24"/>
        </w:rPr>
        <w:t xml:space="preserve"> &lt; 0.01; ***, </w:t>
      </w:r>
      <w:r w:rsidR="006465F7" w:rsidRPr="00847152">
        <w:rPr>
          <w:rFonts w:ascii="Times New Roman" w:hAnsi="Times New Roman" w:cs="Times New Roman"/>
          <w:i/>
          <w:szCs w:val="24"/>
        </w:rPr>
        <w:t>p</w:t>
      </w:r>
      <w:r w:rsidR="006465F7" w:rsidRPr="00847152">
        <w:rPr>
          <w:rFonts w:ascii="Times New Roman" w:hAnsi="Times New Roman" w:cs="Times New Roman"/>
          <w:szCs w:val="24"/>
        </w:rPr>
        <w:t xml:space="preserve"> &lt; 0.001; ns, not significant.</w:t>
      </w:r>
    </w:p>
    <w:p w14:paraId="147C9267" w14:textId="77777777" w:rsidR="006465F7" w:rsidRPr="00253456" w:rsidRDefault="006465F7" w:rsidP="006465F7">
      <w:pPr>
        <w:rPr>
          <w:rFonts w:ascii="Times New Roman" w:hAnsi="Times New Roman" w:cs="Times New Roman"/>
          <w:b/>
          <w:sz w:val="24"/>
          <w:szCs w:val="24"/>
        </w:rPr>
      </w:pPr>
      <w:r w:rsidRPr="00503BDA">
        <w:rPr>
          <w:noProof/>
          <w:lang w:val="fr-CA" w:eastAsia="fr-CA"/>
        </w:rPr>
        <w:drawing>
          <wp:inline distT="0" distB="0" distL="0" distR="0" wp14:anchorId="735B0738" wp14:editId="0630E25D">
            <wp:extent cx="8863330" cy="330863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63330" cy="3308637"/>
                    </a:xfrm>
                    <a:prstGeom prst="rect">
                      <a:avLst/>
                    </a:prstGeom>
                    <a:noFill/>
                    <a:ln>
                      <a:noFill/>
                    </a:ln>
                  </pic:spPr>
                </pic:pic>
              </a:graphicData>
            </a:graphic>
          </wp:inline>
        </w:drawing>
      </w:r>
    </w:p>
    <w:p w14:paraId="0A094819" w14:textId="77777777" w:rsidR="006465F7" w:rsidRDefault="006465F7" w:rsidP="006465F7">
      <w:pPr>
        <w:rPr>
          <w:rFonts w:ascii="Times New Roman" w:hAnsi="Times New Roman" w:cs="Times New Roman"/>
          <w:b/>
          <w:sz w:val="24"/>
          <w:szCs w:val="24"/>
        </w:rPr>
      </w:pPr>
      <w:r>
        <w:rPr>
          <w:rFonts w:ascii="Times New Roman" w:hAnsi="Times New Roman" w:cs="Times New Roman"/>
          <w:b/>
          <w:sz w:val="24"/>
          <w:szCs w:val="24"/>
        </w:rPr>
        <w:br w:type="page"/>
      </w:r>
    </w:p>
    <w:p w14:paraId="211F8FEC" w14:textId="77777777" w:rsidR="006465F7" w:rsidRDefault="006465F7" w:rsidP="00D30A5E">
      <w:pPr>
        <w:pStyle w:val="ListParagraph"/>
        <w:numPr>
          <w:ilvl w:val="1"/>
          <w:numId w:val="27"/>
        </w:numPr>
        <w:rPr>
          <w:rFonts w:ascii="Times New Roman" w:hAnsi="Times New Roman" w:cs="Times New Roman"/>
          <w:b/>
          <w:sz w:val="24"/>
          <w:szCs w:val="24"/>
        </w:rPr>
      </w:pPr>
      <w:r w:rsidRPr="00AD1AB7">
        <w:rPr>
          <w:rFonts w:ascii="Times New Roman" w:hAnsi="Times New Roman" w:cs="Times New Roman"/>
          <w:b/>
          <w:sz w:val="24"/>
          <w:szCs w:val="24"/>
        </w:rPr>
        <w:t xml:space="preserve">Correlation matrix between </w:t>
      </w:r>
      <w:r>
        <w:rPr>
          <w:rFonts w:ascii="Times New Roman" w:hAnsi="Times New Roman" w:cs="Times New Roman"/>
          <w:b/>
          <w:sz w:val="24"/>
          <w:szCs w:val="24"/>
        </w:rPr>
        <w:t>soil</w:t>
      </w:r>
      <w:r w:rsidRPr="00AD1AB7">
        <w:rPr>
          <w:rFonts w:ascii="Times New Roman" w:hAnsi="Times New Roman" w:cs="Times New Roman"/>
          <w:b/>
          <w:sz w:val="24"/>
          <w:szCs w:val="24"/>
        </w:rPr>
        <w:t xml:space="preserve"> variables</w:t>
      </w:r>
    </w:p>
    <w:p w14:paraId="52E103FC" w14:textId="77777777" w:rsidR="006465F7" w:rsidRDefault="006465F7" w:rsidP="006465F7">
      <w:pPr>
        <w:rPr>
          <w:rFonts w:ascii="Times New Roman" w:hAnsi="Times New Roman" w:cs="Times New Roman"/>
          <w:b/>
          <w:sz w:val="24"/>
          <w:szCs w:val="24"/>
        </w:rPr>
      </w:pPr>
    </w:p>
    <w:p w14:paraId="1D62BDAE" w14:textId="37FDC48B" w:rsidR="006465F7" w:rsidRPr="00847152" w:rsidRDefault="00EA08EE" w:rsidP="006465F7">
      <w:pPr>
        <w:rPr>
          <w:rFonts w:ascii="Times New Roman" w:hAnsi="Times New Roman" w:cs="Times New Roman"/>
          <w:b/>
          <w:szCs w:val="24"/>
        </w:rPr>
      </w:pPr>
      <w:r>
        <w:rPr>
          <w:rFonts w:ascii="Times New Roman" w:hAnsi="Times New Roman" w:cs="Times New Roman"/>
          <w:b/>
          <w:szCs w:val="24"/>
        </w:rPr>
        <w:t>Table S7-3</w:t>
      </w:r>
      <w:r w:rsidR="006465F7" w:rsidRPr="00847152">
        <w:rPr>
          <w:rFonts w:ascii="Times New Roman" w:hAnsi="Times New Roman" w:cs="Times New Roman"/>
          <w:b/>
          <w:szCs w:val="24"/>
        </w:rPr>
        <w:t>:</w:t>
      </w:r>
      <w:r w:rsidR="006465F7" w:rsidRPr="00847152">
        <w:rPr>
          <w:rFonts w:ascii="Times New Roman" w:hAnsi="Times New Roman" w:cs="Times New Roman"/>
          <w:szCs w:val="24"/>
        </w:rPr>
        <w:t xml:space="preserve"> Pearson correlation matrix between the 20 soil variables (</w:t>
      </w:r>
      <w:r w:rsidR="006465F7" w:rsidRPr="00847152">
        <w:rPr>
          <w:rFonts w:ascii="Times New Roman" w:hAnsi="Times New Roman" w:cs="Times New Roman"/>
          <w:i/>
          <w:szCs w:val="24"/>
        </w:rPr>
        <w:t>n</w:t>
      </w:r>
      <w:r w:rsidR="006465F7" w:rsidRPr="00847152">
        <w:rPr>
          <w:rFonts w:ascii="Times New Roman" w:hAnsi="Times New Roman" w:cs="Times New Roman"/>
          <w:szCs w:val="24"/>
        </w:rPr>
        <w:t xml:space="preserve"> = 288). All variables were power-transformed (see Table S6-1). See table </w:t>
      </w:r>
      <w:r>
        <w:rPr>
          <w:rFonts w:ascii="Times New Roman" w:hAnsi="Times New Roman" w:cs="Times New Roman"/>
          <w:szCs w:val="24"/>
        </w:rPr>
        <w:t>S3-</w:t>
      </w:r>
      <w:r w:rsidR="006465F7" w:rsidRPr="00847152">
        <w:rPr>
          <w:rFonts w:ascii="Times New Roman" w:hAnsi="Times New Roman" w:cs="Times New Roman"/>
          <w:szCs w:val="24"/>
        </w:rPr>
        <w:t xml:space="preserve">1 for abbreviations. *, </w:t>
      </w:r>
      <w:r w:rsidR="006465F7" w:rsidRPr="00847152">
        <w:rPr>
          <w:rFonts w:ascii="Times New Roman" w:hAnsi="Times New Roman" w:cs="Times New Roman"/>
          <w:i/>
          <w:szCs w:val="24"/>
        </w:rPr>
        <w:t>p</w:t>
      </w:r>
      <w:r w:rsidR="006465F7" w:rsidRPr="00847152">
        <w:rPr>
          <w:rFonts w:ascii="Times New Roman" w:hAnsi="Times New Roman" w:cs="Times New Roman"/>
          <w:szCs w:val="24"/>
        </w:rPr>
        <w:t xml:space="preserve"> &lt; 0.05; **, </w:t>
      </w:r>
      <w:r w:rsidR="006465F7" w:rsidRPr="00847152">
        <w:rPr>
          <w:rFonts w:ascii="Times New Roman" w:hAnsi="Times New Roman" w:cs="Times New Roman"/>
          <w:i/>
          <w:szCs w:val="24"/>
        </w:rPr>
        <w:t>p</w:t>
      </w:r>
      <w:r w:rsidR="006465F7" w:rsidRPr="00847152">
        <w:rPr>
          <w:rFonts w:ascii="Times New Roman" w:hAnsi="Times New Roman" w:cs="Times New Roman"/>
          <w:szCs w:val="24"/>
        </w:rPr>
        <w:t xml:space="preserve"> &lt; 0.01; ***, </w:t>
      </w:r>
      <w:r w:rsidR="006465F7" w:rsidRPr="00847152">
        <w:rPr>
          <w:rFonts w:ascii="Times New Roman" w:hAnsi="Times New Roman" w:cs="Times New Roman"/>
          <w:i/>
          <w:szCs w:val="24"/>
        </w:rPr>
        <w:t>p</w:t>
      </w:r>
      <w:r w:rsidR="006465F7" w:rsidRPr="00847152">
        <w:rPr>
          <w:rFonts w:ascii="Times New Roman" w:hAnsi="Times New Roman" w:cs="Times New Roman"/>
          <w:szCs w:val="24"/>
        </w:rPr>
        <w:t xml:space="preserve"> &lt; 0.001; ns, not significant.</w:t>
      </w:r>
    </w:p>
    <w:tbl>
      <w:tblPr>
        <w:tblW w:w="5000" w:type="pct"/>
        <w:tblCellMar>
          <w:left w:w="70" w:type="dxa"/>
          <w:right w:w="70" w:type="dxa"/>
        </w:tblCellMar>
        <w:tblLook w:val="04A0" w:firstRow="1" w:lastRow="0" w:firstColumn="1" w:lastColumn="0" w:noHBand="0" w:noVBand="1"/>
      </w:tblPr>
      <w:tblGrid>
        <w:gridCol w:w="822"/>
        <w:gridCol w:w="759"/>
        <w:gridCol w:w="759"/>
        <w:gridCol w:w="759"/>
        <w:gridCol w:w="745"/>
        <w:gridCol w:w="759"/>
        <w:gridCol w:w="759"/>
        <w:gridCol w:w="758"/>
        <w:gridCol w:w="758"/>
        <w:gridCol w:w="758"/>
        <w:gridCol w:w="758"/>
        <w:gridCol w:w="744"/>
        <w:gridCol w:w="758"/>
        <w:gridCol w:w="572"/>
        <w:gridCol w:w="744"/>
        <w:gridCol w:w="572"/>
        <w:gridCol w:w="758"/>
        <w:gridCol w:w="744"/>
        <w:gridCol w:w="812"/>
      </w:tblGrid>
      <w:tr w:rsidR="006465F7" w:rsidRPr="001D7A14" w14:paraId="6BF22A84" w14:textId="77777777" w:rsidTr="00E66F2E">
        <w:tc>
          <w:tcPr>
            <w:tcW w:w="291" w:type="pct"/>
            <w:tcBorders>
              <w:top w:val="single" w:sz="12" w:space="0" w:color="auto"/>
              <w:left w:val="nil"/>
              <w:bottom w:val="single" w:sz="4" w:space="0" w:color="auto"/>
              <w:right w:val="nil"/>
            </w:tcBorders>
            <w:shd w:val="clear" w:color="auto" w:fill="auto"/>
            <w:noWrap/>
            <w:vAlign w:val="bottom"/>
          </w:tcPr>
          <w:p w14:paraId="70137B99" w14:textId="77777777" w:rsidR="006465F7" w:rsidRPr="0077203F" w:rsidRDefault="006465F7" w:rsidP="00E66F2E">
            <w:pPr>
              <w:spacing w:line="240" w:lineRule="auto"/>
              <w:rPr>
                <w:rFonts w:ascii="Times New Roman" w:eastAsia="Times New Roman" w:hAnsi="Times New Roman" w:cs="Times New Roman"/>
                <w:color w:val="000000"/>
                <w:sz w:val="16"/>
                <w:szCs w:val="16"/>
                <w:lang w:eastAsia="fr-FR"/>
              </w:rPr>
            </w:pPr>
            <w:r w:rsidRPr="0077203F">
              <w:rPr>
                <w:rFonts w:ascii="Times New Roman" w:eastAsia="Times New Roman" w:hAnsi="Times New Roman" w:cs="Times New Roman"/>
                <w:color w:val="000000"/>
                <w:sz w:val="16"/>
                <w:szCs w:val="16"/>
                <w:lang w:eastAsia="fr-FR"/>
              </w:rPr>
              <w:t> </w:t>
            </w:r>
          </w:p>
        </w:tc>
        <w:tc>
          <w:tcPr>
            <w:tcW w:w="269" w:type="pct"/>
            <w:tcBorders>
              <w:top w:val="single" w:sz="12" w:space="0" w:color="auto"/>
              <w:left w:val="nil"/>
              <w:bottom w:val="single" w:sz="4" w:space="0" w:color="auto"/>
              <w:right w:val="nil"/>
            </w:tcBorders>
            <w:shd w:val="clear" w:color="auto" w:fill="auto"/>
            <w:noWrap/>
            <w:vAlign w:val="bottom"/>
          </w:tcPr>
          <w:p w14:paraId="3679900C" w14:textId="77777777" w:rsidR="006465F7" w:rsidRPr="0077203F" w:rsidRDefault="006465F7" w:rsidP="00E66F2E">
            <w:pPr>
              <w:spacing w:line="240" w:lineRule="auto"/>
              <w:jc w:val="center"/>
              <w:rPr>
                <w:rFonts w:ascii="Times New Roman" w:eastAsia="Times New Roman" w:hAnsi="Times New Roman" w:cs="Times New Roman"/>
                <w:color w:val="000000"/>
                <w:sz w:val="16"/>
                <w:szCs w:val="16"/>
                <w:lang w:eastAsia="fr-FR"/>
              </w:rPr>
            </w:pPr>
            <w:r w:rsidRPr="0077203F">
              <w:rPr>
                <w:rFonts w:ascii="Times New Roman" w:eastAsia="Times New Roman" w:hAnsi="Times New Roman" w:cs="Times New Roman"/>
                <w:color w:val="000000"/>
                <w:sz w:val="16"/>
                <w:szCs w:val="16"/>
                <w:lang w:eastAsia="fr-FR"/>
              </w:rPr>
              <w:t>ALU</w:t>
            </w:r>
          </w:p>
        </w:tc>
        <w:tc>
          <w:tcPr>
            <w:tcW w:w="269" w:type="pct"/>
            <w:tcBorders>
              <w:top w:val="single" w:sz="12" w:space="0" w:color="auto"/>
              <w:left w:val="nil"/>
              <w:bottom w:val="single" w:sz="4" w:space="0" w:color="auto"/>
              <w:right w:val="nil"/>
            </w:tcBorders>
            <w:shd w:val="clear" w:color="auto" w:fill="auto"/>
            <w:noWrap/>
            <w:vAlign w:val="bottom"/>
          </w:tcPr>
          <w:p w14:paraId="7097F2C0" w14:textId="77777777" w:rsidR="006465F7" w:rsidRPr="0077203F" w:rsidRDefault="006465F7" w:rsidP="00E66F2E">
            <w:pPr>
              <w:spacing w:line="240" w:lineRule="auto"/>
              <w:jc w:val="center"/>
              <w:rPr>
                <w:rFonts w:ascii="Times New Roman" w:eastAsia="Times New Roman" w:hAnsi="Times New Roman" w:cs="Times New Roman"/>
                <w:color w:val="000000"/>
                <w:sz w:val="16"/>
                <w:szCs w:val="16"/>
                <w:lang w:eastAsia="fr-FR"/>
              </w:rPr>
            </w:pPr>
            <w:r w:rsidRPr="0077203F">
              <w:rPr>
                <w:rFonts w:ascii="Times New Roman" w:eastAsia="Times New Roman" w:hAnsi="Times New Roman" w:cs="Times New Roman"/>
                <w:color w:val="000000"/>
                <w:sz w:val="16"/>
                <w:szCs w:val="16"/>
                <w:lang w:eastAsia="fr-FR"/>
              </w:rPr>
              <w:t>AWHC</w:t>
            </w:r>
          </w:p>
        </w:tc>
        <w:tc>
          <w:tcPr>
            <w:tcW w:w="269" w:type="pct"/>
            <w:tcBorders>
              <w:top w:val="single" w:sz="12" w:space="0" w:color="auto"/>
              <w:left w:val="nil"/>
              <w:bottom w:val="single" w:sz="4" w:space="0" w:color="auto"/>
              <w:right w:val="nil"/>
            </w:tcBorders>
            <w:shd w:val="clear" w:color="auto" w:fill="auto"/>
            <w:noWrap/>
            <w:vAlign w:val="bottom"/>
          </w:tcPr>
          <w:p w14:paraId="10489A27" w14:textId="77777777" w:rsidR="006465F7" w:rsidRPr="0077203F" w:rsidRDefault="006465F7" w:rsidP="00E66F2E">
            <w:pPr>
              <w:spacing w:line="240" w:lineRule="auto"/>
              <w:jc w:val="center"/>
              <w:rPr>
                <w:rFonts w:ascii="Times New Roman" w:eastAsia="Times New Roman" w:hAnsi="Times New Roman" w:cs="Times New Roman"/>
                <w:color w:val="000000"/>
                <w:sz w:val="16"/>
                <w:szCs w:val="16"/>
                <w:lang w:eastAsia="fr-FR"/>
              </w:rPr>
            </w:pPr>
            <w:r w:rsidRPr="0077203F">
              <w:rPr>
                <w:rFonts w:ascii="Times New Roman" w:eastAsia="Times New Roman" w:hAnsi="Times New Roman" w:cs="Times New Roman"/>
                <w:color w:val="000000"/>
                <w:sz w:val="16"/>
                <w:szCs w:val="16"/>
                <w:lang w:eastAsia="fr-FR"/>
              </w:rPr>
              <w:t>BULK</w:t>
            </w:r>
          </w:p>
        </w:tc>
        <w:tc>
          <w:tcPr>
            <w:tcW w:w="264" w:type="pct"/>
            <w:tcBorders>
              <w:top w:val="single" w:sz="12" w:space="0" w:color="auto"/>
              <w:left w:val="nil"/>
              <w:bottom w:val="single" w:sz="4" w:space="0" w:color="auto"/>
              <w:right w:val="nil"/>
            </w:tcBorders>
            <w:shd w:val="clear" w:color="auto" w:fill="auto"/>
            <w:noWrap/>
            <w:vAlign w:val="bottom"/>
          </w:tcPr>
          <w:p w14:paraId="4C4E7AF2" w14:textId="77777777" w:rsidR="006465F7" w:rsidRPr="0077203F" w:rsidRDefault="006465F7" w:rsidP="00E66F2E">
            <w:pPr>
              <w:spacing w:line="240" w:lineRule="auto"/>
              <w:jc w:val="center"/>
              <w:rPr>
                <w:rFonts w:ascii="Times New Roman" w:eastAsia="Times New Roman" w:hAnsi="Times New Roman" w:cs="Times New Roman"/>
                <w:color w:val="000000"/>
                <w:sz w:val="16"/>
                <w:szCs w:val="16"/>
                <w:lang w:eastAsia="fr-FR"/>
              </w:rPr>
            </w:pPr>
            <w:r w:rsidRPr="0077203F">
              <w:rPr>
                <w:rFonts w:ascii="Times New Roman" w:eastAsia="Times New Roman" w:hAnsi="Times New Roman" w:cs="Times New Roman"/>
                <w:color w:val="000000"/>
                <w:sz w:val="16"/>
                <w:szCs w:val="16"/>
                <w:lang w:eastAsia="fr-FR"/>
              </w:rPr>
              <w:t>CARB</w:t>
            </w:r>
          </w:p>
        </w:tc>
        <w:tc>
          <w:tcPr>
            <w:tcW w:w="269" w:type="pct"/>
            <w:tcBorders>
              <w:top w:val="single" w:sz="12" w:space="0" w:color="auto"/>
              <w:left w:val="nil"/>
              <w:bottom w:val="single" w:sz="4" w:space="0" w:color="auto"/>
              <w:right w:val="nil"/>
            </w:tcBorders>
            <w:shd w:val="clear" w:color="auto" w:fill="auto"/>
            <w:noWrap/>
            <w:vAlign w:val="bottom"/>
          </w:tcPr>
          <w:p w14:paraId="79CF7944"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77203F">
              <w:rPr>
                <w:rFonts w:ascii="Times New Roman" w:eastAsia="Times New Roman" w:hAnsi="Times New Roman" w:cs="Times New Roman"/>
                <w:color w:val="000000"/>
                <w:sz w:val="16"/>
                <w:szCs w:val="16"/>
                <w:lang w:eastAsia="fr-FR"/>
              </w:rPr>
              <w:t>CE</w:t>
            </w:r>
            <w:r w:rsidRPr="001D7A14">
              <w:rPr>
                <w:rFonts w:ascii="Times New Roman" w:eastAsia="Times New Roman" w:hAnsi="Times New Roman" w:cs="Times New Roman"/>
                <w:color w:val="000000"/>
                <w:sz w:val="16"/>
                <w:szCs w:val="16"/>
                <w:lang w:val="fr-FR" w:eastAsia="fr-FR"/>
              </w:rPr>
              <w:t>CC</w:t>
            </w:r>
          </w:p>
        </w:tc>
        <w:tc>
          <w:tcPr>
            <w:tcW w:w="269" w:type="pct"/>
            <w:tcBorders>
              <w:top w:val="single" w:sz="12" w:space="0" w:color="auto"/>
              <w:left w:val="nil"/>
              <w:bottom w:val="single" w:sz="4" w:space="0" w:color="auto"/>
              <w:right w:val="nil"/>
            </w:tcBorders>
            <w:shd w:val="clear" w:color="auto" w:fill="auto"/>
            <w:noWrap/>
            <w:vAlign w:val="bottom"/>
          </w:tcPr>
          <w:p w14:paraId="276C205D"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CECS</w:t>
            </w:r>
          </w:p>
        </w:tc>
        <w:tc>
          <w:tcPr>
            <w:tcW w:w="269" w:type="pct"/>
            <w:tcBorders>
              <w:top w:val="single" w:sz="12" w:space="0" w:color="auto"/>
              <w:left w:val="nil"/>
              <w:bottom w:val="single" w:sz="4" w:space="0" w:color="auto"/>
              <w:right w:val="nil"/>
            </w:tcBorders>
            <w:shd w:val="clear" w:color="auto" w:fill="auto"/>
            <w:noWrap/>
            <w:vAlign w:val="bottom"/>
          </w:tcPr>
          <w:p w14:paraId="7A22509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C</w:t>
            </w:r>
            <w:r>
              <w:rPr>
                <w:rFonts w:ascii="Times New Roman" w:eastAsia="Times New Roman" w:hAnsi="Times New Roman" w:cs="Times New Roman"/>
                <w:color w:val="000000"/>
                <w:sz w:val="16"/>
                <w:szCs w:val="16"/>
                <w:lang w:val="fr-FR" w:eastAsia="fr-FR"/>
              </w:rPr>
              <w:t>L</w:t>
            </w:r>
            <w:r w:rsidRPr="001D7A14">
              <w:rPr>
                <w:rFonts w:ascii="Times New Roman" w:eastAsia="Times New Roman" w:hAnsi="Times New Roman" w:cs="Times New Roman"/>
                <w:color w:val="000000"/>
                <w:sz w:val="16"/>
                <w:szCs w:val="16"/>
                <w:lang w:val="fr-FR" w:eastAsia="fr-FR"/>
              </w:rPr>
              <w:t>AY</w:t>
            </w:r>
          </w:p>
        </w:tc>
        <w:tc>
          <w:tcPr>
            <w:tcW w:w="269" w:type="pct"/>
            <w:tcBorders>
              <w:top w:val="single" w:sz="12" w:space="0" w:color="auto"/>
              <w:left w:val="nil"/>
              <w:bottom w:val="single" w:sz="4" w:space="0" w:color="auto"/>
              <w:right w:val="nil"/>
            </w:tcBorders>
            <w:shd w:val="clear" w:color="auto" w:fill="auto"/>
            <w:noWrap/>
            <w:vAlign w:val="bottom"/>
          </w:tcPr>
          <w:p w14:paraId="117ADBF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CN</w:t>
            </w:r>
          </w:p>
        </w:tc>
        <w:tc>
          <w:tcPr>
            <w:tcW w:w="269" w:type="pct"/>
            <w:tcBorders>
              <w:top w:val="single" w:sz="12" w:space="0" w:color="auto"/>
              <w:left w:val="nil"/>
              <w:bottom w:val="single" w:sz="4" w:space="0" w:color="auto"/>
              <w:right w:val="nil"/>
            </w:tcBorders>
            <w:shd w:val="clear" w:color="auto" w:fill="auto"/>
            <w:noWrap/>
            <w:vAlign w:val="bottom"/>
          </w:tcPr>
          <w:p w14:paraId="31567405"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C</w:t>
            </w:r>
            <w:r w:rsidRPr="00C54949">
              <w:rPr>
                <w:rFonts w:ascii="Times New Roman" w:eastAsia="Times New Roman" w:hAnsi="Times New Roman" w:cs="Times New Roman"/>
                <w:color w:val="000000"/>
                <w:sz w:val="16"/>
                <w:szCs w:val="16"/>
                <w:vertAlign w:val="subscript"/>
                <w:lang w:val="fr-FR" w:eastAsia="fr-FR"/>
              </w:rPr>
              <w:t>org</w:t>
            </w:r>
          </w:p>
        </w:tc>
        <w:tc>
          <w:tcPr>
            <w:tcW w:w="269" w:type="pct"/>
            <w:tcBorders>
              <w:top w:val="single" w:sz="12" w:space="0" w:color="auto"/>
              <w:left w:val="nil"/>
              <w:bottom w:val="single" w:sz="4" w:space="0" w:color="auto"/>
              <w:right w:val="nil"/>
            </w:tcBorders>
            <w:shd w:val="clear" w:color="auto" w:fill="auto"/>
            <w:noWrap/>
            <w:vAlign w:val="bottom"/>
          </w:tcPr>
          <w:p w14:paraId="5CADA800"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DEPTH</w:t>
            </w:r>
          </w:p>
        </w:tc>
        <w:tc>
          <w:tcPr>
            <w:tcW w:w="264" w:type="pct"/>
            <w:tcBorders>
              <w:top w:val="single" w:sz="12" w:space="0" w:color="auto"/>
              <w:left w:val="nil"/>
              <w:bottom w:val="single" w:sz="4" w:space="0" w:color="auto"/>
              <w:right w:val="nil"/>
            </w:tcBorders>
            <w:shd w:val="clear" w:color="auto" w:fill="auto"/>
            <w:noWrap/>
            <w:vAlign w:val="bottom"/>
          </w:tcPr>
          <w:p w14:paraId="0D12ED15"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GRAV</w:t>
            </w:r>
          </w:p>
        </w:tc>
        <w:tc>
          <w:tcPr>
            <w:tcW w:w="269" w:type="pct"/>
            <w:tcBorders>
              <w:top w:val="single" w:sz="12" w:space="0" w:color="auto"/>
              <w:left w:val="nil"/>
              <w:bottom w:val="single" w:sz="4" w:space="0" w:color="auto"/>
              <w:right w:val="nil"/>
            </w:tcBorders>
            <w:shd w:val="clear" w:color="auto" w:fill="auto"/>
            <w:noWrap/>
            <w:vAlign w:val="bottom"/>
          </w:tcPr>
          <w:p w14:paraId="2A1DF36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N</w:t>
            </w:r>
            <w:r w:rsidRPr="00C54949">
              <w:rPr>
                <w:rFonts w:ascii="Times New Roman" w:eastAsia="Times New Roman" w:hAnsi="Times New Roman" w:cs="Times New Roman"/>
                <w:color w:val="000000"/>
                <w:sz w:val="16"/>
                <w:szCs w:val="16"/>
                <w:vertAlign w:val="subscript"/>
                <w:lang w:val="fr-FR" w:eastAsia="fr-FR"/>
              </w:rPr>
              <w:t>tot</w:t>
            </w:r>
          </w:p>
        </w:tc>
        <w:tc>
          <w:tcPr>
            <w:tcW w:w="203" w:type="pct"/>
            <w:tcBorders>
              <w:top w:val="single" w:sz="12" w:space="0" w:color="auto"/>
              <w:left w:val="nil"/>
              <w:bottom w:val="single" w:sz="4" w:space="0" w:color="auto"/>
              <w:right w:val="nil"/>
            </w:tcBorders>
            <w:shd w:val="clear" w:color="auto" w:fill="auto"/>
            <w:noWrap/>
            <w:vAlign w:val="bottom"/>
          </w:tcPr>
          <w:p w14:paraId="5A0EA54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P</w:t>
            </w:r>
            <w:r w:rsidRPr="00C54949">
              <w:rPr>
                <w:rFonts w:ascii="Times New Roman" w:eastAsia="Times New Roman" w:hAnsi="Times New Roman" w:cs="Times New Roman"/>
                <w:color w:val="000000"/>
                <w:sz w:val="16"/>
                <w:szCs w:val="16"/>
                <w:vertAlign w:val="subscript"/>
                <w:lang w:val="fr-FR" w:eastAsia="fr-FR"/>
              </w:rPr>
              <w:t>avail</w:t>
            </w:r>
          </w:p>
        </w:tc>
        <w:tc>
          <w:tcPr>
            <w:tcW w:w="264" w:type="pct"/>
            <w:tcBorders>
              <w:top w:val="single" w:sz="12" w:space="0" w:color="auto"/>
              <w:left w:val="nil"/>
              <w:bottom w:val="single" w:sz="4" w:space="0" w:color="auto"/>
              <w:right w:val="nil"/>
            </w:tcBorders>
            <w:shd w:val="clear" w:color="auto" w:fill="auto"/>
            <w:noWrap/>
            <w:vAlign w:val="bottom"/>
          </w:tcPr>
          <w:p w14:paraId="7EE79B3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Pr>
                <w:rFonts w:ascii="Times New Roman" w:eastAsia="Times New Roman" w:hAnsi="Times New Roman" w:cs="Times New Roman"/>
                <w:color w:val="000000"/>
                <w:sz w:val="16"/>
                <w:szCs w:val="16"/>
                <w:lang w:val="fr-FR" w:eastAsia="fr-FR"/>
              </w:rPr>
              <w:t>p</w:t>
            </w:r>
            <w:r w:rsidRPr="001D7A14">
              <w:rPr>
                <w:rFonts w:ascii="Times New Roman" w:eastAsia="Times New Roman" w:hAnsi="Times New Roman" w:cs="Times New Roman"/>
                <w:color w:val="000000"/>
                <w:sz w:val="16"/>
                <w:szCs w:val="16"/>
                <w:lang w:val="fr-FR" w:eastAsia="fr-FR"/>
              </w:rPr>
              <w:t>H</w:t>
            </w:r>
          </w:p>
        </w:tc>
        <w:tc>
          <w:tcPr>
            <w:tcW w:w="203" w:type="pct"/>
            <w:tcBorders>
              <w:top w:val="single" w:sz="12" w:space="0" w:color="auto"/>
              <w:left w:val="nil"/>
              <w:bottom w:val="single" w:sz="4" w:space="0" w:color="auto"/>
              <w:right w:val="nil"/>
            </w:tcBorders>
            <w:shd w:val="clear" w:color="auto" w:fill="auto"/>
            <w:noWrap/>
            <w:vAlign w:val="bottom"/>
          </w:tcPr>
          <w:p w14:paraId="163A6194"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SA</w:t>
            </w:r>
            <w:r>
              <w:rPr>
                <w:rFonts w:ascii="Times New Roman" w:eastAsia="Times New Roman" w:hAnsi="Times New Roman" w:cs="Times New Roman"/>
                <w:color w:val="000000"/>
                <w:sz w:val="16"/>
                <w:szCs w:val="16"/>
                <w:lang w:val="fr-FR" w:eastAsia="fr-FR"/>
              </w:rPr>
              <w:t>L</w:t>
            </w:r>
            <w:r w:rsidRPr="001D7A14">
              <w:rPr>
                <w:rFonts w:ascii="Times New Roman" w:eastAsia="Times New Roman" w:hAnsi="Times New Roman" w:cs="Times New Roman"/>
                <w:color w:val="000000"/>
                <w:sz w:val="16"/>
                <w:szCs w:val="16"/>
                <w:lang w:val="fr-FR" w:eastAsia="fr-FR"/>
              </w:rPr>
              <w:t>T</w:t>
            </w:r>
          </w:p>
        </w:tc>
        <w:tc>
          <w:tcPr>
            <w:tcW w:w="269" w:type="pct"/>
            <w:tcBorders>
              <w:top w:val="single" w:sz="12" w:space="0" w:color="auto"/>
              <w:left w:val="nil"/>
              <w:bottom w:val="single" w:sz="4" w:space="0" w:color="auto"/>
              <w:right w:val="nil"/>
            </w:tcBorders>
            <w:shd w:val="clear" w:color="auto" w:fill="auto"/>
            <w:noWrap/>
            <w:vAlign w:val="bottom"/>
          </w:tcPr>
          <w:p w14:paraId="58BE211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SAND</w:t>
            </w:r>
          </w:p>
        </w:tc>
        <w:tc>
          <w:tcPr>
            <w:tcW w:w="264" w:type="pct"/>
            <w:tcBorders>
              <w:top w:val="single" w:sz="12" w:space="0" w:color="auto"/>
              <w:left w:val="nil"/>
              <w:bottom w:val="single" w:sz="4" w:space="0" w:color="auto"/>
              <w:right w:val="nil"/>
            </w:tcBorders>
            <w:shd w:val="clear" w:color="auto" w:fill="auto"/>
            <w:noWrap/>
            <w:vAlign w:val="bottom"/>
          </w:tcPr>
          <w:p w14:paraId="11083D49"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SI</w:t>
            </w:r>
            <w:r>
              <w:rPr>
                <w:rFonts w:ascii="Times New Roman" w:eastAsia="Times New Roman" w:hAnsi="Times New Roman" w:cs="Times New Roman"/>
                <w:color w:val="000000"/>
                <w:sz w:val="16"/>
                <w:szCs w:val="16"/>
                <w:lang w:val="fr-FR" w:eastAsia="fr-FR"/>
              </w:rPr>
              <w:t>L</w:t>
            </w:r>
            <w:r w:rsidRPr="001D7A14">
              <w:rPr>
                <w:rFonts w:ascii="Times New Roman" w:eastAsia="Times New Roman" w:hAnsi="Times New Roman" w:cs="Times New Roman"/>
                <w:color w:val="000000"/>
                <w:sz w:val="16"/>
                <w:szCs w:val="16"/>
                <w:lang w:val="fr-FR" w:eastAsia="fr-FR"/>
              </w:rPr>
              <w:t>T</w:t>
            </w:r>
          </w:p>
        </w:tc>
        <w:tc>
          <w:tcPr>
            <w:tcW w:w="291" w:type="pct"/>
            <w:tcBorders>
              <w:top w:val="single" w:sz="12" w:space="0" w:color="auto"/>
              <w:left w:val="nil"/>
              <w:bottom w:val="single" w:sz="4" w:space="0" w:color="auto"/>
              <w:right w:val="nil"/>
            </w:tcBorders>
            <w:shd w:val="clear" w:color="auto" w:fill="auto"/>
            <w:noWrap/>
            <w:vAlign w:val="bottom"/>
          </w:tcPr>
          <w:p w14:paraId="0423C96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SODIUM</w:t>
            </w:r>
          </w:p>
        </w:tc>
      </w:tr>
      <w:tr w:rsidR="006465F7" w:rsidRPr="001D7A14" w14:paraId="615E5B64" w14:textId="77777777" w:rsidTr="00E66F2E">
        <w:tc>
          <w:tcPr>
            <w:tcW w:w="291" w:type="pct"/>
            <w:tcBorders>
              <w:top w:val="nil"/>
              <w:left w:val="nil"/>
              <w:bottom w:val="nil"/>
              <w:right w:val="nil"/>
            </w:tcBorders>
            <w:shd w:val="clear" w:color="auto" w:fill="auto"/>
            <w:noWrap/>
            <w:vAlign w:val="bottom"/>
          </w:tcPr>
          <w:p w14:paraId="4455E956" w14:textId="77777777" w:rsidR="006465F7" w:rsidRPr="001D7A14" w:rsidRDefault="006465F7" w:rsidP="00E66F2E">
            <w:pPr>
              <w:spacing w:line="240" w:lineRule="auto"/>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A</w:t>
            </w:r>
            <w:r>
              <w:rPr>
                <w:rFonts w:ascii="Times New Roman" w:eastAsia="Times New Roman" w:hAnsi="Times New Roman" w:cs="Times New Roman"/>
                <w:color w:val="000000"/>
                <w:sz w:val="16"/>
                <w:szCs w:val="16"/>
                <w:lang w:val="fr-FR" w:eastAsia="fr-FR"/>
              </w:rPr>
              <w:t>L</w:t>
            </w:r>
            <w:r w:rsidRPr="001D7A14">
              <w:rPr>
                <w:rFonts w:ascii="Times New Roman" w:eastAsia="Times New Roman" w:hAnsi="Times New Roman" w:cs="Times New Roman"/>
                <w:color w:val="000000"/>
                <w:sz w:val="16"/>
                <w:szCs w:val="16"/>
                <w:lang w:val="fr-FR" w:eastAsia="fr-FR"/>
              </w:rPr>
              <w:t>U</w:t>
            </w:r>
          </w:p>
        </w:tc>
        <w:tc>
          <w:tcPr>
            <w:tcW w:w="269" w:type="pct"/>
            <w:tcBorders>
              <w:top w:val="nil"/>
              <w:left w:val="nil"/>
              <w:bottom w:val="nil"/>
              <w:right w:val="nil"/>
            </w:tcBorders>
            <w:shd w:val="clear" w:color="auto" w:fill="auto"/>
            <w:noWrap/>
            <w:vAlign w:val="bottom"/>
          </w:tcPr>
          <w:p w14:paraId="2EE56AED"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3243C20B"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6C77DF75"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4DC485F0"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07531A8A"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1A2DC52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68F1124D"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0358097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636FC683"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521F76D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1C1EFB7C"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6BA294AB"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572E4F0B"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269B3AA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2C24FFF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227C798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1C4EFED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91" w:type="pct"/>
            <w:tcBorders>
              <w:top w:val="nil"/>
              <w:left w:val="nil"/>
              <w:bottom w:val="nil"/>
              <w:right w:val="nil"/>
            </w:tcBorders>
            <w:shd w:val="clear" w:color="auto" w:fill="auto"/>
            <w:noWrap/>
            <w:vAlign w:val="bottom"/>
          </w:tcPr>
          <w:p w14:paraId="1D9467C9"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r>
      <w:tr w:rsidR="006465F7" w:rsidRPr="001D7A14" w14:paraId="7C8FB490" w14:textId="77777777" w:rsidTr="00E66F2E">
        <w:tc>
          <w:tcPr>
            <w:tcW w:w="291" w:type="pct"/>
            <w:tcBorders>
              <w:top w:val="nil"/>
              <w:left w:val="nil"/>
              <w:bottom w:val="nil"/>
              <w:right w:val="nil"/>
            </w:tcBorders>
            <w:shd w:val="clear" w:color="auto" w:fill="auto"/>
            <w:noWrap/>
            <w:vAlign w:val="bottom"/>
          </w:tcPr>
          <w:p w14:paraId="7BE4EF34" w14:textId="77777777" w:rsidR="006465F7" w:rsidRPr="001D7A14" w:rsidRDefault="006465F7" w:rsidP="00E66F2E">
            <w:pPr>
              <w:spacing w:line="240" w:lineRule="auto"/>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AWHC</w:t>
            </w:r>
          </w:p>
        </w:tc>
        <w:tc>
          <w:tcPr>
            <w:tcW w:w="269" w:type="pct"/>
            <w:tcBorders>
              <w:top w:val="nil"/>
              <w:left w:val="nil"/>
              <w:bottom w:val="nil"/>
              <w:right w:val="nil"/>
            </w:tcBorders>
            <w:shd w:val="clear" w:color="auto" w:fill="auto"/>
            <w:noWrap/>
            <w:vAlign w:val="bottom"/>
          </w:tcPr>
          <w:p w14:paraId="18B9A2F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0.11</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24ADA7FD"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3512489D"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19786F40"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3C50B74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7F93EE23"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6923C2A0"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1BEE758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261F8A1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23028514"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32B8247C"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5D5C892E"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4207854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3590A6EC"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09607312"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542B2A04"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16F7C94D"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91" w:type="pct"/>
            <w:tcBorders>
              <w:top w:val="nil"/>
              <w:left w:val="nil"/>
              <w:bottom w:val="nil"/>
              <w:right w:val="nil"/>
            </w:tcBorders>
            <w:shd w:val="clear" w:color="auto" w:fill="auto"/>
            <w:noWrap/>
            <w:vAlign w:val="bottom"/>
          </w:tcPr>
          <w:p w14:paraId="3AF24D63"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r>
      <w:tr w:rsidR="006465F7" w:rsidRPr="001D7A14" w14:paraId="533FFE5A" w14:textId="77777777" w:rsidTr="00E66F2E">
        <w:tc>
          <w:tcPr>
            <w:tcW w:w="291" w:type="pct"/>
            <w:tcBorders>
              <w:top w:val="nil"/>
              <w:left w:val="nil"/>
              <w:bottom w:val="nil"/>
              <w:right w:val="nil"/>
            </w:tcBorders>
            <w:shd w:val="clear" w:color="auto" w:fill="auto"/>
            <w:noWrap/>
            <w:vAlign w:val="bottom"/>
          </w:tcPr>
          <w:p w14:paraId="300F0434" w14:textId="77777777" w:rsidR="006465F7" w:rsidRPr="001D7A14" w:rsidRDefault="006465F7" w:rsidP="00E66F2E">
            <w:pPr>
              <w:spacing w:line="240" w:lineRule="auto"/>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B</w:t>
            </w:r>
            <w:r>
              <w:rPr>
                <w:rFonts w:ascii="Times New Roman" w:eastAsia="Times New Roman" w:hAnsi="Times New Roman" w:cs="Times New Roman"/>
                <w:color w:val="000000"/>
                <w:sz w:val="16"/>
                <w:szCs w:val="16"/>
                <w:lang w:val="fr-FR" w:eastAsia="fr-FR"/>
              </w:rPr>
              <w:t>UL</w:t>
            </w:r>
            <w:r w:rsidRPr="001D7A14">
              <w:rPr>
                <w:rFonts w:ascii="Times New Roman" w:eastAsia="Times New Roman" w:hAnsi="Times New Roman" w:cs="Times New Roman"/>
                <w:color w:val="000000"/>
                <w:sz w:val="16"/>
                <w:szCs w:val="16"/>
                <w:lang w:val="fr-FR" w:eastAsia="fr-FR"/>
              </w:rPr>
              <w:t>K</w:t>
            </w:r>
          </w:p>
        </w:tc>
        <w:tc>
          <w:tcPr>
            <w:tcW w:w="269" w:type="pct"/>
            <w:tcBorders>
              <w:top w:val="nil"/>
              <w:left w:val="nil"/>
              <w:bottom w:val="nil"/>
              <w:right w:val="nil"/>
            </w:tcBorders>
            <w:shd w:val="clear" w:color="auto" w:fill="auto"/>
            <w:noWrap/>
            <w:vAlign w:val="bottom"/>
          </w:tcPr>
          <w:p w14:paraId="4B211D8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-0.12* </w:t>
            </w:r>
          </w:p>
        </w:tc>
        <w:tc>
          <w:tcPr>
            <w:tcW w:w="269" w:type="pct"/>
            <w:tcBorders>
              <w:top w:val="nil"/>
              <w:left w:val="nil"/>
              <w:bottom w:val="nil"/>
              <w:right w:val="nil"/>
            </w:tcBorders>
            <w:shd w:val="clear" w:color="auto" w:fill="auto"/>
            <w:noWrap/>
            <w:vAlign w:val="bottom"/>
          </w:tcPr>
          <w:p w14:paraId="50768754"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-0.33***</w:t>
            </w:r>
          </w:p>
        </w:tc>
        <w:tc>
          <w:tcPr>
            <w:tcW w:w="269" w:type="pct"/>
            <w:tcBorders>
              <w:top w:val="nil"/>
              <w:left w:val="nil"/>
              <w:bottom w:val="nil"/>
              <w:right w:val="nil"/>
            </w:tcBorders>
            <w:shd w:val="clear" w:color="auto" w:fill="auto"/>
            <w:noWrap/>
            <w:vAlign w:val="bottom"/>
          </w:tcPr>
          <w:p w14:paraId="6E327FB3"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2259DC3B"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6C6293FB"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1CD3E824"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087D6C8C"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4EB9E49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4C8260D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40CB2ED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4DCFDFAB"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3AC4717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1D42EED4"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2BD0FEC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0BC9ED63"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5CA49613"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311E5010"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91" w:type="pct"/>
            <w:tcBorders>
              <w:top w:val="nil"/>
              <w:left w:val="nil"/>
              <w:bottom w:val="nil"/>
              <w:right w:val="nil"/>
            </w:tcBorders>
            <w:shd w:val="clear" w:color="auto" w:fill="auto"/>
            <w:noWrap/>
            <w:vAlign w:val="bottom"/>
          </w:tcPr>
          <w:p w14:paraId="72F244A2"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r>
      <w:tr w:rsidR="006465F7" w:rsidRPr="001D7A14" w14:paraId="22F21A37" w14:textId="77777777" w:rsidTr="00E66F2E">
        <w:tc>
          <w:tcPr>
            <w:tcW w:w="291" w:type="pct"/>
            <w:tcBorders>
              <w:top w:val="nil"/>
              <w:left w:val="nil"/>
              <w:bottom w:val="nil"/>
              <w:right w:val="nil"/>
            </w:tcBorders>
            <w:shd w:val="clear" w:color="auto" w:fill="auto"/>
            <w:noWrap/>
            <w:vAlign w:val="bottom"/>
          </w:tcPr>
          <w:p w14:paraId="590D9424" w14:textId="77777777" w:rsidR="006465F7" w:rsidRPr="001D7A14" w:rsidRDefault="006465F7" w:rsidP="00E66F2E">
            <w:pPr>
              <w:spacing w:line="240" w:lineRule="auto"/>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CARB</w:t>
            </w:r>
          </w:p>
        </w:tc>
        <w:tc>
          <w:tcPr>
            <w:tcW w:w="269" w:type="pct"/>
            <w:tcBorders>
              <w:top w:val="nil"/>
              <w:left w:val="nil"/>
              <w:bottom w:val="nil"/>
              <w:right w:val="nil"/>
            </w:tcBorders>
            <w:shd w:val="clear" w:color="auto" w:fill="auto"/>
            <w:noWrap/>
            <w:vAlign w:val="bottom"/>
          </w:tcPr>
          <w:p w14:paraId="78F913EC"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0.01</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067E45B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-0.18** </w:t>
            </w:r>
          </w:p>
        </w:tc>
        <w:tc>
          <w:tcPr>
            <w:tcW w:w="269" w:type="pct"/>
            <w:tcBorders>
              <w:top w:val="nil"/>
              <w:left w:val="nil"/>
              <w:bottom w:val="nil"/>
              <w:right w:val="nil"/>
            </w:tcBorders>
            <w:shd w:val="clear" w:color="auto" w:fill="auto"/>
            <w:noWrap/>
            <w:vAlign w:val="bottom"/>
          </w:tcPr>
          <w:p w14:paraId="35443BA4"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0.02</w:t>
            </w:r>
            <w:r w:rsidRPr="001D7A14">
              <w:rPr>
                <w:rFonts w:ascii="Times New Roman" w:eastAsia="Times New Roman" w:hAnsi="Times New Roman" w:cs="Times New Roman"/>
                <w:color w:val="000000"/>
                <w:sz w:val="16"/>
                <w:szCs w:val="16"/>
                <w:vertAlign w:val="superscript"/>
                <w:lang w:val="fr-FR" w:eastAsia="fr-FR"/>
              </w:rPr>
              <w:t>ns</w:t>
            </w:r>
          </w:p>
        </w:tc>
        <w:tc>
          <w:tcPr>
            <w:tcW w:w="264" w:type="pct"/>
            <w:tcBorders>
              <w:top w:val="nil"/>
              <w:left w:val="nil"/>
              <w:bottom w:val="nil"/>
              <w:right w:val="nil"/>
            </w:tcBorders>
            <w:shd w:val="clear" w:color="auto" w:fill="auto"/>
            <w:noWrap/>
            <w:vAlign w:val="bottom"/>
          </w:tcPr>
          <w:p w14:paraId="15B0E01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3D91A035"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16BBE08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40A17BA0"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0E108823"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2B43667B"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53BF4643"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6BF7606A"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0C3AA7D0"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4144A03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00C34D0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5F6EC05C"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36D679D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5D0C178C"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91" w:type="pct"/>
            <w:tcBorders>
              <w:top w:val="nil"/>
              <w:left w:val="nil"/>
              <w:bottom w:val="nil"/>
              <w:right w:val="nil"/>
            </w:tcBorders>
            <w:shd w:val="clear" w:color="auto" w:fill="auto"/>
            <w:noWrap/>
            <w:vAlign w:val="bottom"/>
          </w:tcPr>
          <w:p w14:paraId="33F040C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r>
      <w:tr w:rsidR="006465F7" w:rsidRPr="001D7A14" w14:paraId="334BAE21" w14:textId="77777777" w:rsidTr="00E66F2E">
        <w:tc>
          <w:tcPr>
            <w:tcW w:w="291" w:type="pct"/>
            <w:tcBorders>
              <w:top w:val="nil"/>
              <w:left w:val="nil"/>
              <w:bottom w:val="nil"/>
              <w:right w:val="nil"/>
            </w:tcBorders>
            <w:shd w:val="clear" w:color="auto" w:fill="auto"/>
            <w:noWrap/>
            <w:vAlign w:val="bottom"/>
          </w:tcPr>
          <w:p w14:paraId="3CE4767D" w14:textId="77777777" w:rsidR="006465F7" w:rsidRPr="001D7A14" w:rsidRDefault="006465F7" w:rsidP="00E66F2E">
            <w:pPr>
              <w:spacing w:line="240" w:lineRule="auto"/>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CECC</w:t>
            </w:r>
          </w:p>
        </w:tc>
        <w:tc>
          <w:tcPr>
            <w:tcW w:w="269" w:type="pct"/>
            <w:tcBorders>
              <w:top w:val="nil"/>
              <w:left w:val="nil"/>
              <w:bottom w:val="nil"/>
              <w:right w:val="nil"/>
            </w:tcBorders>
            <w:shd w:val="clear" w:color="auto" w:fill="auto"/>
            <w:noWrap/>
            <w:vAlign w:val="bottom"/>
          </w:tcPr>
          <w:p w14:paraId="23A27054"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-0.14* </w:t>
            </w:r>
          </w:p>
        </w:tc>
        <w:tc>
          <w:tcPr>
            <w:tcW w:w="269" w:type="pct"/>
            <w:tcBorders>
              <w:top w:val="nil"/>
              <w:left w:val="nil"/>
              <w:bottom w:val="nil"/>
              <w:right w:val="nil"/>
            </w:tcBorders>
            <w:shd w:val="clear" w:color="auto" w:fill="auto"/>
            <w:noWrap/>
            <w:vAlign w:val="bottom"/>
          </w:tcPr>
          <w:p w14:paraId="29BC14F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0.31***</w:t>
            </w:r>
          </w:p>
        </w:tc>
        <w:tc>
          <w:tcPr>
            <w:tcW w:w="269" w:type="pct"/>
            <w:tcBorders>
              <w:top w:val="nil"/>
              <w:left w:val="nil"/>
              <w:bottom w:val="nil"/>
              <w:right w:val="nil"/>
            </w:tcBorders>
            <w:shd w:val="clear" w:color="auto" w:fill="auto"/>
            <w:noWrap/>
            <w:vAlign w:val="bottom"/>
          </w:tcPr>
          <w:p w14:paraId="2F7D2864"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0.01</w:t>
            </w:r>
            <w:r w:rsidRPr="001D7A14">
              <w:rPr>
                <w:rFonts w:ascii="Times New Roman" w:eastAsia="Times New Roman" w:hAnsi="Times New Roman" w:cs="Times New Roman"/>
                <w:color w:val="000000"/>
                <w:sz w:val="16"/>
                <w:szCs w:val="16"/>
                <w:vertAlign w:val="superscript"/>
                <w:lang w:val="fr-FR" w:eastAsia="fr-FR"/>
              </w:rPr>
              <w:t>ns</w:t>
            </w:r>
          </w:p>
        </w:tc>
        <w:tc>
          <w:tcPr>
            <w:tcW w:w="264" w:type="pct"/>
            <w:tcBorders>
              <w:top w:val="nil"/>
              <w:left w:val="nil"/>
              <w:bottom w:val="nil"/>
              <w:right w:val="nil"/>
            </w:tcBorders>
            <w:shd w:val="clear" w:color="auto" w:fill="auto"/>
            <w:noWrap/>
            <w:vAlign w:val="bottom"/>
          </w:tcPr>
          <w:p w14:paraId="6F8343F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0.13* </w:t>
            </w:r>
          </w:p>
        </w:tc>
        <w:tc>
          <w:tcPr>
            <w:tcW w:w="269" w:type="pct"/>
            <w:tcBorders>
              <w:top w:val="nil"/>
              <w:left w:val="nil"/>
              <w:bottom w:val="nil"/>
              <w:right w:val="nil"/>
            </w:tcBorders>
            <w:shd w:val="clear" w:color="auto" w:fill="auto"/>
            <w:noWrap/>
            <w:vAlign w:val="bottom"/>
          </w:tcPr>
          <w:p w14:paraId="19D2568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354F75E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446B0379"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587109A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038C3D90"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36227463"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62D7C0D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0A0E183B"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59C4494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5A3C0B53"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4C8B4385"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15AA3364"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3D823049"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91" w:type="pct"/>
            <w:tcBorders>
              <w:top w:val="nil"/>
              <w:left w:val="nil"/>
              <w:bottom w:val="nil"/>
              <w:right w:val="nil"/>
            </w:tcBorders>
            <w:shd w:val="clear" w:color="auto" w:fill="auto"/>
            <w:noWrap/>
            <w:vAlign w:val="bottom"/>
          </w:tcPr>
          <w:p w14:paraId="468339C2"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r>
      <w:tr w:rsidR="006465F7" w:rsidRPr="001D7A14" w14:paraId="2466D80B" w14:textId="77777777" w:rsidTr="00E66F2E">
        <w:tc>
          <w:tcPr>
            <w:tcW w:w="291" w:type="pct"/>
            <w:tcBorders>
              <w:top w:val="nil"/>
              <w:left w:val="nil"/>
              <w:bottom w:val="nil"/>
              <w:right w:val="nil"/>
            </w:tcBorders>
            <w:shd w:val="clear" w:color="auto" w:fill="auto"/>
            <w:noWrap/>
            <w:vAlign w:val="bottom"/>
          </w:tcPr>
          <w:p w14:paraId="7963FBFB" w14:textId="77777777" w:rsidR="006465F7" w:rsidRPr="001D7A14" w:rsidRDefault="006465F7" w:rsidP="00E66F2E">
            <w:pPr>
              <w:spacing w:line="240" w:lineRule="auto"/>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CECS</w:t>
            </w:r>
          </w:p>
        </w:tc>
        <w:tc>
          <w:tcPr>
            <w:tcW w:w="269" w:type="pct"/>
            <w:tcBorders>
              <w:top w:val="nil"/>
              <w:left w:val="nil"/>
              <w:bottom w:val="nil"/>
              <w:right w:val="nil"/>
            </w:tcBorders>
            <w:shd w:val="clear" w:color="auto" w:fill="auto"/>
            <w:noWrap/>
            <w:vAlign w:val="bottom"/>
          </w:tcPr>
          <w:p w14:paraId="0BC6BDC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0.09</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626B3CDA"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0.31***</w:t>
            </w:r>
          </w:p>
        </w:tc>
        <w:tc>
          <w:tcPr>
            <w:tcW w:w="269" w:type="pct"/>
            <w:tcBorders>
              <w:top w:val="nil"/>
              <w:left w:val="nil"/>
              <w:bottom w:val="nil"/>
              <w:right w:val="nil"/>
            </w:tcBorders>
            <w:shd w:val="clear" w:color="auto" w:fill="auto"/>
            <w:noWrap/>
            <w:vAlign w:val="bottom"/>
          </w:tcPr>
          <w:p w14:paraId="470A74ED"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0.04</w:t>
            </w:r>
            <w:r w:rsidRPr="001D7A14">
              <w:rPr>
                <w:rFonts w:ascii="Times New Roman" w:eastAsia="Times New Roman" w:hAnsi="Times New Roman" w:cs="Times New Roman"/>
                <w:color w:val="000000"/>
                <w:sz w:val="16"/>
                <w:szCs w:val="16"/>
                <w:vertAlign w:val="superscript"/>
                <w:lang w:val="fr-FR" w:eastAsia="fr-FR"/>
              </w:rPr>
              <w:t>ns</w:t>
            </w:r>
          </w:p>
        </w:tc>
        <w:tc>
          <w:tcPr>
            <w:tcW w:w="264" w:type="pct"/>
            <w:tcBorders>
              <w:top w:val="nil"/>
              <w:left w:val="nil"/>
              <w:bottom w:val="nil"/>
              <w:right w:val="nil"/>
            </w:tcBorders>
            <w:shd w:val="clear" w:color="auto" w:fill="auto"/>
            <w:noWrap/>
            <w:vAlign w:val="bottom"/>
          </w:tcPr>
          <w:p w14:paraId="773479FE"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0.24***</w:t>
            </w:r>
          </w:p>
        </w:tc>
        <w:tc>
          <w:tcPr>
            <w:tcW w:w="269" w:type="pct"/>
            <w:tcBorders>
              <w:top w:val="nil"/>
              <w:left w:val="nil"/>
              <w:bottom w:val="nil"/>
              <w:right w:val="nil"/>
            </w:tcBorders>
            <w:shd w:val="clear" w:color="auto" w:fill="auto"/>
            <w:noWrap/>
            <w:vAlign w:val="bottom"/>
          </w:tcPr>
          <w:p w14:paraId="3338F392"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0.42***</w:t>
            </w:r>
          </w:p>
        </w:tc>
        <w:tc>
          <w:tcPr>
            <w:tcW w:w="269" w:type="pct"/>
            <w:tcBorders>
              <w:top w:val="nil"/>
              <w:left w:val="nil"/>
              <w:bottom w:val="nil"/>
              <w:right w:val="nil"/>
            </w:tcBorders>
            <w:shd w:val="clear" w:color="auto" w:fill="auto"/>
            <w:noWrap/>
            <w:vAlign w:val="bottom"/>
          </w:tcPr>
          <w:p w14:paraId="2AE4E9E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2AEE0FCC"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09E0C68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0F2CCC1D"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449F2850"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28DA4C3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59ABD5CA"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30359C79"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13C08BA0"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5CB93F6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49C2612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4116165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91" w:type="pct"/>
            <w:tcBorders>
              <w:top w:val="nil"/>
              <w:left w:val="nil"/>
              <w:bottom w:val="nil"/>
              <w:right w:val="nil"/>
            </w:tcBorders>
            <w:shd w:val="clear" w:color="auto" w:fill="auto"/>
            <w:noWrap/>
            <w:vAlign w:val="bottom"/>
          </w:tcPr>
          <w:p w14:paraId="07640D82"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r>
      <w:tr w:rsidR="006465F7" w:rsidRPr="001D7A14" w14:paraId="7CF98A36" w14:textId="77777777" w:rsidTr="00E66F2E">
        <w:tc>
          <w:tcPr>
            <w:tcW w:w="291" w:type="pct"/>
            <w:tcBorders>
              <w:top w:val="nil"/>
              <w:left w:val="nil"/>
              <w:bottom w:val="nil"/>
              <w:right w:val="nil"/>
            </w:tcBorders>
            <w:shd w:val="clear" w:color="auto" w:fill="auto"/>
            <w:noWrap/>
            <w:vAlign w:val="bottom"/>
          </w:tcPr>
          <w:p w14:paraId="187AF118" w14:textId="77777777" w:rsidR="006465F7" w:rsidRPr="001D7A14" w:rsidRDefault="006465F7" w:rsidP="00E66F2E">
            <w:pPr>
              <w:spacing w:line="240" w:lineRule="auto"/>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C</w:t>
            </w:r>
            <w:r>
              <w:rPr>
                <w:rFonts w:ascii="Times New Roman" w:eastAsia="Times New Roman" w:hAnsi="Times New Roman" w:cs="Times New Roman"/>
                <w:color w:val="000000"/>
                <w:sz w:val="16"/>
                <w:szCs w:val="16"/>
                <w:lang w:val="fr-FR" w:eastAsia="fr-FR"/>
              </w:rPr>
              <w:t>L</w:t>
            </w:r>
            <w:r w:rsidRPr="001D7A14">
              <w:rPr>
                <w:rFonts w:ascii="Times New Roman" w:eastAsia="Times New Roman" w:hAnsi="Times New Roman" w:cs="Times New Roman"/>
                <w:color w:val="000000"/>
                <w:sz w:val="16"/>
                <w:szCs w:val="16"/>
                <w:lang w:val="fr-FR" w:eastAsia="fr-FR"/>
              </w:rPr>
              <w:t>AY</w:t>
            </w:r>
          </w:p>
        </w:tc>
        <w:tc>
          <w:tcPr>
            <w:tcW w:w="269" w:type="pct"/>
            <w:tcBorders>
              <w:top w:val="nil"/>
              <w:left w:val="nil"/>
              <w:bottom w:val="nil"/>
              <w:right w:val="nil"/>
            </w:tcBorders>
            <w:shd w:val="clear" w:color="auto" w:fill="auto"/>
            <w:noWrap/>
            <w:vAlign w:val="bottom"/>
          </w:tcPr>
          <w:p w14:paraId="3F7FEA0E"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w:t>
            </w:r>
            <w:r>
              <w:rPr>
                <w:rFonts w:ascii="Times New Roman" w:eastAsia="Times New Roman" w:hAnsi="Times New Roman" w:cs="Times New Roman"/>
                <w:color w:val="000000"/>
                <w:sz w:val="16"/>
                <w:szCs w:val="16"/>
                <w:lang w:val="fr-FR" w:eastAsia="fr-FR"/>
              </w:rPr>
              <w:t>10</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2942E7BD"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-0.31***</w:t>
            </w:r>
          </w:p>
        </w:tc>
        <w:tc>
          <w:tcPr>
            <w:tcW w:w="269" w:type="pct"/>
            <w:tcBorders>
              <w:top w:val="nil"/>
              <w:left w:val="nil"/>
              <w:bottom w:val="nil"/>
              <w:right w:val="nil"/>
            </w:tcBorders>
            <w:shd w:val="clear" w:color="auto" w:fill="auto"/>
            <w:noWrap/>
            <w:vAlign w:val="bottom"/>
          </w:tcPr>
          <w:p w14:paraId="06C11089"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0.05</w:t>
            </w:r>
            <w:r w:rsidRPr="001D7A14">
              <w:rPr>
                <w:rFonts w:ascii="Times New Roman" w:eastAsia="Times New Roman" w:hAnsi="Times New Roman" w:cs="Times New Roman"/>
                <w:color w:val="000000"/>
                <w:sz w:val="16"/>
                <w:szCs w:val="16"/>
                <w:vertAlign w:val="superscript"/>
                <w:lang w:val="fr-FR" w:eastAsia="fr-FR"/>
              </w:rPr>
              <w:t>ns</w:t>
            </w:r>
          </w:p>
        </w:tc>
        <w:tc>
          <w:tcPr>
            <w:tcW w:w="264" w:type="pct"/>
            <w:tcBorders>
              <w:top w:val="nil"/>
              <w:left w:val="nil"/>
              <w:bottom w:val="nil"/>
              <w:right w:val="nil"/>
            </w:tcBorders>
            <w:shd w:val="clear" w:color="auto" w:fill="auto"/>
            <w:noWrap/>
            <w:vAlign w:val="bottom"/>
          </w:tcPr>
          <w:p w14:paraId="37A40733"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0.05</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2AB5088B"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-0.50***</w:t>
            </w:r>
          </w:p>
        </w:tc>
        <w:tc>
          <w:tcPr>
            <w:tcW w:w="269" w:type="pct"/>
            <w:tcBorders>
              <w:top w:val="nil"/>
              <w:left w:val="nil"/>
              <w:bottom w:val="nil"/>
              <w:right w:val="nil"/>
            </w:tcBorders>
            <w:shd w:val="clear" w:color="auto" w:fill="auto"/>
            <w:noWrap/>
            <w:vAlign w:val="bottom"/>
          </w:tcPr>
          <w:p w14:paraId="7E158E3D"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0.06</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1BFEC0E2"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173A685C"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36C24520"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55E29CD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71A7B12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494334B3"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32499EA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4D584E8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4FC94D0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789E253E"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6607B1D5"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91" w:type="pct"/>
            <w:tcBorders>
              <w:top w:val="nil"/>
              <w:left w:val="nil"/>
              <w:bottom w:val="nil"/>
              <w:right w:val="nil"/>
            </w:tcBorders>
            <w:shd w:val="clear" w:color="auto" w:fill="auto"/>
            <w:noWrap/>
            <w:vAlign w:val="bottom"/>
          </w:tcPr>
          <w:p w14:paraId="503E3163"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r>
      <w:tr w:rsidR="006465F7" w:rsidRPr="001D7A14" w14:paraId="2F7E0216" w14:textId="77777777" w:rsidTr="00E66F2E">
        <w:tc>
          <w:tcPr>
            <w:tcW w:w="291" w:type="pct"/>
            <w:tcBorders>
              <w:top w:val="nil"/>
              <w:left w:val="nil"/>
              <w:bottom w:val="nil"/>
              <w:right w:val="nil"/>
            </w:tcBorders>
            <w:shd w:val="clear" w:color="auto" w:fill="auto"/>
            <w:noWrap/>
            <w:vAlign w:val="bottom"/>
          </w:tcPr>
          <w:p w14:paraId="0C38455D" w14:textId="77777777" w:rsidR="006465F7" w:rsidRPr="001D7A14" w:rsidRDefault="006465F7" w:rsidP="00E66F2E">
            <w:pPr>
              <w:spacing w:line="240" w:lineRule="auto"/>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CN</w:t>
            </w:r>
          </w:p>
        </w:tc>
        <w:tc>
          <w:tcPr>
            <w:tcW w:w="269" w:type="pct"/>
            <w:tcBorders>
              <w:top w:val="nil"/>
              <w:left w:val="nil"/>
              <w:bottom w:val="nil"/>
              <w:right w:val="nil"/>
            </w:tcBorders>
            <w:shd w:val="clear" w:color="auto" w:fill="auto"/>
            <w:noWrap/>
            <w:vAlign w:val="bottom"/>
          </w:tcPr>
          <w:p w14:paraId="65C9AB1E"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0.21***</w:t>
            </w:r>
          </w:p>
        </w:tc>
        <w:tc>
          <w:tcPr>
            <w:tcW w:w="269" w:type="pct"/>
            <w:tcBorders>
              <w:top w:val="nil"/>
              <w:left w:val="nil"/>
              <w:bottom w:val="nil"/>
              <w:right w:val="nil"/>
            </w:tcBorders>
            <w:shd w:val="clear" w:color="auto" w:fill="auto"/>
            <w:noWrap/>
            <w:vAlign w:val="bottom"/>
          </w:tcPr>
          <w:p w14:paraId="04B68FCB"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0.52***</w:t>
            </w:r>
          </w:p>
        </w:tc>
        <w:tc>
          <w:tcPr>
            <w:tcW w:w="269" w:type="pct"/>
            <w:tcBorders>
              <w:top w:val="nil"/>
              <w:left w:val="nil"/>
              <w:bottom w:val="nil"/>
              <w:right w:val="nil"/>
            </w:tcBorders>
            <w:shd w:val="clear" w:color="auto" w:fill="auto"/>
            <w:noWrap/>
            <w:vAlign w:val="bottom"/>
          </w:tcPr>
          <w:p w14:paraId="6AB715D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-0.36***</w:t>
            </w:r>
          </w:p>
        </w:tc>
        <w:tc>
          <w:tcPr>
            <w:tcW w:w="264" w:type="pct"/>
            <w:tcBorders>
              <w:top w:val="nil"/>
              <w:left w:val="nil"/>
              <w:bottom w:val="nil"/>
              <w:right w:val="nil"/>
            </w:tcBorders>
            <w:shd w:val="clear" w:color="auto" w:fill="auto"/>
            <w:noWrap/>
            <w:vAlign w:val="bottom"/>
          </w:tcPr>
          <w:p w14:paraId="0CCCE02D"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0.11</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2AC0CB62"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0.08</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41472872"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0.00</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61E77FF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-0.25***</w:t>
            </w:r>
          </w:p>
        </w:tc>
        <w:tc>
          <w:tcPr>
            <w:tcW w:w="269" w:type="pct"/>
            <w:tcBorders>
              <w:top w:val="nil"/>
              <w:left w:val="nil"/>
              <w:bottom w:val="nil"/>
              <w:right w:val="nil"/>
            </w:tcBorders>
            <w:shd w:val="clear" w:color="auto" w:fill="auto"/>
            <w:noWrap/>
            <w:vAlign w:val="bottom"/>
          </w:tcPr>
          <w:p w14:paraId="09243B49"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4E03273A"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6A04AF63"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50C9689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59BD6954"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527E8F82"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5C545FD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2BECBCDA"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3415CE90"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43A23C3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91" w:type="pct"/>
            <w:tcBorders>
              <w:top w:val="nil"/>
              <w:left w:val="nil"/>
              <w:bottom w:val="nil"/>
              <w:right w:val="nil"/>
            </w:tcBorders>
            <w:shd w:val="clear" w:color="auto" w:fill="auto"/>
            <w:noWrap/>
            <w:vAlign w:val="bottom"/>
          </w:tcPr>
          <w:p w14:paraId="41ECAB8C"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r>
      <w:tr w:rsidR="006465F7" w:rsidRPr="001D7A14" w14:paraId="3DD69FAF" w14:textId="77777777" w:rsidTr="00E66F2E">
        <w:tc>
          <w:tcPr>
            <w:tcW w:w="291" w:type="pct"/>
            <w:tcBorders>
              <w:top w:val="nil"/>
              <w:left w:val="nil"/>
              <w:bottom w:val="nil"/>
              <w:right w:val="nil"/>
            </w:tcBorders>
            <w:shd w:val="clear" w:color="auto" w:fill="auto"/>
            <w:noWrap/>
            <w:vAlign w:val="bottom"/>
          </w:tcPr>
          <w:p w14:paraId="1022D2DF" w14:textId="77777777" w:rsidR="006465F7" w:rsidRPr="001D7A14" w:rsidRDefault="006465F7" w:rsidP="00E66F2E">
            <w:pPr>
              <w:spacing w:line="240" w:lineRule="auto"/>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C</w:t>
            </w:r>
            <w:r w:rsidRPr="00C54949">
              <w:rPr>
                <w:rFonts w:ascii="Times New Roman" w:eastAsia="Times New Roman" w:hAnsi="Times New Roman" w:cs="Times New Roman"/>
                <w:color w:val="000000"/>
                <w:sz w:val="16"/>
                <w:szCs w:val="16"/>
                <w:vertAlign w:val="subscript"/>
                <w:lang w:val="fr-FR" w:eastAsia="fr-FR"/>
              </w:rPr>
              <w:t>org</w:t>
            </w:r>
          </w:p>
        </w:tc>
        <w:tc>
          <w:tcPr>
            <w:tcW w:w="269" w:type="pct"/>
            <w:tcBorders>
              <w:top w:val="nil"/>
              <w:left w:val="nil"/>
              <w:bottom w:val="nil"/>
              <w:right w:val="nil"/>
            </w:tcBorders>
            <w:shd w:val="clear" w:color="auto" w:fill="auto"/>
            <w:noWrap/>
            <w:vAlign w:val="bottom"/>
          </w:tcPr>
          <w:p w14:paraId="2300766D"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0.17** </w:t>
            </w:r>
          </w:p>
        </w:tc>
        <w:tc>
          <w:tcPr>
            <w:tcW w:w="269" w:type="pct"/>
            <w:tcBorders>
              <w:top w:val="nil"/>
              <w:left w:val="nil"/>
              <w:bottom w:val="nil"/>
              <w:right w:val="nil"/>
            </w:tcBorders>
            <w:shd w:val="clear" w:color="auto" w:fill="auto"/>
            <w:noWrap/>
            <w:vAlign w:val="bottom"/>
          </w:tcPr>
          <w:p w14:paraId="63CBFD0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0.62***</w:t>
            </w:r>
          </w:p>
        </w:tc>
        <w:tc>
          <w:tcPr>
            <w:tcW w:w="269" w:type="pct"/>
            <w:tcBorders>
              <w:top w:val="nil"/>
              <w:left w:val="nil"/>
              <w:bottom w:val="nil"/>
              <w:right w:val="nil"/>
            </w:tcBorders>
            <w:shd w:val="clear" w:color="auto" w:fill="auto"/>
            <w:noWrap/>
            <w:vAlign w:val="bottom"/>
          </w:tcPr>
          <w:p w14:paraId="23B6CFA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-0.55***</w:t>
            </w:r>
          </w:p>
        </w:tc>
        <w:tc>
          <w:tcPr>
            <w:tcW w:w="264" w:type="pct"/>
            <w:tcBorders>
              <w:top w:val="nil"/>
              <w:left w:val="nil"/>
              <w:bottom w:val="nil"/>
              <w:right w:val="nil"/>
            </w:tcBorders>
            <w:shd w:val="clear" w:color="auto" w:fill="auto"/>
            <w:noWrap/>
            <w:vAlign w:val="bottom"/>
          </w:tcPr>
          <w:p w14:paraId="374A33C2"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0.05</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34B06262"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0.18** </w:t>
            </w:r>
          </w:p>
        </w:tc>
        <w:tc>
          <w:tcPr>
            <w:tcW w:w="269" w:type="pct"/>
            <w:tcBorders>
              <w:top w:val="nil"/>
              <w:left w:val="nil"/>
              <w:bottom w:val="nil"/>
              <w:right w:val="nil"/>
            </w:tcBorders>
            <w:shd w:val="clear" w:color="auto" w:fill="auto"/>
            <w:noWrap/>
            <w:vAlign w:val="bottom"/>
          </w:tcPr>
          <w:p w14:paraId="6DBB1953"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0.27***</w:t>
            </w:r>
          </w:p>
        </w:tc>
        <w:tc>
          <w:tcPr>
            <w:tcW w:w="269" w:type="pct"/>
            <w:tcBorders>
              <w:top w:val="nil"/>
              <w:left w:val="nil"/>
              <w:bottom w:val="nil"/>
              <w:right w:val="nil"/>
            </w:tcBorders>
            <w:shd w:val="clear" w:color="auto" w:fill="auto"/>
            <w:noWrap/>
            <w:vAlign w:val="bottom"/>
          </w:tcPr>
          <w:p w14:paraId="3DC7692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-0.27***</w:t>
            </w:r>
          </w:p>
        </w:tc>
        <w:tc>
          <w:tcPr>
            <w:tcW w:w="269" w:type="pct"/>
            <w:tcBorders>
              <w:top w:val="nil"/>
              <w:left w:val="nil"/>
              <w:bottom w:val="nil"/>
              <w:right w:val="nil"/>
            </w:tcBorders>
            <w:shd w:val="clear" w:color="auto" w:fill="auto"/>
            <w:noWrap/>
            <w:vAlign w:val="bottom"/>
          </w:tcPr>
          <w:p w14:paraId="261AF66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0.53***</w:t>
            </w:r>
          </w:p>
        </w:tc>
        <w:tc>
          <w:tcPr>
            <w:tcW w:w="269" w:type="pct"/>
            <w:tcBorders>
              <w:top w:val="nil"/>
              <w:left w:val="nil"/>
              <w:bottom w:val="nil"/>
              <w:right w:val="nil"/>
            </w:tcBorders>
            <w:shd w:val="clear" w:color="auto" w:fill="auto"/>
            <w:noWrap/>
            <w:vAlign w:val="bottom"/>
          </w:tcPr>
          <w:p w14:paraId="736CC94D"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2F738C0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7ECFC88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044CB0AC"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0D2270DB"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7D504823"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0BEC6AF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07D05023"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5D9F105A"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91" w:type="pct"/>
            <w:tcBorders>
              <w:top w:val="nil"/>
              <w:left w:val="nil"/>
              <w:bottom w:val="nil"/>
              <w:right w:val="nil"/>
            </w:tcBorders>
            <w:shd w:val="clear" w:color="auto" w:fill="auto"/>
            <w:noWrap/>
            <w:vAlign w:val="bottom"/>
          </w:tcPr>
          <w:p w14:paraId="3A432B0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r>
      <w:tr w:rsidR="006465F7" w:rsidRPr="001D7A14" w14:paraId="353E0AE5" w14:textId="77777777" w:rsidTr="00E66F2E">
        <w:tc>
          <w:tcPr>
            <w:tcW w:w="291" w:type="pct"/>
            <w:tcBorders>
              <w:top w:val="nil"/>
              <w:left w:val="nil"/>
              <w:bottom w:val="nil"/>
              <w:right w:val="nil"/>
            </w:tcBorders>
            <w:shd w:val="clear" w:color="auto" w:fill="auto"/>
            <w:noWrap/>
            <w:vAlign w:val="bottom"/>
          </w:tcPr>
          <w:p w14:paraId="6DB8C4E1" w14:textId="77777777" w:rsidR="006465F7" w:rsidRPr="001D7A14" w:rsidRDefault="006465F7" w:rsidP="00E66F2E">
            <w:pPr>
              <w:spacing w:line="240" w:lineRule="auto"/>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DEPTH</w:t>
            </w:r>
          </w:p>
        </w:tc>
        <w:tc>
          <w:tcPr>
            <w:tcW w:w="269" w:type="pct"/>
            <w:tcBorders>
              <w:top w:val="nil"/>
              <w:left w:val="nil"/>
              <w:bottom w:val="nil"/>
              <w:right w:val="nil"/>
            </w:tcBorders>
            <w:shd w:val="clear" w:color="auto" w:fill="auto"/>
            <w:noWrap/>
            <w:vAlign w:val="bottom"/>
          </w:tcPr>
          <w:p w14:paraId="6465D07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0.29***</w:t>
            </w:r>
          </w:p>
        </w:tc>
        <w:tc>
          <w:tcPr>
            <w:tcW w:w="269" w:type="pct"/>
            <w:tcBorders>
              <w:top w:val="nil"/>
              <w:left w:val="nil"/>
              <w:bottom w:val="nil"/>
              <w:right w:val="nil"/>
            </w:tcBorders>
            <w:shd w:val="clear" w:color="auto" w:fill="auto"/>
            <w:noWrap/>
            <w:vAlign w:val="bottom"/>
          </w:tcPr>
          <w:p w14:paraId="30FA5DB0"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0.03</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0FE8EC3A"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0.07</w:t>
            </w:r>
            <w:r w:rsidRPr="001D7A14">
              <w:rPr>
                <w:rFonts w:ascii="Times New Roman" w:eastAsia="Times New Roman" w:hAnsi="Times New Roman" w:cs="Times New Roman"/>
                <w:color w:val="000000"/>
                <w:sz w:val="16"/>
                <w:szCs w:val="16"/>
                <w:vertAlign w:val="superscript"/>
                <w:lang w:val="fr-FR" w:eastAsia="fr-FR"/>
              </w:rPr>
              <w:t>ns</w:t>
            </w:r>
          </w:p>
        </w:tc>
        <w:tc>
          <w:tcPr>
            <w:tcW w:w="264" w:type="pct"/>
            <w:tcBorders>
              <w:top w:val="nil"/>
              <w:left w:val="nil"/>
              <w:bottom w:val="nil"/>
              <w:right w:val="nil"/>
            </w:tcBorders>
            <w:shd w:val="clear" w:color="auto" w:fill="auto"/>
            <w:noWrap/>
            <w:vAlign w:val="bottom"/>
          </w:tcPr>
          <w:p w14:paraId="75BB24E4"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0.06</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2783250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-0.17** </w:t>
            </w:r>
          </w:p>
        </w:tc>
        <w:tc>
          <w:tcPr>
            <w:tcW w:w="269" w:type="pct"/>
            <w:tcBorders>
              <w:top w:val="nil"/>
              <w:left w:val="nil"/>
              <w:bottom w:val="nil"/>
              <w:right w:val="nil"/>
            </w:tcBorders>
            <w:shd w:val="clear" w:color="auto" w:fill="auto"/>
            <w:noWrap/>
            <w:vAlign w:val="bottom"/>
          </w:tcPr>
          <w:p w14:paraId="6D307474"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0.03</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76F06A1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0.23***</w:t>
            </w:r>
          </w:p>
        </w:tc>
        <w:tc>
          <w:tcPr>
            <w:tcW w:w="269" w:type="pct"/>
            <w:tcBorders>
              <w:top w:val="nil"/>
              <w:left w:val="nil"/>
              <w:bottom w:val="nil"/>
              <w:right w:val="nil"/>
            </w:tcBorders>
            <w:shd w:val="clear" w:color="auto" w:fill="auto"/>
            <w:noWrap/>
            <w:vAlign w:val="bottom"/>
          </w:tcPr>
          <w:p w14:paraId="0023008D"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0.04</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59D8CF0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0.04</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6D8A328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69C1531C"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389E52EE"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2CE054AC"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351D06A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3595090A"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31888C5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5E7CB8ED"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91" w:type="pct"/>
            <w:tcBorders>
              <w:top w:val="nil"/>
              <w:left w:val="nil"/>
              <w:bottom w:val="nil"/>
              <w:right w:val="nil"/>
            </w:tcBorders>
            <w:shd w:val="clear" w:color="auto" w:fill="auto"/>
            <w:noWrap/>
            <w:vAlign w:val="bottom"/>
          </w:tcPr>
          <w:p w14:paraId="71CF355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r>
      <w:tr w:rsidR="006465F7" w:rsidRPr="001D7A14" w14:paraId="0E033E92" w14:textId="77777777" w:rsidTr="00E66F2E">
        <w:tc>
          <w:tcPr>
            <w:tcW w:w="291" w:type="pct"/>
            <w:tcBorders>
              <w:top w:val="nil"/>
              <w:left w:val="nil"/>
              <w:bottom w:val="nil"/>
              <w:right w:val="nil"/>
            </w:tcBorders>
            <w:shd w:val="clear" w:color="auto" w:fill="auto"/>
            <w:noWrap/>
            <w:vAlign w:val="bottom"/>
          </w:tcPr>
          <w:p w14:paraId="2834C756" w14:textId="77777777" w:rsidR="006465F7" w:rsidRPr="001D7A14" w:rsidRDefault="006465F7" w:rsidP="00E66F2E">
            <w:pPr>
              <w:spacing w:line="240" w:lineRule="auto"/>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GRAV</w:t>
            </w:r>
          </w:p>
        </w:tc>
        <w:tc>
          <w:tcPr>
            <w:tcW w:w="269" w:type="pct"/>
            <w:tcBorders>
              <w:top w:val="nil"/>
              <w:left w:val="nil"/>
              <w:bottom w:val="nil"/>
              <w:right w:val="nil"/>
            </w:tcBorders>
            <w:shd w:val="clear" w:color="auto" w:fill="auto"/>
            <w:noWrap/>
            <w:vAlign w:val="bottom"/>
          </w:tcPr>
          <w:p w14:paraId="0BD00769"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w:t>
            </w:r>
            <w:r>
              <w:rPr>
                <w:rFonts w:ascii="Times New Roman" w:eastAsia="Times New Roman" w:hAnsi="Times New Roman" w:cs="Times New Roman"/>
                <w:color w:val="000000"/>
                <w:sz w:val="16"/>
                <w:szCs w:val="16"/>
                <w:lang w:val="fr-FR" w:eastAsia="fr-FR"/>
              </w:rPr>
              <w:t>10</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46B9007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0.05</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4253AD59"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-0.32***</w:t>
            </w:r>
          </w:p>
        </w:tc>
        <w:tc>
          <w:tcPr>
            <w:tcW w:w="264" w:type="pct"/>
            <w:tcBorders>
              <w:top w:val="nil"/>
              <w:left w:val="nil"/>
              <w:bottom w:val="nil"/>
              <w:right w:val="nil"/>
            </w:tcBorders>
            <w:shd w:val="clear" w:color="auto" w:fill="auto"/>
            <w:noWrap/>
            <w:vAlign w:val="bottom"/>
          </w:tcPr>
          <w:p w14:paraId="1F2DFA30"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0.09</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41E3C88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0.05</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5A908249"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0.02</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74E320E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0.09</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48723DD2"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0.05</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61BA7D8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0.19** </w:t>
            </w:r>
          </w:p>
        </w:tc>
        <w:tc>
          <w:tcPr>
            <w:tcW w:w="269" w:type="pct"/>
            <w:tcBorders>
              <w:top w:val="nil"/>
              <w:left w:val="nil"/>
              <w:bottom w:val="nil"/>
              <w:right w:val="nil"/>
            </w:tcBorders>
            <w:shd w:val="clear" w:color="auto" w:fill="auto"/>
            <w:noWrap/>
            <w:vAlign w:val="bottom"/>
          </w:tcPr>
          <w:p w14:paraId="4A6E6E85"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0.02</w:t>
            </w:r>
            <w:r w:rsidRPr="001D7A14">
              <w:rPr>
                <w:rFonts w:ascii="Times New Roman" w:eastAsia="Times New Roman" w:hAnsi="Times New Roman" w:cs="Times New Roman"/>
                <w:color w:val="000000"/>
                <w:sz w:val="16"/>
                <w:szCs w:val="16"/>
                <w:vertAlign w:val="superscript"/>
                <w:lang w:val="fr-FR" w:eastAsia="fr-FR"/>
              </w:rPr>
              <w:t>ns</w:t>
            </w:r>
          </w:p>
        </w:tc>
        <w:tc>
          <w:tcPr>
            <w:tcW w:w="264" w:type="pct"/>
            <w:tcBorders>
              <w:top w:val="nil"/>
              <w:left w:val="nil"/>
              <w:bottom w:val="nil"/>
              <w:right w:val="nil"/>
            </w:tcBorders>
            <w:shd w:val="clear" w:color="auto" w:fill="auto"/>
            <w:noWrap/>
            <w:vAlign w:val="bottom"/>
          </w:tcPr>
          <w:p w14:paraId="0992D34A"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60C071BB"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51D80772"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67A28B8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61D0E369"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25B113A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154BC5B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91" w:type="pct"/>
            <w:tcBorders>
              <w:top w:val="nil"/>
              <w:left w:val="nil"/>
              <w:bottom w:val="nil"/>
              <w:right w:val="nil"/>
            </w:tcBorders>
            <w:shd w:val="clear" w:color="auto" w:fill="auto"/>
            <w:noWrap/>
            <w:vAlign w:val="bottom"/>
          </w:tcPr>
          <w:p w14:paraId="16EC9B0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r>
      <w:tr w:rsidR="006465F7" w:rsidRPr="001D7A14" w14:paraId="0CA6ED64" w14:textId="77777777" w:rsidTr="00E66F2E">
        <w:tc>
          <w:tcPr>
            <w:tcW w:w="291" w:type="pct"/>
            <w:tcBorders>
              <w:top w:val="nil"/>
              <w:left w:val="nil"/>
              <w:bottom w:val="nil"/>
              <w:right w:val="nil"/>
            </w:tcBorders>
            <w:shd w:val="clear" w:color="auto" w:fill="auto"/>
            <w:noWrap/>
            <w:vAlign w:val="bottom"/>
          </w:tcPr>
          <w:p w14:paraId="2D842C46" w14:textId="77777777" w:rsidR="006465F7" w:rsidRPr="001D7A14" w:rsidRDefault="006465F7" w:rsidP="00E66F2E">
            <w:pPr>
              <w:spacing w:line="240" w:lineRule="auto"/>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N</w:t>
            </w:r>
            <w:r w:rsidRPr="00C54949">
              <w:rPr>
                <w:rFonts w:ascii="Times New Roman" w:eastAsia="Times New Roman" w:hAnsi="Times New Roman" w:cs="Times New Roman"/>
                <w:color w:val="000000"/>
                <w:sz w:val="16"/>
                <w:szCs w:val="16"/>
                <w:vertAlign w:val="subscript"/>
                <w:lang w:val="fr-FR" w:eastAsia="fr-FR"/>
              </w:rPr>
              <w:t>tot</w:t>
            </w:r>
          </w:p>
        </w:tc>
        <w:tc>
          <w:tcPr>
            <w:tcW w:w="269" w:type="pct"/>
            <w:tcBorders>
              <w:top w:val="nil"/>
              <w:left w:val="nil"/>
              <w:bottom w:val="nil"/>
              <w:right w:val="nil"/>
            </w:tcBorders>
            <w:shd w:val="clear" w:color="auto" w:fill="auto"/>
            <w:noWrap/>
            <w:vAlign w:val="bottom"/>
          </w:tcPr>
          <w:p w14:paraId="42A34CFA"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0.05</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0DCCDA9B"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0.74***</w:t>
            </w:r>
          </w:p>
        </w:tc>
        <w:tc>
          <w:tcPr>
            <w:tcW w:w="269" w:type="pct"/>
            <w:tcBorders>
              <w:top w:val="nil"/>
              <w:left w:val="nil"/>
              <w:bottom w:val="nil"/>
              <w:right w:val="nil"/>
            </w:tcBorders>
            <w:shd w:val="clear" w:color="auto" w:fill="auto"/>
            <w:noWrap/>
            <w:vAlign w:val="bottom"/>
          </w:tcPr>
          <w:p w14:paraId="06EB203D"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-0.34***</w:t>
            </w:r>
          </w:p>
        </w:tc>
        <w:tc>
          <w:tcPr>
            <w:tcW w:w="264" w:type="pct"/>
            <w:tcBorders>
              <w:top w:val="nil"/>
              <w:left w:val="nil"/>
              <w:bottom w:val="nil"/>
              <w:right w:val="nil"/>
            </w:tcBorders>
            <w:shd w:val="clear" w:color="auto" w:fill="auto"/>
            <w:noWrap/>
            <w:vAlign w:val="bottom"/>
          </w:tcPr>
          <w:p w14:paraId="054072EB"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0.08</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1485620A"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0.34***</w:t>
            </w:r>
          </w:p>
        </w:tc>
        <w:tc>
          <w:tcPr>
            <w:tcW w:w="269" w:type="pct"/>
            <w:tcBorders>
              <w:top w:val="nil"/>
              <w:left w:val="nil"/>
              <w:bottom w:val="nil"/>
              <w:right w:val="nil"/>
            </w:tcBorders>
            <w:shd w:val="clear" w:color="auto" w:fill="auto"/>
            <w:noWrap/>
            <w:vAlign w:val="bottom"/>
          </w:tcPr>
          <w:p w14:paraId="5C0EC3BE"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0.24***</w:t>
            </w:r>
          </w:p>
        </w:tc>
        <w:tc>
          <w:tcPr>
            <w:tcW w:w="269" w:type="pct"/>
            <w:tcBorders>
              <w:top w:val="nil"/>
              <w:left w:val="nil"/>
              <w:bottom w:val="nil"/>
              <w:right w:val="nil"/>
            </w:tcBorders>
            <w:shd w:val="clear" w:color="auto" w:fill="auto"/>
            <w:noWrap/>
            <w:vAlign w:val="bottom"/>
          </w:tcPr>
          <w:p w14:paraId="3D782D03"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-0.28***</w:t>
            </w:r>
          </w:p>
        </w:tc>
        <w:tc>
          <w:tcPr>
            <w:tcW w:w="269" w:type="pct"/>
            <w:tcBorders>
              <w:top w:val="nil"/>
              <w:left w:val="nil"/>
              <w:bottom w:val="nil"/>
              <w:right w:val="nil"/>
            </w:tcBorders>
            <w:shd w:val="clear" w:color="auto" w:fill="auto"/>
            <w:noWrap/>
            <w:vAlign w:val="bottom"/>
          </w:tcPr>
          <w:p w14:paraId="46638F8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0.54***</w:t>
            </w:r>
          </w:p>
        </w:tc>
        <w:tc>
          <w:tcPr>
            <w:tcW w:w="269" w:type="pct"/>
            <w:tcBorders>
              <w:top w:val="nil"/>
              <w:left w:val="nil"/>
              <w:bottom w:val="nil"/>
              <w:right w:val="nil"/>
            </w:tcBorders>
            <w:shd w:val="clear" w:color="auto" w:fill="auto"/>
            <w:noWrap/>
            <w:vAlign w:val="bottom"/>
          </w:tcPr>
          <w:p w14:paraId="7485F3CC"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0.61***</w:t>
            </w:r>
          </w:p>
        </w:tc>
        <w:tc>
          <w:tcPr>
            <w:tcW w:w="269" w:type="pct"/>
            <w:tcBorders>
              <w:top w:val="nil"/>
              <w:left w:val="nil"/>
              <w:bottom w:val="nil"/>
              <w:right w:val="nil"/>
            </w:tcBorders>
            <w:shd w:val="clear" w:color="auto" w:fill="auto"/>
            <w:noWrap/>
            <w:vAlign w:val="bottom"/>
          </w:tcPr>
          <w:p w14:paraId="51E6DD6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0.09</w:t>
            </w:r>
            <w:r w:rsidRPr="001D7A14">
              <w:rPr>
                <w:rFonts w:ascii="Times New Roman" w:eastAsia="Times New Roman" w:hAnsi="Times New Roman" w:cs="Times New Roman"/>
                <w:color w:val="000000"/>
                <w:sz w:val="16"/>
                <w:szCs w:val="16"/>
                <w:vertAlign w:val="superscript"/>
                <w:lang w:val="fr-FR" w:eastAsia="fr-FR"/>
              </w:rPr>
              <w:t>ns</w:t>
            </w:r>
          </w:p>
        </w:tc>
        <w:tc>
          <w:tcPr>
            <w:tcW w:w="264" w:type="pct"/>
            <w:tcBorders>
              <w:top w:val="nil"/>
              <w:left w:val="nil"/>
              <w:bottom w:val="nil"/>
              <w:right w:val="nil"/>
            </w:tcBorders>
            <w:shd w:val="clear" w:color="auto" w:fill="auto"/>
            <w:noWrap/>
            <w:vAlign w:val="bottom"/>
          </w:tcPr>
          <w:p w14:paraId="20C9BCC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0.01</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765BBC69"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38580919"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2461CECA"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5746D28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53077942"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60C3A840"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91" w:type="pct"/>
            <w:tcBorders>
              <w:top w:val="nil"/>
              <w:left w:val="nil"/>
              <w:bottom w:val="nil"/>
              <w:right w:val="nil"/>
            </w:tcBorders>
            <w:shd w:val="clear" w:color="auto" w:fill="auto"/>
            <w:noWrap/>
            <w:vAlign w:val="bottom"/>
          </w:tcPr>
          <w:p w14:paraId="4D1A7FD5"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r>
      <w:tr w:rsidR="006465F7" w:rsidRPr="001D7A14" w14:paraId="165EE634" w14:textId="77777777" w:rsidTr="00E66F2E">
        <w:tc>
          <w:tcPr>
            <w:tcW w:w="291" w:type="pct"/>
            <w:tcBorders>
              <w:top w:val="nil"/>
              <w:left w:val="nil"/>
              <w:bottom w:val="nil"/>
              <w:right w:val="nil"/>
            </w:tcBorders>
            <w:shd w:val="clear" w:color="auto" w:fill="auto"/>
            <w:noWrap/>
            <w:vAlign w:val="bottom"/>
          </w:tcPr>
          <w:p w14:paraId="7AEDD517" w14:textId="77777777" w:rsidR="006465F7" w:rsidRPr="001D7A14" w:rsidRDefault="006465F7" w:rsidP="00E66F2E">
            <w:pPr>
              <w:spacing w:line="240" w:lineRule="auto"/>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P</w:t>
            </w:r>
            <w:r w:rsidRPr="00C54949">
              <w:rPr>
                <w:rFonts w:ascii="Times New Roman" w:eastAsia="Times New Roman" w:hAnsi="Times New Roman" w:cs="Times New Roman"/>
                <w:color w:val="000000"/>
                <w:sz w:val="16"/>
                <w:szCs w:val="16"/>
                <w:vertAlign w:val="subscript"/>
                <w:lang w:val="fr-FR" w:eastAsia="fr-FR"/>
              </w:rPr>
              <w:t>avail</w:t>
            </w:r>
          </w:p>
        </w:tc>
        <w:tc>
          <w:tcPr>
            <w:tcW w:w="269" w:type="pct"/>
            <w:tcBorders>
              <w:top w:val="nil"/>
              <w:left w:val="nil"/>
              <w:bottom w:val="nil"/>
              <w:right w:val="nil"/>
            </w:tcBorders>
            <w:shd w:val="clear" w:color="auto" w:fill="auto"/>
            <w:noWrap/>
            <w:vAlign w:val="bottom"/>
          </w:tcPr>
          <w:p w14:paraId="1114C34D"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-0.31***</w:t>
            </w:r>
          </w:p>
        </w:tc>
        <w:tc>
          <w:tcPr>
            <w:tcW w:w="269" w:type="pct"/>
            <w:tcBorders>
              <w:top w:val="nil"/>
              <w:left w:val="nil"/>
              <w:bottom w:val="nil"/>
              <w:right w:val="nil"/>
            </w:tcBorders>
            <w:shd w:val="clear" w:color="auto" w:fill="auto"/>
            <w:noWrap/>
            <w:vAlign w:val="bottom"/>
          </w:tcPr>
          <w:p w14:paraId="649522D5"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0.03</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4866389E"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w:t>
            </w:r>
            <w:r>
              <w:rPr>
                <w:rFonts w:ascii="Times New Roman" w:eastAsia="Times New Roman" w:hAnsi="Times New Roman" w:cs="Times New Roman"/>
                <w:color w:val="000000"/>
                <w:sz w:val="16"/>
                <w:szCs w:val="16"/>
                <w:lang w:val="fr-FR" w:eastAsia="fr-FR"/>
              </w:rPr>
              <w:t>10</w:t>
            </w:r>
            <w:r w:rsidRPr="001D7A14">
              <w:rPr>
                <w:rFonts w:ascii="Times New Roman" w:eastAsia="Times New Roman" w:hAnsi="Times New Roman" w:cs="Times New Roman"/>
                <w:color w:val="000000"/>
                <w:sz w:val="16"/>
                <w:szCs w:val="16"/>
                <w:vertAlign w:val="superscript"/>
                <w:lang w:val="fr-FR" w:eastAsia="fr-FR"/>
              </w:rPr>
              <w:t>ns</w:t>
            </w:r>
          </w:p>
        </w:tc>
        <w:tc>
          <w:tcPr>
            <w:tcW w:w="264" w:type="pct"/>
            <w:tcBorders>
              <w:top w:val="nil"/>
              <w:left w:val="nil"/>
              <w:bottom w:val="nil"/>
              <w:right w:val="nil"/>
            </w:tcBorders>
            <w:shd w:val="clear" w:color="auto" w:fill="auto"/>
            <w:noWrap/>
            <w:vAlign w:val="bottom"/>
          </w:tcPr>
          <w:p w14:paraId="1496ED2D"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w:t>
            </w:r>
            <w:r>
              <w:rPr>
                <w:rFonts w:ascii="Times New Roman" w:eastAsia="Times New Roman" w:hAnsi="Times New Roman" w:cs="Times New Roman"/>
                <w:color w:val="000000"/>
                <w:sz w:val="16"/>
                <w:szCs w:val="16"/>
                <w:lang w:val="fr-FR" w:eastAsia="fr-FR"/>
              </w:rPr>
              <w:t>10</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7D15A0C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0.12* </w:t>
            </w:r>
          </w:p>
        </w:tc>
        <w:tc>
          <w:tcPr>
            <w:tcW w:w="269" w:type="pct"/>
            <w:tcBorders>
              <w:top w:val="nil"/>
              <w:left w:val="nil"/>
              <w:bottom w:val="nil"/>
              <w:right w:val="nil"/>
            </w:tcBorders>
            <w:shd w:val="clear" w:color="auto" w:fill="auto"/>
            <w:noWrap/>
            <w:vAlign w:val="bottom"/>
          </w:tcPr>
          <w:p w14:paraId="41C5CC6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0.03</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5C408594"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-0.26***</w:t>
            </w:r>
          </w:p>
        </w:tc>
        <w:tc>
          <w:tcPr>
            <w:tcW w:w="269" w:type="pct"/>
            <w:tcBorders>
              <w:top w:val="nil"/>
              <w:left w:val="nil"/>
              <w:bottom w:val="nil"/>
              <w:right w:val="nil"/>
            </w:tcBorders>
            <w:shd w:val="clear" w:color="auto" w:fill="auto"/>
            <w:noWrap/>
            <w:vAlign w:val="bottom"/>
          </w:tcPr>
          <w:p w14:paraId="3251750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0.00</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7A0272F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0.15** </w:t>
            </w:r>
          </w:p>
        </w:tc>
        <w:tc>
          <w:tcPr>
            <w:tcW w:w="269" w:type="pct"/>
            <w:tcBorders>
              <w:top w:val="nil"/>
              <w:left w:val="nil"/>
              <w:bottom w:val="nil"/>
              <w:right w:val="nil"/>
            </w:tcBorders>
            <w:shd w:val="clear" w:color="auto" w:fill="auto"/>
            <w:noWrap/>
            <w:vAlign w:val="bottom"/>
          </w:tcPr>
          <w:p w14:paraId="4B015222"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-0.20***</w:t>
            </w:r>
          </w:p>
        </w:tc>
        <w:tc>
          <w:tcPr>
            <w:tcW w:w="264" w:type="pct"/>
            <w:tcBorders>
              <w:top w:val="nil"/>
              <w:left w:val="nil"/>
              <w:bottom w:val="nil"/>
              <w:right w:val="nil"/>
            </w:tcBorders>
            <w:shd w:val="clear" w:color="auto" w:fill="auto"/>
            <w:noWrap/>
            <w:vAlign w:val="bottom"/>
          </w:tcPr>
          <w:p w14:paraId="0CB8CB7B"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0.19***</w:t>
            </w:r>
          </w:p>
        </w:tc>
        <w:tc>
          <w:tcPr>
            <w:tcW w:w="269" w:type="pct"/>
            <w:tcBorders>
              <w:top w:val="nil"/>
              <w:left w:val="nil"/>
              <w:bottom w:val="nil"/>
              <w:right w:val="nil"/>
            </w:tcBorders>
            <w:shd w:val="clear" w:color="auto" w:fill="auto"/>
            <w:noWrap/>
            <w:vAlign w:val="bottom"/>
          </w:tcPr>
          <w:p w14:paraId="2862DB1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0.04</w:t>
            </w:r>
            <w:r w:rsidRPr="001D7A14">
              <w:rPr>
                <w:rFonts w:ascii="Times New Roman" w:eastAsia="Times New Roman" w:hAnsi="Times New Roman" w:cs="Times New Roman"/>
                <w:color w:val="000000"/>
                <w:sz w:val="16"/>
                <w:szCs w:val="16"/>
                <w:vertAlign w:val="superscript"/>
                <w:lang w:val="fr-FR" w:eastAsia="fr-FR"/>
              </w:rPr>
              <w:t>ns</w:t>
            </w:r>
          </w:p>
        </w:tc>
        <w:tc>
          <w:tcPr>
            <w:tcW w:w="203" w:type="pct"/>
            <w:tcBorders>
              <w:top w:val="nil"/>
              <w:left w:val="nil"/>
              <w:bottom w:val="nil"/>
              <w:right w:val="nil"/>
            </w:tcBorders>
            <w:shd w:val="clear" w:color="auto" w:fill="auto"/>
            <w:noWrap/>
            <w:vAlign w:val="bottom"/>
          </w:tcPr>
          <w:p w14:paraId="737BDE0A"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720219EB"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55A948FA"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5A617B5B"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68C63869"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91" w:type="pct"/>
            <w:tcBorders>
              <w:top w:val="nil"/>
              <w:left w:val="nil"/>
              <w:bottom w:val="nil"/>
              <w:right w:val="nil"/>
            </w:tcBorders>
            <w:shd w:val="clear" w:color="auto" w:fill="auto"/>
            <w:noWrap/>
            <w:vAlign w:val="bottom"/>
          </w:tcPr>
          <w:p w14:paraId="176EF2A2"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r>
      <w:tr w:rsidR="006465F7" w:rsidRPr="001D7A14" w14:paraId="4B5948FE" w14:textId="77777777" w:rsidTr="00E66F2E">
        <w:tc>
          <w:tcPr>
            <w:tcW w:w="291" w:type="pct"/>
            <w:tcBorders>
              <w:top w:val="nil"/>
              <w:left w:val="nil"/>
              <w:bottom w:val="nil"/>
              <w:right w:val="nil"/>
            </w:tcBorders>
            <w:shd w:val="clear" w:color="auto" w:fill="auto"/>
            <w:noWrap/>
            <w:vAlign w:val="bottom"/>
          </w:tcPr>
          <w:p w14:paraId="51B218F4" w14:textId="77777777" w:rsidR="006465F7" w:rsidRPr="001D7A14" w:rsidRDefault="006465F7" w:rsidP="00E66F2E">
            <w:pPr>
              <w:spacing w:line="240" w:lineRule="auto"/>
              <w:rPr>
                <w:rFonts w:ascii="Times New Roman" w:eastAsia="Times New Roman" w:hAnsi="Times New Roman" w:cs="Times New Roman"/>
                <w:color w:val="000000"/>
                <w:sz w:val="16"/>
                <w:szCs w:val="16"/>
                <w:lang w:val="fr-FR" w:eastAsia="fr-FR"/>
              </w:rPr>
            </w:pPr>
            <w:r>
              <w:rPr>
                <w:rFonts w:ascii="Times New Roman" w:eastAsia="Times New Roman" w:hAnsi="Times New Roman" w:cs="Times New Roman"/>
                <w:color w:val="000000"/>
                <w:sz w:val="16"/>
                <w:szCs w:val="16"/>
                <w:lang w:val="fr-FR" w:eastAsia="fr-FR"/>
              </w:rPr>
              <w:t>p</w:t>
            </w:r>
            <w:r w:rsidRPr="001D7A14">
              <w:rPr>
                <w:rFonts w:ascii="Times New Roman" w:eastAsia="Times New Roman" w:hAnsi="Times New Roman" w:cs="Times New Roman"/>
                <w:color w:val="000000"/>
                <w:sz w:val="16"/>
                <w:szCs w:val="16"/>
                <w:lang w:val="fr-FR" w:eastAsia="fr-FR"/>
              </w:rPr>
              <w:t>H</w:t>
            </w:r>
          </w:p>
        </w:tc>
        <w:tc>
          <w:tcPr>
            <w:tcW w:w="269" w:type="pct"/>
            <w:tcBorders>
              <w:top w:val="nil"/>
              <w:left w:val="nil"/>
              <w:bottom w:val="nil"/>
              <w:right w:val="nil"/>
            </w:tcBorders>
            <w:shd w:val="clear" w:color="auto" w:fill="auto"/>
            <w:noWrap/>
            <w:vAlign w:val="bottom"/>
          </w:tcPr>
          <w:p w14:paraId="38742E1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-0.31***</w:t>
            </w:r>
          </w:p>
        </w:tc>
        <w:tc>
          <w:tcPr>
            <w:tcW w:w="269" w:type="pct"/>
            <w:tcBorders>
              <w:top w:val="nil"/>
              <w:left w:val="nil"/>
              <w:bottom w:val="nil"/>
              <w:right w:val="nil"/>
            </w:tcBorders>
            <w:shd w:val="clear" w:color="auto" w:fill="auto"/>
            <w:noWrap/>
            <w:vAlign w:val="bottom"/>
          </w:tcPr>
          <w:p w14:paraId="5C19264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-0.29***</w:t>
            </w:r>
          </w:p>
        </w:tc>
        <w:tc>
          <w:tcPr>
            <w:tcW w:w="269" w:type="pct"/>
            <w:tcBorders>
              <w:top w:val="nil"/>
              <w:left w:val="nil"/>
              <w:bottom w:val="nil"/>
              <w:right w:val="nil"/>
            </w:tcBorders>
            <w:shd w:val="clear" w:color="auto" w:fill="auto"/>
            <w:noWrap/>
            <w:vAlign w:val="bottom"/>
          </w:tcPr>
          <w:p w14:paraId="4BDF8B80"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0.42***</w:t>
            </w:r>
          </w:p>
        </w:tc>
        <w:tc>
          <w:tcPr>
            <w:tcW w:w="264" w:type="pct"/>
            <w:tcBorders>
              <w:top w:val="nil"/>
              <w:left w:val="nil"/>
              <w:bottom w:val="nil"/>
              <w:right w:val="nil"/>
            </w:tcBorders>
            <w:shd w:val="clear" w:color="auto" w:fill="auto"/>
            <w:noWrap/>
            <w:vAlign w:val="bottom"/>
          </w:tcPr>
          <w:p w14:paraId="59F78F6E"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0.31***</w:t>
            </w:r>
          </w:p>
        </w:tc>
        <w:tc>
          <w:tcPr>
            <w:tcW w:w="269" w:type="pct"/>
            <w:tcBorders>
              <w:top w:val="nil"/>
              <w:left w:val="nil"/>
              <w:bottom w:val="nil"/>
              <w:right w:val="nil"/>
            </w:tcBorders>
            <w:shd w:val="clear" w:color="auto" w:fill="auto"/>
            <w:noWrap/>
            <w:vAlign w:val="bottom"/>
          </w:tcPr>
          <w:p w14:paraId="09465850"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0.31***</w:t>
            </w:r>
          </w:p>
        </w:tc>
        <w:tc>
          <w:tcPr>
            <w:tcW w:w="269" w:type="pct"/>
            <w:tcBorders>
              <w:top w:val="nil"/>
              <w:left w:val="nil"/>
              <w:bottom w:val="nil"/>
              <w:right w:val="nil"/>
            </w:tcBorders>
            <w:shd w:val="clear" w:color="auto" w:fill="auto"/>
            <w:noWrap/>
            <w:vAlign w:val="bottom"/>
          </w:tcPr>
          <w:p w14:paraId="6AB6B75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0.35***</w:t>
            </w:r>
          </w:p>
        </w:tc>
        <w:tc>
          <w:tcPr>
            <w:tcW w:w="269" w:type="pct"/>
            <w:tcBorders>
              <w:top w:val="nil"/>
              <w:left w:val="nil"/>
              <w:bottom w:val="nil"/>
              <w:right w:val="nil"/>
            </w:tcBorders>
            <w:shd w:val="clear" w:color="auto" w:fill="auto"/>
            <w:noWrap/>
            <w:vAlign w:val="bottom"/>
          </w:tcPr>
          <w:p w14:paraId="7EA5AE32"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-0.15* </w:t>
            </w:r>
          </w:p>
        </w:tc>
        <w:tc>
          <w:tcPr>
            <w:tcW w:w="269" w:type="pct"/>
            <w:tcBorders>
              <w:top w:val="nil"/>
              <w:left w:val="nil"/>
              <w:bottom w:val="nil"/>
              <w:right w:val="nil"/>
            </w:tcBorders>
            <w:shd w:val="clear" w:color="auto" w:fill="auto"/>
            <w:noWrap/>
            <w:vAlign w:val="bottom"/>
          </w:tcPr>
          <w:p w14:paraId="3518A994"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-0.41***</w:t>
            </w:r>
          </w:p>
        </w:tc>
        <w:tc>
          <w:tcPr>
            <w:tcW w:w="269" w:type="pct"/>
            <w:tcBorders>
              <w:top w:val="nil"/>
              <w:left w:val="nil"/>
              <w:bottom w:val="nil"/>
              <w:right w:val="nil"/>
            </w:tcBorders>
            <w:shd w:val="clear" w:color="auto" w:fill="auto"/>
            <w:noWrap/>
            <w:vAlign w:val="bottom"/>
          </w:tcPr>
          <w:p w14:paraId="0E2E5E8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-0.57***</w:t>
            </w:r>
          </w:p>
        </w:tc>
        <w:tc>
          <w:tcPr>
            <w:tcW w:w="269" w:type="pct"/>
            <w:tcBorders>
              <w:top w:val="nil"/>
              <w:left w:val="nil"/>
              <w:bottom w:val="nil"/>
              <w:right w:val="nil"/>
            </w:tcBorders>
            <w:shd w:val="clear" w:color="auto" w:fill="auto"/>
            <w:noWrap/>
            <w:vAlign w:val="bottom"/>
          </w:tcPr>
          <w:p w14:paraId="23ECE04C"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-0.14* </w:t>
            </w:r>
          </w:p>
        </w:tc>
        <w:tc>
          <w:tcPr>
            <w:tcW w:w="264" w:type="pct"/>
            <w:tcBorders>
              <w:top w:val="nil"/>
              <w:left w:val="nil"/>
              <w:bottom w:val="nil"/>
              <w:right w:val="nil"/>
            </w:tcBorders>
            <w:shd w:val="clear" w:color="auto" w:fill="auto"/>
            <w:noWrap/>
            <w:vAlign w:val="bottom"/>
          </w:tcPr>
          <w:p w14:paraId="51657E2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0.06</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3DA48C82"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-0.28***</w:t>
            </w:r>
          </w:p>
        </w:tc>
        <w:tc>
          <w:tcPr>
            <w:tcW w:w="203" w:type="pct"/>
            <w:tcBorders>
              <w:top w:val="nil"/>
              <w:left w:val="nil"/>
              <w:bottom w:val="nil"/>
              <w:right w:val="nil"/>
            </w:tcBorders>
            <w:shd w:val="clear" w:color="auto" w:fill="auto"/>
            <w:noWrap/>
            <w:vAlign w:val="bottom"/>
          </w:tcPr>
          <w:p w14:paraId="6CAF2CDE"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0.06</w:t>
            </w:r>
            <w:r w:rsidRPr="001D7A14">
              <w:rPr>
                <w:rFonts w:ascii="Times New Roman" w:eastAsia="Times New Roman" w:hAnsi="Times New Roman" w:cs="Times New Roman"/>
                <w:color w:val="000000"/>
                <w:sz w:val="16"/>
                <w:szCs w:val="16"/>
                <w:vertAlign w:val="superscript"/>
                <w:lang w:val="fr-FR" w:eastAsia="fr-FR"/>
              </w:rPr>
              <w:t>ns</w:t>
            </w:r>
          </w:p>
        </w:tc>
        <w:tc>
          <w:tcPr>
            <w:tcW w:w="264" w:type="pct"/>
            <w:tcBorders>
              <w:top w:val="nil"/>
              <w:left w:val="nil"/>
              <w:bottom w:val="nil"/>
              <w:right w:val="nil"/>
            </w:tcBorders>
            <w:shd w:val="clear" w:color="auto" w:fill="auto"/>
            <w:noWrap/>
            <w:vAlign w:val="bottom"/>
          </w:tcPr>
          <w:p w14:paraId="1759321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03" w:type="pct"/>
            <w:tcBorders>
              <w:top w:val="nil"/>
              <w:left w:val="nil"/>
              <w:bottom w:val="nil"/>
              <w:right w:val="nil"/>
            </w:tcBorders>
            <w:shd w:val="clear" w:color="auto" w:fill="auto"/>
            <w:noWrap/>
            <w:vAlign w:val="bottom"/>
          </w:tcPr>
          <w:p w14:paraId="53E3767E"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5845AD5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0416EBB3"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91" w:type="pct"/>
            <w:tcBorders>
              <w:top w:val="nil"/>
              <w:left w:val="nil"/>
              <w:bottom w:val="nil"/>
              <w:right w:val="nil"/>
            </w:tcBorders>
            <w:shd w:val="clear" w:color="auto" w:fill="auto"/>
            <w:noWrap/>
            <w:vAlign w:val="bottom"/>
          </w:tcPr>
          <w:p w14:paraId="7E5CDB62"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r>
      <w:tr w:rsidR="006465F7" w:rsidRPr="001D7A14" w14:paraId="50CBC88E" w14:textId="77777777" w:rsidTr="00E66F2E">
        <w:tc>
          <w:tcPr>
            <w:tcW w:w="291" w:type="pct"/>
            <w:tcBorders>
              <w:top w:val="nil"/>
              <w:left w:val="nil"/>
              <w:bottom w:val="nil"/>
              <w:right w:val="nil"/>
            </w:tcBorders>
            <w:shd w:val="clear" w:color="auto" w:fill="auto"/>
            <w:noWrap/>
            <w:vAlign w:val="bottom"/>
          </w:tcPr>
          <w:p w14:paraId="3B5224FF" w14:textId="77777777" w:rsidR="006465F7" w:rsidRPr="001D7A14" w:rsidRDefault="006465F7" w:rsidP="00E66F2E">
            <w:pPr>
              <w:spacing w:line="240" w:lineRule="auto"/>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SA</w:t>
            </w:r>
            <w:r>
              <w:rPr>
                <w:rFonts w:ascii="Times New Roman" w:eastAsia="Times New Roman" w:hAnsi="Times New Roman" w:cs="Times New Roman"/>
                <w:color w:val="000000"/>
                <w:sz w:val="16"/>
                <w:szCs w:val="16"/>
                <w:lang w:val="fr-FR" w:eastAsia="fr-FR"/>
              </w:rPr>
              <w:t>L</w:t>
            </w:r>
            <w:r w:rsidRPr="001D7A14">
              <w:rPr>
                <w:rFonts w:ascii="Times New Roman" w:eastAsia="Times New Roman" w:hAnsi="Times New Roman" w:cs="Times New Roman"/>
                <w:color w:val="000000"/>
                <w:sz w:val="16"/>
                <w:szCs w:val="16"/>
                <w:lang w:val="fr-FR" w:eastAsia="fr-FR"/>
              </w:rPr>
              <w:t>T</w:t>
            </w:r>
          </w:p>
        </w:tc>
        <w:tc>
          <w:tcPr>
            <w:tcW w:w="269" w:type="pct"/>
            <w:tcBorders>
              <w:top w:val="nil"/>
              <w:left w:val="nil"/>
              <w:bottom w:val="nil"/>
              <w:right w:val="nil"/>
            </w:tcBorders>
            <w:shd w:val="clear" w:color="auto" w:fill="auto"/>
            <w:noWrap/>
            <w:vAlign w:val="bottom"/>
          </w:tcPr>
          <w:p w14:paraId="5962139E"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0.06</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22976B1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0.09</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25F43144"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0.02</w:t>
            </w:r>
            <w:r w:rsidRPr="001D7A14">
              <w:rPr>
                <w:rFonts w:ascii="Times New Roman" w:eastAsia="Times New Roman" w:hAnsi="Times New Roman" w:cs="Times New Roman"/>
                <w:color w:val="000000"/>
                <w:sz w:val="16"/>
                <w:szCs w:val="16"/>
                <w:vertAlign w:val="superscript"/>
                <w:lang w:val="fr-FR" w:eastAsia="fr-FR"/>
              </w:rPr>
              <w:t>ns</w:t>
            </w:r>
          </w:p>
        </w:tc>
        <w:tc>
          <w:tcPr>
            <w:tcW w:w="264" w:type="pct"/>
            <w:tcBorders>
              <w:top w:val="nil"/>
              <w:left w:val="nil"/>
              <w:bottom w:val="nil"/>
              <w:right w:val="nil"/>
            </w:tcBorders>
            <w:shd w:val="clear" w:color="auto" w:fill="auto"/>
            <w:noWrap/>
            <w:vAlign w:val="bottom"/>
          </w:tcPr>
          <w:p w14:paraId="2412C45D"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0.08</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7F03E24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0.04</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530C8400"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-0.13* </w:t>
            </w:r>
          </w:p>
        </w:tc>
        <w:tc>
          <w:tcPr>
            <w:tcW w:w="269" w:type="pct"/>
            <w:tcBorders>
              <w:top w:val="nil"/>
              <w:left w:val="nil"/>
              <w:bottom w:val="nil"/>
              <w:right w:val="nil"/>
            </w:tcBorders>
            <w:shd w:val="clear" w:color="auto" w:fill="auto"/>
            <w:noWrap/>
            <w:vAlign w:val="bottom"/>
          </w:tcPr>
          <w:p w14:paraId="2230D57C"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0.20***</w:t>
            </w:r>
          </w:p>
        </w:tc>
        <w:tc>
          <w:tcPr>
            <w:tcW w:w="269" w:type="pct"/>
            <w:tcBorders>
              <w:top w:val="nil"/>
              <w:left w:val="nil"/>
              <w:bottom w:val="nil"/>
              <w:right w:val="nil"/>
            </w:tcBorders>
            <w:shd w:val="clear" w:color="auto" w:fill="auto"/>
            <w:noWrap/>
            <w:vAlign w:val="bottom"/>
          </w:tcPr>
          <w:p w14:paraId="467AB59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-0.21***</w:t>
            </w:r>
          </w:p>
        </w:tc>
        <w:tc>
          <w:tcPr>
            <w:tcW w:w="269" w:type="pct"/>
            <w:tcBorders>
              <w:top w:val="nil"/>
              <w:left w:val="nil"/>
              <w:bottom w:val="nil"/>
              <w:right w:val="nil"/>
            </w:tcBorders>
            <w:shd w:val="clear" w:color="auto" w:fill="auto"/>
            <w:noWrap/>
            <w:vAlign w:val="bottom"/>
          </w:tcPr>
          <w:p w14:paraId="6C95168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-0.26***</w:t>
            </w:r>
          </w:p>
        </w:tc>
        <w:tc>
          <w:tcPr>
            <w:tcW w:w="269" w:type="pct"/>
            <w:tcBorders>
              <w:top w:val="nil"/>
              <w:left w:val="nil"/>
              <w:bottom w:val="nil"/>
              <w:right w:val="nil"/>
            </w:tcBorders>
            <w:shd w:val="clear" w:color="auto" w:fill="auto"/>
            <w:noWrap/>
            <w:vAlign w:val="bottom"/>
          </w:tcPr>
          <w:p w14:paraId="2E8E2D7C"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w:t>
            </w:r>
            <w:r>
              <w:rPr>
                <w:rFonts w:ascii="Times New Roman" w:eastAsia="Times New Roman" w:hAnsi="Times New Roman" w:cs="Times New Roman"/>
                <w:color w:val="000000"/>
                <w:sz w:val="16"/>
                <w:szCs w:val="16"/>
                <w:lang w:val="fr-FR" w:eastAsia="fr-FR"/>
              </w:rPr>
              <w:t>10</w:t>
            </w:r>
            <w:r w:rsidRPr="001D7A14">
              <w:rPr>
                <w:rFonts w:ascii="Times New Roman" w:eastAsia="Times New Roman" w:hAnsi="Times New Roman" w:cs="Times New Roman"/>
                <w:color w:val="000000"/>
                <w:sz w:val="16"/>
                <w:szCs w:val="16"/>
                <w:vertAlign w:val="superscript"/>
                <w:lang w:val="fr-FR" w:eastAsia="fr-FR"/>
              </w:rPr>
              <w:t>ns</w:t>
            </w:r>
          </w:p>
        </w:tc>
        <w:tc>
          <w:tcPr>
            <w:tcW w:w="264" w:type="pct"/>
            <w:tcBorders>
              <w:top w:val="nil"/>
              <w:left w:val="nil"/>
              <w:bottom w:val="nil"/>
              <w:right w:val="nil"/>
            </w:tcBorders>
            <w:shd w:val="clear" w:color="auto" w:fill="auto"/>
            <w:noWrap/>
            <w:vAlign w:val="bottom"/>
          </w:tcPr>
          <w:p w14:paraId="1F73AC04"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w:t>
            </w:r>
            <w:r>
              <w:rPr>
                <w:rFonts w:ascii="Times New Roman" w:eastAsia="Times New Roman" w:hAnsi="Times New Roman" w:cs="Times New Roman"/>
                <w:color w:val="000000"/>
                <w:sz w:val="16"/>
                <w:szCs w:val="16"/>
                <w:lang w:val="fr-FR" w:eastAsia="fr-FR"/>
              </w:rPr>
              <w:t>10</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339AD13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0.05</w:t>
            </w:r>
            <w:r w:rsidRPr="001D7A14">
              <w:rPr>
                <w:rFonts w:ascii="Times New Roman" w:eastAsia="Times New Roman" w:hAnsi="Times New Roman" w:cs="Times New Roman"/>
                <w:color w:val="000000"/>
                <w:sz w:val="16"/>
                <w:szCs w:val="16"/>
                <w:vertAlign w:val="superscript"/>
                <w:lang w:val="fr-FR" w:eastAsia="fr-FR"/>
              </w:rPr>
              <w:t>ns</w:t>
            </w:r>
          </w:p>
        </w:tc>
        <w:tc>
          <w:tcPr>
            <w:tcW w:w="203" w:type="pct"/>
            <w:tcBorders>
              <w:top w:val="nil"/>
              <w:left w:val="nil"/>
              <w:bottom w:val="nil"/>
              <w:right w:val="nil"/>
            </w:tcBorders>
            <w:shd w:val="clear" w:color="auto" w:fill="auto"/>
            <w:noWrap/>
            <w:vAlign w:val="bottom"/>
          </w:tcPr>
          <w:p w14:paraId="555A35C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0.05</w:t>
            </w:r>
            <w:r w:rsidRPr="001D7A14">
              <w:rPr>
                <w:rFonts w:ascii="Times New Roman" w:eastAsia="Times New Roman" w:hAnsi="Times New Roman" w:cs="Times New Roman"/>
                <w:color w:val="000000"/>
                <w:sz w:val="16"/>
                <w:szCs w:val="16"/>
                <w:vertAlign w:val="superscript"/>
                <w:lang w:val="fr-FR" w:eastAsia="fr-FR"/>
              </w:rPr>
              <w:t>ns</w:t>
            </w:r>
          </w:p>
        </w:tc>
        <w:tc>
          <w:tcPr>
            <w:tcW w:w="264" w:type="pct"/>
            <w:tcBorders>
              <w:top w:val="nil"/>
              <w:left w:val="nil"/>
              <w:bottom w:val="nil"/>
              <w:right w:val="nil"/>
            </w:tcBorders>
            <w:shd w:val="clear" w:color="auto" w:fill="auto"/>
            <w:noWrap/>
            <w:vAlign w:val="bottom"/>
          </w:tcPr>
          <w:p w14:paraId="00CDEF9C"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0.05</w:t>
            </w:r>
            <w:r w:rsidRPr="001D7A14">
              <w:rPr>
                <w:rFonts w:ascii="Times New Roman" w:eastAsia="Times New Roman" w:hAnsi="Times New Roman" w:cs="Times New Roman"/>
                <w:color w:val="000000"/>
                <w:sz w:val="16"/>
                <w:szCs w:val="16"/>
                <w:vertAlign w:val="superscript"/>
                <w:lang w:val="fr-FR" w:eastAsia="fr-FR"/>
              </w:rPr>
              <w:t>ns</w:t>
            </w:r>
          </w:p>
        </w:tc>
        <w:tc>
          <w:tcPr>
            <w:tcW w:w="203" w:type="pct"/>
            <w:tcBorders>
              <w:top w:val="nil"/>
              <w:left w:val="nil"/>
              <w:bottom w:val="nil"/>
              <w:right w:val="nil"/>
            </w:tcBorders>
            <w:shd w:val="clear" w:color="auto" w:fill="auto"/>
            <w:noWrap/>
            <w:vAlign w:val="bottom"/>
          </w:tcPr>
          <w:p w14:paraId="776DDEC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9" w:type="pct"/>
            <w:tcBorders>
              <w:top w:val="nil"/>
              <w:left w:val="nil"/>
              <w:bottom w:val="nil"/>
              <w:right w:val="nil"/>
            </w:tcBorders>
            <w:shd w:val="clear" w:color="auto" w:fill="auto"/>
            <w:noWrap/>
            <w:vAlign w:val="bottom"/>
          </w:tcPr>
          <w:p w14:paraId="4D077CF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3351CF7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91" w:type="pct"/>
            <w:tcBorders>
              <w:top w:val="nil"/>
              <w:left w:val="nil"/>
              <w:bottom w:val="nil"/>
              <w:right w:val="nil"/>
            </w:tcBorders>
            <w:shd w:val="clear" w:color="auto" w:fill="auto"/>
            <w:noWrap/>
            <w:vAlign w:val="bottom"/>
          </w:tcPr>
          <w:p w14:paraId="649204B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r>
      <w:tr w:rsidR="006465F7" w:rsidRPr="001D7A14" w14:paraId="08E9855D" w14:textId="77777777" w:rsidTr="00E66F2E">
        <w:tc>
          <w:tcPr>
            <w:tcW w:w="291" w:type="pct"/>
            <w:tcBorders>
              <w:top w:val="nil"/>
              <w:left w:val="nil"/>
              <w:bottom w:val="nil"/>
              <w:right w:val="nil"/>
            </w:tcBorders>
            <w:shd w:val="clear" w:color="auto" w:fill="auto"/>
            <w:noWrap/>
            <w:vAlign w:val="bottom"/>
          </w:tcPr>
          <w:p w14:paraId="34D9D4E4" w14:textId="77777777" w:rsidR="006465F7" w:rsidRPr="001D7A14" w:rsidRDefault="006465F7" w:rsidP="00E66F2E">
            <w:pPr>
              <w:spacing w:line="240" w:lineRule="auto"/>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SAND</w:t>
            </w:r>
          </w:p>
        </w:tc>
        <w:tc>
          <w:tcPr>
            <w:tcW w:w="269" w:type="pct"/>
            <w:tcBorders>
              <w:top w:val="nil"/>
              <w:left w:val="nil"/>
              <w:bottom w:val="nil"/>
              <w:right w:val="nil"/>
            </w:tcBorders>
            <w:shd w:val="clear" w:color="auto" w:fill="auto"/>
            <w:noWrap/>
            <w:vAlign w:val="bottom"/>
          </w:tcPr>
          <w:p w14:paraId="23C8F87C"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0.01</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6FF175BA"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0.05</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1D3E41C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-0.04</w:t>
            </w:r>
          </w:p>
        </w:tc>
        <w:tc>
          <w:tcPr>
            <w:tcW w:w="264" w:type="pct"/>
            <w:tcBorders>
              <w:top w:val="nil"/>
              <w:left w:val="nil"/>
              <w:bottom w:val="nil"/>
              <w:right w:val="nil"/>
            </w:tcBorders>
            <w:shd w:val="clear" w:color="auto" w:fill="auto"/>
            <w:noWrap/>
            <w:vAlign w:val="bottom"/>
          </w:tcPr>
          <w:p w14:paraId="786D533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0.06</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151E5779"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0.13* </w:t>
            </w:r>
          </w:p>
        </w:tc>
        <w:tc>
          <w:tcPr>
            <w:tcW w:w="269" w:type="pct"/>
            <w:tcBorders>
              <w:top w:val="nil"/>
              <w:left w:val="nil"/>
              <w:bottom w:val="nil"/>
              <w:right w:val="nil"/>
            </w:tcBorders>
            <w:shd w:val="clear" w:color="auto" w:fill="auto"/>
            <w:noWrap/>
            <w:vAlign w:val="bottom"/>
          </w:tcPr>
          <w:p w14:paraId="480E856A"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-0.32***</w:t>
            </w:r>
          </w:p>
        </w:tc>
        <w:tc>
          <w:tcPr>
            <w:tcW w:w="269" w:type="pct"/>
            <w:tcBorders>
              <w:top w:val="nil"/>
              <w:left w:val="nil"/>
              <w:bottom w:val="nil"/>
              <w:right w:val="nil"/>
            </w:tcBorders>
            <w:shd w:val="clear" w:color="auto" w:fill="auto"/>
            <w:noWrap/>
            <w:vAlign w:val="bottom"/>
          </w:tcPr>
          <w:p w14:paraId="7020FFC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-0.61***</w:t>
            </w:r>
          </w:p>
        </w:tc>
        <w:tc>
          <w:tcPr>
            <w:tcW w:w="269" w:type="pct"/>
            <w:tcBorders>
              <w:top w:val="nil"/>
              <w:left w:val="nil"/>
              <w:bottom w:val="nil"/>
              <w:right w:val="nil"/>
            </w:tcBorders>
            <w:shd w:val="clear" w:color="auto" w:fill="auto"/>
            <w:noWrap/>
            <w:vAlign w:val="bottom"/>
          </w:tcPr>
          <w:p w14:paraId="3D01986A"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0.17** </w:t>
            </w:r>
          </w:p>
        </w:tc>
        <w:tc>
          <w:tcPr>
            <w:tcW w:w="269" w:type="pct"/>
            <w:tcBorders>
              <w:top w:val="nil"/>
              <w:left w:val="nil"/>
              <w:bottom w:val="nil"/>
              <w:right w:val="nil"/>
            </w:tcBorders>
            <w:shd w:val="clear" w:color="auto" w:fill="auto"/>
            <w:noWrap/>
            <w:vAlign w:val="bottom"/>
          </w:tcPr>
          <w:p w14:paraId="0140DE9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0.09</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30A93182"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-0.30***</w:t>
            </w:r>
          </w:p>
        </w:tc>
        <w:tc>
          <w:tcPr>
            <w:tcW w:w="264" w:type="pct"/>
            <w:tcBorders>
              <w:top w:val="nil"/>
              <w:left w:val="nil"/>
              <w:bottom w:val="nil"/>
              <w:right w:val="nil"/>
            </w:tcBorders>
            <w:shd w:val="clear" w:color="auto" w:fill="auto"/>
            <w:noWrap/>
            <w:vAlign w:val="bottom"/>
          </w:tcPr>
          <w:p w14:paraId="65DD277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0.07</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703FBA09"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0.02</w:t>
            </w:r>
            <w:r w:rsidRPr="001D7A14">
              <w:rPr>
                <w:rFonts w:ascii="Times New Roman" w:eastAsia="Times New Roman" w:hAnsi="Times New Roman" w:cs="Times New Roman"/>
                <w:color w:val="000000"/>
                <w:sz w:val="16"/>
                <w:szCs w:val="16"/>
                <w:vertAlign w:val="superscript"/>
                <w:lang w:val="fr-FR" w:eastAsia="fr-FR"/>
              </w:rPr>
              <w:t>ns</w:t>
            </w:r>
          </w:p>
        </w:tc>
        <w:tc>
          <w:tcPr>
            <w:tcW w:w="203" w:type="pct"/>
            <w:tcBorders>
              <w:top w:val="nil"/>
              <w:left w:val="nil"/>
              <w:bottom w:val="nil"/>
              <w:right w:val="nil"/>
            </w:tcBorders>
            <w:shd w:val="clear" w:color="auto" w:fill="auto"/>
            <w:noWrap/>
            <w:vAlign w:val="bottom"/>
          </w:tcPr>
          <w:p w14:paraId="57D0DD7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0.15* </w:t>
            </w:r>
          </w:p>
        </w:tc>
        <w:tc>
          <w:tcPr>
            <w:tcW w:w="264" w:type="pct"/>
            <w:tcBorders>
              <w:top w:val="nil"/>
              <w:left w:val="nil"/>
              <w:bottom w:val="nil"/>
              <w:right w:val="nil"/>
            </w:tcBorders>
            <w:shd w:val="clear" w:color="auto" w:fill="auto"/>
            <w:noWrap/>
            <w:vAlign w:val="bottom"/>
          </w:tcPr>
          <w:p w14:paraId="02CCCAD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0.09</w:t>
            </w:r>
            <w:r w:rsidRPr="001D7A14">
              <w:rPr>
                <w:rFonts w:ascii="Times New Roman" w:eastAsia="Times New Roman" w:hAnsi="Times New Roman" w:cs="Times New Roman"/>
                <w:color w:val="000000"/>
                <w:sz w:val="16"/>
                <w:szCs w:val="16"/>
                <w:vertAlign w:val="superscript"/>
                <w:lang w:val="fr-FR" w:eastAsia="fr-FR"/>
              </w:rPr>
              <w:t>ns</w:t>
            </w:r>
          </w:p>
        </w:tc>
        <w:tc>
          <w:tcPr>
            <w:tcW w:w="203" w:type="pct"/>
            <w:tcBorders>
              <w:top w:val="nil"/>
              <w:left w:val="nil"/>
              <w:bottom w:val="nil"/>
              <w:right w:val="nil"/>
            </w:tcBorders>
            <w:shd w:val="clear" w:color="auto" w:fill="auto"/>
            <w:noWrap/>
            <w:vAlign w:val="bottom"/>
          </w:tcPr>
          <w:p w14:paraId="058D6A54"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w:t>
            </w:r>
            <w:r>
              <w:rPr>
                <w:rFonts w:ascii="Times New Roman" w:eastAsia="Times New Roman" w:hAnsi="Times New Roman" w:cs="Times New Roman"/>
                <w:color w:val="000000"/>
                <w:sz w:val="16"/>
                <w:szCs w:val="16"/>
                <w:lang w:val="fr-FR" w:eastAsia="fr-FR"/>
              </w:rPr>
              <w:t>10</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1D34C70D"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64" w:type="pct"/>
            <w:tcBorders>
              <w:top w:val="nil"/>
              <w:left w:val="nil"/>
              <w:bottom w:val="nil"/>
              <w:right w:val="nil"/>
            </w:tcBorders>
            <w:shd w:val="clear" w:color="auto" w:fill="auto"/>
            <w:noWrap/>
            <w:vAlign w:val="bottom"/>
          </w:tcPr>
          <w:p w14:paraId="0CC5007A"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91" w:type="pct"/>
            <w:tcBorders>
              <w:top w:val="nil"/>
              <w:left w:val="nil"/>
              <w:bottom w:val="nil"/>
              <w:right w:val="nil"/>
            </w:tcBorders>
            <w:shd w:val="clear" w:color="auto" w:fill="auto"/>
            <w:noWrap/>
            <w:vAlign w:val="bottom"/>
          </w:tcPr>
          <w:p w14:paraId="7CB00CD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r>
      <w:tr w:rsidR="006465F7" w:rsidRPr="001D7A14" w14:paraId="2AEC301F" w14:textId="77777777" w:rsidTr="00E66F2E">
        <w:tc>
          <w:tcPr>
            <w:tcW w:w="291" w:type="pct"/>
            <w:tcBorders>
              <w:top w:val="nil"/>
              <w:left w:val="nil"/>
              <w:bottom w:val="nil"/>
              <w:right w:val="nil"/>
            </w:tcBorders>
            <w:shd w:val="clear" w:color="auto" w:fill="auto"/>
            <w:noWrap/>
            <w:vAlign w:val="bottom"/>
          </w:tcPr>
          <w:p w14:paraId="01ADF637" w14:textId="77777777" w:rsidR="006465F7" w:rsidRPr="001D7A14" w:rsidRDefault="006465F7" w:rsidP="00E66F2E">
            <w:pPr>
              <w:spacing w:line="240" w:lineRule="auto"/>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SI</w:t>
            </w:r>
            <w:r>
              <w:rPr>
                <w:rFonts w:ascii="Times New Roman" w:eastAsia="Times New Roman" w:hAnsi="Times New Roman" w:cs="Times New Roman"/>
                <w:color w:val="000000"/>
                <w:sz w:val="16"/>
                <w:szCs w:val="16"/>
                <w:lang w:val="fr-FR" w:eastAsia="fr-FR"/>
              </w:rPr>
              <w:t>L</w:t>
            </w:r>
            <w:r w:rsidRPr="001D7A14">
              <w:rPr>
                <w:rFonts w:ascii="Times New Roman" w:eastAsia="Times New Roman" w:hAnsi="Times New Roman" w:cs="Times New Roman"/>
                <w:color w:val="000000"/>
                <w:sz w:val="16"/>
                <w:szCs w:val="16"/>
                <w:lang w:val="fr-FR" w:eastAsia="fr-FR"/>
              </w:rPr>
              <w:t>T</w:t>
            </w:r>
          </w:p>
        </w:tc>
        <w:tc>
          <w:tcPr>
            <w:tcW w:w="269" w:type="pct"/>
            <w:tcBorders>
              <w:top w:val="nil"/>
              <w:left w:val="nil"/>
              <w:bottom w:val="nil"/>
              <w:right w:val="nil"/>
            </w:tcBorders>
            <w:shd w:val="clear" w:color="auto" w:fill="auto"/>
            <w:noWrap/>
            <w:vAlign w:val="bottom"/>
          </w:tcPr>
          <w:p w14:paraId="09CB3CA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0.09</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54E28DA3"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0.32***</w:t>
            </w:r>
          </w:p>
        </w:tc>
        <w:tc>
          <w:tcPr>
            <w:tcW w:w="269" w:type="pct"/>
            <w:tcBorders>
              <w:top w:val="nil"/>
              <w:left w:val="nil"/>
              <w:bottom w:val="nil"/>
              <w:right w:val="nil"/>
            </w:tcBorders>
            <w:shd w:val="clear" w:color="auto" w:fill="auto"/>
            <w:noWrap/>
            <w:vAlign w:val="bottom"/>
          </w:tcPr>
          <w:p w14:paraId="1260952D"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0.02</w:t>
            </w:r>
            <w:r w:rsidRPr="001D7A14">
              <w:rPr>
                <w:rFonts w:ascii="Times New Roman" w:eastAsia="Times New Roman" w:hAnsi="Times New Roman" w:cs="Times New Roman"/>
                <w:color w:val="000000"/>
                <w:sz w:val="16"/>
                <w:szCs w:val="16"/>
                <w:vertAlign w:val="superscript"/>
                <w:lang w:val="fr-FR" w:eastAsia="fr-FR"/>
              </w:rPr>
              <w:t>ns</w:t>
            </w:r>
          </w:p>
        </w:tc>
        <w:tc>
          <w:tcPr>
            <w:tcW w:w="264" w:type="pct"/>
            <w:tcBorders>
              <w:top w:val="nil"/>
              <w:left w:val="nil"/>
              <w:bottom w:val="nil"/>
              <w:right w:val="nil"/>
            </w:tcBorders>
            <w:shd w:val="clear" w:color="auto" w:fill="auto"/>
            <w:noWrap/>
            <w:vAlign w:val="bottom"/>
          </w:tcPr>
          <w:p w14:paraId="1E47AA4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0.01</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3E5C31D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0.25***</w:t>
            </w:r>
          </w:p>
        </w:tc>
        <w:tc>
          <w:tcPr>
            <w:tcW w:w="269" w:type="pct"/>
            <w:tcBorders>
              <w:top w:val="nil"/>
              <w:left w:val="nil"/>
              <w:bottom w:val="nil"/>
              <w:right w:val="nil"/>
            </w:tcBorders>
            <w:shd w:val="clear" w:color="auto" w:fill="auto"/>
            <w:noWrap/>
            <w:vAlign w:val="bottom"/>
          </w:tcPr>
          <w:p w14:paraId="71F1135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0.47***</w:t>
            </w:r>
          </w:p>
        </w:tc>
        <w:tc>
          <w:tcPr>
            <w:tcW w:w="269" w:type="pct"/>
            <w:tcBorders>
              <w:top w:val="nil"/>
              <w:left w:val="nil"/>
              <w:bottom w:val="nil"/>
              <w:right w:val="nil"/>
            </w:tcBorders>
            <w:shd w:val="clear" w:color="auto" w:fill="auto"/>
            <w:noWrap/>
            <w:vAlign w:val="bottom"/>
          </w:tcPr>
          <w:p w14:paraId="487F0130"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0.08</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4B5D648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0.02</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58E683EE"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0.35***</w:t>
            </w:r>
          </w:p>
        </w:tc>
        <w:tc>
          <w:tcPr>
            <w:tcW w:w="269" w:type="pct"/>
            <w:tcBorders>
              <w:top w:val="nil"/>
              <w:left w:val="nil"/>
              <w:bottom w:val="nil"/>
              <w:right w:val="nil"/>
            </w:tcBorders>
            <w:shd w:val="clear" w:color="auto" w:fill="auto"/>
            <w:noWrap/>
            <w:vAlign w:val="bottom"/>
          </w:tcPr>
          <w:p w14:paraId="1E60291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0.19** </w:t>
            </w:r>
          </w:p>
        </w:tc>
        <w:tc>
          <w:tcPr>
            <w:tcW w:w="264" w:type="pct"/>
            <w:tcBorders>
              <w:top w:val="nil"/>
              <w:left w:val="nil"/>
              <w:bottom w:val="nil"/>
              <w:right w:val="nil"/>
            </w:tcBorders>
            <w:shd w:val="clear" w:color="auto" w:fill="auto"/>
            <w:noWrap/>
            <w:vAlign w:val="bottom"/>
          </w:tcPr>
          <w:p w14:paraId="6A1512D9"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0.17** </w:t>
            </w:r>
          </w:p>
        </w:tc>
        <w:tc>
          <w:tcPr>
            <w:tcW w:w="269" w:type="pct"/>
            <w:tcBorders>
              <w:top w:val="nil"/>
              <w:left w:val="nil"/>
              <w:bottom w:val="nil"/>
              <w:right w:val="nil"/>
            </w:tcBorders>
            <w:shd w:val="clear" w:color="auto" w:fill="auto"/>
            <w:noWrap/>
            <w:vAlign w:val="bottom"/>
          </w:tcPr>
          <w:p w14:paraId="4580F13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0.26***</w:t>
            </w:r>
          </w:p>
        </w:tc>
        <w:tc>
          <w:tcPr>
            <w:tcW w:w="203" w:type="pct"/>
            <w:tcBorders>
              <w:top w:val="nil"/>
              <w:left w:val="nil"/>
              <w:bottom w:val="nil"/>
              <w:right w:val="nil"/>
            </w:tcBorders>
            <w:shd w:val="clear" w:color="auto" w:fill="auto"/>
            <w:noWrap/>
            <w:vAlign w:val="bottom"/>
          </w:tcPr>
          <w:p w14:paraId="7EB29169"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0.05</w:t>
            </w:r>
            <w:r w:rsidRPr="001D7A14">
              <w:rPr>
                <w:rFonts w:ascii="Times New Roman" w:eastAsia="Times New Roman" w:hAnsi="Times New Roman" w:cs="Times New Roman"/>
                <w:color w:val="000000"/>
                <w:sz w:val="16"/>
                <w:szCs w:val="16"/>
                <w:vertAlign w:val="superscript"/>
                <w:lang w:val="fr-FR" w:eastAsia="fr-FR"/>
              </w:rPr>
              <w:t>ns</w:t>
            </w:r>
          </w:p>
        </w:tc>
        <w:tc>
          <w:tcPr>
            <w:tcW w:w="264" w:type="pct"/>
            <w:tcBorders>
              <w:top w:val="nil"/>
              <w:left w:val="nil"/>
              <w:bottom w:val="nil"/>
              <w:right w:val="nil"/>
            </w:tcBorders>
            <w:shd w:val="clear" w:color="auto" w:fill="auto"/>
            <w:noWrap/>
            <w:vAlign w:val="bottom"/>
          </w:tcPr>
          <w:p w14:paraId="23815F75"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0.03</w:t>
            </w:r>
            <w:r w:rsidRPr="001D7A14">
              <w:rPr>
                <w:rFonts w:ascii="Times New Roman" w:eastAsia="Times New Roman" w:hAnsi="Times New Roman" w:cs="Times New Roman"/>
                <w:color w:val="000000"/>
                <w:sz w:val="16"/>
                <w:szCs w:val="16"/>
                <w:vertAlign w:val="superscript"/>
                <w:lang w:val="fr-FR" w:eastAsia="fr-FR"/>
              </w:rPr>
              <w:t>ns</w:t>
            </w:r>
          </w:p>
        </w:tc>
        <w:tc>
          <w:tcPr>
            <w:tcW w:w="203" w:type="pct"/>
            <w:tcBorders>
              <w:top w:val="nil"/>
              <w:left w:val="nil"/>
              <w:bottom w:val="nil"/>
              <w:right w:val="nil"/>
            </w:tcBorders>
            <w:shd w:val="clear" w:color="auto" w:fill="auto"/>
            <w:noWrap/>
            <w:vAlign w:val="bottom"/>
          </w:tcPr>
          <w:p w14:paraId="3537DE2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0.05</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3B523F0E"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-0.74***</w:t>
            </w:r>
          </w:p>
        </w:tc>
        <w:tc>
          <w:tcPr>
            <w:tcW w:w="264" w:type="pct"/>
            <w:tcBorders>
              <w:top w:val="nil"/>
              <w:left w:val="nil"/>
              <w:bottom w:val="nil"/>
              <w:right w:val="nil"/>
            </w:tcBorders>
            <w:shd w:val="clear" w:color="auto" w:fill="auto"/>
            <w:noWrap/>
            <w:vAlign w:val="bottom"/>
          </w:tcPr>
          <w:p w14:paraId="5D49E17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c>
          <w:tcPr>
            <w:tcW w:w="291" w:type="pct"/>
            <w:tcBorders>
              <w:top w:val="nil"/>
              <w:left w:val="nil"/>
              <w:bottom w:val="nil"/>
              <w:right w:val="nil"/>
            </w:tcBorders>
            <w:shd w:val="clear" w:color="auto" w:fill="auto"/>
            <w:noWrap/>
            <w:vAlign w:val="bottom"/>
          </w:tcPr>
          <w:p w14:paraId="765B62DA"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r>
      <w:tr w:rsidR="006465F7" w:rsidRPr="001D7A14" w14:paraId="04CDCA66" w14:textId="77777777" w:rsidTr="00E66F2E">
        <w:tc>
          <w:tcPr>
            <w:tcW w:w="291" w:type="pct"/>
            <w:tcBorders>
              <w:top w:val="nil"/>
              <w:left w:val="nil"/>
              <w:bottom w:val="nil"/>
              <w:right w:val="nil"/>
            </w:tcBorders>
            <w:shd w:val="clear" w:color="auto" w:fill="auto"/>
            <w:noWrap/>
            <w:vAlign w:val="bottom"/>
          </w:tcPr>
          <w:p w14:paraId="41FED088" w14:textId="77777777" w:rsidR="006465F7" w:rsidRPr="001D7A14" w:rsidRDefault="006465F7" w:rsidP="00E66F2E">
            <w:pPr>
              <w:spacing w:line="240" w:lineRule="auto"/>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SODIUM</w:t>
            </w:r>
          </w:p>
        </w:tc>
        <w:tc>
          <w:tcPr>
            <w:tcW w:w="269" w:type="pct"/>
            <w:tcBorders>
              <w:top w:val="nil"/>
              <w:left w:val="nil"/>
              <w:bottom w:val="nil"/>
              <w:right w:val="nil"/>
            </w:tcBorders>
            <w:shd w:val="clear" w:color="auto" w:fill="auto"/>
            <w:noWrap/>
            <w:vAlign w:val="bottom"/>
          </w:tcPr>
          <w:p w14:paraId="6792BEE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-0.25***</w:t>
            </w:r>
          </w:p>
        </w:tc>
        <w:tc>
          <w:tcPr>
            <w:tcW w:w="269" w:type="pct"/>
            <w:tcBorders>
              <w:top w:val="nil"/>
              <w:left w:val="nil"/>
              <w:bottom w:val="nil"/>
              <w:right w:val="nil"/>
            </w:tcBorders>
            <w:shd w:val="clear" w:color="auto" w:fill="auto"/>
            <w:noWrap/>
            <w:vAlign w:val="bottom"/>
          </w:tcPr>
          <w:p w14:paraId="03B1B6E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-0.22***</w:t>
            </w:r>
          </w:p>
        </w:tc>
        <w:tc>
          <w:tcPr>
            <w:tcW w:w="269" w:type="pct"/>
            <w:tcBorders>
              <w:top w:val="nil"/>
              <w:left w:val="nil"/>
              <w:bottom w:val="nil"/>
              <w:right w:val="nil"/>
            </w:tcBorders>
            <w:shd w:val="clear" w:color="auto" w:fill="auto"/>
            <w:noWrap/>
            <w:vAlign w:val="bottom"/>
          </w:tcPr>
          <w:p w14:paraId="53C26461"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0.15* </w:t>
            </w:r>
          </w:p>
        </w:tc>
        <w:tc>
          <w:tcPr>
            <w:tcW w:w="264" w:type="pct"/>
            <w:tcBorders>
              <w:top w:val="nil"/>
              <w:left w:val="nil"/>
              <w:bottom w:val="nil"/>
              <w:right w:val="nil"/>
            </w:tcBorders>
            <w:shd w:val="clear" w:color="auto" w:fill="auto"/>
            <w:noWrap/>
            <w:vAlign w:val="bottom"/>
          </w:tcPr>
          <w:p w14:paraId="6391BA5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0.16** </w:t>
            </w:r>
          </w:p>
        </w:tc>
        <w:tc>
          <w:tcPr>
            <w:tcW w:w="269" w:type="pct"/>
            <w:tcBorders>
              <w:top w:val="nil"/>
              <w:left w:val="nil"/>
              <w:bottom w:val="nil"/>
              <w:right w:val="nil"/>
            </w:tcBorders>
            <w:shd w:val="clear" w:color="auto" w:fill="auto"/>
            <w:noWrap/>
            <w:vAlign w:val="bottom"/>
          </w:tcPr>
          <w:p w14:paraId="68A7C63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0.05</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076D42C5"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0.01</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05A737EB"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0.07</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7B18D642"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-0.31***</w:t>
            </w:r>
          </w:p>
        </w:tc>
        <w:tc>
          <w:tcPr>
            <w:tcW w:w="269" w:type="pct"/>
            <w:tcBorders>
              <w:top w:val="nil"/>
              <w:left w:val="nil"/>
              <w:bottom w:val="nil"/>
              <w:right w:val="nil"/>
            </w:tcBorders>
            <w:shd w:val="clear" w:color="auto" w:fill="auto"/>
            <w:noWrap/>
            <w:vAlign w:val="bottom"/>
          </w:tcPr>
          <w:p w14:paraId="02E0A26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-0.35***</w:t>
            </w:r>
          </w:p>
        </w:tc>
        <w:tc>
          <w:tcPr>
            <w:tcW w:w="269" w:type="pct"/>
            <w:tcBorders>
              <w:top w:val="nil"/>
              <w:left w:val="nil"/>
              <w:bottom w:val="nil"/>
              <w:right w:val="nil"/>
            </w:tcBorders>
            <w:shd w:val="clear" w:color="auto" w:fill="auto"/>
            <w:noWrap/>
            <w:vAlign w:val="bottom"/>
          </w:tcPr>
          <w:p w14:paraId="7EC33024"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-0.27***</w:t>
            </w:r>
          </w:p>
        </w:tc>
        <w:tc>
          <w:tcPr>
            <w:tcW w:w="264" w:type="pct"/>
            <w:tcBorders>
              <w:top w:val="nil"/>
              <w:left w:val="nil"/>
              <w:bottom w:val="nil"/>
              <w:right w:val="nil"/>
            </w:tcBorders>
            <w:shd w:val="clear" w:color="auto" w:fill="auto"/>
            <w:noWrap/>
            <w:vAlign w:val="bottom"/>
          </w:tcPr>
          <w:p w14:paraId="211AD669"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0.04</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1DA031F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-0.25***</w:t>
            </w:r>
          </w:p>
        </w:tc>
        <w:tc>
          <w:tcPr>
            <w:tcW w:w="203" w:type="pct"/>
            <w:tcBorders>
              <w:top w:val="nil"/>
              <w:left w:val="nil"/>
              <w:bottom w:val="nil"/>
              <w:right w:val="nil"/>
            </w:tcBorders>
            <w:shd w:val="clear" w:color="auto" w:fill="auto"/>
            <w:noWrap/>
            <w:vAlign w:val="bottom"/>
          </w:tcPr>
          <w:p w14:paraId="25A9B6E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0.14* </w:t>
            </w:r>
          </w:p>
        </w:tc>
        <w:tc>
          <w:tcPr>
            <w:tcW w:w="264" w:type="pct"/>
            <w:tcBorders>
              <w:top w:val="nil"/>
              <w:left w:val="nil"/>
              <w:bottom w:val="nil"/>
              <w:right w:val="nil"/>
            </w:tcBorders>
            <w:shd w:val="clear" w:color="auto" w:fill="auto"/>
            <w:noWrap/>
            <w:vAlign w:val="bottom"/>
          </w:tcPr>
          <w:p w14:paraId="7ADBBF5E"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0.38***</w:t>
            </w:r>
          </w:p>
        </w:tc>
        <w:tc>
          <w:tcPr>
            <w:tcW w:w="203" w:type="pct"/>
            <w:tcBorders>
              <w:top w:val="nil"/>
              <w:left w:val="nil"/>
              <w:bottom w:val="nil"/>
              <w:right w:val="nil"/>
            </w:tcBorders>
            <w:shd w:val="clear" w:color="auto" w:fill="auto"/>
            <w:noWrap/>
            <w:vAlign w:val="bottom"/>
          </w:tcPr>
          <w:p w14:paraId="5B49837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w:t>
            </w:r>
            <w:r>
              <w:rPr>
                <w:rFonts w:ascii="Times New Roman" w:eastAsia="Times New Roman" w:hAnsi="Times New Roman" w:cs="Times New Roman"/>
                <w:color w:val="000000"/>
                <w:sz w:val="16"/>
                <w:szCs w:val="16"/>
                <w:lang w:val="fr-FR" w:eastAsia="fr-FR"/>
              </w:rPr>
              <w:t>10</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nil"/>
              <w:right w:val="nil"/>
            </w:tcBorders>
            <w:shd w:val="clear" w:color="auto" w:fill="auto"/>
            <w:noWrap/>
            <w:vAlign w:val="bottom"/>
          </w:tcPr>
          <w:p w14:paraId="2E45520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w:t>
            </w:r>
            <w:r>
              <w:rPr>
                <w:rFonts w:ascii="Times New Roman" w:eastAsia="Times New Roman" w:hAnsi="Times New Roman" w:cs="Times New Roman"/>
                <w:color w:val="000000"/>
                <w:sz w:val="16"/>
                <w:szCs w:val="16"/>
                <w:lang w:val="fr-FR" w:eastAsia="fr-FR"/>
              </w:rPr>
              <w:t>10</w:t>
            </w:r>
            <w:r w:rsidRPr="001D7A14">
              <w:rPr>
                <w:rFonts w:ascii="Times New Roman" w:eastAsia="Times New Roman" w:hAnsi="Times New Roman" w:cs="Times New Roman"/>
                <w:color w:val="000000"/>
                <w:sz w:val="16"/>
                <w:szCs w:val="16"/>
                <w:vertAlign w:val="superscript"/>
                <w:lang w:val="fr-FR" w:eastAsia="fr-FR"/>
              </w:rPr>
              <w:t>ns</w:t>
            </w:r>
          </w:p>
        </w:tc>
        <w:tc>
          <w:tcPr>
            <w:tcW w:w="264" w:type="pct"/>
            <w:tcBorders>
              <w:top w:val="nil"/>
              <w:left w:val="nil"/>
              <w:bottom w:val="nil"/>
              <w:right w:val="nil"/>
            </w:tcBorders>
            <w:shd w:val="clear" w:color="auto" w:fill="auto"/>
            <w:noWrap/>
            <w:vAlign w:val="bottom"/>
          </w:tcPr>
          <w:p w14:paraId="3469DD85"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-0.17** </w:t>
            </w:r>
          </w:p>
        </w:tc>
        <w:tc>
          <w:tcPr>
            <w:tcW w:w="291" w:type="pct"/>
            <w:tcBorders>
              <w:top w:val="nil"/>
              <w:left w:val="nil"/>
              <w:bottom w:val="nil"/>
              <w:right w:val="nil"/>
            </w:tcBorders>
            <w:shd w:val="clear" w:color="auto" w:fill="auto"/>
            <w:noWrap/>
            <w:vAlign w:val="bottom"/>
          </w:tcPr>
          <w:p w14:paraId="5C640983"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p>
        </w:tc>
      </w:tr>
      <w:tr w:rsidR="006465F7" w:rsidRPr="001D7A14" w14:paraId="7DE8CF1D" w14:textId="77777777" w:rsidTr="00E66F2E">
        <w:tc>
          <w:tcPr>
            <w:tcW w:w="291" w:type="pct"/>
            <w:tcBorders>
              <w:top w:val="nil"/>
              <w:left w:val="nil"/>
              <w:bottom w:val="single" w:sz="12" w:space="0" w:color="auto"/>
              <w:right w:val="nil"/>
            </w:tcBorders>
            <w:shd w:val="clear" w:color="auto" w:fill="auto"/>
            <w:noWrap/>
            <w:vAlign w:val="bottom"/>
          </w:tcPr>
          <w:p w14:paraId="65DA5C6E" w14:textId="77777777" w:rsidR="006465F7" w:rsidRPr="001D7A14" w:rsidRDefault="006465F7" w:rsidP="00E66F2E">
            <w:pPr>
              <w:spacing w:line="240" w:lineRule="auto"/>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TBA</w:t>
            </w:r>
          </w:p>
        </w:tc>
        <w:tc>
          <w:tcPr>
            <w:tcW w:w="269" w:type="pct"/>
            <w:tcBorders>
              <w:top w:val="nil"/>
              <w:left w:val="nil"/>
              <w:bottom w:val="single" w:sz="12" w:space="0" w:color="auto"/>
              <w:right w:val="nil"/>
            </w:tcBorders>
            <w:shd w:val="clear" w:color="auto" w:fill="auto"/>
            <w:noWrap/>
            <w:vAlign w:val="bottom"/>
          </w:tcPr>
          <w:p w14:paraId="0518DCB4"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-0.44***</w:t>
            </w:r>
          </w:p>
        </w:tc>
        <w:tc>
          <w:tcPr>
            <w:tcW w:w="269" w:type="pct"/>
            <w:tcBorders>
              <w:top w:val="nil"/>
              <w:left w:val="nil"/>
              <w:bottom w:val="single" w:sz="12" w:space="0" w:color="auto"/>
              <w:right w:val="nil"/>
            </w:tcBorders>
            <w:shd w:val="clear" w:color="auto" w:fill="auto"/>
            <w:noWrap/>
            <w:vAlign w:val="bottom"/>
          </w:tcPr>
          <w:p w14:paraId="25D798B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0.11</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single" w:sz="12" w:space="0" w:color="auto"/>
              <w:right w:val="nil"/>
            </w:tcBorders>
            <w:shd w:val="clear" w:color="auto" w:fill="auto"/>
            <w:noWrap/>
            <w:vAlign w:val="bottom"/>
          </w:tcPr>
          <w:p w14:paraId="5B0A8E94"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0.35***</w:t>
            </w:r>
          </w:p>
        </w:tc>
        <w:tc>
          <w:tcPr>
            <w:tcW w:w="264" w:type="pct"/>
            <w:tcBorders>
              <w:top w:val="nil"/>
              <w:left w:val="nil"/>
              <w:bottom w:val="single" w:sz="12" w:space="0" w:color="auto"/>
              <w:right w:val="nil"/>
            </w:tcBorders>
            <w:shd w:val="clear" w:color="auto" w:fill="auto"/>
            <w:noWrap/>
            <w:vAlign w:val="bottom"/>
          </w:tcPr>
          <w:p w14:paraId="3F0CA56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0.21***</w:t>
            </w:r>
          </w:p>
        </w:tc>
        <w:tc>
          <w:tcPr>
            <w:tcW w:w="269" w:type="pct"/>
            <w:tcBorders>
              <w:top w:val="nil"/>
              <w:left w:val="nil"/>
              <w:bottom w:val="single" w:sz="12" w:space="0" w:color="auto"/>
              <w:right w:val="nil"/>
            </w:tcBorders>
            <w:shd w:val="clear" w:color="auto" w:fill="auto"/>
            <w:noWrap/>
            <w:vAlign w:val="bottom"/>
          </w:tcPr>
          <w:p w14:paraId="6332078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0.39***</w:t>
            </w:r>
          </w:p>
        </w:tc>
        <w:tc>
          <w:tcPr>
            <w:tcW w:w="269" w:type="pct"/>
            <w:tcBorders>
              <w:top w:val="nil"/>
              <w:left w:val="nil"/>
              <w:bottom w:val="single" w:sz="12" w:space="0" w:color="auto"/>
              <w:right w:val="nil"/>
            </w:tcBorders>
            <w:shd w:val="clear" w:color="auto" w:fill="auto"/>
            <w:noWrap/>
            <w:vAlign w:val="bottom"/>
          </w:tcPr>
          <w:p w14:paraId="1157BF35"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0.39***</w:t>
            </w:r>
          </w:p>
        </w:tc>
        <w:tc>
          <w:tcPr>
            <w:tcW w:w="269" w:type="pct"/>
            <w:tcBorders>
              <w:top w:val="nil"/>
              <w:left w:val="nil"/>
              <w:bottom w:val="single" w:sz="12" w:space="0" w:color="auto"/>
              <w:right w:val="nil"/>
            </w:tcBorders>
            <w:shd w:val="clear" w:color="auto" w:fill="auto"/>
            <w:noWrap/>
            <w:vAlign w:val="bottom"/>
          </w:tcPr>
          <w:p w14:paraId="6E4EFCB6"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0.11</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single" w:sz="12" w:space="0" w:color="auto"/>
              <w:right w:val="nil"/>
            </w:tcBorders>
            <w:shd w:val="clear" w:color="auto" w:fill="auto"/>
            <w:noWrap/>
            <w:vAlign w:val="bottom"/>
          </w:tcPr>
          <w:p w14:paraId="6741D59D"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-0.38***</w:t>
            </w:r>
          </w:p>
        </w:tc>
        <w:tc>
          <w:tcPr>
            <w:tcW w:w="269" w:type="pct"/>
            <w:tcBorders>
              <w:top w:val="nil"/>
              <w:left w:val="nil"/>
              <w:bottom w:val="single" w:sz="12" w:space="0" w:color="auto"/>
              <w:right w:val="nil"/>
            </w:tcBorders>
            <w:shd w:val="clear" w:color="auto" w:fill="auto"/>
            <w:noWrap/>
            <w:vAlign w:val="bottom"/>
          </w:tcPr>
          <w:p w14:paraId="63ACDFD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-0.28***</w:t>
            </w:r>
          </w:p>
        </w:tc>
        <w:tc>
          <w:tcPr>
            <w:tcW w:w="269" w:type="pct"/>
            <w:tcBorders>
              <w:top w:val="nil"/>
              <w:left w:val="nil"/>
              <w:bottom w:val="single" w:sz="12" w:space="0" w:color="auto"/>
              <w:right w:val="nil"/>
            </w:tcBorders>
            <w:shd w:val="clear" w:color="auto" w:fill="auto"/>
            <w:noWrap/>
            <w:vAlign w:val="bottom"/>
          </w:tcPr>
          <w:p w14:paraId="7A144C50"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-0.25***</w:t>
            </w:r>
          </w:p>
        </w:tc>
        <w:tc>
          <w:tcPr>
            <w:tcW w:w="264" w:type="pct"/>
            <w:tcBorders>
              <w:top w:val="nil"/>
              <w:left w:val="nil"/>
              <w:bottom w:val="single" w:sz="12" w:space="0" w:color="auto"/>
              <w:right w:val="nil"/>
            </w:tcBorders>
            <w:shd w:val="clear" w:color="auto" w:fill="auto"/>
            <w:noWrap/>
            <w:vAlign w:val="bottom"/>
          </w:tcPr>
          <w:p w14:paraId="77C09A03"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0.06</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single" w:sz="12" w:space="0" w:color="auto"/>
              <w:right w:val="nil"/>
            </w:tcBorders>
            <w:shd w:val="clear" w:color="auto" w:fill="auto"/>
            <w:noWrap/>
            <w:vAlign w:val="bottom"/>
          </w:tcPr>
          <w:p w14:paraId="32E1562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softHyphen/>
              <w:t>0.11</w:t>
            </w:r>
            <w:r w:rsidRPr="001D7A14">
              <w:rPr>
                <w:rFonts w:ascii="Times New Roman" w:eastAsia="Times New Roman" w:hAnsi="Times New Roman" w:cs="Times New Roman"/>
                <w:color w:val="000000"/>
                <w:sz w:val="16"/>
                <w:szCs w:val="16"/>
                <w:vertAlign w:val="superscript"/>
                <w:lang w:val="fr-FR" w:eastAsia="fr-FR"/>
              </w:rPr>
              <w:t>ns</w:t>
            </w:r>
          </w:p>
        </w:tc>
        <w:tc>
          <w:tcPr>
            <w:tcW w:w="203" w:type="pct"/>
            <w:tcBorders>
              <w:top w:val="nil"/>
              <w:left w:val="nil"/>
              <w:bottom w:val="single" w:sz="12" w:space="0" w:color="auto"/>
              <w:right w:val="nil"/>
            </w:tcBorders>
            <w:shd w:val="clear" w:color="auto" w:fill="auto"/>
            <w:noWrap/>
            <w:vAlign w:val="bottom"/>
          </w:tcPr>
          <w:p w14:paraId="09B31A1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0.07</w:t>
            </w:r>
            <w:r w:rsidRPr="001D7A14">
              <w:rPr>
                <w:rFonts w:ascii="Times New Roman" w:eastAsia="Times New Roman" w:hAnsi="Times New Roman" w:cs="Times New Roman"/>
                <w:color w:val="000000"/>
                <w:sz w:val="16"/>
                <w:szCs w:val="16"/>
                <w:vertAlign w:val="superscript"/>
                <w:lang w:val="fr-FR" w:eastAsia="fr-FR"/>
              </w:rPr>
              <w:t>ns</w:t>
            </w:r>
          </w:p>
        </w:tc>
        <w:tc>
          <w:tcPr>
            <w:tcW w:w="264" w:type="pct"/>
            <w:tcBorders>
              <w:top w:val="nil"/>
              <w:left w:val="nil"/>
              <w:bottom w:val="single" w:sz="12" w:space="0" w:color="auto"/>
              <w:right w:val="nil"/>
            </w:tcBorders>
            <w:shd w:val="clear" w:color="auto" w:fill="auto"/>
            <w:noWrap/>
            <w:vAlign w:val="bottom"/>
          </w:tcPr>
          <w:p w14:paraId="36FDC5B8"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0.70***</w:t>
            </w:r>
          </w:p>
        </w:tc>
        <w:tc>
          <w:tcPr>
            <w:tcW w:w="203" w:type="pct"/>
            <w:tcBorders>
              <w:top w:val="nil"/>
              <w:left w:val="nil"/>
              <w:bottom w:val="single" w:sz="12" w:space="0" w:color="auto"/>
              <w:right w:val="nil"/>
            </w:tcBorders>
            <w:shd w:val="clear" w:color="auto" w:fill="auto"/>
            <w:noWrap/>
            <w:vAlign w:val="bottom"/>
          </w:tcPr>
          <w:p w14:paraId="4096EEFF"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0.02</w:t>
            </w:r>
            <w:r w:rsidRPr="001D7A14">
              <w:rPr>
                <w:rFonts w:ascii="Times New Roman" w:eastAsia="Times New Roman" w:hAnsi="Times New Roman" w:cs="Times New Roman"/>
                <w:color w:val="000000"/>
                <w:sz w:val="16"/>
                <w:szCs w:val="16"/>
                <w:vertAlign w:val="superscript"/>
                <w:lang w:val="fr-FR" w:eastAsia="fr-FR"/>
              </w:rPr>
              <w:t>ns</w:t>
            </w:r>
          </w:p>
        </w:tc>
        <w:tc>
          <w:tcPr>
            <w:tcW w:w="269" w:type="pct"/>
            <w:tcBorders>
              <w:top w:val="nil"/>
              <w:left w:val="nil"/>
              <w:bottom w:val="single" w:sz="12" w:space="0" w:color="auto"/>
              <w:right w:val="nil"/>
            </w:tcBorders>
            <w:shd w:val="clear" w:color="auto" w:fill="auto"/>
            <w:noWrap/>
            <w:vAlign w:val="bottom"/>
          </w:tcPr>
          <w:p w14:paraId="795B8D97"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-0.12* </w:t>
            </w:r>
          </w:p>
        </w:tc>
        <w:tc>
          <w:tcPr>
            <w:tcW w:w="264" w:type="pct"/>
            <w:tcBorders>
              <w:top w:val="nil"/>
              <w:left w:val="nil"/>
              <w:bottom w:val="single" w:sz="12" w:space="0" w:color="auto"/>
              <w:right w:val="nil"/>
            </w:tcBorders>
            <w:shd w:val="clear" w:color="auto" w:fill="auto"/>
            <w:noWrap/>
            <w:vAlign w:val="bottom"/>
          </w:tcPr>
          <w:p w14:paraId="4853DBB5"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0.24***</w:t>
            </w:r>
          </w:p>
        </w:tc>
        <w:tc>
          <w:tcPr>
            <w:tcW w:w="291" w:type="pct"/>
            <w:tcBorders>
              <w:top w:val="nil"/>
              <w:left w:val="nil"/>
              <w:bottom w:val="single" w:sz="12" w:space="0" w:color="auto"/>
              <w:right w:val="nil"/>
            </w:tcBorders>
            <w:shd w:val="clear" w:color="auto" w:fill="auto"/>
            <w:noWrap/>
            <w:vAlign w:val="bottom"/>
          </w:tcPr>
          <w:p w14:paraId="5420805A" w14:textId="77777777" w:rsidR="006465F7" w:rsidRPr="001D7A14" w:rsidRDefault="006465F7" w:rsidP="00E66F2E">
            <w:pPr>
              <w:spacing w:line="240" w:lineRule="auto"/>
              <w:jc w:val="center"/>
              <w:rPr>
                <w:rFonts w:ascii="Times New Roman" w:eastAsia="Times New Roman" w:hAnsi="Times New Roman" w:cs="Times New Roman"/>
                <w:color w:val="000000"/>
                <w:sz w:val="16"/>
                <w:szCs w:val="16"/>
                <w:lang w:val="fr-FR" w:eastAsia="fr-FR"/>
              </w:rPr>
            </w:pPr>
            <w:r w:rsidRPr="001D7A14">
              <w:rPr>
                <w:rFonts w:ascii="Times New Roman" w:eastAsia="Times New Roman" w:hAnsi="Times New Roman" w:cs="Times New Roman"/>
                <w:color w:val="000000"/>
                <w:sz w:val="16"/>
                <w:szCs w:val="16"/>
                <w:lang w:val="fr-FR" w:eastAsia="fr-FR"/>
              </w:rPr>
              <w:t xml:space="preserve"> 0.21***</w:t>
            </w:r>
          </w:p>
        </w:tc>
      </w:tr>
    </w:tbl>
    <w:p w14:paraId="675E843E" w14:textId="77777777" w:rsidR="006465F7" w:rsidRDefault="006465F7" w:rsidP="006465F7">
      <w:pPr>
        <w:rPr>
          <w:rFonts w:ascii="Times New Roman" w:hAnsi="Times New Roman" w:cs="Times New Roman"/>
          <w:b/>
          <w:sz w:val="24"/>
          <w:szCs w:val="24"/>
        </w:rPr>
      </w:pPr>
    </w:p>
    <w:p w14:paraId="30043057" w14:textId="77777777" w:rsidR="006465F7" w:rsidRDefault="006465F7" w:rsidP="006465F7">
      <w:pP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br w:type="page"/>
      </w:r>
    </w:p>
    <w:p w14:paraId="2BBF5013" w14:textId="77777777" w:rsidR="006465F7" w:rsidRDefault="006465F7" w:rsidP="00D30A5E">
      <w:pPr>
        <w:pStyle w:val="ListParagraph"/>
        <w:numPr>
          <w:ilvl w:val="1"/>
          <w:numId w:val="27"/>
        </w:numPr>
        <w:rPr>
          <w:rFonts w:ascii="Times New Roman" w:hAnsi="Times New Roman" w:cs="Times New Roman"/>
          <w:b/>
          <w:sz w:val="24"/>
          <w:szCs w:val="24"/>
        </w:rPr>
        <w:sectPr w:rsidR="006465F7">
          <w:pgSz w:w="16838" w:h="11906" w:orient="landscape" w:code="9"/>
          <w:pgMar w:top="1440" w:right="1440" w:bottom="1440" w:left="1440" w:header="709" w:footer="709" w:gutter="0"/>
          <w:cols w:space="708"/>
          <w:docGrid w:linePitch="360"/>
        </w:sectPr>
      </w:pPr>
    </w:p>
    <w:p w14:paraId="656FB3E7" w14:textId="77777777" w:rsidR="006465F7" w:rsidRPr="00AD1AB7" w:rsidRDefault="006465F7" w:rsidP="00D30A5E">
      <w:pPr>
        <w:pStyle w:val="ListParagraph"/>
        <w:numPr>
          <w:ilvl w:val="1"/>
          <w:numId w:val="27"/>
        </w:numPr>
        <w:rPr>
          <w:rFonts w:ascii="Times New Roman" w:hAnsi="Times New Roman" w:cs="Times New Roman"/>
          <w:b/>
          <w:sz w:val="24"/>
          <w:szCs w:val="24"/>
        </w:rPr>
      </w:pPr>
      <w:r w:rsidRPr="00AD1AB7">
        <w:rPr>
          <w:rFonts w:ascii="Times New Roman" w:hAnsi="Times New Roman" w:cs="Times New Roman"/>
          <w:b/>
          <w:sz w:val="24"/>
          <w:szCs w:val="24"/>
        </w:rPr>
        <w:t>Correlation matrix between key climate and key soil variables</w:t>
      </w:r>
    </w:p>
    <w:p w14:paraId="09559E4E" w14:textId="77777777" w:rsidR="006465F7" w:rsidRPr="00CB0FF4" w:rsidRDefault="006465F7" w:rsidP="006465F7">
      <w:pPr>
        <w:rPr>
          <w:rFonts w:ascii="Times New Roman" w:hAnsi="Times New Roman" w:cs="Times New Roman"/>
          <w:sz w:val="24"/>
          <w:szCs w:val="24"/>
        </w:rPr>
      </w:pPr>
    </w:p>
    <w:p w14:paraId="34A6D3B4" w14:textId="3A57AF00" w:rsidR="006465F7" w:rsidRPr="00847152" w:rsidRDefault="006465F7" w:rsidP="006465F7">
      <w:pPr>
        <w:rPr>
          <w:rFonts w:ascii="Times New Roman" w:hAnsi="Times New Roman" w:cs="Times New Roman"/>
          <w:b/>
          <w:szCs w:val="24"/>
        </w:rPr>
      </w:pPr>
      <w:r w:rsidRPr="00847152">
        <w:rPr>
          <w:rFonts w:ascii="Times New Roman" w:hAnsi="Times New Roman" w:cs="Times New Roman"/>
          <w:b/>
        </w:rPr>
        <w:t>Table S</w:t>
      </w:r>
      <w:r w:rsidR="00EA08EE">
        <w:rPr>
          <w:rFonts w:ascii="Times New Roman" w:hAnsi="Times New Roman" w:cs="Times New Roman"/>
          <w:b/>
        </w:rPr>
        <w:t>7-4</w:t>
      </w:r>
      <w:r w:rsidRPr="00847152">
        <w:rPr>
          <w:rFonts w:ascii="Times New Roman" w:hAnsi="Times New Roman" w:cs="Times New Roman"/>
          <w:b/>
        </w:rPr>
        <w:t>:</w:t>
      </w:r>
      <w:r w:rsidRPr="00847152">
        <w:rPr>
          <w:rFonts w:ascii="Times New Roman" w:hAnsi="Times New Roman" w:cs="Times New Roman"/>
        </w:rPr>
        <w:t xml:space="preserve"> Pearson correlation between key soil and climate variables across sites (n = 288). The correlation between soil and absolute latitude (aLAT) and altitude are also presented. For explanation of variable abbreviations, see Table </w:t>
      </w:r>
      <w:r w:rsidR="00EA08EE">
        <w:rPr>
          <w:rFonts w:ascii="Times New Roman" w:hAnsi="Times New Roman" w:cs="Times New Roman"/>
        </w:rPr>
        <w:t>S3-</w:t>
      </w:r>
      <w:r w:rsidRPr="00847152">
        <w:rPr>
          <w:rFonts w:ascii="Times New Roman" w:hAnsi="Times New Roman" w:cs="Times New Roman"/>
        </w:rPr>
        <w:t xml:space="preserve">1. </w:t>
      </w:r>
      <w:r w:rsidRPr="00847152">
        <w:rPr>
          <w:rFonts w:ascii="Times New Roman" w:hAnsi="Times New Roman" w:cs="Times New Roman"/>
          <w:szCs w:val="24"/>
        </w:rPr>
        <w:t xml:space="preserve">*, </w:t>
      </w:r>
      <w:r w:rsidRPr="00847152">
        <w:rPr>
          <w:rFonts w:ascii="Times New Roman" w:hAnsi="Times New Roman" w:cs="Times New Roman"/>
          <w:i/>
          <w:szCs w:val="24"/>
        </w:rPr>
        <w:t>p</w:t>
      </w:r>
      <w:r w:rsidRPr="00847152">
        <w:rPr>
          <w:rFonts w:ascii="Times New Roman" w:hAnsi="Times New Roman" w:cs="Times New Roman"/>
          <w:szCs w:val="24"/>
        </w:rPr>
        <w:t xml:space="preserve"> &lt; 0.05; **, </w:t>
      </w:r>
      <w:r w:rsidRPr="00847152">
        <w:rPr>
          <w:rFonts w:ascii="Times New Roman" w:hAnsi="Times New Roman" w:cs="Times New Roman"/>
          <w:i/>
          <w:szCs w:val="24"/>
        </w:rPr>
        <w:t>p</w:t>
      </w:r>
      <w:r w:rsidRPr="00847152">
        <w:rPr>
          <w:rFonts w:ascii="Times New Roman" w:hAnsi="Times New Roman" w:cs="Times New Roman"/>
          <w:szCs w:val="24"/>
        </w:rPr>
        <w:t xml:space="preserve"> &lt; 0.01; ***, </w:t>
      </w:r>
      <w:r w:rsidRPr="00847152">
        <w:rPr>
          <w:rFonts w:ascii="Times New Roman" w:hAnsi="Times New Roman" w:cs="Times New Roman"/>
          <w:i/>
          <w:szCs w:val="24"/>
        </w:rPr>
        <w:t>p</w:t>
      </w:r>
      <w:r w:rsidRPr="00847152">
        <w:rPr>
          <w:rFonts w:ascii="Times New Roman" w:hAnsi="Times New Roman" w:cs="Times New Roman"/>
          <w:szCs w:val="24"/>
        </w:rPr>
        <w:t xml:space="preserve"> &lt; 0.001; ns, not significant.</w:t>
      </w:r>
    </w:p>
    <w:tbl>
      <w:tblPr>
        <w:tblpPr w:leftFromText="141" w:rightFromText="141" w:vertAnchor="text" w:tblpY="1"/>
        <w:tblOverlap w:val="never"/>
        <w:tblW w:w="2865" w:type="pct"/>
        <w:tblLook w:val="04A0" w:firstRow="1" w:lastRow="0" w:firstColumn="1" w:lastColumn="0" w:noHBand="0" w:noVBand="1"/>
      </w:tblPr>
      <w:tblGrid>
        <w:gridCol w:w="908"/>
        <w:gridCol w:w="933"/>
        <w:gridCol w:w="933"/>
        <w:gridCol w:w="761"/>
        <w:gridCol w:w="866"/>
        <w:gridCol w:w="933"/>
      </w:tblGrid>
      <w:tr w:rsidR="006465F7" w:rsidRPr="00CB0FF4" w14:paraId="169BECB1" w14:textId="77777777" w:rsidTr="00E66F2E">
        <w:trPr>
          <w:trHeight w:val="300"/>
        </w:trPr>
        <w:tc>
          <w:tcPr>
            <w:tcW w:w="793" w:type="pct"/>
            <w:tcBorders>
              <w:top w:val="single" w:sz="12" w:space="0" w:color="auto"/>
              <w:left w:val="nil"/>
              <w:bottom w:val="single" w:sz="6" w:space="0" w:color="auto"/>
              <w:right w:val="nil"/>
            </w:tcBorders>
            <w:shd w:val="clear" w:color="auto" w:fill="auto"/>
            <w:noWrap/>
            <w:vAlign w:val="bottom"/>
          </w:tcPr>
          <w:p w14:paraId="7F147129" w14:textId="77777777" w:rsidR="006465F7" w:rsidRPr="00CB0FF4" w:rsidRDefault="006465F7" w:rsidP="00E66F2E">
            <w:pPr>
              <w:spacing w:line="240" w:lineRule="auto"/>
              <w:rPr>
                <w:rFonts w:ascii="Times New Roman" w:eastAsia="Times New Roman" w:hAnsi="Times New Roman" w:cs="Times New Roman"/>
                <w:color w:val="000000"/>
                <w:sz w:val="20"/>
                <w:szCs w:val="20"/>
                <w:lang w:eastAsia="en-AU"/>
              </w:rPr>
            </w:pPr>
          </w:p>
        </w:tc>
        <w:tc>
          <w:tcPr>
            <w:tcW w:w="881" w:type="pct"/>
            <w:tcBorders>
              <w:top w:val="single" w:sz="12" w:space="0" w:color="auto"/>
              <w:left w:val="nil"/>
              <w:bottom w:val="single" w:sz="6" w:space="0" w:color="auto"/>
              <w:right w:val="nil"/>
            </w:tcBorders>
            <w:shd w:val="clear" w:color="auto" w:fill="auto"/>
            <w:noWrap/>
            <w:vAlign w:val="bottom"/>
          </w:tcPr>
          <w:p w14:paraId="4E462AC1" w14:textId="77777777" w:rsidR="006465F7" w:rsidRPr="00CB0FF4" w:rsidRDefault="006465F7" w:rsidP="00E66F2E">
            <w:pPr>
              <w:spacing w:line="24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p</w:t>
            </w:r>
            <w:r w:rsidRPr="00CB0FF4">
              <w:rPr>
                <w:rFonts w:ascii="Times New Roman" w:eastAsia="Times New Roman" w:hAnsi="Times New Roman" w:cs="Times New Roman"/>
                <w:color w:val="000000"/>
                <w:sz w:val="20"/>
                <w:szCs w:val="20"/>
                <w:lang w:eastAsia="en-AU"/>
              </w:rPr>
              <w:t>H</w:t>
            </w:r>
          </w:p>
        </w:tc>
        <w:tc>
          <w:tcPr>
            <w:tcW w:w="818" w:type="pct"/>
            <w:tcBorders>
              <w:top w:val="single" w:sz="12" w:space="0" w:color="auto"/>
              <w:left w:val="nil"/>
              <w:bottom w:val="single" w:sz="6" w:space="0" w:color="auto"/>
              <w:right w:val="nil"/>
            </w:tcBorders>
            <w:shd w:val="clear" w:color="auto" w:fill="auto"/>
            <w:noWrap/>
            <w:vAlign w:val="bottom"/>
          </w:tcPr>
          <w:p w14:paraId="74E30780" w14:textId="77777777" w:rsidR="006465F7" w:rsidRPr="00CB0FF4" w:rsidRDefault="006465F7" w:rsidP="00E66F2E">
            <w:pPr>
              <w:spacing w:line="24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C</w:t>
            </w:r>
            <w:r>
              <w:rPr>
                <w:rFonts w:ascii="Times New Roman" w:eastAsia="Times New Roman" w:hAnsi="Times New Roman" w:cs="Times New Roman"/>
                <w:color w:val="000000"/>
                <w:sz w:val="20"/>
                <w:szCs w:val="20"/>
                <w:vertAlign w:val="subscript"/>
                <w:lang w:eastAsia="en-AU"/>
              </w:rPr>
              <w:t>org</w:t>
            </w:r>
          </w:p>
        </w:tc>
        <w:tc>
          <w:tcPr>
            <w:tcW w:w="853" w:type="pct"/>
            <w:tcBorders>
              <w:top w:val="single" w:sz="12" w:space="0" w:color="auto"/>
              <w:left w:val="nil"/>
              <w:bottom w:val="single" w:sz="6" w:space="0" w:color="auto"/>
              <w:right w:val="nil"/>
            </w:tcBorders>
            <w:shd w:val="clear" w:color="auto" w:fill="auto"/>
            <w:noWrap/>
            <w:vAlign w:val="bottom"/>
          </w:tcPr>
          <w:p w14:paraId="44A3AE17" w14:textId="77777777" w:rsidR="006465F7" w:rsidRPr="00CB0FF4" w:rsidRDefault="006465F7" w:rsidP="00E66F2E">
            <w:pPr>
              <w:spacing w:line="240" w:lineRule="auto"/>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SAND</w:t>
            </w:r>
          </w:p>
        </w:tc>
        <w:tc>
          <w:tcPr>
            <w:tcW w:w="869" w:type="pct"/>
            <w:tcBorders>
              <w:top w:val="single" w:sz="12" w:space="0" w:color="auto"/>
              <w:left w:val="nil"/>
              <w:bottom w:val="single" w:sz="6" w:space="0" w:color="auto"/>
              <w:right w:val="nil"/>
            </w:tcBorders>
            <w:shd w:val="clear" w:color="auto" w:fill="auto"/>
            <w:noWrap/>
            <w:vAlign w:val="bottom"/>
          </w:tcPr>
          <w:p w14:paraId="565A741B" w14:textId="77777777" w:rsidR="006465F7" w:rsidRPr="00CB0FF4" w:rsidRDefault="006465F7" w:rsidP="00E66F2E">
            <w:pPr>
              <w:spacing w:line="240" w:lineRule="auto"/>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BULK</w:t>
            </w:r>
          </w:p>
        </w:tc>
        <w:tc>
          <w:tcPr>
            <w:tcW w:w="786" w:type="pct"/>
            <w:tcBorders>
              <w:top w:val="single" w:sz="12" w:space="0" w:color="auto"/>
              <w:left w:val="nil"/>
              <w:bottom w:val="single" w:sz="6" w:space="0" w:color="auto"/>
              <w:right w:val="nil"/>
            </w:tcBorders>
            <w:shd w:val="clear" w:color="auto" w:fill="auto"/>
            <w:noWrap/>
            <w:vAlign w:val="bottom"/>
          </w:tcPr>
          <w:p w14:paraId="67252226" w14:textId="77777777" w:rsidR="006465F7" w:rsidRPr="00CB0FF4" w:rsidRDefault="006465F7" w:rsidP="00E66F2E">
            <w:pPr>
              <w:spacing w:line="240" w:lineRule="auto"/>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P</w:t>
            </w:r>
            <w:r>
              <w:rPr>
                <w:rFonts w:ascii="Times New Roman" w:eastAsia="Times New Roman" w:hAnsi="Times New Roman" w:cs="Times New Roman"/>
                <w:color w:val="000000"/>
                <w:sz w:val="20"/>
                <w:szCs w:val="20"/>
                <w:vertAlign w:val="subscript"/>
                <w:lang w:eastAsia="en-AU"/>
              </w:rPr>
              <w:t>avail</w:t>
            </w:r>
          </w:p>
        </w:tc>
      </w:tr>
      <w:tr w:rsidR="006465F7" w:rsidRPr="00CB0FF4" w14:paraId="267A4515" w14:textId="77777777" w:rsidTr="00E66F2E">
        <w:trPr>
          <w:trHeight w:val="300"/>
        </w:trPr>
        <w:tc>
          <w:tcPr>
            <w:tcW w:w="793" w:type="pct"/>
            <w:tcBorders>
              <w:top w:val="dotted" w:sz="4" w:space="0" w:color="auto"/>
              <w:left w:val="nil"/>
              <w:bottom w:val="nil"/>
              <w:right w:val="nil"/>
            </w:tcBorders>
            <w:shd w:val="clear" w:color="auto" w:fill="auto"/>
            <w:noWrap/>
            <w:vAlign w:val="bottom"/>
          </w:tcPr>
          <w:p w14:paraId="76D3F074" w14:textId="77777777" w:rsidR="006465F7" w:rsidRPr="003829D5" w:rsidRDefault="006465F7" w:rsidP="00E66F2E">
            <w:pPr>
              <w:spacing w:line="240" w:lineRule="auto"/>
              <w:rPr>
                <w:rFonts w:ascii="Times New Roman" w:eastAsia="Times New Roman" w:hAnsi="Times New Roman" w:cs="Times New Roman"/>
                <w:color w:val="000000"/>
                <w:sz w:val="20"/>
                <w:szCs w:val="20"/>
                <w:lang w:eastAsia="en-AU"/>
              </w:rPr>
            </w:pPr>
            <w:r w:rsidRPr="003829D5">
              <w:rPr>
                <w:rFonts w:asciiTheme="majorHAnsi" w:hAnsiTheme="majorHAnsi"/>
              </w:rPr>
              <w:t>TMP5</w:t>
            </w:r>
            <w:r w:rsidRPr="003829D5">
              <w:rPr>
                <w:rFonts w:asciiTheme="majorHAnsi" w:hAnsiTheme="majorHAnsi"/>
                <w:vertAlign w:val="subscript"/>
              </w:rPr>
              <w:t>gs</w:t>
            </w:r>
          </w:p>
        </w:tc>
        <w:tc>
          <w:tcPr>
            <w:tcW w:w="881" w:type="pct"/>
            <w:tcBorders>
              <w:top w:val="dotted" w:sz="4" w:space="0" w:color="auto"/>
              <w:left w:val="nil"/>
              <w:bottom w:val="nil"/>
              <w:right w:val="nil"/>
            </w:tcBorders>
            <w:shd w:val="clear" w:color="auto" w:fill="auto"/>
            <w:noWrap/>
            <w:vAlign w:val="bottom"/>
          </w:tcPr>
          <w:p w14:paraId="3BBC8E26"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-0.</w:t>
            </w:r>
            <w:r>
              <w:rPr>
                <w:rFonts w:ascii="Times New Roman" w:eastAsia="Times New Roman" w:hAnsi="Times New Roman" w:cs="Times New Roman"/>
                <w:color w:val="000000"/>
                <w:sz w:val="20"/>
                <w:szCs w:val="20"/>
                <w:lang w:eastAsia="en-AU"/>
              </w:rPr>
              <w:t>30</w:t>
            </w:r>
            <w:r w:rsidRPr="00CB0FF4">
              <w:rPr>
                <w:rFonts w:ascii="Times New Roman" w:eastAsia="Times New Roman" w:hAnsi="Times New Roman" w:cs="Times New Roman"/>
                <w:color w:val="000000"/>
                <w:sz w:val="20"/>
                <w:szCs w:val="20"/>
                <w:lang w:eastAsia="en-AU"/>
              </w:rPr>
              <w:t>***</w:t>
            </w:r>
          </w:p>
        </w:tc>
        <w:tc>
          <w:tcPr>
            <w:tcW w:w="818" w:type="pct"/>
            <w:tcBorders>
              <w:top w:val="dotted" w:sz="4" w:space="0" w:color="auto"/>
              <w:left w:val="nil"/>
              <w:bottom w:val="nil"/>
              <w:right w:val="nil"/>
            </w:tcBorders>
            <w:shd w:val="clear" w:color="auto" w:fill="auto"/>
            <w:noWrap/>
            <w:vAlign w:val="bottom"/>
          </w:tcPr>
          <w:p w14:paraId="4BA612F5"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-0.</w:t>
            </w:r>
            <w:r>
              <w:rPr>
                <w:rFonts w:ascii="Times New Roman" w:eastAsia="Times New Roman" w:hAnsi="Times New Roman" w:cs="Times New Roman"/>
                <w:color w:val="000000"/>
                <w:sz w:val="20"/>
                <w:szCs w:val="20"/>
                <w:lang w:eastAsia="en-AU"/>
              </w:rPr>
              <w:t>27***</w:t>
            </w:r>
          </w:p>
        </w:tc>
        <w:tc>
          <w:tcPr>
            <w:tcW w:w="853" w:type="pct"/>
            <w:tcBorders>
              <w:top w:val="dotted" w:sz="4" w:space="0" w:color="auto"/>
              <w:left w:val="nil"/>
              <w:bottom w:val="nil"/>
              <w:right w:val="nil"/>
            </w:tcBorders>
            <w:shd w:val="clear" w:color="auto" w:fill="auto"/>
            <w:noWrap/>
            <w:vAlign w:val="bottom"/>
          </w:tcPr>
          <w:p w14:paraId="3D3221F6"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-0.</w:t>
            </w:r>
            <w:r>
              <w:rPr>
                <w:rFonts w:ascii="Times New Roman" w:eastAsia="Times New Roman" w:hAnsi="Times New Roman" w:cs="Times New Roman"/>
                <w:color w:val="000000"/>
                <w:sz w:val="20"/>
                <w:szCs w:val="20"/>
                <w:lang w:eastAsia="en-AU"/>
              </w:rPr>
              <w:t>12*</w:t>
            </w:r>
          </w:p>
        </w:tc>
        <w:tc>
          <w:tcPr>
            <w:tcW w:w="869" w:type="pct"/>
            <w:tcBorders>
              <w:top w:val="dotted" w:sz="4" w:space="0" w:color="auto"/>
              <w:left w:val="nil"/>
              <w:bottom w:val="nil"/>
              <w:right w:val="nil"/>
            </w:tcBorders>
            <w:shd w:val="clear" w:color="auto" w:fill="auto"/>
            <w:noWrap/>
            <w:vAlign w:val="bottom"/>
          </w:tcPr>
          <w:p w14:paraId="474DB5DB"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0.</w:t>
            </w:r>
            <w:r>
              <w:rPr>
                <w:rFonts w:ascii="Times New Roman" w:eastAsia="Times New Roman" w:hAnsi="Times New Roman" w:cs="Times New Roman"/>
                <w:color w:val="000000"/>
                <w:sz w:val="20"/>
                <w:szCs w:val="20"/>
                <w:lang w:eastAsia="en-AU"/>
              </w:rPr>
              <w:t>14</w:t>
            </w:r>
            <w:r w:rsidRPr="00CB0FF4">
              <w:rPr>
                <w:rFonts w:ascii="Times New Roman" w:eastAsia="Times New Roman" w:hAnsi="Times New Roman" w:cs="Times New Roman"/>
                <w:color w:val="000000"/>
                <w:sz w:val="20"/>
                <w:szCs w:val="20"/>
                <w:lang w:eastAsia="en-AU"/>
              </w:rPr>
              <w:t>*</w:t>
            </w:r>
          </w:p>
        </w:tc>
        <w:tc>
          <w:tcPr>
            <w:tcW w:w="786" w:type="pct"/>
            <w:tcBorders>
              <w:top w:val="dotted" w:sz="4" w:space="0" w:color="auto"/>
              <w:left w:val="nil"/>
              <w:bottom w:val="nil"/>
              <w:right w:val="nil"/>
            </w:tcBorders>
            <w:shd w:val="clear" w:color="auto" w:fill="auto"/>
            <w:noWrap/>
            <w:vAlign w:val="bottom"/>
          </w:tcPr>
          <w:p w14:paraId="0B466416"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-0.</w:t>
            </w:r>
            <w:r>
              <w:rPr>
                <w:rFonts w:ascii="Times New Roman" w:eastAsia="Times New Roman" w:hAnsi="Times New Roman" w:cs="Times New Roman"/>
                <w:color w:val="000000"/>
                <w:sz w:val="20"/>
                <w:szCs w:val="20"/>
                <w:lang w:eastAsia="en-AU"/>
              </w:rPr>
              <w:t>4</w:t>
            </w:r>
            <w:r w:rsidRPr="00CB0FF4">
              <w:rPr>
                <w:rFonts w:ascii="Times New Roman" w:eastAsia="Times New Roman" w:hAnsi="Times New Roman" w:cs="Times New Roman"/>
                <w:color w:val="000000"/>
                <w:sz w:val="20"/>
                <w:szCs w:val="20"/>
                <w:lang w:eastAsia="en-AU"/>
              </w:rPr>
              <w:t>5</w:t>
            </w:r>
            <w:r>
              <w:rPr>
                <w:rFonts w:ascii="Times New Roman" w:eastAsia="Times New Roman" w:hAnsi="Times New Roman" w:cs="Times New Roman"/>
                <w:color w:val="000000"/>
                <w:sz w:val="20"/>
                <w:szCs w:val="20"/>
                <w:lang w:eastAsia="en-AU"/>
              </w:rPr>
              <w:t>*</w:t>
            </w:r>
            <w:r w:rsidRPr="00CB0FF4">
              <w:rPr>
                <w:rFonts w:ascii="Times New Roman" w:eastAsia="Times New Roman" w:hAnsi="Times New Roman" w:cs="Times New Roman"/>
                <w:color w:val="000000"/>
                <w:sz w:val="20"/>
                <w:szCs w:val="20"/>
                <w:lang w:eastAsia="en-AU"/>
              </w:rPr>
              <w:t>**</w:t>
            </w:r>
          </w:p>
        </w:tc>
      </w:tr>
      <w:tr w:rsidR="006465F7" w:rsidRPr="00CB0FF4" w14:paraId="69F95D03" w14:textId="77777777" w:rsidTr="00E66F2E">
        <w:trPr>
          <w:trHeight w:val="300"/>
        </w:trPr>
        <w:tc>
          <w:tcPr>
            <w:tcW w:w="793" w:type="pct"/>
            <w:tcBorders>
              <w:top w:val="nil"/>
              <w:left w:val="nil"/>
              <w:bottom w:val="nil"/>
              <w:right w:val="nil"/>
            </w:tcBorders>
            <w:shd w:val="clear" w:color="auto" w:fill="auto"/>
            <w:noWrap/>
            <w:vAlign w:val="bottom"/>
          </w:tcPr>
          <w:p w14:paraId="3BB90D19" w14:textId="77777777" w:rsidR="006465F7" w:rsidRPr="00CB0FF4" w:rsidRDefault="006465F7" w:rsidP="00E66F2E">
            <w:pPr>
              <w:spacing w:line="240" w:lineRule="auto"/>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MI</w:t>
            </w:r>
            <w:r w:rsidRPr="00ED2243">
              <w:rPr>
                <w:rFonts w:ascii="Times New Roman" w:eastAsia="Times New Roman" w:hAnsi="Times New Roman" w:cs="Times New Roman"/>
                <w:color w:val="000000"/>
                <w:sz w:val="20"/>
                <w:szCs w:val="20"/>
                <w:vertAlign w:val="subscript"/>
                <w:lang w:eastAsia="en-AU"/>
              </w:rPr>
              <w:t>Q</w:t>
            </w:r>
          </w:p>
        </w:tc>
        <w:tc>
          <w:tcPr>
            <w:tcW w:w="881" w:type="pct"/>
            <w:tcBorders>
              <w:top w:val="nil"/>
              <w:left w:val="nil"/>
              <w:bottom w:val="nil"/>
              <w:right w:val="nil"/>
            </w:tcBorders>
            <w:shd w:val="clear" w:color="auto" w:fill="auto"/>
            <w:noWrap/>
            <w:vAlign w:val="bottom"/>
          </w:tcPr>
          <w:p w14:paraId="45384316"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-0.</w:t>
            </w:r>
            <w:r>
              <w:rPr>
                <w:rFonts w:ascii="Times New Roman" w:eastAsia="Times New Roman" w:hAnsi="Times New Roman" w:cs="Times New Roman"/>
                <w:color w:val="000000"/>
                <w:sz w:val="20"/>
                <w:szCs w:val="20"/>
                <w:lang w:eastAsia="en-AU"/>
              </w:rPr>
              <w:t>74</w:t>
            </w:r>
            <w:r w:rsidRPr="00CB0FF4">
              <w:rPr>
                <w:rFonts w:ascii="Times New Roman" w:eastAsia="Times New Roman" w:hAnsi="Times New Roman" w:cs="Times New Roman"/>
                <w:color w:val="000000"/>
                <w:sz w:val="20"/>
                <w:szCs w:val="20"/>
                <w:lang w:eastAsia="en-AU"/>
              </w:rPr>
              <w:t>***</w:t>
            </w:r>
          </w:p>
        </w:tc>
        <w:tc>
          <w:tcPr>
            <w:tcW w:w="818" w:type="pct"/>
            <w:tcBorders>
              <w:top w:val="nil"/>
              <w:left w:val="nil"/>
              <w:bottom w:val="nil"/>
              <w:right w:val="nil"/>
            </w:tcBorders>
            <w:shd w:val="clear" w:color="auto" w:fill="auto"/>
            <w:noWrap/>
            <w:vAlign w:val="bottom"/>
          </w:tcPr>
          <w:p w14:paraId="1A727604"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0.</w:t>
            </w:r>
            <w:r>
              <w:rPr>
                <w:rFonts w:ascii="Times New Roman" w:eastAsia="Times New Roman" w:hAnsi="Times New Roman" w:cs="Times New Roman"/>
                <w:color w:val="000000"/>
                <w:sz w:val="20"/>
                <w:szCs w:val="20"/>
                <w:lang w:eastAsia="en-AU"/>
              </w:rPr>
              <w:t>59</w:t>
            </w:r>
            <w:r w:rsidRPr="00CB0FF4">
              <w:rPr>
                <w:rFonts w:ascii="Times New Roman" w:eastAsia="Times New Roman" w:hAnsi="Times New Roman" w:cs="Times New Roman"/>
                <w:color w:val="000000"/>
                <w:sz w:val="20"/>
                <w:szCs w:val="20"/>
                <w:lang w:eastAsia="en-AU"/>
              </w:rPr>
              <w:t>***</w:t>
            </w:r>
          </w:p>
        </w:tc>
        <w:tc>
          <w:tcPr>
            <w:tcW w:w="853" w:type="pct"/>
            <w:tcBorders>
              <w:top w:val="nil"/>
              <w:left w:val="nil"/>
              <w:bottom w:val="nil"/>
              <w:right w:val="nil"/>
            </w:tcBorders>
            <w:shd w:val="clear" w:color="auto" w:fill="auto"/>
            <w:noWrap/>
            <w:vAlign w:val="bottom"/>
          </w:tcPr>
          <w:p w14:paraId="342634D2"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w:t>
            </w:r>
            <w:r w:rsidRPr="00CB0FF4">
              <w:rPr>
                <w:rFonts w:ascii="Times New Roman" w:eastAsia="Times New Roman" w:hAnsi="Times New Roman" w:cs="Times New Roman"/>
                <w:color w:val="000000"/>
                <w:sz w:val="20"/>
                <w:szCs w:val="20"/>
                <w:lang w:eastAsia="en-AU"/>
              </w:rPr>
              <w:t>0.</w:t>
            </w:r>
            <w:r>
              <w:rPr>
                <w:rFonts w:ascii="Times New Roman" w:eastAsia="Times New Roman" w:hAnsi="Times New Roman" w:cs="Times New Roman"/>
                <w:color w:val="000000"/>
                <w:sz w:val="20"/>
                <w:szCs w:val="20"/>
                <w:lang w:eastAsia="en-AU"/>
              </w:rPr>
              <w:t>15*</w:t>
            </w:r>
          </w:p>
        </w:tc>
        <w:tc>
          <w:tcPr>
            <w:tcW w:w="869" w:type="pct"/>
            <w:tcBorders>
              <w:top w:val="nil"/>
              <w:left w:val="nil"/>
              <w:bottom w:val="nil"/>
              <w:right w:val="nil"/>
            </w:tcBorders>
            <w:shd w:val="clear" w:color="auto" w:fill="auto"/>
            <w:noWrap/>
            <w:vAlign w:val="bottom"/>
          </w:tcPr>
          <w:p w14:paraId="38C52D10"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0.</w:t>
            </w:r>
            <w:r>
              <w:rPr>
                <w:rFonts w:ascii="Times New Roman" w:eastAsia="Times New Roman" w:hAnsi="Times New Roman" w:cs="Times New Roman"/>
                <w:color w:val="000000"/>
                <w:sz w:val="20"/>
                <w:szCs w:val="20"/>
                <w:lang w:eastAsia="en-AU"/>
              </w:rPr>
              <w:t>48***</w:t>
            </w:r>
          </w:p>
        </w:tc>
        <w:tc>
          <w:tcPr>
            <w:tcW w:w="786" w:type="pct"/>
            <w:tcBorders>
              <w:top w:val="nil"/>
              <w:left w:val="nil"/>
              <w:bottom w:val="nil"/>
              <w:right w:val="nil"/>
            </w:tcBorders>
            <w:shd w:val="clear" w:color="auto" w:fill="auto"/>
            <w:noWrap/>
            <w:vAlign w:val="bottom"/>
          </w:tcPr>
          <w:p w14:paraId="7F5E914E"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w:t>
            </w:r>
            <w:r w:rsidRPr="00CB0FF4">
              <w:rPr>
                <w:rFonts w:ascii="Times New Roman" w:eastAsia="Times New Roman" w:hAnsi="Times New Roman" w:cs="Times New Roman"/>
                <w:color w:val="000000"/>
                <w:sz w:val="20"/>
                <w:szCs w:val="20"/>
                <w:lang w:eastAsia="en-AU"/>
              </w:rPr>
              <w:t>0.</w:t>
            </w:r>
            <w:r>
              <w:rPr>
                <w:rFonts w:ascii="Times New Roman" w:eastAsia="Times New Roman" w:hAnsi="Times New Roman" w:cs="Times New Roman"/>
                <w:color w:val="000000"/>
                <w:sz w:val="20"/>
                <w:szCs w:val="20"/>
                <w:lang w:eastAsia="en-AU"/>
              </w:rPr>
              <w:t>02</w:t>
            </w:r>
            <w:r w:rsidRPr="005507C2">
              <w:rPr>
                <w:rFonts w:ascii="Times New Roman" w:eastAsia="Times New Roman" w:hAnsi="Times New Roman" w:cs="Times New Roman"/>
                <w:color w:val="000000"/>
                <w:sz w:val="20"/>
                <w:szCs w:val="20"/>
                <w:vertAlign w:val="superscript"/>
                <w:lang w:eastAsia="en-AU"/>
              </w:rPr>
              <w:t>ns</w:t>
            </w:r>
          </w:p>
        </w:tc>
      </w:tr>
      <w:tr w:rsidR="006465F7" w:rsidRPr="00CB0FF4" w14:paraId="50D4B544" w14:textId="77777777" w:rsidTr="00E66F2E">
        <w:trPr>
          <w:trHeight w:val="300"/>
        </w:trPr>
        <w:tc>
          <w:tcPr>
            <w:tcW w:w="793" w:type="pct"/>
            <w:tcBorders>
              <w:top w:val="nil"/>
              <w:left w:val="nil"/>
              <w:bottom w:val="dotted" w:sz="4" w:space="0" w:color="auto"/>
              <w:right w:val="nil"/>
            </w:tcBorders>
            <w:shd w:val="clear" w:color="auto" w:fill="auto"/>
            <w:noWrap/>
            <w:vAlign w:val="bottom"/>
          </w:tcPr>
          <w:p w14:paraId="1E7229B6" w14:textId="77777777" w:rsidR="006465F7" w:rsidRPr="00CB0FF4" w:rsidRDefault="006465F7" w:rsidP="00E66F2E">
            <w:pPr>
              <w:spacing w:line="240" w:lineRule="auto"/>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PPT</w:t>
            </w:r>
            <w:r>
              <w:rPr>
                <w:rFonts w:ascii="Times New Roman" w:eastAsia="Times New Roman" w:hAnsi="Times New Roman" w:cs="Times New Roman"/>
                <w:color w:val="000000"/>
                <w:sz w:val="20"/>
                <w:szCs w:val="20"/>
                <w:vertAlign w:val="subscript"/>
                <w:lang w:eastAsia="en-AU"/>
              </w:rPr>
              <w:t>season</w:t>
            </w:r>
          </w:p>
        </w:tc>
        <w:tc>
          <w:tcPr>
            <w:tcW w:w="881" w:type="pct"/>
            <w:tcBorders>
              <w:top w:val="nil"/>
              <w:left w:val="nil"/>
              <w:bottom w:val="dotted" w:sz="4" w:space="0" w:color="auto"/>
              <w:right w:val="nil"/>
            </w:tcBorders>
            <w:shd w:val="clear" w:color="auto" w:fill="auto"/>
            <w:noWrap/>
            <w:vAlign w:val="bottom"/>
          </w:tcPr>
          <w:p w14:paraId="1CB6FAFE"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0.</w:t>
            </w:r>
            <w:r>
              <w:rPr>
                <w:rFonts w:ascii="Times New Roman" w:eastAsia="Times New Roman" w:hAnsi="Times New Roman" w:cs="Times New Roman"/>
                <w:color w:val="000000"/>
                <w:sz w:val="20"/>
                <w:szCs w:val="20"/>
                <w:lang w:eastAsia="en-AU"/>
              </w:rPr>
              <w:t>29</w:t>
            </w:r>
            <w:r w:rsidRPr="00CB0FF4">
              <w:rPr>
                <w:rFonts w:ascii="Times New Roman" w:eastAsia="Times New Roman" w:hAnsi="Times New Roman" w:cs="Times New Roman"/>
                <w:color w:val="000000"/>
                <w:sz w:val="20"/>
                <w:szCs w:val="20"/>
                <w:lang w:eastAsia="en-AU"/>
              </w:rPr>
              <w:t>**</w:t>
            </w:r>
            <w:r>
              <w:rPr>
                <w:rFonts w:ascii="Times New Roman" w:eastAsia="Times New Roman" w:hAnsi="Times New Roman" w:cs="Times New Roman"/>
                <w:color w:val="000000"/>
                <w:sz w:val="20"/>
                <w:szCs w:val="20"/>
                <w:lang w:eastAsia="en-AU"/>
              </w:rPr>
              <w:t>*</w:t>
            </w:r>
          </w:p>
        </w:tc>
        <w:tc>
          <w:tcPr>
            <w:tcW w:w="818" w:type="pct"/>
            <w:tcBorders>
              <w:top w:val="nil"/>
              <w:left w:val="nil"/>
              <w:bottom w:val="dotted" w:sz="4" w:space="0" w:color="auto"/>
              <w:right w:val="nil"/>
            </w:tcBorders>
            <w:shd w:val="clear" w:color="auto" w:fill="auto"/>
            <w:noWrap/>
            <w:vAlign w:val="bottom"/>
          </w:tcPr>
          <w:p w14:paraId="32C7ADE1"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-0.</w:t>
            </w:r>
            <w:r>
              <w:rPr>
                <w:rFonts w:ascii="Times New Roman" w:eastAsia="Times New Roman" w:hAnsi="Times New Roman" w:cs="Times New Roman"/>
                <w:color w:val="000000"/>
                <w:sz w:val="20"/>
                <w:szCs w:val="20"/>
                <w:lang w:eastAsia="en-AU"/>
              </w:rPr>
              <w:t>20</w:t>
            </w:r>
            <w:r w:rsidRPr="00F31C92">
              <w:rPr>
                <w:rFonts w:ascii="Times New Roman" w:eastAsia="Times New Roman" w:hAnsi="Times New Roman" w:cs="Times New Roman"/>
                <w:color w:val="000000"/>
                <w:sz w:val="20"/>
                <w:szCs w:val="20"/>
                <w:lang w:eastAsia="en-AU"/>
              </w:rPr>
              <w:t>**</w:t>
            </w:r>
            <w:r>
              <w:rPr>
                <w:rFonts w:ascii="Times New Roman" w:eastAsia="Times New Roman" w:hAnsi="Times New Roman" w:cs="Times New Roman"/>
                <w:color w:val="000000"/>
                <w:sz w:val="20"/>
                <w:szCs w:val="20"/>
                <w:lang w:eastAsia="en-AU"/>
              </w:rPr>
              <w:t>*</w:t>
            </w:r>
          </w:p>
        </w:tc>
        <w:tc>
          <w:tcPr>
            <w:tcW w:w="853" w:type="pct"/>
            <w:tcBorders>
              <w:top w:val="nil"/>
              <w:left w:val="nil"/>
              <w:bottom w:val="dotted" w:sz="4" w:space="0" w:color="auto"/>
              <w:right w:val="nil"/>
            </w:tcBorders>
            <w:shd w:val="clear" w:color="auto" w:fill="auto"/>
            <w:noWrap/>
            <w:vAlign w:val="bottom"/>
          </w:tcPr>
          <w:p w14:paraId="31664EC8"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0.0</w:t>
            </w:r>
            <w:r>
              <w:rPr>
                <w:rFonts w:ascii="Times New Roman" w:eastAsia="Times New Roman" w:hAnsi="Times New Roman" w:cs="Times New Roman"/>
                <w:color w:val="000000"/>
                <w:sz w:val="20"/>
                <w:szCs w:val="20"/>
                <w:lang w:eastAsia="en-AU"/>
              </w:rPr>
              <w:t>3</w:t>
            </w:r>
            <w:r w:rsidRPr="005507C2">
              <w:rPr>
                <w:rFonts w:ascii="Times New Roman" w:eastAsia="Times New Roman" w:hAnsi="Times New Roman" w:cs="Times New Roman"/>
                <w:color w:val="000000"/>
                <w:sz w:val="20"/>
                <w:szCs w:val="20"/>
                <w:vertAlign w:val="superscript"/>
                <w:lang w:eastAsia="en-AU"/>
              </w:rPr>
              <w:t>ns</w:t>
            </w:r>
          </w:p>
        </w:tc>
        <w:tc>
          <w:tcPr>
            <w:tcW w:w="869" w:type="pct"/>
            <w:tcBorders>
              <w:top w:val="nil"/>
              <w:left w:val="nil"/>
              <w:bottom w:val="dotted" w:sz="4" w:space="0" w:color="auto"/>
              <w:right w:val="nil"/>
            </w:tcBorders>
            <w:shd w:val="clear" w:color="auto" w:fill="auto"/>
            <w:noWrap/>
            <w:vAlign w:val="bottom"/>
          </w:tcPr>
          <w:p w14:paraId="3CE9116B"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0.0</w:t>
            </w:r>
            <w:r>
              <w:rPr>
                <w:rFonts w:ascii="Times New Roman" w:eastAsia="Times New Roman" w:hAnsi="Times New Roman" w:cs="Times New Roman"/>
                <w:color w:val="000000"/>
                <w:sz w:val="20"/>
                <w:szCs w:val="20"/>
                <w:lang w:eastAsia="en-AU"/>
              </w:rPr>
              <w:t>3</w:t>
            </w:r>
            <w:r w:rsidRPr="005507C2">
              <w:rPr>
                <w:rFonts w:ascii="Times New Roman" w:eastAsia="Times New Roman" w:hAnsi="Times New Roman" w:cs="Times New Roman"/>
                <w:color w:val="000000"/>
                <w:sz w:val="20"/>
                <w:szCs w:val="20"/>
                <w:vertAlign w:val="superscript"/>
                <w:lang w:eastAsia="en-AU"/>
              </w:rPr>
              <w:t>ns</w:t>
            </w:r>
          </w:p>
        </w:tc>
        <w:tc>
          <w:tcPr>
            <w:tcW w:w="786" w:type="pct"/>
            <w:tcBorders>
              <w:top w:val="nil"/>
              <w:left w:val="nil"/>
              <w:bottom w:val="dotted" w:sz="4" w:space="0" w:color="auto"/>
              <w:right w:val="nil"/>
            </w:tcBorders>
            <w:shd w:val="clear" w:color="auto" w:fill="auto"/>
            <w:noWrap/>
            <w:vAlign w:val="bottom"/>
          </w:tcPr>
          <w:p w14:paraId="544E09A4"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Pr>
                <w:rFonts w:ascii="Times New Roman" w:eastAsia="Times New Roman" w:hAnsi="Times New Roman" w:cs="Times New Roman"/>
                <w:color w:val="000000"/>
                <w:sz w:val="20"/>
                <w:szCs w:val="20"/>
                <w:lang w:eastAsia="en-AU"/>
              </w:rPr>
              <w:t>-</w:t>
            </w:r>
            <w:r w:rsidRPr="00CB0FF4">
              <w:rPr>
                <w:rFonts w:ascii="Times New Roman" w:eastAsia="Times New Roman" w:hAnsi="Times New Roman" w:cs="Times New Roman"/>
                <w:color w:val="000000"/>
                <w:sz w:val="20"/>
                <w:szCs w:val="20"/>
                <w:lang w:eastAsia="en-AU"/>
              </w:rPr>
              <w:t>0.0</w:t>
            </w:r>
            <w:r>
              <w:rPr>
                <w:rFonts w:ascii="Times New Roman" w:eastAsia="Times New Roman" w:hAnsi="Times New Roman" w:cs="Times New Roman"/>
                <w:color w:val="000000"/>
                <w:sz w:val="20"/>
                <w:szCs w:val="20"/>
                <w:lang w:eastAsia="en-AU"/>
              </w:rPr>
              <w:t>7</w:t>
            </w:r>
            <w:r w:rsidRPr="005507C2">
              <w:rPr>
                <w:rFonts w:ascii="Times New Roman" w:eastAsia="Times New Roman" w:hAnsi="Times New Roman" w:cs="Times New Roman"/>
                <w:color w:val="000000"/>
                <w:sz w:val="20"/>
                <w:szCs w:val="20"/>
                <w:vertAlign w:val="superscript"/>
                <w:lang w:eastAsia="en-AU"/>
              </w:rPr>
              <w:t>ns</w:t>
            </w:r>
          </w:p>
        </w:tc>
      </w:tr>
      <w:tr w:rsidR="006465F7" w:rsidRPr="00CB0FF4" w14:paraId="1B458043" w14:textId="77777777" w:rsidTr="00E66F2E">
        <w:trPr>
          <w:trHeight w:val="300"/>
        </w:trPr>
        <w:tc>
          <w:tcPr>
            <w:tcW w:w="793" w:type="pct"/>
            <w:tcBorders>
              <w:top w:val="dotted" w:sz="4" w:space="0" w:color="auto"/>
              <w:left w:val="nil"/>
              <w:bottom w:val="nil"/>
              <w:right w:val="nil"/>
            </w:tcBorders>
            <w:shd w:val="clear" w:color="auto" w:fill="auto"/>
            <w:noWrap/>
            <w:vAlign w:val="bottom"/>
          </w:tcPr>
          <w:p w14:paraId="0B3ABFA2" w14:textId="77777777" w:rsidR="006465F7" w:rsidRPr="00CB0FF4" w:rsidRDefault="006465F7" w:rsidP="00E66F2E">
            <w:pPr>
              <w:spacing w:line="240" w:lineRule="auto"/>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a</w:t>
            </w:r>
            <w:r>
              <w:rPr>
                <w:rFonts w:ascii="Times New Roman" w:eastAsia="Times New Roman" w:hAnsi="Times New Roman" w:cs="Times New Roman"/>
                <w:color w:val="000000"/>
                <w:sz w:val="20"/>
                <w:szCs w:val="20"/>
                <w:lang w:eastAsia="en-AU"/>
              </w:rPr>
              <w:t>L</w:t>
            </w:r>
            <w:r w:rsidRPr="00CB0FF4">
              <w:rPr>
                <w:rFonts w:ascii="Times New Roman" w:eastAsia="Times New Roman" w:hAnsi="Times New Roman" w:cs="Times New Roman"/>
                <w:color w:val="000000"/>
                <w:sz w:val="20"/>
                <w:szCs w:val="20"/>
                <w:lang w:eastAsia="en-AU"/>
              </w:rPr>
              <w:t>AT</w:t>
            </w:r>
          </w:p>
        </w:tc>
        <w:tc>
          <w:tcPr>
            <w:tcW w:w="881" w:type="pct"/>
            <w:tcBorders>
              <w:top w:val="dotted" w:sz="4" w:space="0" w:color="auto"/>
              <w:left w:val="nil"/>
              <w:bottom w:val="nil"/>
              <w:right w:val="nil"/>
            </w:tcBorders>
            <w:shd w:val="clear" w:color="auto" w:fill="auto"/>
            <w:noWrap/>
            <w:vAlign w:val="bottom"/>
          </w:tcPr>
          <w:p w14:paraId="67D659BB"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0.</w:t>
            </w:r>
            <w:r>
              <w:rPr>
                <w:rFonts w:ascii="Times New Roman" w:eastAsia="Times New Roman" w:hAnsi="Times New Roman" w:cs="Times New Roman"/>
                <w:color w:val="000000"/>
                <w:sz w:val="20"/>
                <w:szCs w:val="20"/>
                <w:lang w:eastAsia="en-AU"/>
              </w:rPr>
              <w:t>37</w:t>
            </w:r>
            <w:r w:rsidRPr="00CB0FF4">
              <w:rPr>
                <w:rFonts w:ascii="Times New Roman" w:eastAsia="Times New Roman" w:hAnsi="Times New Roman" w:cs="Times New Roman"/>
                <w:color w:val="000000"/>
                <w:sz w:val="20"/>
                <w:szCs w:val="20"/>
                <w:lang w:eastAsia="en-AU"/>
              </w:rPr>
              <w:t>***</w:t>
            </w:r>
          </w:p>
        </w:tc>
        <w:tc>
          <w:tcPr>
            <w:tcW w:w="818" w:type="pct"/>
            <w:tcBorders>
              <w:top w:val="dotted" w:sz="4" w:space="0" w:color="auto"/>
              <w:left w:val="nil"/>
              <w:bottom w:val="nil"/>
              <w:right w:val="nil"/>
            </w:tcBorders>
            <w:shd w:val="clear" w:color="auto" w:fill="auto"/>
            <w:noWrap/>
            <w:vAlign w:val="bottom"/>
          </w:tcPr>
          <w:p w14:paraId="253D3766"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0.</w:t>
            </w:r>
            <w:r>
              <w:rPr>
                <w:rFonts w:ascii="Times New Roman" w:eastAsia="Times New Roman" w:hAnsi="Times New Roman" w:cs="Times New Roman"/>
                <w:color w:val="000000"/>
                <w:sz w:val="20"/>
                <w:szCs w:val="20"/>
                <w:lang w:eastAsia="en-AU"/>
              </w:rPr>
              <w:t>20</w:t>
            </w:r>
            <w:r w:rsidRPr="00F31C92">
              <w:rPr>
                <w:rFonts w:ascii="Times New Roman" w:eastAsia="Times New Roman" w:hAnsi="Times New Roman" w:cs="Times New Roman"/>
                <w:color w:val="000000"/>
                <w:sz w:val="20"/>
                <w:szCs w:val="20"/>
                <w:lang w:eastAsia="en-AU"/>
              </w:rPr>
              <w:t>***</w:t>
            </w:r>
          </w:p>
        </w:tc>
        <w:tc>
          <w:tcPr>
            <w:tcW w:w="853" w:type="pct"/>
            <w:tcBorders>
              <w:top w:val="dotted" w:sz="4" w:space="0" w:color="auto"/>
              <w:left w:val="nil"/>
              <w:bottom w:val="nil"/>
              <w:right w:val="nil"/>
            </w:tcBorders>
            <w:shd w:val="clear" w:color="auto" w:fill="auto"/>
            <w:noWrap/>
            <w:vAlign w:val="bottom"/>
          </w:tcPr>
          <w:p w14:paraId="3882FD13"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0.</w:t>
            </w:r>
            <w:r>
              <w:rPr>
                <w:rFonts w:ascii="Times New Roman" w:eastAsia="Times New Roman" w:hAnsi="Times New Roman" w:cs="Times New Roman"/>
                <w:color w:val="000000"/>
                <w:sz w:val="20"/>
                <w:szCs w:val="20"/>
                <w:lang w:eastAsia="en-AU"/>
              </w:rPr>
              <w:t>15*</w:t>
            </w:r>
          </w:p>
        </w:tc>
        <w:tc>
          <w:tcPr>
            <w:tcW w:w="869" w:type="pct"/>
            <w:tcBorders>
              <w:top w:val="dotted" w:sz="4" w:space="0" w:color="auto"/>
              <w:left w:val="nil"/>
              <w:bottom w:val="nil"/>
              <w:right w:val="nil"/>
            </w:tcBorders>
            <w:shd w:val="clear" w:color="auto" w:fill="auto"/>
            <w:noWrap/>
            <w:vAlign w:val="bottom"/>
          </w:tcPr>
          <w:p w14:paraId="1433A483"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0.</w:t>
            </w:r>
            <w:r>
              <w:rPr>
                <w:rFonts w:ascii="Times New Roman" w:eastAsia="Times New Roman" w:hAnsi="Times New Roman" w:cs="Times New Roman"/>
                <w:color w:val="000000"/>
                <w:sz w:val="20"/>
                <w:szCs w:val="20"/>
                <w:lang w:eastAsia="en-AU"/>
              </w:rPr>
              <w:t>05</w:t>
            </w:r>
            <w:r w:rsidRPr="005507C2">
              <w:rPr>
                <w:rFonts w:ascii="Times New Roman" w:eastAsia="Times New Roman" w:hAnsi="Times New Roman" w:cs="Times New Roman"/>
                <w:color w:val="000000"/>
                <w:sz w:val="20"/>
                <w:szCs w:val="20"/>
                <w:vertAlign w:val="superscript"/>
                <w:lang w:eastAsia="en-AU"/>
              </w:rPr>
              <w:t>ns</w:t>
            </w:r>
          </w:p>
        </w:tc>
        <w:tc>
          <w:tcPr>
            <w:tcW w:w="786" w:type="pct"/>
            <w:tcBorders>
              <w:top w:val="dotted" w:sz="4" w:space="0" w:color="auto"/>
              <w:left w:val="nil"/>
              <w:bottom w:val="nil"/>
              <w:right w:val="nil"/>
            </w:tcBorders>
            <w:shd w:val="clear" w:color="auto" w:fill="auto"/>
            <w:noWrap/>
            <w:vAlign w:val="bottom"/>
          </w:tcPr>
          <w:p w14:paraId="1C3AEA91"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0.</w:t>
            </w:r>
            <w:r>
              <w:rPr>
                <w:rFonts w:ascii="Times New Roman" w:eastAsia="Times New Roman" w:hAnsi="Times New Roman" w:cs="Times New Roman"/>
                <w:color w:val="000000"/>
                <w:sz w:val="20"/>
                <w:szCs w:val="20"/>
                <w:lang w:eastAsia="en-AU"/>
              </w:rPr>
              <w:t>31</w:t>
            </w:r>
            <w:r w:rsidRPr="00CB0FF4">
              <w:rPr>
                <w:rFonts w:ascii="Times New Roman" w:eastAsia="Times New Roman" w:hAnsi="Times New Roman" w:cs="Times New Roman"/>
                <w:color w:val="000000"/>
                <w:sz w:val="20"/>
                <w:szCs w:val="20"/>
                <w:lang w:eastAsia="en-AU"/>
              </w:rPr>
              <w:t>*</w:t>
            </w:r>
            <w:r>
              <w:rPr>
                <w:rFonts w:ascii="Times New Roman" w:eastAsia="Times New Roman" w:hAnsi="Times New Roman" w:cs="Times New Roman"/>
                <w:color w:val="000000"/>
                <w:sz w:val="20"/>
                <w:szCs w:val="20"/>
                <w:lang w:eastAsia="en-AU"/>
              </w:rPr>
              <w:t>**</w:t>
            </w:r>
          </w:p>
        </w:tc>
      </w:tr>
      <w:tr w:rsidR="006465F7" w:rsidRPr="00CB0FF4" w14:paraId="60E8A412" w14:textId="77777777" w:rsidTr="00E66F2E">
        <w:trPr>
          <w:trHeight w:val="300"/>
        </w:trPr>
        <w:tc>
          <w:tcPr>
            <w:tcW w:w="793" w:type="pct"/>
            <w:tcBorders>
              <w:top w:val="nil"/>
              <w:left w:val="nil"/>
              <w:bottom w:val="single" w:sz="12" w:space="0" w:color="auto"/>
              <w:right w:val="nil"/>
            </w:tcBorders>
            <w:shd w:val="clear" w:color="auto" w:fill="auto"/>
            <w:noWrap/>
            <w:vAlign w:val="bottom"/>
          </w:tcPr>
          <w:p w14:paraId="54565E09" w14:textId="77777777" w:rsidR="006465F7" w:rsidRPr="00CB0FF4" w:rsidRDefault="006465F7" w:rsidP="00E66F2E">
            <w:pPr>
              <w:spacing w:line="240" w:lineRule="auto"/>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E</w:t>
            </w:r>
            <w:r>
              <w:rPr>
                <w:rFonts w:ascii="Times New Roman" w:eastAsia="Times New Roman" w:hAnsi="Times New Roman" w:cs="Times New Roman"/>
                <w:color w:val="000000"/>
                <w:sz w:val="20"/>
                <w:szCs w:val="20"/>
                <w:lang w:eastAsia="en-AU"/>
              </w:rPr>
              <w:t>L</w:t>
            </w:r>
            <w:r w:rsidRPr="00CB0FF4">
              <w:rPr>
                <w:rFonts w:ascii="Times New Roman" w:eastAsia="Times New Roman" w:hAnsi="Times New Roman" w:cs="Times New Roman"/>
                <w:color w:val="000000"/>
                <w:sz w:val="20"/>
                <w:szCs w:val="20"/>
                <w:lang w:eastAsia="en-AU"/>
              </w:rPr>
              <w:t>EV</w:t>
            </w:r>
          </w:p>
        </w:tc>
        <w:tc>
          <w:tcPr>
            <w:tcW w:w="881" w:type="pct"/>
            <w:tcBorders>
              <w:top w:val="nil"/>
              <w:left w:val="nil"/>
              <w:bottom w:val="single" w:sz="12" w:space="0" w:color="auto"/>
              <w:right w:val="nil"/>
            </w:tcBorders>
            <w:shd w:val="clear" w:color="auto" w:fill="auto"/>
            <w:noWrap/>
            <w:vAlign w:val="bottom"/>
          </w:tcPr>
          <w:p w14:paraId="106254FE"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0.</w:t>
            </w:r>
            <w:r>
              <w:rPr>
                <w:rFonts w:ascii="Times New Roman" w:eastAsia="Times New Roman" w:hAnsi="Times New Roman" w:cs="Times New Roman"/>
                <w:color w:val="000000"/>
                <w:sz w:val="20"/>
                <w:szCs w:val="20"/>
                <w:lang w:eastAsia="en-AU"/>
              </w:rPr>
              <w:t>20*</w:t>
            </w:r>
            <w:r w:rsidRPr="00CB0FF4">
              <w:rPr>
                <w:rFonts w:ascii="Times New Roman" w:eastAsia="Times New Roman" w:hAnsi="Times New Roman" w:cs="Times New Roman"/>
                <w:color w:val="000000"/>
                <w:sz w:val="20"/>
                <w:szCs w:val="20"/>
                <w:lang w:eastAsia="en-AU"/>
              </w:rPr>
              <w:t>**</w:t>
            </w:r>
          </w:p>
        </w:tc>
        <w:tc>
          <w:tcPr>
            <w:tcW w:w="818" w:type="pct"/>
            <w:tcBorders>
              <w:top w:val="nil"/>
              <w:left w:val="nil"/>
              <w:bottom w:val="single" w:sz="12" w:space="0" w:color="auto"/>
              <w:right w:val="nil"/>
            </w:tcBorders>
            <w:shd w:val="clear" w:color="auto" w:fill="auto"/>
            <w:noWrap/>
            <w:vAlign w:val="bottom"/>
          </w:tcPr>
          <w:p w14:paraId="27633FF5"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0.0</w:t>
            </w:r>
            <w:r>
              <w:rPr>
                <w:rFonts w:ascii="Times New Roman" w:eastAsia="Times New Roman" w:hAnsi="Times New Roman" w:cs="Times New Roman"/>
                <w:color w:val="000000"/>
                <w:sz w:val="20"/>
                <w:szCs w:val="20"/>
                <w:lang w:eastAsia="en-AU"/>
              </w:rPr>
              <w:t>5</w:t>
            </w:r>
            <w:r w:rsidRPr="005507C2">
              <w:rPr>
                <w:rFonts w:ascii="Times New Roman" w:eastAsia="Times New Roman" w:hAnsi="Times New Roman" w:cs="Times New Roman"/>
                <w:color w:val="000000"/>
                <w:sz w:val="20"/>
                <w:szCs w:val="20"/>
                <w:vertAlign w:val="superscript"/>
                <w:lang w:eastAsia="en-AU"/>
              </w:rPr>
              <w:t>ns</w:t>
            </w:r>
          </w:p>
        </w:tc>
        <w:tc>
          <w:tcPr>
            <w:tcW w:w="853" w:type="pct"/>
            <w:tcBorders>
              <w:top w:val="nil"/>
              <w:left w:val="nil"/>
              <w:bottom w:val="single" w:sz="12" w:space="0" w:color="auto"/>
              <w:right w:val="nil"/>
            </w:tcBorders>
            <w:shd w:val="clear" w:color="auto" w:fill="auto"/>
            <w:noWrap/>
            <w:vAlign w:val="bottom"/>
          </w:tcPr>
          <w:p w14:paraId="25996FE0"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0.0</w:t>
            </w:r>
            <w:r>
              <w:rPr>
                <w:rFonts w:ascii="Times New Roman" w:eastAsia="Times New Roman" w:hAnsi="Times New Roman" w:cs="Times New Roman"/>
                <w:color w:val="000000"/>
                <w:sz w:val="20"/>
                <w:szCs w:val="20"/>
                <w:lang w:eastAsia="en-AU"/>
              </w:rPr>
              <w:t>0</w:t>
            </w:r>
            <w:r w:rsidRPr="005507C2">
              <w:rPr>
                <w:rFonts w:ascii="Times New Roman" w:eastAsia="Times New Roman" w:hAnsi="Times New Roman" w:cs="Times New Roman"/>
                <w:color w:val="000000"/>
                <w:sz w:val="20"/>
                <w:szCs w:val="20"/>
                <w:vertAlign w:val="superscript"/>
                <w:lang w:eastAsia="en-AU"/>
              </w:rPr>
              <w:t>ns</w:t>
            </w:r>
          </w:p>
        </w:tc>
        <w:tc>
          <w:tcPr>
            <w:tcW w:w="869" w:type="pct"/>
            <w:tcBorders>
              <w:top w:val="nil"/>
              <w:left w:val="nil"/>
              <w:bottom w:val="single" w:sz="12" w:space="0" w:color="auto"/>
              <w:right w:val="nil"/>
            </w:tcBorders>
            <w:shd w:val="clear" w:color="auto" w:fill="auto"/>
            <w:noWrap/>
            <w:vAlign w:val="bottom"/>
          </w:tcPr>
          <w:p w14:paraId="0A659E00"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-0.1</w:t>
            </w:r>
            <w:r>
              <w:rPr>
                <w:rFonts w:ascii="Times New Roman" w:eastAsia="Times New Roman" w:hAnsi="Times New Roman" w:cs="Times New Roman"/>
                <w:color w:val="000000"/>
                <w:sz w:val="20"/>
                <w:szCs w:val="20"/>
                <w:lang w:eastAsia="en-AU"/>
              </w:rPr>
              <w:t>3</w:t>
            </w:r>
            <w:r w:rsidRPr="00CB0FF4">
              <w:rPr>
                <w:rFonts w:ascii="Times New Roman" w:eastAsia="Times New Roman" w:hAnsi="Times New Roman" w:cs="Times New Roman"/>
                <w:color w:val="000000"/>
                <w:sz w:val="20"/>
                <w:szCs w:val="20"/>
                <w:lang w:eastAsia="en-AU"/>
              </w:rPr>
              <w:t>*</w:t>
            </w:r>
          </w:p>
        </w:tc>
        <w:tc>
          <w:tcPr>
            <w:tcW w:w="786" w:type="pct"/>
            <w:tcBorders>
              <w:top w:val="nil"/>
              <w:left w:val="nil"/>
              <w:bottom w:val="single" w:sz="12" w:space="0" w:color="auto"/>
              <w:right w:val="nil"/>
            </w:tcBorders>
            <w:shd w:val="clear" w:color="auto" w:fill="auto"/>
            <w:noWrap/>
            <w:vAlign w:val="bottom"/>
          </w:tcPr>
          <w:p w14:paraId="776B0D42" w14:textId="77777777" w:rsidR="006465F7" w:rsidRPr="00CB0FF4" w:rsidRDefault="006465F7" w:rsidP="00E66F2E">
            <w:pPr>
              <w:spacing w:line="240" w:lineRule="auto"/>
              <w:jc w:val="center"/>
              <w:rPr>
                <w:rFonts w:ascii="Times New Roman" w:eastAsia="Times New Roman" w:hAnsi="Times New Roman" w:cs="Times New Roman"/>
                <w:color w:val="000000"/>
                <w:sz w:val="20"/>
                <w:szCs w:val="20"/>
                <w:lang w:eastAsia="en-AU"/>
              </w:rPr>
            </w:pPr>
            <w:r w:rsidRPr="00CB0FF4">
              <w:rPr>
                <w:rFonts w:ascii="Times New Roman" w:eastAsia="Times New Roman" w:hAnsi="Times New Roman" w:cs="Times New Roman"/>
                <w:color w:val="000000"/>
                <w:sz w:val="20"/>
                <w:szCs w:val="20"/>
                <w:lang w:eastAsia="en-AU"/>
              </w:rPr>
              <w:t>0.</w:t>
            </w:r>
            <w:r>
              <w:rPr>
                <w:rFonts w:ascii="Times New Roman" w:eastAsia="Times New Roman" w:hAnsi="Times New Roman" w:cs="Times New Roman"/>
                <w:color w:val="000000"/>
                <w:sz w:val="20"/>
                <w:szCs w:val="20"/>
                <w:lang w:eastAsia="en-AU"/>
              </w:rPr>
              <w:t>24*</w:t>
            </w:r>
            <w:r w:rsidRPr="00CB0FF4">
              <w:rPr>
                <w:rFonts w:ascii="Times New Roman" w:eastAsia="Times New Roman" w:hAnsi="Times New Roman" w:cs="Times New Roman"/>
                <w:color w:val="000000"/>
                <w:sz w:val="20"/>
                <w:szCs w:val="20"/>
                <w:lang w:eastAsia="en-AU"/>
              </w:rPr>
              <w:t>**</w:t>
            </w:r>
          </w:p>
        </w:tc>
      </w:tr>
    </w:tbl>
    <w:p w14:paraId="57EB338F" w14:textId="77777777" w:rsidR="006465F7" w:rsidRDefault="006465F7" w:rsidP="006465F7">
      <w:pPr>
        <w:rPr>
          <w:rFonts w:ascii="Times New Roman" w:hAnsi="Times New Roman" w:cs="Times New Roman"/>
          <w:sz w:val="24"/>
          <w:szCs w:val="24"/>
        </w:rPr>
      </w:pPr>
    </w:p>
    <w:p w14:paraId="7525D9CD" w14:textId="77777777" w:rsidR="006465F7" w:rsidRPr="00F31C92" w:rsidRDefault="006465F7" w:rsidP="006465F7">
      <w:pPr>
        <w:rPr>
          <w:rFonts w:ascii="Times New Roman" w:hAnsi="Times New Roman" w:cs="Times New Roman"/>
          <w:sz w:val="24"/>
          <w:szCs w:val="24"/>
        </w:rPr>
      </w:pPr>
    </w:p>
    <w:p w14:paraId="48217A0B" w14:textId="77777777" w:rsidR="006465F7" w:rsidRPr="00F31C92" w:rsidRDefault="006465F7" w:rsidP="006465F7">
      <w:pPr>
        <w:rPr>
          <w:rFonts w:ascii="Times New Roman" w:hAnsi="Times New Roman" w:cs="Times New Roman"/>
          <w:sz w:val="24"/>
          <w:szCs w:val="24"/>
        </w:rPr>
      </w:pPr>
    </w:p>
    <w:p w14:paraId="4753D97A" w14:textId="77777777" w:rsidR="006465F7" w:rsidRPr="00F31C92" w:rsidRDefault="006465F7" w:rsidP="006465F7">
      <w:pPr>
        <w:rPr>
          <w:rFonts w:ascii="Times New Roman" w:hAnsi="Times New Roman" w:cs="Times New Roman"/>
          <w:sz w:val="24"/>
          <w:szCs w:val="24"/>
        </w:rPr>
      </w:pPr>
    </w:p>
    <w:p w14:paraId="76CB0338" w14:textId="77777777" w:rsidR="006465F7" w:rsidRDefault="006465F7" w:rsidP="006465F7">
      <w:pPr>
        <w:rPr>
          <w:rFonts w:ascii="Times New Roman" w:hAnsi="Times New Roman" w:cs="Times New Roman"/>
          <w:sz w:val="24"/>
          <w:szCs w:val="24"/>
        </w:rPr>
      </w:pPr>
    </w:p>
    <w:p w14:paraId="65477CBE" w14:textId="77777777" w:rsidR="006465F7" w:rsidRPr="00CB0FF4" w:rsidRDefault="006465F7" w:rsidP="006465F7">
      <w:pPr>
        <w:rPr>
          <w:rFonts w:ascii="Times New Roman" w:hAnsi="Times New Roman" w:cs="Times New Roman"/>
          <w:sz w:val="24"/>
          <w:szCs w:val="24"/>
        </w:rPr>
      </w:pPr>
      <w:r>
        <w:rPr>
          <w:rFonts w:ascii="Times New Roman" w:hAnsi="Times New Roman" w:cs="Times New Roman"/>
          <w:sz w:val="24"/>
          <w:szCs w:val="24"/>
        </w:rPr>
        <w:br w:type="textWrapping" w:clear="all"/>
      </w:r>
    </w:p>
    <w:p w14:paraId="0289798A" w14:textId="77777777" w:rsidR="006465F7" w:rsidRPr="00CB0FF4" w:rsidRDefault="006465F7" w:rsidP="006465F7">
      <w:pPr>
        <w:rPr>
          <w:rFonts w:ascii="Times New Roman" w:hAnsi="Times New Roman" w:cs="Times New Roman"/>
          <w:sz w:val="24"/>
          <w:szCs w:val="24"/>
        </w:rPr>
      </w:pPr>
    </w:p>
    <w:p w14:paraId="6F0867EA" w14:textId="77777777" w:rsidR="006465F7" w:rsidRPr="00CB0FF4" w:rsidRDefault="006465F7" w:rsidP="006465F7">
      <w:pPr>
        <w:rPr>
          <w:rFonts w:ascii="Times New Roman" w:hAnsi="Times New Roman" w:cs="Times New Roman"/>
          <w:sz w:val="24"/>
          <w:szCs w:val="24"/>
        </w:rPr>
      </w:pPr>
    </w:p>
    <w:p w14:paraId="30877279" w14:textId="77777777" w:rsidR="00907062" w:rsidRDefault="00907062">
      <w:pPr>
        <w:spacing w:after="200"/>
        <w:rPr>
          <w:rFonts w:ascii="Times New Roman" w:eastAsia="Times New Roman" w:hAnsi="Times New Roman" w:cs="Times New Roman"/>
          <w:b/>
          <w:bCs/>
          <w:color w:val="000000"/>
          <w:sz w:val="24"/>
          <w:szCs w:val="24"/>
          <w:lang w:eastAsia="en-AU"/>
        </w:rPr>
      </w:pPr>
      <w:r>
        <w:rPr>
          <w:rFonts w:ascii="Times New Roman" w:eastAsia="Times New Roman" w:hAnsi="Times New Roman" w:cs="Times New Roman"/>
          <w:b/>
          <w:bCs/>
          <w:color w:val="000000"/>
          <w:sz w:val="24"/>
          <w:szCs w:val="24"/>
          <w:lang w:eastAsia="en-AU"/>
        </w:rPr>
        <w:br w:type="page"/>
      </w:r>
    </w:p>
    <w:p w14:paraId="573F5D1A" w14:textId="6CEECB74" w:rsidR="006465F7" w:rsidRPr="008C5523" w:rsidRDefault="006465F7" w:rsidP="006465F7">
      <w:pPr>
        <w:widowControl w:val="0"/>
        <w:spacing w:line="240" w:lineRule="auto"/>
        <w:jc w:val="both"/>
        <w:rPr>
          <w:rFonts w:ascii="Times New Roman" w:eastAsia="Times New Roman" w:hAnsi="Times New Roman" w:cs="Times New Roman"/>
          <w:b/>
          <w:bCs/>
          <w:color w:val="000000"/>
          <w:sz w:val="24"/>
          <w:szCs w:val="24"/>
          <w:lang w:eastAsia="en-AU"/>
        </w:rPr>
      </w:pPr>
      <w:r w:rsidRPr="008C5523">
        <w:rPr>
          <w:rFonts w:ascii="Times New Roman" w:eastAsia="Times New Roman" w:hAnsi="Times New Roman" w:cs="Times New Roman"/>
          <w:b/>
          <w:bCs/>
          <w:color w:val="000000"/>
          <w:sz w:val="24"/>
          <w:szCs w:val="24"/>
          <w:lang w:eastAsia="en-AU"/>
        </w:rPr>
        <w:t>Appendix S</w:t>
      </w:r>
      <w:r w:rsidR="00EA08EE">
        <w:rPr>
          <w:rFonts w:ascii="Times New Roman" w:eastAsia="Times New Roman" w:hAnsi="Times New Roman" w:cs="Times New Roman"/>
          <w:b/>
          <w:bCs/>
          <w:color w:val="000000"/>
          <w:sz w:val="24"/>
          <w:szCs w:val="24"/>
          <w:lang w:eastAsia="en-AU"/>
        </w:rPr>
        <w:t>8</w:t>
      </w:r>
      <w:r w:rsidRPr="008C5523">
        <w:rPr>
          <w:rFonts w:ascii="Times New Roman" w:eastAsia="Times New Roman" w:hAnsi="Times New Roman" w:cs="Times New Roman"/>
          <w:b/>
          <w:bCs/>
          <w:color w:val="000000"/>
          <w:sz w:val="24"/>
          <w:szCs w:val="24"/>
          <w:lang w:eastAsia="en-AU"/>
        </w:rPr>
        <w:t>: Details on plant trait – environment analyses</w:t>
      </w:r>
    </w:p>
    <w:p w14:paraId="34E3A3C9" w14:textId="77777777" w:rsidR="006465F7" w:rsidRPr="008C5523" w:rsidRDefault="006465F7" w:rsidP="006465F7">
      <w:pPr>
        <w:widowControl w:val="0"/>
        <w:spacing w:line="240" w:lineRule="auto"/>
        <w:jc w:val="both"/>
        <w:rPr>
          <w:rFonts w:ascii="Times New Roman" w:eastAsia="Times New Roman" w:hAnsi="Times New Roman" w:cs="Times New Roman"/>
          <w:b/>
          <w:bCs/>
          <w:color w:val="000000"/>
          <w:sz w:val="24"/>
          <w:szCs w:val="24"/>
          <w:lang w:eastAsia="en-AU"/>
        </w:rPr>
      </w:pPr>
    </w:p>
    <w:p w14:paraId="1C0F1ABB" w14:textId="77777777" w:rsidR="006465F7" w:rsidRDefault="006465F7" w:rsidP="006465F7">
      <w:pPr>
        <w:rPr>
          <w:rFonts w:ascii="Times New Roman" w:eastAsia="Times New Roman" w:hAnsi="Times New Roman" w:cs="Times New Roman"/>
          <w:bCs/>
          <w:color w:val="000000"/>
          <w:sz w:val="24"/>
          <w:szCs w:val="24"/>
          <w:lang w:eastAsia="en-AU"/>
        </w:rPr>
      </w:pPr>
      <w:r w:rsidRPr="004B7178">
        <w:rPr>
          <w:rFonts w:ascii="Times New Roman" w:eastAsia="Times New Roman" w:hAnsi="Times New Roman" w:cs="Times New Roman"/>
          <w:bCs/>
          <w:color w:val="000000"/>
          <w:sz w:val="24"/>
          <w:szCs w:val="24"/>
          <w:lang w:eastAsia="en-AU"/>
        </w:rPr>
        <w:t xml:space="preserve">In this </w:t>
      </w:r>
      <w:r>
        <w:rPr>
          <w:rFonts w:ascii="Times New Roman" w:eastAsia="Times New Roman" w:hAnsi="Times New Roman" w:cs="Times New Roman"/>
          <w:bCs/>
          <w:color w:val="000000"/>
          <w:sz w:val="24"/>
          <w:szCs w:val="24"/>
          <w:lang w:eastAsia="en-AU"/>
        </w:rPr>
        <w:t>appendix we present the various regressions of leaf photosynthetic rate (A</w:t>
      </w:r>
      <w:r w:rsidRPr="004B7178">
        <w:rPr>
          <w:rFonts w:ascii="Times New Roman" w:eastAsia="Times New Roman" w:hAnsi="Times New Roman" w:cs="Times New Roman"/>
          <w:bCs/>
          <w:color w:val="000000"/>
          <w:sz w:val="24"/>
          <w:szCs w:val="24"/>
          <w:vertAlign w:val="subscript"/>
          <w:lang w:eastAsia="en-AU"/>
        </w:rPr>
        <w:t>area</w:t>
      </w:r>
      <w:r>
        <w:rPr>
          <w:rFonts w:ascii="Times New Roman" w:eastAsia="Times New Roman" w:hAnsi="Times New Roman" w:cs="Times New Roman"/>
          <w:bCs/>
          <w:color w:val="000000"/>
          <w:sz w:val="24"/>
          <w:szCs w:val="24"/>
          <w:lang w:eastAsia="en-AU"/>
        </w:rPr>
        <w:t>), leaf nitrogen and phosphorus content (N</w:t>
      </w:r>
      <w:r w:rsidRPr="004B7178">
        <w:rPr>
          <w:rFonts w:ascii="Times New Roman" w:eastAsia="Times New Roman" w:hAnsi="Times New Roman" w:cs="Times New Roman"/>
          <w:bCs/>
          <w:color w:val="000000"/>
          <w:sz w:val="24"/>
          <w:szCs w:val="24"/>
          <w:vertAlign w:val="subscript"/>
          <w:lang w:eastAsia="en-AU"/>
        </w:rPr>
        <w:t>area</w:t>
      </w:r>
      <w:r>
        <w:rPr>
          <w:rFonts w:ascii="Times New Roman" w:eastAsia="Times New Roman" w:hAnsi="Times New Roman" w:cs="Times New Roman"/>
          <w:bCs/>
          <w:color w:val="000000"/>
          <w:sz w:val="24"/>
          <w:szCs w:val="24"/>
          <w:vertAlign w:val="subscript"/>
          <w:lang w:eastAsia="en-AU"/>
        </w:rPr>
        <w:t xml:space="preserve"> </w:t>
      </w:r>
      <w:r w:rsidRPr="008C5523">
        <w:rPr>
          <w:rFonts w:ascii="Times New Roman" w:eastAsia="Times New Roman" w:hAnsi="Times New Roman" w:cs="Times New Roman"/>
          <w:bCs/>
          <w:color w:val="000000"/>
          <w:sz w:val="24"/>
          <w:szCs w:val="24"/>
          <w:lang w:eastAsia="en-AU"/>
        </w:rPr>
        <w:t>and P</w:t>
      </w:r>
      <w:r>
        <w:rPr>
          <w:rFonts w:ascii="Times New Roman" w:eastAsia="Times New Roman" w:hAnsi="Times New Roman" w:cs="Times New Roman"/>
          <w:bCs/>
          <w:color w:val="000000"/>
          <w:sz w:val="24"/>
          <w:szCs w:val="24"/>
          <w:vertAlign w:val="subscript"/>
          <w:lang w:eastAsia="en-AU"/>
        </w:rPr>
        <w:t>area</w:t>
      </w:r>
      <w:r w:rsidRPr="008C5523">
        <w:rPr>
          <w:rFonts w:ascii="Times New Roman" w:eastAsia="Times New Roman" w:hAnsi="Times New Roman" w:cs="Times New Roman"/>
          <w:bCs/>
          <w:color w:val="000000"/>
          <w:sz w:val="24"/>
          <w:szCs w:val="24"/>
          <w:lang w:eastAsia="en-AU"/>
        </w:rPr>
        <w:t>, respectively</w:t>
      </w:r>
      <w:r>
        <w:rPr>
          <w:rFonts w:ascii="Times New Roman" w:eastAsia="Times New Roman" w:hAnsi="Times New Roman" w:cs="Times New Roman"/>
          <w:bCs/>
          <w:color w:val="000000"/>
          <w:sz w:val="24"/>
          <w:szCs w:val="24"/>
          <w:lang w:eastAsia="en-AU"/>
        </w:rPr>
        <w:t>), stomatal conductance (g</w:t>
      </w:r>
      <w:r w:rsidRPr="004B7178">
        <w:rPr>
          <w:rFonts w:ascii="Times New Roman" w:eastAsia="Times New Roman" w:hAnsi="Times New Roman" w:cs="Times New Roman"/>
          <w:bCs/>
          <w:color w:val="000000"/>
          <w:sz w:val="24"/>
          <w:szCs w:val="24"/>
          <w:vertAlign w:val="subscript"/>
          <w:lang w:eastAsia="en-AU"/>
        </w:rPr>
        <w:t>s</w:t>
      </w:r>
      <w:r>
        <w:rPr>
          <w:rFonts w:ascii="Times New Roman" w:eastAsia="Times New Roman" w:hAnsi="Times New Roman" w:cs="Times New Roman"/>
          <w:bCs/>
          <w:color w:val="000000"/>
          <w:sz w:val="24"/>
          <w:szCs w:val="24"/>
          <w:lang w:eastAsia="en-AU"/>
        </w:rPr>
        <w:t>) and specific leaf area (SLA) on the soil and climate variables analysed in this study. First, bivariate relationships between each functional trait and each environmental variable are presented. We used mixed regression models (see main text) and test alternatively linear and quadratic effect of the environmental variable on the plant trait.</w:t>
      </w:r>
    </w:p>
    <w:p w14:paraId="1BA9E772" w14:textId="49CEF76A" w:rsidR="006465F7" w:rsidRPr="00847152" w:rsidRDefault="006465F7" w:rsidP="006465F7">
      <w:pPr>
        <w:rPr>
          <w:rFonts w:ascii="Times New Roman" w:eastAsia="Times New Roman" w:hAnsi="Times New Roman" w:cs="Times New Roman"/>
          <w:bCs/>
          <w:color w:val="000000"/>
          <w:szCs w:val="24"/>
          <w:lang w:eastAsia="en-AU"/>
        </w:rPr>
      </w:pPr>
    </w:p>
    <w:p w14:paraId="23F689DB" w14:textId="77777777" w:rsidR="00735569" w:rsidRDefault="006465F7" w:rsidP="006465F7">
      <w:pPr>
        <w:rPr>
          <w:rFonts w:ascii="Times New Roman" w:eastAsia="Times New Roman" w:hAnsi="Times New Roman" w:cs="Times New Roman"/>
          <w:bCs/>
          <w:color w:val="000000"/>
          <w:sz w:val="24"/>
          <w:szCs w:val="24"/>
          <w:lang w:eastAsia="en-AU"/>
        </w:rPr>
      </w:pPr>
      <w:r>
        <w:rPr>
          <w:rFonts w:ascii="Times New Roman" w:eastAsia="Times New Roman" w:hAnsi="Times New Roman" w:cs="Times New Roman"/>
          <w:bCs/>
          <w:noProof/>
          <w:color w:val="000000"/>
          <w:sz w:val="24"/>
          <w:szCs w:val="24"/>
          <w:lang w:val="fr-CA" w:eastAsia="fr-CA"/>
        </w:rPr>
        <w:drawing>
          <wp:inline distT="0" distB="0" distL="0" distR="0" wp14:anchorId="1C68B65F" wp14:editId="782910E8">
            <wp:extent cx="4249178" cy="62198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6_v2_Lin.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51950" cy="6223882"/>
                    </a:xfrm>
                    <a:prstGeom prst="rect">
                      <a:avLst/>
                    </a:prstGeom>
                  </pic:spPr>
                </pic:pic>
              </a:graphicData>
            </a:graphic>
          </wp:inline>
        </w:drawing>
      </w:r>
    </w:p>
    <w:p w14:paraId="6020B1B7" w14:textId="003994F1" w:rsidR="006465F7" w:rsidRPr="004B7178" w:rsidRDefault="00EA08EE" w:rsidP="006465F7">
      <w:pPr>
        <w:rPr>
          <w:rFonts w:ascii="Times New Roman" w:eastAsia="Times New Roman" w:hAnsi="Times New Roman" w:cs="Times New Roman"/>
          <w:bCs/>
          <w:color w:val="000000"/>
          <w:sz w:val="24"/>
          <w:szCs w:val="24"/>
          <w:lang w:eastAsia="en-AU"/>
        </w:rPr>
      </w:pPr>
      <w:r>
        <w:rPr>
          <w:rFonts w:ascii="Times New Roman" w:eastAsia="Times New Roman" w:hAnsi="Times New Roman" w:cs="Times New Roman"/>
          <w:b/>
          <w:bCs/>
          <w:color w:val="000000"/>
          <w:szCs w:val="24"/>
          <w:lang w:eastAsia="en-AU"/>
        </w:rPr>
        <w:t>Figure S8</w:t>
      </w:r>
      <w:r w:rsidR="00735569" w:rsidRPr="00847152">
        <w:rPr>
          <w:rFonts w:ascii="Times New Roman" w:eastAsia="Times New Roman" w:hAnsi="Times New Roman" w:cs="Times New Roman"/>
          <w:b/>
          <w:bCs/>
          <w:color w:val="000000"/>
          <w:szCs w:val="24"/>
          <w:lang w:eastAsia="en-AU"/>
        </w:rPr>
        <w:t>-</w:t>
      </w:r>
      <w:r>
        <w:rPr>
          <w:rFonts w:ascii="Times New Roman" w:eastAsia="Times New Roman" w:hAnsi="Times New Roman" w:cs="Times New Roman"/>
          <w:b/>
          <w:bCs/>
          <w:color w:val="000000"/>
          <w:szCs w:val="24"/>
          <w:lang w:eastAsia="en-AU"/>
        </w:rPr>
        <w:t>1</w:t>
      </w:r>
      <w:r w:rsidR="00735569" w:rsidRPr="00847152">
        <w:rPr>
          <w:rFonts w:ascii="Times New Roman" w:eastAsia="Times New Roman" w:hAnsi="Times New Roman" w:cs="Times New Roman"/>
          <w:bCs/>
          <w:color w:val="000000"/>
          <w:szCs w:val="24"/>
          <w:lang w:eastAsia="en-AU"/>
        </w:rPr>
        <w:t>: Bivariate models of linear mixed regression of A</w:t>
      </w:r>
      <w:r w:rsidR="00735569" w:rsidRPr="00847152">
        <w:rPr>
          <w:rFonts w:ascii="Times New Roman" w:eastAsia="Times New Roman" w:hAnsi="Times New Roman" w:cs="Times New Roman"/>
          <w:bCs/>
          <w:color w:val="000000"/>
          <w:szCs w:val="24"/>
          <w:vertAlign w:val="subscript"/>
          <w:lang w:eastAsia="en-AU"/>
        </w:rPr>
        <w:t>area</w:t>
      </w:r>
      <w:r w:rsidR="00735569" w:rsidRPr="00847152">
        <w:rPr>
          <w:rFonts w:ascii="Times New Roman" w:eastAsia="Times New Roman" w:hAnsi="Times New Roman" w:cs="Times New Roman"/>
          <w:bCs/>
          <w:color w:val="000000"/>
          <w:szCs w:val="24"/>
          <w:lang w:eastAsia="en-AU"/>
        </w:rPr>
        <w:t>, N</w:t>
      </w:r>
      <w:r w:rsidR="00735569" w:rsidRPr="00847152">
        <w:rPr>
          <w:rFonts w:ascii="Times New Roman" w:eastAsia="Times New Roman" w:hAnsi="Times New Roman" w:cs="Times New Roman"/>
          <w:bCs/>
          <w:color w:val="000000"/>
          <w:szCs w:val="24"/>
          <w:vertAlign w:val="subscript"/>
          <w:lang w:eastAsia="en-AU"/>
        </w:rPr>
        <w:t>area</w:t>
      </w:r>
      <w:r w:rsidR="00735569" w:rsidRPr="00847152">
        <w:rPr>
          <w:rFonts w:ascii="Times New Roman" w:eastAsia="Times New Roman" w:hAnsi="Times New Roman" w:cs="Times New Roman"/>
          <w:bCs/>
          <w:color w:val="000000"/>
          <w:szCs w:val="24"/>
          <w:lang w:eastAsia="en-AU"/>
        </w:rPr>
        <w:t xml:space="preserve"> and g</w:t>
      </w:r>
      <w:r w:rsidR="00735569" w:rsidRPr="00847152">
        <w:rPr>
          <w:rFonts w:ascii="Times New Roman" w:eastAsia="Times New Roman" w:hAnsi="Times New Roman" w:cs="Times New Roman"/>
          <w:bCs/>
          <w:color w:val="000000"/>
          <w:szCs w:val="24"/>
          <w:vertAlign w:val="subscript"/>
          <w:lang w:eastAsia="en-AU"/>
        </w:rPr>
        <w:t>s</w:t>
      </w:r>
      <w:r w:rsidR="00735569" w:rsidRPr="00847152">
        <w:rPr>
          <w:rFonts w:ascii="Times New Roman" w:eastAsia="Times New Roman" w:hAnsi="Times New Roman" w:cs="Times New Roman"/>
          <w:bCs/>
          <w:color w:val="000000"/>
          <w:szCs w:val="24"/>
          <w:lang w:eastAsia="en-AU"/>
        </w:rPr>
        <w:t>, and A</w:t>
      </w:r>
      <w:r w:rsidR="00735569" w:rsidRPr="00847152">
        <w:rPr>
          <w:rFonts w:ascii="Times New Roman" w:eastAsia="Times New Roman" w:hAnsi="Times New Roman" w:cs="Times New Roman"/>
          <w:bCs/>
          <w:color w:val="000000"/>
          <w:szCs w:val="24"/>
          <w:vertAlign w:val="subscript"/>
          <w:lang w:eastAsia="en-AU"/>
        </w:rPr>
        <w:t>area</w:t>
      </w:r>
      <w:r w:rsidR="00735569" w:rsidRPr="00847152">
        <w:rPr>
          <w:rFonts w:ascii="Times New Roman" w:eastAsia="Times New Roman" w:hAnsi="Times New Roman" w:cs="Times New Roman"/>
          <w:bCs/>
          <w:color w:val="000000"/>
          <w:szCs w:val="24"/>
          <w:lang w:eastAsia="en-AU"/>
        </w:rPr>
        <w:t>, P</w:t>
      </w:r>
      <w:r w:rsidR="00735569" w:rsidRPr="00847152">
        <w:rPr>
          <w:rFonts w:ascii="Times New Roman" w:eastAsia="Times New Roman" w:hAnsi="Times New Roman" w:cs="Times New Roman"/>
          <w:bCs/>
          <w:color w:val="000000"/>
          <w:szCs w:val="24"/>
          <w:vertAlign w:val="subscript"/>
          <w:lang w:eastAsia="en-AU"/>
        </w:rPr>
        <w:t>area</w:t>
      </w:r>
      <w:r w:rsidR="00735569" w:rsidRPr="00847152">
        <w:rPr>
          <w:rFonts w:ascii="Times New Roman" w:eastAsia="Times New Roman" w:hAnsi="Times New Roman" w:cs="Times New Roman"/>
          <w:bCs/>
          <w:color w:val="000000"/>
          <w:szCs w:val="24"/>
          <w:lang w:eastAsia="en-AU"/>
        </w:rPr>
        <w:t xml:space="preserve"> and SLA with each of the climatic and environmental variables. Variables are ranked from the highest to the lowest coefficient of determination (</w:t>
      </w:r>
      <w:r w:rsidR="00735569" w:rsidRPr="00847152">
        <w:rPr>
          <w:rFonts w:ascii="Times New Roman" w:eastAsia="Times New Roman" w:hAnsi="Times New Roman" w:cs="Times New Roman"/>
          <w:bCs/>
          <w:i/>
          <w:color w:val="000000"/>
          <w:szCs w:val="24"/>
          <w:lang w:eastAsia="en-AU"/>
        </w:rPr>
        <w:t>r</w:t>
      </w:r>
      <w:r w:rsidR="00735569" w:rsidRPr="00847152">
        <w:rPr>
          <w:rFonts w:ascii="Times New Roman" w:eastAsia="Times New Roman" w:hAnsi="Times New Roman" w:cs="Times New Roman"/>
          <w:bCs/>
          <w:color w:val="000000"/>
          <w:szCs w:val="24"/>
          <w:vertAlign w:val="superscript"/>
          <w:lang w:eastAsia="en-AU"/>
        </w:rPr>
        <w:t>2</w:t>
      </w:r>
      <w:r w:rsidR="00735569" w:rsidRPr="00847152">
        <w:rPr>
          <w:rFonts w:ascii="Times New Roman" w:eastAsia="Times New Roman" w:hAnsi="Times New Roman" w:cs="Times New Roman"/>
          <w:bCs/>
          <w:color w:val="000000"/>
          <w:szCs w:val="24"/>
          <w:lang w:eastAsia="en-AU"/>
        </w:rPr>
        <w:t>) in the regression model explaining A</w:t>
      </w:r>
      <w:r w:rsidR="00735569" w:rsidRPr="00847152">
        <w:rPr>
          <w:rFonts w:ascii="Times New Roman" w:eastAsia="Times New Roman" w:hAnsi="Times New Roman" w:cs="Times New Roman"/>
          <w:bCs/>
          <w:color w:val="000000"/>
          <w:szCs w:val="24"/>
          <w:vertAlign w:val="subscript"/>
          <w:lang w:eastAsia="en-AU"/>
        </w:rPr>
        <w:t>area.</w:t>
      </w:r>
      <w:r w:rsidR="00735569" w:rsidRPr="00847152">
        <w:rPr>
          <w:rFonts w:ascii="Times New Roman" w:eastAsia="Times New Roman" w:hAnsi="Times New Roman" w:cs="Times New Roman"/>
          <w:bCs/>
          <w:color w:val="000000"/>
          <w:szCs w:val="24"/>
          <w:lang w:eastAsia="en-AU"/>
        </w:rPr>
        <w:t>. Deta</w:t>
      </w:r>
      <w:r w:rsidR="00735569">
        <w:rPr>
          <w:rFonts w:ascii="Times New Roman" w:eastAsia="Times New Roman" w:hAnsi="Times New Roman" w:cs="Times New Roman"/>
          <w:bCs/>
          <w:color w:val="000000"/>
          <w:szCs w:val="24"/>
          <w:lang w:eastAsia="en-AU"/>
        </w:rPr>
        <w:t>ils on model equations are g</w:t>
      </w:r>
      <w:r>
        <w:rPr>
          <w:rFonts w:ascii="Times New Roman" w:eastAsia="Times New Roman" w:hAnsi="Times New Roman" w:cs="Times New Roman"/>
          <w:bCs/>
          <w:color w:val="000000"/>
          <w:szCs w:val="24"/>
          <w:lang w:eastAsia="en-AU"/>
        </w:rPr>
        <w:t>iven in Table S8</w:t>
      </w:r>
      <w:r w:rsidR="00735569">
        <w:rPr>
          <w:rFonts w:ascii="Times New Roman" w:eastAsia="Times New Roman" w:hAnsi="Times New Roman" w:cs="Times New Roman"/>
          <w:bCs/>
          <w:color w:val="000000"/>
          <w:szCs w:val="24"/>
          <w:lang w:eastAsia="en-AU"/>
        </w:rPr>
        <w:t>-1.</w:t>
      </w:r>
      <w:r w:rsidRPr="00EA08EE">
        <w:rPr>
          <w:rFonts w:ascii="Times New Roman" w:hAnsi="Times New Roman" w:cs="Times New Roman"/>
          <w:szCs w:val="24"/>
        </w:rPr>
        <w:t xml:space="preserve"> </w:t>
      </w:r>
      <w:r w:rsidRPr="00847152">
        <w:rPr>
          <w:rFonts w:ascii="Times New Roman" w:hAnsi="Times New Roman" w:cs="Times New Roman"/>
          <w:szCs w:val="24"/>
        </w:rPr>
        <w:t xml:space="preserve">See table </w:t>
      </w:r>
      <w:r>
        <w:rPr>
          <w:rFonts w:ascii="Times New Roman" w:hAnsi="Times New Roman" w:cs="Times New Roman"/>
          <w:szCs w:val="24"/>
        </w:rPr>
        <w:t>S3-1</w:t>
      </w:r>
      <w:r w:rsidRPr="00847152">
        <w:rPr>
          <w:rFonts w:ascii="Times New Roman" w:hAnsi="Times New Roman" w:cs="Times New Roman"/>
          <w:szCs w:val="24"/>
        </w:rPr>
        <w:t xml:space="preserve"> for abbreviations. </w:t>
      </w:r>
      <w:r w:rsidR="006465F7" w:rsidRPr="004B7178">
        <w:rPr>
          <w:rFonts w:ascii="Times New Roman" w:eastAsia="Times New Roman" w:hAnsi="Times New Roman" w:cs="Times New Roman"/>
          <w:bCs/>
          <w:color w:val="000000"/>
          <w:sz w:val="24"/>
          <w:szCs w:val="24"/>
          <w:lang w:eastAsia="en-AU"/>
        </w:rPr>
        <w:br w:type="page"/>
      </w:r>
    </w:p>
    <w:p w14:paraId="4B5B10A8" w14:textId="77777777" w:rsidR="00FD26E2" w:rsidRDefault="00FD26E2" w:rsidP="006465F7">
      <w:pPr>
        <w:rPr>
          <w:rFonts w:ascii="Times New Roman" w:eastAsia="Times New Roman" w:hAnsi="Times New Roman" w:cs="Times New Roman"/>
          <w:b/>
          <w:bCs/>
          <w:color w:val="000000"/>
          <w:szCs w:val="24"/>
          <w:lang w:eastAsia="en-AU"/>
        </w:rPr>
      </w:pPr>
      <w:r>
        <w:rPr>
          <w:rFonts w:ascii="Times New Roman" w:eastAsia="Times New Roman" w:hAnsi="Times New Roman" w:cs="Times New Roman"/>
          <w:b/>
          <w:bCs/>
          <w:noProof/>
          <w:color w:val="000000"/>
          <w:sz w:val="24"/>
          <w:szCs w:val="24"/>
          <w:lang w:val="fr-CA" w:eastAsia="fr-CA"/>
        </w:rPr>
        <w:drawing>
          <wp:inline distT="0" distB="0" distL="0" distR="0" wp14:anchorId="156DFD8E" wp14:editId="37A4E111">
            <wp:extent cx="4659130" cy="68199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S6_v2_Quadra.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58720" cy="6819300"/>
                    </a:xfrm>
                    <a:prstGeom prst="rect">
                      <a:avLst/>
                    </a:prstGeom>
                  </pic:spPr>
                </pic:pic>
              </a:graphicData>
            </a:graphic>
          </wp:inline>
        </w:drawing>
      </w:r>
    </w:p>
    <w:p w14:paraId="614EA740" w14:textId="475E3B8B" w:rsidR="006465F7" w:rsidRPr="00847152" w:rsidRDefault="006465F7" w:rsidP="006465F7">
      <w:pPr>
        <w:rPr>
          <w:rFonts w:ascii="Times New Roman" w:eastAsia="Times New Roman" w:hAnsi="Times New Roman" w:cs="Times New Roman"/>
          <w:bCs/>
          <w:color w:val="000000"/>
          <w:szCs w:val="24"/>
          <w:lang w:eastAsia="en-AU"/>
        </w:rPr>
      </w:pPr>
      <w:r w:rsidRPr="00847152">
        <w:rPr>
          <w:rFonts w:ascii="Times New Roman" w:eastAsia="Times New Roman" w:hAnsi="Times New Roman" w:cs="Times New Roman"/>
          <w:b/>
          <w:bCs/>
          <w:color w:val="000000"/>
          <w:szCs w:val="24"/>
          <w:lang w:eastAsia="en-AU"/>
        </w:rPr>
        <w:t>Figure S</w:t>
      </w:r>
      <w:r w:rsidR="00EA08EE">
        <w:rPr>
          <w:rFonts w:ascii="Times New Roman" w:eastAsia="Times New Roman" w:hAnsi="Times New Roman" w:cs="Times New Roman"/>
          <w:b/>
          <w:bCs/>
          <w:color w:val="000000"/>
          <w:szCs w:val="24"/>
          <w:lang w:eastAsia="en-AU"/>
        </w:rPr>
        <w:t>8</w:t>
      </w:r>
      <w:r w:rsidRPr="00847152">
        <w:rPr>
          <w:rFonts w:ascii="Times New Roman" w:eastAsia="Times New Roman" w:hAnsi="Times New Roman" w:cs="Times New Roman"/>
          <w:b/>
          <w:bCs/>
          <w:color w:val="000000"/>
          <w:szCs w:val="24"/>
          <w:lang w:eastAsia="en-AU"/>
        </w:rPr>
        <w:t>-</w:t>
      </w:r>
      <w:r w:rsidR="00EA08EE">
        <w:rPr>
          <w:rFonts w:ascii="Times New Roman" w:eastAsia="Times New Roman" w:hAnsi="Times New Roman" w:cs="Times New Roman"/>
          <w:b/>
          <w:bCs/>
          <w:color w:val="000000"/>
          <w:szCs w:val="24"/>
          <w:lang w:eastAsia="en-AU"/>
        </w:rPr>
        <w:t>2</w:t>
      </w:r>
      <w:r w:rsidRPr="00847152">
        <w:rPr>
          <w:rFonts w:ascii="Times New Roman" w:eastAsia="Times New Roman" w:hAnsi="Times New Roman" w:cs="Times New Roman"/>
          <w:bCs/>
          <w:color w:val="000000"/>
          <w:szCs w:val="24"/>
          <w:lang w:eastAsia="en-AU"/>
        </w:rPr>
        <w:t>: Bivariate models of quadratic mixed regression of A</w:t>
      </w:r>
      <w:r w:rsidRPr="00847152">
        <w:rPr>
          <w:rFonts w:ascii="Times New Roman" w:eastAsia="Times New Roman" w:hAnsi="Times New Roman" w:cs="Times New Roman"/>
          <w:bCs/>
          <w:color w:val="000000"/>
          <w:szCs w:val="24"/>
          <w:vertAlign w:val="subscript"/>
          <w:lang w:eastAsia="en-AU"/>
        </w:rPr>
        <w:t>area</w:t>
      </w:r>
      <w:r w:rsidRPr="00847152">
        <w:rPr>
          <w:rFonts w:ascii="Times New Roman" w:eastAsia="Times New Roman" w:hAnsi="Times New Roman" w:cs="Times New Roman"/>
          <w:bCs/>
          <w:color w:val="000000"/>
          <w:szCs w:val="24"/>
          <w:lang w:eastAsia="en-AU"/>
        </w:rPr>
        <w:t>, N</w:t>
      </w:r>
      <w:r w:rsidRPr="00847152">
        <w:rPr>
          <w:rFonts w:ascii="Times New Roman" w:eastAsia="Times New Roman" w:hAnsi="Times New Roman" w:cs="Times New Roman"/>
          <w:bCs/>
          <w:color w:val="000000"/>
          <w:szCs w:val="24"/>
          <w:vertAlign w:val="subscript"/>
          <w:lang w:eastAsia="en-AU"/>
        </w:rPr>
        <w:t>area</w:t>
      </w:r>
      <w:r w:rsidRPr="00847152">
        <w:rPr>
          <w:rFonts w:ascii="Times New Roman" w:eastAsia="Times New Roman" w:hAnsi="Times New Roman" w:cs="Times New Roman"/>
          <w:bCs/>
          <w:color w:val="000000"/>
          <w:szCs w:val="24"/>
          <w:lang w:eastAsia="en-AU"/>
        </w:rPr>
        <w:t xml:space="preserve"> and g</w:t>
      </w:r>
      <w:r w:rsidRPr="00847152">
        <w:rPr>
          <w:rFonts w:ascii="Times New Roman" w:eastAsia="Times New Roman" w:hAnsi="Times New Roman" w:cs="Times New Roman"/>
          <w:bCs/>
          <w:color w:val="000000"/>
          <w:szCs w:val="24"/>
          <w:vertAlign w:val="subscript"/>
          <w:lang w:eastAsia="en-AU"/>
        </w:rPr>
        <w:t>s</w:t>
      </w:r>
      <w:r w:rsidRPr="00847152">
        <w:rPr>
          <w:rFonts w:ascii="Times New Roman" w:eastAsia="Times New Roman" w:hAnsi="Times New Roman" w:cs="Times New Roman"/>
          <w:bCs/>
          <w:color w:val="000000"/>
          <w:szCs w:val="24"/>
          <w:lang w:eastAsia="en-AU"/>
        </w:rPr>
        <w:t>, and A</w:t>
      </w:r>
      <w:r w:rsidRPr="00847152">
        <w:rPr>
          <w:rFonts w:ascii="Times New Roman" w:eastAsia="Times New Roman" w:hAnsi="Times New Roman" w:cs="Times New Roman"/>
          <w:bCs/>
          <w:color w:val="000000"/>
          <w:szCs w:val="24"/>
          <w:vertAlign w:val="subscript"/>
          <w:lang w:eastAsia="en-AU"/>
        </w:rPr>
        <w:t>area</w:t>
      </w:r>
      <w:r w:rsidRPr="00847152">
        <w:rPr>
          <w:rFonts w:ascii="Times New Roman" w:eastAsia="Times New Roman" w:hAnsi="Times New Roman" w:cs="Times New Roman"/>
          <w:bCs/>
          <w:color w:val="000000"/>
          <w:szCs w:val="24"/>
          <w:lang w:eastAsia="en-AU"/>
        </w:rPr>
        <w:t>, P</w:t>
      </w:r>
      <w:r w:rsidRPr="00847152">
        <w:rPr>
          <w:rFonts w:ascii="Times New Roman" w:eastAsia="Times New Roman" w:hAnsi="Times New Roman" w:cs="Times New Roman"/>
          <w:bCs/>
          <w:color w:val="000000"/>
          <w:szCs w:val="24"/>
          <w:vertAlign w:val="subscript"/>
          <w:lang w:eastAsia="en-AU"/>
        </w:rPr>
        <w:t>area</w:t>
      </w:r>
      <w:r w:rsidRPr="00847152">
        <w:rPr>
          <w:rFonts w:ascii="Times New Roman" w:eastAsia="Times New Roman" w:hAnsi="Times New Roman" w:cs="Times New Roman"/>
          <w:bCs/>
          <w:color w:val="000000"/>
          <w:szCs w:val="24"/>
          <w:lang w:eastAsia="en-AU"/>
        </w:rPr>
        <w:t xml:space="preserve"> and SLA with each of the climatic and environmental variables. Variables are ranked from the highest to the lowest coefficient of </w:t>
      </w:r>
      <w:r w:rsidRPr="00EA08EE">
        <w:rPr>
          <w:rFonts w:ascii="Times New Roman" w:eastAsia="Times New Roman" w:hAnsi="Times New Roman" w:cs="Times New Roman"/>
          <w:bCs/>
          <w:color w:val="000000"/>
          <w:lang w:eastAsia="en-AU"/>
        </w:rPr>
        <w:t>determination (</w:t>
      </w:r>
      <w:r w:rsidRPr="00EA08EE">
        <w:rPr>
          <w:rFonts w:ascii="Times New Roman" w:eastAsia="Times New Roman" w:hAnsi="Times New Roman" w:cs="Times New Roman"/>
          <w:bCs/>
          <w:i/>
          <w:color w:val="000000"/>
          <w:lang w:eastAsia="en-AU"/>
        </w:rPr>
        <w:t>r</w:t>
      </w:r>
      <w:r w:rsidRPr="00EA08EE">
        <w:rPr>
          <w:rFonts w:ascii="Times New Roman" w:eastAsia="Times New Roman" w:hAnsi="Times New Roman" w:cs="Times New Roman"/>
          <w:bCs/>
          <w:color w:val="000000"/>
          <w:vertAlign w:val="superscript"/>
          <w:lang w:eastAsia="en-AU"/>
        </w:rPr>
        <w:t>2</w:t>
      </w:r>
      <w:r w:rsidRPr="00EA08EE">
        <w:rPr>
          <w:rFonts w:ascii="Times New Roman" w:eastAsia="Times New Roman" w:hAnsi="Times New Roman" w:cs="Times New Roman"/>
          <w:bCs/>
          <w:color w:val="000000"/>
          <w:lang w:eastAsia="en-AU"/>
        </w:rPr>
        <w:t>) in the regression model explaining A</w:t>
      </w:r>
      <w:r w:rsidRPr="00EA08EE">
        <w:rPr>
          <w:rFonts w:ascii="Times New Roman" w:eastAsia="Times New Roman" w:hAnsi="Times New Roman" w:cs="Times New Roman"/>
          <w:bCs/>
          <w:color w:val="000000"/>
          <w:vertAlign w:val="subscript"/>
          <w:lang w:eastAsia="en-AU"/>
        </w:rPr>
        <w:t>area.</w:t>
      </w:r>
      <w:r w:rsidR="00847152" w:rsidRPr="00EA08EE">
        <w:rPr>
          <w:rFonts w:ascii="Times New Roman" w:eastAsia="Times New Roman" w:hAnsi="Times New Roman" w:cs="Times New Roman"/>
          <w:bCs/>
          <w:color w:val="000000"/>
          <w:vertAlign w:val="subscript"/>
          <w:lang w:eastAsia="en-AU"/>
        </w:rPr>
        <w:t xml:space="preserve"> </w:t>
      </w:r>
      <w:r w:rsidR="00847152" w:rsidRPr="00EA08EE">
        <w:rPr>
          <w:rFonts w:ascii="Times New Roman" w:eastAsia="Times New Roman" w:hAnsi="Times New Roman" w:cs="Times New Roman"/>
          <w:bCs/>
          <w:color w:val="000000"/>
          <w:lang w:eastAsia="en-AU"/>
        </w:rPr>
        <w:t>Details on model</w:t>
      </w:r>
      <w:r w:rsidR="00EA08EE">
        <w:rPr>
          <w:rFonts w:ascii="Times New Roman" w:eastAsia="Times New Roman" w:hAnsi="Times New Roman" w:cs="Times New Roman"/>
          <w:bCs/>
          <w:color w:val="000000"/>
          <w:lang w:eastAsia="en-AU"/>
        </w:rPr>
        <w:t xml:space="preserve"> equations are given in Table S8</w:t>
      </w:r>
      <w:r w:rsidR="00847152" w:rsidRPr="00EA08EE">
        <w:rPr>
          <w:rFonts w:ascii="Times New Roman" w:eastAsia="Times New Roman" w:hAnsi="Times New Roman" w:cs="Times New Roman"/>
          <w:bCs/>
          <w:color w:val="000000"/>
          <w:lang w:eastAsia="en-AU"/>
        </w:rPr>
        <w:t>-2.</w:t>
      </w:r>
      <w:r w:rsidR="00EA08EE" w:rsidRPr="00EA08EE">
        <w:rPr>
          <w:rFonts w:ascii="Times New Roman" w:eastAsia="Times New Roman" w:hAnsi="Times New Roman" w:cs="Times New Roman"/>
          <w:bCs/>
          <w:color w:val="000000"/>
          <w:lang w:eastAsia="en-AU"/>
        </w:rPr>
        <w:t xml:space="preserve"> </w:t>
      </w:r>
      <w:r w:rsidR="00EA08EE" w:rsidRPr="00EA08EE">
        <w:rPr>
          <w:rFonts w:ascii="Times New Roman" w:hAnsi="Times New Roman" w:cs="Times New Roman"/>
        </w:rPr>
        <w:t>See</w:t>
      </w:r>
      <w:r w:rsidR="00EA08EE" w:rsidRPr="00847152">
        <w:rPr>
          <w:rFonts w:ascii="Times New Roman" w:hAnsi="Times New Roman" w:cs="Times New Roman"/>
          <w:szCs w:val="24"/>
        </w:rPr>
        <w:t xml:space="preserve"> table </w:t>
      </w:r>
      <w:r w:rsidR="00EA08EE">
        <w:rPr>
          <w:rFonts w:ascii="Times New Roman" w:hAnsi="Times New Roman" w:cs="Times New Roman"/>
          <w:szCs w:val="24"/>
        </w:rPr>
        <w:t>S3-1</w:t>
      </w:r>
      <w:r w:rsidR="00EA08EE" w:rsidRPr="00847152">
        <w:rPr>
          <w:rFonts w:ascii="Times New Roman" w:hAnsi="Times New Roman" w:cs="Times New Roman"/>
          <w:szCs w:val="24"/>
        </w:rPr>
        <w:t xml:space="preserve"> for abbreviations.</w:t>
      </w:r>
    </w:p>
    <w:p w14:paraId="21732010" w14:textId="164B6601" w:rsidR="006465F7" w:rsidRDefault="006465F7" w:rsidP="006465F7">
      <w:pPr>
        <w:rPr>
          <w:rFonts w:ascii="Times New Roman" w:eastAsia="Times New Roman" w:hAnsi="Times New Roman" w:cs="Times New Roman"/>
          <w:b/>
          <w:bCs/>
          <w:color w:val="000000"/>
          <w:sz w:val="24"/>
          <w:szCs w:val="24"/>
          <w:lang w:eastAsia="en-AU"/>
        </w:rPr>
      </w:pPr>
      <w:r>
        <w:rPr>
          <w:rFonts w:ascii="Times New Roman" w:eastAsia="Times New Roman" w:hAnsi="Times New Roman" w:cs="Times New Roman"/>
          <w:b/>
          <w:bCs/>
          <w:color w:val="000000"/>
          <w:sz w:val="24"/>
          <w:szCs w:val="24"/>
          <w:lang w:eastAsia="en-AU"/>
        </w:rPr>
        <w:br w:type="page"/>
      </w:r>
    </w:p>
    <w:p w14:paraId="58A1C92C" w14:textId="77777777" w:rsidR="006465F7" w:rsidRDefault="006465F7" w:rsidP="006465F7">
      <w:pPr>
        <w:rPr>
          <w:rFonts w:ascii="Times New Roman" w:eastAsia="Times New Roman" w:hAnsi="Times New Roman" w:cs="Times New Roman"/>
          <w:b/>
          <w:bCs/>
          <w:color w:val="000000"/>
          <w:sz w:val="24"/>
          <w:szCs w:val="24"/>
          <w:lang w:eastAsia="en-AU"/>
        </w:rPr>
        <w:sectPr w:rsidR="006465F7">
          <w:pgSz w:w="11906" w:h="16838" w:code="9"/>
          <w:pgMar w:top="1440" w:right="1440" w:bottom="1440" w:left="1440" w:header="709" w:footer="709" w:gutter="0"/>
          <w:cols w:space="708"/>
          <w:docGrid w:linePitch="360"/>
        </w:sectPr>
      </w:pPr>
    </w:p>
    <w:p w14:paraId="51AF8223" w14:textId="0663AE7E" w:rsidR="006465F7" w:rsidRPr="00847152" w:rsidRDefault="006465F7" w:rsidP="006465F7">
      <w:pPr>
        <w:rPr>
          <w:rFonts w:ascii="Times New Roman" w:eastAsia="Times New Roman" w:hAnsi="Times New Roman" w:cs="Times New Roman"/>
          <w:bCs/>
          <w:color w:val="000000"/>
          <w:szCs w:val="24"/>
          <w:lang w:eastAsia="en-AU"/>
        </w:rPr>
      </w:pPr>
      <w:r w:rsidRPr="00847152">
        <w:rPr>
          <w:rFonts w:ascii="Times New Roman" w:eastAsia="Times New Roman" w:hAnsi="Times New Roman" w:cs="Times New Roman"/>
          <w:b/>
          <w:bCs/>
          <w:color w:val="000000"/>
          <w:szCs w:val="24"/>
          <w:lang w:eastAsia="en-AU"/>
        </w:rPr>
        <w:t>Table S</w:t>
      </w:r>
      <w:r w:rsidR="00EA08EE">
        <w:rPr>
          <w:rFonts w:ascii="Times New Roman" w:eastAsia="Times New Roman" w:hAnsi="Times New Roman" w:cs="Times New Roman"/>
          <w:b/>
          <w:bCs/>
          <w:color w:val="000000"/>
          <w:szCs w:val="24"/>
          <w:lang w:eastAsia="en-AU"/>
        </w:rPr>
        <w:t>8</w:t>
      </w:r>
      <w:r w:rsidRPr="00847152">
        <w:rPr>
          <w:rFonts w:ascii="Times New Roman" w:eastAsia="Times New Roman" w:hAnsi="Times New Roman" w:cs="Times New Roman"/>
          <w:b/>
          <w:bCs/>
          <w:color w:val="000000"/>
          <w:szCs w:val="24"/>
          <w:lang w:eastAsia="en-AU"/>
        </w:rPr>
        <w:t>-1:</w:t>
      </w:r>
      <w:r w:rsidRPr="00847152">
        <w:rPr>
          <w:rFonts w:ascii="Times New Roman" w:eastAsia="Times New Roman" w:hAnsi="Times New Roman" w:cs="Times New Roman"/>
          <w:bCs/>
          <w:color w:val="000000"/>
          <w:szCs w:val="24"/>
          <w:lang w:eastAsia="en-AU"/>
        </w:rPr>
        <w:t xml:space="preserve"> Details on the bivariate linear models presented in Fig S</w:t>
      </w:r>
      <w:r w:rsidR="00EA08EE">
        <w:rPr>
          <w:rFonts w:ascii="Times New Roman" w:eastAsia="Times New Roman" w:hAnsi="Times New Roman" w:cs="Times New Roman"/>
          <w:bCs/>
          <w:color w:val="000000"/>
          <w:szCs w:val="24"/>
          <w:lang w:eastAsia="en-AU"/>
        </w:rPr>
        <w:t>8</w:t>
      </w:r>
      <w:r w:rsidRPr="00847152">
        <w:rPr>
          <w:rFonts w:ascii="Times New Roman" w:eastAsia="Times New Roman" w:hAnsi="Times New Roman" w:cs="Times New Roman"/>
          <w:bCs/>
          <w:color w:val="000000"/>
          <w:szCs w:val="24"/>
          <w:lang w:eastAsia="en-AU"/>
        </w:rPr>
        <w:t>-</w:t>
      </w:r>
      <w:r w:rsidR="00EA08EE">
        <w:rPr>
          <w:rFonts w:ascii="Times New Roman" w:eastAsia="Times New Roman" w:hAnsi="Times New Roman" w:cs="Times New Roman"/>
          <w:bCs/>
          <w:color w:val="000000"/>
          <w:szCs w:val="24"/>
          <w:lang w:eastAsia="en-AU"/>
        </w:rPr>
        <w:t>1</w:t>
      </w:r>
      <w:r w:rsidRPr="00847152">
        <w:rPr>
          <w:rFonts w:ascii="Times New Roman" w:eastAsia="Times New Roman" w:hAnsi="Times New Roman" w:cs="Times New Roman"/>
          <w:bCs/>
          <w:color w:val="000000"/>
          <w:szCs w:val="24"/>
          <w:lang w:eastAsia="en-AU"/>
        </w:rPr>
        <w:t>.</w:t>
      </w:r>
    </w:p>
    <w:p w14:paraId="55205ACC" w14:textId="77777777" w:rsidR="006465F7" w:rsidRDefault="006465F7" w:rsidP="006465F7">
      <w:pPr>
        <w:rPr>
          <w:rFonts w:ascii="Times New Roman" w:eastAsia="Times New Roman" w:hAnsi="Times New Roman" w:cs="Times New Roman"/>
          <w:bCs/>
          <w:color w:val="000000"/>
          <w:sz w:val="24"/>
          <w:szCs w:val="24"/>
          <w:lang w:eastAsia="en-AU"/>
        </w:rPr>
      </w:pPr>
      <w:r w:rsidRPr="00DB5CFF">
        <w:rPr>
          <w:noProof/>
          <w:lang w:val="fr-CA" w:eastAsia="fr-CA"/>
        </w:rPr>
        <w:drawing>
          <wp:inline distT="0" distB="0" distL="0" distR="0" wp14:anchorId="26124152" wp14:editId="2560BE88">
            <wp:extent cx="5731510" cy="637113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6371135"/>
                    </a:xfrm>
                    <a:prstGeom prst="rect">
                      <a:avLst/>
                    </a:prstGeom>
                    <a:noFill/>
                    <a:ln>
                      <a:noFill/>
                    </a:ln>
                  </pic:spPr>
                </pic:pic>
              </a:graphicData>
            </a:graphic>
          </wp:inline>
        </w:drawing>
      </w:r>
    </w:p>
    <w:p w14:paraId="55481508" w14:textId="77777777" w:rsidR="006465F7" w:rsidRDefault="006465F7" w:rsidP="006465F7">
      <w:pPr>
        <w:rPr>
          <w:rFonts w:ascii="Times New Roman" w:eastAsia="Times New Roman" w:hAnsi="Times New Roman" w:cs="Times New Roman"/>
          <w:bCs/>
          <w:color w:val="000000"/>
          <w:sz w:val="24"/>
          <w:szCs w:val="24"/>
          <w:lang w:eastAsia="en-AU"/>
        </w:rPr>
      </w:pPr>
    </w:p>
    <w:p w14:paraId="495BB457" w14:textId="77777777" w:rsidR="006465F7" w:rsidRDefault="006465F7" w:rsidP="006465F7">
      <w:pPr>
        <w:rPr>
          <w:rFonts w:ascii="Times New Roman" w:eastAsia="Times New Roman" w:hAnsi="Times New Roman" w:cs="Times New Roman"/>
          <w:b/>
          <w:bCs/>
          <w:color w:val="000000"/>
          <w:sz w:val="24"/>
          <w:szCs w:val="24"/>
          <w:lang w:eastAsia="en-AU"/>
        </w:rPr>
      </w:pPr>
      <w:r>
        <w:rPr>
          <w:rFonts w:ascii="Times New Roman" w:eastAsia="Times New Roman" w:hAnsi="Times New Roman" w:cs="Times New Roman"/>
          <w:b/>
          <w:bCs/>
          <w:color w:val="000000"/>
          <w:sz w:val="24"/>
          <w:szCs w:val="24"/>
          <w:lang w:eastAsia="en-AU"/>
        </w:rPr>
        <w:br w:type="page"/>
      </w:r>
    </w:p>
    <w:p w14:paraId="5E223EAD" w14:textId="72F1A9A6" w:rsidR="006465F7" w:rsidRDefault="00EA08EE" w:rsidP="006465F7">
      <w:pPr>
        <w:rPr>
          <w:rFonts w:ascii="Times New Roman" w:eastAsia="Times New Roman" w:hAnsi="Times New Roman" w:cs="Times New Roman"/>
          <w:b/>
          <w:bCs/>
          <w:color w:val="000000"/>
          <w:sz w:val="24"/>
          <w:szCs w:val="24"/>
          <w:lang w:eastAsia="en-AU"/>
        </w:rPr>
      </w:pPr>
      <w:r>
        <w:rPr>
          <w:rFonts w:ascii="Times New Roman" w:eastAsia="Times New Roman" w:hAnsi="Times New Roman" w:cs="Times New Roman"/>
          <w:b/>
          <w:bCs/>
          <w:color w:val="000000"/>
          <w:szCs w:val="24"/>
          <w:lang w:eastAsia="en-AU"/>
        </w:rPr>
        <w:t>Table S8</w:t>
      </w:r>
      <w:r w:rsidR="006465F7" w:rsidRPr="00847152">
        <w:rPr>
          <w:rFonts w:ascii="Times New Roman" w:eastAsia="Times New Roman" w:hAnsi="Times New Roman" w:cs="Times New Roman"/>
          <w:b/>
          <w:bCs/>
          <w:color w:val="000000"/>
          <w:szCs w:val="24"/>
          <w:lang w:eastAsia="en-AU"/>
        </w:rPr>
        <w:t>-2:</w:t>
      </w:r>
      <w:r w:rsidR="006465F7" w:rsidRPr="00847152">
        <w:rPr>
          <w:rFonts w:ascii="Times New Roman" w:eastAsia="Times New Roman" w:hAnsi="Times New Roman" w:cs="Times New Roman"/>
          <w:bCs/>
          <w:color w:val="000000"/>
          <w:szCs w:val="24"/>
          <w:lang w:eastAsia="en-AU"/>
        </w:rPr>
        <w:t xml:space="preserve"> Details on the bivariate quadratic models presented</w:t>
      </w:r>
      <w:r>
        <w:rPr>
          <w:rFonts w:ascii="Times New Roman" w:eastAsia="Times New Roman" w:hAnsi="Times New Roman" w:cs="Times New Roman"/>
          <w:bCs/>
          <w:color w:val="000000"/>
          <w:szCs w:val="24"/>
          <w:lang w:eastAsia="en-AU"/>
        </w:rPr>
        <w:t xml:space="preserve"> in Fig S8</w:t>
      </w:r>
      <w:r w:rsidR="006465F7" w:rsidRPr="00847152">
        <w:rPr>
          <w:rFonts w:ascii="Times New Roman" w:eastAsia="Times New Roman" w:hAnsi="Times New Roman" w:cs="Times New Roman"/>
          <w:bCs/>
          <w:color w:val="000000"/>
          <w:szCs w:val="24"/>
          <w:lang w:eastAsia="en-AU"/>
        </w:rPr>
        <w:t>-</w:t>
      </w:r>
      <w:r>
        <w:rPr>
          <w:rFonts w:ascii="Times New Roman" w:eastAsia="Times New Roman" w:hAnsi="Times New Roman" w:cs="Times New Roman"/>
          <w:bCs/>
          <w:color w:val="000000"/>
          <w:szCs w:val="24"/>
          <w:lang w:eastAsia="en-AU"/>
        </w:rPr>
        <w:t>2</w:t>
      </w:r>
      <w:r w:rsidR="006465F7" w:rsidRPr="00DA39A4">
        <w:rPr>
          <w:noProof/>
          <w:lang w:val="fr-CA" w:eastAsia="fr-CA"/>
        </w:rPr>
        <w:drawing>
          <wp:inline distT="0" distB="0" distL="0" distR="0" wp14:anchorId="0B7A35C9" wp14:editId="6A6E1358">
            <wp:extent cx="5731510" cy="5023656"/>
            <wp:effectExtent l="0" t="0" r="254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5023656"/>
                    </a:xfrm>
                    <a:prstGeom prst="rect">
                      <a:avLst/>
                    </a:prstGeom>
                    <a:noFill/>
                    <a:ln>
                      <a:noFill/>
                    </a:ln>
                  </pic:spPr>
                </pic:pic>
              </a:graphicData>
            </a:graphic>
          </wp:inline>
        </w:drawing>
      </w:r>
    </w:p>
    <w:p w14:paraId="62CB6137" w14:textId="77777777" w:rsidR="006465F7" w:rsidRDefault="006465F7" w:rsidP="006465F7">
      <w:pPr>
        <w:rPr>
          <w:rFonts w:ascii="Times New Roman" w:eastAsia="Times New Roman" w:hAnsi="Times New Roman" w:cs="Times New Roman"/>
          <w:b/>
          <w:bCs/>
          <w:color w:val="000000"/>
          <w:sz w:val="24"/>
          <w:szCs w:val="24"/>
          <w:lang w:eastAsia="en-AU"/>
        </w:rPr>
      </w:pPr>
    </w:p>
    <w:p w14:paraId="2F5D6A2D" w14:textId="77777777" w:rsidR="006465F7" w:rsidRDefault="006465F7" w:rsidP="006465F7">
      <w:pPr>
        <w:widowControl w:val="0"/>
        <w:spacing w:line="240" w:lineRule="auto"/>
        <w:jc w:val="both"/>
        <w:rPr>
          <w:rFonts w:ascii="Times New Roman" w:eastAsia="Times New Roman" w:hAnsi="Times New Roman" w:cs="Times New Roman"/>
          <w:b/>
          <w:bCs/>
          <w:color w:val="000000"/>
          <w:sz w:val="24"/>
          <w:szCs w:val="24"/>
          <w:lang w:eastAsia="en-AU"/>
        </w:rPr>
        <w:sectPr w:rsidR="006465F7">
          <w:pgSz w:w="11906" w:h="16838" w:code="9"/>
          <w:pgMar w:top="1440" w:right="1440" w:bottom="1440" w:left="1440" w:header="709" w:footer="709" w:gutter="0"/>
          <w:cols w:space="708"/>
          <w:docGrid w:linePitch="360"/>
        </w:sectPr>
      </w:pPr>
    </w:p>
    <w:p w14:paraId="2DBF091B" w14:textId="77777777" w:rsidR="006465F7" w:rsidRPr="00CB0FF4" w:rsidRDefault="006465F7" w:rsidP="006465F7">
      <w:pPr>
        <w:spacing w:line="240" w:lineRule="auto"/>
        <w:jc w:val="both"/>
        <w:rPr>
          <w:rFonts w:ascii="Times New Roman" w:eastAsia="Times New Roman" w:hAnsi="Times New Roman" w:cs="Times New Roman"/>
          <w:b/>
          <w:bCs/>
          <w:color w:val="000000"/>
          <w:sz w:val="24"/>
          <w:szCs w:val="27"/>
          <w:lang w:eastAsia="en-AU"/>
        </w:rPr>
      </w:pPr>
      <w:r w:rsidRPr="00CB0FF4">
        <w:rPr>
          <w:rFonts w:ascii="Times New Roman" w:eastAsia="Times New Roman" w:hAnsi="Times New Roman" w:cs="Times New Roman"/>
          <w:b/>
          <w:bCs/>
          <w:color w:val="000000"/>
          <w:sz w:val="27"/>
          <w:szCs w:val="27"/>
          <w:lang w:eastAsia="en-AU"/>
        </w:rPr>
        <w:t>Details of multiple regression models</w:t>
      </w:r>
    </w:p>
    <w:p w14:paraId="14CD1299" w14:textId="77777777" w:rsidR="006465F7" w:rsidRDefault="006465F7" w:rsidP="006465F7">
      <w:pPr>
        <w:spacing w:line="240" w:lineRule="auto"/>
        <w:jc w:val="both"/>
        <w:rPr>
          <w:rFonts w:ascii="Times New Roman" w:eastAsia="Times New Roman" w:hAnsi="Times New Roman" w:cs="Times New Roman"/>
          <w:b/>
          <w:bCs/>
          <w:color w:val="000000"/>
          <w:sz w:val="24"/>
          <w:szCs w:val="27"/>
          <w:lang w:eastAsia="en-AU"/>
        </w:rPr>
      </w:pPr>
    </w:p>
    <w:p w14:paraId="1A4F3D7E" w14:textId="26C68ECD" w:rsidR="006465F7" w:rsidRPr="00847152" w:rsidRDefault="00EA08EE" w:rsidP="006465F7">
      <w:pPr>
        <w:spacing w:line="240" w:lineRule="auto"/>
        <w:jc w:val="both"/>
        <w:rPr>
          <w:rFonts w:ascii="Times New Roman" w:eastAsia="Times New Roman" w:hAnsi="Times New Roman" w:cs="Times New Roman"/>
          <w:b/>
          <w:bCs/>
          <w:color w:val="000000"/>
          <w:szCs w:val="27"/>
          <w:lang w:eastAsia="en-AU"/>
        </w:rPr>
      </w:pPr>
      <w:r>
        <w:rPr>
          <w:rFonts w:ascii="Times New Roman" w:eastAsia="Times New Roman" w:hAnsi="Times New Roman" w:cs="Times New Roman"/>
          <w:b/>
          <w:bCs/>
          <w:color w:val="000000"/>
          <w:szCs w:val="27"/>
          <w:lang w:eastAsia="en-AU"/>
        </w:rPr>
        <w:t>Table S8</w:t>
      </w:r>
      <w:r w:rsidR="006465F7" w:rsidRPr="00847152">
        <w:rPr>
          <w:rFonts w:ascii="Times New Roman" w:eastAsia="Times New Roman" w:hAnsi="Times New Roman" w:cs="Times New Roman"/>
          <w:b/>
          <w:bCs/>
          <w:color w:val="000000"/>
          <w:szCs w:val="27"/>
          <w:lang w:eastAsia="en-AU"/>
        </w:rPr>
        <w:t xml:space="preserve">-4: </w:t>
      </w:r>
      <w:r w:rsidR="006465F7" w:rsidRPr="00847152">
        <w:rPr>
          <w:rFonts w:ascii="Times New Roman" w:eastAsia="Times New Roman" w:hAnsi="Times New Roman" w:cs="Times New Roman"/>
          <w:bCs/>
          <w:color w:val="000000"/>
          <w:szCs w:val="27"/>
          <w:lang w:eastAsia="en-AU"/>
        </w:rPr>
        <w:t xml:space="preserve">Estimate, standard error, t-ratio and significance </w:t>
      </w:r>
      <w:r w:rsidR="006465F7" w:rsidRPr="00847152">
        <w:rPr>
          <w:rFonts w:ascii="Times New Roman" w:eastAsia="Times New Roman" w:hAnsi="Times New Roman" w:cs="Times New Roman"/>
          <w:bCs/>
          <w:color w:val="000000"/>
          <w:szCs w:val="24"/>
          <w:lang w:eastAsia="en-AU"/>
        </w:rPr>
        <w:t>of the multiple regression models between leaf functional traits (A</w:t>
      </w:r>
      <w:r w:rsidR="006465F7" w:rsidRPr="00847152">
        <w:rPr>
          <w:rFonts w:ascii="Times New Roman" w:eastAsia="Times New Roman" w:hAnsi="Times New Roman" w:cs="Times New Roman"/>
          <w:bCs/>
          <w:color w:val="000000"/>
          <w:szCs w:val="24"/>
          <w:vertAlign w:val="subscript"/>
          <w:lang w:eastAsia="en-AU"/>
        </w:rPr>
        <w:t>area</w:t>
      </w:r>
      <w:r w:rsidR="006465F7" w:rsidRPr="00847152">
        <w:rPr>
          <w:rFonts w:ascii="Times New Roman" w:eastAsia="Times New Roman" w:hAnsi="Times New Roman" w:cs="Times New Roman"/>
          <w:bCs/>
          <w:color w:val="000000"/>
          <w:szCs w:val="24"/>
          <w:lang w:eastAsia="en-AU"/>
        </w:rPr>
        <w:t>, g</w:t>
      </w:r>
      <w:r w:rsidR="006465F7" w:rsidRPr="00847152">
        <w:rPr>
          <w:rFonts w:ascii="Times New Roman" w:eastAsia="Times New Roman" w:hAnsi="Times New Roman" w:cs="Times New Roman"/>
          <w:bCs/>
          <w:color w:val="000000"/>
          <w:szCs w:val="24"/>
          <w:vertAlign w:val="subscript"/>
          <w:lang w:eastAsia="en-AU"/>
        </w:rPr>
        <w:t>s</w:t>
      </w:r>
      <w:r w:rsidR="006465F7" w:rsidRPr="00847152">
        <w:rPr>
          <w:rFonts w:ascii="Times New Roman" w:eastAsia="Times New Roman" w:hAnsi="Times New Roman" w:cs="Times New Roman"/>
          <w:bCs/>
          <w:color w:val="000000"/>
          <w:szCs w:val="24"/>
          <w:lang w:eastAsia="en-AU"/>
        </w:rPr>
        <w:t>, N</w:t>
      </w:r>
      <w:r w:rsidR="006465F7" w:rsidRPr="00847152">
        <w:rPr>
          <w:rFonts w:ascii="Times New Roman" w:eastAsia="Times New Roman" w:hAnsi="Times New Roman" w:cs="Times New Roman"/>
          <w:bCs/>
          <w:color w:val="000000"/>
          <w:szCs w:val="24"/>
          <w:vertAlign w:val="subscript"/>
          <w:lang w:eastAsia="en-AU"/>
        </w:rPr>
        <w:t>area</w:t>
      </w:r>
      <w:r w:rsidR="006465F7" w:rsidRPr="00847152">
        <w:rPr>
          <w:rFonts w:ascii="Times New Roman" w:eastAsia="Times New Roman" w:hAnsi="Times New Roman" w:cs="Times New Roman"/>
          <w:bCs/>
          <w:color w:val="000000"/>
          <w:szCs w:val="24"/>
          <w:lang w:eastAsia="en-AU"/>
        </w:rPr>
        <w:t>, P</w:t>
      </w:r>
      <w:r w:rsidR="006465F7" w:rsidRPr="00847152">
        <w:rPr>
          <w:rFonts w:ascii="Times New Roman" w:eastAsia="Times New Roman" w:hAnsi="Times New Roman" w:cs="Times New Roman"/>
          <w:bCs/>
          <w:color w:val="000000"/>
          <w:szCs w:val="24"/>
          <w:vertAlign w:val="subscript"/>
          <w:lang w:eastAsia="en-AU"/>
        </w:rPr>
        <w:t>area</w:t>
      </w:r>
      <w:r w:rsidR="006465F7" w:rsidRPr="00847152">
        <w:rPr>
          <w:rFonts w:ascii="Times New Roman" w:eastAsia="Times New Roman" w:hAnsi="Times New Roman" w:cs="Times New Roman"/>
          <w:bCs/>
          <w:color w:val="000000"/>
          <w:szCs w:val="24"/>
          <w:lang w:eastAsia="en-AU"/>
        </w:rPr>
        <w:t xml:space="preserve"> and SLA) and, climate variables (following a stepwise procedure selecting among the 26 climate variables), which are presented in table </w:t>
      </w:r>
      <w:r>
        <w:rPr>
          <w:rFonts w:ascii="Times New Roman" w:eastAsia="Times New Roman" w:hAnsi="Times New Roman" w:cs="Times New Roman"/>
          <w:bCs/>
          <w:color w:val="000000"/>
          <w:szCs w:val="24"/>
          <w:lang w:eastAsia="en-AU"/>
        </w:rPr>
        <w:t>1</w:t>
      </w:r>
      <w:r w:rsidR="006465F7" w:rsidRPr="00847152">
        <w:rPr>
          <w:rFonts w:ascii="Times New Roman" w:eastAsia="Times New Roman" w:hAnsi="Times New Roman" w:cs="Times New Roman"/>
          <w:bCs/>
          <w:color w:val="000000"/>
          <w:szCs w:val="24"/>
          <w:lang w:eastAsia="en-AU"/>
        </w:rPr>
        <w:t>.</w:t>
      </w:r>
    </w:p>
    <w:p w14:paraId="6CF6D04E" w14:textId="77777777" w:rsidR="006465F7" w:rsidRPr="00847152" w:rsidRDefault="006465F7" w:rsidP="006465F7">
      <w:pPr>
        <w:spacing w:line="240" w:lineRule="auto"/>
        <w:jc w:val="both"/>
        <w:rPr>
          <w:rFonts w:ascii="Times New Roman" w:eastAsia="Times New Roman" w:hAnsi="Times New Roman" w:cs="Times New Roman"/>
          <w:b/>
          <w:bCs/>
          <w:color w:val="000000"/>
          <w:szCs w:val="18"/>
          <w:vertAlign w:val="subscript"/>
          <w:lang w:eastAsia="en-AU"/>
        </w:rPr>
      </w:pPr>
      <w:r w:rsidRPr="00847152">
        <w:rPr>
          <w:rFonts w:ascii="Times New Roman" w:eastAsia="Times New Roman" w:hAnsi="Times New Roman" w:cs="Times New Roman"/>
          <w:b/>
          <w:bCs/>
          <w:color w:val="000000"/>
          <w:szCs w:val="18"/>
          <w:lang w:eastAsia="en-AU"/>
        </w:rPr>
        <w:t>log </w:t>
      </w:r>
      <w:r w:rsidRPr="00847152">
        <w:rPr>
          <w:rFonts w:ascii="Times New Roman" w:eastAsia="Times New Roman" w:hAnsi="Times New Roman" w:cs="Times New Roman"/>
          <w:b/>
          <w:bCs/>
          <w:i/>
          <w:iCs/>
          <w:color w:val="000000"/>
          <w:szCs w:val="18"/>
          <w:lang w:eastAsia="en-AU"/>
        </w:rPr>
        <w:t>A</w:t>
      </w:r>
      <w:r w:rsidRPr="00847152">
        <w:rPr>
          <w:rFonts w:ascii="Times New Roman" w:eastAsia="Times New Roman" w:hAnsi="Times New Roman" w:cs="Times New Roman"/>
          <w:b/>
          <w:bCs/>
          <w:color w:val="000000"/>
          <w:szCs w:val="18"/>
          <w:vertAlign w:val="subscript"/>
          <w:lang w:eastAsia="en-AU"/>
        </w:rPr>
        <w:t>area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285"/>
        <w:gridCol w:w="1532"/>
        <w:gridCol w:w="1540"/>
        <w:gridCol w:w="1542"/>
        <w:gridCol w:w="1542"/>
      </w:tblGrid>
      <w:tr w:rsidR="006465F7" w:rsidRPr="004401C0" w14:paraId="410B9608" w14:textId="77777777" w:rsidTr="00E66F2E">
        <w:tc>
          <w:tcPr>
            <w:tcW w:w="1515" w:type="pct"/>
            <w:tcBorders>
              <w:top w:val="single" w:sz="12" w:space="0" w:color="auto"/>
              <w:bottom w:val="single" w:sz="4" w:space="0" w:color="auto"/>
            </w:tcBorders>
            <w:vAlign w:val="center"/>
          </w:tcPr>
          <w:p w14:paraId="53A22FC1"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Term</w:t>
            </w:r>
          </w:p>
        </w:tc>
        <w:tc>
          <w:tcPr>
            <w:tcW w:w="154" w:type="pct"/>
            <w:tcBorders>
              <w:top w:val="single" w:sz="12" w:space="0" w:color="auto"/>
              <w:bottom w:val="single" w:sz="4" w:space="0" w:color="auto"/>
            </w:tcBorders>
            <w:vAlign w:val="center"/>
          </w:tcPr>
          <w:p w14:paraId="100EDCDA"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p>
        </w:tc>
        <w:tc>
          <w:tcPr>
            <w:tcW w:w="829" w:type="pct"/>
            <w:tcBorders>
              <w:top w:val="single" w:sz="12" w:space="0" w:color="auto"/>
              <w:bottom w:val="single" w:sz="4" w:space="0" w:color="auto"/>
            </w:tcBorders>
            <w:vAlign w:val="center"/>
          </w:tcPr>
          <w:p w14:paraId="253B5397"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Estimate</w:t>
            </w:r>
          </w:p>
        </w:tc>
        <w:tc>
          <w:tcPr>
            <w:tcW w:w="833" w:type="pct"/>
            <w:tcBorders>
              <w:top w:val="single" w:sz="12" w:space="0" w:color="auto"/>
              <w:bottom w:val="single" w:sz="4" w:space="0" w:color="auto"/>
            </w:tcBorders>
            <w:vAlign w:val="center"/>
          </w:tcPr>
          <w:p w14:paraId="70028AC4"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Std Error</w:t>
            </w:r>
          </w:p>
        </w:tc>
        <w:tc>
          <w:tcPr>
            <w:tcW w:w="834" w:type="pct"/>
            <w:tcBorders>
              <w:top w:val="single" w:sz="12" w:space="0" w:color="auto"/>
              <w:bottom w:val="single" w:sz="4" w:space="0" w:color="auto"/>
            </w:tcBorders>
            <w:vAlign w:val="center"/>
          </w:tcPr>
          <w:p w14:paraId="2C9262E9"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i/>
                <w:iCs/>
                <w:sz w:val="18"/>
                <w:szCs w:val="18"/>
                <w:lang w:eastAsia="en-AU"/>
              </w:rPr>
              <w:t>t</w:t>
            </w:r>
            <w:r w:rsidRPr="004401C0">
              <w:rPr>
                <w:rFonts w:ascii="Times New Roman" w:eastAsia="Times New Roman" w:hAnsi="Times New Roman" w:cs="Times New Roman"/>
                <w:b/>
                <w:bCs/>
                <w:sz w:val="18"/>
                <w:szCs w:val="18"/>
                <w:lang w:eastAsia="en-AU"/>
              </w:rPr>
              <w:t> Ratio</w:t>
            </w:r>
          </w:p>
        </w:tc>
        <w:tc>
          <w:tcPr>
            <w:tcW w:w="834" w:type="pct"/>
            <w:tcBorders>
              <w:top w:val="single" w:sz="12" w:space="0" w:color="auto"/>
              <w:bottom w:val="single" w:sz="4" w:space="0" w:color="auto"/>
            </w:tcBorders>
            <w:vAlign w:val="center"/>
          </w:tcPr>
          <w:p w14:paraId="06E95918"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Prob &gt; |</w:t>
            </w:r>
            <w:r w:rsidRPr="004401C0">
              <w:rPr>
                <w:rFonts w:ascii="Times New Roman" w:eastAsia="Times New Roman" w:hAnsi="Times New Roman" w:cs="Times New Roman"/>
                <w:b/>
                <w:bCs/>
                <w:i/>
                <w:iCs/>
                <w:sz w:val="18"/>
                <w:szCs w:val="18"/>
                <w:lang w:eastAsia="en-AU"/>
              </w:rPr>
              <w:t>t</w:t>
            </w:r>
            <w:r w:rsidRPr="004401C0">
              <w:rPr>
                <w:rFonts w:ascii="Times New Roman" w:eastAsia="Times New Roman" w:hAnsi="Times New Roman" w:cs="Times New Roman"/>
                <w:b/>
                <w:bCs/>
                <w:sz w:val="18"/>
                <w:szCs w:val="18"/>
                <w:lang w:eastAsia="en-AU"/>
              </w:rPr>
              <w:t>|</w:t>
            </w:r>
          </w:p>
        </w:tc>
      </w:tr>
      <w:tr w:rsidR="006465F7" w:rsidRPr="004401C0" w14:paraId="0E12E29F" w14:textId="77777777" w:rsidTr="00E66F2E">
        <w:tc>
          <w:tcPr>
            <w:tcW w:w="1515" w:type="pct"/>
            <w:tcBorders>
              <w:top w:val="single" w:sz="4" w:space="0" w:color="auto"/>
            </w:tcBorders>
          </w:tcPr>
          <w:p w14:paraId="7487801A"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Intercept</w:t>
            </w:r>
          </w:p>
        </w:tc>
        <w:tc>
          <w:tcPr>
            <w:tcW w:w="154" w:type="pct"/>
            <w:tcBorders>
              <w:top w:val="single" w:sz="4" w:space="0" w:color="auto"/>
            </w:tcBorders>
          </w:tcPr>
          <w:p w14:paraId="0D4A656D"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tcBorders>
              <w:top w:val="single" w:sz="4" w:space="0" w:color="auto"/>
            </w:tcBorders>
            <w:vAlign w:val="bottom"/>
          </w:tcPr>
          <w:p w14:paraId="7A21C35C"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1.28E+00</w:t>
            </w:r>
          </w:p>
        </w:tc>
        <w:tc>
          <w:tcPr>
            <w:tcW w:w="833" w:type="pct"/>
            <w:tcBorders>
              <w:top w:val="single" w:sz="4" w:space="0" w:color="auto"/>
            </w:tcBorders>
            <w:vAlign w:val="bottom"/>
          </w:tcPr>
          <w:p w14:paraId="7C50AC89"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1.45E-01</w:t>
            </w:r>
          </w:p>
        </w:tc>
        <w:tc>
          <w:tcPr>
            <w:tcW w:w="834" w:type="pct"/>
            <w:tcBorders>
              <w:top w:val="single" w:sz="4" w:space="0" w:color="auto"/>
            </w:tcBorders>
            <w:vAlign w:val="bottom"/>
          </w:tcPr>
          <w:p w14:paraId="3DF7F762"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8.8</w:t>
            </w:r>
          </w:p>
        </w:tc>
        <w:tc>
          <w:tcPr>
            <w:tcW w:w="834" w:type="pct"/>
            <w:tcBorders>
              <w:top w:val="single" w:sz="4" w:space="0" w:color="auto"/>
            </w:tcBorders>
          </w:tcPr>
          <w:p w14:paraId="6CDA4EEE"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r w:rsidR="006465F7" w:rsidRPr="004401C0" w14:paraId="539BA3B3" w14:textId="77777777" w:rsidTr="00E66F2E">
        <w:tc>
          <w:tcPr>
            <w:tcW w:w="1515" w:type="pct"/>
          </w:tcPr>
          <w:p w14:paraId="058C9F71"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MI</w:t>
            </w:r>
            <w:r w:rsidRPr="004401C0">
              <w:rPr>
                <w:rFonts w:ascii="Times New Roman" w:eastAsia="Times New Roman" w:hAnsi="Times New Roman" w:cs="Times New Roman"/>
                <w:sz w:val="18"/>
                <w:szCs w:val="18"/>
                <w:vertAlign w:val="subscript"/>
                <w:lang w:eastAsia="en-AU"/>
              </w:rPr>
              <w:t>F</w:t>
            </w:r>
          </w:p>
        </w:tc>
        <w:tc>
          <w:tcPr>
            <w:tcW w:w="154" w:type="pct"/>
          </w:tcPr>
          <w:p w14:paraId="7ECD75EF"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vAlign w:val="bottom"/>
          </w:tcPr>
          <w:p w14:paraId="2B324165"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-3.70E-01</w:t>
            </w:r>
          </w:p>
        </w:tc>
        <w:tc>
          <w:tcPr>
            <w:tcW w:w="833" w:type="pct"/>
            <w:vAlign w:val="bottom"/>
          </w:tcPr>
          <w:p w14:paraId="42038500"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8.11E-02</w:t>
            </w:r>
          </w:p>
        </w:tc>
        <w:tc>
          <w:tcPr>
            <w:tcW w:w="834" w:type="pct"/>
            <w:vAlign w:val="bottom"/>
          </w:tcPr>
          <w:p w14:paraId="1C122B84"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-4.6</w:t>
            </w:r>
          </w:p>
        </w:tc>
        <w:tc>
          <w:tcPr>
            <w:tcW w:w="834" w:type="pct"/>
          </w:tcPr>
          <w:p w14:paraId="001C2A9E"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r w:rsidR="006465F7" w:rsidRPr="004401C0" w14:paraId="6FE319C0" w14:textId="77777777" w:rsidTr="00E66F2E">
        <w:tc>
          <w:tcPr>
            <w:tcW w:w="1515" w:type="pct"/>
          </w:tcPr>
          <w:p w14:paraId="14E3DBA1"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TMP</w:t>
            </w:r>
            <w:r w:rsidRPr="004401C0">
              <w:rPr>
                <w:rFonts w:ascii="Times New Roman" w:eastAsia="Times New Roman" w:hAnsi="Times New Roman" w:cs="Times New Roman"/>
                <w:sz w:val="18"/>
                <w:szCs w:val="18"/>
                <w:vertAlign w:val="subscript"/>
                <w:lang w:eastAsia="en-AU"/>
              </w:rPr>
              <w:t>range</w:t>
            </w:r>
          </w:p>
        </w:tc>
        <w:tc>
          <w:tcPr>
            <w:tcW w:w="154" w:type="pct"/>
          </w:tcPr>
          <w:p w14:paraId="046D69F0"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vAlign w:val="bottom"/>
          </w:tcPr>
          <w:p w14:paraId="7485C35F"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-1.43E-02</w:t>
            </w:r>
          </w:p>
        </w:tc>
        <w:tc>
          <w:tcPr>
            <w:tcW w:w="833" w:type="pct"/>
            <w:vAlign w:val="bottom"/>
          </w:tcPr>
          <w:p w14:paraId="4AA513A4"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6.03E-03</w:t>
            </w:r>
          </w:p>
        </w:tc>
        <w:tc>
          <w:tcPr>
            <w:tcW w:w="834" w:type="pct"/>
            <w:vAlign w:val="bottom"/>
          </w:tcPr>
          <w:p w14:paraId="39EF456F"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-2.6</w:t>
            </w:r>
          </w:p>
        </w:tc>
        <w:tc>
          <w:tcPr>
            <w:tcW w:w="834" w:type="pct"/>
          </w:tcPr>
          <w:p w14:paraId="2B477869"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&lt;0.05</w:t>
            </w:r>
          </w:p>
        </w:tc>
      </w:tr>
      <w:tr w:rsidR="006465F7" w:rsidRPr="004401C0" w14:paraId="58DC2D35" w14:textId="77777777" w:rsidTr="00E66F2E">
        <w:tc>
          <w:tcPr>
            <w:tcW w:w="1515" w:type="pct"/>
            <w:tcBorders>
              <w:bottom w:val="single" w:sz="12" w:space="0" w:color="auto"/>
            </w:tcBorders>
          </w:tcPr>
          <w:p w14:paraId="765FD122"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SUN</w:t>
            </w:r>
            <w:r w:rsidRPr="004401C0">
              <w:rPr>
                <w:rFonts w:ascii="Times New Roman" w:eastAsia="Times New Roman" w:hAnsi="Times New Roman" w:cs="Times New Roman"/>
                <w:sz w:val="18"/>
                <w:szCs w:val="18"/>
                <w:vertAlign w:val="subscript"/>
                <w:lang w:eastAsia="en-AU"/>
              </w:rPr>
              <w:t>max</w:t>
            </w:r>
          </w:p>
        </w:tc>
        <w:tc>
          <w:tcPr>
            <w:tcW w:w="154" w:type="pct"/>
            <w:tcBorders>
              <w:bottom w:val="single" w:sz="12" w:space="0" w:color="auto"/>
            </w:tcBorders>
          </w:tcPr>
          <w:p w14:paraId="54E70541"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p>
        </w:tc>
        <w:tc>
          <w:tcPr>
            <w:tcW w:w="829" w:type="pct"/>
            <w:tcBorders>
              <w:bottom w:val="single" w:sz="12" w:space="0" w:color="auto"/>
            </w:tcBorders>
            <w:vAlign w:val="bottom"/>
          </w:tcPr>
          <w:p w14:paraId="3DC16ADA"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2.32E-03</w:t>
            </w:r>
          </w:p>
        </w:tc>
        <w:tc>
          <w:tcPr>
            <w:tcW w:w="833" w:type="pct"/>
            <w:tcBorders>
              <w:bottom w:val="single" w:sz="12" w:space="0" w:color="auto"/>
            </w:tcBorders>
            <w:vAlign w:val="bottom"/>
          </w:tcPr>
          <w:p w14:paraId="402CF7AD"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1.24E-03</w:t>
            </w:r>
          </w:p>
        </w:tc>
        <w:tc>
          <w:tcPr>
            <w:tcW w:w="834" w:type="pct"/>
            <w:tcBorders>
              <w:bottom w:val="single" w:sz="12" w:space="0" w:color="auto"/>
            </w:tcBorders>
            <w:vAlign w:val="bottom"/>
          </w:tcPr>
          <w:p w14:paraId="18267075"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1.9</w:t>
            </w:r>
          </w:p>
        </w:tc>
        <w:tc>
          <w:tcPr>
            <w:tcW w:w="834" w:type="pct"/>
            <w:tcBorders>
              <w:bottom w:val="single" w:sz="12" w:space="0" w:color="auto"/>
            </w:tcBorders>
          </w:tcPr>
          <w:p w14:paraId="15B4EC5B"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&lt;0.1</w:t>
            </w:r>
          </w:p>
        </w:tc>
      </w:tr>
    </w:tbl>
    <w:p w14:paraId="11BF3568" w14:textId="77777777" w:rsidR="006465F7" w:rsidRPr="00847152" w:rsidRDefault="006465F7" w:rsidP="006465F7">
      <w:pPr>
        <w:spacing w:line="240" w:lineRule="auto"/>
        <w:jc w:val="both"/>
        <w:rPr>
          <w:rFonts w:ascii="Times New Roman" w:eastAsia="Times New Roman" w:hAnsi="Times New Roman" w:cs="Times New Roman"/>
          <w:b/>
          <w:bCs/>
          <w:color w:val="000000"/>
          <w:sz w:val="20"/>
          <w:szCs w:val="18"/>
          <w:vertAlign w:val="subscript"/>
          <w:lang w:eastAsia="en-AU"/>
        </w:rPr>
      </w:pPr>
      <w:r w:rsidRPr="00847152">
        <w:rPr>
          <w:rFonts w:ascii="Times New Roman" w:eastAsia="Times New Roman" w:hAnsi="Times New Roman" w:cs="Times New Roman"/>
          <w:b/>
          <w:bCs/>
          <w:color w:val="000000"/>
          <w:sz w:val="20"/>
          <w:szCs w:val="18"/>
          <w:lang w:eastAsia="en-AU"/>
        </w:rPr>
        <w:t>log </w:t>
      </w:r>
      <w:r w:rsidRPr="00847152">
        <w:rPr>
          <w:rFonts w:ascii="Times New Roman" w:eastAsia="Times New Roman" w:hAnsi="Times New Roman" w:cs="Times New Roman"/>
          <w:b/>
          <w:bCs/>
          <w:i/>
          <w:iCs/>
          <w:color w:val="000000"/>
          <w:sz w:val="20"/>
          <w:szCs w:val="18"/>
          <w:lang w:eastAsia="en-AU"/>
        </w:rPr>
        <w:t>g</w:t>
      </w:r>
      <w:r w:rsidRPr="00847152">
        <w:rPr>
          <w:rFonts w:ascii="Times New Roman" w:eastAsia="Times New Roman" w:hAnsi="Times New Roman" w:cs="Times New Roman"/>
          <w:b/>
          <w:bCs/>
          <w:i/>
          <w:iCs/>
          <w:color w:val="000000"/>
          <w:sz w:val="20"/>
          <w:szCs w:val="18"/>
          <w:vertAlign w:val="subscript"/>
          <w:lang w:eastAsia="en-AU"/>
        </w:rPr>
        <w:t>s</w:t>
      </w:r>
      <w:r w:rsidRPr="00847152">
        <w:rPr>
          <w:rFonts w:ascii="Times New Roman" w:eastAsia="Times New Roman" w:hAnsi="Times New Roman" w:cs="Times New Roman"/>
          <w:b/>
          <w:bCs/>
          <w:color w:val="000000"/>
          <w:sz w:val="20"/>
          <w:szCs w:val="18"/>
          <w:vertAlign w:val="subscript"/>
          <w:lang w:eastAsia="en-AU"/>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285"/>
        <w:gridCol w:w="1532"/>
        <w:gridCol w:w="1540"/>
        <w:gridCol w:w="1542"/>
        <w:gridCol w:w="1542"/>
      </w:tblGrid>
      <w:tr w:rsidR="006465F7" w:rsidRPr="004401C0" w14:paraId="69E6949C" w14:textId="77777777" w:rsidTr="00E66F2E">
        <w:tc>
          <w:tcPr>
            <w:tcW w:w="1515" w:type="pct"/>
            <w:tcBorders>
              <w:top w:val="single" w:sz="12" w:space="0" w:color="auto"/>
              <w:bottom w:val="single" w:sz="4" w:space="0" w:color="auto"/>
            </w:tcBorders>
            <w:vAlign w:val="center"/>
          </w:tcPr>
          <w:p w14:paraId="6F708084"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Term</w:t>
            </w:r>
          </w:p>
        </w:tc>
        <w:tc>
          <w:tcPr>
            <w:tcW w:w="154" w:type="pct"/>
            <w:tcBorders>
              <w:top w:val="single" w:sz="12" w:space="0" w:color="auto"/>
              <w:bottom w:val="single" w:sz="4" w:space="0" w:color="auto"/>
            </w:tcBorders>
            <w:vAlign w:val="center"/>
          </w:tcPr>
          <w:p w14:paraId="49FF2876"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p>
        </w:tc>
        <w:tc>
          <w:tcPr>
            <w:tcW w:w="829" w:type="pct"/>
            <w:tcBorders>
              <w:top w:val="single" w:sz="12" w:space="0" w:color="auto"/>
              <w:bottom w:val="single" w:sz="4" w:space="0" w:color="auto"/>
            </w:tcBorders>
            <w:vAlign w:val="center"/>
          </w:tcPr>
          <w:p w14:paraId="5CC00EE8"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Estimate</w:t>
            </w:r>
          </w:p>
        </w:tc>
        <w:tc>
          <w:tcPr>
            <w:tcW w:w="833" w:type="pct"/>
            <w:tcBorders>
              <w:top w:val="single" w:sz="12" w:space="0" w:color="auto"/>
              <w:bottom w:val="single" w:sz="4" w:space="0" w:color="auto"/>
            </w:tcBorders>
            <w:vAlign w:val="center"/>
          </w:tcPr>
          <w:p w14:paraId="4F08C487"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Std Error</w:t>
            </w:r>
          </w:p>
        </w:tc>
        <w:tc>
          <w:tcPr>
            <w:tcW w:w="834" w:type="pct"/>
            <w:tcBorders>
              <w:top w:val="single" w:sz="12" w:space="0" w:color="auto"/>
              <w:bottom w:val="single" w:sz="4" w:space="0" w:color="auto"/>
            </w:tcBorders>
            <w:vAlign w:val="center"/>
          </w:tcPr>
          <w:p w14:paraId="1E685E9D"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i/>
                <w:iCs/>
                <w:sz w:val="18"/>
                <w:szCs w:val="18"/>
                <w:lang w:eastAsia="en-AU"/>
              </w:rPr>
              <w:t>t</w:t>
            </w:r>
            <w:r w:rsidRPr="004401C0">
              <w:rPr>
                <w:rFonts w:ascii="Times New Roman" w:eastAsia="Times New Roman" w:hAnsi="Times New Roman" w:cs="Times New Roman"/>
                <w:b/>
                <w:bCs/>
                <w:sz w:val="18"/>
                <w:szCs w:val="18"/>
                <w:lang w:eastAsia="en-AU"/>
              </w:rPr>
              <w:t> Ratio</w:t>
            </w:r>
          </w:p>
        </w:tc>
        <w:tc>
          <w:tcPr>
            <w:tcW w:w="834" w:type="pct"/>
            <w:tcBorders>
              <w:top w:val="single" w:sz="12" w:space="0" w:color="auto"/>
              <w:bottom w:val="single" w:sz="4" w:space="0" w:color="auto"/>
            </w:tcBorders>
            <w:vAlign w:val="center"/>
          </w:tcPr>
          <w:p w14:paraId="25027245"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Prob &gt; |</w:t>
            </w:r>
            <w:r w:rsidRPr="004401C0">
              <w:rPr>
                <w:rFonts w:ascii="Times New Roman" w:eastAsia="Times New Roman" w:hAnsi="Times New Roman" w:cs="Times New Roman"/>
                <w:b/>
                <w:bCs/>
                <w:i/>
                <w:iCs/>
                <w:sz w:val="18"/>
                <w:szCs w:val="18"/>
                <w:lang w:eastAsia="en-AU"/>
              </w:rPr>
              <w:t>t</w:t>
            </w:r>
            <w:r w:rsidRPr="004401C0">
              <w:rPr>
                <w:rFonts w:ascii="Times New Roman" w:eastAsia="Times New Roman" w:hAnsi="Times New Roman" w:cs="Times New Roman"/>
                <w:b/>
                <w:bCs/>
                <w:sz w:val="18"/>
                <w:szCs w:val="18"/>
                <w:lang w:eastAsia="en-AU"/>
              </w:rPr>
              <w:t>|</w:t>
            </w:r>
          </w:p>
        </w:tc>
      </w:tr>
      <w:tr w:rsidR="006465F7" w:rsidRPr="004401C0" w14:paraId="2E83BCE6" w14:textId="77777777" w:rsidTr="00E66F2E">
        <w:tc>
          <w:tcPr>
            <w:tcW w:w="1515" w:type="pct"/>
            <w:tcBorders>
              <w:top w:val="single" w:sz="4" w:space="0" w:color="auto"/>
            </w:tcBorders>
          </w:tcPr>
          <w:p w14:paraId="4DE012D1"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Intercept</w:t>
            </w:r>
          </w:p>
        </w:tc>
        <w:tc>
          <w:tcPr>
            <w:tcW w:w="154" w:type="pct"/>
            <w:tcBorders>
              <w:top w:val="single" w:sz="4" w:space="0" w:color="auto"/>
            </w:tcBorders>
          </w:tcPr>
          <w:p w14:paraId="283EB637"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tcBorders>
              <w:top w:val="single" w:sz="4" w:space="0" w:color="auto"/>
            </w:tcBorders>
            <w:vAlign w:val="bottom"/>
          </w:tcPr>
          <w:p w14:paraId="08E1311A"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2.15E+00</w:t>
            </w:r>
          </w:p>
        </w:tc>
        <w:tc>
          <w:tcPr>
            <w:tcW w:w="833" w:type="pct"/>
            <w:tcBorders>
              <w:top w:val="single" w:sz="4" w:space="0" w:color="auto"/>
            </w:tcBorders>
            <w:vAlign w:val="bottom"/>
          </w:tcPr>
          <w:p w14:paraId="4225731C"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9.80E-02</w:t>
            </w:r>
          </w:p>
        </w:tc>
        <w:tc>
          <w:tcPr>
            <w:tcW w:w="834" w:type="pct"/>
            <w:tcBorders>
              <w:top w:val="single" w:sz="4" w:space="0" w:color="auto"/>
            </w:tcBorders>
            <w:vAlign w:val="bottom"/>
          </w:tcPr>
          <w:p w14:paraId="31BDC9A5"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22.0</w:t>
            </w:r>
          </w:p>
        </w:tc>
        <w:tc>
          <w:tcPr>
            <w:tcW w:w="834" w:type="pct"/>
            <w:tcBorders>
              <w:top w:val="single" w:sz="4" w:space="0" w:color="auto"/>
            </w:tcBorders>
          </w:tcPr>
          <w:p w14:paraId="58ED9BED"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r w:rsidR="006465F7" w:rsidRPr="004401C0" w14:paraId="29264DB7" w14:textId="77777777" w:rsidTr="00E66F2E">
        <w:tc>
          <w:tcPr>
            <w:tcW w:w="1515" w:type="pct"/>
          </w:tcPr>
          <w:p w14:paraId="0EF28951"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TMP</w:t>
            </w:r>
            <w:r w:rsidRPr="004401C0">
              <w:rPr>
                <w:rFonts w:ascii="Times New Roman" w:eastAsia="Times New Roman" w:hAnsi="Times New Roman" w:cs="Times New Roman"/>
                <w:sz w:val="18"/>
                <w:szCs w:val="18"/>
                <w:vertAlign w:val="subscript"/>
                <w:lang w:eastAsia="en-AU"/>
              </w:rPr>
              <w:t>max</w:t>
            </w:r>
          </w:p>
        </w:tc>
        <w:tc>
          <w:tcPr>
            <w:tcW w:w="154" w:type="pct"/>
          </w:tcPr>
          <w:p w14:paraId="098AA007"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vAlign w:val="bottom"/>
          </w:tcPr>
          <w:p w14:paraId="2629D77B"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4.93E-04</w:t>
            </w:r>
          </w:p>
        </w:tc>
        <w:tc>
          <w:tcPr>
            <w:tcW w:w="833" w:type="pct"/>
            <w:vAlign w:val="bottom"/>
          </w:tcPr>
          <w:p w14:paraId="2E3C403C"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1.67E-04</w:t>
            </w:r>
          </w:p>
        </w:tc>
        <w:tc>
          <w:tcPr>
            <w:tcW w:w="834" w:type="pct"/>
            <w:vAlign w:val="bottom"/>
          </w:tcPr>
          <w:p w14:paraId="5878FA43"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3.0</w:t>
            </w:r>
          </w:p>
        </w:tc>
        <w:tc>
          <w:tcPr>
            <w:tcW w:w="834" w:type="pct"/>
          </w:tcPr>
          <w:p w14:paraId="3425CC95"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r w:rsidR="006465F7" w:rsidRPr="004401C0" w14:paraId="6E902D62" w14:textId="77777777" w:rsidTr="00E66F2E">
        <w:tc>
          <w:tcPr>
            <w:tcW w:w="1515" w:type="pct"/>
          </w:tcPr>
          <w:p w14:paraId="3D803A4D"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TMP0</w:t>
            </w:r>
            <w:r w:rsidRPr="004401C0">
              <w:rPr>
                <w:rFonts w:ascii="Times New Roman" w:eastAsia="Times New Roman" w:hAnsi="Times New Roman" w:cs="Times New Roman"/>
                <w:sz w:val="18"/>
                <w:szCs w:val="18"/>
                <w:vertAlign w:val="subscript"/>
                <w:lang w:eastAsia="en-AU"/>
              </w:rPr>
              <w:t>nb</w:t>
            </w:r>
          </w:p>
        </w:tc>
        <w:tc>
          <w:tcPr>
            <w:tcW w:w="154" w:type="pct"/>
          </w:tcPr>
          <w:p w14:paraId="7B49671F"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vAlign w:val="bottom"/>
          </w:tcPr>
          <w:p w14:paraId="4A061795"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-4.43E-07</w:t>
            </w:r>
          </w:p>
        </w:tc>
        <w:tc>
          <w:tcPr>
            <w:tcW w:w="833" w:type="pct"/>
            <w:vAlign w:val="bottom"/>
          </w:tcPr>
          <w:p w14:paraId="66C38AC4"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1.90E-07</w:t>
            </w:r>
          </w:p>
        </w:tc>
        <w:tc>
          <w:tcPr>
            <w:tcW w:w="834" w:type="pct"/>
            <w:vAlign w:val="bottom"/>
          </w:tcPr>
          <w:p w14:paraId="76AF60A9"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-2.3</w:t>
            </w:r>
          </w:p>
        </w:tc>
        <w:tc>
          <w:tcPr>
            <w:tcW w:w="834" w:type="pct"/>
          </w:tcPr>
          <w:p w14:paraId="411C1CF8"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&lt;0.05</w:t>
            </w:r>
          </w:p>
        </w:tc>
      </w:tr>
      <w:tr w:rsidR="006465F7" w:rsidRPr="004401C0" w14:paraId="30F9E5A1" w14:textId="77777777" w:rsidTr="00E66F2E">
        <w:tc>
          <w:tcPr>
            <w:tcW w:w="1515" w:type="pct"/>
            <w:tcBorders>
              <w:bottom w:val="single" w:sz="12" w:space="0" w:color="auto"/>
            </w:tcBorders>
          </w:tcPr>
          <w:p w14:paraId="2C29F9E5"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PPT</w:t>
            </w:r>
            <w:r w:rsidRPr="004401C0">
              <w:rPr>
                <w:rFonts w:ascii="Times New Roman" w:eastAsia="Times New Roman" w:hAnsi="Times New Roman" w:cs="Times New Roman"/>
                <w:sz w:val="18"/>
                <w:szCs w:val="18"/>
                <w:vertAlign w:val="subscript"/>
                <w:lang w:eastAsia="en-AU"/>
              </w:rPr>
              <w:t>season</w:t>
            </w:r>
          </w:p>
        </w:tc>
        <w:tc>
          <w:tcPr>
            <w:tcW w:w="154" w:type="pct"/>
            <w:tcBorders>
              <w:bottom w:val="single" w:sz="12" w:space="0" w:color="auto"/>
            </w:tcBorders>
          </w:tcPr>
          <w:p w14:paraId="6164923E"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p>
        </w:tc>
        <w:tc>
          <w:tcPr>
            <w:tcW w:w="829" w:type="pct"/>
            <w:tcBorders>
              <w:bottom w:val="single" w:sz="12" w:space="0" w:color="auto"/>
            </w:tcBorders>
            <w:vAlign w:val="bottom"/>
          </w:tcPr>
          <w:p w14:paraId="6A4B3C5F"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7.88E-01</w:t>
            </w:r>
          </w:p>
        </w:tc>
        <w:tc>
          <w:tcPr>
            <w:tcW w:w="833" w:type="pct"/>
            <w:tcBorders>
              <w:bottom w:val="single" w:sz="12" w:space="0" w:color="auto"/>
            </w:tcBorders>
            <w:vAlign w:val="bottom"/>
          </w:tcPr>
          <w:p w14:paraId="6357FF45"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2.80E-01</w:t>
            </w:r>
          </w:p>
        </w:tc>
        <w:tc>
          <w:tcPr>
            <w:tcW w:w="834" w:type="pct"/>
            <w:tcBorders>
              <w:bottom w:val="single" w:sz="12" w:space="0" w:color="auto"/>
            </w:tcBorders>
            <w:vAlign w:val="bottom"/>
          </w:tcPr>
          <w:p w14:paraId="41E8F673"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2.8</w:t>
            </w:r>
          </w:p>
        </w:tc>
        <w:tc>
          <w:tcPr>
            <w:tcW w:w="834" w:type="pct"/>
            <w:tcBorders>
              <w:bottom w:val="single" w:sz="12" w:space="0" w:color="auto"/>
            </w:tcBorders>
          </w:tcPr>
          <w:p w14:paraId="21436156"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bl>
    <w:p w14:paraId="7DEB0C9A" w14:textId="77777777" w:rsidR="006465F7" w:rsidRPr="00847152" w:rsidRDefault="006465F7" w:rsidP="006465F7">
      <w:pPr>
        <w:spacing w:line="240" w:lineRule="auto"/>
        <w:jc w:val="both"/>
        <w:rPr>
          <w:rFonts w:ascii="Times New Roman" w:eastAsia="Times New Roman" w:hAnsi="Times New Roman" w:cs="Times New Roman"/>
          <w:b/>
          <w:bCs/>
          <w:color w:val="000000"/>
          <w:sz w:val="20"/>
          <w:szCs w:val="18"/>
          <w:vertAlign w:val="subscript"/>
          <w:lang w:eastAsia="en-AU"/>
        </w:rPr>
      </w:pPr>
      <w:r w:rsidRPr="00847152">
        <w:rPr>
          <w:rFonts w:ascii="Times New Roman" w:eastAsia="Times New Roman" w:hAnsi="Times New Roman" w:cs="Times New Roman"/>
          <w:b/>
          <w:bCs/>
          <w:color w:val="000000"/>
          <w:sz w:val="20"/>
          <w:szCs w:val="18"/>
          <w:lang w:eastAsia="en-AU"/>
        </w:rPr>
        <w:t>log </w:t>
      </w:r>
      <w:r w:rsidRPr="00847152">
        <w:rPr>
          <w:rFonts w:ascii="Times New Roman" w:eastAsia="Times New Roman" w:hAnsi="Times New Roman" w:cs="Times New Roman"/>
          <w:b/>
          <w:bCs/>
          <w:i/>
          <w:iCs/>
          <w:color w:val="000000"/>
          <w:sz w:val="20"/>
          <w:szCs w:val="18"/>
          <w:lang w:eastAsia="en-AU"/>
        </w:rPr>
        <w:t>N</w:t>
      </w:r>
      <w:r w:rsidRPr="00847152">
        <w:rPr>
          <w:rFonts w:ascii="Times New Roman" w:eastAsia="Times New Roman" w:hAnsi="Times New Roman" w:cs="Times New Roman"/>
          <w:b/>
          <w:bCs/>
          <w:color w:val="000000"/>
          <w:sz w:val="20"/>
          <w:szCs w:val="18"/>
          <w:vertAlign w:val="subscript"/>
          <w:lang w:eastAsia="en-AU"/>
        </w:rPr>
        <w:t xml:space="preserve">area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285"/>
        <w:gridCol w:w="1532"/>
        <w:gridCol w:w="1540"/>
        <w:gridCol w:w="1542"/>
        <w:gridCol w:w="1542"/>
      </w:tblGrid>
      <w:tr w:rsidR="006465F7" w:rsidRPr="004401C0" w14:paraId="277EB4E7" w14:textId="77777777" w:rsidTr="00E66F2E">
        <w:tc>
          <w:tcPr>
            <w:tcW w:w="1515" w:type="pct"/>
            <w:tcBorders>
              <w:top w:val="single" w:sz="12" w:space="0" w:color="auto"/>
              <w:bottom w:val="single" w:sz="4" w:space="0" w:color="auto"/>
            </w:tcBorders>
            <w:vAlign w:val="center"/>
          </w:tcPr>
          <w:p w14:paraId="3D4F7C36"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Term</w:t>
            </w:r>
          </w:p>
        </w:tc>
        <w:tc>
          <w:tcPr>
            <w:tcW w:w="154" w:type="pct"/>
            <w:tcBorders>
              <w:top w:val="single" w:sz="12" w:space="0" w:color="auto"/>
              <w:bottom w:val="single" w:sz="4" w:space="0" w:color="auto"/>
            </w:tcBorders>
            <w:vAlign w:val="center"/>
          </w:tcPr>
          <w:p w14:paraId="2D5CFEA8"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p>
        </w:tc>
        <w:tc>
          <w:tcPr>
            <w:tcW w:w="829" w:type="pct"/>
            <w:tcBorders>
              <w:top w:val="single" w:sz="12" w:space="0" w:color="auto"/>
              <w:bottom w:val="single" w:sz="4" w:space="0" w:color="auto"/>
            </w:tcBorders>
            <w:vAlign w:val="center"/>
          </w:tcPr>
          <w:p w14:paraId="63A2411B"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Estimate</w:t>
            </w:r>
          </w:p>
        </w:tc>
        <w:tc>
          <w:tcPr>
            <w:tcW w:w="833" w:type="pct"/>
            <w:tcBorders>
              <w:top w:val="single" w:sz="12" w:space="0" w:color="auto"/>
              <w:bottom w:val="single" w:sz="4" w:space="0" w:color="auto"/>
            </w:tcBorders>
            <w:vAlign w:val="center"/>
          </w:tcPr>
          <w:p w14:paraId="62A88CFC"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Std Error</w:t>
            </w:r>
          </w:p>
        </w:tc>
        <w:tc>
          <w:tcPr>
            <w:tcW w:w="834" w:type="pct"/>
            <w:tcBorders>
              <w:top w:val="single" w:sz="12" w:space="0" w:color="auto"/>
              <w:bottom w:val="single" w:sz="4" w:space="0" w:color="auto"/>
            </w:tcBorders>
            <w:vAlign w:val="center"/>
          </w:tcPr>
          <w:p w14:paraId="77359A20"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i/>
                <w:iCs/>
                <w:sz w:val="18"/>
                <w:szCs w:val="18"/>
                <w:lang w:eastAsia="en-AU"/>
              </w:rPr>
              <w:t>t</w:t>
            </w:r>
            <w:r w:rsidRPr="004401C0">
              <w:rPr>
                <w:rFonts w:ascii="Times New Roman" w:eastAsia="Times New Roman" w:hAnsi="Times New Roman" w:cs="Times New Roman"/>
                <w:b/>
                <w:bCs/>
                <w:sz w:val="18"/>
                <w:szCs w:val="18"/>
                <w:lang w:eastAsia="en-AU"/>
              </w:rPr>
              <w:t> Ratio</w:t>
            </w:r>
          </w:p>
        </w:tc>
        <w:tc>
          <w:tcPr>
            <w:tcW w:w="834" w:type="pct"/>
            <w:tcBorders>
              <w:top w:val="single" w:sz="12" w:space="0" w:color="auto"/>
              <w:bottom w:val="single" w:sz="4" w:space="0" w:color="auto"/>
            </w:tcBorders>
            <w:vAlign w:val="center"/>
          </w:tcPr>
          <w:p w14:paraId="5E66C41F"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Prob &gt; |</w:t>
            </w:r>
            <w:r w:rsidRPr="004401C0">
              <w:rPr>
                <w:rFonts w:ascii="Times New Roman" w:eastAsia="Times New Roman" w:hAnsi="Times New Roman" w:cs="Times New Roman"/>
                <w:b/>
                <w:bCs/>
                <w:i/>
                <w:iCs/>
                <w:sz w:val="18"/>
                <w:szCs w:val="18"/>
                <w:lang w:eastAsia="en-AU"/>
              </w:rPr>
              <w:t>t</w:t>
            </w:r>
            <w:r w:rsidRPr="004401C0">
              <w:rPr>
                <w:rFonts w:ascii="Times New Roman" w:eastAsia="Times New Roman" w:hAnsi="Times New Roman" w:cs="Times New Roman"/>
                <w:b/>
                <w:bCs/>
                <w:sz w:val="18"/>
                <w:szCs w:val="18"/>
                <w:lang w:eastAsia="en-AU"/>
              </w:rPr>
              <w:t>|</w:t>
            </w:r>
          </w:p>
        </w:tc>
      </w:tr>
      <w:tr w:rsidR="006465F7" w:rsidRPr="004401C0" w14:paraId="71121AB1" w14:textId="77777777" w:rsidTr="00E66F2E">
        <w:tc>
          <w:tcPr>
            <w:tcW w:w="1515" w:type="pct"/>
            <w:tcBorders>
              <w:top w:val="single" w:sz="4" w:space="0" w:color="auto"/>
            </w:tcBorders>
          </w:tcPr>
          <w:p w14:paraId="42EEBB03"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Intercept</w:t>
            </w:r>
          </w:p>
        </w:tc>
        <w:tc>
          <w:tcPr>
            <w:tcW w:w="154" w:type="pct"/>
            <w:tcBorders>
              <w:top w:val="single" w:sz="4" w:space="0" w:color="auto"/>
            </w:tcBorders>
          </w:tcPr>
          <w:p w14:paraId="5B894BAA"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tcBorders>
              <w:top w:val="single" w:sz="4" w:space="0" w:color="auto"/>
            </w:tcBorders>
            <w:vAlign w:val="bottom"/>
          </w:tcPr>
          <w:p w14:paraId="3D288FFA"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5.64E-01</w:t>
            </w:r>
          </w:p>
        </w:tc>
        <w:tc>
          <w:tcPr>
            <w:tcW w:w="833" w:type="pct"/>
            <w:tcBorders>
              <w:top w:val="single" w:sz="4" w:space="0" w:color="auto"/>
            </w:tcBorders>
            <w:vAlign w:val="bottom"/>
          </w:tcPr>
          <w:p w14:paraId="58282DC7"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5.01E-02</w:t>
            </w:r>
          </w:p>
        </w:tc>
        <w:tc>
          <w:tcPr>
            <w:tcW w:w="834" w:type="pct"/>
            <w:tcBorders>
              <w:top w:val="single" w:sz="4" w:space="0" w:color="auto"/>
            </w:tcBorders>
            <w:vAlign w:val="bottom"/>
          </w:tcPr>
          <w:p w14:paraId="187121D5"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11.3</w:t>
            </w:r>
          </w:p>
        </w:tc>
        <w:tc>
          <w:tcPr>
            <w:tcW w:w="834" w:type="pct"/>
            <w:tcBorders>
              <w:top w:val="single" w:sz="4" w:space="0" w:color="auto"/>
            </w:tcBorders>
          </w:tcPr>
          <w:p w14:paraId="472BA97E"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r w:rsidR="006465F7" w:rsidRPr="004401C0" w14:paraId="38D39D28" w14:textId="77777777" w:rsidTr="00E66F2E">
        <w:tc>
          <w:tcPr>
            <w:tcW w:w="1515" w:type="pct"/>
          </w:tcPr>
          <w:p w14:paraId="5E96E2EC"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MI</w:t>
            </w:r>
            <w:r w:rsidRPr="004401C0">
              <w:rPr>
                <w:rFonts w:ascii="Times New Roman" w:eastAsia="Times New Roman" w:hAnsi="Times New Roman" w:cs="Times New Roman"/>
                <w:sz w:val="18"/>
                <w:szCs w:val="18"/>
                <w:vertAlign w:val="subscript"/>
                <w:lang w:eastAsia="en-AU"/>
              </w:rPr>
              <w:t>Q</w:t>
            </w:r>
          </w:p>
        </w:tc>
        <w:tc>
          <w:tcPr>
            <w:tcW w:w="154" w:type="pct"/>
          </w:tcPr>
          <w:p w14:paraId="5D8C63DB"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p>
        </w:tc>
        <w:tc>
          <w:tcPr>
            <w:tcW w:w="829" w:type="pct"/>
            <w:vAlign w:val="bottom"/>
          </w:tcPr>
          <w:p w14:paraId="6DDFA684"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-4.37E-01</w:t>
            </w:r>
          </w:p>
        </w:tc>
        <w:tc>
          <w:tcPr>
            <w:tcW w:w="833" w:type="pct"/>
            <w:vAlign w:val="bottom"/>
          </w:tcPr>
          <w:p w14:paraId="38040D9D"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5.95E-02</w:t>
            </w:r>
          </w:p>
        </w:tc>
        <w:tc>
          <w:tcPr>
            <w:tcW w:w="834" w:type="pct"/>
            <w:vAlign w:val="bottom"/>
          </w:tcPr>
          <w:p w14:paraId="0E8B1D06"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-7.4</w:t>
            </w:r>
          </w:p>
        </w:tc>
        <w:tc>
          <w:tcPr>
            <w:tcW w:w="834" w:type="pct"/>
          </w:tcPr>
          <w:p w14:paraId="09E5329E"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r w:rsidR="006465F7" w:rsidRPr="004401C0" w14:paraId="26168305" w14:textId="77777777" w:rsidTr="00E66F2E">
        <w:tc>
          <w:tcPr>
            <w:tcW w:w="1515" w:type="pct"/>
            <w:tcBorders>
              <w:bottom w:val="single" w:sz="12" w:space="0" w:color="auto"/>
            </w:tcBorders>
          </w:tcPr>
          <w:p w14:paraId="2940E57E"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TMP</w:t>
            </w:r>
            <w:r w:rsidRPr="004401C0">
              <w:rPr>
                <w:rFonts w:ascii="Times New Roman" w:eastAsia="Times New Roman" w:hAnsi="Times New Roman" w:cs="Times New Roman"/>
                <w:sz w:val="18"/>
                <w:szCs w:val="18"/>
                <w:vertAlign w:val="subscript"/>
                <w:lang w:eastAsia="en-AU"/>
              </w:rPr>
              <w:t>range</w:t>
            </w:r>
          </w:p>
        </w:tc>
        <w:tc>
          <w:tcPr>
            <w:tcW w:w="154" w:type="pct"/>
            <w:tcBorders>
              <w:bottom w:val="single" w:sz="12" w:space="0" w:color="auto"/>
            </w:tcBorders>
          </w:tcPr>
          <w:p w14:paraId="39B0E412"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tcBorders>
              <w:bottom w:val="single" w:sz="12" w:space="0" w:color="auto"/>
            </w:tcBorders>
            <w:vAlign w:val="bottom"/>
          </w:tcPr>
          <w:p w14:paraId="522A6373"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-1.05E-02</w:t>
            </w:r>
          </w:p>
        </w:tc>
        <w:tc>
          <w:tcPr>
            <w:tcW w:w="833" w:type="pct"/>
            <w:tcBorders>
              <w:bottom w:val="single" w:sz="12" w:space="0" w:color="auto"/>
            </w:tcBorders>
            <w:vAlign w:val="bottom"/>
          </w:tcPr>
          <w:p w14:paraId="3F36159C"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4.46E-03</w:t>
            </w:r>
          </w:p>
        </w:tc>
        <w:tc>
          <w:tcPr>
            <w:tcW w:w="834" w:type="pct"/>
            <w:tcBorders>
              <w:bottom w:val="single" w:sz="12" w:space="0" w:color="auto"/>
            </w:tcBorders>
            <w:vAlign w:val="bottom"/>
          </w:tcPr>
          <w:p w14:paraId="18E7CB8E"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-2.4</w:t>
            </w:r>
          </w:p>
        </w:tc>
        <w:tc>
          <w:tcPr>
            <w:tcW w:w="834" w:type="pct"/>
            <w:tcBorders>
              <w:bottom w:val="single" w:sz="12" w:space="0" w:color="auto"/>
            </w:tcBorders>
          </w:tcPr>
          <w:p w14:paraId="0F78BDD0"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&lt;0.05</w:t>
            </w:r>
          </w:p>
        </w:tc>
      </w:tr>
    </w:tbl>
    <w:p w14:paraId="48AD21F8" w14:textId="77777777" w:rsidR="006465F7" w:rsidRPr="00847152" w:rsidRDefault="006465F7" w:rsidP="006465F7">
      <w:pPr>
        <w:spacing w:line="240" w:lineRule="auto"/>
        <w:jc w:val="both"/>
        <w:rPr>
          <w:rFonts w:ascii="Times New Roman" w:eastAsia="Times New Roman" w:hAnsi="Times New Roman" w:cs="Times New Roman"/>
          <w:b/>
          <w:bCs/>
          <w:color w:val="000000"/>
          <w:sz w:val="20"/>
          <w:szCs w:val="18"/>
          <w:vertAlign w:val="subscript"/>
          <w:lang w:eastAsia="en-AU"/>
        </w:rPr>
      </w:pPr>
      <w:r w:rsidRPr="00847152">
        <w:rPr>
          <w:rFonts w:ascii="Times New Roman" w:eastAsia="Times New Roman" w:hAnsi="Times New Roman" w:cs="Times New Roman"/>
          <w:b/>
          <w:bCs/>
          <w:color w:val="000000"/>
          <w:sz w:val="20"/>
          <w:szCs w:val="18"/>
          <w:lang w:eastAsia="en-AU"/>
        </w:rPr>
        <w:t>log </w:t>
      </w:r>
      <w:r w:rsidRPr="00847152">
        <w:rPr>
          <w:rFonts w:ascii="Times New Roman" w:eastAsia="Times New Roman" w:hAnsi="Times New Roman" w:cs="Times New Roman"/>
          <w:b/>
          <w:bCs/>
          <w:i/>
          <w:iCs/>
          <w:color w:val="000000"/>
          <w:sz w:val="20"/>
          <w:szCs w:val="18"/>
          <w:lang w:eastAsia="en-AU"/>
        </w:rPr>
        <w:t>P</w:t>
      </w:r>
      <w:r w:rsidRPr="00847152">
        <w:rPr>
          <w:rFonts w:ascii="Times New Roman" w:eastAsia="Times New Roman" w:hAnsi="Times New Roman" w:cs="Times New Roman"/>
          <w:b/>
          <w:bCs/>
          <w:color w:val="000000"/>
          <w:sz w:val="20"/>
          <w:szCs w:val="18"/>
          <w:vertAlign w:val="subscript"/>
          <w:lang w:eastAsia="en-AU"/>
        </w:rPr>
        <w:t xml:space="preserve">area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285"/>
        <w:gridCol w:w="1532"/>
        <w:gridCol w:w="1540"/>
        <w:gridCol w:w="1542"/>
        <w:gridCol w:w="1542"/>
      </w:tblGrid>
      <w:tr w:rsidR="006465F7" w:rsidRPr="004401C0" w14:paraId="06289E43" w14:textId="77777777" w:rsidTr="00E66F2E">
        <w:tc>
          <w:tcPr>
            <w:tcW w:w="1515" w:type="pct"/>
            <w:tcBorders>
              <w:top w:val="single" w:sz="12" w:space="0" w:color="auto"/>
              <w:bottom w:val="single" w:sz="4" w:space="0" w:color="auto"/>
            </w:tcBorders>
            <w:vAlign w:val="center"/>
          </w:tcPr>
          <w:p w14:paraId="34FD080D"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Term</w:t>
            </w:r>
          </w:p>
        </w:tc>
        <w:tc>
          <w:tcPr>
            <w:tcW w:w="154" w:type="pct"/>
            <w:tcBorders>
              <w:top w:val="single" w:sz="12" w:space="0" w:color="auto"/>
              <w:bottom w:val="single" w:sz="4" w:space="0" w:color="auto"/>
            </w:tcBorders>
            <w:vAlign w:val="center"/>
          </w:tcPr>
          <w:p w14:paraId="6A2AB635"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p>
        </w:tc>
        <w:tc>
          <w:tcPr>
            <w:tcW w:w="829" w:type="pct"/>
            <w:tcBorders>
              <w:top w:val="single" w:sz="12" w:space="0" w:color="auto"/>
              <w:bottom w:val="single" w:sz="4" w:space="0" w:color="auto"/>
            </w:tcBorders>
            <w:vAlign w:val="center"/>
          </w:tcPr>
          <w:p w14:paraId="039D0725"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Estimate</w:t>
            </w:r>
          </w:p>
        </w:tc>
        <w:tc>
          <w:tcPr>
            <w:tcW w:w="833" w:type="pct"/>
            <w:tcBorders>
              <w:top w:val="single" w:sz="12" w:space="0" w:color="auto"/>
              <w:bottom w:val="single" w:sz="4" w:space="0" w:color="auto"/>
            </w:tcBorders>
            <w:vAlign w:val="center"/>
          </w:tcPr>
          <w:p w14:paraId="3A27BB88"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Std Error</w:t>
            </w:r>
          </w:p>
        </w:tc>
        <w:tc>
          <w:tcPr>
            <w:tcW w:w="834" w:type="pct"/>
            <w:tcBorders>
              <w:top w:val="single" w:sz="12" w:space="0" w:color="auto"/>
              <w:bottom w:val="single" w:sz="4" w:space="0" w:color="auto"/>
            </w:tcBorders>
            <w:vAlign w:val="center"/>
          </w:tcPr>
          <w:p w14:paraId="215226E0"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i/>
                <w:iCs/>
                <w:sz w:val="18"/>
                <w:szCs w:val="18"/>
                <w:lang w:eastAsia="en-AU"/>
              </w:rPr>
              <w:t>t</w:t>
            </w:r>
            <w:r w:rsidRPr="004401C0">
              <w:rPr>
                <w:rFonts w:ascii="Times New Roman" w:eastAsia="Times New Roman" w:hAnsi="Times New Roman" w:cs="Times New Roman"/>
                <w:b/>
                <w:bCs/>
                <w:sz w:val="18"/>
                <w:szCs w:val="18"/>
                <w:lang w:eastAsia="en-AU"/>
              </w:rPr>
              <w:t> Ratio</w:t>
            </w:r>
          </w:p>
        </w:tc>
        <w:tc>
          <w:tcPr>
            <w:tcW w:w="834" w:type="pct"/>
            <w:tcBorders>
              <w:top w:val="single" w:sz="12" w:space="0" w:color="auto"/>
              <w:bottom w:val="single" w:sz="4" w:space="0" w:color="auto"/>
            </w:tcBorders>
            <w:vAlign w:val="center"/>
          </w:tcPr>
          <w:p w14:paraId="67AA2A60"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Prob &gt; |</w:t>
            </w:r>
            <w:r w:rsidRPr="004401C0">
              <w:rPr>
                <w:rFonts w:ascii="Times New Roman" w:eastAsia="Times New Roman" w:hAnsi="Times New Roman" w:cs="Times New Roman"/>
                <w:b/>
                <w:bCs/>
                <w:i/>
                <w:iCs/>
                <w:sz w:val="18"/>
                <w:szCs w:val="18"/>
                <w:lang w:eastAsia="en-AU"/>
              </w:rPr>
              <w:t>t</w:t>
            </w:r>
            <w:r w:rsidRPr="004401C0">
              <w:rPr>
                <w:rFonts w:ascii="Times New Roman" w:eastAsia="Times New Roman" w:hAnsi="Times New Roman" w:cs="Times New Roman"/>
                <w:b/>
                <w:bCs/>
                <w:sz w:val="18"/>
                <w:szCs w:val="18"/>
                <w:lang w:eastAsia="en-AU"/>
              </w:rPr>
              <w:t>|</w:t>
            </w:r>
          </w:p>
        </w:tc>
      </w:tr>
      <w:tr w:rsidR="006465F7" w:rsidRPr="004401C0" w14:paraId="75A46C31" w14:textId="77777777" w:rsidTr="00E66F2E">
        <w:tc>
          <w:tcPr>
            <w:tcW w:w="1515" w:type="pct"/>
            <w:tcBorders>
              <w:top w:val="single" w:sz="4" w:space="0" w:color="auto"/>
            </w:tcBorders>
          </w:tcPr>
          <w:p w14:paraId="5F4C2DB4"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Intercept</w:t>
            </w:r>
          </w:p>
        </w:tc>
        <w:tc>
          <w:tcPr>
            <w:tcW w:w="154" w:type="pct"/>
            <w:tcBorders>
              <w:top w:val="single" w:sz="4" w:space="0" w:color="auto"/>
            </w:tcBorders>
          </w:tcPr>
          <w:p w14:paraId="08824988"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tcBorders>
              <w:top w:val="single" w:sz="4" w:space="0" w:color="auto"/>
            </w:tcBorders>
            <w:vAlign w:val="bottom"/>
          </w:tcPr>
          <w:p w14:paraId="094B928B"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-7.0</w:t>
            </w:r>
            <w:r>
              <w:rPr>
                <w:rFonts w:ascii="Times New Roman" w:hAnsi="Times New Roman" w:cs="Times New Roman"/>
                <w:color w:val="000000"/>
                <w:sz w:val="18"/>
                <w:szCs w:val="18"/>
              </w:rPr>
              <w:t>9</w:t>
            </w:r>
            <w:r w:rsidRPr="004401C0">
              <w:rPr>
                <w:rFonts w:ascii="Times New Roman" w:hAnsi="Times New Roman" w:cs="Times New Roman"/>
                <w:color w:val="000000"/>
                <w:sz w:val="18"/>
                <w:szCs w:val="18"/>
              </w:rPr>
              <w:t>E-01</w:t>
            </w:r>
          </w:p>
        </w:tc>
        <w:tc>
          <w:tcPr>
            <w:tcW w:w="833" w:type="pct"/>
            <w:tcBorders>
              <w:top w:val="single" w:sz="4" w:space="0" w:color="auto"/>
            </w:tcBorders>
            <w:vAlign w:val="bottom"/>
          </w:tcPr>
          <w:p w14:paraId="33419173" w14:textId="77777777" w:rsidR="006465F7" w:rsidRPr="004401C0" w:rsidRDefault="006465F7" w:rsidP="00E66F2E">
            <w:pPr>
              <w:jc w:val="center"/>
              <w:rPr>
                <w:rFonts w:ascii="Times New Roman" w:hAnsi="Times New Roman" w:cs="Times New Roman"/>
                <w:color w:val="000000"/>
                <w:sz w:val="18"/>
                <w:szCs w:val="18"/>
              </w:rPr>
            </w:pPr>
            <w:r>
              <w:rPr>
                <w:rFonts w:ascii="Times New Roman" w:hAnsi="Times New Roman" w:cs="Times New Roman"/>
                <w:color w:val="000000"/>
                <w:sz w:val="18"/>
                <w:szCs w:val="18"/>
              </w:rPr>
              <w:t>6</w:t>
            </w:r>
            <w:r w:rsidRPr="004401C0">
              <w:rPr>
                <w:rFonts w:ascii="Times New Roman" w:hAnsi="Times New Roman" w:cs="Times New Roman"/>
                <w:color w:val="000000"/>
                <w:sz w:val="18"/>
                <w:szCs w:val="18"/>
              </w:rPr>
              <w:t>.</w:t>
            </w:r>
            <w:r>
              <w:rPr>
                <w:rFonts w:ascii="Times New Roman" w:hAnsi="Times New Roman" w:cs="Times New Roman"/>
                <w:color w:val="000000"/>
                <w:sz w:val="18"/>
                <w:szCs w:val="18"/>
              </w:rPr>
              <w:t>57</w:t>
            </w:r>
            <w:r w:rsidRPr="004401C0">
              <w:rPr>
                <w:rFonts w:ascii="Times New Roman" w:hAnsi="Times New Roman" w:cs="Times New Roman"/>
                <w:color w:val="000000"/>
                <w:sz w:val="18"/>
                <w:szCs w:val="18"/>
              </w:rPr>
              <w:t>E-02</w:t>
            </w:r>
          </w:p>
        </w:tc>
        <w:tc>
          <w:tcPr>
            <w:tcW w:w="834" w:type="pct"/>
            <w:tcBorders>
              <w:top w:val="single" w:sz="4" w:space="0" w:color="auto"/>
            </w:tcBorders>
            <w:vAlign w:val="bottom"/>
          </w:tcPr>
          <w:p w14:paraId="7575B008"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w:t>
            </w:r>
            <w:r>
              <w:rPr>
                <w:rFonts w:ascii="Times New Roman" w:hAnsi="Times New Roman" w:cs="Times New Roman"/>
                <w:color w:val="000000"/>
                <w:sz w:val="18"/>
                <w:szCs w:val="18"/>
              </w:rPr>
              <w:t>10</w:t>
            </w:r>
            <w:r w:rsidRPr="004401C0">
              <w:rPr>
                <w:rFonts w:ascii="Times New Roman" w:hAnsi="Times New Roman" w:cs="Times New Roman"/>
                <w:color w:val="000000"/>
                <w:sz w:val="18"/>
                <w:szCs w:val="18"/>
              </w:rPr>
              <w:t>.</w:t>
            </w:r>
            <w:r>
              <w:rPr>
                <w:rFonts w:ascii="Times New Roman" w:hAnsi="Times New Roman" w:cs="Times New Roman"/>
                <w:color w:val="000000"/>
                <w:sz w:val="18"/>
                <w:szCs w:val="18"/>
              </w:rPr>
              <w:t>8</w:t>
            </w:r>
          </w:p>
        </w:tc>
        <w:tc>
          <w:tcPr>
            <w:tcW w:w="834" w:type="pct"/>
            <w:tcBorders>
              <w:top w:val="single" w:sz="4" w:space="0" w:color="auto"/>
            </w:tcBorders>
          </w:tcPr>
          <w:p w14:paraId="3EEF1925"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r w:rsidR="006465F7" w:rsidRPr="004401C0" w14:paraId="5F73F594" w14:textId="77777777" w:rsidTr="00E66F2E">
        <w:tc>
          <w:tcPr>
            <w:tcW w:w="1515" w:type="pct"/>
          </w:tcPr>
          <w:p w14:paraId="3FD78624"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MI</w:t>
            </w:r>
            <w:r w:rsidRPr="004401C0">
              <w:rPr>
                <w:rFonts w:ascii="Times New Roman" w:eastAsia="Times New Roman" w:hAnsi="Times New Roman" w:cs="Times New Roman"/>
                <w:sz w:val="18"/>
                <w:szCs w:val="18"/>
                <w:vertAlign w:val="subscript"/>
                <w:lang w:eastAsia="en-AU"/>
              </w:rPr>
              <w:t>Q</w:t>
            </w:r>
          </w:p>
        </w:tc>
        <w:tc>
          <w:tcPr>
            <w:tcW w:w="154" w:type="pct"/>
          </w:tcPr>
          <w:p w14:paraId="4A41F41C"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p>
        </w:tc>
        <w:tc>
          <w:tcPr>
            <w:tcW w:w="829" w:type="pct"/>
            <w:vAlign w:val="bottom"/>
          </w:tcPr>
          <w:p w14:paraId="5F3EB8A0"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w:t>
            </w:r>
            <w:r>
              <w:rPr>
                <w:rFonts w:ascii="Times New Roman" w:hAnsi="Times New Roman" w:cs="Times New Roman"/>
                <w:color w:val="000000"/>
                <w:sz w:val="18"/>
                <w:szCs w:val="18"/>
              </w:rPr>
              <w:t>1</w:t>
            </w:r>
            <w:r w:rsidRPr="004401C0">
              <w:rPr>
                <w:rFonts w:ascii="Times New Roman" w:hAnsi="Times New Roman" w:cs="Times New Roman"/>
                <w:color w:val="000000"/>
                <w:sz w:val="18"/>
                <w:szCs w:val="18"/>
              </w:rPr>
              <w:t>.</w:t>
            </w:r>
            <w:r>
              <w:rPr>
                <w:rFonts w:ascii="Times New Roman" w:hAnsi="Times New Roman" w:cs="Times New Roman"/>
                <w:color w:val="000000"/>
                <w:sz w:val="18"/>
                <w:szCs w:val="18"/>
              </w:rPr>
              <w:t>13</w:t>
            </w:r>
          </w:p>
        </w:tc>
        <w:tc>
          <w:tcPr>
            <w:tcW w:w="833" w:type="pct"/>
            <w:vAlign w:val="bottom"/>
          </w:tcPr>
          <w:p w14:paraId="043DC5E5" w14:textId="77777777" w:rsidR="006465F7" w:rsidRPr="004401C0" w:rsidRDefault="006465F7" w:rsidP="00E66F2E">
            <w:pPr>
              <w:jc w:val="center"/>
              <w:rPr>
                <w:rFonts w:ascii="Times New Roman" w:hAnsi="Times New Roman" w:cs="Times New Roman"/>
                <w:color w:val="000000"/>
                <w:sz w:val="18"/>
                <w:szCs w:val="18"/>
              </w:rPr>
            </w:pPr>
            <w:r>
              <w:rPr>
                <w:rFonts w:ascii="Times New Roman" w:hAnsi="Times New Roman" w:cs="Times New Roman"/>
                <w:color w:val="000000"/>
                <w:sz w:val="18"/>
                <w:szCs w:val="18"/>
              </w:rPr>
              <w:t>2.14</w:t>
            </w:r>
            <w:r w:rsidRPr="004401C0">
              <w:rPr>
                <w:rFonts w:ascii="Times New Roman" w:hAnsi="Times New Roman" w:cs="Times New Roman"/>
                <w:color w:val="000000"/>
                <w:sz w:val="18"/>
                <w:szCs w:val="18"/>
              </w:rPr>
              <w:t>E-01</w:t>
            </w:r>
          </w:p>
        </w:tc>
        <w:tc>
          <w:tcPr>
            <w:tcW w:w="834" w:type="pct"/>
            <w:vAlign w:val="bottom"/>
          </w:tcPr>
          <w:p w14:paraId="50DD87A8"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w:t>
            </w:r>
            <w:r>
              <w:rPr>
                <w:rFonts w:ascii="Times New Roman" w:hAnsi="Times New Roman" w:cs="Times New Roman"/>
                <w:color w:val="000000"/>
                <w:sz w:val="18"/>
                <w:szCs w:val="18"/>
              </w:rPr>
              <w:t>5</w:t>
            </w:r>
            <w:r w:rsidRPr="004401C0">
              <w:rPr>
                <w:rFonts w:ascii="Times New Roman" w:hAnsi="Times New Roman" w:cs="Times New Roman"/>
                <w:color w:val="000000"/>
                <w:sz w:val="18"/>
                <w:szCs w:val="18"/>
              </w:rPr>
              <w:t>.</w:t>
            </w:r>
            <w:r>
              <w:rPr>
                <w:rFonts w:ascii="Times New Roman" w:hAnsi="Times New Roman" w:cs="Times New Roman"/>
                <w:color w:val="000000"/>
                <w:sz w:val="18"/>
                <w:szCs w:val="18"/>
              </w:rPr>
              <w:t>3</w:t>
            </w:r>
          </w:p>
        </w:tc>
        <w:tc>
          <w:tcPr>
            <w:tcW w:w="834" w:type="pct"/>
          </w:tcPr>
          <w:p w14:paraId="5DAA0AFA"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r w:rsidR="006465F7" w:rsidRPr="004401C0" w14:paraId="4B389445" w14:textId="77777777" w:rsidTr="00E66F2E">
        <w:tc>
          <w:tcPr>
            <w:tcW w:w="1515" w:type="pct"/>
            <w:tcBorders>
              <w:bottom w:val="single" w:sz="12" w:space="0" w:color="auto"/>
            </w:tcBorders>
          </w:tcPr>
          <w:p w14:paraId="7EA12A05"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Pr>
                <w:rFonts w:ascii="Times New Roman" w:eastAsia="Times New Roman" w:hAnsi="Times New Roman" w:cs="Times New Roman"/>
                <w:sz w:val="18"/>
                <w:szCs w:val="18"/>
                <w:lang w:eastAsia="en-AU"/>
              </w:rPr>
              <w:t>RH</w:t>
            </w:r>
          </w:p>
        </w:tc>
        <w:tc>
          <w:tcPr>
            <w:tcW w:w="154" w:type="pct"/>
            <w:tcBorders>
              <w:bottom w:val="single" w:sz="12" w:space="0" w:color="auto"/>
            </w:tcBorders>
          </w:tcPr>
          <w:p w14:paraId="07D5FA4E"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p>
        </w:tc>
        <w:tc>
          <w:tcPr>
            <w:tcW w:w="829" w:type="pct"/>
            <w:tcBorders>
              <w:bottom w:val="single" w:sz="12" w:space="0" w:color="auto"/>
            </w:tcBorders>
            <w:vAlign w:val="bottom"/>
          </w:tcPr>
          <w:p w14:paraId="36F038CF" w14:textId="77777777" w:rsidR="006465F7" w:rsidRPr="004401C0" w:rsidRDefault="006465F7" w:rsidP="00E66F2E">
            <w:pPr>
              <w:jc w:val="center"/>
              <w:rPr>
                <w:rFonts w:ascii="Times New Roman" w:hAnsi="Times New Roman" w:cs="Times New Roman"/>
                <w:color w:val="000000"/>
                <w:sz w:val="18"/>
                <w:szCs w:val="18"/>
              </w:rPr>
            </w:pPr>
            <w:r>
              <w:rPr>
                <w:rFonts w:ascii="Times New Roman" w:hAnsi="Times New Roman" w:cs="Times New Roman"/>
                <w:color w:val="000000"/>
                <w:sz w:val="18"/>
                <w:szCs w:val="18"/>
              </w:rPr>
              <w:t>2.63</w:t>
            </w:r>
            <w:r w:rsidRPr="004401C0">
              <w:rPr>
                <w:rFonts w:ascii="Times New Roman" w:hAnsi="Times New Roman" w:cs="Times New Roman"/>
                <w:color w:val="000000"/>
                <w:sz w:val="18"/>
                <w:szCs w:val="18"/>
              </w:rPr>
              <w:t>E-0</w:t>
            </w:r>
            <w:r>
              <w:rPr>
                <w:rFonts w:ascii="Times New Roman" w:hAnsi="Times New Roman" w:cs="Times New Roman"/>
                <w:color w:val="000000"/>
                <w:sz w:val="18"/>
                <w:szCs w:val="18"/>
              </w:rPr>
              <w:t>5</w:t>
            </w:r>
          </w:p>
        </w:tc>
        <w:tc>
          <w:tcPr>
            <w:tcW w:w="833" w:type="pct"/>
            <w:tcBorders>
              <w:bottom w:val="single" w:sz="12" w:space="0" w:color="auto"/>
            </w:tcBorders>
            <w:vAlign w:val="bottom"/>
          </w:tcPr>
          <w:p w14:paraId="38C03910" w14:textId="77777777" w:rsidR="006465F7" w:rsidRPr="004401C0" w:rsidRDefault="006465F7" w:rsidP="00E66F2E">
            <w:pPr>
              <w:jc w:val="center"/>
              <w:rPr>
                <w:rFonts w:ascii="Times New Roman" w:hAnsi="Times New Roman" w:cs="Times New Roman"/>
                <w:color w:val="000000"/>
                <w:sz w:val="18"/>
                <w:szCs w:val="18"/>
              </w:rPr>
            </w:pPr>
            <w:r>
              <w:rPr>
                <w:rFonts w:ascii="Times New Roman" w:hAnsi="Times New Roman" w:cs="Times New Roman"/>
                <w:color w:val="000000"/>
                <w:sz w:val="18"/>
                <w:szCs w:val="18"/>
              </w:rPr>
              <w:t>6.51</w:t>
            </w:r>
            <w:r w:rsidRPr="004401C0">
              <w:rPr>
                <w:rFonts w:ascii="Times New Roman" w:hAnsi="Times New Roman" w:cs="Times New Roman"/>
                <w:color w:val="000000"/>
                <w:sz w:val="18"/>
                <w:szCs w:val="18"/>
              </w:rPr>
              <w:t>E-0</w:t>
            </w:r>
            <w:r>
              <w:rPr>
                <w:rFonts w:ascii="Times New Roman" w:hAnsi="Times New Roman" w:cs="Times New Roman"/>
                <w:color w:val="000000"/>
                <w:sz w:val="18"/>
                <w:szCs w:val="18"/>
              </w:rPr>
              <w:t>6</w:t>
            </w:r>
          </w:p>
        </w:tc>
        <w:tc>
          <w:tcPr>
            <w:tcW w:w="834" w:type="pct"/>
            <w:tcBorders>
              <w:bottom w:val="single" w:sz="12" w:space="0" w:color="auto"/>
            </w:tcBorders>
            <w:vAlign w:val="bottom"/>
          </w:tcPr>
          <w:p w14:paraId="4159E8D0" w14:textId="77777777" w:rsidR="006465F7" w:rsidRPr="004401C0" w:rsidRDefault="006465F7" w:rsidP="00E66F2E">
            <w:pPr>
              <w:jc w:val="center"/>
              <w:rPr>
                <w:rFonts w:ascii="Times New Roman" w:hAnsi="Times New Roman" w:cs="Times New Roman"/>
                <w:color w:val="000000"/>
                <w:sz w:val="18"/>
                <w:szCs w:val="18"/>
              </w:rPr>
            </w:pPr>
            <w:r>
              <w:rPr>
                <w:rFonts w:ascii="Times New Roman" w:hAnsi="Times New Roman" w:cs="Times New Roman"/>
                <w:color w:val="000000"/>
                <w:sz w:val="18"/>
                <w:szCs w:val="18"/>
              </w:rPr>
              <w:t>4.0</w:t>
            </w:r>
          </w:p>
        </w:tc>
        <w:tc>
          <w:tcPr>
            <w:tcW w:w="834" w:type="pct"/>
            <w:tcBorders>
              <w:bottom w:val="single" w:sz="12" w:space="0" w:color="auto"/>
            </w:tcBorders>
          </w:tcPr>
          <w:p w14:paraId="314550C6"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bl>
    <w:p w14:paraId="549CFAD3" w14:textId="77777777" w:rsidR="006465F7" w:rsidRPr="00847152" w:rsidRDefault="006465F7" w:rsidP="006465F7">
      <w:pPr>
        <w:spacing w:line="240" w:lineRule="auto"/>
        <w:jc w:val="both"/>
        <w:rPr>
          <w:rFonts w:ascii="Times New Roman" w:eastAsia="Times New Roman" w:hAnsi="Times New Roman" w:cs="Times New Roman"/>
          <w:b/>
          <w:bCs/>
          <w:color w:val="000000"/>
          <w:sz w:val="20"/>
          <w:szCs w:val="18"/>
          <w:vertAlign w:val="subscript"/>
          <w:lang w:eastAsia="en-AU"/>
        </w:rPr>
      </w:pPr>
      <w:r w:rsidRPr="00847152">
        <w:rPr>
          <w:rFonts w:ascii="Times New Roman" w:eastAsia="Times New Roman" w:hAnsi="Times New Roman" w:cs="Times New Roman"/>
          <w:b/>
          <w:bCs/>
          <w:color w:val="000000"/>
          <w:sz w:val="20"/>
          <w:szCs w:val="18"/>
          <w:lang w:eastAsia="en-AU"/>
        </w:rPr>
        <w:t>log </w:t>
      </w:r>
      <w:r w:rsidRPr="00847152">
        <w:rPr>
          <w:rFonts w:ascii="Times New Roman" w:eastAsia="Times New Roman" w:hAnsi="Times New Roman" w:cs="Times New Roman"/>
          <w:b/>
          <w:bCs/>
          <w:i/>
          <w:iCs/>
          <w:color w:val="000000"/>
          <w:sz w:val="20"/>
          <w:szCs w:val="18"/>
          <w:lang w:eastAsia="en-AU"/>
        </w:rPr>
        <w:t>SLA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285"/>
        <w:gridCol w:w="1532"/>
        <w:gridCol w:w="1540"/>
        <w:gridCol w:w="1542"/>
        <w:gridCol w:w="1542"/>
      </w:tblGrid>
      <w:tr w:rsidR="006465F7" w:rsidRPr="004401C0" w14:paraId="03868992" w14:textId="77777777" w:rsidTr="00E66F2E">
        <w:tc>
          <w:tcPr>
            <w:tcW w:w="1515" w:type="pct"/>
            <w:tcBorders>
              <w:top w:val="single" w:sz="12" w:space="0" w:color="auto"/>
              <w:bottom w:val="single" w:sz="4" w:space="0" w:color="auto"/>
            </w:tcBorders>
            <w:vAlign w:val="center"/>
          </w:tcPr>
          <w:p w14:paraId="254F4FBD"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Term</w:t>
            </w:r>
          </w:p>
        </w:tc>
        <w:tc>
          <w:tcPr>
            <w:tcW w:w="154" w:type="pct"/>
            <w:tcBorders>
              <w:top w:val="single" w:sz="12" w:space="0" w:color="auto"/>
              <w:bottom w:val="single" w:sz="4" w:space="0" w:color="auto"/>
            </w:tcBorders>
            <w:vAlign w:val="center"/>
          </w:tcPr>
          <w:p w14:paraId="6EB2CC64"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p>
        </w:tc>
        <w:tc>
          <w:tcPr>
            <w:tcW w:w="829" w:type="pct"/>
            <w:tcBorders>
              <w:top w:val="single" w:sz="12" w:space="0" w:color="auto"/>
              <w:bottom w:val="single" w:sz="4" w:space="0" w:color="auto"/>
            </w:tcBorders>
            <w:vAlign w:val="center"/>
          </w:tcPr>
          <w:p w14:paraId="5C580426"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Estimate</w:t>
            </w:r>
          </w:p>
        </w:tc>
        <w:tc>
          <w:tcPr>
            <w:tcW w:w="833" w:type="pct"/>
            <w:tcBorders>
              <w:top w:val="single" w:sz="12" w:space="0" w:color="auto"/>
              <w:bottom w:val="single" w:sz="4" w:space="0" w:color="auto"/>
            </w:tcBorders>
            <w:vAlign w:val="center"/>
          </w:tcPr>
          <w:p w14:paraId="37A40E55"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Std Error</w:t>
            </w:r>
          </w:p>
        </w:tc>
        <w:tc>
          <w:tcPr>
            <w:tcW w:w="834" w:type="pct"/>
            <w:tcBorders>
              <w:top w:val="single" w:sz="12" w:space="0" w:color="auto"/>
              <w:bottom w:val="single" w:sz="4" w:space="0" w:color="auto"/>
            </w:tcBorders>
            <w:vAlign w:val="center"/>
          </w:tcPr>
          <w:p w14:paraId="2BC69544"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i/>
                <w:iCs/>
                <w:sz w:val="18"/>
                <w:szCs w:val="18"/>
                <w:lang w:eastAsia="en-AU"/>
              </w:rPr>
              <w:t>t</w:t>
            </w:r>
            <w:r w:rsidRPr="004401C0">
              <w:rPr>
                <w:rFonts w:ascii="Times New Roman" w:eastAsia="Times New Roman" w:hAnsi="Times New Roman" w:cs="Times New Roman"/>
                <w:b/>
                <w:bCs/>
                <w:sz w:val="18"/>
                <w:szCs w:val="18"/>
                <w:lang w:eastAsia="en-AU"/>
              </w:rPr>
              <w:t> Ratio</w:t>
            </w:r>
          </w:p>
        </w:tc>
        <w:tc>
          <w:tcPr>
            <w:tcW w:w="834" w:type="pct"/>
            <w:tcBorders>
              <w:top w:val="single" w:sz="12" w:space="0" w:color="auto"/>
              <w:bottom w:val="single" w:sz="4" w:space="0" w:color="auto"/>
            </w:tcBorders>
            <w:vAlign w:val="center"/>
          </w:tcPr>
          <w:p w14:paraId="7C5928FE"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Prob &gt; |</w:t>
            </w:r>
            <w:r w:rsidRPr="004401C0">
              <w:rPr>
                <w:rFonts w:ascii="Times New Roman" w:eastAsia="Times New Roman" w:hAnsi="Times New Roman" w:cs="Times New Roman"/>
                <w:b/>
                <w:bCs/>
                <w:i/>
                <w:iCs/>
                <w:sz w:val="18"/>
                <w:szCs w:val="18"/>
                <w:lang w:eastAsia="en-AU"/>
              </w:rPr>
              <w:t>t</w:t>
            </w:r>
            <w:r w:rsidRPr="004401C0">
              <w:rPr>
                <w:rFonts w:ascii="Times New Roman" w:eastAsia="Times New Roman" w:hAnsi="Times New Roman" w:cs="Times New Roman"/>
                <w:b/>
                <w:bCs/>
                <w:sz w:val="18"/>
                <w:szCs w:val="18"/>
                <w:lang w:eastAsia="en-AU"/>
              </w:rPr>
              <w:t>|</w:t>
            </w:r>
          </w:p>
        </w:tc>
      </w:tr>
      <w:tr w:rsidR="006465F7" w:rsidRPr="004401C0" w14:paraId="1AD8E9B8" w14:textId="77777777" w:rsidTr="00E66F2E">
        <w:tc>
          <w:tcPr>
            <w:tcW w:w="1515" w:type="pct"/>
            <w:tcBorders>
              <w:top w:val="single" w:sz="4" w:space="0" w:color="auto"/>
            </w:tcBorders>
          </w:tcPr>
          <w:p w14:paraId="5B584BBA"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Intercept</w:t>
            </w:r>
          </w:p>
        </w:tc>
        <w:tc>
          <w:tcPr>
            <w:tcW w:w="154" w:type="pct"/>
            <w:tcBorders>
              <w:top w:val="single" w:sz="4" w:space="0" w:color="auto"/>
            </w:tcBorders>
          </w:tcPr>
          <w:p w14:paraId="655E066B"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tcBorders>
              <w:top w:val="single" w:sz="4" w:space="0" w:color="auto"/>
            </w:tcBorders>
            <w:vAlign w:val="bottom"/>
          </w:tcPr>
          <w:p w14:paraId="63292DA1"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2.44</w:t>
            </w:r>
          </w:p>
        </w:tc>
        <w:tc>
          <w:tcPr>
            <w:tcW w:w="833" w:type="pct"/>
            <w:tcBorders>
              <w:top w:val="single" w:sz="4" w:space="0" w:color="auto"/>
            </w:tcBorders>
            <w:vAlign w:val="bottom"/>
          </w:tcPr>
          <w:p w14:paraId="3DC875DF"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6.23E-03</w:t>
            </w:r>
          </w:p>
        </w:tc>
        <w:tc>
          <w:tcPr>
            <w:tcW w:w="834" w:type="pct"/>
            <w:tcBorders>
              <w:top w:val="single" w:sz="4" w:space="0" w:color="auto"/>
            </w:tcBorders>
            <w:vAlign w:val="bottom"/>
          </w:tcPr>
          <w:p w14:paraId="4E5EB391"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39.2</w:t>
            </w:r>
          </w:p>
        </w:tc>
        <w:tc>
          <w:tcPr>
            <w:tcW w:w="834" w:type="pct"/>
            <w:tcBorders>
              <w:top w:val="single" w:sz="4" w:space="0" w:color="auto"/>
            </w:tcBorders>
          </w:tcPr>
          <w:p w14:paraId="221BAD6D"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r w:rsidR="006465F7" w:rsidRPr="004401C0" w14:paraId="783D7C1E" w14:textId="77777777" w:rsidTr="00E66F2E">
        <w:tc>
          <w:tcPr>
            <w:tcW w:w="1515" w:type="pct"/>
          </w:tcPr>
          <w:p w14:paraId="0E8AF763"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SUN</w:t>
            </w:r>
            <w:r w:rsidRPr="004401C0">
              <w:rPr>
                <w:rFonts w:ascii="Times New Roman" w:eastAsia="Times New Roman" w:hAnsi="Times New Roman" w:cs="Times New Roman"/>
                <w:sz w:val="18"/>
                <w:szCs w:val="18"/>
                <w:vertAlign w:val="subscript"/>
                <w:lang w:eastAsia="en-AU"/>
              </w:rPr>
              <w:t>max</w:t>
            </w:r>
          </w:p>
        </w:tc>
        <w:tc>
          <w:tcPr>
            <w:tcW w:w="154" w:type="pct"/>
          </w:tcPr>
          <w:p w14:paraId="044145A5"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vAlign w:val="bottom"/>
          </w:tcPr>
          <w:p w14:paraId="571972A7"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-5.81E-03</w:t>
            </w:r>
          </w:p>
        </w:tc>
        <w:tc>
          <w:tcPr>
            <w:tcW w:w="833" w:type="pct"/>
            <w:vAlign w:val="bottom"/>
          </w:tcPr>
          <w:p w14:paraId="065054DA"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9.05E-04</w:t>
            </w:r>
          </w:p>
        </w:tc>
        <w:tc>
          <w:tcPr>
            <w:tcW w:w="834" w:type="pct"/>
            <w:vAlign w:val="bottom"/>
          </w:tcPr>
          <w:p w14:paraId="52D3DD0D"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-6.4</w:t>
            </w:r>
          </w:p>
        </w:tc>
        <w:tc>
          <w:tcPr>
            <w:tcW w:w="834" w:type="pct"/>
          </w:tcPr>
          <w:p w14:paraId="24D41BDC"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r w:rsidR="006465F7" w:rsidRPr="004401C0" w14:paraId="3F8F7DFC" w14:textId="77777777" w:rsidTr="00E66F2E">
        <w:tc>
          <w:tcPr>
            <w:tcW w:w="1515" w:type="pct"/>
          </w:tcPr>
          <w:p w14:paraId="69CF89C0"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TMP</w:t>
            </w:r>
            <w:r w:rsidRPr="004401C0">
              <w:rPr>
                <w:rFonts w:ascii="Times New Roman" w:eastAsia="Times New Roman" w:hAnsi="Times New Roman" w:cs="Times New Roman"/>
                <w:sz w:val="18"/>
                <w:szCs w:val="18"/>
                <w:vertAlign w:val="subscript"/>
                <w:lang w:eastAsia="en-AU"/>
              </w:rPr>
              <w:t>max</w:t>
            </w:r>
          </w:p>
        </w:tc>
        <w:tc>
          <w:tcPr>
            <w:tcW w:w="154" w:type="pct"/>
          </w:tcPr>
          <w:p w14:paraId="59E47885"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vAlign w:val="bottom"/>
          </w:tcPr>
          <w:p w14:paraId="2CF06421"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2.98E-04</w:t>
            </w:r>
          </w:p>
        </w:tc>
        <w:tc>
          <w:tcPr>
            <w:tcW w:w="833" w:type="pct"/>
            <w:vAlign w:val="bottom"/>
          </w:tcPr>
          <w:p w14:paraId="1D3E095A"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8.07E-05</w:t>
            </w:r>
          </w:p>
        </w:tc>
        <w:tc>
          <w:tcPr>
            <w:tcW w:w="834" w:type="pct"/>
            <w:vAlign w:val="bottom"/>
          </w:tcPr>
          <w:p w14:paraId="6FF9807C"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3.6</w:t>
            </w:r>
          </w:p>
        </w:tc>
        <w:tc>
          <w:tcPr>
            <w:tcW w:w="834" w:type="pct"/>
          </w:tcPr>
          <w:p w14:paraId="51C2F721"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r w:rsidR="006465F7" w:rsidRPr="004401C0" w14:paraId="26B8CB3E" w14:textId="77777777" w:rsidTr="00E66F2E">
        <w:tc>
          <w:tcPr>
            <w:tcW w:w="1515" w:type="pct"/>
            <w:tcBorders>
              <w:bottom w:val="single" w:sz="12" w:space="0" w:color="auto"/>
            </w:tcBorders>
          </w:tcPr>
          <w:p w14:paraId="7EE113F2"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TMP0</w:t>
            </w:r>
            <w:r w:rsidRPr="004401C0">
              <w:rPr>
                <w:rFonts w:ascii="Times New Roman" w:eastAsia="Times New Roman" w:hAnsi="Times New Roman" w:cs="Times New Roman"/>
                <w:sz w:val="18"/>
                <w:szCs w:val="18"/>
                <w:vertAlign w:val="subscript"/>
                <w:lang w:eastAsia="en-AU"/>
              </w:rPr>
              <w:t>nb</w:t>
            </w:r>
          </w:p>
        </w:tc>
        <w:tc>
          <w:tcPr>
            <w:tcW w:w="154" w:type="pct"/>
            <w:tcBorders>
              <w:bottom w:val="single" w:sz="12" w:space="0" w:color="auto"/>
            </w:tcBorders>
          </w:tcPr>
          <w:p w14:paraId="1BC71E3B"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p>
        </w:tc>
        <w:tc>
          <w:tcPr>
            <w:tcW w:w="829" w:type="pct"/>
            <w:tcBorders>
              <w:bottom w:val="single" w:sz="12" w:space="0" w:color="auto"/>
            </w:tcBorders>
            <w:vAlign w:val="bottom"/>
          </w:tcPr>
          <w:p w14:paraId="40DF85E4"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-4.48E-07</w:t>
            </w:r>
          </w:p>
        </w:tc>
        <w:tc>
          <w:tcPr>
            <w:tcW w:w="833" w:type="pct"/>
            <w:tcBorders>
              <w:bottom w:val="single" w:sz="12" w:space="0" w:color="auto"/>
            </w:tcBorders>
            <w:vAlign w:val="bottom"/>
          </w:tcPr>
          <w:p w14:paraId="5A20481B"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8.07E-08</w:t>
            </w:r>
          </w:p>
        </w:tc>
        <w:tc>
          <w:tcPr>
            <w:tcW w:w="834" w:type="pct"/>
            <w:tcBorders>
              <w:bottom w:val="single" w:sz="12" w:space="0" w:color="auto"/>
            </w:tcBorders>
            <w:vAlign w:val="bottom"/>
          </w:tcPr>
          <w:p w14:paraId="237B0A34"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-5.6</w:t>
            </w:r>
          </w:p>
        </w:tc>
        <w:tc>
          <w:tcPr>
            <w:tcW w:w="834" w:type="pct"/>
            <w:tcBorders>
              <w:bottom w:val="single" w:sz="12" w:space="0" w:color="auto"/>
            </w:tcBorders>
          </w:tcPr>
          <w:p w14:paraId="424330ED"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bl>
    <w:p w14:paraId="01218A40" w14:textId="77777777" w:rsidR="006465F7" w:rsidRDefault="006465F7" w:rsidP="006465F7">
      <w:pPr>
        <w:rPr>
          <w:rFonts w:ascii="Times New Roman" w:eastAsia="Times New Roman" w:hAnsi="Times New Roman" w:cs="Times New Roman"/>
          <w:b/>
          <w:bCs/>
          <w:color w:val="000000"/>
          <w:sz w:val="24"/>
          <w:szCs w:val="24"/>
          <w:lang w:eastAsia="en-AU"/>
        </w:rPr>
      </w:pPr>
      <w:r>
        <w:rPr>
          <w:rFonts w:ascii="Times New Roman" w:eastAsia="Times New Roman" w:hAnsi="Times New Roman" w:cs="Times New Roman"/>
          <w:b/>
          <w:bCs/>
          <w:color w:val="000000"/>
          <w:sz w:val="24"/>
          <w:szCs w:val="24"/>
          <w:lang w:eastAsia="en-AU"/>
        </w:rPr>
        <w:br w:type="page"/>
      </w:r>
    </w:p>
    <w:p w14:paraId="7EC179FC" w14:textId="06CE9989" w:rsidR="006465F7" w:rsidRPr="00847152" w:rsidRDefault="00EA08EE" w:rsidP="006465F7">
      <w:pPr>
        <w:spacing w:line="240" w:lineRule="auto"/>
        <w:jc w:val="both"/>
        <w:rPr>
          <w:rFonts w:ascii="Times New Roman" w:eastAsia="Times New Roman" w:hAnsi="Times New Roman" w:cs="Times New Roman"/>
          <w:b/>
          <w:bCs/>
          <w:color w:val="000000"/>
          <w:szCs w:val="24"/>
          <w:lang w:eastAsia="en-AU"/>
        </w:rPr>
      </w:pPr>
      <w:r>
        <w:rPr>
          <w:rFonts w:ascii="Times New Roman" w:eastAsia="Times New Roman" w:hAnsi="Times New Roman" w:cs="Times New Roman"/>
          <w:b/>
          <w:bCs/>
          <w:color w:val="000000"/>
          <w:szCs w:val="24"/>
          <w:lang w:eastAsia="en-AU"/>
        </w:rPr>
        <w:t>Table S8</w:t>
      </w:r>
      <w:r w:rsidR="006465F7" w:rsidRPr="00847152">
        <w:rPr>
          <w:rFonts w:ascii="Times New Roman" w:eastAsia="Times New Roman" w:hAnsi="Times New Roman" w:cs="Times New Roman"/>
          <w:b/>
          <w:bCs/>
          <w:color w:val="000000"/>
          <w:szCs w:val="24"/>
          <w:lang w:eastAsia="en-AU"/>
        </w:rPr>
        <w:t xml:space="preserve">-5: </w:t>
      </w:r>
      <w:r w:rsidR="006465F7" w:rsidRPr="00847152">
        <w:rPr>
          <w:rFonts w:ascii="Times New Roman" w:eastAsia="Times New Roman" w:hAnsi="Times New Roman" w:cs="Times New Roman"/>
          <w:bCs/>
          <w:color w:val="000000"/>
          <w:szCs w:val="27"/>
          <w:lang w:eastAsia="en-AU"/>
        </w:rPr>
        <w:t xml:space="preserve">Estimate, standard error, t-ratio and significance </w:t>
      </w:r>
      <w:r w:rsidR="006465F7" w:rsidRPr="00847152">
        <w:rPr>
          <w:rFonts w:ascii="Times New Roman" w:eastAsia="Times New Roman" w:hAnsi="Times New Roman" w:cs="Times New Roman"/>
          <w:bCs/>
          <w:color w:val="000000"/>
          <w:szCs w:val="24"/>
          <w:lang w:eastAsia="en-AU"/>
        </w:rPr>
        <w:t>of the multiple regression models between leaf functional traits (A</w:t>
      </w:r>
      <w:r w:rsidR="006465F7" w:rsidRPr="00847152">
        <w:rPr>
          <w:rFonts w:ascii="Times New Roman" w:eastAsia="Times New Roman" w:hAnsi="Times New Roman" w:cs="Times New Roman"/>
          <w:bCs/>
          <w:color w:val="000000"/>
          <w:szCs w:val="24"/>
          <w:vertAlign w:val="subscript"/>
          <w:lang w:eastAsia="en-AU"/>
        </w:rPr>
        <w:t>area</w:t>
      </w:r>
      <w:r w:rsidR="006465F7" w:rsidRPr="00847152">
        <w:rPr>
          <w:rFonts w:ascii="Times New Roman" w:eastAsia="Times New Roman" w:hAnsi="Times New Roman" w:cs="Times New Roman"/>
          <w:bCs/>
          <w:color w:val="000000"/>
          <w:szCs w:val="24"/>
          <w:lang w:eastAsia="en-AU"/>
        </w:rPr>
        <w:t>, g</w:t>
      </w:r>
      <w:r w:rsidR="006465F7" w:rsidRPr="00847152">
        <w:rPr>
          <w:rFonts w:ascii="Times New Roman" w:eastAsia="Times New Roman" w:hAnsi="Times New Roman" w:cs="Times New Roman"/>
          <w:bCs/>
          <w:color w:val="000000"/>
          <w:szCs w:val="24"/>
          <w:vertAlign w:val="subscript"/>
          <w:lang w:eastAsia="en-AU"/>
        </w:rPr>
        <w:t>s</w:t>
      </w:r>
      <w:r w:rsidR="006465F7" w:rsidRPr="00847152">
        <w:rPr>
          <w:rFonts w:ascii="Times New Roman" w:eastAsia="Times New Roman" w:hAnsi="Times New Roman" w:cs="Times New Roman"/>
          <w:bCs/>
          <w:color w:val="000000"/>
          <w:szCs w:val="24"/>
          <w:lang w:eastAsia="en-AU"/>
        </w:rPr>
        <w:t>, N</w:t>
      </w:r>
      <w:r w:rsidR="006465F7" w:rsidRPr="00847152">
        <w:rPr>
          <w:rFonts w:ascii="Times New Roman" w:eastAsia="Times New Roman" w:hAnsi="Times New Roman" w:cs="Times New Roman"/>
          <w:bCs/>
          <w:color w:val="000000"/>
          <w:szCs w:val="24"/>
          <w:vertAlign w:val="subscript"/>
          <w:lang w:eastAsia="en-AU"/>
        </w:rPr>
        <w:t>area</w:t>
      </w:r>
      <w:r w:rsidR="006465F7" w:rsidRPr="00847152">
        <w:rPr>
          <w:rFonts w:ascii="Times New Roman" w:eastAsia="Times New Roman" w:hAnsi="Times New Roman" w:cs="Times New Roman"/>
          <w:bCs/>
          <w:color w:val="000000"/>
          <w:szCs w:val="24"/>
          <w:lang w:eastAsia="en-AU"/>
        </w:rPr>
        <w:t>, P</w:t>
      </w:r>
      <w:r w:rsidR="006465F7" w:rsidRPr="00847152">
        <w:rPr>
          <w:rFonts w:ascii="Times New Roman" w:eastAsia="Times New Roman" w:hAnsi="Times New Roman" w:cs="Times New Roman"/>
          <w:bCs/>
          <w:color w:val="000000"/>
          <w:szCs w:val="24"/>
          <w:vertAlign w:val="subscript"/>
          <w:lang w:eastAsia="en-AU"/>
        </w:rPr>
        <w:t>area</w:t>
      </w:r>
      <w:r w:rsidR="006465F7" w:rsidRPr="00847152">
        <w:rPr>
          <w:rFonts w:ascii="Times New Roman" w:eastAsia="Times New Roman" w:hAnsi="Times New Roman" w:cs="Times New Roman"/>
          <w:bCs/>
          <w:color w:val="000000"/>
          <w:szCs w:val="24"/>
          <w:lang w:eastAsia="en-AU"/>
        </w:rPr>
        <w:t xml:space="preserve"> and SLA) and, soil variables (following a stepwise procedure selecting among the 20 soil variables), which are presented in table </w:t>
      </w:r>
      <w:r>
        <w:rPr>
          <w:rFonts w:ascii="Times New Roman" w:eastAsia="Times New Roman" w:hAnsi="Times New Roman" w:cs="Times New Roman"/>
          <w:bCs/>
          <w:color w:val="000000"/>
          <w:szCs w:val="24"/>
          <w:lang w:eastAsia="en-AU"/>
        </w:rPr>
        <w:t>1</w:t>
      </w:r>
      <w:r w:rsidR="006465F7" w:rsidRPr="00847152">
        <w:rPr>
          <w:rFonts w:ascii="Times New Roman" w:eastAsia="Times New Roman" w:hAnsi="Times New Roman" w:cs="Times New Roman"/>
          <w:bCs/>
          <w:color w:val="000000"/>
          <w:szCs w:val="24"/>
          <w:lang w:eastAsia="en-AU"/>
        </w:rPr>
        <w:t>.</w:t>
      </w:r>
    </w:p>
    <w:p w14:paraId="5F71B65A" w14:textId="77777777" w:rsidR="006465F7" w:rsidRPr="00847152" w:rsidRDefault="006465F7" w:rsidP="006465F7">
      <w:pPr>
        <w:rPr>
          <w:rFonts w:ascii="Times New Roman" w:eastAsia="Times New Roman" w:hAnsi="Times New Roman" w:cs="Times New Roman"/>
          <w:b/>
          <w:bCs/>
          <w:color w:val="000000"/>
          <w:sz w:val="20"/>
          <w:szCs w:val="18"/>
          <w:vertAlign w:val="subscript"/>
          <w:lang w:eastAsia="en-AU"/>
        </w:rPr>
      </w:pPr>
      <w:r w:rsidRPr="00847152">
        <w:rPr>
          <w:rFonts w:ascii="Times New Roman" w:eastAsia="Times New Roman" w:hAnsi="Times New Roman" w:cs="Times New Roman"/>
          <w:b/>
          <w:bCs/>
          <w:color w:val="000000"/>
          <w:sz w:val="20"/>
          <w:szCs w:val="18"/>
          <w:lang w:eastAsia="en-AU"/>
        </w:rPr>
        <w:t>log </w:t>
      </w:r>
      <w:r w:rsidRPr="00847152">
        <w:rPr>
          <w:rFonts w:ascii="Times New Roman" w:eastAsia="Times New Roman" w:hAnsi="Times New Roman" w:cs="Times New Roman"/>
          <w:b/>
          <w:bCs/>
          <w:i/>
          <w:iCs/>
          <w:color w:val="000000"/>
          <w:sz w:val="20"/>
          <w:szCs w:val="18"/>
          <w:lang w:eastAsia="en-AU"/>
        </w:rPr>
        <w:t>A</w:t>
      </w:r>
      <w:r w:rsidRPr="00847152">
        <w:rPr>
          <w:rFonts w:ascii="Times New Roman" w:eastAsia="Times New Roman" w:hAnsi="Times New Roman" w:cs="Times New Roman"/>
          <w:b/>
          <w:bCs/>
          <w:color w:val="000000"/>
          <w:sz w:val="20"/>
          <w:szCs w:val="18"/>
          <w:vertAlign w:val="subscript"/>
          <w:lang w:eastAsia="en-AU"/>
        </w:rPr>
        <w:t>area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285"/>
        <w:gridCol w:w="1532"/>
        <w:gridCol w:w="1540"/>
        <w:gridCol w:w="1542"/>
        <w:gridCol w:w="1542"/>
      </w:tblGrid>
      <w:tr w:rsidR="006465F7" w:rsidRPr="004401C0" w14:paraId="09E52F6F" w14:textId="77777777" w:rsidTr="00E66F2E">
        <w:tc>
          <w:tcPr>
            <w:tcW w:w="1515" w:type="pct"/>
            <w:tcBorders>
              <w:top w:val="single" w:sz="12" w:space="0" w:color="auto"/>
              <w:bottom w:val="single" w:sz="4" w:space="0" w:color="auto"/>
            </w:tcBorders>
            <w:vAlign w:val="center"/>
          </w:tcPr>
          <w:p w14:paraId="286D7F2D"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Term</w:t>
            </w:r>
          </w:p>
        </w:tc>
        <w:tc>
          <w:tcPr>
            <w:tcW w:w="154" w:type="pct"/>
            <w:tcBorders>
              <w:top w:val="single" w:sz="12" w:space="0" w:color="auto"/>
              <w:bottom w:val="single" w:sz="4" w:space="0" w:color="auto"/>
            </w:tcBorders>
            <w:vAlign w:val="center"/>
          </w:tcPr>
          <w:p w14:paraId="0BB4AB15"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p>
        </w:tc>
        <w:tc>
          <w:tcPr>
            <w:tcW w:w="829" w:type="pct"/>
            <w:tcBorders>
              <w:top w:val="single" w:sz="12" w:space="0" w:color="auto"/>
              <w:bottom w:val="single" w:sz="4" w:space="0" w:color="auto"/>
            </w:tcBorders>
            <w:vAlign w:val="center"/>
          </w:tcPr>
          <w:p w14:paraId="2D13EDEA"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Estimate</w:t>
            </w:r>
          </w:p>
        </w:tc>
        <w:tc>
          <w:tcPr>
            <w:tcW w:w="833" w:type="pct"/>
            <w:tcBorders>
              <w:top w:val="single" w:sz="12" w:space="0" w:color="auto"/>
              <w:bottom w:val="single" w:sz="4" w:space="0" w:color="auto"/>
            </w:tcBorders>
            <w:vAlign w:val="center"/>
          </w:tcPr>
          <w:p w14:paraId="709B0711"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Std Error</w:t>
            </w:r>
          </w:p>
        </w:tc>
        <w:tc>
          <w:tcPr>
            <w:tcW w:w="834" w:type="pct"/>
            <w:tcBorders>
              <w:top w:val="single" w:sz="12" w:space="0" w:color="auto"/>
              <w:bottom w:val="single" w:sz="4" w:space="0" w:color="auto"/>
            </w:tcBorders>
            <w:vAlign w:val="center"/>
          </w:tcPr>
          <w:p w14:paraId="066B07F2"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i/>
                <w:iCs/>
                <w:sz w:val="18"/>
                <w:szCs w:val="18"/>
                <w:lang w:eastAsia="en-AU"/>
              </w:rPr>
              <w:t>t</w:t>
            </w:r>
            <w:r w:rsidRPr="004401C0">
              <w:rPr>
                <w:rFonts w:ascii="Times New Roman" w:eastAsia="Times New Roman" w:hAnsi="Times New Roman" w:cs="Times New Roman"/>
                <w:b/>
                <w:bCs/>
                <w:sz w:val="18"/>
                <w:szCs w:val="18"/>
                <w:lang w:eastAsia="en-AU"/>
              </w:rPr>
              <w:t> Ratio</w:t>
            </w:r>
          </w:p>
        </w:tc>
        <w:tc>
          <w:tcPr>
            <w:tcW w:w="834" w:type="pct"/>
            <w:tcBorders>
              <w:top w:val="single" w:sz="12" w:space="0" w:color="auto"/>
              <w:bottom w:val="single" w:sz="4" w:space="0" w:color="auto"/>
            </w:tcBorders>
            <w:vAlign w:val="center"/>
          </w:tcPr>
          <w:p w14:paraId="531C90A0"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Prob &gt; |</w:t>
            </w:r>
            <w:r w:rsidRPr="004401C0">
              <w:rPr>
                <w:rFonts w:ascii="Times New Roman" w:eastAsia="Times New Roman" w:hAnsi="Times New Roman" w:cs="Times New Roman"/>
                <w:b/>
                <w:bCs/>
                <w:i/>
                <w:iCs/>
                <w:sz w:val="18"/>
                <w:szCs w:val="18"/>
                <w:lang w:eastAsia="en-AU"/>
              </w:rPr>
              <w:t>t</w:t>
            </w:r>
            <w:r w:rsidRPr="004401C0">
              <w:rPr>
                <w:rFonts w:ascii="Times New Roman" w:eastAsia="Times New Roman" w:hAnsi="Times New Roman" w:cs="Times New Roman"/>
                <w:b/>
                <w:bCs/>
                <w:sz w:val="18"/>
                <w:szCs w:val="18"/>
                <w:lang w:eastAsia="en-AU"/>
              </w:rPr>
              <w:t>|</w:t>
            </w:r>
          </w:p>
        </w:tc>
      </w:tr>
      <w:tr w:rsidR="006465F7" w:rsidRPr="004401C0" w14:paraId="46B692C6" w14:textId="77777777" w:rsidTr="00E66F2E">
        <w:tc>
          <w:tcPr>
            <w:tcW w:w="1515" w:type="pct"/>
            <w:tcBorders>
              <w:top w:val="single" w:sz="4" w:space="0" w:color="auto"/>
            </w:tcBorders>
          </w:tcPr>
          <w:p w14:paraId="3859589E"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Intercept</w:t>
            </w:r>
          </w:p>
        </w:tc>
        <w:tc>
          <w:tcPr>
            <w:tcW w:w="154" w:type="pct"/>
            <w:tcBorders>
              <w:top w:val="single" w:sz="4" w:space="0" w:color="auto"/>
            </w:tcBorders>
          </w:tcPr>
          <w:p w14:paraId="56A96E14"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tcBorders>
              <w:top w:val="single" w:sz="4" w:space="0" w:color="auto"/>
            </w:tcBorders>
            <w:vAlign w:val="bottom"/>
          </w:tcPr>
          <w:p w14:paraId="3CF0D673"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3.54E-01</w:t>
            </w:r>
          </w:p>
        </w:tc>
        <w:tc>
          <w:tcPr>
            <w:tcW w:w="833" w:type="pct"/>
            <w:tcBorders>
              <w:top w:val="single" w:sz="4" w:space="0" w:color="auto"/>
            </w:tcBorders>
            <w:vAlign w:val="bottom"/>
          </w:tcPr>
          <w:p w14:paraId="7E5FC3CE"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9.39E-02</w:t>
            </w:r>
          </w:p>
        </w:tc>
        <w:tc>
          <w:tcPr>
            <w:tcW w:w="834" w:type="pct"/>
            <w:tcBorders>
              <w:top w:val="single" w:sz="4" w:space="0" w:color="auto"/>
            </w:tcBorders>
            <w:vAlign w:val="bottom"/>
          </w:tcPr>
          <w:p w14:paraId="3AE7A15C"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3.8</w:t>
            </w:r>
          </w:p>
        </w:tc>
        <w:tc>
          <w:tcPr>
            <w:tcW w:w="834" w:type="pct"/>
            <w:tcBorders>
              <w:top w:val="single" w:sz="4" w:space="0" w:color="auto"/>
            </w:tcBorders>
          </w:tcPr>
          <w:p w14:paraId="63261312"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r w:rsidR="006465F7" w:rsidRPr="004401C0" w14:paraId="08AA9A26" w14:textId="77777777" w:rsidTr="00E66F2E">
        <w:tc>
          <w:tcPr>
            <w:tcW w:w="1515" w:type="pct"/>
          </w:tcPr>
          <w:p w14:paraId="65298BB8"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pH</w:t>
            </w:r>
          </w:p>
        </w:tc>
        <w:tc>
          <w:tcPr>
            <w:tcW w:w="154" w:type="pct"/>
          </w:tcPr>
          <w:p w14:paraId="05E2113A"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vAlign w:val="bottom"/>
          </w:tcPr>
          <w:p w14:paraId="4CBB8974"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1.18E-01</w:t>
            </w:r>
          </w:p>
        </w:tc>
        <w:tc>
          <w:tcPr>
            <w:tcW w:w="833" w:type="pct"/>
            <w:vAlign w:val="bottom"/>
          </w:tcPr>
          <w:p w14:paraId="5195077F"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1.25E-02</w:t>
            </w:r>
          </w:p>
        </w:tc>
        <w:tc>
          <w:tcPr>
            <w:tcW w:w="834" w:type="pct"/>
            <w:vAlign w:val="bottom"/>
          </w:tcPr>
          <w:p w14:paraId="5D4D839A"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9.5</w:t>
            </w:r>
          </w:p>
        </w:tc>
        <w:tc>
          <w:tcPr>
            <w:tcW w:w="834" w:type="pct"/>
          </w:tcPr>
          <w:p w14:paraId="01BE9D71"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r w:rsidR="006465F7" w:rsidRPr="004401C0" w14:paraId="5FED990D" w14:textId="77777777" w:rsidTr="00E66F2E">
        <w:tc>
          <w:tcPr>
            <w:tcW w:w="1515" w:type="pct"/>
          </w:tcPr>
          <w:p w14:paraId="13E849B9"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N</w:t>
            </w:r>
            <w:r w:rsidRPr="004401C0">
              <w:rPr>
                <w:rFonts w:ascii="Times New Roman" w:eastAsia="Times New Roman" w:hAnsi="Times New Roman" w:cs="Times New Roman"/>
                <w:sz w:val="18"/>
                <w:szCs w:val="18"/>
                <w:vertAlign w:val="subscript"/>
                <w:lang w:eastAsia="en-AU"/>
              </w:rPr>
              <w:t>tot</w:t>
            </w:r>
          </w:p>
        </w:tc>
        <w:tc>
          <w:tcPr>
            <w:tcW w:w="154" w:type="pct"/>
          </w:tcPr>
          <w:p w14:paraId="5161053B"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vAlign w:val="bottom"/>
          </w:tcPr>
          <w:p w14:paraId="12127A85"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4.69E-01</w:t>
            </w:r>
          </w:p>
        </w:tc>
        <w:tc>
          <w:tcPr>
            <w:tcW w:w="833" w:type="pct"/>
            <w:vAlign w:val="bottom"/>
          </w:tcPr>
          <w:p w14:paraId="69F30672"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1.07E-01</w:t>
            </w:r>
          </w:p>
        </w:tc>
        <w:tc>
          <w:tcPr>
            <w:tcW w:w="834" w:type="pct"/>
            <w:vAlign w:val="bottom"/>
          </w:tcPr>
          <w:p w14:paraId="2B4B4438"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4.4</w:t>
            </w:r>
          </w:p>
        </w:tc>
        <w:tc>
          <w:tcPr>
            <w:tcW w:w="834" w:type="pct"/>
          </w:tcPr>
          <w:p w14:paraId="0184D50A"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r w:rsidR="006465F7" w:rsidRPr="004401C0" w14:paraId="324A8950" w14:textId="77777777" w:rsidTr="00E66F2E">
        <w:tc>
          <w:tcPr>
            <w:tcW w:w="1515" w:type="pct"/>
            <w:tcBorders>
              <w:bottom w:val="single" w:sz="12" w:space="0" w:color="auto"/>
            </w:tcBorders>
          </w:tcPr>
          <w:p w14:paraId="39157F4F"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CECS</w:t>
            </w:r>
          </w:p>
        </w:tc>
        <w:tc>
          <w:tcPr>
            <w:tcW w:w="154" w:type="pct"/>
            <w:tcBorders>
              <w:bottom w:val="single" w:sz="12" w:space="0" w:color="auto"/>
            </w:tcBorders>
          </w:tcPr>
          <w:p w14:paraId="08C1DB1C"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p>
        </w:tc>
        <w:tc>
          <w:tcPr>
            <w:tcW w:w="829" w:type="pct"/>
            <w:tcBorders>
              <w:bottom w:val="single" w:sz="12" w:space="0" w:color="auto"/>
            </w:tcBorders>
            <w:vAlign w:val="bottom"/>
          </w:tcPr>
          <w:p w14:paraId="0FFF79BF"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-6.96E-02</w:t>
            </w:r>
          </w:p>
        </w:tc>
        <w:tc>
          <w:tcPr>
            <w:tcW w:w="833" w:type="pct"/>
            <w:tcBorders>
              <w:bottom w:val="single" w:sz="12" w:space="0" w:color="auto"/>
            </w:tcBorders>
            <w:vAlign w:val="bottom"/>
          </w:tcPr>
          <w:p w14:paraId="56EE4D2E"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1.38E-02</w:t>
            </w:r>
          </w:p>
        </w:tc>
        <w:tc>
          <w:tcPr>
            <w:tcW w:w="834" w:type="pct"/>
            <w:tcBorders>
              <w:bottom w:val="single" w:sz="12" w:space="0" w:color="auto"/>
            </w:tcBorders>
            <w:vAlign w:val="bottom"/>
          </w:tcPr>
          <w:p w14:paraId="0F13D1C7"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-5.1</w:t>
            </w:r>
          </w:p>
        </w:tc>
        <w:tc>
          <w:tcPr>
            <w:tcW w:w="834" w:type="pct"/>
            <w:tcBorders>
              <w:bottom w:val="single" w:sz="12" w:space="0" w:color="auto"/>
            </w:tcBorders>
          </w:tcPr>
          <w:p w14:paraId="066380A2"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bl>
    <w:p w14:paraId="7082A052" w14:textId="77777777" w:rsidR="006465F7" w:rsidRPr="00847152" w:rsidRDefault="006465F7" w:rsidP="006465F7">
      <w:pPr>
        <w:rPr>
          <w:rFonts w:ascii="Times New Roman" w:eastAsia="Times New Roman" w:hAnsi="Times New Roman" w:cs="Times New Roman"/>
          <w:b/>
          <w:bCs/>
          <w:color w:val="000000"/>
          <w:sz w:val="20"/>
          <w:szCs w:val="18"/>
          <w:lang w:eastAsia="en-AU"/>
        </w:rPr>
      </w:pPr>
      <w:r w:rsidRPr="00847152">
        <w:rPr>
          <w:rFonts w:ascii="Times New Roman" w:eastAsia="Times New Roman" w:hAnsi="Times New Roman" w:cs="Times New Roman"/>
          <w:b/>
          <w:bCs/>
          <w:color w:val="000000"/>
          <w:sz w:val="20"/>
          <w:szCs w:val="18"/>
          <w:lang w:eastAsia="en-AU"/>
        </w:rPr>
        <w:t>log </w:t>
      </w:r>
      <w:r w:rsidRPr="00847152">
        <w:rPr>
          <w:rFonts w:ascii="Times New Roman" w:eastAsia="Times New Roman" w:hAnsi="Times New Roman" w:cs="Times New Roman"/>
          <w:b/>
          <w:bCs/>
          <w:i/>
          <w:iCs/>
          <w:color w:val="000000"/>
          <w:sz w:val="20"/>
          <w:szCs w:val="18"/>
          <w:lang w:eastAsia="en-AU"/>
        </w:rPr>
        <w:t>g</w:t>
      </w:r>
      <w:r w:rsidRPr="00847152">
        <w:rPr>
          <w:rFonts w:ascii="Times New Roman" w:eastAsia="Times New Roman" w:hAnsi="Times New Roman" w:cs="Times New Roman"/>
          <w:b/>
          <w:bCs/>
          <w:i/>
          <w:iCs/>
          <w:color w:val="000000"/>
          <w:sz w:val="20"/>
          <w:szCs w:val="18"/>
          <w:vertAlign w:val="subscript"/>
          <w:lang w:eastAsia="en-AU"/>
        </w:rPr>
        <w:t>s</w:t>
      </w:r>
      <w:r w:rsidRPr="00847152">
        <w:rPr>
          <w:rFonts w:ascii="Times New Roman" w:eastAsia="Times New Roman" w:hAnsi="Times New Roman" w:cs="Times New Roman"/>
          <w:b/>
          <w:bCs/>
          <w:color w:val="000000"/>
          <w:sz w:val="20"/>
          <w:szCs w:val="18"/>
          <w:vertAlign w:val="subscript"/>
          <w:lang w:eastAsia="en-AU"/>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285"/>
        <w:gridCol w:w="1532"/>
        <w:gridCol w:w="1540"/>
        <w:gridCol w:w="1542"/>
        <w:gridCol w:w="1542"/>
      </w:tblGrid>
      <w:tr w:rsidR="006465F7" w:rsidRPr="004401C0" w14:paraId="6A465DB9" w14:textId="77777777" w:rsidTr="00E66F2E">
        <w:tc>
          <w:tcPr>
            <w:tcW w:w="1515" w:type="pct"/>
            <w:tcBorders>
              <w:top w:val="single" w:sz="12" w:space="0" w:color="auto"/>
              <w:bottom w:val="single" w:sz="4" w:space="0" w:color="auto"/>
            </w:tcBorders>
            <w:vAlign w:val="center"/>
          </w:tcPr>
          <w:p w14:paraId="5E4D56F5"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Term</w:t>
            </w:r>
          </w:p>
        </w:tc>
        <w:tc>
          <w:tcPr>
            <w:tcW w:w="154" w:type="pct"/>
            <w:tcBorders>
              <w:top w:val="single" w:sz="12" w:space="0" w:color="auto"/>
              <w:bottom w:val="single" w:sz="4" w:space="0" w:color="auto"/>
            </w:tcBorders>
            <w:vAlign w:val="center"/>
          </w:tcPr>
          <w:p w14:paraId="580DE7DE"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p>
        </w:tc>
        <w:tc>
          <w:tcPr>
            <w:tcW w:w="829" w:type="pct"/>
            <w:tcBorders>
              <w:top w:val="single" w:sz="12" w:space="0" w:color="auto"/>
              <w:bottom w:val="single" w:sz="4" w:space="0" w:color="auto"/>
            </w:tcBorders>
            <w:vAlign w:val="center"/>
          </w:tcPr>
          <w:p w14:paraId="28851AF3"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Estimate</w:t>
            </w:r>
          </w:p>
        </w:tc>
        <w:tc>
          <w:tcPr>
            <w:tcW w:w="833" w:type="pct"/>
            <w:tcBorders>
              <w:top w:val="single" w:sz="12" w:space="0" w:color="auto"/>
              <w:bottom w:val="single" w:sz="4" w:space="0" w:color="auto"/>
            </w:tcBorders>
            <w:vAlign w:val="center"/>
          </w:tcPr>
          <w:p w14:paraId="156793F4"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Std Error</w:t>
            </w:r>
          </w:p>
        </w:tc>
        <w:tc>
          <w:tcPr>
            <w:tcW w:w="834" w:type="pct"/>
            <w:tcBorders>
              <w:top w:val="single" w:sz="12" w:space="0" w:color="auto"/>
              <w:bottom w:val="single" w:sz="4" w:space="0" w:color="auto"/>
            </w:tcBorders>
            <w:vAlign w:val="center"/>
          </w:tcPr>
          <w:p w14:paraId="41A3A98B"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i/>
                <w:iCs/>
                <w:sz w:val="18"/>
                <w:szCs w:val="18"/>
                <w:lang w:eastAsia="en-AU"/>
              </w:rPr>
              <w:t>t</w:t>
            </w:r>
            <w:r w:rsidRPr="004401C0">
              <w:rPr>
                <w:rFonts w:ascii="Times New Roman" w:eastAsia="Times New Roman" w:hAnsi="Times New Roman" w:cs="Times New Roman"/>
                <w:b/>
                <w:bCs/>
                <w:sz w:val="18"/>
                <w:szCs w:val="18"/>
                <w:lang w:eastAsia="en-AU"/>
              </w:rPr>
              <w:t> Ratio</w:t>
            </w:r>
          </w:p>
        </w:tc>
        <w:tc>
          <w:tcPr>
            <w:tcW w:w="834" w:type="pct"/>
            <w:tcBorders>
              <w:top w:val="single" w:sz="12" w:space="0" w:color="auto"/>
              <w:bottom w:val="single" w:sz="4" w:space="0" w:color="auto"/>
            </w:tcBorders>
            <w:vAlign w:val="center"/>
          </w:tcPr>
          <w:p w14:paraId="3EAC1249"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Prob &gt; |</w:t>
            </w:r>
            <w:r w:rsidRPr="004401C0">
              <w:rPr>
                <w:rFonts w:ascii="Times New Roman" w:eastAsia="Times New Roman" w:hAnsi="Times New Roman" w:cs="Times New Roman"/>
                <w:b/>
                <w:bCs/>
                <w:i/>
                <w:iCs/>
                <w:sz w:val="18"/>
                <w:szCs w:val="18"/>
                <w:lang w:eastAsia="en-AU"/>
              </w:rPr>
              <w:t>t</w:t>
            </w:r>
            <w:r w:rsidRPr="004401C0">
              <w:rPr>
                <w:rFonts w:ascii="Times New Roman" w:eastAsia="Times New Roman" w:hAnsi="Times New Roman" w:cs="Times New Roman"/>
                <w:b/>
                <w:bCs/>
                <w:sz w:val="18"/>
                <w:szCs w:val="18"/>
                <w:lang w:eastAsia="en-AU"/>
              </w:rPr>
              <w:t>|</w:t>
            </w:r>
          </w:p>
        </w:tc>
      </w:tr>
      <w:tr w:rsidR="006465F7" w:rsidRPr="004401C0" w14:paraId="5664EC7D" w14:textId="77777777" w:rsidTr="00E66F2E">
        <w:tc>
          <w:tcPr>
            <w:tcW w:w="1515" w:type="pct"/>
            <w:tcBorders>
              <w:top w:val="single" w:sz="4" w:space="0" w:color="auto"/>
            </w:tcBorders>
          </w:tcPr>
          <w:p w14:paraId="28866EEE"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Intercept</w:t>
            </w:r>
          </w:p>
        </w:tc>
        <w:tc>
          <w:tcPr>
            <w:tcW w:w="154" w:type="pct"/>
            <w:tcBorders>
              <w:top w:val="single" w:sz="4" w:space="0" w:color="auto"/>
            </w:tcBorders>
          </w:tcPr>
          <w:p w14:paraId="485A6971"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tcBorders>
              <w:top w:val="single" w:sz="4" w:space="0" w:color="auto"/>
            </w:tcBorders>
            <w:vAlign w:val="bottom"/>
          </w:tcPr>
          <w:p w14:paraId="4F8BEABE"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2.06</w:t>
            </w:r>
          </w:p>
        </w:tc>
        <w:tc>
          <w:tcPr>
            <w:tcW w:w="833" w:type="pct"/>
            <w:tcBorders>
              <w:top w:val="single" w:sz="4" w:space="0" w:color="auto"/>
            </w:tcBorders>
            <w:vAlign w:val="bottom"/>
          </w:tcPr>
          <w:p w14:paraId="45B95AEE"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1.70E-01</w:t>
            </w:r>
          </w:p>
        </w:tc>
        <w:tc>
          <w:tcPr>
            <w:tcW w:w="834" w:type="pct"/>
            <w:tcBorders>
              <w:top w:val="single" w:sz="4" w:space="0" w:color="auto"/>
            </w:tcBorders>
            <w:vAlign w:val="bottom"/>
          </w:tcPr>
          <w:p w14:paraId="72E2497B"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12.1</w:t>
            </w:r>
          </w:p>
        </w:tc>
        <w:tc>
          <w:tcPr>
            <w:tcW w:w="834" w:type="pct"/>
            <w:tcBorders>
              <w:top w:val="single" w:sz="4" w:space="0" w:color="auto"/>
            </w:tcBorders>
          </w:tcPr>
          <w:p w14:paraId="6E29D889"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r w:rsidR="006465F7" w:rsidRPr="004401C0" w14:paraId="4521D2B8" w14:textId="77777777" w:rsidTr="00E66F2E">
        <w:tc>
          <w:tcPr>
            <w:tcW w:w="1515" w:type="pct"/>
          </w:tcPr>
          <w:p w14:paraId="78D166D3"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pH</w:t>
            </w:r>
          </w:p>
        </w:tc>
        <w:tc>
          <w:tcPr>
            <w:tcW w:w="154" w:type="pct"/>
          </w:tcPr>
          <w:p w14:paraId="1462B0AE"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vAlign w:val="bottom"/>
          </w:tcPr>
          <w:p w14:paraId="2920B8C9"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1.10E-01</w:t>
            </w:r>
          </w:p>
        </w:tc>
        <w:tc>
          <w:tcPr>
            <w:tcW w:w="833" w:type="pct"/>
            <w:vAlign w:val="bottom"/>
          </w:tcPr>
          <w:p w14:paraId="675DCBFC"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2.08E-02</w:t>
            </w:r>
          </w:p>
        </w:tc>
        <w:tc>
          <w:tcPr>
            <w:tcW w:w="834" w:type="pct"/>
            <w:vAlign w:val="bottom"/>
          </w:tcPr>
          <w:p w14:paraId="14678201"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5.3</w:t>
            </w:r>
          </w:p>
        </w:tc>
        <w:tc>
          <w:tcPr>
            <w:tcW w:w="834" w:type="pct"/>
          </w:tcPr>
          <w:p w14:paraId="61F312B7"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r w:rsidR="006465F7" w:rsidRPr="004401C0" w14:paraId="21F52FAD" w14:textId="77777777" w:rsidTr="00E66F2E">
        <w:tc>
          <w:tcPr>
            <w:tcW w:w="1515" w:type="pct"/>
          </w:tcPr>
          <w:p w14:paraId="3D9DA753"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N</w:t>
            </w:r>
            <w:r w:rsidRPr="004401C0">
              <w:rPr>
                <w:rFonts w:ascii="Times New Roman" w:eastAsia="Times New Roman" w:hAnsi="Times New Roman" w:cs="Times New Roman"/>
                <w:sz w:val="18"/>
                <w:szCs w:val="18"/>
                <w:vertAlign w:val="subscript"/>
                <w:lang w:eastAsia="en-AU"/>
              </w:rPr>
              <w:t>tot</w:t>
            </w:r>
          </w:p>
        </w:tc>
        <w:tc>
          <w:tcPr>
            <w:tcW w:w="154" w:type="pct"/>
          </w:tcPr>
          <w:p w14:paraId="6428E3C2"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p>
        </w:tc>
        <w:tc>
          <w:tcPr>
            <w:tcW w:w="829" w:type="pct"/>
            <w:vAlign w:val="bottom"/>
          </w:tcPr>
          <w:p w14:paraId="0FB663B2"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9.10E-01</w:t>
            </w:r>
          </w:p>
        </w:tc>
        <w:tc>
          <w:tcPr>
            <w:tcW w:w="833" w:type="pct"/>
            <w:vAlign w:val="bottom"/>
          </w:tcPr>
          <w:p w14:paraId="631B4B73"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1.83E-01</w:t>
            </w:r>
          </w:p>
        </w:tc>
        <w:tc>
          <w:tcPr>
            <w:tcW w:w="834" w:type="pct"/>
            <w:vAlign w:val="bottom"/>
          </w:tcPr>
          <w:p w14:paraId="292A65ED"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5.0</w:t>
            </w:r>
          </w:p>
        </w:tc>
        <w:tc>
          <w:tcPr>
            <w:tcW w:w="834" w:type="pct"/>
          </w:tcPr>
          <w:p w14:paraId="5A950532"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r w:rsidR="006465F7" w:rsidRPr="004401C0" w14:paraId="0FF347DA" w14:textId="77777777" w:rsidTr="00E66F2E">
        <w:tc>
          <w:tcPr>
            <w:tcW w:w="1515" w:type="pct"/>
          </w:tcPr>
          <w:p w14:paraId="5632B186"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CECS</w:t>
            </w:r>
          </w:p>
        </w:tc>
        <w:tc>
          <w:tcPr>
            <w:tcW w:w="154" w:type="pct"/>
          </w:tcPr>
          <w:p w14:paraId="71D14BED"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vAlign w:val="bottom"/>
          </w:tcPr>
          <w:p w14:paraId="055AB2AB"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-1.04E-01</w:t>
            </w:r>
          </w:p>
        </w:tc>
        <w:tc>
          <w:tcPr>
            <w:tcW w:w="833" w:type="pct"/>
            <w:vAlign w:val="bottom"/>
          </w:tcPr>
          <w:p w14:paraId="03850F6F"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2.37E-02</w:t>
            </w:r>
          </w:p>
        </w:tc>
        <w:tc>
          <w:tcPr>
            <w:tcW w:w="834" w:type="pct"/>
            <w:vAlign w:val="bottom"/>
          </w:tcPr>
          <w:p w14:paraId="22ADC97A"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-4.4</w:t>
            </w:r>
          </w:p>
        </w:tc>
        <w:tc>
          <w:tcPr>
            <w:tcW w:w="834" w:type="pct"/>
          </w:tcPr>
          <w:p w14:paraId="001710FC"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r w:rsidR="006465F7" w:rsidRPr="004401C0" w14:paraId="0CFA84F4" w14:textId="77777777" w:rsidTr="00E66F2E">
        <w:tc>
          <w:tcPr>
            <w:tcW w:w="1515" w:type="pct"/>
            <w:tcBorders>
              <w:bottom w:val="single" w:sz="12" w:space="0" w:color="auto"/>
            </w:tcBorders>
          </w:tcPr>
          <w:p w14:paraId="0318216F"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P</w:t>
            </w:r>
            <w:r w:rsidRPr="004401C0">
              <w:rPr>
                <w:rFonts w:ascii="Times New Roman" w:eastAsia="Times New Roman" w:hAnsi="Times New Roman" w:cs="Times New Roman"/>
                <w:sz w:val="18"/>
                <w:szCs w:val="18"/>
                <w:vertAlign w:val="subscript"/>
                <w:lang w:eastAsia="en-AU"/>
              </w:rPr>
              <w:t>avail</w:t>
            </w:r>
          </w:p>
        </w:tc>
        <w:tc>
          <w:tcPr>
            <w:tcW w:w="154" w:type="pct"/>
            <w:tcBorders>
              <w:bottom w:val="single" w:sz="12" w:space="0" w:color="auto"/>
            </w:tcBorders>
          </w:tcPr>
          <w:p w14:paraId="4FC75909"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tcBorders>
              <w:bottom w:val="single" w:sz="12" w:space="0" w:color="auto"/>
            </w:tcBorders>
            <w:vAlign w:val="bottom"/>
          </w:tcPr>
          <w:p w14:paraId="2DAFA162"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-1.83E-01</w:t>
            </w:r>
          </w:p>
        </w:tc>
        <w:tc>
          <w:tcPr>
            <w:tcW w:w="833" w:type="pct"/>
            <w:tcBorders>
              <w:bottom w:val="single" w:sz="12" w:space="0" w:color="auto"/>
            </w:tcBorders>
            <w:vAlign w:val="bottom"/>
          </w:tcPr>
          <w:p w14:paraId="45CEEF36"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2.24E-02</w:t>
            </w:r>
          </w:p>
        </w:tc>
        <w:tc>
          <w:tcPr>
            <w:tcW w:w="834" w:type="pct"/>
            <w:tcBorders>
              <w:bottom w:val="single" w:sz="12" w:space="0" w:color="auto"/>
            </w:tcBorders>
            <w:vAlign w:val="bottom"/>
          </w:tcPr>
          <w:p w14:paraId="2EBBD6D1"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-8.2</w:t>
            </w:r>
          </w:p>
        </w:tc>
        <w:tc>
          <w:tcPr>
            <w:tcW w:w="834" w:type="pct"/>
            <w:tcBorders>
              <w:bottom w:val="single" w:sz="12" w:space="0" w:color="auto"/>
            </w:tcBorders>
          </w:tcPr>
          <w:p w14:paraId="772CCE7D"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bl>
    <w:p w14:paraId="01CB3BB8" w14:textId="77777777" w:rsidR="006465F7" w:rsidRPr="00847152" w:rsidRDefault="006465F7" w:rsidP="006465F7">
      <w:pPr>
        <w:spacing w:line="240" w:lineRule="auto"/>
        <w:jc w:val="both"/>
        <w:rPr>
          <w:rFonts w:ascii="Times New Roman" w:eastAsia="Times New Roman" w:hAnsi="Times New Roman" w:cs="Times New Roman"/>
          <w:b/>
          <w:bCs/>
          <w:color w:val="000000"/>
          <w:sz w:val="20"/>
          <w:szCs w:val="18"/>
          <w:vertAlign w:val="subscript"/>
          <w:lang w:eastAsia="en-AU"/>
        </w:rPr>
      </w:pPr>
      <w:r w:rsidRPr="00847152">
        <w:rPr>
          <w:rFonts w:ascii="Times New Roman" w:eastAsia="Times New Roman" w:hAnsi="Times New Roman" w:cs="Times New Roman"/>
          <w:b/>
          <w:bCs/>
          <w:color w:val="000000"/>
          <w:sz w:val="20"/>
          <w:szCs w:val="18"/>
          <w:lang w:eastAsia="en-AU"/>
        </w:rPr>
        <w:t>log </w:t>
      </w:r>
      <w:r w:rsidRPr="00847152">
        <w:rPr>
          <w:rFonts w:ascii="Times New Roman" w:eastAsia="Times New Roman" w:hAnsi="Times New Roman" w:cs="Times New Roman"/>
          <w:b/>
          <w:bCs/>
          <w:i/>
          <w:iCs/>
          <w:color w:val="000000"/>
          <w:sz w:val="20"/>
          <w:szCs w:val="18"/>
          <w:lang w:eastAsia="en-AU"/>
        </w:rPr>
        <w:t>N</w:t>
      </w:r>
      <w:r w:rsidRPr="00847152">
        <w:rPr>
          <w:rFonts w:ascii="Times New Roman" w:eastAsia="Times New Roman" w:hAnsi="Times New Roman" w:cs="Times New Roman"/>
          <w:b/>
          <w:bCs/>
          <w:color w:val="000000"/>
          <w:sz w:val="20"/>
          <w:szCs w:val="18"/>
          <w:vertAlign w:val="subscript"/>
          <w:lang w:eastAsia="en-AU"/>
        </w:rPr>
        <w:t xml:space="preserve">area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285"/>
        <w:gridCol w:w="1532"/>
        <w:gridCol w:w="1540"/>
        <w:gridCol w:w="1542"/>
        <w:gridCol w:w="1542"/>
      </w:tblGrid>
      <w:tr w:rsidR="006465F7" w:rsidRPr="004401C0" w14:paraId="18C29C55" w14:textId="77777777" w:rsidTr="00E66F2E">
        <w:tc>
          <w:tcPr>
            <w:tcW w:w="1515" w:type="pct"/>
            <w:tcBorders>
              <w:top w:val="single" w:sz="12" w:space="0" w:color="auto"/>
              <w:bottom w:val="single" w:sz="4" w:space="0" w:color="auto"/>
            </w:tcBorders>
            <w:vAlign w:val="center"/>
          </w:tcPr>
          <w:p w14:paraId="6CBEA25C"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Term</w:t>
            </w:r>
          </w:p>
        </w:tc>
        <w:tc>
          <w:tcPr>
            <w:tcW w:w="154" w:type="pct"/>
            <w:tcBorders>
              <w:top w:val="single" w:sz="12" w:space="0" w:color="auto"/>
              <w:bottom w:val="single" w:sz="4" w:space="0" w:color="auto"/>
            </w:tcBorders>
            <w:vAlign w:val="center"/>
          </w:tcPr>
          <w:p w14:paraId="68679D2E"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p>
        </w:tc>
        <w:tc>
          <w:tcPr>
            <w:tcW w:w="829" w:type="pct"/>
            <w:tcBorders>
              <w:top w:val="single" w:sz="12" w:space="0" w:color="auto"/>
              <w:bottom w:val="single" w:sz="4" w:space="0" w:color="auto"/>
            </w:tcBorders>
            <w:vAlign w:val="center"/>
          </w:tcPr>
          <w:p w14:paraId="6A05E4EB"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Estimate</w:t>
            </w:r>
          </w:p>
        </w:tc>
        <w:tc>
          <w:tcPr>
            <w:tcW w:w="833" w:type="pct"/>
            <w:tcBorders>
              <w:top w:val="single" w:sz="12" w:space="0" w:color="auto"/>
              <w:bottom w:val="single" w:sz="4" w:space="0" w:color="auto"/>
            </w:tcBorders>
            <w:vAlign w:val="center"/>
          </w:tcPr>
          <w:p w14:paraId="7F2C0B32"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Std Error</w:t>
            </w:r>
          </w:p>
        </w:tc>
        <w:tc>
          <w:tcPr>
            <w:tcW w:w="834" w:type="pct"/>
            <w:tcBorders>
              <w:top w:val="single" w:sz="12" w:space="0" w:color="auto"/>
              <w:bottom w:val="single" w:sz="4" w:space="0" w:color="auto"/>
            </w:tcBorders>
            <w:vAlign w:val="center"/>
          </w:tcPr>
          <w:p w14:paraId="57B678B8"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i/>
                <w:iCs/>
                <w:sz w:val="18"/>
                <w:szCs w:val="18"/>
                <w:lang w:eastAsia="en-AU"/>
              </w:rPr>
              <w:t>t</w:t>
            </w:r>
            <w:r w:rsidRPr="004401C0">
              <w:rPr>
                <w:rFonts w:ascii="Times New Roman" w:eastAsia="Times New Roman" w:hAnsi="Times New Roman" w:cs="Times New Roman"/>
                <w:b/>
                <w:bCs/>
                <w:sz w:val="18"/>
                <w:szCs w:val="18"/>
                <w:lang w:eastAsia="en-AU"/>
              </w:rPr>
              <w:t> Ratio</w:t>
            </w:r>
          </w:p>
        </w:tc>
        <w:tc>
          <w:tcPr>
            <w:tcW w:w="834" w:type="pct"/>
            <w:tcBorders>
              <w:top w:val="single" w:sz="12" w:space="0" w:color="auto"/>
              <w:bottom w:val="single" w:sz="4" w:space="0" w:color="auto"/>
            </w:tcBorders>
            <w:vAlign w:val="center"/>
          </w:tcPr>
          <w:p w14:paraId="0E4218EB"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Prob &gt; |</w:t>
            </w:r>
            <w:r w:rsidRPr="004401C0">
              <w:rPr>
                <w:rFonts w:ascii="Times New Roman" w:eastAsia="Times New Roman" w:hAnsi="Times New Roman" w:cs="Times New Roman"/>
                <w:b/>
                <w:bCs/>
                <w:i/>
                <w:iCs/>
                <w:sz w:val="18"/>
                <w:szCs w:val="18"/>
                <w:lang w:eastAsia="en-AU"/>
              </w:rPr>
              <w:t>t</w:t>
            </w:r>
            <w:r w:rsidRPr="004401C0">
              <w:rPr>
                <w:rFonts w:ascii="Times New Roman" w:eastAsia="Times New Roman" w:hAnsi="Times New Roman" w:cs="Times New Roman"/>
                <w:b/>
                <w:bCs/>
                <w:sz w:val="18"/>
                <w:szCs w:val="18"/>
                <w:lang w:eastAsia="en-AU"/>
              </w:rPr>
              <w:t>|</w:t>
            </w:r>
          </w:p>
        </w:tc>
      </w:tr>
      <w:tr w:rsidR="006465F7" w:rsidRPr="004401C0" w14:paraId="2A966AA3" w14:textId="77777777" w:rsidTr="00E66F2E">
        <w:tc>
          <w:tcPr>
            <w:tcW w:w="1515" w:type="pct"/>
            <w:tcBorders>
              <w:top w:val="single" w:sz="4" w:space="0" w:color="auto"/>
            </w:tcBorders>
          </w:tcPr>
          <w:p w14:paraId="7CF41BC0"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Intercept</w:t>
            </w:r>
          </w:p>
        </w:tc>
        <w:tc>
          <w:tcPr>
            <w:tcW w:w="154" w:type="pct"/>
            <w:tcBorders>
              <w:top w:val="single" w:sz="4" w:space="0" w:color="auto"/>
            </w:tcBorders>
          </w:tcPr>
          <w:p w14:paraId="3BD9A1C4"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tcBorders>
              <w:top w:val="single" w:sz="4" w:space="0" w:color="auto"/>
            </w:tcBorders>
            <w:vAlign w:val="bottom"/>
          </w:tcPr>
          <w:p w14:paraId="271FB059"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-5.96E-02</w:t>
            </w:r>
          </w:p>
        </w:tc>
        <w:tc>
          <w:tcPr>
            <w:tcW w:w="833" w:type="pct"/>
            <w:tcBorders>
              <w:top w:val="single" w:sz="4" w:space="0" w:color="auto"/>
            </w:tcBorders>
            <w:vAlign w:val="bottom"/>
          </w:tcPr>
          <w:p w14:paraId="05BD1F80"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9.41E-02</w:t>
            </w:r>
          </w:p>
        </w:tc>
        <w:tc>
          <w:tcPr>
            <w:tcW w:w="834" w:type="pct"/>
            <w:tcBorders>
              <w:top w:val="single" w:sz="4" w:space="0" w:color="auto"/>
            </w:tcBorders>
            <w:vAlign w:val="bottom"/>
          </w:tcPr>
          <w:p w14:paraId="436E2AD2"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-0.6</w:t>
            </w:r>
          </w:p>
        </w:tc>
        <w:tc>
          <w:tcPr>
            <w:tcW w:w="834" w:type="pct"/>
            <w:tcBorders>
              <w:top w:val="single" w:sz="4" w:space="0" w:color="auto"/>
            </w:tcBorders>
          </w:tcPr>
          <w:p w14:paraId="746D9267"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ns</w:t>
            </w:r>
          </w:p>
        </w:tc>
      </w:tr>
      <w:tr w:rsidR="006465F7" w:rsidRPr="004401C0" w14:paraId="6525DFFB" w14:textId="77777777" w:rsidTr="00E66F2E">
        <w:tc>
          <w:tcPr>
            <w:tcW w:w="1515" w:type="pct"/>
          </w:tcPr>
          <w:p w14:paraId="6785B45F"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Pr>
                <w:rFonts w:ascii="Times New Roman" w:eastAsia="Times New Roman" w:hAnsi="Times New Roman" w:cs="Times New Roman"/>
                <w:sz w:val="18"/>
                <w:szCs w:val="18"/>
                <w:lang w:eastAsia="en-AU"/>
              </w:rPr>
              <w:t>p</w:t>
            </w:r>
            <w:r w:rsidRPr="004401C0">
              <w:rPr>
                <w:rFonts w:ascii="Times New Roman" w:eastAsia="Times New Roman" w:hAnsi="Times New Roman" w:cs="Times New Roman"/>
                <w:sz w:val="18"/>
                <w:szCs w:val="18"/>
                <w:lang w:eastAsia="en-AU"/>
              </w:rPr>
              <w:t>H</w:t>
            </w:r>
          </w:p>
        </w:tc>
        <w:tc>
          <w:tcPr>
            <w:tcW w:w="154" w:type="pct"/>
          </w:tcPr>
          <w:p w14:paraId="0F659374"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p>
        </w:tc>
        <w:tc>
          <w:tcPr>
            <w:tcW w:w="829" w:type="pct"/>
            <w:vAlign w:val="bottom"/>
          </w:tcPr>
          <w:p w14:paraId="46D6950B"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6.87E-02</w:t>
            </w:r>
          </w:p>
        </w:tc>
        <w:tc>
          <w:tcPr>
            <w:tcW w:w="833" w:type="pct"/>
            <w:vAlign w:val="bottom"/>
          </w:tcPr>
          <w:p w14:paraId="3120A0E9"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1.11E-02</w:t>
            </w:r>
          </w:p>
        </w:tc>
        <w:tc>
          <w:tcPr>
            <w:tcW w:w="834" w:type="pct"/>
            <w:vAlign w:val="bottom"/>
          </w:tcPr>
          <w:p w14:paraId="4BC9E349"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6.2</w:t>
            </w:r>
          </w:p>
        </w:tc>
        <w:tc>
          <w:tcPr>
            <w:tcW w:w="834" w:type="pct"/>
          </w:tcPr>
          <w:p w14:paraId="1B213CCA"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r w:rsidR="006465F7" w:rsidRPr="004401C0" w14:paraId="229774DC" w14:textId="77777777" w:rsidTr="00E66F2E">
        <w:tc>
          <w:tcPr>
            <w:tcW w:w="1515" w:type="pct"/>
          </w:tcPr>
          <w:p w14:paraId="790E8EC6"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N</w:t>
            </w:r>
            <w:r w:rsidRPr="004401C0">
              <w:rPr>
                <w:rFonts w:ascii="Times New Roman" w:eastAsia="Times New Roman" w:hAnsi="Times New Roman" w:cs="Times New Roman"/>
                <w:sz w:val="18"/>
                <w:szCs w:val="18"/>
                <w:vertAlign w:val="subscript"/>
                <w:lang w:eastAsia="en-AU"/>
              </w:rPr>
              <w:t>tot</w:t>
            </w:r>
          </w:p>
        </w:tc>
        <w:tc>
          <w:tcPr>
            <w:tcW w:w="154" w:type="pct"/>
          </w:tcPr>
          <w:p w14:paraId="3E884607"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p>
        </w:tc>
        <w:tc>
          <w:tcPr>
            <w:tcW w:w="829" w:type="pct"/>
            <w:vAlign w:val="bottom"/>
          </w:tcPr>
          <w:p w14:paraId="0CF35D60"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-2.31E-01</w:t>
            </w:r>
          </w:p>
        </w:tc>
        <w:tc>
          <w:tcPr>
            <w:tcW w:w="833" w:type="pct"/>
            <w:vAlign w:val="bottom"/>
          </w:tcPr>
          <w:p w14:paraId="6F51F5C0"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7.56E-02</w:t>
            </w:r>
          </w:p>
        </w:tc>
        <w:tc>
          <w:tcPr>
            <w:tcW w:w="834" w:type="pct"/>
            <w:vAlign w:val="bottom"/>
          </w:tcPr>
          <w:p w14:paraId="364DCAB3"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-2.3</w:t>
            </w:r>
          </w:p>
        </w:tc>
        <w:tc>
          <w:tcPr>
            <w:tcW w:w="834" w:type="pct"/>
          </w:tcPr>
          <w:p w14:paraId="616609EB"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&lt;0.05</w:t>
            </w:r>
          </w:p>
        </w:tc>
      </w:tr>
      <w:tr w:rsidR="006465F7" w:rsidRPr="004401C0" w14:paraId="11002F64" w14:textId="77777777" w:rsidTr="00E66F2E">
        <w:tc>
          <w:tcPr>
            <w:tcW w:w="1515" w:type="pct"/>
            <w:tcBorders>
              <w:bottom w:val="single" w:sz="12" w:space="0" w:color="auto"/>
            </w:tcBorders>
          </w:tcPr>
          <w:p w14:paraId="276AD266"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SALT</w:t>
            </w:r>
          </w:p>
        </w:tc>
        <w:tc>
          <w:tcPr>
            <w:tcW w:w="154" w:type="pct"/>
            <w:tcBorders>
              <w:bottom w:val="single" w:sz="12" w:space="0" w:color="auto"/>
            </w:tcBorders>
          </w:tcPr>
          <w:p w14:paraId="4816488E"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tcBorders>
              <w:bottom w:val="single" w:sz="12" w:space="0" w:color="auto"/>
            </w:tcBorders>
            <w:vAlign w:val="bottom"/>
          </w:tcPr>
          <w:p w14:paraId="19EA3D97"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2.29E-01</w:t>
            </w:r>
          </w:p>
        </w:tc>
        <w:tc>
          <w:tcPr>
            <w:tcW w:w="833" w:type="pct"/>
            <w:tcBorders>
              <w:bottom w:val="single" w:sz="12" w:space="0" w:color="auto"/>
            </w:tcBorders>
            <w:vAlign w:val="bottom"/>
          </w:tcPr>
          <w:p w14:paraId="4A4980B4"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7.57E-02</w:t>
            </w:r>
          </w:p>
        </w:tc>
        <w:tc>
          <w:tcPr>
            <w:tcW w:w="834" w:type="pct"/>
            <w:tcBorders>
              <w:bottom w:val="single" w:sz="12" w:space="0" w:color="auto"/>
            </w:tcBorders>
            <w:vAlign w:val="bottom"/>
          </w:tcPr>
          <w:p w14:paraId="00DB51BC"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3.0</w:t>
            </w:r>
          </w:p>
        </w:tc>
        <w:tc>
          <w:tcPr>
            <w:tcW w:w="834" w:type="pct"/>
            <w:tcBorders>
              <w:bottom w:val="single" w:sz="12" w:space="0" w:color="auto"/>
            </w:tcBorders>
          </w:tcPr>
          <w:p w14:paraId="78DB52B0"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&lt;0.01</w:t>
            </w:r>
          </w:p>
        </w:tc>
      </w:tr>
    </w:tbl>
    <w:p w14:paraId="4F26BB4F" w14:textId="77777777" w:rsidR="006465F7" w:rsidRPr="00847152" w:rsidRDefault="006465F7" w:rsidP="006465F7">
      <w:pPr>
        <w:spacing w:line="240" w:lineRule="auto"/>
        <w:jc w:val="both"/>
        <w:rPr>
          <w:rFonts w:ascii="Times New Roman" w:eastAsia="Times New Roman" w:hAnsi="Times New Roman" w:cs="Times New Roman"/>
          <w:b/>
          <w:bCs/>
          <w:color w:val="000000"/>
          <w:sz w:val="20"/>
          <w:szCs w:val="18"/>
          <w:vertAlign w:val="subscript"/>
          <w:lang w:eastAsia="en-AU"/>
        </w:rPr>
      </w:pPr>
      <w:r w:rsidRPr="00847152">
        <w:rPr>
          <w:rFonts w:ascii="Times New Roman" w:eastAsia="Times New Roman" w:hAnsi="Times New Roman" w:cs="Times New Roman"/>
          <w:b/>
          <w:bCs/>
          <w:color w:val="000000"/>
          <w:sz w:val="20"/>
          <w:szCs w:val="18"/>
          <w:lang w:eastAsia="en-AU"/>
        </w:rPr>
        <w:t>log </w:t>
      </w:r>
      <w:r w:rsidRPr="00847152">
        <w:rPr>
          <w:rFonts w:ascii="Times New Roman" w:eastAsia="Times New Roman" w:hAnsi="Times New Roman" w:cs="Times New Roman"/>
          <w:b/>
          <w:bCs/>
          <w:i/>
          <w:iCs/>
          <w:color w:val="000000"/>
          <w:sz w:val="20"/>
          <w:szCs w:val="18"/>
          <w:lang w:eastAsia="en-AU"/>
        </w:rPr>
        <w:t>P</w:t>
      </w:r>
      <w:r w:rsidRPr="00847152">
        <w:rPr>
          <w:rFonts w:ascii="Times New Roman" w:eastAsia="Times New Roman" w:hAnsi="Times New Roman" w:cs="Times New Roman"/>
          <w:b/>
          <w:bCs/>
          <w:color w:val="000000"/>
          <w:sz w:val="20"/>
          <w:szCs w:val="18"/>
          <w:vertAlign w:val="subscript"/>
          <w:lang w:eastAsia="en-AU"/>
        </w:rPr>
        <w:t xml:space="preserve">area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285"/>
        <w:gridCol w:w="1532"/>
        <w:gridCol w:w="1540"/>
        <w:gridCol w:w="1542"/>
        <w:gridCol w:w="1542"/>
      </w:tblGrid>
      <w:tr w:rsidR="006465F7" w:rsidRPr="004401C0" w14:paraId="611C2DFE" w14:textId="77777777" w:rsidTr="00E66F2E">
        <w:tc>
          <w:tcPr>
            <w:tcW w:w="1515" w:type="pct"/>
            <w:tcBorders>
              <w:top w:val="single" w:sz="12" w:space="0" w:color="auto"/>
              <w:bottom w:val="single" w:sz="4" w:space="0" w:color="auto"/>
            </w:tcBorders>
            <w:vAlign w:val="center"/>
          </w:tcPr>
          <w:p w14:paraId="1BECB771"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Term</w:t>
            </w:r>
          </w:p>
        </w:tc>
        <w:tc>
          <w:tcPr>
            <w:tcW w:w="154" w:type="pct"/>
            <w:tcBorders>
              <w:top w:val="single" w:sz="12" w:space="0" w:color="auto"/>
              <w:bottom w:val="single" w:sz="4" w:space="0" w:color="auto"/>
            </w:tcBorders>
            <w:vAlign w:val="center"/>
          </w:tcPr>
          <w:p w14:paraId="6346398C"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p>
        </w:tc>
        <w:tc>
          <w:tcPr>
            <w:tcW w:w="829" w:type="pct"/>
            <w:tcBorders>
              <w:top w:val="single" w:sz="12" w:space="0" w:color="auto"/>
              <w:bottom w:val="single" w:sz="4" w:space="0" w:color="auto"/>
            </w:tcBorders>
            <w:vAlign w:val="center"/>
          </w:tcPr>
          <w:p w14:paraId="181AA55A"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Estimate</w:t>
            </w:r>
          </w:p>
        </w:tc>
        <w:tc>
          <w:tcPr>
            <w:tcW w:w="833" w:type="pct"/>
            <w:tcBorders>
              <w:top w:val="single" w:sz="12" w:space="0" w:color="auto"/>
              <w:bottom w:val="single" w:sz="4" w:space="0" w:color="auto"/>
            </w:tcBorders>
            <w:vAlign w:val="center"/>
          </w:tcPr>
          <w:p w14:paraId="514619FA"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Std Error</w:t>
            </w:r>
          </w:p>
        </w:tc>
        <w:tc>
          <w:tcPr>
            <w:tcW w:w="834" w:type="pct"/>
            <w:tcBorders>
              <w:top w:val="single" w:sz="12" w:space="0" w:color="auto"/>
              <w:bottom w:val="single" w:sz="4" w:space="0" w:color="auto"/>
            </w:tcBorders>
            <w:vAlign w:val="center"/>
          </w:tcPr>
          <w:p w14:paraId="095F7313"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i/>
                <w:iCs/>
                <w:sz w:val="18"/>
                <w:szCs w:val="18"/>
                <w:lang w:eastAsia="en-AU"/>
              </w:rPr>
              <w:t>t</w:t>
            </w:r>
            <w:r w:rsidRPr="004401C0">
              <w:rPr>
                <w:rFonts w:ascii="Times New Roman" w:eastAsia="Times New Roman" w:hAnsi="Times New Roman" w:cs="Times New Roman"/>
                <w:b/>
                <w:bCs/>
                <w:sz w:val="18"/>
                <w:szCs w:val="18"/>
                <w:lang w:eastAsia="en-AU"/>
              </w:rPr>
              <w:t> Ratio</w:t>
            </w:r>
          </w:p>
        </w:tc>
        <w:tc>
          <w:tcPr>
            <w:tcW w:w="834" w:type="pct"/>
            <w:tcBorders>
              <w:top w:val="single" w:sz="12" w:space="0" w:color="auto"/>
              <w:bottom w:val="single" w:sz="4" w:space="0" w:color="auto"/>
            </w:tcBorders>
            <w:vAlign w:val="center"/>
          </w:tcPr>
          <w:p w14:paraId="2DCE5EEB"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Prob &gt; |</w:t>
            </w:r>
            <w:r w:rsidRPr="004401C0">
              <w:rPr>
                <w:rFonts w:ascii="Times New Roman" w:eastAsia="Times New Roman" w:hAnsi="Times New Roman" w:cs="Times New Roman"/>
                <w:b/>
                <w:bCs/>
                <w:i/>
                <w:iCs/>
                <w:sz w:val="18"/>
                <w:szCs w:val="18"/>
                <w:lang w:eastAsia="en-AU"/>
              </w:rPr>
              <w:t>t</w:t>
            </w:r>
            <w:r w:rsidRPr="004401C0">
              <w:rPr>
                <w:rFonts w:ascii="Times New Roman" w:eastAsia="Times New Roman" w:hAnsi="Times New Roman" w:cs="Times New Roman"/>
                <w:b/>
                <w:bCs/>
                <w:sz w:val="18"/>
                <w:szCs w:val="18"/>
                <w:lang w:eastAsia="en-AU"/>
              </w:rPr>
              <w:t>|</w:t>
            </w:r>
          </w:p>
        </w:tc>
      </w:tr>
      <w:tr w:rsidR="006465F7" w:rsidRPr="004401C0" w14:paraId="36C24972" w14:textId="77777777" w:rsidTr="00E66F2E">
        <w:tc>
          <w:tcPr>
            <w:tcW w:w="1515" w:type="pct"/>
            <w:tcBorders>
              <w:top w:val="single" w:sz="4" w:space="0" w:color="auto"/>
            </w:tcBorders>
          </w:tcPr>
          <w:p w14:paraId="111D5433"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Intercept</w:t>
            </w:r>
          </w:p>
        </w:tc>
        <w:tc>
          <w:tcPr>
            <w:tcW w:w="154" w:type="pct"/>
            <w:tcBorders>
              <w:top w:val="single" w:sz="4" w:space="0" w:color="auto"/>
            </w:tcBorders>
          </w:tcPr>
          <w:p w14:paraId="2D33E3B9"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tcBorders>
              <w:top w:val="single" w:sz="4" w:space="0" w:color="auto"/>
            </w:tcBorders>
            <w:vAlign w:val="bottom"/>
          </w:tcPr>
          <w:p w14:paraId="3AB3F6B7"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-1.26</w:t>
            </w:r>
          </w:p>
        </w:tc>
        <w:tc>
          <w:tcPr>
            <w:tcW w:w="833" w:type="pct"/>
            <w:tcBorders>
              <w:top w:val="single" w:sz="4" w:space="0" w:color="auto"/>
            </w:tcBorders>
            <w:vAlign w:val="bottom"/>
          </w:tcPr>
          <w:p w14:paraId="250CA166"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2.67E-01</w:t>
            </w:r>
          </w:p>
        </w:tc>
        <w:tc>
          <w:tcPr>
            <w:tcW w:w="834" w:type="pct"/>
            <w:tcBorders>
              <w:top w:val="single" w:sz="4" w:space="0" w:color="auto"/>
            </w:tcBorders>
            <w:vAlign w:val="bottom"/>
          </w:tcPr>
          <w:p w14:paraId="70989481"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-4.7</w:t>
            </w:r>
          </w:p>
        </w:tc>
        <w:tc>
          <w:tcPr>
            <w:tcW w:w="834" w:type="pct"/>
            <w:tcBorders>
              <w:top w:val="single" w:sz="4" w:space="0" w:color="auto"/>
            </w:tcBorders>
          </w:tcPr>
          <w:p w14:paraId="2885F986"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r w:rsidR="006465F7" w:rsidRPr="004401C0" w14:paraId="5AC95113" w14:textId="77777777" w:rsidTr="00E66F2E">
        <w:tc>
          <w:tcPr>
            <w:tcW w:w="1515" w:type="pct"/>
          </w:tcPr>
          <w:p w14:paraId="568863FE"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Pr>
                <w:rFonts w:ascii="Times New Roman" w:eastAsia="Times New Roman" w:hAnsi="Times New Roman" w:cs="Times New Roman"/>
                <w:sz w:val="18"/>
                <w:szCs w:val="18"/>
                <w:lang w:eastAsia="en-AU"/>
              </w:rPr>
              <w:t>p</w:t>
            </w:r>
            <w:r w:rsidRPr="004401C0">
              <w:rPr>
                <w:rFonts w:ascii="Times New Roman" w:eastAsia="Times New Roman" w:hAnsi="Times New Roman" w:cs="Times New Roman"/>
                <w:sz w:val="18"/>
                <w:szCs w:val="18"/>
                <w:lang w:eastAsia="en-AU"/>
              </w:rPr>
              <w:t>H</w:t>
            </w:r>
          </w:p>
        </w:tc>
        <w:tc>
          <w:tcPr>
            <w:tcW w:w="154" w:type="pct"/>
          </w:tcPr>
          <w:p w14:paraId="4970EF59"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p>
        </w:tc>
        <w:tc>
          <w:tcPr>
            <w:tcW w:w="829" w:type="pct"/>
            <w:vAlign w:val="bottom"/>
          </w:tcPr>
          <w:p w14:paraId="0C9B0EA3"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8.15E-02</w:t>
            </w:r>
          </w:p>
        </w:tc>
        <w:tc>
          <w:tcPr>
            <w:tcW w:w="833" w:type="pct"/>
            <w:vAlign w:val="bottom"/>
          </w:tcPr>
          <w:p w14:paraId="338D4CDF"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2.47E-02</w:t>
            </w:r>
          </w:p>
        </w:tc>
        <w:tc>
          <w:tcPr>
            <w:tcW w:w="834" w:type="pct"/>
            <w:vAlign w:val="bottom"/>
          </w:tcPr>
          <w:p w14:paraId="4ECACFB1"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3.3</w:t>
            </w:r>
          </w:p>
        </w:tc>
        <w:tc>
          <w:tcPr>
            <w:tcW w:w="834" w:type="pct"/>
          </w:tcPr>
          <w:p w14:paraId="558E9A7B"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&lt;0.01</w:t>
            </w:r>
          </w:p>
        </w:tc>
      </w:tr>
      <w:tr w:rsidR="006465F7" w:rsidRPr="004401C0" w14:paraId="6D3154FD" w14:textId="77777777" w:rsidTr="00E66F2E">
        <w:tc>
          <w:tcPr>
            <w:tcW w:w="1515" w:type="pct"/>
          </w:tcPr>
          <w:p w14:paraId="7838316C"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P</w:t>
            </w:r>
            <w:r w:rsidRPr="004401C0">
              <w:rPr>
                <w:rFonts w:ascii="Times New Roman" w:eastAsia="Times New Roman" w:hAnsi="Times New Roman" w:cs="Times New Roman"/>
                <w:sz w:val="18"/>
                <w:szCs w:val="18"/>
                <w:vertAlign w:val="subscript"/>
                <w:lang w:eastAsia="en-AU"/>
              </w:rPr>
              <w:t>avail</w:t>
            </w:r>
          </w:p>
        </w:tc>
        <w:tc>
          <w:tcPr>
            <w:tcW w:w="154" w:type="pct"/>
          </w:tcPr>
          <w:p w14:paraId="1ECCEF2D"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vAlign w:val="bottom"/>
          </w:tcPr>
          <w:p w14:paraId="37005D67"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1.38E-01</w:t>
            </w:r>
          </w:p>
        </w:tc>
        <w:tc>
          <w:tcPr>
            <w:tcW w:w="833" w:type="pct"/>
            <w:vAlign w:val="bottom"/>
          </w:tcPr>
          <w:p w14:paraId="240BF9E8"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3.13E-02</w:t>
            </w:r>
          </w:p>
        </w:tc>
        <w:tc>
          <w:tcPr>
            <w:tcW w:w="834" w:type="pct"/>
            <w:vAlign w:val="bottom"/>
          </w:tcPr>
          <w:p w14:paraId="7A7F09AD"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4.4</w:t>
            </w:r>
          </w:p>
        </w:tc>
        <w:tc>
          <w:tcPr>
            <w:tcW w:w="834" w:type="pct"/>
          </w:tcPr>
          <w:p w14:paraId="76A32E3A"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r w:rsidR="006465F7" w:rsidRPr="004401C0" w14:paraId="1F6671F9" w14:textId="77777777" w:rsidTr="00E66F2E">
        <w:tc>
          <w:tcPr>
            <w:tcW w:w="1515" w:type="pct"/>
          </w:tcPr>
          <w:p w14:paraId="189659BC"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SAND</w:t>
            </w:r>
          </w:p>
        </w:tc>
        <w:tc>
          <w:tcPr>
            <w:tcW w:w="154" w:type="pct"/>
          </w:tcPr>
          <w:p w14:paraId="5AFD4375"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p>
        </w:tc>
        <w:tc>
          <w:tcPr>
            <w:tcW w:w="829" w:type="pct"/>
            <w:vAlign w:val="bottom"/>
          </w:tcPr>
          <w:p w14:paraId="4111C841"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-4.41E-02</w:t>
            </w:r>
          </w:p>
        </w:tc>
        <w:tc>
          <w:tcPr>
            <w:tcW w:w="833" w:type="pct"/>
            <w:vAlign w:val="bottom"/>
          </w:tcPr>
          <w:p w14:paraId="623C3CE7"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1.64E-02</w:t>
            </w:r>
          </w:p>
        </w:tc>
        <w:tc>
          <w:tcPr>
            <w:tcW w:w="834" w:type="pct"/>
            <w:vAlign w:val="bottom"/>
          </w:tcPr>
          <w:p w14:paraId="3BF95B36"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-2.7</w:t>
            </w:r>
          </w:p>
        </w:tc>
        <w:tc>
          <w:tcPr>
            <w:tcW w:w="834" w:type="pct"/>
          </w:tcPr>
          <w:p w14:paraId="682CF2AB"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&lt;0.01</w:t>
            </w:r>
          </w:p>
        </w:tc>
      </w:tr>
      <w:tr w:rsidR="006465F7" w:rsidRPr="004401C0" w14:paraId="3BA29B35" w14:textId="77777777" w:rsidTr="00E66F2E">
        <w:tc>
          <w:tcPr>
            <w:tcW w:w="1515" w:type="pct"/>
            <w:tcBorders>
              <w:bottom w:val="single" w:sz="12" w:space="0" w:color="auto"/>
            </w:tcBorders>
          </w:tcPr>
          <w:p w14:paraId="382F2DDB"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SALT</w:t>
            </w:r>
          </w:p>
        </w:tc>
        <w:tc>
          <w:tcPr>
            <w:tcW w:w="154" w:type="pct"/>
            <w:tcBorders>
              <w:bottom w:val="single" w:sz="12" w:space="0" w:color="auto"/>
            </w:tcBorders>
          </w:tcPr>
          <w:p w14:paraId="04FF0095"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p>
        </w:tc>
        <w:tc>
          <w:tcPr>
            <w:tcW w:w="829" w:type="pct"/>
            <w:tcBorders>
              <w:bottom w:val="single" w:sz="12" w:space="0" w:color="auto"/>
            </w:tcBorders>
            <w:vAlign w:val="bottom"/>
          </w:tcPr>
          <w:p w14:paraId="45C5F552"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4.50E-01</w:t>
            </w:r>
          </w:p>
        </w:tc>
        <w:tc>
          <w:tcPr>
            <w:tcW w:w="833" w:type="pct"/>
            <w:tcBorders>
              <w:bottom w:val="single" w:sz="12" w:space="0" w:color="auto"/>
            </w:tcBorders>
            <w:vAlign w:val="bottom"/>
          </w:tcPr>
          <w:p w14:paraId="56613689"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1.73E-01</w:t>
            </w:r>
          </w:p>
        </w:tc>
        <w:tc>
          <w:tcPr>
            <w:tcW w:w="834" w:type="pct"/>
            <w:tcBorders>
              <w:bottom w:val="single" w:sz="12" w:space="0" w:color="auto"/>
            </w:tcBorders>
            <w:vAlign w:val="bottom"/>
          </w:tcPr>
          <w:p w14:paraId="6A760740"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2.6</w:t>
            </w:r>
          </w:p>
        </w:tc>
        <w:tc>
          <w:tcPr>
            <w:tcW w:w="834" w:type="pct"/>
            <w:tcBorders>
              <w:bottom w:val="single" w:sz="12" w:space="0" w:color="auto"/>
            </w:tcBorders>
          </w:tcPr>
          <w:p w14:paraId="4D010827"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&lt;0.05</w:t>
            </w:r>
          </w:p>
        </w:tc>
      </w:tr>
    </w:tbl>
    <w:p w14:paraId="68290E54" w14:textId="77777777" w:rsidR="006465F7" w:rsidRPr="00847152" w:rsidRDefault="006465F7" w:rsidP="006465F7">
      <w:pPr>
        <w:spacing w:line="240" w:lineRule="auto"/>
        <w:jc w:val="both"/>
        <w:rPr>
          <w:rFonts w:ascii="Times New Roman" w:eastAsia="Times New Roman" w:hAnsi="Times New Roman" w:cs="Times New Roman"/>
          <w:b/>
          <w:bCs/>
          <w:color w:val="000000"/>
          <w:sz w:val="20"/>
          <w:szCs w:val="18"/>
          <w:vertAlign w:val="subscript"/>
          <w:lang w:eastAsia="en-AU"/>
        </w:rPr>
      </w:pPr>
      <w:r w:rsidRPr="00847152">
        <w:rPr>
          <w:rFonts w:ascii="Times New Roman" w:eastAsia="Times New Roman" w:hAnsi="Times New Roman" w:cs="Times New Roman"/>
          <w:b/>
          <w:bCs/>
          <w:color w:val="000000"/>
          <w:sz w:val="20"/>
          <w:szCs w:val="18"/>
          <w:lang w:eastAsia="en-AU"/>
        </w:rPr>
        <w:t>log </w:t>
      </w:r>
      <w:r w:rsidRPr="00847152">
        <w:rPr>
          <w:rFonts w:ascii="Times New Roman" w:eastAsia="Times New Roman" w:hAnsi="Times New Roman" w:cs="Times New Roman"/>
          <w:b/>
          <w:bCs/>
          <w:i/>
          <w:iCs/>
          <w:color w:val="000000"/>
          <w:sz w:val="20"/>
          <w:szCs w:val="18"/>
          <w:lang w:eastAsia="en-AU"/>
        </w:rPr>
        <w:t>SLA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1"/>
        <w:gridCol w:w="285"/>
        <w:gridCol w:w="1532"/>
        <w:gridCol w:w="1540"/>
        <w:gridCol w:w="1542"/>
        <w:gridCol w:w="1542"/>
      </w:tblGrid>
      <w:tr w:rsidR="006465F7" w:rsidRPr="004401C0" w14:paraId="6FBFAC72" w14:textId="77777777" w:rsidTr="00E66F2E">
        <w:tc>
          <w:tcPr>
            <w:tcW w:w="1515" w:type="pct"/>
            <w:tcBorders>
              <w:top w:val="single" w:sz="12" w:space="0" w:color="auto"/>
              <w:bottom w:val="single" w:sz="4" w:space="0" w:color="auto"/>
            </w:tcBorders>
            <w:vAlign w:val="center"/>
          </w:tcPr>
          <w:p w14:paraId="0A1790B3"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Term</w:t>
            </w:r>
          </w:p>
        </w:tc>
        <w:tc>
          <w:tcPr>
            <w:tcW w:w="154" w:type="pct"/>
            <w:tcBorders>
              <w:top w:val="single" w:sz="12" w:space="0" w:color="auto"/>
              <w:bottom w:val="single" w:sz="4" w:space="0" w:color="auto"/>
            </w:tcBorders>
            <w:vAlign w:val="center"/>
          </w:tcPr>
          <w:p w14:paraId="4516D0E2"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p>
        </w:tc>
        <w:tc>
          <w:tcPr>
            <w:tcW w:w="829" w:type="pct"/>
            <w:tcBorders>
              <w:top w:val="single" w:sz="12" w:space="0" w:color="auto"/>
              <w:bottom w:val="single" w:sz="4" w:space="0" w:color="auto"/>
            </w:tcBorders>
            <w:vAlign w:val="center"/>
          </w:tcPr>
          <w:p w14:paraId="17584E3D"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Estimate</w:t>
            </w:r>
          </w:p>
        </w:tc>
        <w:tc>
          <w:tcPr>
            <w:tcW w:w="833" w:type="pct"/>
            <w:tcBorders>
              <w:top w:val="single" w:sz="12" w:space="0" w:color="auto"/>
              <w:bottom w:val="single" w:sz="4" w:space="0" w:color="auto"/>
            </w:tcBorders>
            <w:vAlign w:val="center"/>
          </w:tcPr>
          <w:p w14:paraId="31BE2F5C"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Std Error</w:t>
            </w:r>
          </w:p>
        </w:tc>
        <w:tc>
          <w:tcPr>
            <w:tcW w:w="834" w:type="pct"/>
            <w:tcBorders>
              <w:top w:val="single" w:sz="12" w:space="0" w:color="auto"/>
              <w:bottom w:val="single" w:sz="4" w:space="0" w:color="auto"/>
            </w:tcBorders>
            <w:vAlign w:val="center"/>
          </w:tcPr>
          <w:p w14:paraId="682BB4E9"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i/>
                <w:iCs/>
                <w:sz w:val="18"/>
                <w:szCs w:val="18"/>
                <w:lang w:eastAsia="en-AU"/>
              </w:rPr>
              <w:t>t</w:t>
            </w:r>
            <w:r w:rsidRPr="004401C0">
              <w:rPr>
                <w:rFonts w:ascii="Times New Roman" w:eastAsia="Times New Roman" w:hAnsi="Times New Roman" w:cs="Times New Roman"/>
                <w:b/>
                <w:bCs/>
                <w:sz w:val="18"/>
                <w:szCs w:val="18"/>
                <w:lang w:eastAsia="en-AU"/>
              </w:rPr>
              <w:t> Ratio</w:t>
            </w:r>
          </w:p>
        </w:tc>
        <w:tc>
          <w:tcPr>
            <w:tcW w:w="834" w:type="pct"/>
            <w:tcBorders>
              <w:top w:val="single" w:sz="12" w:space="0" w:color="auto"/>
              <w:bottom w:val="single" w:sz="4" w:space="0" w:color="auto"/>
            </w:tcBorders>
            <w:vAlign w:val="center"/>
          </w:tcPr>
          <w:p w14:paraId="6FC83C56"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b/>
                <w:bCs/>
                <w:sz w:val="18"/>
                <w:szCs w:val="18"/>
                <w:lang w:eastAsia="en-AU"/>
              </w:rPr>
              <w:t>Prob &gt; |</w:t>
            </w:r>
            <w:r w:rsidRPr="004401C0">
              <w:rPr>
                <w:rFonts w:ascii="Times New Roman" w:eastAsia="Times New Roman" w:hAnsi="Times New Roman" w:cs="Times New Roman"/>
                <w:b/>
                <w:bCs/>
                <w:i/>
                <w:iCs/>
                <w:sz w:val="18"/>
                <w:szCs w:val="18"/>
                <w:lang w:eastAsia="en-AU"/>
              </w:rPr>
              <w:t>t</w:t>
            </w:r>
            <w:r w:rsidRPr="004401C0">
              <w:rPr>
                <w:rFonts w:ascii="Times New Roman" w:eastAsia="Times New Roman" w:hAnsi="Times New Roman" w:cs="Times New Roman"/>
                <w:b/>
                <w:bCs/>
                <w:sz w:val="18"/>
                <w:szCs w:val="18"/>
                <w:lang w:eastAsia="en-AU"/>
              </w:rPr>
              <w:t>|</w:t>
            </w:r>
          </w:p>
        </w:tc>
      </w:tr>
      <w:tr w:rsidR="006465F7" w:rsidRPr="004401C0" w14:paraId="366E5E4E" w14:textId="77777777" w:rsidTr="00E66F2E">
        <w:tc>
          <w:tcPr>
            <w:tcW w:w="1515" w:type="pct"/>
            <w:tcBorders>
              <w:top w:val="single" w:sz="4" w:space="0" w:color="auto"/>
            </w:tcBorders>
          </w:tcPr>
          <w:p w14:paraId="27477F56"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Intercept</w:t>
            </w:r>
          </w:p>
        </w:tc>
        <w:tc>
          <w:tcPr>
            <w:tcW w:w="154" w:type="pct"/>
            <w:tcBorders>
              <w:top w:val="single" w:sz="4" w:space="0" w:color="auto"/>
            </w:tcBorders>
          </w:tcPr>
          <w:p w14:paraId="7CECCBB3"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tcBorders>
              <w:top w:val="single" w:sz="4" w:space="0" w:color="auto"/>
            </w:tcBorders>
            <w:vAlign w:val="bottom"/>
          </w:tcPr>
          <w:p w14:paraId="234F7A7B"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w:t>
            </w:r>
            <w:r>
              <w:rPr>
                <w:rFonts w:ascii="Times New Roman" w:hAnsi="Times New Roman" w:cs="Times New Roman"/>
                <w:color w:val="000000"/>
                <w:sz w:val="18"/>
                <w:szCs w:val="18"/>
              </w:rPr>
              <w:t>97</w:t>
            </w:r>
          </w:p>
        </w:tc>
        <w:tc>
          <w:tcPr>
            <w:tcW w:w="833" w:type="pct"/>
            <w:tcBorders>
              <w:top w:val="single" w:sz="4" w:space="0" w:color="auto"/>
            </w:tcBorders>
            <w:vAlign w:val="bottom"/>
          </w:tcPr>
          <w:p w14:paraId="3B1A7C41" w14:textId="77777777" w:rsidR="006465F7" w:rsidRPr="004401C0" w:rsidRDefault="006465F7" w:rsidP="00E66F2E">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r w:rsidRPr="004401C0">
              <w:rPr>
                <w:rFonts w:ascii="Times New Roman" w:hAnsi="Times New Roman" w:cs="Times New Roman"/>
                <w:color w:val="000000"/>
                <w:sz w:val="18"/>
                <w:szCs w:val="18"/>
              </w:rPr>
              <w:t>.</w:t>
            </w:r>
            <w:r>
              <w:rPr>
                <w:rFonts w:ascii="Times New Roman" w:hAnsi="Times New Roman" w:cs="Times New Roman"/>
                <w:color w:val="000000"/>
                <w:sz w:val="18"/>
                <w:szCs w:val="18"/>
              </w:rPr>
              <w:t>03</w:t>
            </w:r>
            <w:r w:rsidRPr="004401C0">
              <w:rPr>
                <w:rFonts w:ascii="Times New Roman" w:hAnsi="Times New Roman" w:cs="Times New Roman"/>
                <w:color w:val="000000"/>
                <w:sz w:val="18"/>
                <w:szCs w:val="18"/>
              </w:rPr>
              <w:t>E-01</w:t>
            </w:r>
          </w:p>
        </w:tc>
        <w:tc>
          <w:tcPr>
            <w:tcW w:w="834" w:type="pct"/>
            <w:tcBorders>
              <w:top w:val="single" w:sz="4" w:space="0" w:color="auto"/>
            </w:tcBorders>
            <w:vAlign w:val="bottom"/>
          </w:tcPr>
          <w:p w14:paraId="021D8C9A" w14:textId="77777777" w:rsidR="006465F7" w:rsidRPr="004401C0" w:rsidRDefault="006465F7" w:rsidP="00E66F2E">
            <w:pPr>
              <w:jc w:val="center"/>
              <w:rPr>
                <w:rFonts w:ascii="Times New Roman" w:hAnsi="Times New Roman" w:cs="Times New Roman"/>
                <w:color w:val="000000"/>
                <w:sz w:val="18"/>
                <w:szCs w:val="18"/>
              </w:rPr>
            </w:pPr>
            <w:r>
              <w:rPr>
                <w:rFonts w:ascii="Times New Roman" w:hAnsi="Times New Roman" w:cs="Times New Roman"/>
                <w:color w:val="000000"/>
                <w:sz w:val="18"/>
                <w:szCs w:val="18"/>
              </w:rPr>
              <w:t>19</w:t>
            </w:r>
            <w:r w:rsidRPr="004401C0">
              <w:rPr>
                <w:rFonts w:ascii="Times New Roman" w:hAnsi="Times New Roman" w:cs="Times New Roman"/>
                <w:color w:val="000000"/>
                <w:sz w:val="18"/>
                <w:szCs w:val="18"/>
              </w:rPr>
              <w:t>.</w:t>
            </w:r>
            <w:r>
              <w:rPr>
                <w:rFonts w:ascii="Times New Roman" w:hAnsi="Times New Roman" w:cs="Times New Roman"/>
                <w:color w:val="000000"/>
                <w:sz w:val="18"/>
                <w:szCs w:val="18"/>
              </w:rPr>
              <w:t>5</w:t>
            </w:r>
          </w:p>
        </w:tc>
        <w:tc>
          <w:tcPr>
            <w:tcW w:w="834" w:type="pct"/>
            <w:tcBorders>
              <w:top w:val="single" w:sz="4" w:space="0" w:color="auto"/>
            </w:tcBorders>
          </w:tcPr>
          <w:p w14:paraId="42A7B242"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r w:rsidR="006465F7" w:rsidRPr="004401C0" w14:paraId="21A3D6D0" w14:textId="77777777" w:rsidTr="00E66F2E">
        <w:tc>
          <w:tcPr>
            <w:tcW w:w="1515" w:type="pct"/>
          </w:tcPr>
          <w:p w14:paraId="43249606"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Pr>
                <w:rFonts w:ascii="Times New Roman" w:eastAsia="Times New Roman" w:hAnsi="Times New Roman" w:cs="Times New Roman"/>
                <w:sz w:val="18"/>
                <w:szCs w:val="18"/>
                <w:lang w:eastAsia="en-AU"/>
              </w:rPr>
              <w:t>p</w:t>
            </w:r>
            <w:r w:rsidRPr="004401C0">
              <w:rPr>
                <w:rFonts w:ascii="Times New Roman" w:eastAsia="Times New Roman" w:hAnsi="Times New Roman" w:cs="Times New Roman"/>
                <w:sz w:val="18"/>
                <w:szCs w:val="18"/>
                <w:lang w:eastAsia="en-AU"/>
              </w:rPr>
              <w:t>H</w:t>
            </w:r>
          </w:p>
        </w:tc>
        <w:tc>
          <w:tcPr>
            <w:tcW w:w="154" w:type="pct"/>
          </w:tcPr>
          <w:p w14:paraId="6D9C4D27"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p>
        </w:tc>
        <w:tc>
          <w:tcPr>
            <w:tcW w:w="829" w:type="pct"/>
            <w:vAlign w:val="bottom"/>
          </w:tcPr>
          <w:p w14:paraId="2048BD5E" w14:textId="77777777" w:rsidR="006465F7" w:rsidRPr="004401C0" w:rsidRDefault="006465F7" w:rsidP="00E66F2E">
            <w:pPr>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r w:rsidRPr="004401C0">
              <w:rPr>
                <w:rFonts w:ascii="Times New Roman" w:hAnsi="Times New Roman" w:cs="Times New Roman"/>
                <w:color w:val="000000"/>
                <w:sz w:val="18"/>
                <w:szCs w:val="18"/>
              </w:rPr>
              <w:t>.</w:t>
            </w:r>
            <w:r>
              <w:rPr>
                <w:rFonts w:ascii="Times New Roman" w:hAnsi="Times New Roman" w:cs="Times New Roman"/>
                <w:color w:val="000000"/>
                <w:sz w:val="18"/>
                <w:szCs w:val="18"/>
              </w:rPr>
              <w:t>01</w:t>
            </w:r>
            <w:r w:rsidRPr="004401C0">
              <w:rPr>
                <w:rFonts w:ascii="Times New Roman" w:hAnsi="Times New Roman" w:cs="Times New Roman"/>
                <w:color w:val="000000"/>
                <w:sz w:val="18"/>
                <w:szCs w:val="18"/>
              </w:rPr>
              <w:t>E-02</w:t>
            </w:r>
          </w:p>
        </w:tc>
        <w:tc>
          <w:tcPr>
            <w:tcW w:w="833" w:type="pct"/>
            <w:vAlign w:val="bottom"/>
          </w:tcPr>
          <w:p w14:paraId="21957DB7" w14:textId="77777777" w:rsidR="006465F7" w:rsidRPr="004401C0" w:rsidRDefault="006465F7" w:rsidP="00E66F2E">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r w:rsidRPr="004401C0">
              <w:rPr>
                <w:rFonts w:ascii="Times New Roman" w:hAnsi="Times New Roman" w:cs="Times New Roman"/>
                <w:color w:val="000000"/>
                <w:sz w:val="18"/>
                <w:szCs w:val="18"/>
              </w:rPr>
              <w:t>.</w:t>
            </w:r>
            <w:r>
              <w:rPr>
                <w:rFonts w:ascii="Times New Roman" w:hAnsi="Times New Roman" w:cs="Times New Roman"/>
                <w:color w:val="000000"/>
                <w:sz w:val="18"/>
                <w:szCs w:val="18"/>
              </w:rPr>
              <w:t>28</w:t>
            </w:r>
            <w:r w:rsidRPr="004401C0">
              <w:rPr>
                <w:rFonts w:ascii="Times New Roman" w:hAnsi="Times New Roman" w:cs="Times New Roman"/>
                <w:color w:val="000000"/>
                <w:sz w:val="18"/>
                <w:szCs w:val="18"/>
              </w:rPr>
              <w:t>E-02</w:t>
            </w:r>
          </w:p>
        </w:tc>
        <w:tc>
          <w:tcPr>
            <w:tcW w:w="834" w:type="pct"/>
            <w:vAlign w:val="bottom"/>
          </w:tcPr>
          <w:p w14:paraId="7F04A2A7" w14:textId="77777777" w:rsidR="006465F7" w:rsidRPr="004401C0" w:rsidRDefault="006465F7" w:rsidP="00E66F2E">
            <w:pPr>
              <w:jc w:val="center"/>
              <w:rPr>
                <w:rFonts w:ascii="Times New Roman" w:hAnsi="Times New Roman" w:cs="Times New Roman"/>
                <w:color w:val="000000"/>
                <w:sz w:val="18"/>
                <w:szCs w:val="18"/>
              </w:rPr>
            </w:pPr>
            <w:r>
              <w:rPr>
                <w:rFonts w:ascii="Times New Roman" w:hAnsi="Times New Roman" w:cs="Times New Roman"/>
                <w:color w:val="000000"/>
                <w:sz w:val="18"/>
                <w:szCs w:val="18"/>
              </w:rPr>
              <w:t>-</w:t>
            </w:r>
            <w:r w:rsidRPr="004401C0">
              <w:rPr>
                <w:rFonts w:ascii="Times New Roman" w:hAnsi="Times New Roman" w:cs="Times New Roman"/>
                <w:color w:val="000000"/>
                <w:sz w:val="18"/>
                <w:szCs w:val="18"/>
              </w:rPr>
              <w:t>3.</w:t>
            </w:r>
            <w:r>
              <w:rPr>
                <w:rFonts w:ascii="Times New Roman" w:hAnsi="Times New Roman" w:cs="Times New Roman"/>
                <w:color w:val="000000"/>
                <w:sz w:val="18"/>
                <w:szCs w:val="18"/>
              </w:rPr>
              <w:t>9</w:t>
            </w:r>
          </w:p>
        </w:tc>
        <w:tc>
          <w:tcPr>
            <w:tcW w:w="834" w:type="pct"/>
          </w:tcPr>
          <w:p w14:paraId="6FE0E450"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w:t>
            </w:r>
            <w:r>
              <w:rPr>
                <w:rFonts w:ascii="Times New Roman" w:eastAsia="Times New Roman" w:hAnsi="Times New Roman" w:cs="Times New Roman"/>
                <w:sz w:val="18"/>
                <w:szCs w:val="18"/>
                <w:lang w:eastAsia="en-AU"/>
              </w:rPr>
              <w:t>0</w:t>
            </w:r>
            <w:r w:rsidRPr="004401C0">
              <w:rPr>
                <w:rFonts w:ascii="Times New Roman" w:eastAsia="Times New Roman" w:hAnsi="Times New Roman" w:cs="Times New Roman"/>
                <w:sz w:val="18"/>
                <w:szCs w:val="18"/>
                <w:lang w:eastAsia="en-AU"/>
              </w:rPr>
              <w:t>1</w:t>
            </w:r>
          </w:p>
        </w:tc>
      </w:tr>
      <w:tr w:rsidR="006465F7" w:rsidRPr="004401C0" w14:paraId="5D911072" w14:textId="77777777" w:rsidTr="00E66F2E">
        <w:tc>
          <w:tcPr>
            <w:tcW w:w="1515" w:type="pct"/>
          </w:tcPr>
          <w:p w14:paraId="2574A5E2"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Pr>
                <w:rFonts w:ascii="Times New Roman" w:eastAsia="Times New Roman" w:hAnsi="Times New Roman" w:cs="Times New Roman"/>
                <w:sz w:val="18"/>
                <w:szCs w:val="18"/>
                <w:lang w:eastAsia="en-AU"/>
              </w:rPr>
              <w:t>Ntot</w:t>
            </w:r>
          </w:p>
        </w:tc>
        <w:tc>
          <w:tcPr>
            <w:tcW w:w="154" w:type="pct"/>
          </w:tcPr>
          <w:p w14:paraId="070C8B0C"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 </w:t>
            </w:r>
          </w:p>
        </w:tc>
        <w:tc>
          <w:tcPr>
            <w:tcW w:w="829" w:type="pct"/>
            <w:vAlign w:val="bottom"/>
          </w:tcPr>
          <w:p w14:paraId="073F0AD4" w14:textId="77777777" w:rsidR="006465F7" w:rsidRPr="004401C0" w:rsidRDefault="006465F7" w:rsidP="00E66F2E">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r w:rsidRPr="004401C0">
              <w:rPr>
                <w:rFonts w:ascii="Times New Roman" w:hAnsi="Times New Roman" w:cs="Times New Roman"/>
                <w:color w:val="000000"/>
                <w:sz w:val="18"/>
                <w:szCs w:val="18"/>
              </w:rPr>
              <w:t>.</w:t>
            </w:r>
            <w:r>
              <w:rPr>
                <w:rFonts w:ascii="Times New Roman" w:hAnsi="Times New Roman" w:cs="Times New Roman"/>
                <w:color w:val="000000"/>
                <w:sz w:val="18"/>
                <w:szCs w:val="18"/>
              </w:rPr>
              <w:t>0</w:t>
            </w:r>
            <w:r w:rsidRPr="004401C0">
              <w:rPr>
                <w:rFonts w:ascii="Times New Roman" w:hAnsi="Times New Roman" w:cs="Times New Roman"/>
                <w:color w:val="000000"/>
                <w:sz w:val="18"/>
                <w:szCs w:val="18"/>
              </w:rPr>
              <w:t>8E-01</w:t>
            </w:r>
          </w:p>
        </w:tc>
        <w:tc>
          <w:tcPr>
            <w:tcW w:w="833" w:type="pct"/>
            <w:vAlign w:val="bottom"/>
          </w:tcPr>
          <w:p w14:paraId="188F14BA" w14:textId="77777777" w:rsidR="006465F7" w:rsidRPr="004401C0" w:rsidRDefault="006465F7" w:rsidP="00E66F2E">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r w:rsidRPr="004401C0">
              <w:rPr>
                <w:rFonts w:ascii="Times New Roman" w:hAnsi="Times New Roman" w:cs="Times New Roman"/>
                <w:color w:val="000000"/>
                <w:sz w:val="18"/>
                <w:szCs w:val="18"/>
              </w:rPr>
              <w:t>.1</w:t>
            </w:r>
            <w:r>
              <w:rPr>
                <w:rFonts w:ascii="Times New Roman" w:hAnsi="Times New Roman" w:cs="Times New Roman"/>
                <w:color w:val="000000"/>
                <w:sz w:val="18"/>
                <w:szCs w:val="18"/>
              </w:rPr>
              <w:t>5</w:t>
            </w:r>
            <w:r w:rsidRPr="004401C0">
              <w:rPr>
                <w:rFonts w:ascii="Times New Roman" w:hAnsi="Times New Roman" w:cs="Times New Roman"/>
                <w:color w:val="000000"/>
                <w:sz w:val="18"/>
                <w:szCs w:val="18"/>
              </w:rPr>
              <w:t>E-0</w:t>
            </w:r>
            <w:r>
              <w:rPr>
                <w:rFonts w:ascii="Times New Roman" w:hAnsi="Times New Roman" w:cs="Times New Roman"/>
                <w:color w:val="000000"/>
                <w:sz w:val="18"/>
                <w:szCs w:val="18"/>
              </w:rPr>
              <w:t>1</w:t>
            </w:r>
          </w:p>
        </w:tc>
        <w:tc>
          <w:tcPr>
            <w:tcW w:w="834" w:type="pct"/>
            <w:vAlign w:val="bottom"/>
          </w:tcPr>
          <w:p w14:paraId="441ACF67" w14:textId="77777777" w:rsidR="006465F7" w:rsidRPr="004401C0" w:rsidRDefault="006465F7" w:rsidP="00E66F2E">
            <w:pPr>
              <w:jc w:val="center"/>
              <w:rPr>
                <w:rFonts w:ascii="Times New Roman" w:hAnsi="Times New Roman" w:cs="Times New Roman"/>
                <w:color w:val="000000"/>
                <w:sz w:val="18"/>
                <w:szCs w:val="18"/>
              </w:rPr>
            </w:pPr>
            <w:r>
              <w:rPr>
                <w:rFonts w:ascii="Times New Roman" w:hAnsi="Times New Roman" w:cs="Times New Roman"/>
                <w:color w:val="000000"/>
                <w:sz w:val="18"/>
                <w:szCs w:val="18"/>
              </w:rPr>
              <w:t>1.8</w:t>
            </w:r>
          </w:p>
        </w:tc>
        <w:tc>
          <w:tcPr>
            <w:tcW w:w="834" w:type="pct"/>
          </w:tcPr>
          <w:p w14:paraId="53938639"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&lt;0.001</w:t>
            </w:r>
          </w:p>
        </w:tc>
      </w:tr>
      <w:tr w:rsidR="006465F7" w:rsidRPr="004401C0" w14:paraId="361F66EF" w14:textId="77777777" w:rsidTr="00E66F2E">
        <w:tc>
          <w:tcPr>
            <w:tcW w:w="1515" w:type="pct"/>
          </w:tcPr>
          <w:p w14:paraId="2130DA28"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Pr>
                <w:rFonts w:ascii="Times New Roman" w:eastAsia="Times New Roman" w:hAnsi="Times New Roman" w:cs="Times New Roman"/>
                <w:sz w:val="18"/>
                <w:szCs w:val="18"/>
                <w:lang w:eastAsia="en-AU"/>
              </w:rPr>
              <w:t>SILT</w:t>
            </w:r>
          </w:p>
        </w:tc>
        <w:tc>
          <w:tcPr>
            <w:tcW w:w="154" w:type="pct"/>
          </w:tcPr>
          <w:p w14:paraId="6A2DE3DB"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p>
        </w:tc>
        <w:tc>
          <w:tcPr>
            <w:tcW w:w="829" w:type="pct"/>
            <w:vAlign w:val="bottom"/>
          </w:tcPr>
          <w:p w14:paraId="7D8B32A7" w14:textId="77777777" w:rsidR="006465F7" w:rsidRPr="004401C0" w:rsidRDefault="006465F7" w:rsidP="00E66F2E">
            <w:pPr>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r w:rsidRPr="004401C0">
              <w:rPr>
                <w:rFonts w:ascii="Times New Roman" w:hAnsi="Times New Roman" w:cs="Times New Roman"/>
                <w:color w:val="000000"/>
                <w:sz w:val="18"/>
                <w:szCs w:val="18"/>
              </w:rPr>
              <w:t>.</w:t>
            </w:r>
            <w:r>
              <w:rPr>
                <w:rFonts w:ascii="Times New Roman" w:hAnsi="Times New Roman" w:cs="Times New Roman"/>
                <w:color w:val="000000"/>
                <w:sz w:val="18"/>
                <w:szCs w:val="18"/>
              </w:rPr>
              <w:t>20</w:t>
            </w:r>
            <w:r w:rsidRPr="004401C0">
              <w:rPr>
                <w:rFonts w:ascii="Times New Roman" w:hAnsi="Times New Roman" w:cs="Times New Roman"/>
                <w:color w:val="000000"/>
                <w:sz w:val="18"/>
                <w:szCs w:val="18"/>
              </w:rPr>
              <w:t>E-0</w:t>
            </w:r>
            <w:r>
              <w:rPr>
                <w:rFonts w:ascii="Times New Roman" w:hAnsi="Times New Roman" w:cs="Times New Roman"/>
                <w:color w:val="000000"/>
                <w:sz w:val="18"/>
                <w:szCs w:val="18"/>
              </w:rPr>
              <w:t>3</w:t>
            </w:r>
          </w:p>
        </w:tc>
        <w:tc>
          <w:tcPr>
            <w:tcW w:w="833" w:type="pct"/>
            <w:vAlign w:val="bottom"/>
          </w:tcPr>
          <w:p w14:paraId="602338A9" w14:textId="77777777" w:rsidR="006465F7" w:rsidRPr="004401C0" w:rsidRDefault="006465F7" w:rsidP="00E66F2E">
            <w:pPr>
              <w:jc w:val="center"/>
              <w:rPr>
                <w:rFonts w:ascii="Times New Roman" w:hAnsi="Times New Roman" w:cs="Times New Roman"/>
                <w:color w:val="000000"/>
                <w:sz w:val="18"/>
                <w:szCs w:val="18"/>
              </w:rPr>
            </w:pPr>
            <w:r w:rsidRPr="004401C0">
              <w:rPr>
                <w:rFonts w:ascii="Times New Roman" w:hAnsi="Times New Roman" w:cs="Times New Roman"/>
                <w:color w:val="000000"/>
                <w:sz w:val="18"/>
                <w:szCs w:val="18"/>
              </w:rPr>
              <w:t>1.</w:t>
            </w:r>
            <w:r>
              <w:rPr>
                <w:rFonts w:ascii="Times New Roman" w:hAnsi="Times New Roman" w:cs="Times New Roman"/>
                <w:color w:val="000000"/>
                <w:sz w:val="18"/>
                <w:szCs w:val="18"/>
              </w:rPr>
              <w:t>37</w:t>
            </w:r>
            <w:r w:rsidRPr="004401C0">
              <w:rPr>
                <w:rFonts w:ascii="Times New Roman" w:hAnsi="Times New Roman" w:cs="Times New Roman"/>
                <w:color w:val="000000"/>
                <w:sz w:val="18"/>
                <w:szCs w:val="18"/>
              </w:rPr>
              <w:t>E-0</w:t>
            </w:r>
            <w:r>
              <w:rPr>
                <w:rFonts w:ascii="Times New Roman" w:hAnsi="Times New Roman" w:cs="Times New Roman"/>
                <w:color w:val="000000"/>
                <w:sz w:val="18"/>
                <w:szCs w:val="18"/>
              </w:rPr>
              <w:t>3</w:t>
            </w:r>
          </w:p>
        </w:tc>
        <w:tc>
          <w:tcPr>
            <w:tcW w:w="834" w:type="pct"/>
            <w:vAlign w:val="bottom"/>
          </w:tcPr>
          <w:p w14:paraId="42419F4F" w14:textId="77777777" w:rsidR="006465F7" w:rsidRPr="004401C0" w:rsidRDefault="006465F7" w:rsidP="00E66F2E">
            <w:pPr>
              <w:jc w:val="center"/>
              <w:rPr>
                <w:rFonts w:ascii="Times New Roman" w:hAnsi="Times New Roman" w:cs="Times New Roman"/>
                <w:color w:val="000000"/>
                <w:sz w:val="18"/>
                <w:szCs w:val="18"/>
              </w:rPr>
            </w:pPr>
            <w:r>
              <w:rPr>
                <w:rFonts w:ascii="Times New Roman" w:hAnsi="Times New Roman" w:cs="Times New Roman"/>
                <w:color w:val="000000"/>
                <w:sz w:val="18"/>
                <w:szCs w:val="18"/>
              </w:rPr>
              <w:t>3.8</w:t>
            </w:r>
          </w:p>
        </w:tc>
        <w:tc>
          <w:tcPr>
            <w:tcW w:w="834" w:type="pct"/>
          </w:tcPr>
          <w:p w14:paraId="6A897376"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sidRPr="004401C0">
              <w:rPr>
                <w:rFonts w:ascii="Times New Roman" w:eastAsia="Times New Roman" w:hAnsi="Times New Roman" w:cs="Times New Roman"/>
                <w:sz w:val="18"/>
                <w:szCs w:val="18"/>
                <w:lang w:eastAsia="en-AU"/>
              </w:rPr>
              <w:t>&lt;0.0</w:t>
            </w:r>
            <w:r>
              <w:rPr>
                <w:rFonts w:ascii="Times New Roman" w:eastAsia="Times New Roman" w:hAnsi="Times New Roman" w:cs="Times New Roman"/>
                <w:sz w:val="18"/>
                <w:szCs w:val="18"/>
                <w:lang w:eastAsia="en-AU"/>
              </w:rPr>
              <w:t>5</w:t>
            </w:r>
          </w:p>
        </w:tc>
      </w:tr>
      <w:tr w:rsidR="006465F7" w:rsidRPr="004401C0" w14:paraId="3A831FFD" w14:textId="77777777" w:rsidTr="00E66F2E">
        <w:tc>
          <w:tcPr>
            <w:tcW w:w="1515" w:type="pct"/>
            <w:tcBorders>
              <w:bottom w:val="single" w:sz="12" w:space="0" w:color="auto"/>
            </w:tcBorders>
          </w:tcPr>
          <w:p w14:paraId="6DBCBC55"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r>
              <w:rPr>
                <w:rFonts w:ascii="Times New Roman" w:eastAsia="Times New Roman" w:hAnsi="Times New Roman" w:cs="Times New Roman"/>
                <w:sz w:val="18"/>
                <w:szCs w:val="18"/>
                <w:lang w:eastAsia="en-AU"/>
              </w:rPr>
              <w:t>BULK</w:t>
            </w:r>
          </w:p>
        </w:tc>
        <w:tc>
          <w:tcPr>
            <w:tcW w:w="154" w:type="pct"/>
            <w:tcBorders>
              <w:bottom w:val="single" w:sz="12" w:space="0" w:color="auto"/>
            </w:tcBorders>
          </w:tcPr>
          <w:p w14:paraId="7C91FD17" w14:textId="77777777" w:rsidR="006465F7" w:rsidRPr="004401C0" w:rsidRDefault="006465F7" w:rsidP="00E66F2E">
            <w:pPr>
              <w:spacing w:before="100" w:beforeAutospacing="1" w:after="100" w:afterAutospacing="1"/>
              <w:rPr>
                <w:rFonts w:ascii="Times New Roman" w:eastAsia="Times New Roman" w:hAnsi="Times New Roman" w:cs="Times New Roman"/>
                <w:sz w:val="18"/>
                <w:szCs w:val="18"/>
                <w:lang w:eastAsia="en-AU"/>
              </w:rPr>
            </w:pPr>
          </w:p>
        </w:tc>
        <w:tc>
          <w:tcPr>
            <w:tcW w:w="829" w:type="pct"/>
            <w:tcBorders>
              <w:bottom w:val="single" w:sz="12" w:space="0" w:color="auto"/>
            </w:tcBorders>
            <w:vAlign w:val="bottom"/>
          </w:tcPr>
          <w:p w14:paraId="07A75112" w14:textId="77777777" w:rsidR="006465F7" w:rsidRPr="004401C0" w:rsidRDefault="006465F7" w:rsidP="00E66F2E">
            <w:pPr>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r w:rsidRPr="004401C0">
              <w:rPr>
                <w:rFonts w:ascii="Times New Roman" w:hAnsi="Times New Roman" w:cs="Times New Roman"/>
                <w:color w:val="000000"/>
                <w:sz w:val="18"/>
                <w:szCs w:val="18"/>
              </w:rPr>
              <w:t>.</w:t>
            </w:r>
            <w:r>
              <w:rPr>
                <w:rFonts w:ascii="Times New Roman" w:hAnsi="Times New Roman" w:cs="Times New Roman"/>
                <w:color w:val="000000"/>
                <w:sz w:val="18"/>
                <w:szCs w:val="18"/>
              </w:rPr>
              <w:t>01</w:t>
            </w:r>
            <w:r w:rsidRPr="004401C0">
              <w:rPr>
                <w:rFonts w:ascii="Times New Roman" w:hAnsi="Times New Roman" w:cs="Times New Roman"/>
                <w:color w:val="000000"/>
                <w:sz w:val="18"/>
                <w:szCs w:val="18"/>
              </w:rPr>
              <w:t>E-0</w:t>
            </w:r>
            <w:r>
              <w:rPr>
                <w:rFonts w:ascii="Times New Roman" w:hAnsi="Times New Roman" w:cs="Times New Roman"/>
                <w:color w:val="000000"/>
                <w:sz w:val="18"/>
                <w:szCs w:val="18"/>
              </w:rPr>
              <w:t>3</w:t>
            </w:r>
          </w:p>
        </w:tc>
        <w:tc>
          <w:tcPr>
            <w:tcW w:w="833" w:type="pct"/>
            <w:tcBorders>
              <w:bottom w:val="single" w:sz="12" w:space="0" w:color="auto"/>
            </w:tcBorders>
            <w:vAlign w:val="bottom"/>
          </w:tcPr>
          <w:p w14:paraId="38DDE0CD" w14:textId="77777777" w:rsidR="006465F7" w:rsidRPr="004401C0" w:rsidRDefault="006465F7" w:rsidP="00E66F2E">
            <w:pPr>
              <w:jc w:val="center"/>
              <w:rPr>
                <w:rFonts w:ascii="Times New Roman" w:hAnsi="Times New Roman" w:cs="Times New Roman"/>
                <w:color w:val="000000"/>
                <w:sz w:val="18"/>
                <w:szCs w:val="18"/>
              </w:rPr>
            </w:pPr>
            <w:r>
              <w:rPr>
                <w:rFonts w:ascii="Times New Roman" w:hAnsi="Times New Roman" w:cs="Times New Roman"/>
                <w:color w:val="000000"/>
                <w:sz w:val="18"/>
                <w:szCs w:val="18"/>
              </w:rPr>
              <w:t>9.02</w:t>
            </w:r>
            <w:r w:rsidRPr="004401C0">
              <w:rPr>
                <w:rFonts w:ascii="Times New Roman" w:hAnsi="Times New Roman" w:cs="Times New Roman"/>
                <w:color w:val="000000"/>
                <w:sz w:val="18"/>
                <w:szCs w:val="18"/>
              </w:rPr>
              <w:t>E-0</w:t>
            </w:r>
            <w:r>
              <w:rPr>
                <w:rFonts w:ascii="Times New Roman" w:hAnsi="Times New Roman" w:cs="Times New Roman"/>
                <w:color w:val="000000"/>
                <w:sz w:val="18"/>
                <w:szCs w:val="18"/>
              </w:rPr>
              <w:t>4</w:t>
            </w:r>
          </w:p>
        </w:tc>
        <w:tc>
          <w:tcPr>
            <w:tcW w:w="834" w:type="pct"/>
            <w:tcBorders>
              <w:bottom w:val="single" w:sz="12" w:space="0" w:color="auto"/>
            </w:tcBorders>
            <w:vAlign w:val="bottom"/>
          </w:tcPr>
          <w:p w14:paraId="3305FA55" w14:textId="77777777" w:rsidR="006465F7" w:rsidRPr="004401C0" w:rsidRDefault="006465F7" w:rsidP="00E66F2E">
            <w:pPr>
              <w:jc w:val="center"/>
              <w:rPr>
                <w:rFonts w:ascii="Times New Roman" w:hAnsi="Times New Roman" w:cs="Times New Roman"/>
                <w:color w:val="000000"/>
                <w:sz w:val="18"/>
                <w:szCs w:val="18"/>
              </w:rPr>
            </w:pPr>
            <w:r>
              <w:rPr>
                <w:rFonts w:ascii="Times New Roman" w:hAnsi="Times New Roman" w:cs="Times New Roman"/>
                <w:color w:val="000000"/>
                <w:sz w:val="18"/>
                <w:szCs w:val="18"/>
              </w:rPr>
              <w:t>2.2</w:t>
            </w:r>
          </w:p>
        </w:tc>
        <w:tc>
          <w:tcPr>
            <w:tcW w:w="834" w:type="pct"/>
            <w:tcBorders>
              <w:bottom w:val="single" w:sz="12" w:space="0" w:color="auto"/>
            </w:tcBorders>
          </w:tcPr>
          <w:p w14:paraId="07614AE6" w14:textId="77777777" w:rsidR="006465F7" w:rsidRPr="004401C0" w:rsidRDefault="006465F7" w:rsidP="00E66F2E">
            <w:pPr>
              <w:spacing w:before="100" w:beforeAutospacing="1" w:after="100" w:afterAutospacing="1"/>
              <w:jc w:val="center"/>
              <w:rPr>
                <w:rFonts w:ascii="Times New Roman" w:eastAsia="Times New Roman" w:hAnsi="Times New Roman" w:cs="Times New Roman"/>
                <w:sz w:val="18"/>
                <w:szCs w:val="18"/>
                <w:lang w:eastAsia="en-AU"/>
              </w:rPr>
            </w:pPr>
            <w:r>
              <w:rPr>
                <w:rFonts w:ascii="Times New Roman" w:eastAsia="Times New Roman" w:hAnsi="Times New Roman" w:cs="Times New Roman"/>
                <w:sz w:val="18"/>
                <w:szCs w:val="18"/>
                <w:lang w:eastAsia="en-AU"/>
              </w:rPr>
              <w:t>&lt;0.1</w:t>
            </w:r>
          </w:p>
        </w:tc>
      </w:tr>
    </w:tbl>
    <w:p w14:paraId="63E7567E" w14:textId="77777777" w:rsidR="005C28A8" w:rsidRDefault="005C28A8"/>
    <w:sectPr w:rsidR="005C28A8" w:rsidSect="00E66F2E">
      <w:pgSz w:w="11906" w:h="16838" w:code="9"/>
      <w:pgMar w:top="1440" w:right="1440" w:bottom="1440" w:left="1440"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7423"/>
    <w:multiLevelType w:val="hybridMultilevel"/>
    <w:tmpl w:val="7DBC372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E66DF8"/>
    <w:multiLevelType w:val="hybridMultilevel"/>
    <w:tmpl w:val="4C9C7614"/>
    <w:lvl w:ilvl="0" w:tplc="87926BAE">
      <w:start w:val="1"/>
      <w:numFmt w:val="bullet"/>
      <w:lvlText w:val="-"/>
      <w:lvlJc w:val="left"/>
      <w:pPr>
        <w:ind w:left="1080" w:hanging="360"/>
      </w:pPr>
      <w:rPr>
        <w:rFonts w:ascii="Times New Roman" w:eastAsiaTheme="minorHAnsi" w:hAnsi="Times New Roman"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29D44FD"/>
    <w:multiLevelType w:val="hybridMultilevel"/>
    <w:tmpl w:val="8C5AE49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7F28C7"/>
    <w:multiLevelType w:val="hybridMultilevel"/>
    <w:tmpl w:val="E5DA7F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FC47CA"/>
    <w:multiLevelType w:val="hybridMultilevel"/>
    <w:tmpl w:val="1288602C"/>
    <w:lvl w:ilvl="0" w:tplc="40DA401E">
      <w:start w:val="1"/>
      <w:numFmt w:val="bullet"/>
      <w:lvlText w:val="-"/>
      <w:lvlJc w:val="left"/>
      <w:pPr>
        <w:ind w:left="1080" w:hanging="360"/>
      </w:pPr>
      <w:rPr>
        <w:rFonts w:ascii="Times New Roman" w:eastAsiaTheme="minorHAnsi"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CFD484E"/>
    <w:multiLevelType w:val="hybridMultilevel"/>
    <w:tmpl w:val="7DBC372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5E5E1D"/>
    <w:multiLevelType w:val="hybridMultilevel"/>
    <w:tmpl w:val="B06A70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12532F8"/>
    <w:multiLevelType w:val="hybridMultilevel"/>
    <w:tmpl w:val="3760B9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18C2179"/>
    <w:multiLevelType w:val="hybridMultilevel"/>
    <w:tmpl w:val="CEB0D01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8544770"/>
    <w:multiLevelType w:val="hybridMultilevel"/>
    <w:tmpl w:val="96E20A0A"/>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B23474"/>
    <w:multiLevelType w:val="hybridMultilevel"/>
    <w:tmpl w:val="7EE6AC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174397"/>
    <w:multiLevelType w:val="hybridMultilevel"/>
    <w:tmpl w:val="4CA81D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F6A26E2"/>
    <w:multiLevelType w:val="hybridMultilevel"/>
    <w:tmpl w:val="C240C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743516"/>
    <w:multiLevelType w:val="hybridMultilevel"/>
    <w:tmpl w:val="3608617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425CA8"/>
    <w:multiLevelType w:val="hybridMultilevel"/>
    <w:tmpl w:val="AAF4D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C33B70"/>
    <w:multiLevelType w:val="hybridMultilevel"/>
    <w:tmpl w:val="129E960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7362FF2"/>
    <w:multiLevelType w:val="hybridMultilevel"/>
    <w:tmpl w:val="F56E37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13F145E"/>
    <w:multiLevelType w:val="hybridMultilevel"/>
    <w:tmpl w:val="7DBC372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F855B7"/>
    <w:multiLevelType w:val="hybridMultilevel"/>
    <w:tmpl w:val="480EA8D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602C49F3"/>
    <w:multiLevelType w:val="hybridMultilevel"/>
    <w:tmpl w:val="7DBC372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18C718C"/>
    <w:multiLevelType w:val="hybridMultilevel"/>
    <w:tmpl w:val="9A961D50"/>
    <w:lvl w:ilvl="0" w:tplc="87926BAE">
      <w:start w:val="1"/>
      <w:numFmt w:val="bullet"/>
      <w:lvlText w:val="-"/>
      <w:lvlJc w:val="left"/>
      <w:pPr>
        <w:ind w:left="1080" w:hanging="360"/>
      </w:pPr>
      <w:rPr>
        <w:rFonts w:ascii="Times New Roman" w:eastAsiaTheme="minorHAnsi"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60352C1"/>
    <w:multiLevelType w:val="hybridMultilevel"/>
    <w:tmpl w:val="09625CE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664F3B71"/>
    <w:multiLevelType w:val="hybridMultilevel"/>
    <w:tmpl w:val="1A5EF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37577E"/>
    <w:multiLevelType w:val="hybridMultilevel"/>
    <w:tmpl w:val="7DBC372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FC4D9D"/>
    <w:multiLevelType w:val="hybridMultilevel"/>
    <w:tmpl w:val="31307138"/>
    <w:lvl w:ilvl="0" w:tplc="0C09000F">
      <w:start w:val="1"/>
      <w:numFmt w:val="decimal"/>
      <w:lvlText w:val="%1."/>
      <w:lvlJc w:val="left"/>
      <w:pPr>
        <w:ind w:left="360" w:hanging="360"/>
      </w:pPr>
    </w:lvl>
    <w:lvl w:ilvl="1" w:tplc="0C09001B">
      <w:start w:val="1"/>
      <w:numFmt w:val="lowerRoman"/>
      <w:lvlText w:val="%2."/>
      <w:lvlJc w:val="right"/>
      <w:pPr>
        <w:ind w:left="1080" w:hanging="360"/>
      </w:pPr>
      <w:rPr>
        <w:rFonts w:hint="default"/>
      </w:rPr>
    </w:lvl>
    <w:lvl w:ilvl="2" w:tplc="0C090019">
      <w:start w:val="1"/>
      <w:numFmt w:val="lowerLetter"/>
      <w:lvlText w:val="%3."/>
      <w:lvlJc w:val="lef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3A8406F"/>
    <w:multiLevelType w:val="hybridMultilevel"/>
    <w:tmpl w:val="CEB0D01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AC528C5"/>
    <w:multiLevelType w:val="hybridMultilevel"/>
    <w:tmpl w:val="9F4A5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E706555"/>
    <w:multiLevelType w:val="hybridMultilevel"/>
    <w:tmpl w:val="6D98D2F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23"/>
  </w:num>
  <w:num w:numId="3">
    <w:abstractNumId w:val="9"/>
  </w:num>
  <w:num w:numId="4">
    <w:abstractNumId w:val="17"/>
  </w:num>
  <w:num w:numId="5">
    <w:abstractNumId w:val="13"/>
  </w:num>
  <w:num w:numId="6">
    <w:abstractNumId w:val="19"/>
  </w:num>
  <w:num w:numId="7">
    <w:abstractNumId w:val="0"/>
  </w:num>
  <w:num w:numId="8">
    <w:abstractNumId w:val="5"/>
  </w:num>
  <w:num w:numId="9">
    <w:abstractNumId w:val="24"/>
  </w:num>
  <w:num w:numId="10">
    <w:abstractNumId w:val="26"/>
  </w:num>
  <w:num w:numId="11">
    <w:abstractNumId w:val="7"/>
  </w:num>
  <w:num w:numId="12">
    <w:abstractNumId w:val="4"/>
  </w:num>
  <w:num w:numId="13">
    <w:abstractNumId w:val="3"/>
  </w:num>
  <w:num w:numId="14">
    <w:abstractNumId w:val="22"/>
  </w:num>
  <w:num w:numId="15">
    <w:abstractNumId w:val="14"/>
  </w:num>
  <w:num w:numId="16">
    <w:abstractNumId w:val="6"/>
  </w:num>
  <w:num w:numId="17">
    <w:abstractNumId w:val="1"/>
  </w:num>
  <w:num w:numId="18">
    <w:abstractNumId w:val="20"/>
  </w:num>
  <w:num w:numId="19">
    <w:abstractNumId w:val="27"/>
  </w:num>
  <w:num w:numId="20">
    <w:abstractNumId w:val="16"/>
  </w:num>
  <w:num w:numId="21">
    <w:abstractNumId w:val="21"/>
  </w:num>
  <w:num w:numId="22">
    <w:abstractNumId w:val="2"/>
  </w:num>
  <w:num w:numId="23">
    <w:abstractNumId w:val="18"/>
  </w:num>
  <w:num w:numId="24">
    <w:abstractNumId w:val="15"/>
  </w:num>
  <w:num w:numId="25">
    <w:abstractNumId w:val="10"/>
  </w:num>
  <w:num w:numId="26">
    <w:abstractNumId w:val="11"/>
  </w:num>
  <w:num w:numId="27">
    <w:abstractNumId w:val="8"/>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5F7"/>
    <w:rsid w:val="00050766"/>
    <w:rsid w:val="000568F1"/>
    <w:rsid w:val="000A5B1C"/>
    <w:rsid w:val="000C1EB0"/>
    <w:rsid w:val="000D541B"/>
    <w:rsid w:val="000E104D"/>
    <w:rsid w:val="000E3E0D"/>
    <w:rsid w:val="001928A9"/>
    <w:rsid w:val="001A6522"/>
    <w:rsid w:val="001F7173"/>
    <w:rsid w:val="00281D3F"/>
    <w:rsid w:val="002A4230"/>
    <w:rsid w:val="00331037"/>
    <w:rsid w:val="0033755E"/>
    <w:rsid w:val="003838C7"/>
    <w:rsid w:val="003E7047"/>
    <w:rsid w:val="004207C6"/>
    <w:rsid w:val="004B7C56"/>
    <w:rsid w:val="0050573E"/>
    <w:rsid w:val="00520C76"/>
    <w:rsid w:val="0053650B"/>
    <w:rsid w:val="005A3C66"/>
    <w:rsid w:val="005C28A8"/>
    <w:rsid w:val="005E0BFC"/>
    <w:rsid w:val="0062184E"/>
    <w:rsid w:val="006465F7"/>
    <w:rsid w:val="00662C21"/>
    <w:rsid w:val="006818DD"/>
    <w:rsid w:val="00682A81"/>
    <w:rsid w:val="006907A9"/>
    <w:rsid w:val="00696AC5"/>
    <w:rsid w:val="006F4413"/>
    <w:rsid w:val="00735569"/>
    <w:rsid w:val="00737154"/>
    <w:rsid w:val="00746A52"/>
    <w:rsid w:val="00775215"/>
    <w:rsid w:val="007B402C"/>
    <w:rsid w:val="007C4BD5"/>
    <w:rsid w:val="007D2D79"/>
    <w:rsid w:val="00814796"/>
    <w:rsid w:val="008223FD"/>
    <w:rsid w:val="00847152"/>
    <w:rsid w:val="008846FC"/>
    <w:rsid w:val="00891C24"/>
    <w:rsid w:val="008B7DBB"/>
    <w:rsid w:val="00907062"/>
    <w:rsid w:val="00932B36"/>
    <w:rsid w:val="00964804"/>
    <w:rsid w:val="00976866"/>
    <w:rsid w:val="009B3DE0"/>
    <w:rsid w:val="00A058C8"/>
    <w:rsid w:val="00A062D4"/>
    <w:rsid w:val="00A642AE"/>
    <w:rsid w:val="00AB3C8D"/>
    <w:rsid w:val="00AF55FA"/>
    <w:rsid w:val="00B14F23"/>
    <w:rsid w:val="00B20E3B"/>
    <w:rsid w:val="00B46172"/>
    <w:rsid w:val="00B74D2E"/>
    <w:rsid w:val="00B81115"/>
    <w:rsid w:val="00BB406B"/>
    <w:rsid w:val="00C571BD"/>
    <w:rsid w:val="00CD4BEC"/>
    <w:rsid w:val="00CF25AE"/>
    <w:rsid w:val="00D30A5E"/>
    <w:rsid w:val="00D958FA"/>
    <w:rsid w:val="00E04C45"/>
    <w:rsid w:val="00E66F2E"/>
    <w:rsid w:val="00EA08EE"/>
    <w:rsid w:val="00EC5239"/>
    <w:rsid w:val="00F05C82"/>
    <w:rsid w:val="00F53F19"/>
    <w:rsid w:val="00FC1D18"/>
    <w:rsid w:val="00FC7993"/>
    <w:rsid w:val="00FD26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10A55"/>
  <w15:docId w15:val="{EAD1A2CE-ED67-4CB8-84BE-2BAB1C22B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65F7"/>
    <w:pPr>
      <w:spacing w:after="0"/>
    </w:pPr>
    <w:rPr>
      <w:lang w:val="en-AU"/>
    </w:rPr>
  </w:style>
  <w:style w:type="paragraph" w:styleId="Heading1">
    <w:name w:val="heading 1"/>
    <w:basedOn w:val="Normal"/>
    <w:next w:val="Normal"/>
    <w:link w:val="Heading1Char"/>
    <w:uiPriority w:val="9"/>
    <w:qFormat/>
    <w:rsid w:val="005E0B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0BF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6465F7"/>
    <w:pPr>
      <w:ind w:left="720"/>
      <w:contextualSpacing/>
    </w:pPr>
  </w:style>
  <w:style w:type="paragraph" w:styleId="BalloonText">
    <w:name w:val="Balloon Text"/>
    <w:basedOn w:val="Normal"/>
    <w:link w:val="BalloonTextChar"/>
    <w:uiPriority w:val="99"/>
    <w:semiHidden/>
    <w:unhideWhenUsed/>
    <w:rsid w:val="006465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65F7"/>
    <w:rPr>
      <w:rFonts w:ascii="Tahoma" w:hAnsi="Tahoma" w:cs="Tahoma"/>
      <w:sz w:val="16"/>
      <w:szCs w:val="16"/>
      <w:lang w:val="en-AU"/>
    </w:rPr>
  </w:style>
  <w:style w:type="character" w:styleId="Hyperlink">
    <w:name w:val="Hyperlink"/>
    <w:basedOn w:val="DefaultParagraphFont"/>
    <w:uiPriority w:val="99"/>
    <w:unhideWhenUsed/>
    <w:rsid w:val="006465F7"/>
    <w:rPr>
      <w:color w:val="0000FF" w:themeColor="hyperlink"/>
      <w:u w:val="single"/>
    </w:rPr>
  </w:style>
  <w:style w:type="table" w:styleId="TableGrid">
    <w:name w:val="Table Grid"/>
    <w:basedOn w:val="TableNormal"/>
    <w:uiPriority w:val="59"/>
    <w:rsid w:val="006465F7"/>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646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6465F7"/>
    <w:rPr>
      <w:rFonts w:ascii="Courier New" w:eastAsia="Times New Roman" w:hAnsi="Courier New" w:cs="Courier New"/>
      <w:sz w:val="20"/>
      <w:szCs w:val="20"/>
      <w:lang w:val="en-AU" w:eastAsia="en-AU"/>
    </w:rPr>
  </w:style>
  <w:style w:type="table" w:styleId="LightShading">
    <w:name w:val="Light Shading"/>
    <w:basedOn w:val="TableNormal"/>
    <w:uiPriority w:val="60"/>
    <w:rsid w:val="006465F7"/>
    <w:pPr>
      <w:spacing w:after="0" w:line="240" w:lineRule="auto"/>
    </w:pPr>
    <w:rPr>
      <w:color w:val="000000" w:themeColor="text1" w:themeShade="BF"/>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6465F7"/>
    <w:pPr>
      <w:tabs>
        <w:tab w:val="center" w:pos="4513"/>
        <w:tab w:val="right" w:pos="9026"/>
      </w:tabs>
      <w:spacing w:line="240" w:lineRule="auto"/>
    </w:pPr>
  </w:style>
  <w:style w:type="character" w:customStyle="1" w:styleId="HeaderChar">
    <w:name w:val="Header Char"/>
    <w:basedOn w:val="DefaultParagraphFont"/>
    <w:link w:val="Header"/>
    <w:uiPriority w:val="99"/>
    <w:rsid w:val="006465F7"/>
    <w:rPr>
      <w:lang w:val="en-AU"/>
    </w:rPr>
  </w:style>
  <w:style w:type="paragraph" w:styleId="Footer">
    <w:name w:val="footer"/>
    <w:basedOn w:val="Normal"/>
    <w:link w:val="FooterChar"/>
    <w:uiPriority w:val="99"/>
    <w:unhideWhenUsed/>
    <w:rsid w:val="006465F7"/>
    <w:pPr>
      <w:tabs>
        <w:tab w:val="center" w:pos="4513"/>
        <w:tab w:val="right" w:pos="9026"/>
      </w:tabs>
      <w:spacing w:line="240" w:lineRule="auto"/>
    </w:pPr>
  </w:style>
  <w:style w:type="character" w:customStyle="1" w:styleId="FooterChar">
    <w:name w:val="Footer Char"/>
    <w:basedOn w:val="DefaultParagraphFont"/>
    <w:link w:val="Footer"/>
    <w:uiPriority w:val="99"/>
    <w:rsid w:val="006465F7"/>
    <w:rPr>
      <w:lang w:val="en-AU"/>
    </w:rPr>
  </w:style>
  <w:style w:type="character" w:styleId="LineNumber">
    <w:name w:val="line number"/>
    <w:basedOn w:val="DefaultParagraphFont"/>
    <w:uiPriority w:val="99"/>
    <w:semiHidden/>
    <w:unhideWhenUsed/>
    <w:rsid w:val="006465F7"/>
  </w:style>
  <w:style w:type="character" w:styleId="CommentReference">
    <w:name w:val="annotation reference"/>
    <w:basedOn w:val="DefaultParagraphFont"/>
    <w:uiPriority w:val="99"/>
    <w:semiHidden/>
    <w:unhideWhenUsed/>
    <w:rsid w:val="006465F7"/>
    <w:rPr>
      <w:sz w:val="16"/>
      <w:szCs w:val="16"/>
    </w:rPr>
  </w:style>
  <w:style w:type="paragraph" w:styleId="CommentText">
    <w:name w:val="annotation text"/>
    <w:basedOn w:val="Normal"/>
    <w:link w:val="CommentTextChar"/>
    <w:uiPriority w:val="99"/>
    <w:unhideWhenUsed/>
    <w:rsid w:val="006465F7"/>
    <w:pPr>
      <w:spacing w:line="240" w:lineRule="auto"/>
    </w:pPr>
    <w:rPr>
      <w:sz w:val="20"/>
      <w:szCs w:val="20"/>
    </w:rPr>
  </w:style>
  <w:style w:type="character" w:customStyle="1" w:styleId="CommentTextChar">
    <w:name w:val="Comment Text Char"/>
    <w:basedOn w:val="DefaultParagraphFont"/>
    <w:link w:val="CommentText"/>
    <w:uiPriority w:val="99"/>
    <w:rsid w:val="006465F7"/>
    <w:rPr>
      <w:sz w:val="20"/>
      <w:szCs w:val="20"/>
      <w:lang w:val="en-AU"/>
    </w:rPr>
  </w:style>
  <w:style w:type="paragraph" w:styleId="CommentSubject">
    <w:name w:val="annotation subject"/>
    <w:basedOn w:val="CommentText"/>
    <w:next w:val="CommentText"/>
    <w:link w:val="CommentSubjectChar"/>
    <w:uiPriority w:val="99"/>
    <w:semiHidden/>
    <w:unhideWhenUsed/>
    <w:rsid w:val="006465F7"/>
    <w:rPr>
      <w:b/>
      <w:bCs/>
    </w:rPr>
  </w:style>
  <w:style w:type="character" w:customStyle="1" w:styleId="CommentSubjectChar">
    <w:name w:val="Comment Subject Char"/>
    <w:basedOn w:val="CommentTextChar"/>
    <w:link w:val="CommentSubject"/>
    <w:uiPriority w:val="99"/>
    <w:semiHidden/>
    <w:rsid w:val="006465F7"/>
    <w:rPr>
      <w:b/>
      <w:bCs/>
      <w:sz w:val="20"/>
      <w:szCs w:val="20"/>
      <w:lang w:val="en-AU"/>
    </w:rPr>
  </w:style>
  <w:style w:type="character" w:styleId="PlaceholderText">
    <w:name w:val="Placeholder Text"/>
    <w:basedOn w:val="DefaultParagraphFont"/>
    <w:uiPriority w:val="99"/>
    <w:semiHidden/>
    <w:rsid w:val="006465F7"/>
    <w:rPr>
      <w:color w:val="808080"/>
    </w:rPr>
  </w:style>
  <w:style w:type="paragraph" w:styleId="Revision">
    <w:name w:val="Revision"/>
    <w:hidden/>
    <w:uiPriority w:val="99"/>
    <w:semiHidden/>
    <w:rsid w:val="006465F7"/>
    <w:pPr>
      <w:spacing w:after="0" w:line="240" w:lineRule="auto"/>
    </w:pPr>
    <w:rPr>
      <w:lang w:val="en-AU"/>
    </w:rPr>
  </w:style>
  <w:style w:type="paragraph" w:styleId="NormalWeb">
    <w:name w:val="Normal (Web)"/>
    <w:basedOn w:val="Normal"/>
    <w:uiPriority w:val="99"/>
    <w:unhideWhenUsed/>
    <w:rsid w:val="006465F7"/>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732794">
      <w:bodyDiv w:val="1"/>
      <w:marLeft w:val="0"/>
      <w:marRight w:val="0"/>
      <w:marTop w:val="0"/>
      <w:marBottom w:val="0"/>
      <w:divBdr>
        <w:top w:val="none" w:sz="0" w:space="0" w:color="auto"/>
        <w:left w:val="none" w:sz="0" w:space="0" w:color="auto"/>
        <w:bottom w:val="none" w:sz="0" w:space="0" w:color="auto"/>
        <w:right w:val="none" w:sz="0" w:space="0" w:color="auto"/>
      </w:divBdr>
    </w:div>
    <w:div w:id="167938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ric.org"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yperlink" Target="http://www.agronext.iastate.edu/soilfertility/info/mnconf11_22_99.pdf" TargetMode="Externa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image" Target="media/image2.tiff"/><Relationship Id="rId12" Type="http://schemas.openxmlformats.org/officeDocument/2006/relationships/image" Target="media/image3.tiff"/><Relationship Id="rId17" Type="http://schemas.openxmlformats.org/officeDocument/2006/relationships/image" Target="media/image8.emf"/><Relationship Id="rId25" Type="http://schemas.openxmlformats.org/officeDocument/2006/relationships/hyperlink" Target="http://www.agronext.iastate.edu/soilfertility/info/ComparisonofMehlich-3OlsenandBray-P1Procedures.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7.tiff"/><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hyperlink" Target="http://soilgrids1km.isric.org" TargetMode="External"/><Relationship Id="rId24" Type="http://schemas.openxmlformats.org/officeDocument/2006/relationships/hyperlink" Target="http://www.&#173;hill-&#173;laboratories.&#173;com/&#173;file/&#173;fileid/&#173;1769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6.tiff"/><Relationship Id="rId10" Type="http://schemas.openxmlformats.org/officeDocument/2006/relationships/hyperlink" Target="http://www.fao.org/geonetwork/srv/en/main.home" TargetMode="External"/><Relationship Id="rId19" Type="http://schemas.openxmlformats.org/officeDocument/2006/relationships/image" Target="media/image10.emf"/><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hyperlink" Target="http://webarchive.iiasa.ac.at/"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5.emf"/><Relationship Id="rId30"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3F37A-6510-44BD-A2E7-C562D23CB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11965</Words>
  <Characters>68205</Characters>
  <Application>Microsoft Office Word</Application>
  <DocSecurity>0</DocSecurity>
  <Lines>568</Lines>
  <Paragraphs>160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Macquarie University</Company>
  <LinksUpToDate>false</LinksUpToDate>
  <CharactersWithSpaces>80010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vincent maire</dc:creator>
  <cp:lastModifiedBy>Sanders, Natalie E</cp:lastModifiedBy>
  <cp:revision>2</cp:revision>
  <dcterms:created xsi:type="dcterms:W3CDTF">2019-04-10T07:58:00Z</dcterms:created>
  <dcterms:modified xsi:type="dcterms:W3CDTF">2019-04-10T07:58:00Z</dcterms:modified>
</cp:coreProperties>
</file>