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85085" w14:textId="41FBD716" w:rsidR="00297434" w:rsidRDefault="005F14D6" w:rsidP="005F14D6">
      <w:pPr>
        <w:pStyle w:val="Title"/>
      </w:pPr>
      <w:r>
        <w:t>A Randomised</w:t>
      </w:r>
      <w:r w:rsidR="00433D0E" w:rsidRPr="4E59A4DC">
        <w:t>,</w:t>
      </w:r>
      <w:r w:rsidRPr="4E59A4DC">
        <w:t xml:space="preserve"> </w:t>
      </w:r>
      <w:r w:rsidR="00433D0E">
        <w:t>Placebo-</w:t>
      </w:r>
      <w:r>
        <w:t>Controlled</w:t>
      </w:r>
      <w:r w:rsidRPr="4E59A4DC">
        <w:t xml:space="preserve"> </w:t>
      </w:r>
      <w:r w:rsidR="002244A5">
        <w:t>Study</w:t>
      </w:r>
      <w:r>
        <w:t xml:space="preserve"> of </w:t>
      </w:r>
      <w:r w:rsidR="00CE4DF6">
        <w:t>Omipalisib</w:t>
      </w:r>
      <w:r w:rsidR="00706493">
        <w:t xml:space="preserve"> (PI3K/mTOR) i</w:t>
      </w:r>
      <w:r>
        <w:t>n Idiopathic Pulmonary Fibrosis</w:t>
      </w:r>
    </w:p>
    <w:p w14:paraId="7195E57D" w14:textId="77777777" w:rsidR="005F14D6" w:rsidRDefault="005F14D6"/>
    <w:p w14:paraId="1E91F12F" w14:textId="3595C84F" w:rsidR="00CE4DF6" w:rsidRDefault="00CE4DF6" w:rsidP="00CE4DF6">
      <w:pPr>
        <w:rPr>
          <w:vertAlign w:val="superscript"/>
        </w:rPr>
      </w:pPr>
      <w:r w:rsidRPr="004A49E6">
        <w:t xml:space="preserve">Pauline </w:t>
      </w:r>
      <w:r w:rsidR="00BD1590">
        <w:t xml:space="preserve">T </w:t>
      </w:r>
      <w:r w:rsidRPr="004A49E6">
        <w:t>Lukey</w:t>
      </w:r>
      <w:r w:rsidRPr="004A49E6">
        <w:rPr>
          <w:vertAlign w:val="superscript"/>
        </w:rPr>
        <w:t>1</w:t>
      </w:r>
      <w:r w:rsidRPr="4E59A4DC">
        <w:t xml:space="preserve">, </w:t>
      </w:r>
      <w:r w:rsidRPr="004A49E6">
        <w:t xml:space="preserve">Stephen </w:t>
      </w:r>
      <w:r w:rsidR="00670E5E">
        <w:t xml:space="preserve">A </w:t>
      </w:r>
      <w:r w:rsidRPr="004A49E6">
        <w:t>Harrison</w:t>
      </w:r>
      <w:r w:rsidR="008F6288">
        <w:rPr>
          <w:vertAlign w:val="superscript"/>
        </w:rPr>
        <w:t>1</w:t>
      </w:r>
      <w:r w:rsidRPr="4E59A4DC">
        <w:t xml:space="preserve">, </w:t>
      </w:r>
      <w:proofErr w:type="spellStart"/>
      <w:r w:rsidRPr="004A49E6">
        <w:t>Shuying</w:t>
      </w:r>
      <w:proofErr w:type="spellEnd"/>
      <w:r w:rsidRPr="004A49E6">
        <w:t xml:space="preserve"> Yang</w:t>
      </w:r>
      <w:r w:rsidR="008F6288">
        <w:rPr>
          <w:vertAlign w:val="superscript"/>
        </w:rPr>
        <w:t>1</w:t>
      </w:r>
      <w:r w:rsidRPr="4E59A4DC">
        <w:t>,</w:t>
      </w:r>
      <w:r w:rsidR="0032492E" w:rsidRPr="4E59A4DC">
        <w:t xml:space="preserve"> </w:t>
      </w:r>
      <w:proofErr w:type="spellStart"/>
      <w:r w:rsidRPr="004A49E6">
        <w:t>Yim</w:t>
      </w:r>
      <w:proofErr w:type="spellEnd"/>
      <w:r w:rsidRPr="004A49E6">
        <w:t xml:space="preserve"> Man</w:t>
      </w:r>
      <w:r w:rsidRPr="004A49E6">
        <w:rPr>
          <w:vertAlign w:val="superscript"/>
        </w:rPr>
        <w:t>1</w:t>
      </w:r>
      <w:r w:rsidRPr="4E59A4DC">
        <w:t>,</w:t>
      </w:r>
      <w:r w:rsidRPr="004A49E6">
        <w:t xml:space="preserve"> Beverley </w:t>
      </w:r>
      <w:r w:rsidR="00F63600">
        <w:t xml:space="preserve">F </w:t>
      </w:r>
      <w:r w:rsidRPr="004A49E6">
        <w:t>Holman</w:t>
      </w:r>
      <w:r w:rsidR="008F6288">
        <w:rPr>
          <w:vertAlign w:val="superscript"/>
        </w:rPr>
        <w:t>2</w:t>
      </w:r>
      <w:r w:rsidR="002F1C34" w:rsidRPr="4E59A4DC">
        <w:t xml:space="preserve">, </w:t>
      </w:r>
      <w:proofErr w:type="spellStart"/>
      <w:r w:rsidR="00160122">
        <w:t>Alaleh</w:t>
      </w:r>
      <w:proofErr w:type="spellEnd"/>
      <w:r w:rsidR="00160122">
        <w:t xml:space="preserve"> Rashidnasab</w:t>
      </w:r>
      <w:r w:rsidR="008F6288">
        <w:rPr>
          <w:vertAlign w:val="superscript"/>
        </w:rPr>
        <w:t>2</w:t>
      </w:r>
      <w:r w:rsidR="00160122">
        <w:t>, Gabrielle Azzopardi</w:t>
      </w:r>
      <w:r w:rsidR="008F6288">
        <w:rPr>
          <w:vertAlign w:val="superscript"/>
        </w:rPr>
        <w:t>2</w:t>
      </w:r>
      <w:r w:rsidR="00160122" w:rsidRPr="4E59A4DC">
        <w:t xml:space="preserve">, </w:t>
      </w:r>
      <w:r w:rsidR="002F1C34" w:rsidRPr="004A49E6">
        <w:t>Michael</w:t>
      </w:r>
      <w:r w:rsidRPr="004A49E6">
        <w:t xml:space="preserve"> Grayer</w:t>
      </w:r>
      <w:r w:rsidR="008F6288">
        <w:rPr>
          <w:vertAlign w:val="superscript"/>
        </w:rPr>
        <w:t>1</w:t>
      </w:r>
      <w:r w:rsidR="00F836B1" w:rsidRPr="4E59A4DC">
        <w:t xml:space="preserve">, </w:t>
      </w:r>
      <w:r w:rsidR="00F836B1" w:rsidRPr="004A49E6">
        <w:t>Juliet</w:t>
      </w:r>
      <w:r w:rsidRPr="4E59A4DC">
        <w:t xml:space="preserve"> </w:t>
      </w:r>
      <w:r w:rsidR="009269A5">
        <w:t xml:space="preserve">K </w:t>
      </w:r>
      <w:r w:rsidRPr="004A49E6">
        <w:t>Simpson</w:t>
      </w:r>
      <w:r w:rsidRPr="004A49E6">
        <w:rPr>
          <w:vertAlign w:val="superscript"/>
        </w:rPr>
        <w:t>1</w:t>
      </w:r>
      <w:r w:rsidRPr="4E59A4DC">
        <w:t>,</w:t>
      </w:r>
      <w:r w:rsidRPr="004A49E6">
        <w:t xml:space="preserve"> Philippe Bareille</w:t>
      </w:r>
      <w:r w:rsidR="008F6288">
        <w:rPr>
          <w:vertAlign w:val="superscript"/>
        </w:rPr>
        <w:t>1</w:t>
      </w:r>
      <w:r w:rsidRPr="4E59A4DC">
        <w:t xml:space="preserve">, </w:t>
      </w:r>
      <w:r w:rsidR="008F6288">
        <w:t>L</w:t>
      </w:r>
      <w:r w:rsidR="008F6288" w:rsidRPr="008F6288">
        <w:t xml:space="preserve">yn </w:t>
      </w:r>
      <w:r w:rsidR="008F6288">
        <w:t>P</w:t>
      </w:r>
      <w:r w:rsidR="008F6288" w:rsidRPr="008F6288">
        <w:t>aul</w:t>
      </w:r>
      <w:r w:rsidR="008F6288">
        <w:rPr>
          <w:vertAlign w:val="superscript"/>
        </w:rPr>
        <w:t>4</w:t>
      </w:r>
      <w:r w:rsidR="008F6288" w:rsidRPr="008F6288">
        <w:t xml:space="preserve">, Hannah </w:t>
      </w:r>
      <w:r w:rsidR="00BA1313">
        <w:t xml:space="preserve">V </w:t>
      </w:r>
      <w:r w:rsidR="008F6288">
        <w:t>W</w:t>
      </w:r>
      <w:r w:rsidR="008F6288" w:rsidRPr="008F6288">
        <w:t>oodcock</w:t>
      </w:r>
      <w:r w:rsidR="008F6288">
        <w:rPr>
          <w:vertAlign w:val="superscript"/>
        </w:rPr>
        <w:t>3</w:t>
      </w:r>
      <w:r w:rsidR="008F6288" w:rsidRPr="008F6288">
        <w:t xml:space="preserve">, Richard </w:t>
      </w:r>
      <w:r w:rsidR="008F6288">
        <w:t>T</w:t>
      </w:r>
      <w:r w:rsidR="008F6288" w:rsidRPr="008F6288">
        <w:t>o</w:t>
      </w:r>
      <w:r w:rsidR="007A5043">
        <w:t>shner</w:t>
      </w:r>
      <w:r w:rsidR="008F6288">
        <w:rPr>
          <w:vertAlign w:val="superscript"/>
        </w:rPr>
        <w:t>4</w:t>
      </w:r>
      <w:r w:rsidR="008F6288" w:rsidRPr="008F6288">
        <w:t xml:space="preserve">, </w:t>
      </w:r>
      <w:r w:rsidR="008F6288">
        <w:t>P</w:t>
      </w:r>
      <w:r w:rsidR="008F6288" w:rsidRPr="008F6288">
        <w:t xml:space="preserve">eter </w:t>
      </w:r>
      <w:r w:rsidR="008F6288">
        <w:t>S</w:t>
      </w:r>
      <w:r w:rsidR="008F6288" w:rsidRPr="008F6288">
        <w:t>aunders</w:t>
      </w:r>
      <w:r w:rsidR="008F6288">
        <w:rPr>
          <w:vertAlign w:val="superscript"/>
        </w:rPr>
        <w:t>4</w:t>
      </w:r>
      <w:r w:rsidR="008F6288" w:rsidRPr="008F6288">
        <w:t xml:space="preserve">, </w:t>
      </w:r>
      <w:r w:rsidR="00E72F9F">
        <w:t>P</w:t>
      </w:r>
      <w:r w:rsidR="00E72F9F" w:rsidRPr="008F6288">
        <w:t>hi</w:t>
      </w:r>
      <w:r w:rsidR="00E72F9F">
        <w:t>lip</w:t>
      </w:r>
      <w:r w:rsidR="008F6288" w:rsidRPr="008F6288">
        <w:t xml:space="preserve"> </w:t>
      </w:r>
      <w:r w:rsidR="00827244">
        <w:t xml:space="preserve">L </w:t>
      </w:r>
      <w:r w:rsidR="008F6288">
        <w:t>M</w:t>
      </w:r>
      <w:r w:rsidR="008F6288" w:rsidRPr="008F6288">
        <w:t>olyneaux</w:t>
      </w:r>
      <w:r w:rsidR="008F6288">
        <w:rPr>
          <w:vertAlign w:val="superscript"/>
        </w:rPr>
        <w:t>4</w:t>
      </w:r>
      <w:r w:rsidR="00827244">
        <w:rPr>
          <w:vertAlign w:val="superscript"/>
        </w:rPr>
        <w:t>,5</w:t>
      </w:r>
      <w:r w:rsidRPr="4E59A4DC">
        <w:t xml:space="preserve">, </w:t>
      </w:r>
      <w:r w:rsidRPr="004A49E6">
        <w:t>Kris Thielemans</w:t>
      </w:r>
      <w:r w:rsidR="008F6288">
        <w:rPr>
          <w:vertAlign w:val="superscript"/>
        </w:rPr>
        <w:t>2</w:t>
      </w:r>
      <w:r>
        <w:t>, Fred</w:t>
      </w:r>
      <w:r w:rsidR="00EE4E9A">
        <w:t>erick J</w:t>
      </w:r>
      <w:r>
        <w:t xml:space="preserve"> Wilson</w:t>
      </w:r>
      <w:r w:rsidR="008F6288">
        <w:rPr>
          <w:vertAlign w:val="superscript"/>
        </w:rPr>
        <w:t>1</w:t>
      </w:r>
      <w:r w:rsidRPr="4E59A4DC">
        <w:t xml:space="preserve">, </w:t>
      </w:r>
      <w:r w:rsidRPr="004A49E6">
        <w:t xml:space="preserve">Paul </w:t>
      </w:r>
      <w:r w:rsidR="00FD6AC2">
        <w:t xml:space="preserve">F </w:t>
      </w:r>
      <w:r w:rsidRPr="004A49E6">
        <w:t>Mercer</w:t>
      </w:r>
      <w:r w:rsidR="008F6288">
        <w:rPr>
          <w:vertAlign w:val="superscript"/>
        </w:rPr>
        <w:t>3</w:t>
      </w:r>
      <w:r w:rsidR="007D1F68" w:rsidRPr="4E59A4DC">
        <w:t xml:space="preserve">, </w:t>
      </w:r>
      <w:r w:rsidR="007D1F68" w:rsidRPr="004A49E6">
        <w:t>Rachel</w:t>
      </w:r>
      <w:r w:rsidRPr="004A49E6">
        <w:t xml:space="preserve"> </w:t>
      </w:r>
      <w:r w:rsidR="00060E61">
        <w:t xml:space="preserve">C. </w:t>
      </w:r>
      <w:r w:rsidRPr="004A49E6">
        <w:t>Chambers</w:t>
      </w:r>
      <w:r w:rsidR="008F6288">
        <w:rPr>
          <w:vertAlign w:val="superscript"/>
        </w:rPr>
        <w:t>3</w:t>
      </w:r>
      <w:r w:rsidR="00EA620F" w:rsidRPr="4E59A4DC">
        <w:t xml:space="preserve">, </w:t>
      </w:r>
      <w:r w:rsidR="00EA620F" w:rsidRPr="004A49E6">
        <w:t>Ashley</w:t>
      </w:r>
      <w:r w:rsidR="004F2E6E" w:rsidRPr="4E59A4DC">
        <w:t xml:space="preserve"> </w:t>
      </w:r>
      <w:r w:rsidR="00BD1590">
        <w:t xml:space="preserve">M </w:t>
      </w:r>
      <w:r w:rsidR="004F2E6E">
        <w:t>Groves</w:t>
      </w:r>
      <w:r w:rsidR="008F6288">
        <w:rPr>
          <w:vertAlign w:val="superscript"/>
        </w:rPr>
        <w:t>2</w:t>
      </w:r>
      <w:r w:rsidR="00EE4E9A" w:rsidRPr="4E59A4DC">
        <w:t xml:space="preserve">, </w:t>
      </w:r>
      <w:r w:rsidR="00C8335C">
        <w:t>William A</w:t>
      </w:r>
      <w:r w:rsidRPr="004A49E6">
        <w:t xml:space="preserve"> Fahy</w:t>
      </w:r>
      <w:r w:rsidR="008F6288">
        <w:rPr>
          <w:vertAlign w:val="superscript"/>
        </w:rPr>
        <w:t>1</w:t>
      </w:r>
      <w:r w:rsidR="006B5F08" w:rsidRPr="4E59A4DC">
        <w:t xml:space="preserve">, </w:t>
      </w:r>
      <w:r w:rsidR="006B5F08" w:rsidRPr="004A49E6">
        <w:t>Richard</w:t>
      </w:r>
      <w:r w:rsidR="00C8335C">
        <w:t xml:space="preserve"> P</w:t>
      </w:r>
      <w:r w:rsidRPr="004A49E6">
        <w:t xml:space="preserve"> Marshall</w:t>
      </w:r>
      <w:r w:rsidRPr="004A49E6">
        <w:rPr>
          <w:vertAlign w:val="superscript"/>
        </w:rPr>
        <w:t>1</w:t>
      </w:r>
      <w:r>
        <w:t>, Toby M Maher</w:t>
      </w:r>
      <w:r w:rsidR="008F6288" w:rsidRPr="008F6288">
        <w:rPr>
          <w:vertAlign w:val="superscript"/>
        </w:rPr>
        <w:t>4,5</w:t>
      </w:r>
    </w:p>
    <w:p w14:paraId="73017879" w14:textId="1A83D266" w:rsidR="00CE4DF6" w:rsidRPr="002D45E1" w:rsidRDefault="00CE4DF6">
      <w:pPr>
        <w:pStyle w:val="ListParagraph"/>
        <w:numPr>
          <w:ilvl w:val="0"/>
          <w:numId w:val="9"/>
        </w:numPr>
      </w:pPr>
      <w:r w:rsidRPr="009A52F1">
        <w:rPr>
          <w:sz w:val="18"/>
          <w:szCs w:val="18"/>
        </w:rPr>
        <w:t>GlaxoSmithKline R</w:t>
      </w:r>
      <w:r w:rsidR="008F6288">
        <w:rPr>
          <w:sz w:val="18"/>
          <w:szCs w:val="18"/>
        </w:rPr>
        <w:t xml:space="preserve">esearch and Development, </w:t>
      </w:r>
      <w:r w:rsidRPr="009A52F1">
        <w:rPr>
          <w:sz w:val="18"/>
          <w:szCs w:val="18"/>
        </w:rPr>
        <w:t>United Kingdom.</w:t>
      </w:r>
    </w:p>
    <w:p w14:paraId="444E1F84" w14:textId="4B878BE9" w:rsidR="00CE4DF6" w:rsidRPr="00E86285" w:rsidRDefault="00CE4DF6">
      <w:pPr>
        <w:pStyle w:val="ListParagraph"/>
        <w:numPr>
          <w:ilvl w:val="0"/>
          <w:numId w:val="9"/>
        </w:numPr>
      </w:pPr>
      <w:r w:rsidRPr="009A52F1">
        <w:rPr>
          <w:sz w:val="18"/>
          <w:szCs w:val="18"/>
        </w:rPr>
        <w:t>University College London</w:t>
      </w:r>
      <w:r w:rsidR="006C356F" w:rsidRPr="009A52F1">
        <w:rPr>
          <w:sz w:val="18"/>
          <w:szCs w:val="18"/>
        </w:rPr>
        <w:t>, Institute</w:t>
      </w:r>
      <w:r w:rsidRPr="002D45E1">
        <w:rPr>
          <w:sz w:val="18"/>
          <w:szCs w:val="18"/>
        </w:rPr>
        <w:t xml:space="preserve"> of Nuclear Medicine, London, United Kingdom.</w:t>
      </w:r>
    </w:p>
    <w:p w14:paraId="2921113F" w14:textId="77777777" w:rsidR="00CE4DF6" w:rsidRPr="00E86285" w:rsidRDefault="00CE4DF6">
      <w:pPr>
        <w:pStyle w:val="ListParagraph"/>
        <w:numPr>
          <w:ilvl w:val="0"/>
          <w:numId w:val="9"/>
        </w:numPr>
      </w:pPr>
      <w:r w:rsidRPr="009A52F1">
        <w:rPr>
          <w:sz w:val="18"/>
          <w:szCs w:val="18"/>
        </w:rPr>
        <w:t>University College London, Centre for Inflammation and Tissue Repair, London, United Kingdom.</w:t>
      </w:r>
    </w:p>
    <w:p w14:paraId="749F53C2" w14:textId="5B07359F" w:rsidR="00CE4DF6" w:rsidRPr="00E86285" w:rsidRDefault="00CE4DF6">
      <w:pPr>
        <w:pStyle w:val="ListParagraph"/>
        <w:numPr>
          <w:ilvl w:val="0"/>
          <w:numId w:val="9"/>
        </w:numPr>
      </w:pPr>
      <w:r w:rsidRPr="009A52F1">
        <w:rPr>
          <w:sz w:val="18"/>
          <w:szCs w:val="18"/>
        </w:rPr>
        <w:t xml:space="preserve">NIHR Respiratory </w:t>
      </w:r>
      <w:r w:rsidR="001718BC">
        <w:rPr>
          <w:sz w:val="18"/>
          <w:szCs w:val="18"/>
        </w:rPr>
        <w:t>Clinical Research Facility</w:t>
      </w:r>
      <w:r w:rsidRPr="009A52F1">
        <w:rPr>
          <w:sz w:val="18"/>
          <w:szCs w:val="18"/>
        </w:rPr>
        <w:t>, Royal Brompton Hospital, London, UK</w:t>
      </w:r>
    </w:p>
    <w:p w14:paraId="1F5D2A52" w14:textId="390A5C8E" w:rsidR="00CE4DF6" w:rsidRPr="00E86285" w:rsidRDefault="00CE4DF6" w:rsidP="00E86285">
      <w:pPr>
        <w:pStyle w:val="ListParagraph"/>
        <w:numPr>
          <w:ilvl w:val="0"/>
          <w:numId w:val="9"/>
        </w:numPr>
      </w:pPr>
      <w:r w:rsidRPr="009A52F1">
        <w:rPr>
          <w:rFonts w:eastAsia="Times New Roman"/>
          <w:color w:val="000000"/>
          <w:sz w:val="18"/>
          <w:szCs w:val="18"/>
          <w:lang w:val="en-US"/>
        </w:rPr>
        <w:t>National Heart and Lung Institute, Imperial College, London, UK.</w:t>
      </w:r>
    </w:p>
    <w:p w14:paraId="78FFE558" w14:textId="0AF74B0A" w:rsidR="00CE7ADF" w:rsidRDefault="00CE7ADF">
      <w:r w:rsidRPr="00CE7ADF">
        <w:rPr>
          <w:b/>
        </w:rPr>
        <w:t xml:space="preserve">Contributions: </w:t>
      </w:r>
      <w:r>
        <w:t>PTL, S</w:t>
      </w:r>
      <w:r w:rsidR="00670E5E">
        <w:t>A</w:t>
      </w:r>
      <w:r>
        <w:t xml:space="preserve">H, SY, JKS, </w:t>
      </w:r>
      <w:r w:rsidR="0064379F">
        <w:t>PB, AMG</w:t>
      </w:r>
      <w:r>
        <w:t>, RPM and TMM made s</w:t>
      </w:r>
      <w:r w:rsidRPr="00CE7ADF">
        <w:t xml:space="preserve">ubstantial contributions to the conception </w:t>
      </w:r>
      <w:r>
        <w:t>and</w:t>
      </w:r>
      <w:r w:rsidRPr="00CE7ADF">
        <w:t xml:space="preserve"> design of the </w:t>
      </w:r>
      <w:r>
        <w:t xml:space="preserve">study. YM, BFH, AR, GA, MG, LP, HW, RT, PS, PLM, KT, </w:t>
      </w:r>
      <w:r w:rsidR="00972F95">
        <w:t xml:space="preserve">FJW, </w:t>
      </w:r>
      <w:r>
        <w:t xml:space="preserve">PFM, RCC and WAF made </w:t>
      </w:r>
      <w:r w:rsidRPr="00CE7ADF">
        <w:t xml:space="preserve">substantial contributions </w:t>
      </w:r>
      <w:r>
        <w:t xml:space="preserve">to </w:t>
      </w:r>
      <w:r w:rsidRPr="00CE7ADF">
        <w:t xml:space="preserve">the acquisition, analysis, or interpretation of data for the </w:t>
      </w:r>
      <w:r>
        <w:t xml:space="preserve">study. </w:t>
      </w:r>
      <w:r w:rsidR="009D25B3">
        <w:t>All</w:t>
      </w:r>
      <w:r>
        <w:t xml:space="preserve"> the authors contributed to drafting the manuscript or revising it critically for important intellectual content; all authors gave final approval of the version to be published; and all authors agreed to be accountable for all aspects of the work in ensuring that questions related to the accuracy or integrity of any part of the work are appropriately investigated and resolved.</w:t>
      </w:r>
    </w:p>
    <w:p w14:paraId="32E9E637" w14:textId="01310937" w:rsidR="009A7C04" w:rsidRDefault="00CE7ADF">
      <w:r w:rsidRPr="009D25B3">
        <w:rPr>
          <w:b/>
        </w:rPr>
        <w:t>Short running heading</w:t>
      </w:r>
      <w:r w:rsidR="009D25B3">
        <w:rPr>
          <w:b/>
        </w:rPr>
        <w:t xml:space="preserve">: </w:t>
      </w:r>
      <w:r>
        <w:t>Omipalisib experimental medicine study in IPF</w:t>
      </w:r>
    </w:p>
    <w:p w14:paraId="52A83E02" w14:textId="35E21CCC" w:rsidR="009A7C04" w:rsidRDefault="002264B8">
      <w:r w:rsidRPr="009D25B3">
        <w:rPr>
          <w:b/>
        </w:rPr>
        <w:t>Keywords</w:t>
      </w:r>
      <w:r>
        <w:t xml:space="preserve">: Idiopathic pulmonary fibrosis, </w:t>
      </w:r>
      <w:proofErr w:type="spellStart"/>
      <w:r>
        <w:t>omipalisib</w:t>
      </w:r>
      <w:proofErr w:type="spellEnd"/>
      <w:r>
        <w:t xml:space="preserve">, PI3K/mTOR, </w:t>
      </w:r>
      <w:proofErr w:type="spellStart"/>
      <w:r>
        <w:t>pAKT</w:t>
      </w:r>
      <w:proofErr w:type="spellEnd"/>
      <w:r>
        <w:t>/AKT, PIP3/PIP2, [18F]-FDG-PET, HRCT, bronchoalveolar lavage</w:t>
      </w:r>
    </w:p>
    <w:p w14:paraId="1B5FB064" w14:textId="38886C28" w:rsidR="009A7C04" w:rsidRDefault="009D25B3">
      <w:r w:rsidRPr="00114405">
        <w:rPr>
          <w:b/>
        </w:rPr>
        <w:t>Impact</w:t>
      </w:r>
      <w:r>
        <w:t>: this work may impact the early clinical development of new therapies for IPF; it highlights the importance of the PI3K/mTOR pathway in disease progression; it demonstrates the feasibility and utility of exploring pharmacology in the lungs using BAL and FDG-PET/CT.</w:t>
      </w:r>
    </w:p>
    <w:p w14:paraId="3C896FE5" w14:textId="77777777" w:rsidR="00A82DA4" w:rsidRPr="00E86285" w:rsidRDefault="00A82DA4">
      <w:r w:rsidRPr="009A52F1">
        <w:rPr>
          <w:b/>
          <w:bCs/>
        </w:rPr>
        <w:t>Corresponding author;</w:t>
      </w:r>
    </w:p>
    <w:p w14:paraId="7F968778" w14:textId="77777777" w:rsidR="00A82DA4" w:rsidRPr="00CE2A5C" w:rsidRDefault="00A82DA4" w:rsidP="00A82DA4">
      <w:pPr>
        <w:spacing w:after="0" w:line="240" w:lineRule="auto"/>
        <w:rPr>
          <w:lang w:val="en-US"/>
        </w:rPr>
      </w:pPr>
      <w:r w:rsidRPr="00CE2A5C">
        <w:rPr>
          <w:lang w:val="en-US"/>
        </w:rPr>
        <w:t>Toby M Maher</w:t>
      </w:r>
    </w:p>
    <w:p w14:paraId="4CD7FA48" w14:textId="77777777" w:rsidR="00A82DA4" w:rsidRPr="00E86285" w:rsidRDefault="00A82DA4" w:rsidP="00E86285">
      <w:r w:rsidRPr="009A52F1">
        <w:rPr>
          <w:sz w:val="20"/>
          <w:szCs w:val="20"/>
          <w:lang w:val="en-US"/>
        </w:rPr>
        <w:t xml:space="preserve">Fibrosis Research Group, Inflammation, Repair &amp; Development Section, NHLI, </w:t>
      </w:r>
    </w:p>
    <w:p w14:paraId="14A98762" w14:textId="77777777" w:rsidR="00A82DA4" w:rsidRPr="00E86285" w:rsidRDefault="00A82DA4" w:rsidP="00E86285">
      <w:r w:rsidRPr="009A52F1">
        <w:rPr>
          <w:sz w:val="20"/>
          <w:szCs w:val="20"/>
          <w:lang w:val="en-US"/>
        </w:rPr>
        <w:t>Sir Alexander Fleming Building, Imperial College, London, SW7 2AZ.</w:t>
      </w:r>
    </w:p>
    <w:p w14:paraId="46BB6B4E" w14:textId="77777777" w:rsidR="00A82DA4" w:rsidRPr="00E86285" w:rsidRDefault="00A82DA4" w:rsidP="00E86285">
      <w:r w:rsidRPr="009A52F1">
        <w:rPr>
          <w:sz w:val="20"/>
          <w:szCs w:val="20"/>
          <w:lang w:val="en-US"/>
        </w:rPr>
        <w:t>E-mail: t.maher@imperial.ac.uk</w:t>
      </w:r>
      <w:r w:rsidRPr="00CE2A5C">
        <w:rPr>
          <w:sz w:val="20"/>
          <w:lang w:val="en-US"/>
        </w:rPr>
        <w:tab/>
      </w:r>
      <w:r w:rsidRPr="009A52F1">
        <w:rPr>
          <w:sz w:val="20"/>
          <w:szCs w:val="20"/>
          <w:lang w:val="en-US"/>
        </w:rPr>
        <w:t xml:space="preserve"> </w:t>
      </w:r>
    </w:p>
    <w:p w14:paraId="1F106BBA" w14:textId="77777777" w:rsidR="00A82DA4" w:rsidRPr="00E86285" w:rsidRDefault="00A82DA4" w:rsidP="00E86285">
      <w:r w:rsidRPr="009A52F1">
        <w:rPr>
          <w:sz w:val="20"/>
          <w:szCs w:val="20"/>
          <w:lang w:val="en-US"/>
        </w:rPr>
        <w:t xml:space="preserve">Tel: +44 207 351 8018 </w:t>
      </w:r>
    </w:p>
    <w:p w14:paraId="5401709F" w14:textId="77777777" w:rsidR="009153AA" w:rsidRDefault="00A82DA4" w:rsidP="009A7C04">
      <w:pPr>
        <w:spacing w:after="0" w:line="240" w:lineRule="auto"/>
      </w:pPr>
      <w:r w:rsidRPr="009A52F1">
        <w:rPr>
          <w:sz w:val="20"/>
          <w:szCs w:val="20"/>
          <w:lang w:val="en-US"/>
        </w:rPr>
        <w:t>Fax: +44 207 351 8951</w:t>
      </w:r>
    </w:p>
    <w:p w14:paraId="3D6CD171" w14:textId="77777777" w:rsidR="009603C1" w:rsidRDefault="009603C1">
      <w:pPr>
        <w:rPr>
          <w:rFonts w:asciiTheme="majorHAnsi" w:eastAsiaTheme="majorEastAsia" w:hAnsiTheme="majorHAnsi" w:cstheme="majorBidi"/>
          <w:color w:val="2F5496" w:themeColor="accent1" w:themeShade="BF"/>
          <w:sz w:val="32"/>
          <w:szCs w:val="32"/>
        </w:rPr>
      </w:pPr>
      <w:r>
        <w:br w:type="page"/>
      </w:r>
    </w:p>
    <w:p w14:paraId="7FE4185F" w14:textId="3BAB807B" w:rsidR="005F14D6" w:rsidRDefault="005F14D6" w:rsidP="007D1D9C">
      <w:pPr>
        <w:pStyle w:val="Heading1"/>
        <w:spacing w:line="480" w:lineRule="auto"/>
      </w:pPr>
      <w:r>
        <w:lastRenderedPageBreak/>
        <w:t>ABSTRACT</w:t>
      </w:r>
    </w:p>
    <w:p w14:paraId="07D8B651" w14:textId="74FA3536" w:rsidR="009603C1" w:rsidRDefault="009603C1" w:rsidP="007D1D9C">
      <w:pPr>
        <w:spacing w:line="480" w:lineRule="auto"/>
      </w:pPr>
      <w:r>
        <w:t>PI3 Kinases (PI3Ks) and mammalian target of rapamycin (mTOR) play a role in the pathogenesis of idiopathic pulmonary fibrosis (IPF)</w:t>
      </w:r>
      <w:r w:rsidR="00037637">
        <w:t>. O</w:t>
      </w:r>
      <w:r>
        <w:t>mipalisib</w:t>
      </w:r>
      <w:r w:rsidRPr="4E59A4DC">
        <w:t xml:space="preserve"> (</w:t>
      </w:r>
      <w:r>
        <w:t>GSK2126458) is a</w:t>
      </w:r>
      <w:r w:rsidR="00A05AAB">
        <w:t xml:space="preserve"> potent</w:t>
      </w:r>
      <w:r>
        <w:t xml:space="preserve"> inhibitor of PI3K/mTOR.</w:t>
      </w:r>
      <w:r w:rsidR="00C46213">
        <w:t xml:space="preserve"> </w:t>
      </w:r>
      <w:bookmarkStart w:id="0" w:name="_Hlk516051989"/>
    </w:p>
    <w:bookmarkEnd w:id="0"/>
    <w:p w14:paraId="46C9837A" w14:textId="42A01258" w:rsidR="00A05AAB" w:rsidRDefault="009603C1" w:rsidP="007D1D9C">
      <w:pPr>
        <w:spacing w:line="480" w:lineRule="auto"/>
      </w:pPr>
      <w:r>
        <w:t>A randomised, placebo-controlled, double-blind, repeat dose escalation</w:t>
      </w:r>
      <w:r w:rsidR="00A05AAB">
        <w:t>,</w:t>
      </w:r>
      <w:r>
        <w:t xml:space="preserve"> experimental medicine study of omipalisib in</w:t>
      </w:r>
      <w:r w:rsidR="00961602">
        <w:t xml:space="preserve"> subjects with</w:t>
      </w:r>
      <w:r>
        <w:t xml:space="preserve"> IPF was conducted </w:t>
      </w:r>
      <w:r w:rsidRPr="4E59A4DC">
        <w:t>(</w:t>
      </w:r>
      <w:r w:rsidRPr="00170B20">
        <w:t>NCT01725139</w:t>
      </w:r>
      <w:r w:rsidRPr="4E59A4DC">
        <w:t>)</w:t>
      </w:r>
      <w:r w:rsidR="00A05AAB">
        <w:t xml:space="preserve"> to test safety, tolerability, pharmacokinetics (PK) and pharmacodynamics (PD).</w:t>
      </w:r>
      <w:r>
        <w:t xml:space="preserve"> Omipalisib was dosed</w:t>
      </w:r>
      <w:r w:rsidR="00A05AAB">
        <w:t>,</w:t>
      </w:r>
      <w:r>
        <w:t xml:space="preserve"> at 0.25mg, 1mg and 2mg twice per day </w:t>
      </w:r>
      <w:r w:rsidR="00A05AAB">
        <w:t xml:space="preserve">(BID) </w:t>
      </w:r>
      <w:r>
        <w:t>for approximately eight days</w:t>
      </w:r>
      <w:r w:rsidR="00A05AAB">
        <w:t xml:space="preserve"> </w:t>
      </w:r>
      <w:r w:rsidR="00037637">
        <w:t xml:space="preserve">in </w:t>
      </w:r>
      <w:r w:rsidR="00A05AAB">
        <w:t>4 cohorts of 4</w:t>
      </w:r>
      <w:r>
        <w:t xml:space="preserve"> subjects </w:t>
      </w:r>
      <w:r w:rsidR="001718BC">
        <w:t xml:space="preserve">randomised 3:1 to </w:t>
      </w:r>
      <w:r>
        <w:t>receiv</w:t>
      </w:r>
      <w:r w:rsidR="001718BC">
        <w:t>e</w:t>
      </w:r>
      <w:r>
        <w:t xml:space="preserve"> omipalisib </w:t>
      </w:r>
      <w:r w:rsidR="001718BC">
        <w:t>or</w:t>
      </w:r>
      <w:r>
        <w:t xml:space="preserve"> placebo (</w:t>
      </w:r>
      <w:r w:rsidR="00C561BB">
        <w:t>two cohorts received 2mg BID)</w:t>
      </w:r>
      <w:r>
        <w:t>.</w:t>
      </w:r>
      <w:r w:rsidR="00A05AAB">
        <w:t xml:space="preserve"> </w:t>
      </w:r>
    </w:p>
    <w:p w14:paraId="2C2E35A0" w14:textId="201B48CB" w:rsidR="009603C1" w:rsidRDefault="00A05AAB" w:rsidP="007D1D9C">
      <w:pPr>
        <w:spacing w:line="480" w:lineRule="auto"/>
      </w:pPr>
      <w:r>
        <w:t>Seventeen</w:t>
      </w:r>
      <w:r w:rsidR="009603C1">
        <w:t xml:space="preserve"> subjects with IPF were enrolled. The most common adverse event was diarrhoea, which was reported by four participants. </w:t>
      </w:r>
      <w:r w:rsidR="009603C1" w:rsidRPr="00AF4BEA">
        <w:t xml:space="preserve">Dose related increases in insulin </w:t>
      </w:r>
      <w:r w:rsidR="009603C1">
        <w:t>and</w:t>
      </w:r>
      <w:r w:rsidR="009603C1" w:rsidRPr="00AF4BEA">
        <w:t xml:space="preserve"> glucose were observed.</w:t>
      </w:r>
      <w:r w:rsidR="009603C1" w:rsidRPr="4E59A4DC">
        <w:t xml:space="preserve"> </w:t>
      </w:r>
      <w:r w:rsidR="009603C1">
        <w:t xml:space="preserve">PK analysis </w:t>
      </w:r>
      <w:r w:rsidR="001718BC">
        <w:t xml:space="preserve">demonstrated </w:t>
      </w:r>
      <w:r w:rsidR="009603C1">
        <w:t>that</w:t>
      </w:r>
      <w:r w:rsidR="009603C1" w:rsidRPr="4E59A4DC">
        <w:t xml:space="preserve"> </w:t>
      </w:r>
      <w:r w:rsidR="009603C1">
        <w:t>exposure in the blood predict</w:t>
      </w:r>
      <w:r w:rsidR="00037637">
        <w:t>s</w:t>
      </w:r>
      <w:r w:rsidR="009603C1">
        <w:t xml:space="preserve"> lung exposure.</w:t>
      </w:r>
      <w:r w:rsidR="009603C1" w:rsidRPr="4E59A4DC">
        <w:t xml:space="preserve"> </w:t>
      </w:r>
      <w:r>
        <w:t>E</w:t>
      </w:r>
      <w:r w:rsidR="009603C1">
        <w:t xml:space="preserve">xposure dependent inhibition of PIP3 </w:t>
      </w:r>
      <w:r>
        <w:t>and</w:t>
      </w:r>
      <w:r w:rsidR="009603C1">
        <w:t xml:space="preserve"> </w:t>
      </w:r>
      <w:proofErr w:type="spellStart"/>
      <w:r w:rsidR="009603C1">
        <w:t>pAKT</w:t>
      </w:r>
      <w:proofErr w:type="spellEnd"/>
      <w:r>
        <w:t xml:space="preserve"> confirmed</w:t>
      </w:r>
      <w:r w:rsidR="009603C1">
        <w:t xml:space="preserve"> target engagement in </w:t>
      </w:r>
      <w:r>
        <w:t>blood and lungs</w:t>
      </w:r>
      <w:r w:rsidR="009603C1" w:rsidRPr="4E59A4DC">
        <w:t xml:space="preserve">. </w:t>
      </w:r>
      <w:r w:rsidR="009603C1">
        <w:t xml:space="preserve"> </w:t>
      </w:r>
      <w:r w:rsidR="009603C1" w:rsidRPr="006F4358">
        <w:t xml:space="preserve">[18F]-FDG-PET/CT scans </w:t>
      </w:r>
      <w:r w:rsidR="009603C1">
        <w:t xml:space="preserve">revealed an exposure dependent reduction in </w:t>
      </w:r>
      <w:r w:rsidR="009603C1" w:rsidRPr="006F4358">
        <w:t>[18F]-</w:t>
      </w:r>
      <w:r w:rsidR="009603C1">
        <w:t>FDG uptake in fibrotic areas of the lung, as measured by target to background ratio (TBR)</w:t>
      </w:r>
      <w:r w:rsidR="00C409A4">
        <w:t xml:space="preserve"> thus</w:t>
      </w:r>
      <w:r>
        <w:t xml:space="preserve"> </w:t>
      </w:r>
      <w:r w:rsidR="009603C1">
        <w:t>confirming pharmacodynamic activity.</w:t>
      </w:r>
    </w:p>
    <w:p w14:paraId="3834F3FE" w14:textId="68CFE5FF" w:rsidR="009603C1" w:rsidRDefault="00C73471" w:rsidP="007D1D9C">
      <w:pPr>
        <w:spacing w:line="480" w:lineRule="auto"/>
      </w:pPr>
      <w:r>
        <w:t>T</w:t>
      </w:r>
      <w:r w:rsidR="00B86238">
        <w:t xml:space="preserve">his </w:t>
      </w:r>
      <w:r>
        <w:t>experimental medicine</w:t>
      </w:r>
      <w:r w:rsidR="00B86238">
        <w:t xml:space="preserve"> study </w:t>
      </w:r>
      <w:r w:rsidR="00C409A4">
        <w:t>demonstrates</w:t>
      </w:r>
      <w:r w:rsidR="00B86238">
        <w:t xml:space="preserve"> acceptable </w:t>
      </w:r>
      <w:r w:rsidR="00F55B76">
        <w:t>tolerability</w:t>
      </w:r>
      <w:r w:rsidR="00B86238">
        <w:t xml:space="preserve"> of </w:t>
      </w:r>
      <w:r w:rsidR="00CE4DF6">
        <w:t>omipalisib</w:t>
      </w:r>
      <w:r w:rsidR="00B86238">
        <w:t xml:space="preserve"> in </w:t>
      </w:r>
      <w:r w:rsidR="00F55B76">
        <w:t>subject</w:t>
      </w:r>
      <w:r w:rsidR="00B86238">
        <w:t xml:space="preserve">s with IPF at exposures for which target engagement </w:t>
      </w:r>
      <w:r>
        <w:t>was</w:t>
      </w:r>
      <w:r w:rsidR="00B86238">
        <w:t xml:space="preserve"> </w:t>
      </w:r>
      <w:r w:rsidR="00FD6AC2">
        <w:t>confirmed</w:t>
      </w:r>
      <w:r>
        <w:t xml:space="preserve"> both systemically and in the lungs</w:t>
      </w:r>
      <w:r w:rsidR="00B86238" w:rsidRPr="4E59A4DC">
        <w:t>.</w:t>
      </w:r>
      <w:r w:rsidR="009D24B9" w:rsidRPr="4E59A4DC">
        <w:t xml:space="preserve"> </w:t>
      </w:r>
    </w:p>
    <w:p w14:paraId="289BF23F" w14:textId="767F63C2" w:rsidR="005F14D6" w:rsidRPr="007D13D4" w:rsidRDefault="009603C1" w:rsidP="007D1D9C">
      <w:pPr>
        <w:spacing w:line="480" w:lineRule="auto"/>
        <w:rPr>
          <w:b/>
        </w:rPr>
      </w:pPr>
      <w:r w:rsidRPr="007D13D4">
        <w:rPr>
          <w:b/>
        </w:rPr>
        <w:t xml:space="preserve">Word count: </w:t>
      </w:r>
      <w:r w:rsidR="0036313F">
        <w:rPr>
          <w:b/>
        </w:rPr>
        <w:t xml:space="preserve">198 </w:t>
      </w:r>
      <w:r w:rsidR="00C561BB">
        <w:rPr>
          <w:b/>
        </w:rPr>
        <w:t>(</w:t>
      </w:r>
      <w:r w:rsidR="00C561BB">
        <w:rPr>
          <w:rFonts w:cstheme="minorHAnsi"/>
          <w:b/>
        </w:rPr>
        <w:t>≤</w:t>
      </w:r>
      <w:r w:rsidR="00C561BB">
        <w:rPr>
          <w:b/>
        </w:rPr>
        <w:t xml:space="preserve"> 200)</w:t>
      </w:r>
      <w:r w:rsidR="005F14D6" w:rsidRPr="007D13D4">
        <w:rPr>
          <w:b/>
        </w:rPr>
        <w:br w:type="page"/>
      </w:r>
    </w:p>
    <w:p w14:paraId="01A920F3" w14:textId="77777777" w:rsidR="005F14D6" w:rsidRDefault="005F14D6" w:rsidP="00751075">
      <w:pPr>
        <w:pStyle w:val="Heading1"/>
        <w:spacing w:line="480" w:lineRule="auto"/>
      </w:pPr>
      <w:r>
        <w:lastRenderedPageBreak/>
        <w:t>INTRODUCTION</w:t>
      </w:r>
    </w:p>
    <w:p w14:paraId="5061B762" w14:textId="506BD868" w:rsidR="00433D0E" w:rsidRDefault="00433D0E">
      <w:pPr>
        <w:spacing w:line="480" w:lineRule="auto"/>
        <w:jc w:val="both"/>
      </w:pPr>
      <w:r>
        <w:t xml:space="preserve">Idiopathic pulmonary fibrosis </w:t>
      </w:r>
      <w:r w:rsidR="00EC378C">
        <w:t xml:space="preserve">(IPF) </w:t>
      </w:r>
      <w:r>
        <w:t>is a chronic, progressive</w:t>
      </w:r>
      <w:r w:rsidR="00626DAB">
        <w:t xml:space="preserve">, </w:t>
      </w:r>
      <w:r w:rsidR="001718BC">
        <w:t>fatal</w:t>
      </w:r>
      <w:r>
        <w:t xml:space="preserve"> </w:t>
      </w:r>
      <w:r w:rsidR="00C8335C">
        <w:t xml:space="preserve">interstitial lung disease </w:t>
      </w:r>
      <w:r>
        <w:t>of unknown aetiology</w:t>
      </w:r>
      <w:r w:rsidR="00C409A4">
        <w:t xml:space="preserve"> </w:t>
      </w:r>
      <w:r w:rsidR="00EC378C">
        <w:fldChar w:fldCharType="begin"/>
      </w:r>
      <w:r w:rsidR="003424E6">
        <w:instrText xml:space="preserve"> ADDIN EN.CITE &lt;EndNote&gt;&lt;Cite&gt;&lt;Author&gt;Raghu&lt;/Author&gt;&lt;Year&gt;2011&lt;/Year&gt;&lt;RecNum&gt;486&lt;/RecNum&gt;&lt;DisplayText&gt;[1]&lt;/DisplayText&gt;&lt;record&gt;&lt;rec-number&gt;486&lt;/rec-number&gt;&lt;foreign-keys&gt;&lt;key app="EN" db-id="99s0zwtvipd0afea0ecxx5fmv0fxser5vxfw" timestamp="1506700564"&gt;486&lt;/key&gt;&lt;key app="ENWeb" db-id=""&gt;0&lt;/key&gt;&lt;/foreign-keys&gt;&lt;ref-type name="Journal Article"&gt;17&lt;/ref-type&gt;&lt;contributors&gt;&lt;authors&gt;&lt;author&gt;Raghu, Ganesh&lt;/author&gt;&lt;author&gt;Collard, Harold R&lt;/author&gt;&lt;author&gt;Egan, Jim J&lt;/author&gt;&lt;author&gt;Martinez, Fernando J&lt;/author&gt;&lt;author&gt;Behr, Juergen&lt;/author&gt;&lt;author&gt;Brown, Kevin K&lt;/author&gt;&lt;author&gt;Colby, Thomas V&lt;/author&gt;&lt;author&gt;Cordier, Jean-François&lt;/author&gt;&lt;author&gt;Flaherty, Kevin R&lt;/author&gt;&lt;author&gt;Lasky, Joseph A&lt;/author&gt;&lt;/authors&gt;&lt;/contributors&gt;&lt;titles&gt;&lt;title&gt;An official ATS/ERS/JRS/ALAT statement: idiopathic pulmonary fibrosis: evidence-based guidelines for diagnosis and management&lt;/title&gt;&lt;secondary-title&gt;American journal of respiratory and critical care medicine&lt;/secondary-title&gt;&lt;/titles&gt;&lt;periodical&gt;&lt;full-title&gt;Am J Respir Crit Care Med&lt;/full-title&gt;&lt;abbr-1&gt;American journal of respiratory and critical care medicine&lt;/abbr-1&gt;&lt;/periodical&gt;&lt;pages&gt;788-824&lt;/pages&gt;&lt;volume&gt;183&lt;/volume&gt;&lt;number&gt;6&lt;/number&gt;&lt;dates&gt;&lt;year&gt;2011&lt;/year&gt;&lt;/dates&gt;&lt;isbn&gt;1073-449X&lt;/isbn&gt;&lt;urls&gt;&lt;related-urls&gt;&lt;url&gt;http://www.atsjournals.org/doi/pdf/10.1164/rccm.2009-040GL&lt;/url&gt;&lt;/related-urls&gt;&lt;/urls&gt;&lt;/record&gt;&lt;/Cite&gt;&lt;/EndNote&gt;</w:instrText>
      </w:r>
      <w:r w:rsidR="00EC378C">
        <w:fldChar w:fldCharType="separate"/>
      </w:r>
      <w:r w:rsidR="00EC134B">
        <w:rPr>
          <w:noProof/>
        </w:rPr>
        <w:t>[1]</w:t>
      </w:r>
      <w:r w:rsidR="00EC378C">
        <w:fldChar w:fldCharType="end"/>
      </w:r>
      <w:r w:rsidR="00CE5311" w:rsidRPr="4E59A4DC">
        <w:t xml:space="preserve">. </w:t>
      </w:r>
      <w:r w:rsidR="00CE5311">
        <w:t>Two approved medicines that slow the rate of decline in pulmonary function (pirfenidone and nintedanib) are available</w:t>
      </w:r>
      <w:r w:rsidR="00F43D33" w:rsidRPr="4E59A4DC">
        <w:t xml:space="preserve"> </w:t>
      </w:r>
      <w:r w:rsidR="00F56994">
        <w:fldChar w:fldCharType="begin">
          <w:fldData xml:space="preserve">PEVuZE5vdGU+PENpdGU+PEF1dGhvcj5SaWNoZWxkaTwvQXV0aG9yPjxZZWFyPjIwMTQ8L1llYXI+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==
</w:fldData>
        </w:fldChar>
      </w:r>
      <w:r w:rsidR="00EC134B">
        <w:instrText xml:space="preserve"> ADDIN EN.CITE </w:instrText>
      </w:r>
      <w:r w:rsidR="00EC134B">
        <w:fldChar w:fldCharType="begin">
          <w:fldData xml:space="preserve">PEVuZE5vdGU+PENpdGU+PEF1dGhvcj5SaWNoZWxkaTwvQXV0aG9yPjxZZWFyPjIwMTQ8L1llYXI+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==
</w:fldData>
        </w:fldChar>
      </w:r>
      <w:r w:rsidR="00EC134B">
        <w:instrText xml:space="preserve"> ADDIN EN.CITE.DATA </w:instrText>
      </w:r>
      <w:r w:rsidR="00EC134B">
        <w:fldChar w:fldCharType="end"/>
      </w:r>
      <w:r w:rsidR="00F56994">
        <w:fldChar w:fldCharType="separate"/>
      </w:r>
      <w:r w:rsidR="00EC134B">
        <w:rPr>
          <w:noProof/>
        </w:rPr>
        <w:t>[2, 3]</w:t>
      </w:r>
      <w:r w:rsidR="00F56994">
        <w:fldChar w:fldCharType="end"/>
      </w:r>
      <w:r w:rsidR="00CE5311">
        <w:t xml:space="preserve">. However, apart from lung transplantation, there is currently no treatment that </w:t>
      </w:r>
      <w:proofErr w:type="gramStart"/>
      <w:r w:rsidR="00CE5311">
        <w:t>halts</w:t>
      </w:r>
      <w:proofErr w:type="gramEnd"/>
      <w:r w:rsidR="00CE5311">
        <w:t xml:space="preserve"> or reverses decline in pulmonary function.</w:t>
      </w:r>
    </w:p>
    <w:p w14:paraId="53550ACE" w14:textId="2ACD1868" w:rsidR="003E4CA9" w:rsidRDefault="006D0981">
      <w:pPr>
        <w:widowControl w:val="0"/>
        <w:autoSpaceDE w:val="0"/>
        <w:autoSpaceDN w:val="0"/>
        <w:adjustRightInd w:val="0"/>
        <w:spacing w:line="480" w:lineRule="auto"/>
        <w:jc w:val="both"/>
      </w:pPr>
      <w:r>
        <w:t xml:space="preserve">IPF </w:t>
      </w:r>
      <w:r w:rsidR="002A6222">
        <w:t xml:space="preserve">and lung cancer </w:t>
      </w:r>
      <w:r>
        <w:t xml:space="preserve">share </w:t>
      </w:r>
      <w:r w:rsidR="0064379F">
        <w:t>several</w:t>
      </w:r>
      <w:r>
        <w:t xml:space="preserve"> </w:t>
      </w:r>
      <w:r w:rsidR="00C666A5">
        <w:t xml:space="preserve">cellular </w:t>
      </w:r>
      <w:r>
        <w:t>signalling pathways</w:t>
      </w:r>
      <w:r w:rsidR="00037637">
        <w:t xml:space="preserve"> and</w:t>
      </w:r>
      <w:r w:rsidR="002A6222">
        <w:t xml:space="preserve"> </w:t>
      </w:r>
      <w:r>
        <w:t xml:space="preserve">transcriptional and epigenetic signatures </w:t>
      </w:r>
      <w:r w:rsidR="00AD1AE2">
        <w:fldChar w:fldCharType="begin">
          <w:fldData xml:space="preserve">PEVuZE5vdGU+PENpdGU+PEF1dGhvcj5WYW5jaGVyaTwvQXV0aG9yPjxZZWFyPjIwMTM8L1llYXI+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=
</w:fldData>
        </w:fldChar>
      </w:r>
      <w:r w:rsidR="005B70EF">
        <w:instrText xml:space="preserve"> ADDIN EN.CITE </w:instrText>
      </w:r>
      <w:r w:rsidR="005B70EF">
        <w:fldChar w:fldCharType="begin">
          <w:fldData xml:space="preserve">PEVuZE5vdGU+PENpdGU+PEF1dGhvcj5WYW5jaGVyaTwvQXV0aG9yPjxZZWFyPjIwMTM8L1llYXI+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=
</w:fldData>
        </w:fldChar>
      </w:r>
      <w:r w:rsidR="005B70EF">
        <w:instrText xml:space="preserve"> ADDIN EN.CITE.DATA </w:instrText>
      </w:r>
      <w:r w:rsidR="005B70EF">
        <w:fldChar w:fldCharType="end"/>
      </w:r>
      <w:r w:rsidR="00AD1AE2">
        <w:fldChar w:fldCharType="separate"/>
      </w:r>
      <w:r w:rsidR="00C561BB">
        <w:rPr>
          <w:noProof/>
        </w:rPr>
        <w:t>[4, 5]</w:t>
      </w:r>
      <w:r w:rsidR="00AD1AE2">
        <w:fldChar w:fldCharType="end"/>
      </w:r>
      <w:r w:rsidR="003E4CA9" w:rsidRPr="4E59A4DC">
        <w:t xml:space="preserve">. </w:t>
      </w:r>
      <w:r w:rsidR="00BE7981" w:rsidRPr="4E59A4DC">
        <w:t xml:space="preserve"> </w:t>
      </w:r>
      <w:r w:rsidR="00293305" w:rsidRPr="4E59A4DC">
        <w:t>[</w:t>
      </w:r>
      <w:r w:rsidR="00293305" w:rsidRPr="00EC134B">
        <w:rPr>
          <w:vertAlign w:val="superscript"/>
        </w:rPr>
        <w:t>18</w:t>
      </w:r>
      <w:r w:rsidR="00293305">
        <w:t>F</w:t>
      </w:r>
      <w:r w:rsidR="00293305" w:rsidRPr="4E59A4DC">
        <w:t>]-</w:t>
      </w:r>
      <w:r w:rsidR="00293305">
        <w:t xml:space="preserve">fluorodeoxyglucose (FDG) positron emission tomography (PET) is used in oncology as a diagnostic, prognostic and </w:t>
      </w:r>
      <w:proofErr w:type="spellStart"/>
      <w:r w:rsidR="00293305">
        <w:t>theranostic</w:t>
      </w:r>
      <w:proofErr w:type="spellEnd"/>
      <w:r w:rsidR="00293305" w:rsidRPr="4E59A4DC">
        <w:t xml:space="preserve"> </w:t>
      </w:r>
      <w:r w:rsidR="00293305">
        <w:t xml:space="preserve">endpoint </w:t>
      </w:r>
      <w:r w:rsidR="00293305">
        <w:fldChar w:fldCharType="begin">
          <w:fldData xml:space="preserve">PEVuZE5vdGU+PENpdGU+PEF1dGhvcj5TYXJrZXI8L0F1dGhvcj48WWVhcj4yMDE1PC9ZZWFyPjxS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</w:fldData>
        </w:fldChar>
      </w:r>
      <w:r w:rsidR="00C561BB">
        <w:instrText xml:space="preserve"> ADDIN EN.CITE </w:instrText>
      </w:r>
      <w:r w:rsidR="00C561BB">
        <w:fldChar w:fldCharType="begin">
          <w:fldData xml:space="preserve">PEVuZE5vdGU+PENpdGU+PEF1dGhvcj5TYXJrZXI8L0F1dGhvcj48WWVhcj4yMDE1PC9ZZWFyPjxS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</w:fldData>
        </w:fldChar>
      </w:r>
      <w:r w:rsidR="00C561BB">
        <w:instrText xml:space="preserve"> ADDIN EN.CITE.DATA </w:instrText>
      </w:r>
      <w:r w:rsidR="00C561BB">
        <w:fldChar w:fldCharType="end"/>
      </w:r>
      <w:r w:rsidR="00293305">
        <w:fldChar w:fldCharType="separate"/>
      </w:r>
      <w:r w:rsidR="00C561BB">
        <w:rPr>
          <w:noProof/>
        </w:rPr>
        <w:t>[6, 7]</w:t>
      </w:r>
      <w:r w:rsidR="00293305">
        <w:fldChar w:fldCharType="end"/>
      </w:r>
      <w:r w:rsidR="00626DAB">
        <w:t>.</w:t>
      </w:r>
      <w:r w:rsidR="00A730F3" w:rsidRPr="4E59A4DC">
        <w:t xml:space="preserve"> </w:t>
      </w:r>
      <w:r w:rsidR="00FF3E76" w:rsidRPr="007309E3">
        <w:t>Increased uptake of [</w:t>
      </w:r>
      <w:r w:rsidR="00FF3E76" w:rsidRPr="007309E3">
        <w:rPr>
          <w:vertAlign w:val="superscript"/>
        </w:rPr>
        <w:t>18</w:t>
      </w:r>
      <w:r w:rsidR="00FF3E76" w:rsidRPr="007309E3">
        <w:t xml:space="preserve">F]-fluorodeoxyglucose (FDG), has been observed in areas of active fibrosis in IPF </w:t>
      </w:r>
      <w:r w:rsidR="007309E3" w:rsidRPr="007309E3">
        <w:fldChar w:fldCharType="begin">
          <w:fldData xml:space="preserve">PEVuZE5vdGU+PENpdGU+PEF1dGhvcj5Hcm92ZXM8L0F1dGhvcj48WWVhcj4yMDA5PC9ZZWFyPjxS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</w:fldData>
        </w:fldChar>
      </w:r>
      <w:r w:rsidR="00C561BB">
        <w:instrText xml:space="preserve"> ADDIN EN.CITE </w:instrText>
      </w:r>
      <w:r w:rsidR="00C561BB">
        <w:fldChar w:fldCharType="begin">
          <w:fldData xml:space="preserve">PEVuZE5vdGU+PENpdGU+PEF1dGhvcj5Hcm92ZXM8L0F1dGhvcj48WWVhcj4yMDA5PC9ZZWFyPjxS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</w:fldData>
        </w:fldChar>
      </w:r>
      <w:r w:rsidR="00C561BB">
        <w:instrText xml:space="preserve"> ADDIN EN.CITE.DATA </w:instrText>
      </w:r>
      <w:r w:rsidR="00C561BB">
        <w:fldChar w:fldCharType="end"/>
      </w:r>
      <w:r w:rsidR="007309E3" w:rsidRPr="007309E3">
        <w:fldChar w:fldCharType="separate"/>
      </w:r>
      <w:r w:rsidR="00C561BB">
        <w:rPr>
          <w:noProof/>
        </w:rPr>
        <w:t>[8, 9]</w:t>
      </w:r>
      <w:r w:rsidR="007309E3" w:rsidRPr="007309E3">
        <w:fldChar w:fldCharType="end"/>
      </w:r>
      <w:r w:rsidR="00FF3E76" w:rsidRPr="007309E3">
        <w:t>.</w:t>
      </w:r>
      <w:r w:rsidR="00FF3E76">
        <w:t xml:space="preserve"> </w:t>
      </w:r>
      <w:r w:rsidR="0035701E">
        <w:t>I</w:t>
      </w:r>
      <w:r w:rsidR="00BE7981">
        <w:t xml:space="preserve">n addition, </w:t>
      </w:r>
      <w:r w:rsidR="00626DAB">
        <w:t>increased</w:t>
      </w:r>
      <w:r w:rsidR="00A730F3">
        <w:t xml:space="preserve"> lactate</w:t>
      </w:r>
      <w:r w:rsidR="0062560F">
        <w:t xml:space="preserve"> </w:t>
      </w:r>
      <w:r w:rsidR="00626DAB">
        <w:t>has</w:t>
      </w:r>
      <w:r w:rsidR="00A730F3">
        <w:t xml:space="preserve"> been </w:t>
      </w:r>
      <w:r w:rsidR="00B3643A">
        <w:t xml:space="preserve">measured </w:t>
      </w:r>
      <w:r w:rsidR="00A730F3">
        <w:t>in the lungs of subjects with IPF</w:t>
      </w:r>
      <w:r w:rsidR="00B3643A" w:rsidRPr="4E59A4DC">
        <w:t>,</w:t>
      </w:r>
      <w:r w:rsidR="00A730F3" w:rsidRPr="4E59A4DC">
        <w:t xml:space="preserve"> </w:t>
      </w:r>
      <w:r w:rsidR="00B3643A">
        <w:t xml:space="preserve">providing evidence of </w:t>
      </w:r>
      <w:r w:rsidR="00293305">
        <w:t>increased</w:t>
      </w:r>
      <w:r w:rsidR="00362289">
        <w:t xml:space="preserve"> </w:t>
      </w:r>
      <w:r w:rsidR="00C05D10">
        <w:t>glycolytic</w:t>
      </w:r>
      <w:r w:rsidR="00B3643A">
        <w:t xml:space="preserve"> metabolism</w:t>
      </w:r>
      <w:r w:rsidR="009818D0">
        <w:t xml:space="preserve"> </w:t>
      </w:r>
      <w:r w:rsidR="009818D0">
        <w:fldChar w:fldCharType="begin">
          <w:fldData xml:space="preserve">PEVuZE5vdGU+PENpdGU+PEF1dGhvcj5Lb3R0bWFubjwvQXV0aG9yPjxZZWFyPjIwMTI8L1llYXI+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</w:fldData>
        </w:fldChar>
      </w:r>
      <w:r w:rsidR="005B70EF">
        <w:instrText xml:space="preserve"> ADDIN EN.CITE </w:instrText>
      </w:r>
      <w:r w:rsidR="005B70EF">
        <w:fldChar w:fldCharType="begin">
          <w:fldData xml:space="preserve">PEVuZE5vdGU+PENpdGU+PEF1dGhvcj5Lb3R0bWFubjwvQXV0aG9yPjxZZWFyPjIwMTI8L1llYXI+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</w:fldData>
        </w:fldChar>
      </w:r>
      <w:r w:rsidR="005B70EF">
        <w:instrText xml:space="preserve"> ADDIN EN.CITE.DATA </w:instrText>
      </w:r>
      <w:r w:rsidR="005B70EF">
        <w:fldChar w:fldCharType="end"/>
      </w:r>
      <w:r w:rsidR="009818D0">
        <w:fldChar w:fldCharType="separate"/>
      </w:r>
      <w:r w:rsidR="00C561BB">
        <w:rPr>
          <w:noProof/>
        </w:rPr>
        <w:t>[8, 10, 11]</w:t>
      </w:r>
      <w:r w:rsidR="009818D0">
        <w:fldChar w:fldCharType="end"/>
      </w:r>
      <w:r w:rsidR="0008303A">
        <w:t xml:space="preserve">. </w:t>
      </w:r>
      <w:r w:rsidR="003E4CA9">
        <w:t xml:space="preserve">Together, these observations </w:t>
      </w:r>
      <w:r w:rsidR="00C666A5">
        <w:t xml:space="preserve">support the </w:t>
      </w:r>
      <w:r w:rsidR="00FD6AC2">
        <w:t>r</w:t>
      </w:r>
      <w:r w:rsidR="00C666A5">
        <w:t>ationale for</w:t>
      </w:r>
      <w:r w:rsidR="003E4CA9">
        <w:t xml:space="preserve"> exploring </w:t>
      </w:r>
      <w:r w:rsidR="005E237D">
        <w:t xml:space="preserve">glucose </w:t>
      </w:r>
      <w:r w:rsidR="00B3643A">
        <w:t xml:space="preserve">metabolism </w:t>
      </w:r>
      <w:r w:rsidR="005E237D">
        <w:t xml:space="preserve">in IPF </w:t>
      </w:r>
      <w:r w:rsidR="00626DAB">
        <w:t xml:space="preserve">as a therapeutic target </w:t>
      </w:r>
      <w:r w:rsidR="00D70618">
        <w:t>and</w:t>
      </w:r>
      <w:r w:rsidR="005E237D">
        <w:t xml:space="preserve"> for </w:t>
      </w:r>
      <w:r w:rsidR="00BE7981">
        <w:t>using [</w:t>
      </w:r>
      <w:r w:rsidR="00BE7981" w:rsidRPr="00EC134B">
        <w:rPr>
          <w:vertAlign w:val="superscript"/>
        </w:rPr>
        <w:t>18</w:t>
      </w:r>
      <w:r w:rsidR="00BE7981">
        <w:t xml:space="preserve">F]-FDG-PET </w:t>
      </w:r>
      <w:r w:rsidR="003E4CA9">
        <w:t xml:space="preserve">as </w:t>
      </w:r>
      <w:r w:rsidR="005E237D">
        <w:t>a PD marker.</w:t>
      </w:r>
    </w:p>
    <w:p w14:paraId="23F54B38" w14:textId="24484432" w:rsidR="003E4CA9" w:rsidRDefault="00C64D5B">
      <w:pPr>
        <w:widowControl w:val="0"/>
        <w:autoSpaceDE w:val="0"/>
        <w:autoSpaceDN w:val="0"/>
        <w:adjustRightInd w:val="0"/>
        <w:spacing w:line="480" w:lineRule="auto"/>
        <w:jc w:val="both"/>
      </w:pPr>
      <w:r>
        <w:t>The Class 1 p</w:t>
      </w:r>
      <w:r w:rsidR="00CF6E29">
        <w:t xml:space="preserve">hosphatidylinositol 3-kinases (PI3Ks) lipid kinases </w:t>
      </w:r>
      <w:r w:rsidR="00C05D10">
        <w:t xml:space="preserve">form a key </w:t>
      </w:r>
      <w:r>
        <w:t xml:space="preserve">oncogenic </w:t>
      </w:r>
      <w:r w:rsidR="00C05D10">
        <w:t>signalling node</w:t>
      </w:r>
      <w:r w:rsidR="0008303A">
        <w:t xml:space="preserve"> that is</w:t>
      </w:r>
      <w:r w:rsidR="00C05D10">
        <w:t xml:space="preserve"> critical for </w:t>
      </w:r>
      <w:r w:rsidR="008175CC">
        <w:t xml:space="preserve">glucose </w:t>
      </w:r>
      <w:r w:rsidR="00CF6E29">
        <w:t>metabolism</w:t>
      </w:r>
      <w:r w:rsidR="00430D0A">
        <w:t>,</w:t>
      </w:r>
      <w:r w:rsidR="00CF6E29">
        <w:t xml:space="preserve"> </w:t>
      </w:r>
      <w:r w:rsidR="00C05D10">
        <w:t xml:space="preserve">cell </w:t>
      </w:r>
      <w:r w:rsidR="00143387">
        <w:t>growth, proliferation and survival</w:t>
      </w:r>
      <w:r w:rsidR="003157BC">
        <w:t xml:space="preserve"> </w:t>
      </w:r>
      <w:r w:rsidR="00516B1A">
        <w:fldChar w:fldCharType="begin">
          <w:fldData xml:space="preserve">PEVuZE5vdGU+PENpdGU+PEF1dGhvcj5WYW5oYWVzZWJyb2VjazwvQXV0aG9yPjxZZWFyPjIwMTA8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</w:fldData>
        </w:fldChar>
      </w:r>
      <w:r w:rsidR="00B821D1">
        <w:instrText xml:space="preserve"> ADDIN EN.CITE </w:instrText>
      </w:r>
      <w:r w:rsidR="00B821D1">
        <w:fldChar w:fldCharType="begin">
          <w:fldData xml:space="preserve">PEVuZE5vdGU+PENpdGU+PEF1dGhvcj5WYW5oYWVzZWJyb2VjazwvQXV0aG9yPjxZZWFyPjIwMTA8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</w:fldData>
        </w:fldChar>
      </w:r>
      <w:r w:rsidR="00B821D1">
        <w:instrText xml:space="preserve"> ADDIN EN.CITE.DATA </w:instrText>
      </w:r>
      <w:r w:rsidR="00B821D1">
        <w:fldChar w:fldCharType="end"/>
      </w:r>
      <w:r w:rsidR="00516B1A">
        <w:fldChar w:fldCharType="separate"/>
      </w:r>
      <w:r w:rsidR="00B821D1">
        <w:rPr>
          <w:noProof/>
        </w:rPr>
        <w:t>[12, 13]</w:t>
      </w:r>
      <w:r w:rsidR="00516B1A">
        <w:fldChar w:fldCharType="end"/>
      </w:r>
      <w:r>
        <w:t xml:space="preserve">. </w:t>
      </w:r>
      <w:r w:rsidR="007A5043">
        <w:t>O</w:t>
      </w:r>
      <w:r w:rsidR="00B82EDD">
        <w:t>mipalisib</w:t>
      </w:r>
      <w:r w:rsidR="00430D0A">
        <w:t xml:space="preserve">, </w:t>
      </w:r>
      <w:r w:rsidR="00B82EDD">
        <w:t>a potent and selective inhibitor of the PI3</w:t>
      </w:r>
      <w:r w:rsidR="00FD6AC2">
        <w:t>K</w:t>
      </w:r>
      <w:r w:rsidR="00236FE7">
        <w:t>/</w:t>
      </w:r>
      <w:r w:rsidR="00B82EDD">
        <w:t xml:space="preserve">mTOR pathway </w:t>
      </w:r>
      <w:r w:rsidR="00B82EDD">
        <w:fldChar w:fldCharType="begin"/>
      </w:r>
      <w:r w:rsidR="00B821D1">
        <w:instrText xml:space="preserve"> ADDIN EN.CITE &lt;EndNote&gt;&lt;Cite&gt;&lt;Author&gt;Knight&lt;/Author&gt;&lt;Year&gt;2010&lt;/Year&gt;&lt;RecNum&gt;1202&lt;/RecNum&gt;&lt;DisplayText&gt;[14]&lt;/DisplayText&gt;&lt;record&gt;&lt;rec-number&gt;1202&lt;/rec-number&gt;&lt;foreign-keys&gt;&lt;key app="EN" db-id="99s0zwtvipd0afea0ecxx5fmv0fxser5vxfw" timestamp="1506762022"&gt;1202&lt;/key&gt;&lt;key app="ENWeb" db-id=""&gt;0&lt;/key&gt;&lt;/foreign-keys&gt;&lt;ref-type name="Journal Article"&gt;17&lt;/ref-type&gt;&lt;contributors&gt;&lt;authors&gt;&lt;author&gt;Knight, Steven D&lt;/author&gt;&lt;author&gt;Adams, Nicholas D&lt;/author&gt;&lt;author&gt;Burgess, Joelle L&lt;/author&gt;&lt;author&gt;Chaudhari, Amita M&lt;/author&gt;&lt;author&gt;Darcy, Michael G&lt;/author&gt;&lt;author&gt;Donatelli, Carla A&lt;/author&gt;&lt;author&gt;Luengo, Juan I&lt;/author&gt;&lt;author&gt;Newlander, Ken A&lt;/author&gt;&lt;author&gt;Parrish, Cynthia A&lt;/author&gt;&lt;author&gt;Ridgers, Lance H&lt;/author&gt;&lt;/authors&gt;&lt;/contributors&gt;&lt;titles&gt;&lt;title&gt;Discovery of GSK2126458, a highly potent inhibitor of PI3K and the mammalian target of rapamycin&lt;/title&gt;&lt;secondary-title&gt;ACS medicinal chemistry letters&lt;/secondary-title&gt;&lt;/titles&gt;&lt;periodical&gt;&lt;full-title&gt;ACS medicinal chemistry letters&lt;/full-title&gt;&lt;/periodical&gt;&lt;pages&gt;39-43&lt;/pages&gt;&lt;volume&gt;1&lt;/volume&gt;&lt;number&gt;1&lt;/number&gt;&lt;dates&gt;&lt;year&gt;2010&lt;/year&gt;&lt;/dates&gt;&lt;isbn&gt;1948-5875&lt;/isbn&gt;&lt;urls&gt;&lt;related-urls&gt;&lt;url&gt;https://www.ncbi.nlm.nih.gov/pmc/articles/PMC4007793/pdf/ml900028r.pdf&lt;/url&gt;&lt;/related-urls&gt;&lt;/urls&gt;&lt;/record&gt;&lt;/Cite&gt;&lt;/EndNote&gt;</w:instrText>
      </w:r>
      <w:r w:rsidR="00B82EDD">
        <w:fldChar w:fldCharType="separate"/>
      </w:r>
      <w:r w:rsidR="00B821D1">
        <w:rPr>
          <w:noProof/>
        </w:rPr>
        <w:t>[14]</w:t>
      </w:r>
      <w:r w:rsidR="00B82EDD">
        <w:fldChar w:fldCharType="end"/>
      </w:r>
      <w:r w:rsidR="00B91E08" w:rsidRPr="4E59A4DC">
        <w:t xml:space="preserve">, </w:t>
      </w:r>
      <w:r w:rsidR="00FF232F">
        <w:t xml:space="preserve"> </w:t>
      </w:r>
      <w:r w:rsidR="00B91E08">
        <w:t>has been evaluated in a phase I clinical trial in subjects with solid tumours or lymphoma (</w:t>
      </w:r>
      <w:r w:rsidR="00B91E08" w:rsidRPr="00380ABC">
        <w:t>NCT00972686</w:t>
      </w:r>
      <w:r w:rsidR="00B91E08" w:rsidRPr="4E59A4DC">
        <w:t>).</w:t>
      </w:r>
      <w:r w:rsidR="00B82EDD">
        <w:t xml:space="preserve">  </w:t>
      </w:r>
      <w:r w:rsidR="00430D0A">
        <w:t>This signalling axis is being pursued as a target for anti-tumour therapy</w:t>
      </w:r>
      <w:r w:rsidR="00430D0A" w:rsidRPr="4E59A4DC">
        <w:t xml:space="preserve"> </w:t>
      </w:r>
      <w:r w:rsidR="00430D0A">
        <w:fldChar w:fldCharType="begin">
          <w:fldData xml:space="preserve">PEVuZE5vdGU+PENpdGU+PEF1dGhvcj5BZ2Fyd2FsPC9BdXRob3I+PFllYXI+MjAxMDwvWWVhcj48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</w:fldData>
        </w:fldChar>
      </w:r>
      <w:r w:rsidR="00B821D1">
        <w:instrText xml:space="preserve"> ADDIN EN.CITE </w:instrText>
      </w:r>
      <w:r w:rsidR="00B821D1">
        <w:fldChar w:fldCharType="begin">
          <w:fldData xml:space="preserve">PEVuZE5vdGU+PENpdGU+PEF1dGhvcj5BZ2Fyd2FsPC9BdXRob3I+PFllYXI+MjAxMDwvWWVhcj48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</w:fldData>
        </w:fldChar>
      </w:r>
      <w:r w:rsidR="00B821D1">
        <w:instrText xml:space="preserve"> ADDIN EN.CITE.DATA </w:instrText>
      </w:r>
      <w:r w:rsidR="00B821D1">
        <w:fldChar w:fldCharType="end"/>
      </w:r>
      <w:r w:rsidR="00430D0A">
        <w:fldChar w:fldCharType="separate"/>
      </w:r>
      <w:r w:rsidR="00B821D1">
        <w:rPr>
          <w:noProof/>
        </w:rPr>
        <w:t>[15, 16]</w:t>
      </w:r>
      <w:r w:rsidR="00430D0A">
        <w:fldChar w:fldCharType="end"/>
      </w:r>
      <w:r w:rsidR="00037637">
        <w:t>. A</w:t>
      </w:r>
      <w:r w:rsidR="00430D0A">
        <w:t xml:space="preserve"> role for this pathway in IPF has been identified</w:t>
      </w:r>
      <w:r w:rsidR="00430D0A" w:rsidRPr="4E59A4DC">
        <w:t xml:space="preserve"> </w:t>
      </w:r>
      <w:r w:rsidR="00430D0A">
        <w:fldChar w:fldCharType="begin"/>
      </w:r>
      <w:r w:rsidR="005B70EF">
        <w:instrText xml:space="preserve"> ADDIN EN.CITE &lt;EndNote&gt;&lt;Cite&gt;&lt;Author&gt;Mercer&lt;/Author&gt;&lt;Year&gt;2016&lt;/Year&gt;&lt;RecNum&gt;6100&lt;/RecNum&gt;&lt;DisplayText&gt;[11]&lt;/DisplayText&gt;&lt;record&gt;&lt;rec-number&gt;6100&lt;/rec-number&gt;&lt;foreign-keys&gt;&lt;key app="EN" db-id="0ff9rxx2y52ddbea5w2vsdf2rxzfz2a0zdee" timestamp="1494493672"&gt;6100&lt;/key&gt;&lt;/foreign-keys&gt;&lt;ref-type name="Journal Article"&gt;17&lt;/ref-type&gt;&lt;contributors&gt;&lt;authors&gt;&lt;author&gt;Mercer, Paul F&lt;/author&gt;&lt;author&gt;Woodcock, Hannah V&lt;/author&gt;&lt;author&gt;Eley, Jessica D&lt;/author&gt;&lt;author&gt;Platé, Manuela&lt;/author&gt;&lt;author&gt;Sulikowski, Michal G&lt;/author&gt;&lt;author&gt;Durrenberger, Pascal F&lt;/author&gt;&lt;author&gt;Franklin, Linda&lt;/author&gt;&lt;author&gt;Nanthakumar, Carmel B&lt;/author&gt;&lt;author&gt;Man, Yim&lt;/author&gt;&lt;author&gt;Genovese, Federica&lt;/author&gt;&lt;author&gt;McAnulty, Robin J&lt;/author&gt;&lt;author&gt;Yang, Shuying&lt;/author&gt;&lt;author&gt;Maher, Toby M&lt;/author&gt;&lt;author&gt;Nicholson, Andrew G&lt;/author&gt;&lt;author&gt;Blanchard, Andy D&lt;/author&gt;&lt;author&gt;Marshall, Richard P&lt;/author&gt;&lt;author&gt;Lukey, Pauline T&lt;/author&gt;&lt;author&gt;Chambers, Rachel C.&lt;/author&gt;&lt;/authors&gt;&lt;/contributors&gt;&lt;titles&gt;&lt;title&gt;Exploration of a potent PI3 kinase/mTOR inhibitor as a novel anti-fibrotic agent in IPF&lt;/title&gt;&lt;secondary-title&gt;Thorax&lt;/secondary-title&gt;&lt;/titles&gt;&lt;periodical&gt;&lt;full-title&gt;Thorax&lt;/full-title&gt;&lt;/periodical&gt;&lt;pages&gt;701-711&lt;/pages&gt;&lt;volume&gt;71&lt;/volume&gt;&lt;number&gt;8&lt;/number&gt;&lt;dates&gt;&lt;year&gt;2016&lt;/year&gt;&lt;/dates&gt;&lt;isbn&gt;0040-6376&lt;/isbn&gt;&lt;urls&gt;&lt;/urls&gt;&lt;remote-database-name&gt;/z-wcorg/&lt;/remote-database-name&gt;&lt;remote-database-provider&gt;&lt;style face="underline" font="default" size="100%"&gt;http://worldcat.org&lt;/style&gt;&lt;/remote-database-provider&gt;&lt;language&gt;eng&lt;/language&gt;&lt;/record&gt;&lt;/Cite&gt;&lt;/EndNote&gt;</w:instrText>
      </w:r>
      <w:r w:rsidR="00430D0A">
        <w:fldChar w:fldCharType="separate"/>
      </w:r>
      <w:r w:rsidR="00C561BB">
        <w:rPr>
          <w:noProof/>
        </w:rPr>
        <w:t>[11]</w:t>
      </w:r>
      <w:r w:rsidR="00430D0A">
        <w:fldChar w:fldCharType="end"/>
      </w:r>
      <w:r w:rsidR="00430D0A">
        <w:t xml:space="preserve">. </w:t>
      </w:r>
      <w:r w:rsidR="0069581E">
        <w:t>D</w:t>
      </w:r>
      <w:r w:rsidR="003A0A4B">
        <w:t xml:space="preserve">etailed </w:t>
      </w:r>
      <w:r w:rsidR="003A0A4B" w:rsidRPr="00293305">
        <w:rPr>
          <w:i/>
        </w:rPr>
        <w:t>in vitro</w:t>
      </w:r>
      <w:r w:rsidR="003A0A4B">
        <w:t xml:space="preserve"> pharmacology </w:t>
      </w:r>
      <w:r w:rsidR="0069581E">
        <w:t>demonstrate</w:t>
      </w:r>
      <w:r w:rsidR="001718BC">
        <w:t>s</w:t>
      </w:r>
      <w:r w:rsidR="0069581E">
        <w:t xml:space="preserve"> that </w:t>
      </w:r>
      <w:r w:rsidR="00293305">
        <w:t>omipalisib</w:t>
      </w:r>
      <w:r w:rsidR="00FD6AC2">
        <w:t xml:space="preserve"> attenuates</w:t>
      </w:r>
      <w:r w:rsidR="003A0A4B">
        <w:t xml:space="preserve"> fibroblast proliferation and TGF</w:t>
      </w:r>
      <w:r w:rsidR="00293305">
        <w:rPr>
          <w:rFonts w:cstheme="minorHAnsi"/>
        </w:rPr>
        <w:t>β</w:t>
      </w:r>
      <w:r w:rsidR="003A0A4B">
        <w:t xml:space="preserve"> induced collagen synthesis, in primary human lung fibroblasts and </w:t>
      </w:r>
      <w:r w:rsidR="003A0A4B" w:rsidRPr="00293305">
        <w:rPr>
          <w:i/>
        </w:rPr>
        <w:t>ex vivo</w:t>
      </w:r>
      <w:r w:rsidR="003A0A4B">
        <w:t xml:space="preserve"> precision cut lung slices derived from IPF lung tissue</w:t>
      </w:r>
      <w:r w:rsidR="0069581E" w:rsidRPr="4E59A4DC">
        <w:t xml:space="preserve"> </w:t>
      </w:r>
      <w:r w:rsidR="0069581E">
        <w:fldChar w:fldCharType="begin"/>
      </w:r>
      <w:r w:rsidR="005B70EF">
        <w:instrText xml:space="preserve"> ADDIN EN.CITE &lt;EndNote&gt;&lt;Cite&gt;&lt;Author&gt;Mercer&lt;/Author&gt;&lt;Year&gt;2016&lt;/Year&gt;&lt;RecNum&gt;6100&lt;/RecNum&gt;&lt;DisplayText&gt;[11]&lt;/DisplayText&gt;&lt;record&gt;&lt;rec-number&gt;6100&lt;/rec-number&gt;&lt;foreign-keys&gt;&lt;key app="EN" db-id="0ff9rxx2y52ddbea5w2vsdf2rxzfz2a0zdee" timestamp="1494493672"&gt;6100&lt;/key&gt;&lt;/foreign-keys&gt;&lt;ref-type name="Journal Article"&gt;17&lt;/ref-type&gt;&lt;contributors&gt;&lt;authors&gt;&lt;author&gt;Mercer, Paul F&lt;/author&gt;&lt;author&gt;Woodcock, Hannah V&lt;/author&gt;&lt;author&gt;Eley, Jessica D&lt;/author&gt;&lt;author&gt;Platé, Manuela&lt;/author&gt;&lt;author&gt;Sulikowski, Michal G&lt;/author&gt;&lt;author&gt;Durrenberger, Pascal F&lt;/author&gt;&lt;author&gt;Franklin, Linda&lt;/author&gt;&lt;author&gt;Nanthakumar, Carmel B&lt;/author&gt;&lt;author&gt;Man, Yim&lt;/author&gt;&lt;author&gt;Genovese, Federica&lt;/author&gt;&lt;author&gt;McAnulty, Robin J&lt;/author&gt;&lt;author&gt;Yang, Shuying&lt;/author&gt;&lt;author&gt;Maher, Toby M&lt;/author&gt;&lt;author&gt;Nicholson, Andrew G&lt;/author&gt;&lt;author&gt;Blanchard, Andy D&lt;/author&gt;&lt;author&gt;Marshall, Richard P&lt;/author&gt;&lt;author&gt;Lukey, Pauline T&lt;/author&gt;&lt;author&gt;Chambers, Rachel C.&lt;/author&gt;&lt;/authors&gt;&lt;/contributors&gt;&lt;titles&gt;&lt;title&gt;Exploration of a potent PI3 kinase/mTOR inhibitor as a novel anti-fibrotic agent in IPF&lt;/title&gt;&lt;secondary-title&gt;Thorax&lt;/secondary-title&gt;&lt;/titles&gt;&lt;periodical&gt;&lt;full-title&gt;Thorax&lt;/full-title&gt;&lt;/periodical&gt;&lt;pages&gt;701-711&lt;/pages&gt;&lt;volume&gt;71&lt;/volume&gt;&lt;number&gt;8&lt;/number&gt;&lt;dates&gt;&lt;year&gt;2016&lt;/year&gt;&lt;/dates&gt;&lt;isbn&gt;0040-6376&lt;/isbn&gt;&lt;urls&gt;&lt;/urls&gt;&lt;remote-database-name&gt;/z-wcorg/&lt;/remote-database-name&gt;&lt;remote-database-provider&gt;&lt;style face="underline" font="default" size="100%"&gt;http://worldcat.org&lt;/style&gt;&lt;/remote-database-provider&gt;&lt;language&gt;eng&lt;/language&gt;&lt;/record&gt;&lt;/Cite&gt;&lt;/EndNote&gt;</w:instrText>
      </w:r>
      <w:r w:rsidR="0069581E">
        <w:fldChar w:fldCharType="separate"/>
      </w:r>
      <w:r w:rsidR="00C561BB">
        <w:rPr>
          <w:noProof/>
        </w:rPr>
        <w:t>[11]</w:t>
      </w:r>
      <w:r w:rsidR="0069581E">
        <w:fldChar w:fldCharType="end"/>
      </w:r>
      <w:r w:rsidR="00293305">
        <w:t>. These data were</w:t>
      </w:r>
      <w:r w:rsidR="003A0A4B">
        <w:t xml:space="preserve"> </w:t>
      </w:r>
      <w:r w:rsidR="00CC12B6">
        <w:t>integrat</w:t>
      </w:r>
      <w:r w:rsidR="003A0A4B">
        <w:t>ed with</w:t>
      </w:r>
      <w:r w:rsidR="00CC12B6">
        <w:t xml:space="preserve"> h</w:t>
      </w:r>
      <w:r w:rsidR="00B82EDD">
        <w:t>uman pharmacokinetic</w:t>
      </w:r>
      <w:r w:rsidR="003E4CA9">
        <w:t xml:space="preserve"> data from oncology trial</w:t>
      </w:r>
      <w:r w:rsidR="00037637">
        <w:t>s</w:t>
      </w:r>
      <w:r w:rsidR="003A0A4B">
        <w:t xml:space="preserve"> </w:t>
      </w:r>
      <w:r w:rsidR="005063C0">
        <w:t xml:space="preserve">to </w:t>
      </w:r>
      <w:r w:rsidR="00CC12B6">
        <w:t xml:space="preserve">inform a </w:t>
      </w:r>
      <w:r w:rsidR="00B82EDD">
        <w:t>PK/PD model</w:t>
      </w:r>
      <w:r w:rsidR="00CC12B6">
        <w:t xml:space="preserve"> </w:t>
      </w:r>
      <w:r w:rsidR="00362289">
        <w:t>and</w:t>
      </w:r>
      <w:r w:rsidR="002B0E95">
        <w:t xml:space="preserve"> predict</w:t>
      </w:r>
      <w:r w:rsidR="00CC12B6">
        <w:t xml:space="preserve"> a</w:t>
      </w:r>
      <w:r w:rsidR="005063C0">
        <w:t xml:space="preserve"> dosing regimen </w:t>
      </w:r>
      <w:r w:rsidR="00362289">
        <w:t xml:space="preserve">for </w:t>
      </w:r>
      <w:r w:rsidR="003E4CA9">
        <w:t>effective</w:t>
      </w:r>
      <w:r w:rsidR="005063C0" w:rsidRPr="4E59A4DC">
        <w:t xml:space="preserve"> </w:t>
      </w:r>
      <w:r w:rsidR="00362289">
        <w:t>PI3</w:t>
      </w:r>
      <w:r w:rsidR="00FD6AC2">
        <w:t>K</w:t>
      </w:r>
      <w:r w:rsidR="00362289">
        <w:t xml:space="preserve"> </w:t>
      </w:r>
      <w:r w:rsidR="00F75313">
        <w:t>engagement</w:t>
      </w:r>
      <w:r w:rsidR="004A2AB5" w:rsidRPr="4E59A4DC">
        <w:t xml:space="preserve"> </w:t>
      </w:r>
      <w:r w:rsidR="003E4CA9">
        <w:t xml:space="preserve">in the lungs of IPF </w:t>
      </w:r>
      <w:r w:rsidR="005063C0">
        <w:t>subjects</w:t>
      </w:r>
      <w:r w:rsidR="003E4CA9" w:rsidRPr="4E59A4DC">
        <w:t xml:space="preserve">. </w:t>
      </w:r>
      <w:r w:rsidR="005063C0">
        <w:t>In addition, c</w:t>
      </w:r>
      <w:r w:rsidR="003E4CA9">
        <w:t>ells</w:t>
      </w:r>
      <w:r w:rsidR="000232F5">
        <w:t xml:space="preserve"> </w:t>
      </w:r>
      <w:r w:rsidR="003E4CA9">
        <w:t xml:space="preserve">derived from bronchoalveolar lavage </w:t>
      </w:r>
      <w:r w:rsidR="00EC134B">
        <w:t xml:space="preserve">(BAL) </w:t>
      </w:r>
      <w:r w:rsidR="005063C0">
        <w:t xml:space="preserve">of subjects with IPF, were tested for their potential </w:t>
      </w:r>
      <w:r w:rsidR="003E4CA9">
        <w:t xml:space="preserve">as biosensors </w:t>
      </w:r>
      <w:r w:rsidR="005063C0">
        <w:t>of</w:t>
      </w:r>
      <w:r w:rsidR="003E4CA9">
        <w:t xml:space="preserve"> pulmonary target engagement</w:t>
      </w:r>
      <w:r w:rsidR="00DF18DE">
        <w:t xml:space="preserve"> </w:t>
      </w:r>
      <w:r w:rsidR="00F75313">
        <w:fldChar w:fldCharType="begin"/>
      </w:r>
      <w:r w:rsidR="005B70EF">
        <w:instrText xml:space="preserve"> ADDIN EN.CITE &lt;EndNote&gt;&lt;Cite&gt;&lt;Author&gt;Mercer&lt;/Author&gt;&lt;Year&gt;2016&lt;/Year&gt;&lt;RecNum&gt;6100&lt;/RecNum&gt;&lt;DisplayText&gt;[11]&lt;/DisplayText&gt;&lt;record&gt;&lt;rec-number&gt;6100&lt;/rec-number&gt;&lt;foreign-keys&gt;&lt;key app="EN" db-id="0ff9rxx2y52ddbea5w2vsdf2rxzfz2a0zdee" timestamp="1494493672"&gt;6100&lt;/key&gt;&lt;/foreign-keys&gt;&lt;ref-type name="Journal Article"&gt;17&lt;/ref-type&gt;&lt;contributors&gt;&lt;authors&gt;&lt;author&gt;Mercer, Paul F&lt;/author&gt;&lt;author&gt;Woodcock, Hannah V&lt;/author&gt;&lt;author&gt;Eley, Jessica D&lt;/author&gt;&lt;author&gt;Platé, Manuela&lt;/author&gt;&lt;author&gt;Sulikowski, Michal G&lt;/author&gt;&lt;author&gt;Durrenberger, Pascal F&lt;/author&gt;&lt;author&gt;Franklin, Linda&lt;/author&gt;&lt;author&gt;Nanthakumar, Carmel B&lt;/author&gt;&lt;author&gt;Man, Yim&lt;/author&gt;&lt;author&gt;Genovese, Federica&lt;/author&gt;&lt;author&gt;McAnulty, Robin J&lt;/author&gt;&lt;author&gt;Yang, Shuying&lt;/author&gt;&lt;author&gt;Maher, Toby M&lt;/author&gt;&lt;author&gt;Nicholson, Andrew G&lt;/author&gt;&lt;author&gt;Blanchard, Andy D&lt;/author&gt;&lt;author&gt;Marshall, Richard P&lt;/author&gt;&lt;author&gt;Lukey, Pauline T&lt;/author&gt;&lt;author&gt;Chambers, Rachel C.&lt;/author&gt;&lt;/authors&gt;&lt;/contributors&gt;&lt;titles&gt;&lt;title&gt;Exploration of a potent PI3 kinase/mTOR inhibitor as a novel anti-fibrotic agent in IPF&lt;/title&gt;&lt;secondary-title&gt;Thorax&lt;/secondary-title&gt;&lt;/titles&gt;&lt;periodical&gt;&lt;full-title&gt;Thorax&lt;/full-title&gt;&lt;/periodical&gt;&lt;pages&gt;701-711&lt;/pages&gt;&lt;volume&gt;71&lt;/volume&gt;&lt;number&gt;8&lt;/number&gt;&lt;dates&gt;&lt;year&gt;2016&lt;/year&gt;&lt;/dates&gt;&lt;isbn&gt;0040-6376&lt;/isbn&gt;&lt;urls&gt;&lt;/urls&gt;&lt;remote-database-name&gt;/z-wcorg/&lt;/remote-database-name&gt;&lt;remote-database-provider&gt;&lt;style face="underline" font="default" size="100%"&gt;http://worldcat.org&lt;/style&gt;&lt;/remote-database-provider&gt;&lt;language&gt;eng&lt;/language&gt;&lt;/record&gt;&lt;/Cite&gt;&lt;/EndNote&gt;</w:instrText>
      </w:r>
      <w:r w:rsidR="00F75313">
        <w:fldChar w:fldCharType="separate"/>
      </w:r>
      <w:r w:rsidR="00C561BB">
        <w:rPr>
          <w:noProof/>
        </w:rPr>
        <w:t>[11]</w:t>
      </w:r>
      <w:r w:rsidR="00F75313">
        <w:fldChar w:fldCharType="end"/>
      </w:r>
      <w:r w:rsidR="005063C0" w:rsidRPr="4E59A4DC">
        <w:t>.</w:t>
      </w:r>
      <w:r w:rsidR="005E237D" w:rsidRPr="4E59A4DC">
        <w:t xml:space="preserve"> </w:t>
      </w:r>
    </w:p>
    <w:p w14:paraId="780814A7" w14:textId="662767AC" w:rsidR="00F771B8" w:rsidRPr="006A289A" w:rsidRDefault="003E4CA9">
      <w:pPr>
        <w:spacing w:line="480" w:lineRule="auto"/>
        <w:jc w:val="both"/>
      </w:pPr>
      <w:r>
        <w:lastRenderedPageBreak/>
        <w:t>Having established a rationale for investigatin</w:t>
      </w:r>
      <w:r w:rsidR="005063C0">
        <w:t>g the inhibition of the PI3k</w:t>
      </w:r>
      <w:r>
        <w:t xml:space="preserve">/mTOR pathway in IPF, we now describe the PK, PD and safety data from </w:t>
      </w:r>
      <w:r w:rsidR="00037637">
        <w:t>an</w:t>
      </w:r>
      <w:r w:rsidR="00037637" w:rsidRPr="4E59A4DC">
        <w:t xml:space="preserve"> </w:t>
      </w:r>
      <w:r w:rsidR="005063C0">
        <w:t>experimental medicine</w:t>
      </w:r>
      <w:r>
        <w:t xml:space="preserve"> study investigat</w:t>
      </w:r>
      <w:r w:rsidR="00DF18DE">
        <w:t>ing</w:t>
      </w:r>
      <w:r>
        <w:t xml:space="preserve"> the effects of </w:t>
      </w:r>
      <w:r w:rsidR="00BC17C9">
        <w:t xml:space="preserve">short-term dosing of </w:t>
      </w:r>
      <w:r w:rsidR="004A2AB5">
        <w:t>o</w:t>
      </w:r>
      <w:r>
        <w:t>mipalisib in subjects with IPF</w:t>
      </w:r>
      <w:r w:rsidR="007309E3">
        <w:t>.</w:t>
      </w:r>
      <w:r w:rsidR="00F771B8">
        <w:br w:type="page"/>
      </w:r>
    </w:p>
    <w:p w14:paraId="690D4A92" w14:textId="77777777" w:rsidR="005F14D6" w:rsidRDefault="005F14D6" w:rsidP="007D1D9C">
      <w:pPr>
        <w:pStyle w:val="Heading1"/>
        <w:spacing w:line="480" w:lineRule="auto"/>
      </w:pPr>
      <w:r>
        <w:lastRenderedPageBreak/>
        <w:t>MATERIALS AND METHODS</w:t>
      </w:r>
    </w:p>
    <w:p w14:paraId="0FDFC445" w14:textId="77777777" w:rsidR="00DE19E6" w:rsidRDefault="00DE19E6" w:rsidP="007D1D9C">
      <w:pPr>
        <w:pStyle w:val="Heading2"/>
        <w:spacing w:line="480" w:lineRule="auto"/>
        <w:rPr>
          <w:lang w:val="en-US"/>
        </w:rPr>
      </w:pPr>
      <w:r>
        <w:rPr>
          <w:lang w:val="en-US"/>
        </w:rPr>
        <w:t>Study design</w:t>
      </w:r>
    </w:p>
    <w:p w14:paraId="50D01309" w14:textId="507C19F4" w:rsidR="00702AD8" w:rsidRDefault="00702AD8" w:rsidP="00751075">
      <w:pPr>
        <w:spacing w:line="480" w:lineRule="auto"/>
        <w:rPr>
          <w:lang w:val="en-US"/>
        </w:rPr>
      </w:pPr>
      <w:r>
        <w:rPr>
          <w:lang w:val="en-US"/>
        </w:rPr>
        <w:t xml:space="preserve">This was a double-blind, placebo-controlled, </w:t>
      </w:r>
      <w:r w:rsidR="0069667C">
        <w:rPr>
          <w:lang w:val="en-US"/>
        </w:rPr>
        <w:t>dose escalation</w:t>
      </w:r>
      <w:r>
        <w:rPr>
          <w:lang w:val="en-US"/>
        </w:rPr>
        <w:t xml:space="preserve"> study of </w:t>
      </w:r>
      <w:r w:rsidR="00CE4DF6">
        <w:rPr>
          <w:lang w:val="en-US"/>
        </w:rPr>
        <w:t>omipalisib</w:t>
      </w:r>
      <w:r>
        <w:rPr>
          <w:lang w:val="en-US"/>
        </w:rPr>
        <w:t xml:space="preserve"> in </w:t>
      </w:r>
      <w:r w:rsidR="0069667C">
        <w:rPr>
          <w:lang w:val="en-US"/>
        </w:rPr>
        <w:t>subjects</w:t>
      </w:r>
      <w:r>
        <w:rPr>
          <w:lang w:val="en-US"/>
        </w:rPr>
        <w:t xml:space="preserve"> with IPF. The study was designed to </w:t>
      </w:r>
      <w:r w:rsidR="00116479">
        <w:rPr>
          <w:lang w:val="en-US"/>
        </w:rPr>
        <w:t>explore the pharmacology of</w:t>
      </w:r>
      <w:r w:rsidR="00114443">
        <w:rPr>
          <w:lang w:val="en-US"/>
        </w:rPr>
        <w:t xml:space="preserve"> </w:t>
      </w:r>
      <w:r w:rsidR="00037637">
        <w:rPr>
          <w:lang w:val="en-US"/>
        </w:rPr>
        <w:t xml:space="preserve">a range of short-term </w:t>
      </w:r>
      <w:r>
        <w:rPr>
          <w:lang w:val="en-US"/>
        </w:rPr>
        <w:t xml:space="preserve">doses of </w:t>
      </w:r>
      <w:r w:rsidR="00CE4DF6">
        <w:rPr>
          <w:lang w:val="en-US"/>
        </w:rPr>
        <w:t>omipalisib</w:t>
      </w:r>
      <w:r>
        <w:rPr>
          <w:lang w:val="en-US"/>
        </w:rPr>
        <w:t>.</w:t>
      </w:r>
      <w:r w:rsidR="00037637">
        <w:rPr>
          <w:lang w:val="en-US"/>
        </w:rPr>
        <w:t xml:space="preserve"> </w:t>
      </w:r>
      <w:r w:rsidR="00DE19E6">
        <w:rPr>
          <w:lang w:val="en-US"/>
        </w:rPr>
        <w:t>Signed</w:t>
      </w:r>
      <w:r w:rsidR="00DE19E6" w:rsidRPr="0024018F">
        <w:rPr>
          <w:lang w:val="en-US"/>
        </w:rPr>
        <w:t xml:space="preserve"> informed consent was obtained from each subject prior to the performance of any</w:t>
      </w:r>
      <w:r w:rsidR="00DE19E6" w:rsidRPr="00037EC4">
        <w:rPr>
          <w:lang w:val="en-US"/>
        </w:rPr>
        <w:t xml:space="preserve"> study-specific </w:t>
      </w:r>
      <w:r w:rsidR="00DE19E6">
        <w:rPr>
          <w:lang w:val="en-US"/>
        </w:rPr>
        <w:t xml:space="preserve">procedures. </w:t>
      </w:r>
      <w:r>
        <w:rPr>
          <w:lang w:val="en-US"/>
        </w:rPr>
        <w:t xml:space="preserve">Each cohort consisted 4 subjects who were </w:t>
      </w:r>
      <w:r w:rsidR="00EE4E9A">
        <w:rPr>
          <w:lang w:val="en-US"/>
        </w:rPr>
        <w:t>randomized</w:t>
      </w:r>
      <w:r>
        <w:rPr>
          <w:lang w:val="en-US"/>
        </w:rPr>
        <w:t xml:space="preserve"> </w:t>
      </w:r>
      <w:r w:rsidR="00037637">
        <w:rPr>
          <w:lang w:val="en-US"/>
        </w:rPr>
        <w:t xml:space="preserve">3:1 </w:t>
      </w:r>
      <w:r>
        <w:rPr>
          <w:lang w:val="en-US"/>
        </w:rPr>
        <w:t xml:space="preserve">to receive </w:t>
      </w:r>
      <w:r w:rsidR="00AB1E47">
        <w:rPr>
          <w:lang w:val="en-US"/>
        </w:rPr>
        <w:t>omipalisib</w:t>
      </w:r>
      <w:r>
        <w:rPr>
          <w:lang w:val="en-US"/>
        </w:rPr>
        <w:t xml:space="preserve"> or placebo for 7 to 10 days. </w:t>
      </w:r>
      <w:r w:rsidR="00037637">
        <w:t>S</w:t>
      </w:r>
      <w:r w:rsidR="009D1B1D">
        <w:t xml:space="preserve">ubject and investigator were blinded to study treatment. </w:t>
      </w:r>
      <w:r w:rsidR="001A03ED">
        <w:rPr>
          <w:lang w:val="en-US"/>
        </w:rPr>
        <w:t xml:space="preserve">PK and </w:t>
      </w:r>
      <w:r>
        <w:rPr>
          <w:lang w:val="en-US"/>
        </w:rPr>
        <w:t xml:space="preserve">PD were measured for up to 8 hours (h) post-dose. </w:t>
      </w:r>
      <w:r w:rsidR="001A03ED">
        <w:rPr>
          <w:lang w:val="en-US"/>
        </w:rPr>
        <w:t>Safety and tolerability were assessed throughout the study. F</w:t>
      </w:r>
      <w:r w:rsidR="00512087">
        <w:rPr>
          <w:lang w:val="en-US"/>
        </w:rPr>
        <w:t xml:space="preserve">irst </w:t>
      </w:r>
      <w:r w:rsidR="001A03ED">
        <w:rPr>
          <w:lang w:val="en-US"/>
        </w:rPr>
        <w:t xml:space="preserve">and last daily </w:t>
      </w:r>
      <w:r w:rsidR="00512087">
        <w:rPr>
          <w:lang w:val="en-US"/>
        </w:rPr>
        <w:t>dose</w:t>
      </w:r>
      <w:r w:rsidR="001A03ED">
        <w:rPr>
          <w:lang w:val="en-US"/>
        </w:rPr>
        <w:t>s were administered in the clinic and other</w:t>
      </w:r>
      <w:r w:rsidR="00512087">
        <w:rPr>
          <w:lang w:val="en-US"/>
        </w:rPr>
        <w:t xml:space="preserve"> doses were taken by subjects at home</w:t>
      </w:r>
      <w:r>
        <w:rPr>
          <w:lang w:val="en-US"/>
        </w:rPr>
        <w:t xml:space="preserve">. </w:t>
      </w:r>
      <w:r w:rsidR="00512087">
        <w:rPr>
          <w:lang w:val="en-US"/>
        </w:rPr>
        <w:t xml:space="preserve">Participants </w:t>
      </w:r>
      <w:r>
        <w:rPr>
          <w:lang w:val="en-US"/>
        </w:rPr>
        <w:t xml:space="preserve">received hand-held spirometers and instructions on action to be taken in case of </w:t>
      </w:r>
      <w:r w:rsidR="00512087">
        <w:rPr>
          <w:lang w:val="en-US"/>
        </w:rPr>
        <w:t>&gt;10% drop in forced vital capacity (FVC) or the development of new or worsening symptoms</w:t>
      </w:r>
      <w:r>
        <w:rPr>
          <w:lang w:val="en-US"/>
        </w:rPr>
        <w:t xml:space="preserve">. </w:t>
      </w:r>
    </w:p>
    <w:p w14:paraId="59771A7B" w14:textId="4C7B3AC1" w:rsidR="00702AD8" w:rsidRDefault="008E4EB1">
      <w:pPr>
        <w:spacing w:line="480" w:lineRule="auto"/>
        <w:rPr>
          <w:lang w:val="en-US"/>
        </w:rPr>
      </w:pPr>
      <w:r>
        <w:rPr>
          <w:lang w:val="en-US"/>
        </w:rPr>
        <w:t xml:space="preserve">[18F]-FDG-PET/CT scans and bronchoalveolar lavage </w:t>
      </w:r>
      <w:r w:rsidR="00702AD8">
        <w:rPr>
          <w:lang w:val="en-US"/>
        </w:rPr>
        <w:t xml:space="preserve">were conducted twice during the study: once, at least 2 days before dosing commenced and again </w:t>
      </w:r>
      <w:r w:rsidR="00470581">
        <w:rPr>
          <w:lang w:val="en-US"/>
        </w:rPr>
        <w:t>between days 4 and 8 of dosing</w:t>
      </w:r>
      <w:r w:rsidR="00702AD8">
        <w:rPr>
          <w:lang w:val="en-US"/>
        </w:rPr>
        <w:t>.</w:t>
      </w:r>
      <w:r w:rsidR="005749DD">
        <w:rPr>
          <w:lang w:val="en-US"/>
        </w:rPr>
        <w:t xml:space="preserve"> PET/CT scan was </w:t>
      </w:r>
      <w:r>
        <w:rPr>
          <w:lang w:val="en-US"/>
        </w:rPr>
        <w:t xml:space="preserve">always </w:t>
      </w:r>
      <w:r w:rsidR="005749DD">
        <w:rPr>
          <w:lang w:val="en-US"/>
        </w:rPr>
        <w:t>conducted before the BAL procedure</w:t>
      </w:r>
      <w:r w:rsidR="00512087">
        <w:rPr>
          <w:lang w:val="en-US"/>
        </w:rPr>
        <w:t xml:space="preserve"> to minimize interference of the BAL procedure on PET signal</w:t>
      </w:r>
      <w:r w:rsidR="00037637">
        <w:rPr>
          <w:lang w:val="en-US"/>
        </w:rPr>
        <w:t>s</w:t>
      </w:r>
      <w:r w:rsidR="005749DD">
        <w:rPr>
          <w:lang w:val="en-US"/>
        </w:rPr>
        <w:t>.</w:t>
      </w:r>
    </w:p>
    <w:p w14:paraId="18CBC424" w14:textId="6DC2C04C" w:rsidR="009D1B1D" w:rsidRDefault="009D1B1D">
      <w:pPr>
        <w:spacing w:line="480" w:lineRule="auto"/>
        <w:rPr>
          <w:lang w:val="en-US"/>
        </w:rPr>
      </w:pPr>
      <w:r>
        <w:t xml:space="preserve">As previously described </w:t>
      </w:r>
      <w:r>
        <w:fldChar w:fldCharType="begin"/>
      </w:r>
      <w:r w:rsidR="003424E6">
        <w:instrText xml:space="preserve"> ADDIN EN.CITE &lt;EndNote&gt;&lt;Cite&gt;&lt;Author&gt;Molyneaux&lt;/Author&gt;&lt;Year&gt;2014&lt;/Year&gt;&lt;RecNum&gt;6206&lt;/RecNum&gt;&lt;DisplayText&gt;[17]&lt;/DisplayText&gt;&lt;record&gt;&lt;rec-number&gt;6206&lt;/rec-number&gt;&lt;foreign-keys&gt;&lt;key app="EN" db-id="0ff9rxx2y52ddbea5w2vsdf2rxzfz2a0zdee" timestamp="1529140976"&gt;6206&lt;/key&gt;&lt;/foreign-keys&gt;&lt;ref-type name="Journal Article"&gt;17&lt;/ref-type&gt;&lt;contributors&gt;&lt;authors&gt;&lt;author&gt;Molyneaux, Phillip L&lt;/author&gt;&lt;author&gt;Cox, Michael J&lt;/author&gt;&lt;author&gt;Willis-Owen, Saffron AG&lt;/author&gt;&lt;author&gt;Mallia, Patrick&lt;/author&gt;&lt;author&gt;Russell, Kirsty E&lt;/author&gt;&lt;author&gt;Russell, Anne-Marie&lt;/author&gt;&lt;author&gt;Murphy, Elissa&lt;/author&gt;&lt;author&gt;Johnston, Sebastian L&lt;/author&gt;&lt;author&gt;Schwartz, David A&lt;/author&gt;&lt;author&gt;Wells, Athol U&lt;/author&gt;&lt;/authors&gt;&lt;/contributors&gt;&lt;titles&gt;&lt;title&gt;The role of bacteria in the pathogenesis and progression of idiopathic pulmonary fibrosis&lt;/title&gt;&lt;secondary-title&gt;American journal of respiratory and critical care medicine&lt;/secondary-title&gt;&lt;/titles&gt;&lt;periodical&gt;&lt;full-title&gt;American Journal of Respiratory and Critical Care Medicine&lt;/full-title&gt;&lt;/periodical&gt;&lt;pages&gt;906-913&lt;/pages&gt;&lt;volume&gt;190&lt;/volume&gt;&lt;number&gt;8&lt;/number&gt;&lt;dates&gt;&lt;year&gt;2014&lt;/year&gt;&lt;/dates&gt;&lt;isbn&gt;1073-449X&lt;/isbn&gt;&lt;urls&gt;&lt;/urls&gt;&lt;/record&gt;&lt;/Cite&gt;&lt;/EndNote&gt;</w:instrText>
      </w:r>
      <w:r>
        <w:fldChar w:fldCharType="separate"/>
      </w:r>
      <w:r w:rsidR="003424E6">
        <w:rPr>
          <w:noProof/>
        </w:rPr>
        <w:t>[17]</w:t>
      </w:r>
      <w:r>
        <w:fldChar w:fldCharType="end"/>
      </w:r>
      <w:r>
        <w:t xml:space="preserve">, BAL involved instillation of four successive 60 mL aliquots of 0.9% saline into a sub-segment of the right middle lobe. </w:t>
      </w:r>
      <w:r w:rsidR="00037637">
        <w:t>BAL fluid (BALF) was m</w:t>
      </w:r>
      <w:r>
        <w:t>anual</w:t>
      </w:r>
      <w:r w:rsidR="00037637">
        <w:t>ly</w:t>
      </w:r>
      <w:r>
        <w:t xml:space="preserve"> aspirat</w:t>
      </w:r>
      <w:r w:rsidR="00037637">
        <w:t>ed</w:t>
      </w:r>
      <w:r w:rsidR="00900E4D">
        <w:t>,</w:t>
      </w:r>
      <w:r w:rsidR="000A5DE4">
        <w:t xml:space="preserve"> pooled, mixed, and transferred to the laboratory on ice. </w:t>
      </w:r>
    </w:p>
    <w:p w14:paraId="30E2CA50" w14:textId="1260C523" w:rsidR="00800AE1" w:rsidRDefault="00702AD8">
      <w:pPr>
        <w:spacing w:line="480" w:lineRule="auto"/>
        <w:rPr>
          <w:lang w:val="en-US"/>
        </w:rPr>
      </w:pPr>
      <w:r>
        <w:rPr>
          <w:lang w:val="en-US"/>
        </w:rPr>
        <w:t xml:space="preserve">After the final subject in each cohort had completed dosing, a dose escalation meeting was conducted and safety, tolerability and PK data were reviewed by </w:t>
      </w:r>
      <w:r w:rsidR="00114443">
        <w:rPr>
          <w:lang w:val="en-US"/>
        </w:rPr>
        <w:t xml:space="preserve">a safety committee </w:t>
      </w:r>
      <w:r>
        <w:rPr>
          <w:lang w:val="en-US"/>
        </w:rPr>
        <w:t>(</w:t>
      </w:r>
      <w:r w:rsidR="00512087">
        <w:rPr>
          <w:lang w:val="en-US"/>
        </w:rPr>
        <w:t xml:space="preserve">consisting </w:t>
      </w:r>
      <w:r w:rsidR="00501622">
        <w:rPr>
          <w:lang w:val="en-US"/>
        </w:rPr>
        <w:t xml:space="preserve">of </w:t>
      </w:r>
      <w:r>
        <w:rPr>
          <w:lang w:val="en-US"/>
        </w:rPr>
        <w:t>principal investigator, medical monitor,</w:t>
      </w:r>
      <w:r w:rsidR="00FD6AC2">
        <w:rPr>
          <w:lang w:val="en-US"/>
        </w:rPr>
        <w:t xml:space="preserve"> </w:t>
      </w:r>
      <w:r>
        <w:rPr>
          <w:lang w:val="en-US"/>
        </w:rPr>
        <w:t xml:space="preserve">pharmacokineticist and statistician). </w:t>
      </w:r>
      <w:r w:rsidR="009D1B1D">
        <w:t xml:space="preserve">The study statistician and pharmacokineticist were unblinded at the end of each cohort to conduct the analyses required for dose escalation decisions. </w:t>
      </w:r>
      <w:r w:rsidR="00800AE1">
        <w:rPr>
          <w:lang w:val="en-US"/>
        </w:rPr>
        <w:t>A schematic representation of the study design is provided (Figure 1).</w:t>
      </w:r>
    </w:p>
    <w:p w14:paraId="0A53023C" w14:textId="36EEEE8A" w:rsidR="001A03ED" w:rsidRDefault="001A03ED">
      <w:pPr>
        <w:spacing w:line="480" w:lineRule="auto"/>
        <w:rPr>
          <w:lang w:val="en-US"/>
        </w:rPr>
      </w:pPr>
      <w:r>
        <w:rPr>
          <w:lang w:val="en-US"/>
        </w:rPr>
        <w:lastRenderedPageBreak/>
        <w:t>The primary objective was t</w:t>
      </w:r>
      <w:r w:rsidRPr="00091C9D">
        <w:rPr>
          <w:lang w:val="en-US"/>
        </w:rPr>
        <w:t xml:space="preserve">o define the blood and pulmonary </w:t>
      </w:r>
      <w:r>
        <w:rPr>
          <w:lang w:val="en-US"/>
        </w:rPr>
        <w:t>PK</w:t>
      </w:r>
      <w:r w:rsidRPr="00091C9D">
        <w:rPr>
          <w:lang w:val="en-US"/>
        </w:rPr>
        <w:t xml:space="preserve">/PD relationship for omipalisib in IPF </w:t>
      </w:r>
      <w:r>
        <w:rPr>
          <w:lang w:val="en-US"/>
        </w:rPr>
        <w:t>subjects. Endpoints measured included</w:t>
      </w:r>
      <w:r w:rsidR="000A5DE4">
        <w:rPr>
          <w:lang w:val="en-US"/>
        </w:rPr>
        <w:t>;</w:t>
      </w:r>
      <w:r>
        <w:rPr>
          <w:lang w:val="en-US"/>
        </w:rPr>
        <w:t xml:space="preserve"> </w:t>
      </w:r>
      <w:proofErr w:type="spellStart"/>
      <w:r w:rsidRPr="00091C9D">
        <w:rPr>
          <w:lang w:val="en-US"/>
        </w:rPr>
        <w:t>pAKT</w:t>
      </w:r>
      <w:proofErr w:type="spellEnd"/>
      <w:r w:rsidRPr="00091C9D">
        <w:rPr>
          <w:lang w:val="en-US"/>
        </w:rPr>
        <w:t>/AKT in platelet</w:t>
      </w:r>
      <w:r>
        <w:rPr>
          <w:lang w:val="en-US"/>
        </w:rPr>
        <w:t>-</w:t>
      </w:r>
      <w:r w:rsidRPr="00091C9D">
        <w:rPr>
          <w:lang w:val="en-US"/>
        </w:rPr>
        <w:t>rich plasma</w:t>
      </w:r>
      <w:r>
        <w:rPr>
          <w:lang w:val="en-US"/>
        </w:rPr>
        <w:t xml:space="preserve"> (PRP)</w:t>
      </w:r>
      <w:r w:rsidRPr="00091C9D">
        <w:rPr>
          <w:lang w:val="en-US"/>
        </w:rPr>
        <w:t xml:space="preserve">, </w:t>
      </w:r>
      <w:proofErr w:type="spellStart"/>
      <w:r w:rsidRPr="00091C9D">
        <w:rPr>
          <w:lang w:val="en-US"/>
        </w:rPr>
        <w:t>pAKT</w:t>
      </w:r>
      <w:proofErr w:type="spellEnd"/>
      <w:r w:rsidRPr="00091C9D">
        <w:rPr>
          <w:lang w:val="en-US"/>
        </w:rPr>
        <w:t xml:space="preserve">/AKT </w:t>
      </w:r>
      <w:r w:rsidR="00E34F84">
        <w:rPr>
          <w:lang w:val="en-US"/>
        </w:rPr>
        <w:t xml:space="preserve">and PIP3/PIP2 </w:t>
      </w:r>
      <w:r w:rsidRPr="00091C9D">
        <w:rPr>
          <w:lang w:val="en-US"/>
        </w:rPr>
        <w:t xml:space="preserve">in bronchoalveolar lavage (BAL) cells, </w:t>
      </w:r>
      <w:proofErr w:type="spellStart"/>
      <w:r w:rsidRPr="00091C9D">
        <w:rPr>
          <w:lang w:val="en-US"/>
        </w:rPr>
        <w:t>SUV</w:t>
      </w:r>
      <w:r>
        <w:rPr>
          <w:vertAlign w:val="subscript"/>
          <w:lang w:val="en-US"/>
        </w:rPr>
        <w:t>mean</w:t>
      </w:r>
      <w:proofErr w:type="spellEnd"/>
      <w:r>
        <w:rPr>
          <w:lang w:val="en-US"/>
        </w:rPr>
        <w:t xml:space="preserve"> and SUV</w:t>
      </w:r>
      <w:r w:rsidRPr="00F63600">
        <w:rPr>
          <w:vertAlign w:val="subscript"/>
          <w:lang w:val="en-US"/>
        </w:rPr>
        <w:t>99pc</w:t>
      </w:r>
      <w:r>
        <w:rPr>
          <w:lang w:val="en-US"/>
        </w:rPr>
        <w:t xml:space="preserve"> (99</w:t>
      </w:r>
      <w:r w:rsidRPr="00F63600">
        <w:rPr>
          <w:vertAlign w:val="superscript"/>
          <w:lang w:val="en-US"/>
        </w:rPr>
        <w:t>th</w:t>
      </w:r>
      <w:r>
        <w:rPr>
          <w:lang w:val="en-US"/>
        </w:rPr>
        <w:t xml:space="preserve"> </w:t>
      </w:r>
      <w:r w:rsidR="00B821D1">
        <w:rPr>
          <w:lang w:val="en-US"/>
        </w:rPr>
        <w:t>percentile)</w:t>
      </w:r>
      <w:r w:rsidR="00B821D1" w:rsidRPr="00091C9D">
        <w:rPr>
          <w:lang w:val="en-US"/>
        </w:rPr>
        <w:t xml:space="preserve"> of</w:t>
      </w:r>
      <w:r w:rsidRPr="00091C9D">
        <w:rPr>
          <w:lang w:val="en-US"/>
        </w:rPr>
        <w:t xml:space="preserve"> [</w:t>
      </w:r>
      <w:r w:rsidRPr="00091C9D">
        <w:rPr>
          <w:vertAlign w:val="superscript"/>
          <w:lang w:val="en-US"/>
        </w:rPr>
        <w:t>18</w:t>
      </w:r>
      <w:r w:rsidRPr="00091C9D">
        <w:rPr>
          <w:lang w:val="en-US"/>
        </w:rPr>
        <w:t>F]-</w:t>
      </w:r>
      <w:proofErr w:type="spellStart"/>
      <w:r w:rsidRPr="00091C9D">
        <w:rPr>
          <w:lang w:val="en-US"/>
        </w:rPr>
        <w:t>fluoro-deoxyglucose</w:t>
      </w:r>
      <w:proofErr w:type="spellEnd"/>
      <w:r w:rsidRPr="00091C9D">
        <w:rPr>
          <w:lang w:val="en-US"/>
        </w:rPr>
        <w:t xml:space="preserve"> (FDG)-positron emission tomography (PET)/computed tomography (CT)</w:t>
      </w:r>
      <w:r w:rsidR="000A5DE4">
        <w:rPr>
          <w:lang w:val="en-US"/>
        </w:rPr>
        <w:t>, o</w:t>
      </w:r>
      <w:r w:rsidRPr="00091C9D">
        <w:rPr>
          <w:lang w:val="en-US"/>
        </w:rPr>
        <w:t xml:space="preserve">mipalisib </w:t>
      </w:r>
      <w:r>
        <w:rPr>
          <w:lang w:val="en-US"/>
        </w:rPr>
        <w:t>pharmacokinetic</w:t>
      </w:r>
      <w:r w:rsidRPr="00091C9D">
        <w:rPr>
          <w:lang w:val="en-US"/>
        </w:rPr>
        <w:t xml:space="preserve"> parameters in blood (area under concentration-time curve [AUC], maximum observed concentration [</w:t>
      </w:r>
      <w:proofErr w:type="spellStart"/>
      <w:r w:rsidRPr="00091C9D">
        <w:rPr>
          <w:lang w:val="en-US"/>
        </w:rPr>
        <w:t>C</w:t>
      </w:r>
      <w:r w:rsidRPr="00091C9D">
        <w:rPr>
          <w:vertAlign w:val="subscript"/>
          <w:lang w:val="en-US"/>
        </w:rPr>
        <w:t>max</w:t>
      </w:r>
      <w:proofErr w:type="spellEnd"/>
      <w:r w:rsidRPr="00091C9D">
        <w:rPr>
          <w:lang w:val="en-US"/>
        </w:rPr>
        <w:t>], pre-dose [trough] concentration at the end of the dosing interval [</w:t>
      </w:r>
      <w:proofErr w:type="spellStart"/>
      <w:r w:rsidRPr="00091C9D">
        <w:rPr>
          <w:lang w:val="en-US"/>
        </w:rPr>
        <w:t>C</w:t>
      </w:r>
      <w:r w:rsidRPr="00091C9D">
        <w:rPr>
          <w:vertAlign w:val="subscript"/>
          <w:lang w:val="en-US"/>
        </w:rPr>
        <w:t>trough</w:t>
      </w:r>
      <w:proofErr w:type="spellEnd"/>
      <w:r w:rsidRPr="00091C9D">
        <w:rPr>
          <w:lang w:val="en-US"/>
        </w:rPr>
        <w:t>])</w:t>
      </w:r>
      <w:r w:rsidR="000A5DE4">
        <w:rPr>
          <w:lang w:val="en-US"/>
        </w:rPr>
        <w:t xml:space="preserve"> and </w:t>
      </w:r>
      <w:proofErr w:type="spellStart"/>
      <w:r w:rsidR="000A5DE4">
        <w:rPr>
          <w:lang w:val="en-US"/>
        </w:rPr>
        <w:t>o</w:t>
      </w:r>
      <w:r w:rsidRPr="00091C9D">
        <w:rPr>
          <w:lang w:val="en-US"/>
        </w:rPr>
        <w:t>mipalisib</w:t>
      </w:r>
      <w:proofErr w:type="spellEnd"/>
      <w:r w:rsidRPr="00091C9D">
        <w:rPr>
          <w:lang w:val="en-US"/>
        </w:rPr>
        <w:t xml:space="preserve"> concentration in BAL fluid (BALF)</w:t>
      </w:r>
      <w:r>
        <w:rPr>
          <w:lang w:val="en-US"/>
        </w:rPr>
        <w:t xml:space="preserve"> and cells</w:t>
      </w:r>
      <w:r w:rsidRPr="00091C9D">
        <w:rPr>
          <w:lang w:val="en-US"/>
        </w:rPr>
        <w:t>.</w:t>
      </w:r>
      <w:r>
        <w:rPr>
          <w:lang w:val="en-US"/>
        </w:rPr>
        <w:t xml:space="preserve"> Secondary objectives </w:t>
      </w:r>
      <w:r w:rsidR="000A5DE4">
        <w:rPr>
          <w:lang w:val="en-US"/>
        </w:rPr>
        <w:t xml:space="preserve">included; </w:t>
      </w:r>
      <w:r>
        <w:rPr>
          <w:lang w:val="en-US"/>
        </w:rPr>
        <w:t>safety, tolerability and cough (</w:t>
      </w:r>
      <w:r w:rsidRPr="00091C9D">
        <w:rPr>
          <w:lang w:val="en-US"/>
        </w:rPr>
        <w:t>Leicester Cough Questionnaire</w:t>
      </w:r>
      <w:r>
        <w:rPr>
          <w:lang w:val="en-US"/>
        </w:rPr>
        <w:t xml:space="preserve"> </w:t>
      </w:r>
      <w:r>
        <w:rPr>
          <w:lang w:val="en-US"/>
        </w:rPr>
        <w:fldChar w:fldCharType="begin">
          <w:fldData xml:space="preserve">PEVuZE5vdGU+PENpdGU+PEF1dGhvcj5CaXJyaW5nPC9BdXRob3I+PFllYXI+MjAwMzwvWWVhcj48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</w:fldData>
        </w:fldChar>
      </w:r>
      <w:r w:rsidR="003424E6">
        <w:rPr>
          <w:lang w:val="en-US"/>
        </w:rPr>
        <w:instrText xml:space="preserve"> ADDIN EN.CITE </w:instrText>
      </w:r>
      <w:r w:rsidR="003424E6">
        <w:rPr>
          <w:lang w:val="en-US"/>
        </w:rPr>
        <w:fldChar w:fldCharType="begin">
          <w:fldData xml:space="preserve">PEVuZE5vdGU+PENpdGU+PEF1dGhvcj5CaXJyaW5nPC9BdXRob3I+PFllYXI+MjAwMzwvWWVhcj48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</w:fldData>
        </w:fldChar>
      </w:r>
      <w:r w:rsidR="003424E6">
        <w:rPr>
          <w:lang w:val="en-US"/>
        </w:rPr>
        <w:instrText xml:space="preserve"> ADDIN EN.CITE.DATA </w:instrText>
      </w:r>
      <w:r w:rsidR="003424E6">
        <w:rPr>
          <w:lang w:val="en-US"/>
        </w:rPr>
      </w:r>
      <w:r w:rsidR="003424E6">
        <w:rPr>
          <w:lang w:val="en-US"/>
        </w:rPr>
        <w:fldChar w:fldCharType="end"/>
      </w:r>
      <w:r>
        <w:rPr>
          <w:lang w:val="en-US"/>
        </w:rPr>
      </w:r>
      <w:r>
        <w:rPr>
          <w:lang w:val="en-US"/>
        </w:rPr>
        <w:fldChar w:fldCharType="separate"/>
      </w:r>
      <w:r w:rsidR="003424E6">
        <w:rPr>
          <w:noProof/>
          <w:lang w:val="en-US"/>
        </w:rPr>
        <w:t>[18, 19]</w:t>
      </w:r>
      <w:r>
        <w:rPr>
          <w:lang w:val="en-US"/>
        </w:rPr>
        <w:fldChar w:fldCharType="end"/>
      </w:r>
      <w:r>
        <w:rPr>
          <w:lang w:val="en-US"/>
        </w:rPr>
        <w:t>). Given the short duration of the study no formal assessment of anti-fibrotic efficacy was made.</w:t>
      </w:r>
    </w:p>
    <w:p w14:paraId="5796D782" w14:textId="64BC3A47" w:rsidR="00DE19E6" w:rsidRDefault="00DE19E6" w:rsidP="007D1D9C">
      <w:pPr>
        <w:pStyle w:val="Heading2"/>
        <w:spacing w:line="480" w:lineRule="auto"/>
      </w:pPr>
      <w:r>
        <w:t>Regulatory and ethics approval</w:t>
      </w:r>
    </w:p>
    <w:p w14:paraId="28B61867" w14:textId="45B1F87E" w:rsidR="006255BA" w:rsidRDefault="004D27FA" w:rsidP="00751075">
      <w:pPr>
        <w:spacing w:line="480" w:lineRule="auto"/>
      </w:pPr>
      <w:r>
        <w:t>T</w:t>
      </w:r>
      <w:r w:rsidRPr="00A70B98">
        <w:t xml:space="preserve">he study was approved by the </w:t>
      </w:r>
      <w:r w:rsidR="00434D93">
        <w:t>West London &amp; GTAC Research</w:t>
      </w:r>
      <w:r>
        <w:t xml:space="preserve"> Ethics Committee, </w:t>
      </w:r>
      <w:r w:rsidRPr="00A70B98">
        <w:t>UK</w:t>
      </w:r>
      <w:r>
        <w:t xml:space="preserve"> (</w:t>
      </w:r>
      <w:bookmarkStart w:id="1" w:name="_Hlk485286686"/>
      <w:r w:rsidR="00F261A4">
        <w:t>12/LO/1634</w:t>
      </w:r>
      <w:bookmarkEnd w:id="1"/>
      <w:r>
        <w:t>)</w:t>
      </w:r>
      <w:r w:rsidRPr="00A70B98">
        <w:t xml:space="preserve">, and </w:t>
      </w:r>
      <w:r>
        <w:t>the Medicines and Healthcare Products Regulatory Agency (MHRA), UK (</w:t>
      </w:r>
      <w:r w:rsidR="00F261A4">
        <w:t>EudraCT: 2012-001376-11</w:t>
      </w:r>
      <w:r>
        <w:t>)</w:t>
      </w:r>
      <w:r w:rsidR="000A5DE4">
        <w:t>.</w:t>
      </w:r>
      <w:r>
        <w:t xml:space="preserve"> </w:t>
      </w:r>
      <w:r w:rsidR="000A5DE4">
        <w:t>P</w:t>
      </w:r>
      <w:r w:rsidRPr="00A70B98">
        <w:t xml:space="preserve">ermission to administer radioisotopes was obtained from the Administration of Radioactive Substances Advisory Committee </w:t>
      </w:r>
      <w:r>
        <w:t xml:space="preserve">(ARSAC) </w:t>
      </w:r>
      <w:r w:rsidRPr="00A70B98">
        <w:t>of the UK (</w:t>
      </w:r>
      <w:r w:rsidR="008F6288" w:rsidRPr="00A70B98">
        <w:t>Ref: 630/3</w:t>
      </w:r>
      <w:r w:rsidR="008F6288">
        <w:t>925</w:t>
      </w:r>
      <w:r w:rsidR="008F6288" w:rsidRPr="00A70B98">
        <w:t>/</w:t>
      </w:r>
      <w:r w:rsidR="008F6288">
        <w:t>30809</w:t>
      </w:r>
      <w:r>
        <w:t xml:space="preserve">). </w:t>
      </w:r>
      <w:r w:rsidR="006255BA">
        <w:t>The study was conducted at a single centre (</w:t>
      </w:r>
      <w:r w:rsidR="00C538DF">
        <w:t xml:space="preserve">Royal </w:t>
      </w:r>
      <w:r w:rsidR="006255BA">
        <w:t>Brompton</w:t>
      </w:r>
      <w:r w:rsidR="008F6035">
        <w:t xml:space="preserve"> Hospital, London</w:t>
      </w:r>
      <w:r w:rsidR="006255BA">
        <w:t xml:space="preserve">) </w:t>
      </w:r>
      <w:r w:rsidR="00440A23">
        <w:t>with</w:t>
      </w:r>
      <w:r w:rsidR="006255BA">
        <w:t xml:space="preserve"> PET/CT scans </w:t>
      </w:r>
      <w:r w:rsidR="00440A23">
        <w:t xml:space="preserve">performed </w:t>
      </w:r>
      <w:r w:rsidR="006255BA">
        <w:t xml:space="preserve">at </w:t>
      </w:r>
      <w:r w:rsidR="008F6035">
        <w:t>University College London Hospital (</w:t>
      </w:r>
      <w:r w:rsidR="006255BA">
        <w:t>UCL</w:t>
      </w:r>
      <w:r w:rsidR="008F6035">
        <w:t>H</w:t>
      </w:r>
      <w:r w:rsidR="00114443">
        <w:t>)</w:t>
      </w:r>
      <w:r w:rsidR="0069667C">
        <w:t xml:space="preserve">, </w:t>
      </w:r>
      <w:r w:rsidR="00B40887">
        <w:t>Institute</w:t>
      </w:r>
      <w:r w:rsidR="0069667C">
        <w:t xml:space="preserve"> of Nuclear Medicine</w:t>
      </w:r>
      <w:r w:rsidR="006255BA">
        <w:t>.</w:t>
      </w:r>
    </w:p>
    <w:p w14:paraId="4C5F6CC3" w14:textId="2422A1AC" w:rsidR="00DE19E6" w:rsidRDefault="00DE19E6" w:rsidP="007D1D9C">
      <w:pPr>
        <w:pStyle w:val="Heading2"/>
        <w:spacing w:line="480" w:lineRule="auto"/>
        <w:rPr>
          <w:lang w:val="en-US"/>
        </w:rPr>
      </w:pPr>
      <w:r>
        <w:rPr>
          <w:lang w:val="en-US"/>
        </w:rPr>
        <w:t>Study participants</w:t>
      </w:r>
    </w:p>
    <w:p w14:paraId="759F15C0" w14:textId="48AD0CFD" w:rsidR="005749DD" w:rsidRDefault="00264134" w:rsidP="00751075">
      <w:pPr>
        <w:spacing w:line="480" w:lineRule="auto"/>
      </w:pPr>
      <w:r>
        <w:rPr>
          <w:lang w:val="en-US"/>
        </w:rPr>
        <w:t>P</w:t>
      </w:r>
      <w:r w:rsidR="008E4EB1">
        <w:rPr>
          <w:lang w:val="en-US"/>
        </w:rPr>
        <w:t xml:space="preserve">articipants </w:t>
      </w:r>
      <w:r w:rsidR="005749DD">
        <w:rPr>
          <w:lang w:val="en-US"/>
        </w:rPr>
        <w:t>with a</w:t>
      </w:r>
      <w:r w:rsidR="00512087">
        <w:rPr>
          <w:lang w:val="en-US"/>
        </w:rPr>
        <w:t xml:space="preserve"> </w:t>
      </w:r>
      <w:r w:rsidR="00501622">
        <w:rPr>
          <w:lang w:val="en-US"/>
        </w:rPr>
        <w:t>multidisciplinary team (</w:t>
      </w:r>
      <w:r w:rsidR="00512087">
        <w:rPr>
          <w:lang w:val="en-US"/>
        </w:rPr>
        <w:t>MDT</w:t>
      </w:r>
      <w:r w:rsidR="00501622">
        <w:rPr>
          <w:lang w:val="en-US"/>
        </w:rPr>
        <w:t>)</w:t>
      </w:r>
      <w:r w:rsidR="005749DD">
        <w:rPr>
          <w:lang w:val="en-US"/>
        </w:rPr>
        <w:t xml:space="preserve"> diagnosis of IPF</w:t>
      </w:r>
      <w:r w:rsidR="00512087">
        <w:rPr>
          <w:lang w:val="en-US"/>
        </w:rPr>
        <w:t xml:space="preserve"> according to international consensus criteria</w:t>
      </w:r>
      <w:r>
        <w:rPr>
          <w:lang w:val="en-US"/>
        </w:rPr>
        <w:t xml:space="preserve"> </w:t>
      </w:r>
      <w:r w:rsidR="00F261A4" w:rsidRPr="00E11F2C">
        <w:fldChar w:fldCharType="begin"/>
      </w:r>
      <w:r w:rsidR="003424E6">
        <w:instrText xml:space="preserve"> ADDIN EN.CITE &lt;EndNote&gt;&lt;Cite&gt;&lt;Author&gt;Raghu&lt;/Author&gt;&lt;Year&gt;2011&lt;/Year&gt;&lt;RecNum&gt;486&lt;/RecNum&gt;&lt;DisplayText&gt;[1]&lt;/DisplayText&gt;&lt;record&gt;&lt;rec-number&gt;486&lt;/rec-number&gt;&lt;foreign-keys&gt;&lt;key app="EN" db-id="99s0zwtvipd0afea0ecxx5fmv0fxser5vxfw" timestamp="1506700564"&gt;486&lt;/key&gt;&lt;key app="ENWeb" db-id=""&gt;0&lt;/key&gt;&lt;/foreign-keys&gt;&lt;ref-type name="Journal Article"&gt;17&lt;/ref-type&gt;&lt;contributors&gt;&lt;authors&gt;&lt;author&gt;Raghu, Ganesh&lt;/author&gt;&lt;author&gt;Collard, Harold R&lt;/author&gt;&lt;author&gt;Egan, Jim J&lt;/author&gt;&lt;author&gt;Martinez, Fernando J&lt;/author&gt;&lt;author&gt;Behr, Juergen&lt;/author&gt;&lt;author&gt;Brown, Kevin K&lt;/author&gt;&lt;author&gt;Colby, Thomas V&lt;/author&gt;&lt;author&gt;Cordier, Jean-François&lt;/author&gt;&lt;author&gt;Flaherty, Kevin R&lt;/author&gt;&lt;author&gt;Lasky, Joseph A&lt;/author&gt;&lt;/authors&gt;&lt;/contributors&gt;&lt;titles&gt;&lt;title&gt;An official ATS/ERS/JRS/ALAT statement: idiopathic pulmonary fibrosis: evidence-based guidelines for diagnosis and management&lt;/title&gt;&lt;secondary-title&gt;American journal of respiratory and critical care medicine&lt;/secondary-title&gt;&lt;/titles&gt;&lt;periodical&gt;&lt;full-title&gt;Am J Respir Crit Care Med&lt;/full-title&gt;&lt;abbr-1&gt;American journal of respiratory and critical care medicine&lt;/abbr-1&gt;&lt;/periodical&gt;&lt;pages&gt;788-824&lt;/pages&gt;&lt;volume&gt;183&lt;/volume&gt;&lt;number&gt;6&lt;/number&gt;&lt;dates&gt;&lt;year&gt;2011&lt;/year&gt;&lt;/dates&gt;&lt;isbn&gt;1073-449X&lt;/isbn&gt;&lt;urls&gt;&lt;related-urls&gt;&lt;url&gt;http://www.atsjournals.org/doi/pdf/10.1164/rccm.2009-040GL&lt;/url&gt;&lt;/related-urls&gt;&lt;/urls&gt;&lt;/record&gt;&lt;/Cite&gt;&lt;/EndNote&gt;</w:instrText>
      </w:r>
      <w:r w:rsidR="00F261A4" w:rsidRPr="00E11F2C">
        <w:rPr>
          <w:lang w:val="en-US"/>
        </w:rPr>
        <w:fldChar w:fldCharType="separate"/>
      </w:r>
      <w:r w:rsidR="00EC134B" w:rsidRPr="00EC134B">
        <w:rPr>
          <w:noProof/>
        </w:rPr>
        <w:t>[1]</w:t>
      </w:r>
      <w:r w:rsidR="00F261A4" w:rsidRPr="00E11F2C">
        <w:fldChar w:fldCharType="end"/>
      </w:r>
      <w:r>
        <w:t xml:space="preserve"> </w:t>
      </w:r>
      <w:r w:rsidR="00512087">
        <w:t xml:space="preserve">and </w:t>
      </w:r>
      <w:r w:rsidR="00C10D7F">
        <w:rPr>
          <w:lang w:val="en-US"/>
        </w:rPr>
        <w:t>who met the following key inclusion criteria were eligible:</w:t>
      </w:r>
      <w:r w:rsidR="005749DD">
        <w:t xml:space="preserve"> FVC &gt;40% and diffusing capacity of the lung for carbon monoxide (D</w:t>
      </w:r>
      <w:r w:rsidR="005749DD">
        <w:rPr>
          <w:vertAlign w:val="subscript"/>
        </w:rPr>
        <w:t>LCO</w:t>
      </w:r>
      <w:r w:rsidR="005749DD">
        <w:t>) &gt;30% of the predicted values</w:t>
      </w:r>
      <w:r w:rsidR="005749DD" w:rsidRPr="00D71C9E">
        <w:t>; left ventricular ejection fraction (LVEF) &gt;=50 %;</w:t>
      </w:r>
      <w:r w:rsidR="005749DD">
        <w:rPr>
          <w:rStyle w:val="apple-converted-space"/>
          <w:rFonts w:ascii="Arial" w:hAnsi="Arial" w:cs="Arial"/>
          <w:color w:val="000000"/>
          <w:sz w:val="21"/>
          <w:szCs w:val="21"/>
          <w:shd w:val="clear" w:color="auto" w:fill="FFFFFF"/>
        </w:rPr>
        <w:t xml:space="preserve"> </w:t>
      </w:r>
      <w:r w:rsidR="005749DD">
        <w:rPr>
          <w:lang w:val="en-US"/>
        </w:rPr>
        <w:t>and males aged over 45 years and females over 50 years</w:t>
      </w:r>
      <w:r w:rsidR="00512087">
        <w:rPr>
          <w:lang w:val="en-US"/>
        </w:rPr>
        <w:t xml:space="preserve"> (this difference reflecting varying risks of radiation exposure between genders)</w:t>
      </w:r>
      <w:r w:rsidR="005749DD">
        <w:rPr>
          <w:lang w:val="en-US"/>
        </w:rPr>
        <w:t xml:space="preserve"> with a body weight of ≥50 kg and ≥40 kg, respectively, and body mass index between 20 and 35 kg/m</w:t>
      </w:r>
      <w:r w:rsidR="005749DD">
        <w:rPr>
          <w:vertAlign w:val="superscript"/>
          <w:lang w:val="en-US"/>
        </w:rPr>
        <w:t>2</w:t>
      </w:r>
      <w:r w:rsidR="005749DD">
        <w:t xml:space="preserve">.  The main exclusion criteria included: </w:t>
      </w:r>
      <w:r w:rsidR="00440A23">
        <w:t xml:space="preserve">unstable </w:t>
      </w:r>
      <w:r w:rsidR="00134600">
        <w:t xml:space="preserve">cardiovascular disease, IPF exacerbation, poorly controlled </w:t>
      </w:r>
      <w:r w:rsidR="00134600">
        <w:lastRenderedPageBreak/>
        <w:t>diabetes, current or previous use (within 30 days) of pirfenidone</w:t>
      </w:r>
      <w:r w:rsidR="00440A23">
        <w:t xml:space="preserve"> (nintedanib was </w:t>
      </w:r>
      <w:r w:rsidR="00FD6AC2">
        <w:t>not approved</w:t>
      </w:r>
      <w:r w:rsidR="00440A23">
        <w:t xml:space="preserve"> at the time the study was conducted)</w:t>
      </w:r>
      <w:r w:rsidR="00134600">
        <w:t>.</w:t>
      </w:r>
    </w:p>
    <w:p w14:paraId="2F613E6D" w14:textId="77777777" w:rsidR="00DE19E6" w:rsidRDefault="00DE19E6" w:rsidP="007D1D9C">
      <w:pPr>
        <w:pStyle w:val="Heading2"/>
        <w:spacing w:line="480" w:lineRule="auto"/>
        <w:rPr>
          <w:lang w:val="en-US"/>
        </w:rPr>
      </w:pPr>
      <w:r>
        <w:rPr>
          <w:lang w:val="en-US"/>
        </w:rPr>
        <w:t>Study drug</w:t>
      </w:r>
    </w:p>
    <w:p w14:paraId="71A02CD0" w14:textId="024BC215" w:rsidR="006255BA" w:rsidRDefault="008D15EB" w:rsidP="00751075">
      <w:pPr>
        <w:spacing w:line="480" w:lineRule="auto"/>
        <w:rPr>
          <w:lang w:val="en-US"/>
        </w:rPr>
      </w:pPr>
      <w:r>
        <w:rPr>
          <w:lang w:val="en-US"/>
        </w:rPr>
        <w:t xml:space="preserve">Omipalisib tablets were administered </w:t>
      </w:r>
      <w:r w:rsidR="001A03ED">
        <w:rPr>
          <w:lang w:val="en-US"/>
        </w:rPr>
        <w:t xml:space="preserve">orally </w:t>
      </w:r>
      <w:r>
        <w:rPr>
          <w:lang w:val="en-US"/>
        </w:rPr>
        <w:t xml:space="preserve">twice per day (BID). </w:t>
      </w:r>
      <w:r w:rsidR="000A5DE4">
        <w:rPr>
          <w:lang w:val="en-US"/>
        </w:rPr>
        <w:t>A dose range</w:t>
      </w:r>
      <w:r w:rsidR="00466237">
        <w:rPr>
          <w:lang w:val="en-US"/>
        </w:rPr>
        <w:t xml:space="preserve"> of </w:t>
      </w:r>
      <w:r w:rsidR="00541079">
        <w:rPr>
          <w:lang w:val="en-US"/>
        </w:rPr>
        <w:t>between 0.25mg</w:t>
      </w:r>
      <w:r w:rsidR="00466237">
        <w:rPr>
          <w:lang w:val="en-US"/>
        </w:rPr>
        <w:t xml:space="preserve"> </w:t>
      </w:r>
      <w:r>
        <w:rPr>
          <w:lang w:val="en-US"/>
        </w:rPr>
        <w:t xml:space="preserve">BID </w:t>
      </w:r>
      <w:r w:rsidR="00466237">
        <w:rPr>
          <w:lang w:val="en-US"/>
        </w:rPr>
        <w:t xml:space="preserve">and </w:t>
      </w:r>
      <w:r w:rsidR="00541079">
        <w:rPr>
          <w:lang w:val="en-US"/>
        </w:rPr>
        <w:t xml:space="preserve">up to </w:t>
      </w:r>
      <w:r w:rsidR="00466237">
        <w:rPr>
          <w:lang w:val="en-US"/>
        </w:rPr>
        <w:t xml:space="preserve">2mg </w:t>
      </w:r>
      <w:r>
        <w:rPr>
          <w:lang w:val="en-US"/>
        </w:rPr>
        <w:t xml:space="preserve">BID </w:t>
      </w:r>
      <w:r w:rsidR="006255BA">
        <w:rPr>
          <w:lang w:val="en-US"/>
        </w:rPr>
        <w:t>wa</w:t>
      </w:r>
      <w:r w:rsidR="006255BA" w:rsidRPr="006E299E">
        <w:rPr>
          <w:lang w:val="en-US"/>
        </w:rPr>
        <w:t xml:space="preserve">s </w:t>
      </w:r>
      <w:bookmarkStart w:id="2" w:name="_Hlk516053570"/>
      <w:r w:rsidR="006E2174">
        <w:rPr>
          <w:lang w:val="en-US"/>
        </w:rPr>
        <w:t xml:space="preserve">predicted </w:t>
      </w:r>
      <w:r w:rsidR="001A03ED">
        <w:rPr>
          <w:lang w:val="en-US"/>
        </w:rPr>
        <w:t xml:space="preserve">to provide pharmacologically relevant </w:t>
      </w:r>
      <w:r w:rsidR="006E2174">
        <w:rPr>
          <w:lang w:val="en-US"/>
        </w:rPr>
        <w:t xml:space="preserve">exposures </w:t>
      </w:r>
      <w:r w:rsidR="00421E53">
        <w:rPr>
          <w:lang w:val="en-US"/>
        </w:rPr>
        <w:t>as modelled</w:t>
      </w:r>
      <w:r w:rsidR="006E2174">
        <w:rPr>
          <w:lang w:val="en-US"/>
        </w:rPr>
        <w:t xml:space="preserve"> using </w:t>
      </w:r>
      <w:r w:rsidR="006E2174" w:rsidRPr="00501622">
        <w:rPr>
          <w:i/>
          <w:lang w:val="en-US"/>
        </w:rPr>
        <w:t>in</w:t>
      </w:r>
      <w:r w:rsidR="00421E53" w:rsidRPr="00501622">
        <w:rPr>
          <w:i/>
          <w:lang w:val="en-US"/>
        </w:rPr>
        <w:t xml:space="preserve"> </w:t>
      </w:r>
      <w:r w:rsidR="006E2174" w:rsidRPr="00501622">
        <w:rPr>
          <w:i/>
          <w:lang w:val="en-US"/>
        </w:rPr>
        <w:t xml:space="preserve">vitro </w:t>
      </w:r>
      <w:r w:rsidR="00501622" w:rsidRPr="00501622">
        <w:rPr>
          <w:lang w:val="en-US"/>
        </w:rPr>
        <w:t>p</w:t>
      </w:r>
      <w:r w:rsidR="006E2174" w:rsidRPr="00501622">
        <w:rPr>
          <w:lang w:val="en-US"/>
        </w:rPr>
        <w:t>h</w:t>
      </w:r>
      <w:r w:rsidR="006E2174">
        <w:rPr>
          <w:lang w:val="en-US"/>
        </w:rPr>
        <w:t xml:space="preserve">armacology </w:t>
      </w:r>
      <w:r w:rsidR="00421E53">
        <w:rPr>
          <w:lang w:val="en-US"/>
        </w:rPr>
        <w:t>and existing human PK</w:t>
      </w:r>
      <w:r w:rsidR="00512087">
        <w:rPr>
          <w:lang w:val="en-US"/>
        </w:rPr>
        <w:t xml:space="preserve"> data derived from oncology studies</w:t>
      </w:r>
      <w:r w:rsidR="00421E53">
        <w:rPr>
          <w:lang w:val="en-US"/>
        </w:rPr>
        <w:t xml:space="preserve"> </w:t>
      </w:r>
      <w:r w:rsidR="006E2174">
        <w:rPr>
          <w:lang w:val="en-US"/>
        </w:rPr>
        <w:fldChar w:fldCharType="begin"/>
      </w:r>
      <w:r w:rsidR="005B70EF">
        <w:rPr>
          <w:lang w:val="en-US"/>
        </w:rPr>
        <w:instrText xml:space="preserve"> ADDIN EN.CITE &lt;EndNote&gt;&lt;Cite&gt;&lt;Author&gt;Mercer&lt;/Author&gt;&lt;Year&gt;2016&lt;/Year&gt;&lt;RecNum&gt;6100&lt;/RecNum&gt;&lt;DisplayText&gt;[11]&lt;/DisplayText&gt;&lt;record&gt;&lt;rec-number&gt;6100&lt;/rec-number&gt;&lt;foreign-keys&gt;&lt;key app="EN" db-id="0ff9rxx2y52ddbea5w2vsdf2rxzfz2a0zdee" timestamp="1494493672"&gt;6100&lt;/key&gt;&lt;/foreign-keys&gt;&lt;ref-type name="Journal Article"&gt;17&lt;/ref-type&gt;&lt;contributors&gt;&lt;authors&gt;&lt;author&gt;Mercer, Paul F&lt;/author&gt;&lt;author&gt;Woodcock, Hannah V&lt;/author&gt;&lt;author&gt;Eley, Jessica D&lt;/author&gt;&lt;author&gt;Platé, Manuela&lt;/author&gt;&lt;author&gt;Sulikowski, Michal G&lt;/author&gt;&lt;author&gt;Durrenberger, Pascal F&lt;/author&gt;&lt;author&gt;Franklin, Linda&lt;/author&gt;&lt;author&gt;Nanthakumar, Carmel B&lt;/author&gt;&lt;author&gt;Man, Yim&lt;/author&gt;&lt;author&gt;Genovese, Federica&lt;/author&gt;&lt;author&gt;McAnulty, Robin J&lt;/author&gt;&lt;author&gt;Yang, Shuying&lt;/author&gt;&lt;author&gt;Maher, Toby M&lt;/author&gt;&lt;author&gt;Nicholson, Andrew G&lt;/author&gt;&lt;author&gt;Blanchard, Andy D&lt;/author&gt;&lt;author&gt;Marshall, Richard P&lt;/author&gt;&lt;author&gt;Lukey, Pauline T&lt;/author&gt;&lt;author&gt;Chambers, Rachel C.&lt;/author&gt;&lt;/authors&gt;&lt;/contributors&gt;&lt;titles&gt;&lt;title&gt;Exploration of a potent PI3 kinase/mTOR inhibitor as a novel anti-fibrotic agent in IPF&lt;/title&gt;&lt;secondary-title&gt;Thorax&lt;/secondary-title&gt;&lt;/titles&gt;&lt;periodical&gt;&lt;full-title&gt;Thorax&lt;/full-title&gt;&lt;/periodical&gt;&lt;pages&gt;701-711&lt;/pages&gt;&lt;volume&gt;71&lt;/volume&gt;&lt;number&gt;8&lt;/number&gt;&lt;dates&gt;&lt;year&gt;2016&lt;/year&gt;&lt;/dates&gt;&lt;isbn&gt;0040-6376&lt;/isbn&gt;&lt;urls&gt;&lt;/urls&gt;&lt;remote-database-name&gt;/z-wcorg/&lt;/remote-database-name&gt;&lt;remote-database-provider&gt;&lt;style face="underline" font="default" size="100%"&gt;http://worldcat.org&lt;/style&gt;&lt;/remote-database-provider&gt;&lt;language&gt;eng&lt;/language&gt;&lt;/record&gt;&lt;/Cite&gt;&lt;/EndNote&gt;</w:instrText>
      </w:r>
      <w:r w:rsidR="006E2174">
        <w:rPr>
          <w:lang w:val="en-US"/>
        </w:rPr>
        <w:fldChar w:fldCharType="separate"/>
      </w:r>
      <w:r w:rsidR="00C561BB">
        <w:rPr>
          <w:noProof/>
          <w:lang w:val="en-US"/>
        </w:rPr>
        <w:t>[11]</w:t>
      </w:r>
      <w:r w:rsidR="006E2174">
        <w:rPr>
          <w:lang w:val="en-US"/>
        </w:rPr>
        <w:fldChar w:fldCharType="end"/>
      </w:r>
      <w:r w:rsidR="006E2174">
        <w:rPr>
          <w:lang w:val="en-US"/>
        </w:rPr>
        <w:t>.</w:t>
      </w:r>
      <w:r w:rsidR="006255BA">
        <w:rPr>
          <w:lang w:val="en-US"/>
        </w:rPr>
        <w:t xml:space="preserve"> </w:t>
      </w:r>
    </w:p>
    <w:bookmarkEnd w:id="2"/>
    <w:p w14:paraId="3EAB75A4" w14:textId="77777777" w:rsidR="00DE19E6" w:rsidRDefault="00DE19E6" w:rsidP="007D1D9C">
      <w:pPr>
        <w:pStyle w:val="Heading2"/>
        <w:spacing w:line="480" w:lineRule="auto"/>
      </w:pPr>
      <w:r>
        <w:t>Pharmacokinetics</w:t>
      </w:r>
    </w:p>
    <w:p w14:paraId="2705707D" w14:textId="5E2B5011" w:rsidR="005D386D" w:rsidRDefault="00541079" w:rsidP="00751075">
      <w:pPr>
        <w:spacing w:line="480" w:lineRule="auto"/>
      </w:pPr>
      <w:r>
        <w:t xml:space="preserve">Full PK profiles were conducted on day 1 and on the last day of dosing. Single mid-study PK samples were also taken before the BAL and PET procedure.  </w:t>
      </w:r>
      <w:r w:rsidR="00547211">
        <w:t>Blood and BAL</w:t>
      </w:r>
      <w:r w:rsidR="005D386D">
        <w:t xml:space="preserve"> samples were analysed for </w:t>
      </w:r>
      <w:r w:rsidR="00CE4DF6">
        <w:t>omipalisib</w:t>
      </w:r>
      <w:r w:rsidR="005D386D">
        <w:t xml:space="preserve"> using a validated analytical</w:t>
      </w:r>
      <w:r w:rsidR="00CE4DF6" w:rsidRPr="4E59A4DC">
        <w:t xml:space="preserve"> </w:t>
      </w:r>
      <w:r w:rsidR="005D386D">
        <w:t xml:space="preserve">method based on protein precipitation, followed by HPLC/MS/MS analysis. </w:t>
      </w:r>
    </w:p>
    <w:p w14:paraId="2CEF74A8" w14:textId="04C7D7F1" w:rsidR="00C83B74" w:rsidRPr="00005A22" w:rsidRDefault="0080129C">
      <w:pPr>
        <w:spacing w:line="480" w:lineRule="auto"/>
        <w:rPr>
          <w:lang w:val="en-US"/>
        </w:rPr>
      </w:pPr>
      <w:r>
        <w:t>A p</w:t>
      </w:r>
      <w:r w:rsidR="00C83B74" w:rsidRPr="00535E74">
        <w:t>opulation PK modelling approach</w:t>
      </w:r>
      <w:r w:rsidR="00547211">
        <w:t xml:space="preserve"> </w:t>
      </w:r>
      <w:r w:rsidR="00C83B74">
        <w:t xml:space="preserve">was utilised to characterise the blood PK </w:t>
      </w:r>
      <w:r w:rsidR="009D1B1D">
        <w:t>and</w:t>
      </w:r>
      <w:r w:rsidR="00C83B74">
        <w:t xml:space="preserve"> the total systemic exposure of </w:t>
      </w:r>
      <w:r w:rsidR="00CE4DF6">
        <w:rPr>
          <w:lang w:val="en-US"/>
        </w:rPr>
        <w:t>omipalisib</w:t>
      </w:r>
      <w:r w:rsidR="00C83B74">
        <w:rPr>
          <w:lang w:val="en-US"/>
        </w:rPr>
        <w:t xml:space="preserve"> at each dose. </w:t>
      </w:r>
      <w:r w:rsidR="000A5DE4">
        <w:rPr>
          <w:sz w:val="23"/>
          <w:szCs w:val="23"/>
        </w:rPr>
        <w:t xml:space="preserve">A </w:t>
      </w:r>
      <w:r w:rsidR="00547211">
        <w:rPr>
          <w:sz w:val="23"/>
          <w:szCs w:val="23"/>
        </w:rPr>
        <w:t xml:space="preserve">previously described </w:t>
      </w:r>
      <w:r w:rsidR="008D15EB">
        <w:rPr>
          <w:sz w:val="23"/>
          <w:szCs w:val="23"/>
        </w:rPr>
        <w:t xml:space="preserve">PK </w:t>
      </w:r>
      <w:r w:rsidR="00547211">
        <w:rPr>
          <w:sz w:val="23"/>
          <w:szCs w:val="23"/>
        </w:rPr>
        <w:t xml:space="preserve">model </w:t>
      </w:r>
      <w:r w:rsidR="00C83B74">
        <w:rPr>
          <w:sz w:val="23"/>
          <w:szCs w:val="23"/>
        </w:rPr>
        <w:t xml:space="preserve"> </w:t>
      </w:r>
      <w:r w:rsidR="002C0DA4">
        <w:rPr>
          <w:sz w:val="23"/>
          <w:szCs w:val="23"/>
        </w:rPr>
        <w:fldChar w:fldCharType="begin"/>
      </w:r>
      <w:r w:rsidR="005B70EF">
        <w:rPr>
          <w:sz w:val="23"/>
          <w:szCs w:val="23"/>
        </w:rPr>
        <w:instrText xml:space="preserve"> ADDIN EN.CITE &lt;EndNote&gt;&lt;Cite&gt;&lt;Author&gt;Mercer&lt;/Author&gt;&lt;Year&gt;2016&lt;/Year&gt;&lt;RecNum&gt;6100&lt;/RecNum&gt;&lt;DisplayText&gt;[11]&lt;/DisplayText&gt;&lt;record&gt;&lt;rec-number&gt;6100&lt;/rec-number&gt;&lt;foreign-keys&gt;&lt;key app="EN" db-id="0ff9rxx2y52ddbea5w2vsdf2rxzfz2a0zdee" timestamp="1494493672"&gt;6100&lt;/key&gt;&lt;/foreign-keys&gt;&lt;ref-type name="Journal Article"&gt;17&lt;/ref-type&gt;&lt;contributors&gt;&lt;authors&gt;&lt;author&gt;Mercer, Paul F&lt;/author&gt;&lt;author&gt;Woodcock, Hannah V&lt;/author&gt;&lt;author&gt;Eley, Jessica D&lt;/author&gt;&lt;author&gt;Platé, Manuela&lt;/author&gt;&lt;author&gt;Sulikowski, Michal G&lt;/author&gt;&lt;author&gt;Durrenberger, Pascal F&lt;/author&gt;&lt;author&gt;Franklin, Linda&lt;/author&gt;&lt;author&gt;Nanthakumar, Carmel B&lt;/author&gt;&lt;author&gt;Man, Yim&lt;/author&gt;&lt;author&gt;Genovese, Federica&lt;/author&gt;&lt;author&gt;McAnulty, Robin J&lt;/author&gt;&lt;author&gt;Yang, Shuying&lt;/author&gt;&lt;author&gt;Maher, Toby M&lt;/author&gt;&lt;author&gt;Nicholson, Andrew G&lt;/author&gt;&lt;author&gt;Blanchard, Andy D&lt;/author&gt;&lt;author&gt;Marshall, Richard P&lt;/author&gt;&lt;author&gt;Lukey, Pauline T&lt;/author&gt;&lt;author&gt;Chambers, Rachel C.&lt;/author&gt;&lt;/authors&gt;&lt;/contributors&gt;&lt;titles&gt;&lt;title&gt;Exploration of a potent PI3 kinase/mTOR inhibitor as a novel anti-fibrotic agent in IPF&lt;/title&gt;&lt;secondary-title&gt;Thorax&lt;/secondary-title&gt;&lt;/titles&gt;&lt;periodical&gt;&lt;full-title&gt;Thorax&lt;/full-title&gt;&lt;/periodical&gt;&lt;pages&gt;701-711&lt;/pages&gt;&lt;volume&gt;71&lt;/volume&gt;&lt;number&gt;8&lt;/number&gt;&lt;dates&gt;&lt;year&gt;2016&lt;/year&gt;&lt;/dates&gt;&lt;isbn&gt;0040-6376&lt;/isbn&gt;&lt;urls&gt;&lt;/urls&gt;&lt;remote-database-name&gt;/z-wcorg/&lt;/remote-database-name&gt;&lt;remote-database-provider&gt;&lt;style face="underline" font="default" size="100%"&gt;http://worldcat.org&lt;/style&gt;&lt;/remote-database-provider&gt;&lt;language&gt;eng&lt;/language&gt;&lt;/record&gt;&lt;/Cite&gt;&lt;/EndNote&gt;</w:instrText>
      </w:r>
      <w:r w:rsidR="002C0DA4">
        <w:rPr>
          <w:sz w:val="23"/>
          <w:szCs w:val="23"/>
        </w:rPr>
        <w:fldChar w:fldCharType="separate"/>
      </w:r>
      <w:r w:rsidR="00C561BB">
        <w:rPr>
          <w:noProof/>
          <w:sz w:val="23"/>
          <w:szCs w:val="23"/>
        </w:rPr>
        <w:t>[11]</w:t>
      </w:r>
      <w:r w:rsidR="002C0DA4">
        <w:rPr>
          <w:sz w:val="23"/>
          <w:szCs w:val="23"/>
        </w:rPr>
        <w:fldChar w:fldCharType="end"/>
      </w:r>
      <w:r w:rsidR="002C0DA4">
        <w:rPr>
          <w:sz w:val="23"/>
          <w:szCs w:val="23"/>
        </w:rPr>
        <w:t xml:space="preserve"> </w:t>
      </w:r>
      <w:r w:rsidR="00C83B74">
        <w:rPr>
          <w:sz w:val="23"/>
          <w:szCs w:val="23"/>
        </w:rPr>
        <w:t>was used as the base model and evaluated and updated using the PK data collected in this study.</w:t>
      </w:r>
      <w:r w:rsidR="00005A22">
        <w:rPr>
          <w:sz w:val="23"/>
          <w:szCs w:val="23"/>
        </w:rPr>
        <w:t xml:space="preserve"> </w:t>
      </w:r>
      <w:proofErr w:type="spellStart"/>
      <w:r w:rsidR="00005A22">
        <w:rPr>
          <w:sz w:val="23"/>
          <w:szCs w:val="23"/>
        </w:rPr>
        <w:t>C</w:t>
      </w:r>
      <w:r w:rsidR="00005A22" w:rsidRPr="00440A23">
        <w:rPr>
          <w:sz w:val="23"/>
          <w:szCs w:val="23"/>
          <w:vertAlign w:val="subscript"/>
        </w:rPr>
        <w:t>max</w:t>
      </w:r>
      <w:proofErr w:type="spellEnd"/>
      <w:r w:rsidR="00713583">
        <w:rPr>
          <w:sz w:val="23"/>
          <w:szCs w:val="23"/>
        </w:rPr>
        <w:t xml:space="preserve">, </w:t>
      </w:r>
      <w:proofErr w:type="spellStart"/>
      <w:r w:rsidR="00713583">
        <w:rPr>
          <w:sz w:val="23"/>
          <w:szCs w:val="23"/>
        </w:rPr>
        <w:t>C</w:t>
      </w:r>
      <w:r w:rsidR="00713583" w:rsidRPr="00440A23">
        <w:rPr>
          <w:sz w:val="23"/>
          <w:szCs w:val="23"/>
          <w:vertAlign w:val="subscript"/>
        </w:rPr>
        <w:t>trough</w:t>
      </w:r>
      <w:proofErr w:type="spellEnd"/>
      <w:r w:rsidR="00005A22">
        <w:rPr>
          <w:sz w:val="23"/>
          <w:szCs w:val="23"/>
        </w:rPr>
        <w:t xml:space="preserve"> and </w:t>
      </w:r>
      <w:proofErr w:type="gramStart"/>
      <w:r w:rsidR="00005A22">
        <w:rPr>
          <w:sz w:val="23"/>
          <w:szCs w:val="23"/>
        </w:rPr>
        <w:t>AUC</w:t>
      </w:r>
      <w:r w:rsidR="00005A22" w:rsidRPr="00440A23">
        <w:rPr>
          <w:sz w:val="23"/>
          <w:szCs w:val="23"/>
          <w:vertAlign w:val="subscript"/>
        </w:rPr>
        <w:t>(</w:t>
      </w:r>
      <w:proofErr w:type="gramEnd"/>
      <w:r w:rsidR="00005A22" w:rsidRPr="00440A23">
        <w:rPr>
          <w:sz w:val="23"/>
          <w:szCs w:val="23"/>
          <w:vertAlign w:val="subscript"/>
        </w:rPr>
        <w:t>0-24)</w:t>
      </w:r>
      <w:r w:rsidR="00005A22">
        <w:rPr>
          <w:sz w:val="23"/>
          <w:szCs w:val="23"/>
        </w:rPr>
        <w:t xml:space="preserve"> following each dose were predicted from the model, and were </w:t>
      </w:r>
      <w:r w:rsidR="008B4269">
        <w:rPr>
          <w:sz w:val="23"/>
          <w:szCs w:val="23"/>
        </w:rPr>
        <w:t>summarised</w:t>
      </w:r>
      <w:r w:rsidR="00005A22">
        <w:rPr>
          <w:sz w:val="23"/>
          <w:szCs w:val="23"/>
        </w:rPr>
        <w:t>.</w:t>
      </w:r>
      <w:r w:rsidR="00547211">
        <w:rPr>
          <w:sz w:val="23"/>
          <w:szCs w:val="23"/>
        </w:rPr>
        <w:t xml:space="preserve"> </w:t>
      </w:r>
      <w:r w:rsidR="00F56994" w:rsidRPr="00F56994">
        <w:rPr>
          <w:lang w:val="en-US"/>
        </w:rPr>
        <w:t xml:space="preserve">BAL </w:t>
      </w:r>
      <w:r w:rsidR="00005A22">
        <w:rPr>
          <w:lang w:val="en-US"/>
        </w:rPr>
        <w:t>cell pellet concentrations were adjusted by total cell counts in the BAL samples</w:t>
      </w:r>
      <w:r w:rsidR="003B40D8">
        <w:rPr>
          <w:lang w:val="en-US"/>
        </w:rPr>
        <w:t xml:space="preserve"> (</w:t>
      </w:r>
      <w:r w:rsidR="001B1D01">
        <w:rPr>
          <w:lang w:val="en-US"/>
        </w:rPr>
        <w:t>mean</w:t>
      </w:r>
      <w:r w:rsidR="006A006F">
        <w:rPr>
          <w:lang w:val="en-US"/>
        </w:rPr>
        <w:t xml:space="preserve"> </w:t>
      </w:r>
      <w:r w:rsidR="006A006F">
        <w:rPr>
          <w:rFonts w:cstheme="minorHAnsi"/>
          <w:lang w:val="en-US"/>
        </w:rPr>
        <w:t xml:space="preserve">± </w:t>
      </w:r>
      <w:r w:rsidR="00541079">
        <w:rPr>
          <w:lang w:val="en-US"/>
        </w:rPr>
        <w:t>S</w:t>
      </w:r>
      <w:r w:rsidR="006A006F">
        <w:rPr>
          <w:lang w:val="en-US"/>
        </w:rPr>
        <w:t>D</w:t>
      </w:r>
      <w:r w:rsidR="00541079">
        <w:rPr>
          <w:lang w:val="en-US"/>
        </w:rPr>
        <w:t>; 0.26</w:t>
      </w:r>
      <w:r w:rsidR="006A006F">
        <w:rPr>
          <w:lang w:val="en-US"/>
        </w:rPr>
        <w:t xml:space="preserve"> </w:t>
      </w:r>
      <w:r w:rsidR="00541079">
        <w:rPr>
          <w:rFonts w:cstheme="minorHAnsi"/>
          <w:lang w:val="en-US"/>
        </w:rPr>
        <w:t>± 0.20</w:t>
      </w:r>
      <w:r w:rsidR="006A006F">
        <w:rPr>
          <w:rFonts w:cstheme="minorHAnsi"/>
          <w:lang w:val="en-US"/>
        </w:rPr>
        <w:t xml:space="preserve"> million cells/mL BALF)</w:t>
      </w:r>
      <w:r w:rsidR="00964AEC">
        <w:rPr>
          <w:lang w:val="en-US"/>
        </w:rPr>
        <w:t>.</w:t>
      </w:r>
      <w:r w:rsidR="008E79D2" w:rsidRPr="008E79D2">
        <w:t xml:space="preserve"> </w:t>
      </w:r>
    </w:p>
    <w:p w14:paraId="5AAEB175" w14:textId="77777777" w:rsidR="00DE19E6" w:rsidRDefault="00DE19E6" w:rsidP="007D1D9C">
      <w:pPr>
        <w:pStyle w:val="Heading2"/>
        <w:spacing w:line="480" w:lineRule="auto"/>
      </w:pPr>
      <w:r>
        <w:t>Pharmacodynamic endpoints</w:t>
      </w:r>
    </w:p>
    <w:p w14:paraId="7D61831B" w14:textId="358242E6" w:rsidR="008A3EE3" w:rsidRPr="003424E6" w:rsidRDefault="00DC1B00" w:rsidP="00751075">
      <w:pPr>
        <w:spacing w:line="480" w:lineRule="auto"/>
        <w:rPr>
          <w:color w:val="FF0000"/>
        </w:rPr>
      </w:pPr>
      <w:r w:rsidRPr="00366FF4">
        <w:t xml:space="preserve">Intracellular inhibition of PI3K in BAL </w:t>
      </w:r>
      <w:r>
        <w:t>cells and PRP was</w:t>
      </w:r>
      <w:r w:rsidRPr="00366FF4">
        <w:t xml:space="preserve"> determined by measuring i</w:t>
      </w:r>
      <w:r>
        <w:t>nhibition of AKT</w:t>
      </w:r>
      <w:r w:rsidR="00BF5D3E">
        <w:t xml:space="preserve"> phosphorylation, </w:t>
      </w:r>
      <w:r>
        <w:t xml:space="preserve">assessed by </w:t>
      </w:r>
      <w:r w:rsidRPr="00116008">
        <w:rPr>
          <w:color w:val="000000"/>
        </w:rPr>
        <w:t xml:space="preserve">Meso </w:t>
      </w:r>
      <w:r>
        <w:rPr>
          <w:color w:val="000000"/>
        </w:rPr>
        <w:t xml:space="preserve">Scale Discovery </w:t>
      </w:r>
      <w:r w:rsidR="00C352A5">
        <w:rPr>
          <w:color w:val="000000"/>
        </w:rPr>
        <w:t>(</w:t>
      </w:r>
      <w:r>
        <w:rPr>
          <w:color w:val="000000"/>
        </w:rPr>
        <w:t>MSD</w:t>
      </w:r>
      <w:r w:rsidR="00C352A5">
        <w:rPr>
          <w:color w:val="000000"/>
        </w:rPr>
        <w:t>)</w:t>
      </w:r>
      <w:r>
        <w:rPr>
          <w:color w:val="000000"/>
        </w:rPr>
        <w:t xml:space="preserve"> assay, </w:t>
      </w:r>
      <w:proofErr w:type="spellStart"/>
      <w:r w:rsidRPr="00116008">
        <w:rPr>
          <w:color w:val="000000"/>
        </w:rPr>
        <w:t>Phospho</w:t>
      </w:r>
      <w:proofErr w:type="spellEnd"/>
      <w:r>
        <w:rPr>
          <w:color w:val="000000"/>
        </w:rPr>
        <w:t xml:space="preserve"> </w:t>
      </w:r>
      <w:r w:rsidR="00412CB3">
        <w:rPr>
          <w:color w:val="000000"/>
        </w:rPr>
        <w:t>(Ser473)/Total AKT</w:t>
      </w:r>
      <w:r w:rsidRPr="00116008">
        <w:rPr>
          <w:color w:val="000000"/>
        </w:rPr>
        <w:t xml:space="preserve"> Whole Cell Lysate Ki</w:t>
      </w:r>
      <w:r w:rsidR="000232F5">
        <w:rPr>
          <w:color w:val="000000"/>
        </w:rPr>
        <w:t>t</w:t>
      </w:r>
      <w:r w:rsidR="00BF5D3E">
        <w:rPr>
          <w:color w:val="000000"/>
        </w:rPr>
        <w:t xml:space="preserve"> and </w:t>
      </w:r>
      <w:r w:rsidRPr="00116008">
        <w:rPr>
          <w:color w:val="000000"/>
        </w:rPr>
        <w:t>expressed as a ratio of the total AKT signal within each well</w:t>
      </w:r>
      <w:r w:rsidR="00751075">
        <w:rPr>
          <w:color w:val="000000"/>
        </w:rPr>
        <w:t xml:space="preserve"> with </w:t>
      </w:r>
      <w:r w:rsidR="00751075" w:rsidRPr="007D1D9C">
        <w:t>t</w:t>
      </w:r>
      <w:r w:rsidR="008A3EE3" w:rsidRPr="007D1D9C">
        <w:t xml:space="preserve">arget engagement by omipalisib </w:t>
      </w:r>
      <w:r w:rsidR="00751075" w:rsidRPr="007D1D9C">
        <w:t>being</w:t>
      </w:r>
      <w:r w:rsidR="008A3EE3" w:rsidRPr="007D1D9C">
        <w:t xml:space="preserve"> expected to decrease phosphorylation of AKT. </w:t>
      </w:r>
      <w:bookmarkStart w:id="3" w:name="_Hlk531180413"/>
      <w:r w:rsidR="003424E6" w:rsidRPr="003424E6">
        <w:rPr>
          <w:color w:val="FF0000"/>
        </w:rPr>
        <w:t>Platelet</w:t>
      </w:r>
      <w:r w:rsidR="003424E6">
        <w:rPr>
          <w:color w:val="FF0000"/>
        </w:rPr>
        <w:t xml:space="preserve"> </w:t>
      </w:r>
      <w:proofErr w:type="spellStart"/>
      <w:r w:rsidR="003424E6">
        <w:rPr>
          <w:color w:val="FF0000"/>
        </w:rPr>
        <w:t>pAKT</w:t>
      </w:r>
      <w:proofErr w:type="spellEnd"/>
      <w:r w:rsidR="003424E6">
        <w:rPr>
          <w:color w:val="FF0000"/>
        </w:rPr>
        <w:t xml:space="preserve"> </w:t>
      </w:r>
      <w:r w:rsidR="008940B8">
        <w:rPr>
          <w:color w:val="FF0000"/>
        </w:rPr>
        <w:t xml:space="preserve">have been demonstrated to be </w:t>
      </w:r>
      <w:r w:rsidR="003424E6">
        <w:rPr>
          <w:color w:val="FF0000"/>
        </w:rPr>
        <w:t xml:space="preserve">a surrogate for </w:t>
      </w:r>
      <w:r w:rsidR="003424E6" w:rsidRPr="003424E6">
        <w:rPr>
          <w:color w:val="FF0000"/>
        </w:rPr>
        <w:t xml:space="preserve">PI3K activity </w:t>
      </w:r>
      <w:r w:rsidR="003424E6">
        <w:rPr>
          <w:color w:val="FF0000"/>
        </w:rPr>
        <w:t xml:space="preserve">in blood </w:t>
      </w:r>
      <w:r w:rsidR="003424E6">
        <w:rPr>
          <w:color w:val="FF0000"/>
        </w:rPr>
        <w:fldChar w:fldCharType="begin"/>
      </w:r>
      <w:r w:rsidR="003424E6">
        <w:rPr>
          <w:color w:val="FF0000"/>
        </w:rPr>
        <w:instrText xml:space="preserve"> ADDIN EN.CITE &lt;EndNote&gt;&lt;Cite&gt;&lt;Author&gt;Dolly&lt;/Author&gt;&lt;Year&gt;2016&lt;/Year&gt;&lt;RecNum&gt;2506&lt;/RecNum&gt;&lt;DisplayText&gt;[20]&lt;/DisplayText&gt;&lt;record&gt;&lt;rec-number&gt;2506&lt;/rec-number&gt;&lt;foreign-keys&gt;&lt;key app="EN" db-id="99s0zwtvipd0afea0ecxx5fmv0fxser5vxfw" timestamp="1539780472"&gt;2506&lt;/key&gt;&lt;/foreign-keys&gt;&lt;ref-type name="Journal Article"&gt;17&lt;/ref-type&gt;&lt;contributors&gt;&lt;authors&gt;&lt;author&gt;Dolly, Saoirse O&lt;/author&gt;&lt;author&gt;Wagner, Andrew J&lt;/author&gt;&lt;author&gt;Bendell, Johanna C&lt;/author&gt;&lt;author&gt;Kindler, Hedy L&lt;/author&gt;&lt;author&gt;Krug, Lee M&lt;/author&gt;&lt;author&gt;Seiwert, Tanguy Y&lt;/author&gt;&lt;author&gt;Zauderer, Marjorie G&lt;/author&gt;&lt;author&gt;Lolkema, Martijn P&lt;/author&gt;&lt;author&gt;Apt, Doris&lt;/author&gt;&lt;author&gt;Yeh, Ru-Fang&lt;/author&gt;&lt;/authors&gt;&lt;/contributors&gt;&lt;titles&gt;&lt;title&gt;Phase I study of apitolisib (GDC-0980), dual phosphatidylinositol-3-kinase and mammalian target of rapamycin kinase inhibitor, in patients with advanced solid tumors&lt;/title&gt;&lt;secondary-title&gt;Clinical Cancer Research&lt;/secondary-title&gt;&lt;/titles&gt;&lt;periodical&gt;&lt;full-title&gt;Clinical Cancer Research&lt;/full-title&gt;&lt;/periodical&gt;&lt;dates&gt;&lt;year&gt;2016&lt;/year&gt;&lt;/dates&gt;&lt;isbn&gt;1078-0432&lt;/isbn&gt;&lt;urls&gt;&lt;/urls&gt;&lt;/record&gt;&lt;/Cite&gt;&lt;/EndNote&gt;</w:instrText>
      </w:r>
      <w:r w:rsidR="003424E6">
        <w:rPr>
          <w:color w:val="FF0000"/>
        </w:rPr>
        <w:fldChar w:fldCharType="separate"/>
      </w:r>
      <w:r w:rsidR="003424E6">
        <w:rPr>
          <w:noProof/>
          <w:color w:val="FF0000"/>
        </w:rPr>
        <w:t>[20]</w:t>
      </w:r>
      <w:r w:rsidR="003424E6">
        <w:rPr>
          <w:color w:val="FF0000"/>
        </w:rPr>
        <w:fldChar w:fldCharType="end"/>
      </w:r>
      <w:r w:rsidR="003424E6">
        <w:rPr>
          <w:color w:val="FF0000"/>
        </w:rPr>
        <w:t>.</w:t>
      </w:r>
    </w:p>
    <w:bookmarkEnd w:id="3"/>
    <w:p w14:paraId="5E918EF4" w14:textId="4C36688E" w:rsidR="00DE19E6" w:rsidRDefault="00F56994" w:rsidP="00AE4515">
      <w:pPr>
        <w:spacing w:line="480" w:lineRule="auto"/>
      </w:pPr>
      <w:r>
        <w:rPr>
          <w:lang w:val="en-US"/>
        </w:rPr>
        <w:lastRenderedPageBreak/>
        <w:t>PIP3 in</w:t>
      </w:r>
      <w:r w:rsidR="00547211">
        <w:rPr>
          <w:lang w:val="en-US"/>
        </w:rPr>
        <w:t xml:space="preserve"> snap-frozen BAL cells was</w:t>
      </w:r>
      <w:r>
        <w:rPr>
          <w:lang w:val="en-US"/>
        </w:rPr>
        <w:t xml:space="preserve"> asses</w:t>
      </w:r>
      <w:r w:rsidR="00884314">
        <w:rPr>
          <w:lang w:val="en-US"/>
        </w:rPr>
        <w:t>s</w:t>
      </w:r>
      <w:r>
        <w:rPr>
          <w:lang w:val="en-US"/>
        </w:rPr>
        <w:t xml:space="preserve">ed as </w:t>
      </w:r>
      <w:r w:rsidR="00B200D8">
        <w:t>PIP3</w:t>
      </w:r>
      <w:r w:rsidR="00BF5D3E">
        <w:t xml:space="preserve"> Peak Area</w:t>
      </w:r>
      <w:r w:rsidR="00C352A5">
        <w:t xml:space="preserve">, </w:t>
      </w:r>
      <w:r w:rsidR="00B200D8">
        <w:t xml:space="preserve">by </w:t>
      </w:r>
      <w:r w:rsidR="00806433" w:rsidRPr="00863343">
        <w:t>mass spec</w:t>
      </w:r>
      <w:r w:rsidR="00806433">
        <w:t>trometry</w:t>
      </w:r>
      <w:r w:rsidR="00B16AF3" w:rsidRPr="4E59A4DC">
        <w:t xml:space="preserve"> </w:t>
      </w:r>
      <w:r w:rsidR="00B200D8">
        <w:t xml:space="preserve">at the </w:t>
      </w:r>
      <w:proofErr w:type="spellStart"/>
      <w:r w:rsidR="00B200D8">
        <w:t>Babraham</w:t>
      </w:r>
      <w:proofErr w:type="spellEnd"/>
      <w:r w:rsidR="00B200D8">
        <w:t xml:space="preserve"> Institute </w:t>
      </w:r>
      <w:r w:rsidR="008B4269" w:rsidRPr="009A52F1">
        <w:fldChar w:fldCharType="begin"/>
      </w:r>
      <w:r w:rsidR="00B821D1">
        <w:instrText xml:space="preserve"> ADDIN EN.CITE &lt;EndNote&gt;&lt;Cite&gt;&lt;Author&gt;Clark&lt;/Author&gt;&lt;Year&gt;2011&lt;/Year&gt;&lt;RecNum&gt;1321&lt;/RecNum&gt;&lt;DisplayText&gt;[21]&lt;/DisplayText&gt;&lt;record&gt;&lt;rec-number&gt;1321&lt;/rec-number&gt;&lt;foreign-keys&gt;&lt;key app="EN" db-id="99s0zwtvipd0afea0ecxx5fmv0fxser5vxfw" timestamp="1506764483"&gt;1321&lt;/key&gt;&lt;key app="ENWeb" db-id=""&gt;0&lt;/key&gt;&lt;/foreign-keys&gt;&lt;ref-type name="Journal Article"&gt;17&lt;/ref-type&gt;&lt;contributors&gt;&lt;authors&gt;&lt;author&gt;Clark, Jonathan&lt;/author&gt;&lt;author&gt;Anderson, Karen E&lt;/author&gt;&lt;author&gt;Juvin, Veronique&lt;/author&gt;&lt;author&gt;Smith, Trevor S&lt;/author&gt;&lt;author&gt;Karpe, Fredrik&lt;/author&gt;&lt;author&gt;Wakelam, Michael JO&lt;/author&gt;&lt;author&gt;Stephens, Len R&lt;/author&gt;&lt;author&gt;Hawkins, Phillip T&lt;/author&gt;&lt;/authors&gt;&lt;/contributors&gt;&lt;titles&gt;&lt;title&gt;Quantification of PtdInsP3 molecular species in cells and tissues by mass spectrometry&lt;/title&gt;&lt;secondary-title&gt;Nature methods&lt;/secondary-title&gt;&lt;/titles&gt;&lt;periodical&gt;&lt;full-title&gt;Nature methods&lt;/full-title&gt;&lt;/periodical&gt;&lt;pages&gt;267-272&lt;/pages&gt;&lt;volume&gt;8&lt;/volume&gt;&lt;number&gt;3&lt;/number&gt;&lt;dates&gt;&lt;year&gt;2011&lt;/year&gt;&lt;/dates&gt;&lt;isbn&gt;1548-7091&lt;/isbn&gt;&lt;urls&gt;&lt;related-urls&gt;&lt;url&gt;https://www.ncbi.nlm.nih.gov/pmc/articles/PMC3460242/pdf/ukmss-33872.pdf&lt;/url&gt;&lt;/related-urls&gt;&lt;/urls&gt;&lt;/record&gt;&lt;/Cite&gt;&lt;/EndNote&gt;</w:instrText>
      </w:r>
      <w:r w:rsidR="008B4269" w:rsidRPr="009A52F1">
        <w:rPr>
          <w:bCs/>
          <w:iCs/>
        </w:rPr>
        <w:fldChar w:fldCharType="separate"/>
      </w:r>
      <w:r w:rsidR="00B821D1" w:rsidRPr="00B821D1">
        <w:rPr>
          <w:noProof/>
        </w:rPr>
        <w:t>[21]</w:t>
      </w:r>
      <w:r w:rsidR="008B4269" w:rsidRPr="009A52F1">
        <w:fldChar w:fldCharType="end"/>
      </w:r>
      <w:r w:rsidR="00BF5D3E" w:rsidRPr="009A52F1">
        <w:t xml:space="preserve"> and expressed </w:t>
      </w:r>
      <w:r w:rsidR="00806433">
        <w:t xml:space="preserve">as a ratio to PIP2 Peak </w:t>
      </w:r>
      <w:r>
        <w:t xml:space="preserve">Area. </w:t>
      </w:r>
      <w:bookmarkStart w:id="4" w:name="_Hlk524426268"/>
      <w:r w:rsidR="00751075">
        <w:t>Inhibition of Pi3K</w:t>
      </w:r>
      <w:r w:rsidR="008A3EE3">
        <w:rPr>
          <w:color w:val="FF0000"/>
        </w:rPr>
        <w:t xml:space="preserve"> </w:t>
      </w:r>
      <w:r w:rsidR="008A3EE3" w:rsidRPr="007D1D9C">
        <w:t>by omipalisib decrease</w:t>
      </w:r>
      <w:r w:rsidR="00751075" w:rsidRPr="007D1D9C">
        <w:t>s</w:t>
      </w:r>
      <w:r w:rsidR="008A3EE3" w:rsidRPr="007D1D9C">
        <w:t xml:space="preserve"> phosphorylation of PIP2 to PIP3</w:t>
      </w:r>
      <w:r w:rsidR="00AE4515" w:rsidRPr="007D1D9C">
        <w:t xml:space="preserve">, </w:t>
      </w:r>
      <w:r w:rsidR="008A3EE3" w:rsidRPr="007D1D9C">
        <w:t>thereby increas</w:t>
      </w:r>
      <w:r w:rsidR="00AE4515" w:rsidRPr="007D1D9C">
        <w:t>ing</w:t>
      </w:r>
      <w:r w:rsidR="008A3EE3" w:rsidRPr="007D1D9C">
        <w:t xml:space="preserve"> the ratio of PIP2 to PIP3.</w:t>
      </w:r>
      <w:r w:rsidR="008A3EE3">
        <w:rPr>
          <w:color w:val="FF0000"/>
        </w:rPr>
        <w:t xml:space="preserve"> </w:t>
      </w:r>
      <w:bookmarkEnd w:id="4"/>
    </w:p>
    <w:p w14:paraId="12646030" w14:textId="3208E92F" w:rsidR="002F508E" w:rsidRDefault="000E664C" w:rsidP="00AE4515">
      <w:pPr>
        <w:spacing w:line="480" w:lineRule="auto"/>
        <w:rPr>
          <w:lang w:val="en-US"/>
        </w:rPr>
      </w:pPr>
      <w:r w:rsidRPr="00CB5FB2">
        <w:rPr>
          <w:lang w:val="en-US"/>
        </w:rPr>
        <w:t xml:space="preserve">Subjects </w:t>
      </w:r>
      <w:r w:rsidR="00AE4515">
        <w:rPr>
          <w:lang w:val="en-US"/>
        </w:rPr>
        <w:t>underwent</w:t>
      </w:r>
      <w:r w:rsidR="00AE4515" w:rsidRPr="00CB5FB2">
        <w:rPr>
          <w:lang w:val="en-US"/>
        </w:rPr>
        <w:t xml:space="preserve"> </w:t>
      </w:r>
      <w:r w:rsidRPr="00CB5FB2">
        <w:rPr>
          <w:lang w:val="en-US"/>
        </w:rPr>
        <w:t>an [</w:t>
      </w:r>
      <w:r w:rsidRPr="00D07807">
        <w:rPr>
          <w:vertAlign w:val="superscript"/>
          <w:lang w:val="en-US"/>
        </w:rPr>
        <w:t>18</w:t>
      </w:r>
      <w:r w:rsidRPr="00CB5FB2">
        <w:rPr>
          <w:lang w:val="en-US"/>
        </w:rPr>
        <w:t>F]-FDG-PET/CT scan</w:t>
      </w:r>
      <w:r>
        <w:rPr>
          <w:lang w:val="en-US"/>
        </w:rPr>
        <w:t xml:space="preserve"> as described </w:t>
      </w:r>
      <w:r>
        <w:rPr>
          <w:lang w:val="en-US"/>
        </w:rPr>
        <w:fldChar w:fldCharType="begin"/>
      </w:r>
      <w:r w:rsidR="003424E6">
        <w:rPr>
          <w:lang w:val="en-US"/>
        </w:rPr>
        <w:instrText xml:space="preserve"> ADDIN EN.CITE &lt;EndNote&gt;&lt;Cite&gt;&lt;Author&gt;Holman&lt;/Author&gt;&lt;Year&gt;2016&lt;/Year&gt;&lt;RecNum&gt;1657&lt;/RecNum&gt;&lt;DisplayText&gt;[22, 23]&lt;/DisplayText&gt;&lt;record&gt;&lt;rec-number&gt;1657&lt;/rec-number&gt;&lt;foreign-keys&gt;&lt;key app="EN" db-id="99s0zwtvipd0afea0ecxx5fmv0fxser5vxfw" timestamp="1519138006"&gt;1657&lt;/key&gt;&lt;/foreign-keys&gt;&lt;ref-type name="Thesis"&gt;32&lt;/ref-type&gt;&lt;contributors&gt;&lt;authors&gt;&lt;author&gt;Holman, B. F.&lt;/author&gt;&lt;/authors&gt;&lt;/contributors&gt;&lt;titles&gt;&lt;title&gt;Improving Quantification of PET/CT Biomarkers for Evaluation of Disease Progression and Treatment Effectiveness in Pulmonary Fibrosis’&lt;/title&gt;&lt;secondary-title&gt;Institute of Nuclear Medicine&lt;/secondary-title&gt;&lt;/titles&gt;&lt;volume&gt;PhD&lt;/volume&gt;&lt;dates&gt;&lt;year&gt;2016&lt;/year&gt;&lt;/dates&gt;&lt;pub-location&gt;London UK&lt;/pub-location&gt;&lt;publisher&gt;University College London&lt;/publisher&gt;&lt;urls&gt;&lt;/urls&gt;&lt;/record&gt;&lt;/Cite&gt;&lt;Cite&gt;&lt;Author&gt;Beverley F Holman &lt;/Author&gt;&lt;Year&gt;2018&lt;/Year&gt;&lt;RecNum&gt;6198&lt;/RecNum&gt;&lt;record&gt;&lt;rec-number&gt;6198&lt;/rec-number&gt;&lt;foreign-keys&gt;&lt;key app="EN" db-id="0ff9rxx2y52ddbea5w2vsdf2rxzfz2a0zdee" timestamp="1522925162"&gt;6198&lt;/key&gt;&lt;/foreign-keys&gt;&lt;ref-type name="Journal Article"&gt;17&lt;/ref-type&gt;&lt;contributors&gt;&lt;authors&gt;&lt;author&gt;Beverley F Holman , Vesna Cuplov , Lynn Millner , Raymond Endozo, Toby M Maher, Ashley M Groves , Brian F Hutton, Kris Thielemans&lt;/author&gt;&lt;/authors&gt;&lt;/contributors&gt;&lt;titles&gt;&lt;title&gt;Improved Quantitation and Reproducibility in Multi-PET/CT Lung studies by Combining CT Information&lt;/title&gt;&lt;secondary-title&gt;European Journal of Nuclear Medicine and Molecular Imaging Physics&lt;/secondary-title&gt;&lt;/titles&gt;&lt;periodical&gt;&lt;full-title&gt;European Journal of Nuclear Medicine and Molecular Imaging Physics&lt;/full-title&gt;&lt;/periodical&gt;&lt;pages&gt;14&lt;/pages&gt;&lt;volume&gt;5&lt;/volume&gt;&lt;dates&gt;&lt;year&gt;2018&lt;/year&gt;&lt;/dates&gt;&lt;urls&gt;&lt;/urls&gt;&lt;/record&gt;&lt;/Cite&gt;&lt;/EndNote&gt;</w:instrText>
      </w:r>
      <w:r>
        <w:rPr>
          <w:lang w:val="en-US"/>
        </w:rPr>
        <w:fldChar w:fldCharType="separate"/>
      </w:r>
      <w:r w:rsidR="00B821D1">
        <w:rPr>
          <w:noProof/>
          <w:lang w:val="en-US"/>
        </w:rPr>
        <w:t>[22, 23]</w:t>
      </w:r>
      <w:r>
        <w:rPr>
          <w:lang w:val="en-US"/>
        </w:rPr>
        <w:fldChar w:fldCharType="end"/>
      </w:r>
      <w:r>
        <w:rPr>
          <w:lang w:val="en-US"/>
        </w:rPr>
        <w:t xml:space="preserve">. </w:t>
      </w:r>
      <w:r w:rsidRPr="00412CB3">
        <w:rPr>
          <w:lang w:val="en-US"/>
        </w:rPr>
        <w:t>I</w:t>
      </w:r>
      <w:r w:rsidR="006E2174" w:rsidRPr="00412CB3">
        <w:rPr>
          <w:lang w:val="en-US"/>
        </w:rPr>
        <w:t xml:space="preserve">mage analysis of whole lungs was </w:t>
      </w:r>
      <w:r w:rsidR="00487920">
        <w:rPr>
          <w:lang w:val="en-US"/>
        </w:rPr>
        <w:t xml:space="preserve">the planned analysis for the </w:t>
      </w:r>
      <w:r w:rsidR="00487920" w:rsidRPr="00CB5FB2">
        <w:rPr>
          <w:lang w:val="en-US"/>
        </w:rPr>
        <w:t>[</w:t>
      </w:r>
      <w:r w:rsidR="00487920" w:rsidRPr="00D07807">
        <w:rPr>
          <w:vertAlign w:val="superscript"/>
          <w:lang w:val="en-US"/>
        </w:rPr>
        <w:t>18</w:t>
      </w:r>
      <w:r w:rsidR="00487920" w:rsidRPr="00CB5FB2">
        <w:rPr>
          <w:lang w:val="en-US"/>
        </w:rPr>
        <w:t>F]-FDG-PET/CT</w:t>
      </w:r>
      <w:r w:rsidR="00487920">
        <w:rPr>
          <w:lang w:val="en-US"/>
        </w:rPr>
        <w:t xml:space="preserve"> data. Im</w:t>
      </w:r>
      <w:r w:rsidR="00BE6FB8">
        <w:rPr>
          <w:lang w:val="en-US"/>
        </w:rPr>
        <w:t>age</w:t>
      </w:r>
      <w:r w:rsidR="007A4B90">
        <w:rPr>
          <w:lang w:val="en-US"/>
        </w:rPr>
        <w:t xml:space="preserve"> reconstruction and analysis was performed </w:t>
      </w:r>
      <w:r w:rsidR="00BE6FB8">
        <w:rPr>
          <w:lang w:val="en-US"/>
        </w:rPr>
        <w:t xml:space="preserve">as </w:t>
      </w:r>
      <w:r>
        <w:rPr>
          <w:lang w:val="en-US"/>
        </w:rPr>
        <w:t xml:space="preserve">previously </w:t>
      </w:r>
      <w:r w:rsidR="00BE6FB8">
        <w:rPr>
          <w:lang w:val="en-US"/>
        </w:rPr>
        <w:t>outlined</w:t>
      </w:r>
      <w:r w:rsidR="007A4B90">
        <w:rPr>
          <w:lang w:val="en-US"/>
        </w:rPr>
        <w:t xml:space="preserve">, using combined CT images </w:t>
      </w:r>
      <w:r w:rsidR="00F921C4">
        <w:rPr>
          <w:lang w:val="en-US"/>
        </w:rPr>
        <w:t xml:space="preserve">for both attenuation correction and computation of the air fraction, to derive the </w:t>
      </w:r>
      <w:proofErr w:type="spellStart"/>
      <w:r w:rsidR="00F921C4" w:rsidRPr="00957C2C">
        <w:rPr>
          <w:lang w:val="en-US"/>
        </w:rPr>
        <w:t>SUV</w:t>
      </w:r>
      <w:r w:rsidR="00F921C4" w:rsidRPr="00547211">
        <w:rPr>
          <w:vertAlign w:val="subscript"/>
          <w:lang w:val="en-US"/>
        </w:rPr>
        <w:t>mean</w:t>
      </w:r>
      <w:proofErr w:type="spellEnd"/>
      <w:r w:rsidR="00F921C4">
        <w:rPr>
          <w:lang w:val="en-US"/>
        </w:rPr>
        <w:t xml:space="preserve">, </w:t>
      </w:r>
      <w:r w:rsidR="00F921C4" w:rsidRPr="00957C2C">
        <w:rPr>
          <w:lang w:val="en-US"/>
        </w:rPr>
        <w:t>SUV</w:t>
      </w:r>
      <w:r w:rsidR="00F921C4">
        <w:rPr>
          <w:vertAlign w:val="subscript"/>
          <w:lang w:val="en-US"/>
        </w:rPr>
        <w:t>99pc</w:t>
      </w:r>
      <w:r w:rsidR="00F921C4">
        <w:rPr>
          <w:lang w:val="en-US"/>
        </w:rPr>
        <w:t xml:space="preserve"> and </w:t>
      </w:r>
      <w:proofErr w:type="spellStart"/>
      <w:r w:rsidR="00F921C4">
        <w:rPr>
          <w:lang w:val="en-US"/>
        </w:rPr>
        <w:t>Patlak</w:t>
      </w:r>
      <w:proofErr w:type="spellEnd"/>
      <w:r w:rsidR="00F921C4">
        <w:rPr>
          <w:lang w:val="en-US"/>
        </w:rPr>
        <w:t xml:space="preserve"> determined influx rate constant </w:t>
      </w:r>
      <w:r w:rsidR="00F921C4" w:rsidRPr="00957C2C">
        <w:t>(K</w:t>
      </w:r>
      <w:r w:rsidR="00F921C4" w:rsidRPr="001D1FB4">
        <w:rPr>
          <w:vertAlign w:val="subscript"/>
        </w:rPr>
        <w:t>i</w:t>
      </w:r>
      <w:r w:rsidR="00F921C4" w:rsidRPr="00957C2C">
        <w:t>)</w:t>
      </w:r>
      <w:r w:rsidR="00BE6FB8">
        <w:rPr>
          <w:lang w:val="en-US"/>
        </w:rPr>
        <w:t xml:space="preserve"> </w:t>
      </w:r>
      <w:r w:rsidR="00487920">
        <w:rPr>
          <w:lang w:val="en-US"/>
        </w:rPr>
        <w:fldChar w:fldCharType="begin">
          <w:fldData xml:space="preserve">PEVuZE5vdGU+PENpdGU+PEF1dGhvcj5CZXZlcmxleSBGIEhvbG1hbiA8L0F1dGhvcj48WWVhcj4y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</w:fldData>
        </w:fldChar>
      </w:r>
      <w:r w:rsidR="003424E6">
        <w:rPr>
          <w:lang w:val="en-US"/>
        </w:rPr>
        <w:instrText xml:space="preserve"> ADDIN EN.CITE </w:instrText>
      </w:r>
      <w:r w:rsidR="003424E6">
        <w:rPr>
          <w:lang w:val="en-US"/>
        </w:rPr>
        <w:fldChar w:fldCharType="begin">
          <w:fldData xml:space="preserve">PEVuZE5vdGU+PENpdGU+PEF1dGhvcj5CZXZlcmxleSBGIEhvbG1hbiA8L0F1dGhvcj48WWVhcj4y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</w:fldData>
        </w:fldChar>
      </w:r>
      <w:r w:rsidR="003424E6">
        <w:rPr>
          <w:lang w:val="en-US"/>
        </w:rPr>
        <w:instrText xml:space="preserve"> ADDIN EN.CITE.DATA </w:instrText>
      </w:r>
      <w:r w:rsidR="003424E6">
        <w:rPr>
          <w:lang w:val="en-US"/>
        </w:rPr>
      </w:r>
      <w:r w:rsidR="003424E6">
        <w:rPr>
          <w:lang w:val="en-US"/>
        </w:rPr>
        <w:fldChar w:fldCharType="end"/>
      </w:r>
      <w:r w:rsidR="00487920">
        <w:rPr>
          <w:lang w:val="en-US"/>
        </w:rPr>
      </w:r>
      <w:r w:rsidR="00487920">
        <w:rPr>
          <w:lang w:val="en-US"/>
        </w:rPr>
        <w:fldChar w:fldCharType="separate"/>
      </w:r>
      <w:r w:rsidR="005B70EF">
        <w:rPr>
          <w:noProof/>
          <w:lang w:val="en-US"/>
        </w:rPr>
        <w:t>[22-26]</w:t>
      </w:r>
      <w:r w:rsidR="00487920">
        <w:rPr>
          <w:lang w:val="en-US"/>
        </w:rPr>
        <w:fldChar w:fldCharType="end"/>
      </w:r>
      <w:r w:rsidR="00450CA3">
        <w:rPr>
          <w:lang w:val="en-US"/>
        </w:rPr>
        <w:t xml:space="preserve">. </w:t>
      </w:r>
      <w:r w:rsidR="00F921C4" w:rsidRPr="00957C2C">
        <w:rPr>
          <w:lang w:val="en-US"/>
        </w:rPr>
        <w:t>SUV</w:t>
      </w:r>
      <w:r w:rsidR="00F921C4">
        <w:rPr>
          <w:vertAlign w:val="subscript"/>
          <w:lang w:val="en-US"/>
        </w:rPr>
        <w:t>99pc</w:t>
      </w:r>
      <w:r w:rsidR="00F921C4" w:rsidRPr="00957C2C">
        <w:rPr>
          <w:lang w:val="en-US"/>
        </w:rPr>
        <w:t xml:space="preserve"> </w:t>
      </w:r>
      <w:r w:rsidR="00F921C4">
        <w:rPr>
          <w:lang w:val="en-US"/>
        </w:rPr>
        <w:t>(the</w:t>
      </w:r>
      <w:r w:rsidR="00F921C4" w:rsidRPr="00957C2C">
        <w:rPr>
          <w:lang w:val="en-US"/>
        </w:rPr>
        <w:t xml:space="preserve"> 99th percentile of SUV values in the</w:t>
      </w:r>
      <w:r w:rsidR="00F921C4">
        <w:rPr>
          <w:lang w:val="en-US"/>
        </w:rPr>
        <w:t xml:space="preserve"> lung</w:t>
      </w:r>
      <w:r w:rsidR="00F921C4" w:rsidRPr="00957C2C">
        <w:rPr>
          <w:lang w:val="en-US"/>
        </w:rPr>
        <w:t xml:space="preserve"> mask</w:t>
      </w:r>
      <w:r w:rsidR="00F921C4">
        <w:rPr>
          <w:lang w:val="en-US"/>
        </w:rPr>
        <w:t>) represents the</w:t>
      </w:r>
      <w:r w:rsidR="00F921C4" w:rsidRPr="00957C2C">
        <w:rPr>
          <w:lang w:val="en-US"/>
        </w:rPr>
        <w:t xml:space="preserve"> maximum value </w:t>
      </w:r>
      <w:r w:rsidR="00F921C4">
        <w:rPr>
          <w:lang w:val="en-US"/>
        </w:rPr>
        <w:t>in the</w:t>
      </w:r>
      <w:r w:rsidR="00F921C4" w:rsidRPr="00957C2C">
        <w:rPr>
          <w:lang w:val="en-US"/>
        </w:rPr>
        <w:t xml:space="preserve"> lung </w:t>
      </w:r>
      <w:r w:rsidR="00F921C4">
        <w:rPr>
          <w:lang w:val="en-US"/>
        </w:rPr>
        <w:t xml:space="preserve">whilst avoiding </w:t>
      </w:r>
      <w:r w:rsidR="00F921C4" w:rsidRPr="00957C2C">
        <w:rPr>
          <w:lang w:val="en-US"/>
        </w:rPr>
        <w:t>outlier pixe</w:t>
      </w:r>
      <w:r w:rsidR="007D1D9C">
        <w:rPr>
          <w:lang w:val="en-US"/>
        </w:rPr>
        <w:t>l</w:t>
      </w:r>
      <w:r w:rsidR="00F921C4" w:rsidRPr="00957C2C">
        <w:rPr>
          <w:lang w:val="en-US"/>
        </w:rPr>
        <w:t>s</w:t>
      </w:r>
      <w:r w:rsidR="00F921C4">
        <w:rPr>
          <w:lang w:val="en-US"/>
        </w:rPr>
        <w:t xml:space="preserve">. </w:t>
      </w:r>
    </w:p>
    <w:p w14:paraId="0163BFD4" w14:textId="7E150898" w:rsidR="004A6DE4" w:rsidRDefault="006E2174">
      <w:pPr>
        <w:spacing w:line="480" w:lineRule="auto"/>
        <w:rPr>
          <w:lang w:val="en-US"/>
        </w:rPr>
      </w:pPr>
      <w:r w:rsidRPr="00412CB3">
        <w:rPr>
          <w:lang w:val="en-US"/>
        </w:rPr>
        <w:t xml:space="preserve">A </w:t>
      </w:r>
      <w:r w:rsidRPr="00412CB3">
        <w:rPr>
          <w:i/>
          <w:lang w:val="en-US"/>
        </w:rPr>
        <w:t>post</w:t>
      </w:r>
      <w:r w:rsidR="000E664C" w:rsidRPr="00412CB3">
        <w:rPr>
          <w:i/>
          <w:lang w:val="en-US"/>
        </w:rPr>
        <w:t>-</w:t>
      </w:r>
      <w:r w:rsidRPr="00412CB3">
        <w:rPr>
          <w:i/>
          <w:lang w:val="en-US"/>
        </w:rPr>
        <w:t xml:space="preserve">hoc </w:t>
      </w:r>
      <w:r w:rsidR="00B0520F" w:rsidRPr="00412CB3">
        <w:rPr>
          <w:lang w:val="en-US"/>
        </w:rPr>
        <w:t>target to background (TBR) analysis</w:t>
      </w:r>
      <w:r w:rsidR="00B0520F">
        <w:rPr>
          <w:lang w:val="en-US"/>
        </w:rPr>
        <w:t xml:space="preserve"> was conducted</w:t>
      </w:r>
      <w:r w:rsidR="00767B14">
        <w:rPr>
          <w:lang w:val="en-US"/>
        </w:rPr>
        <w:t>, after unblinding of the study but with</w:t>
      </w:r>
      <w:r w:rsidR="000A5DE4">
        <w:rPr>
          <w:lang w:val="en-US"/>
        </w:rPr>
        <w:t>out</w:t>
      </w:r>
      <w:r w:rsidR="00767B14">
        <w:rPr>
          <w:lang w:val="en-US"/>
        </w:rPr>
        <w:t xml:space="preserve"> any </w:t>
      </w:r>
      <w:r w:rsidR="00767B14" w:rsidRPr="00412CB3">
        <w:rPr>
          <w:lang w:val="en-US"/>
        </w:rPr>
        <w:t>reference to the treatment received</w:t>
      </w:r>
      <w:r w:rsidR="00767B14">
        <w:rPr>
          <w:lang w:val="en-US"/>
        </w:rPr>
        <w:t>,</w:t>
      </w:r>
      <w:r w:rsidR="00B0520F">
        <w:rPr>
          <w:lang w:val="en-US"/>
        </w:rPr>
        <w:t xml:space="preserve"> </w:t>
      </w:r>
      <w:r w:rsidR="000E664C">
        <w:rPr>
          <w:lang w:val="en-US"/>
        </w:rPr>
        <w:t>using methods described previously</w:t>
      </w:r>
      <w:r w:rsidR="00F54364">
        <w:rPr>
          <w:lang w:val="en-US"/>
        </w:rPr>
        <w:t xml:space="preserve"> </w:t>
      </w:r>
      <w:r w:rsidR="00F54364" w:rsidRPr="00412CB3">
        <w:rPr>
          <w:lang w:val="en-US"/>
        </w:rPr>
        <w:fldChar w:fldCharType="begin"/>
      </w:r>
      <w:r w:rsidR="003424E6">
        <w:rPr>
          <w:lang w:val="en-US"/>
        </w:rPr>
        <w:instrText xml:space="preserve"> ADDIN EN.CITE &lt;EndNote&gt;&lt;Cite&gt;&lt;Author&gt;Win&lt;/Author&gt;&lt;Year&gt;2018&lt;/Year&gt;&lt;RecNum&gt;1476&lt;/RecNum&gt;&lt;DisplayText&gt;[27]&lt;/DisplayText&gt;&lt;record&gt;&lt;rec-number&gt;1476&lt;/rec-number&gt;&lt;foreign-keys&gt;&lt;key app="EN" db-id="99s0zwtvipd0afea0ecxx5fmv0fxser5vxfw" timestamp="1516626186"&gt;1476&lt;/key&gt;&lt;/foreign-keys&gt;&lt;ref-type name="Journal Article"&gt;17&lt;/ref-type&gt;&lt;contributors&gt;&lt;authors&gt;&lt;author&gt;Win, Thida&lt;/author&gt;&lt;author&gt;Screaton, Nicholas J.&lt;/author&gt;&lt;author&gt;Porter, Joanna C.&lt;/author&gt;&lt;author&gt;Ganeshan, Balaji&lt;/author&gt;&lt;author&gt;Maher, Toby M.&lt;/author&gt;&lt;author&gt;Fraioli, Francesco&lt;/author&gt;&lt;author&gt;Endozo, Raymondo&lt;/author&gt;&lt;author&gt;Shortman, Robert I.&lt;/author&gt;&lt;author&gt;Hurrell, Lynn&lt;/author&gt;&lt;author&gt;Holman, Beverley F.&lt;/author&gt;&lt;author&gt;Thielemans, Kris&lt;/author&gt;&lt;author&gt;Rashidnasab, Alaleh&lt;/author&gt;&lt;author&gt;Hutton, Brian F.&lt;/author&gt;&lt;author&gt;Lukey, Pauline T.&lt;/author&gt;&lt;author&gt;Flynn, Aiden&lt;/author&gt;&lt;author&gt;Ell, Peter J.&lt;/author&gt;&lt;author&gt;Groves, Ashley M.&lt;/author&gt;&lt;/authors&gt;&lt;/contributors&gt;&lt;titles&gt;&lt;title&gt;Pulmonary 18F-FDG uptake helps refine current risk stratification in idiopathic pulmonary fibrosis (IPF)&lt;/title&gt;&lt;secondary-title&gt;European Journal of Nuclear Medicine and Molecular Imaging&lt;/secondary-title&gt;&lt;/titles&gt;&lt;periodical&gt;&lt;full-title&gt;European journal of nuclear medicine and molecular imaging&lt;/full-title&gt;&lt;/periodical&gt;&lt;dates&gt;&lt;year&gt;2018&lt;/year&gt;&lt;pub-dates&gt;&lt;date&gt;January 16&lt;/date&gt;&lt;/pub-dates&gt;&lt;/dates&gt;&lt;isbn&gt;1619-7089&lt;/isbn&gt;&lt;label&gt;Win2018&lt;/label&gt;&lt;work-type&gt;journal article&lt;/work-type&gt;&lt;urls&gt;&lt;related-urls&gt;&lt;url&gt;https://doi.org/10.1007/s00259-017-3917-8&lt;/url&gt;&lt;url&gt;https://link.springer.com/content/pdf/10.1007%2Fs00259-017-3917-8.pdf&lt;/url&gt;&lt;/related-urls&gt;&lt;/urls&gt;&lt;electronic-resource-num&gt;10.1007/s00259-017-3917-8&lt;/electronic-resource-num&gt;&lt;/record&gt;&lt;/Cite&gt;&lt;/EndNote&gt;</w:instrText>
      </w:r>
      <w:r w:rsidR="00F54364" w:rsidRPr="00412CB3">
        <w:rPr>
          <w:lang w:val="en-US"/>
        </w:rPr>
        <w:fldChar w:fldCharType="separate"/>
      </w:r>
      <w:r w:rsidR="005B70EF">
        <w:rPr>
          <w:noProof/>
          <w:lang w:val="en-US"/>
        </w:rPr>
        <w:t>[27]</w:t>
      </w:r>
      <w:r w:rsidR="00F54364" w:rsidRPr="00412CB3">
        <w:rPr>
          <w:lang w:val="en-US"/>
        </w:rPr>
        <w:fldChar w:fldCharType="end"/>
      </w:r>
      <w:r w:rsidR="000E664C" w:rsidRPr="00412CB3">
        <w:rPr>
          <w:lang w:val="en-US"/>
        </w:rPr>
        <w:t xml:space="preserve">. </w:t>
      </w:r>
      <w:r w:rsidR="00480235">
        <w:rPr>
          <w:lang w:val="en-US"/>
        </w:rPr>
        <w:t xml:space="preserve">For each </w:t>
      </w:r>
      <w:r w:rsidR="00450CA3">
        <w:rPr>
          <w:lang w:val="en-US"/>
        </w:rPr>
        <w:t>participant</w:t>
      </w:r>
      <w:r w:rsidR="00480235">
        <w:rPr>
          <w:lang w:val="en-US"/>
        </w:rPr>
        <w:t xml:space="preserve">, </w:t>
      </w:r>
      <w:r w:rsidR="000A5DE4">
        <w:rPr>
          <w:lang w:val="en-US"/>
        </w:rPr>
        <w:t>the</w:t>
      </w:r>
      <w:r w:rsidR="00547211">
        <w:rPr>
          <w:lang w:val="en-US"/>
        </w:rPr>
        <w:t xml:space="preserve"> 3cm</w:t>
      </w:r>
      <w:r w:rsidR="00547211" w:rsidRPr="00E11F2C">
        <w:rPr>
          <w:vertAlign w:val="superscript"/>
          <w:lang w:val="en-US"/>
        </w:rPr>
        <w:t>3</w:t>
      </w:r>
      <w:r w:rsidR="00480235">
        <w:rPr>
          <w:lang w:val="en-US"/>
        </w:rPr>
        <w:t xml:space="preserve"> diseased region with the highest uptake and a </w:t>
      </w:r>
      <w:r w:rsidR="00547211">
        <w:rPr>
          <w:lang w:val="en-US"/>
        </w:rPr>
        <w:t>3cm</w:t>
      </w:r>
      <w:r w:rsidR="00547211" w:rsidRPr="00E11F2C">
        <w:rPr>
          <w:vertAlign w:val="superscript"/>
          <w:lang w:val="en-US"/>
        </w:rPr>
        <w:t>3</w:t>
      </w:r>
      <w:r w:rsidR="00547211">
        <w:rPr>
          <w:vertAlign w:val="superscript"/>
          <w:lang w:val="en-US"/>
        </w:rPr>
        <w:t xml:space="preserve"> </w:t>
      </w:r>
      <w:r w:rsidR="00480235">
        <w:rPr>
          <w:lang w:val="en-US"/>
        </w:rPr>
        <w:t xml:space="preserve">region of normal tissue </w:t>
      </w:r>
      <w:r w:rsidR="00783F86">
        <w:rPr>
          <w:lang w:val="en-US"/>
        </w:rPr>
        <w:t xml:space="preserve">with minimal uptake </w:t>
      </w:r>
      <w:r w:rsidR="008E518C">
        <w:rPr>
          <w:lang w:val="en-US"/>
        </w:rPr>
        <w:t xml:space="preserve">in the same lung </w:t>
      </w:r>
      <w:r w:rsidR="00480235">
        <w:rPr>
          <w:lang w:val="en-US"/>
        </w:rPr>
        <w:t>w</w:t>
      </w:r>
      <w:r w:rsidR="000A5DE4">
        <w:rPr>
          <w:lang w:val="en-US"/>
        </w:rPr>
        <w:t>ere</w:t>
      </w:r>
      <w:r w:rsidR="00480235">
        <w:rPr>
          <w:lang w:val="en-US"/>
        </w:rPr>
        <w:t xml:space="preserve"> identified on baseline</w:t>
      </w:r>
      <w:r w:rsidR="008B0DCF">
        <w:rPr>
          <w:lang w:val="en-US"/>
        </w:rPr>
        <w:t xml:space="preserve"> static</w:t>
      </w:r>
      <w:r w:rsidR="00480235">
        <w:rPr>
          <w:lang w:val="en-US"/>
        </w:rPr>
        <w:t xml:space="preserve"> PET and confirmed on CT.</w:t>
      </w:r>
      <w:r w:rsidR="00803E03">
        <w:rPr>
          <w:lang w:val="en-US"/>
        </w:rPr>
        <w:t xml:space="preserve"> </w:t>
      </w:r>
      <w:r w:rsidR="00480235">
        <w:rPr>
          <w:lang w:val="en-US"/>
        </w:rPr>
        <w:t>The</w:t>
      </w:r>
      <w:r w:rsidR="00926183">
        <w:rPr>
          <w:lang w:val="en-US"/>
        </w:rPr>
        <w:t>se</w:t>
      </w:r>
      <w:r w:rsidR="00480235">
        <w:rPr>
          <w:lang w:val="en-US"/>
        </w:rPr>
        <w:t xml:space="preserve"> </w:t>
      </w:r>
      <w:r w:rsidR="00803E03">
        <w:rPr>
          <w:lang w:val="en-US"/>
        </w:rPr>
        <w:t xml:space="preserve">regions were automatically propagated to registered PET images of </w:t>
      </w:r>
      <w:r w:rsidR="00053613">
        <w:rPr>
          <w:lang w:val="en-US"/>
        </w:rPr>
        <w:t xml:space="preserve">the </w:t>
      </w:r>
      <w:r w:rsidR="00803E03">
        <w:rPr>
          <w:lang w:val="en-US"/>
        </w:rPr>
        <w:t xml:space="preserve">mid-study scan. </w:t>
      </w:r>
      <w:r w:rsidR="00783F86">
        <w:rPr>
          <w:lang w:val="en-US"/>
        </w:rPr>
        <w:t>T</w:t>
      </w:r>
      <w:r w:rsidR="00D25315">
        <w:rPr>
          <w:lang w:val="en-US"/>
        </w:rPr>
        <w:t xml:space="preserve">he </w:t>
      </w:r>
      <w:r w:rsidR="00CF5BCC" w:rsidRPr="00CF5BCC">
        <w:rPr>
          <w:lang w:val="en-US"/>
        </w:rPr>
        <w:t>TBR</w:t>
      </w:r>
      <w:r w:rsidR="00DE7B01">
        <w:rPr>
          <w:lang w:val="en-US"/>
        </w:rPr>
        <w:t xml:space="preserve"> </w:t>
      </w:r>
      <w:r w:rsidR="00783F86">
        <w:rPr>
          <w:lang w:val="en-US"/>
        </w:rPr>
        <w:t xml:space="preserve">was </w:t>
      </w:r>
      <w:r w:rsidR="00875F13">
        <w:rPr>
          <w:lang w:val="en-US"/>
        </w:rPr>
        <w:t xml:space="preserve">calculated as the ratio of </w:t>
      </w:r>
      <w:proofErr w:type="spellStart"/>
      <w:r w:rsidR="00CF5BCC" w:rsidRPr="00CF5BCC">
        <w:rPr>
          <w:lang w:val="en-US"/>
        </w:rPr>
        <w:t>SU</w:t>
      </w:r>
      <w:r w:rsidR="00875F13">
        <w:rPr>
          <w:lang w:val="en-US"/>
        </w:rPr>
        <w:t>V</w:t>
      </w:r>
      <w:r w:rsidR="00875F13" w:rsidRPr="00547211">
        <w:rPr>
          <w:vertAlign w:val="subscript"/>
          <w:lang w:val="en-US"/>
        </w:rPr>
        <w:t>m</w:t>
      </w:r>
      <w:r w:rsidR="00783F86" w:rsidRPr="00547211">
        <w:rPr>
          <w:vertAlign w:val="subscript"/>
          <w:lang w:val="en-US"/>
        </w:rPr>
        <w:t>ean</w:t>
      </w:r>
      <w:proofErr w:type="spellEnd"/>
      <w:r w:rsidR="00783F86">
        <w:rPr>
          <w:lang w:val="en-US"/>
        </w:rPr>
        <w:t xml:space="preserve"> in </w:t>
      </w:r>
      <w:r w:rsidR="00053613">
        <w:rPr>
          <w:lang w:val="en-US"/>
        </w:rPr>
        <w:t xml:space="preserve">the </w:t>
      </w:r>
      <w:r w:rsidR="00783F86">
        <w:rPr>
          <w:lang w:val="en-US"/>
        </w:rPr>
        <w:t xml:space="preserve">disease region </w:t>
      </w:r>
      <w:r w:rsidR="000A5DE4">
        <w:rPr>
          <w:lang w:val="en-US"/>
        </w:rPr>
        <w:t xml:space="preserve">relative </w:t>
      </w:r>
      <w:r w:rsidR="00783F86">
        <w:rPr>
          <w:lang w:val="en-US"/>
        </w:rPr>
        <w:t>to</w:t>
      </w:r>
      <w:r w:rsidR="00875F13">
        <w:rPr>
          <w:lang w:val="en-US"/>
        </w:rPr>
        <w:t xml:space="preserve"> </w:t>
      </w:r>
      <w:proofErr w:type="spellStart"/>
      <w:r w:rsidR="00783F86">
        <w:rPr>
          <w:lang w:val="en-US"/>
        </w:rPr>
        <w:t>SUV</w:t>
      </w:r>
      <w:r w:rsidR="00783F86" w:rsidRPr="00DE7B01">
        <w:rPr>
          <w:vertAlign w:val="subscript"/>
          <w:lang w:val="en-US"/>
        </w:rPr>
        <w:t>mean</w:t>
      </w:r>
      <w:proofErr w:type="spellEnd"/>
      <w:r w:rsidR="00783F86">
        <w:rPr>
          <w:lang w:val="en-US"/>
        </w:rPr>
        <w:t xml:space="preserve"> in </w:t>
      </w:r>
      <w:r w:rsidR="00053613">
        <w:rPr>
          <w:lang w:val="en-US"/>
        </w:rPr>
        <w:t xml:space="preserve">the </w:t>
      </w:r>
      <w:r w:rsidR="00783F86">
        <w:rPr>
          <w:lang w:val="en-US"/>
        </w:rPr>
        <w:t>normal region</w:t>
      </w:r>
      <w:r w:rsidR="00926183">
        <w:rPr>
          <w:lang w:val="en-US"/>
        </w:rPr>
        <w:t xml:space="preserve">, </w:t>
      </w:r>
      <w:r w:rsidR="00C2423B">
        <w:rPr>
          <w:lang w:val="en-US"/>
        </w:rPr>
        <w:t>both with and without air fraction correction.</w:t>
      </w:r>
      <w:r w:rsidR="008A3EE3">
        <w:rPr>
          <w:lang w:val="en-US"/>
        </w:rPr>
        <w:t xml:space="preserve"> </w:t>
      </w:r>
      <w:bookmarkStart w:id="5" w:name="_Hlk524426290"/>
      <w:r w:rsidR="00AE4515" w:rsidRPr="007D1D9C">
        <w:t>Effective inhibition of Pi3K</w:t>
      </w:r>
      <w:r w:rsidR="008A3EE3" w:rsidRPr="007D1D9C">
        <w:t xml:space="preserve"> would be expected to decrease glucose uptake in metabolically active cells and </w:t>
      </w:r>
      <w:r w:rsidR="00AE4515" w:rsidRPr="007D1D9C">
        <w:t xml:space="preserve">thus </w:t>
      </w:r>
      <w:r w:rsidR="008A3EE3" w:rsidRPr="007D1D9C">
        <w:t>decrease FDG-PET signal.</w:t>
      </w:r>
      <w:bookmarkEnd w:id="5"/>
    </w:p>
    <w:p w14:paraId="3C41D5E9" w14:textId="77777777" w:rsidR="00DE19E6" w:rsidRDefault="00DE19E6" w:rsidP="007D1D9C">
      <w:pPr>
        <w:pStyle w:val="Heading2"/>
        <w:spacing w:line="480" w:lineRule="auto"/>
      </w:pPr>
      <w:r>
        <w:t>Sample Size estimation</w:t>
      </w:r>
    </w:p>
    <w:p w14:paraId="5BD21FE5" w14:textId="250E9A4A" w:rsidR="002E4453" w:rsidRPr="002E3955" w:rsidRDefault="002E4453" w:rsidP="00751075">
      <w:pPr>
        <w:spacing w:line="480" w:lineRule="auto"/>
      </w:pPr>
      <w:r>
        <w:t xml:space="preserve">A simulation exercise was </w:t>
      </w:r>
      <w:r w:rsidR="00C352A5">
        <w:t>used</w:t>
      </w:r>
      <w:r>
        <w:t xml:space="preserve"> to assess the probability of </w:t>
      </w:r>
      <w:r w:rsidR="000A5DE4">
        <w:t xml:space="preserve">identifying </w:t>
      </w:r>
      <w:r>
        <w:t xml:space="preserve">a significant (at the p=0.05 level) concentration-response relationship between </w:t>
      </w:r>
      <w:proofErr w:type="spellStart"/>
      <w:r w:rsidR="00032EE5">
        <w:t>omipalisib</w:t>
      </w:r>
      <w:proofErr w:type="spellEnd"/>
      <w:r w:rsidR="00032EE5">
        <w:t xml:space="preserve"> and </w:t>
      </w:r>
      <w:proofErr w:type="spellStart"/>
      <w:r>
        <w:t>pAKT</w:t>
      </w:r>
      <w:proofErr w:type="spellEnd"/>
      <w:r>
        <w:t>/AKT</w:t>
      </w:r>
      <w:r w:rsidR="00D34AF4">
        <w:t xml:space="preserve"> in BAL</w:t>
      </w:r>
      <w:r w:rsidRPr="4E59A4DC">
        <w:t xml:space="preserve">. </w:t>
      </w:r>
      <w:r w:rsidRPr="1D84CDBC">
        <w:rPr>
          <w:i/>
          <w:iCs/>
        </w:rPr>
        <w:t>In vitro</w:t>
      </w:r>
      <w:r>
        <w:t xml:space="preserve"> d</w:t>
      </w:r>
      <w:r w:rsidRPr="002E4453">
        <w:t>ata</w:t>
      </w:r>
      <w:r>
        <w:t xml:space="preserve"> from BAL cells from six IPF</w:t>
      </w:r>
      <w:r w:rsidR="00852905">
        <w:t xml:space="preserve"> donors </w:t>
      </w:r>
      <w:r w:rsidR="00291826">
        <w:t xml:space="preserve">from the PROFILE study </w:t>
      </w:r>
      <w:r w:rsidR="00A269D9">
        <w:fldChar w:fldCharType="begin"/>
      </w:r>
      <w:r w:rsidR="005B70EF">
        <w:instrText xml:space="preserve"> ADDIN EN.CITE &lt;EndNote&gt;&lt;Cite&gt;&lt;Author&gt;Maher&lt;/Author&gt;&lt;Year&gt;2017&lt;/Year&gt;&lt;RecNum&gt;6199&lt;/RecNum&gt;&lt;DisplayText&gt;[28]&lt;/DisplayText&gt;&lt;record&gt;&lt;rec-number&gt;6199&lt;/rec-number&gt;&lt;foreign-keys&gt;&lt;key app="EN" db-id="0ff9rxx2y52ddbea5w2vsdf2rxzfz2a0zdee" timestamp="1522927239"&gt;6199&lt;/key&gt;&lt;/foreign-keys&gt;&lt;ref-type name="Journal Article"&gt;17&lt;/ref-type&gt;&lt;contributors&gt;&lt;authors&gt;&lt;author&gt;Maher, Toby M&lt;/author&gt;&lt;author&gt;Oballa, Eunice&lt;/author&gt;&lt;author&gt;Simpson, Juliet K&lt;/author&gt;&lt;author&gt;Porte, Joanne&lt;/author&gt;&lt;author&gt;Habgood, Anthony&lt;/author&gt;&lt;author&gt;Fahy, William A&lt;/author&gt;&lt;author&gt;Flynn, Aiden&lt;/author&gt;&lt;author&gt;Molyneaux, Philip L&lt;/author&gt;&lt;author&gt;Braybrooke, Rebecca&lt;/author&gt;&lt;author&gt;Divyateja, Hrushikesh&lt;/author&gt;&lt;/authors&gt;&lt;/contributors&gt;&lt;titles&gt;&lt;title&gt;An epithelial biomarker signature for idiopathic pulmonary fibrosis: an analysis from the multicentre PROFILE cohort study&lt;/title&gt;&lt;secondary-title&gt;The Lancet Respiratory Medicine&lt;/secondary-title&gt;&lt;/titles&gt;&lt;periodical&gt;&lt;full-title&gt;The Lancet Respiratory Medicine&lt;/full-title&gt;&lt;/periodical&gt;&lt;pages&gt;946-955&lt;/pages&gt;&lt;volume&gt;5&lt;/volume&gt;&lt;number&gt;12&lt;/number&gt;&lt;dates&gt;&lt;year&gt;2017&lt;/year&gt;&lt;/dates&gt;&lt;isbn&gt;2213-2600&lt;/isbn&gt;&lt;urls&gt;&lt;related-urls&gt;&lt;url&gt;http://www.thelancet.com/pdfs/journals/lanres/PIIS2213-2600(17)30430-7.pdf&lt;/url&gt;&lt;/related-urls&gt;&lt;/urls&gt;&lt;/record&gt;&lt;/Cite&gt;&lt;/EndNote&gt;</w:instrText>
      </w:r>
      <w:r w:rsidR="00A269D9">
        <w:fldChar w:fldCharType="separate"/>
      </w:r>
      <w:r w:rsidR="005B70EF">
        <w:rPr>
          <w:noProof/>
        </w:rPr>
        <w:t>[28]</w:t>
      </w:r>
      <w:r w:rsidR="00A269D9">
        <w:fldChar w:fldCharType="end"/>
      </w:r>
      <w:r w:rsidR="00A269D9">
        <w:t xml:space="preserve"> </w:t>
      </w:r>
      <w:r w:rsidR="00852905">
        <w:t xml:space="preserve">were used to </w:t>
      </w:r>
      <w:r w:rsidR="00291826">
        <w:t>simulate a</w:t>
      </w:r>
      <w:r>
        <w:t xml:space="preserve"> concentration-response relationship</w:t>
      </w:r>
      <w:r w:rsidR="00852905">
        <w:t xml:space="preserve"> </w:t>
      </w:r>
      <w:r w:rsidR="00032EE5">
        <w:t xml:space="preserve">when utilising </w:t>
      </w:r>
      <w:r w:rsidR="00852905">
        <w:t xml:space="preserve">three active </w:t>
      </w:r>
      <w:r w:rsidR="00291826">
        <w:t xml:space="preserve">participants </w:t>
      </w:r>
      <w:r w:rsidR="00852905">
        <w:t xml:space="preserve">at each </w:t>
      </w:r>
      <w:r w:rsidR="00032EE5">
        <w:t xml:space="preserve">chosen </w:t>
      </w:r>
      <w:r w:rsidR="00852905">
        <w:t>dose level</w:t>
      </w:r>
      <w:r w:rsidR="00900E4D">
        <w:t>.</w:t>
      </w:r>
      <w:r w:rsidR="00852905">
        <w:t xml:space="preserve"> Based on this exercise, &gt;99% of the simulated studies returned a significant concentration-response relationship, </w:t>
      </w:r>
      <w:r w:rsidR="00032EE5">
        <w:t>supporting the assumption that the chosen</w:t>
      </w:r>
      <w:r w:rsidR="00852905">
        <w:t xml:space="preserve"> </w:t>
      </w:r>
      <w:r w:rsidR="002E3955">
        <w:t>sample size would be appropriate</w:t>
      </w:r>
      <w:r w:rsidR="00D34AF4">
        <w:t>.</w:t>
      </w:r>
    </w:p>
    <w:p w14:paraId="5A0FC641" w14:textId="576A4C30" w:rsidR="00DE19E6" w:rsidRDefault="00DE19E6" w:rsidP="007D1D9C">
      <w:pPr>
        <w:pStyle w:val="Heading2"/>
        <w:spacing w:line="480" w:lineRule="auto"/>
      </w:pPr>
      <w:r>
        <w:lastRenderedPageBreak/>
        <w:t>Statistical methods</w:t>
      </w:r>
    </w:p>
    <w:p w14:paraId="795E03AC" w14:textId="2E58F55E" w:rsidR="00155976" w:rsidRPr="00E11F2C" w:rsidRDefault="00880BFD" w:rsidP="00751075">
      <w:pPr>
        <w:spacing w:line="480" w:lineRule="auto"/>
        <w:rPr>
          <w:rFonts w:asciiTheme="majorHAnsi" w:eastAsiaTheme="majorEastAsia" w:hAnsiTheme="majorHAnsi" w:cstheme="majorBidi"/>
          <w:color w:val="2F5496" w:themeColor="accent1" w:themeShade="BF"/>
          <w:sz w:val="32"/>
          <w:szCs w:val="32"/>
        </w:rPr>
      </w:pPr>
      <w:r w:rsidRPr="00880BFD">
        <w:t xml:space="preserve">The primary </w:t>
      </w:r>
      <w:r w:rsidR="00440A23">
        <w:t>aim</w:t>
      </w:r>
      <w:r w:rsidRPr="00880BFD">
        <w:t xml:space="preserve"> of the study was to estimate the dose and concentration response of the blood and lung PD endpoints (</w:t>
      </w:r>
      <w:proofErr w:type="spellStart"/>
      <w:r w:rsidRPr="00880BFD">
        <w:t>pAKT</w:t>
      </w:r>
      <w:proofErr w:type="spellEnd"/>
      <w:r w:rsidRPr="00880BFD">
        <w:t>/AKT in PRP and BAL cells</w:t>
      </w:r>
      <w:r w:rsidR="00810200">
        <w:t xml:space="preserve"> and</w:t>
      </w:r>
      <w:r w:rsidRPr="00880BFD">
        <w:t xml:space="preserve"> [18F]-FDG-PET/CT</w:t>
      </w:r>
      <w:r w:rsidR="00A3173A">
        <w:t xml:space="preserve"> of the whole lung</w:t>
      </w:r>
      <w:r w:rsidRPr="4E59A4DC">
        <w:t>).</w:t>
      </w:r>
      <w:r w:rsidR="00A3173A" w:rsidRPr="4E59A4DC">
        <w:t xml:space="preserve"> </w:t>
      </w:r>
      <w:r w:rsidR="00A3173A" w:rsidRPr="00A3173A">
        <w:t xml:space="preserve">Estimates and 95% confidence interval (CI) for mean inhibition </w:t>
      </w:r>
      <w:r w:rsidR="00372EAF">
        <w:t>of</w:t>
      </w:r>
      <w:r w:rsidR="00372EAF" w:rsidRPr="00A3173A">
        <w:t xml:space="preserve"> </w:t>
      </w:r>
      <w:r w:rsidR="00A3173A" w:rsidRPr="00A3173A">
        <w:t xml:space="preserve">each </w:t>
      </w:r>
      <w:r w:rsidR="00A3173A">
        <w:t>omipalisib</w:t>
      </w:r>
      <w:r w:rsidR="00A3173A" w:rsidRPr="4E59A4DC">
        <w:t xml:space="preserve"> </w:t>
      </w:r>
      <w:r w:rsidR="00A3173A" w:rsidRPr="00A3173A">
        <w:t xml:space="preserve">dose level relative to placebo at each time point were obtained from the </w:t>
      </w:r>
      <w:r w:rsidR="00DE19E6" w:rsidRPr="00A3173A">
        <w:t>model</w:t>
      </w:r>
      <w:r w:rsidR="00DE19E6" w:rsidRPr="4E59A4DC">
        <w:t>.</w:t>
      </w:r>
      <w:r w:rsidR="00A3173A" w:rsidRPr="00A3173A">
        <w:t xml:space="preserve"> </w:t>
      </w:r>
      <w:r w:rsidR="00C352A5">
        <w:t>PRP</w:t>
      </w:r>
      <w:r w:rsidR="00A3173A" w:rsidRPr="00A3173A">
        <w:t xml:space="preserve"> </w:t>
      </w:r>
      <w:proofErr w:type="spellStart"/>
      <w:r w:rsidR="00A3173A" w:rsidRPr="00A3173A">
        <w:t>pAKT</w:t>
      </w:r>
      <w:proofErr w:type="spellEnd"/>
      <w:r w:rsidR="00A3173A" w:rsidRPr="00A3173A">
        <w:t xml:space="preserve">/AKT data were analysed over time on each day of assessment using a repeated measures model, including covariates for treatment, time, baseline (pre-dose) value, and an interaction between time and baseline (pre-dose) value. Estimates and 95% CI for the mean </w:t>
      </w:r>
      <w:proofErr w:type="spellStart"/>
      <w:r w:rsidR="00A3173A" w:rsidRPr="00A3173A">
        <w:t>pAKT</w:t>
      </w:r>
      <w:proofErr w:type="spellEnd"/>
      <w:r w:rsidR="00A3173A" w:rsidRPr="00A3173A">
        <w:t xml:space="preserve">/AKT value over time on each day were summarised and plotted. A dose-response model </w:t>
      </w:r>
      <w:r w:rsidR="00810200">
        <w:t>was</w:t>
      </w:r>
      <w:r w:rsidR="00A3173A" w:rsidRPr="00A3173A">
        <w:t xml:space="preserve"> fitted to the minimum observed </w:t>
      </w:r>
      <w:proofErr w:type="spellStart"/>
      <w:r w:rsidR="00A3173A" w:rsidRPr="00A3173A">
        <w:t>pAKT</w:t>
      </w:r>
      <w:proofErr w:type="spellEnd"/>
      <w:r w:rsidR="00A3173A" w:rsidRPr="00A3173A">
        <w:t xml:space="preserve">/AKT value for each subject (maximum inhibition) and/or the AUC of the data over time on each day of assessment. </w:t>
      </w:r>
      <w:r w:rsidR="00372EAF">
        <w:t xml:space="preserve"> </w:t>
      </w:r>
    </w:p>
    <w:p w14:paraId="7D989C05" w14:textId="1CC51D89" w:rsidR="001952CE" w:rsidRDefault="005F14D6">
      <w:pPr>
        <w:pStyle w:val="Heading1"/>
        <w:spacing w:line="480" w:lineRule="auto"/>
      </w:pPr>
      <w:r>
        <w:t>RESULTS</w:t>
      </w:r>
    </w:p>
    <w:p w14:paraId="0A7B04FB" w14:textId="69CB9A34" w:rsidR="004C79B0" w:rsidRDefault="00EA4E61">
      <w:pPr>
        <w:spacing w:line="480" w:lineRule="auto"/>
      </w:pPr>
      <w:r>
        <w:t xml:space="preserve">Seventeen </w:t>
      </w:r>
      <w:r w:rsidR="00291826">
        <w:t xml:space="preserve">participants </w:t>
      </w:r>
      <w:r>
        <w:t xml:space="preserve">were enrolled into the study </w:t>
      </w:r>
      <w:r w:rsidR="00810200">
        <w:t xml:space="preserve">with </w:t>
      </w:r>
      <w:r>
        <w:t xml:space="preserve">13 randomised to </w:t>
      </w:r>
      <w:r w:rsidR="00CE4DF6">
        <w:t>omipalisib</w:t>
      </w:r>
      <w:r>
        <w:t xml:space="preserve"> and four to placebo. Three </w:t>
      </w:r>
      <w:r w:rsidR="00D62593">
        <w:t>participants</w:t>
      </w:r>
      <w:r w:rsidR="00D62593" w:rsidRPr="4E59A4DC" w:rsidDel="00D62593">
        <w:t xml:space="preserve"> </w:t>
      </w:r>
      <w:r>
        <w:t xml:space="preserve">received 0.25 mg </w:t>
      </w:r>
      <w:r w:rsidR="00CE4DF6">
        <w:t>omipalisib</w:t>
      </w:r>
      <w:r>
        <w:t xml:space="preserve"> BID, three received 1.0mg BID and seven received 2.0mg BID. One </w:t>
      </w:r>
      <w:r w:rsidR="00D62593">
        <w:t>participant</w:t>
      </w:r>
      <w:r>
        <w:t xml:space="preserve"> who received 2.0mg BID discontinued the study </w:t>
      </w:r>
      <w:r w:rsidR="00810200">
        <w:t>at the request of the sponsor following additional preclinical toxicology data (which was subsequently deemed by the sponsor</w:t>
      </w:r>
      <w:r w:rsidR="00D34AF4">
        <w:t>, ethics committee</w:t>
      </w:r>
      <w:r w:rsidR="00810200">
        <w:t xml:space="preserve"> and MHRA not to impact the </w:t>
      </w:r>
      <w:r w:rsidR="00D34AF4">
        <w:t xml:space="preserve">benefit/risk assessment of </w:t>
      </w:r>
      <w:r w:rsidR="00372EAF">
        <w:t>omipalisib</w:t>
      </w:r>
      <w:r w:rsidR="00D2410C">
        <w:t xml:space="preserve"> in IPF</w:t>
      </w:r>
      <w:r w:rsidR="00810200">
        <w:t>)</w:t>
      </w:r>
      <w:r>
        <w:t xml:space="preserve">. A </w:t>
      </w:r>
      <w:r w:rsidR="001952CE">
        <w:t>CO</w:t>
      </w:r>
      <w:r w:rsidR="00233CCF">
        <w:t>N</w:t>
      </w:r>
      <w:r w:rsidR="001952CE">
        <w:t xml:space="preserve">SORT </w:t>
      </w:r>
      <w:r w:rsidR="00233CCF">
        <w:t>diagram</w:t>
      </w:r>
      <w:r w:rsidR="001952CE">
        <w:t xml:space="preserve"> is provided to illustrate patient flow </w:t>
      </w:r>
      <w:r>
        <w:t xml:space="preserve">through the study </w:t>
      </w:r>
      <w:r w:rsidR="001952CE">
        <w:t xml:space="preserve">(Figure </w:t>
      </w:r>
      <w:r w:rsidR="00C561BB">
        <w:t>1</w:t>
      </w:r>
      <w:r w:rsidR="001952CE">
        <w:t>)</w:t>
      </w:r>
      <w:r w:rsidR="00810200">
        <w:t xml:space="preserve"> whilst </w:t>
      </w:r>
      <w:r w:rsidR="00233CCF">
        <w:t xml:space="preserve">subject disposition and demographics are presented </w:t>
      </w:r>
      <w:r w:rsidR="00810200">
        <w:t xml:space="preserve">in </w:t>
      </w:r>
      <w:r w:rsidR="00233CCF">
        <w:t xml:space="preserve">Table </w:t>
      </w:r>
      <w:r w:rsidR="00A06353">
        <w:t>1</w:t>
      </w:r>
      <w:r w:rsidR="00233CCF" w:rsidRPr="00091FD7">
        <w:rPr>
          <w:lang w:val="en-US"/>
        </w:rPr>
        <w:t xml:space="preserve">. </w:t>
      </w:r>
      <w:r w:rsidR="004C79B0">
        <w:t xml:space="preserve"> </w:t>
      </w:r>
    </w:p>
    <w:p w14:paraId="2C7ACD34" w14:textId="3D28F65C" w:rsidR="00713583" w:rsidRDefault="00D131D1">
      <w:pPr>
        <w:spacing w:line="480" w:lineRule="auto"/>
      </w:pPr>
      <w:r>
        <w:t xml:space="preserve">Population modelling </w:t>
      </w:r>
      <w:r w:rsidR="003F3827">
        <w:t>confirmed</w:t>
      </w:r>
      <w:r>
        <w:t xml:space="preserve"> that </w:t>
      </w:r>
      <w:r w:rsidR="00032C5F">
        <w:t xml:space="preserve">the </w:t>
      </w:r>
      <w:r>
        <w:t xml:space="preserve">PK profile </w:t>
      </w:r>
      <w:r w:rsidR="00032C5F">
        <w:t>of omipalisib</w:t>
      </w:r>
      <w:r w:rsidR="00032C5F" w:rsidRPr="4E59A4DC">
        <w:t xml:space="preserve"> </w:t>
      </w:r>
      <w:r w:rsidR="00372EAF">
        <w:t>i</w:t>
      </w:r>
      <w:r>
        <w:t xml:space="preserve">s </w:t>
      </w:r>
      <w:r w:rsidR="00713583">
        <w:t xml:space="preserve">best described by a two-compartment, first order absorption and elimination model. </w:t>
      </w:r>
      <w:r w:rsidR="00372EAF">
        <w:t>A</w:t>
      </w:r>
      <w:r w:rsidR="00713583">
        <w:t xml:space="preserve">pparent clearance was 2.2 L/h, </w:t>
      </w:r>
      <w:r w:rsidR="00372EAF">
        <w:t xml:space="preserve">and </w:t>
      </w:r>
      <w:r w:rsidR="00713583">
        <w:t>apparent volume of distribution in the central and peripheral compartments was 4.9 L, and 39.6 L, respectively. The large total volume of distribution indicate</w:t>
      </w:r>
      <w:r w:rsidR="00372EAF">
        <w:t>s</w:t>
      </w:r>
      <w:r w:rsidR="00713583">
        <w:t xml:space="preserve"> potential</w:t>
      </w:r>
      <w:r w:rsidR="004A685B" w:rsidRPr="4E59A4DC">
        <w:t xml:space="preserve"> </w:t>
      </w:r>
      <w:r w:rsidR="00713583">
        <w:t xml:space="preserve">distribution of </w:t>
      </w:r>
      <w:r w:rsidR="00CE4DF6">
        <w:t>omipalisib</w:t>
      </w:r>
      <w:r w:rsidR="00713583" w:rsidRPr="4E59A4DC">
        <w:t xml:space="preserve"> </w:t>
      </w:r>
      <w:r w:rsidR="00713583">
        <w:t>in</w:t>
      </w:r>
      <w:r w:rsidR="00114443">
        <w:t xml:space="preserve"> body fluid as well as into </w:t>
      </w:r>
      <w:r w:rsidR="00713583">
        <w:t xml:space="preserve">tissues. A summary of </w:t>
      </w:r>
      <w:r w:rsidR="00713583" w:rsidRPr="00713583">
        <w:t xml:space="preserve">predicted </w:t>
      </w:r>
      <w:proofErr w:type="spellStart"/>
      <w:r w:rsidR="00713583">
        <w:t>C</w:t>
      </w:r>
      <w:r w:rsidR="00713583" w:rsidRPr="003F3827">
        <w:rPr>
          <w:vertAlign w:val="subscript"/>
        </w:rPr>
        <w:t>max</w:t>
      </w:r>
      <w:proofErr w:type="spellEnd"/>
      <w:r w:rsidR="00713583" w:rsidRPr="4E59A4DC">
        <w:t xml:space="preserve">, </w:t>
      </w:r>
      <w:proofErr w:type="spellStart"/>
      <w:r w:rsidR="00713583">
        <w:t>C</w:t>
      </w:r>
      <w:r w:rsidR="00713583" w:rsidRPr="003F3827">
        <w:rPr>
          <w:vertAlign w:val="subscript"/>
        </w:rPr>
        <w:t>trough</w:t>
      </w:r>
      <w:proofErr w:type="spellEnd"/>
      <w:r w:rsidR="00713583">
        <w:t xml:space="preserve"> and </w:t>
      </w:r>
      <w:proofErr w:type="gramStart"/>
      <w:r w:rsidR="00713583" w:rsidRPr="00713583">
        <w:t>AUC</w:t>
      </w:r>
      <w:r w:rsidR="00713583" w:rsidRPr="003F3827">
        <w:rPr>
          <w:vertAlign w:val="subscript"/>
        </w:rPr>
        <w:t>(</w:t>
      </w:r>
      <w:proofErr w:type="gramEnd"/>
      <w:r w:rsidR="00713583" w:rsidRPr="003F3827">
        <w:rPr>
          <w:vertAlign w:val="subscript"/>
        </w:rPr>
        <w:t>0-</w:t>
      </w:r>
      <w:r w:rsidR="004A685B" w:rsidRPr="003F3827">
        <w:rPr>
          <w:vertAlign w:val="subscript"/>
        </w:rPr>
        <w:t>24</w:t>
      </w:r>
      <w:r w:rsidR="00713583" w:rsidRPr="003F3827">
        <w:rPr>
          <w:vertAlign w:val="subscript"/>
        </w:rPr>
        <w:t>)</w:t>
      </w:r>
      <w:r w:rsidR="00713583">
        <w:t xml:space="preserve"> following each dose is shown </w:t>
      </w:r>
      <w:r w:rsidR="00253B2A">
        <w:t>(</w:t>
      </w:r>
      <w:r w:rsidR="00276EB9">
        <w:fldChar w:fldCharType="begin"/>
      </w:r>
      <w:r w:rsidR="00276EB9">
        <w:instrText xml:space="preserve"> REF _Ref487791371 \h  \* MERGEFORMAT </w:instrText>
      </w:r>
      <w:r w:rsidR="00276EB9">
        <w:fldChar w:fldCharType="separate"/>
      </w:r>
      <w:r w:rsidR="00276EB9">
        <w:t xml:space="preserve">Table </w:t>
      </w:r>
      <w:r w:rsidR="00A06353">
        <w:t>2</w:t>
      </w:r>
      <w:r w:rsidR="00276EB9">
        <w:fldChar w:fldCharType="end"/>
      </w:r>
      <w:r w:rsidR="00253B2A">
        <w:t>)</w:t>
      </w:r>
      <w:r w:rsidR="00E47F57" w:rsidRPr="4E59A4DC">
        <w:t>.</w:t>
      </w:r>
    </w:p>
    <w:p w14:paraId="2AF89A7E" w14:textId="18437F4A" w:rsidR="00032C5F" w:rsidRDefault="00032C5F">
      <w:pPr>
        <w:spacing w:line="480" w:lineRule="auto"/>
      </w:pPr>
      <w:r>
        <w:lastRenderedPageBreak/>
        <w:t xml:space="preserve">Omipalisib PK </w:t>
      </w:r>
      <w:r w:rsidR="003F3827">
        <w:t xml:space="preserve">in blood </w:t>
      </w:r>
      <w:r>
        <w:t xml:space="preserve">on the last </w:t>
      </w:r>
      <w:r w:rsidR="00D71C9E">
        <w:t xml:space="preserve">day of dosing </w:t>
      </w:r>
      <w:r w:rsidR="003F3827">
        <w:t xml:space="preserve">(Figure </w:t>
      </w:r>
      <w:r w:rsidR="00C561BB">
        <w:t>2</w:t>
      </w:r>
      <w:r w:rsidR="003F3827">
        <w:t>A) shows relatively quick absorption</w:t>
      </w:r>
      <w:r w:rsidR="009D31FC">
        <w:t xml:space="preserve"> </w:t>
      </w:r>
      <w:r w:rsidR="003F3827">
        <w:t xml:space="preserve">with quantifiable </w:t>
      </w:r>
      <w:r w:rsidR="009D31FC">
        <w:t>concentration</w:t>
      </w:r>
      <w:r w:rsidR="003F3827">
        <w:t>s</w:t>
      </w:r>
      <w:r w:rsidR="009D31FC">
        <w:t xml:space="preserve"> at 30min post dose. </w:t>
      </w:r>
      <w:r w:rsidR="00372EAF">
        <w:t>C</w:t>
      </w:r>
      <w:r>
        <w:t xml:space="preserve">oncentration of omipalisib in </w:t>
      </w:r>
      <w:r w:rsidR="00CE658F">
        <w:t xml:space="preserve">blood </w:t>
      </w:r>
      <w:r w:rsidR="009D31FC">
        <w:t xml:space="preserve">(immediately before the BAL procedure) </w:t>
      </w:r>
      <w:r w:rsidR="00D2410C">
        <w:t>and BAL</w:t>
      </w:r>
      <w:r w:rsidR="00CE658F">
        <w:t xml:space="preserve"> </w:t>
      </w:r>
      <w:r w:rsidR="00D2410C">
        <w:t xml:space="preserve">(fluid and cells) were correlated </w:t>
      </w:r>
      <w:r w:rsidR="00CE658F">
        <w:t xml:space="preserve">(Figure </w:t>
      </w:r>
      <w:r w:rsidR="00C561BB">
        <w:t>2</w:t>
      </w:r>
      <w:r w:rsidR="00CE658F">
        <w:t>C and D)</w:t>
      </w:r>
      <w:r w:rsidR="003014F7">
        <w:t>.</w:t>
      </w:r>
    </w:p>
    <w:p w14:paraId="08390657" w14:textId="77776CF7" w:rsidR="00B46877" w:rsidRPr="00B46877" w:rsidRDefault="00810200">
      <w:pPr>
        <w:spacing w:line="480" w:lineRule="auto"/>
      </w:pPr>
      <w:r>
        <w:t>The</w:t>
      </w:r>
      <w:r w:rsidR="00AA34B9">
        <w:t xml:space="preserve"> PK profile </w:t>
      </w:r>
      <w:r>
        <w:t xml:space="preserve">of omipalisib </w:t>
      </w:r>
      <w:r w:rsidR="00AA34B9">
        <w:t xml:space="preserve">on the last day of dosing </w:t>
      </w:r>
      <w:r>
        <w:t>predicted</w:t>
      </w:r>
      <w:r w:rsidR="00AA34B9">
        <w:t xml:space="preserve"> inhibition of </w:t>
      </w:r>
      <w:proofErr w:type="spellStart"/>
      <w:r w:rsidR="00AA34B9">
        <w:t>pAKT</w:t>
      </w:r>
      <w:proofErr w:type="spellEnd"/>
      <w:r w:rsidR="00AA34B9">
        <w:t xml:space="preserve">/AKT in PRP (Figure </w:t>
      </w:r>
      <w:r w:rsidR="00C561BB">
        <w:t>2</w:t>
      </w:r>
      <w:r w:rsidR="00D62593">
        <w:t>A</w:t>
      </w:r>
      <w:r w:rsidR="00AA34B9">
        <w:t>)</w:t>
      </w:r>
      <w:r>
        <w:t xml:space="preserve"> with </w:t>
      </w:r>
      <w:r w:rsidR="00AA34B9">
        <w:t xml:space="preserve">a significant dose-response relationship (Figure </w:t>
      </w:r>
      <w:r w:rsidR="00C561BB">
        <w:t>2</w:t>
      </w:r>
      <w:r w:rsidR="00D62593">
        <w:t>B</w:t>
      </w:r>
      <w:r w:rsidR="00AA34B9">
        <w:t xml:space="preserve">). </w:t>
      </w:r>
      <w:r w:rsidR="00253B2A">
        <w:t>Increasing omipalisib</w:t>
      </w:r>
      <w:r>
        <w:t xml:space="preserve"> concentrations</w:t>
      </w:r>
      <w:r w:rsidR="00253B2A">
        <w:t xml:space="preserve"> in blood showed a trend towards decreased </w:t>
      </w:r>
      <w:proofErr w:type="spellStart"/>
      <w:r w:rsidR="00253B2A">
        <w:t>pAKT</w:t>
      </w:r>
      <w:proofErr w:type="spellEnd"/>
      <w:r w:rsidR="00253B2A">
        <w:t xml:space="preserve">/AKT (Figure </w:t>
      </w:r>
      <w:r w:rsidR="00D2410C">
        <w:t>2</w:t>
      </w:r>
      <w:r w:rsidR="00253B2A">
        <w:t xml:space="preserve">E) </w:t>
      </w:r>
      <w:r>
        <w:t>and</w:t>
      </w:r>
      <w:r w:rsidR="00253B2A">
        <w:t xml:space="preserve"> </w:t>
      </w:r>
      <w:r w:rsidR="001362B6">
        <w:t xml:space="preserve">a significant decrease in </w:t>
      </w:r>
      <w:r w:rsidR="00253B2A">
        <w:t xml:space="preserve">PIP3/PIP2 </w:t>
      </w:r>
      <w:r>
        <w:t xml:space="preserve">ratios </w:t>
      </w:r>
      <w:r w:rsidR="00253B2A">
        <w:t xml:space="preserve">in BAL cells (Figure </w:t>
      </w:r>
      <w:r w:rsidR="00C561BB">
        <w:t>2</w:t>
      </w:r>
      <w:r w:rsidR="00253B2A">
        <w:t>F</w:t>
      </w:r>
      <w:r w:rsidR="00253B2A" w:rsidRPr="4E59A4DC">
        <w:t>).</w:t>
      </w:r>
      <w:r>
        <w:t xml:space="preserve"> </w:t>
      </w:r>
      <w:r w:rsidR="002F48E1" w:rsidRPr="002F48E1">
        <w:t xml:space="preserve">An </w:t>
      </w:r>
      <w:proofErr w:type="spellStart"/>
      <w:r w:rsidR="002F48E1" w:rsidRPr="002F48E1">
        <w:t>E</w:t>
      </w:r>
      <w:r w:rsidR="002F48E1" w:rsidRPr="009A5C2E">
        <w:rPr>
          <w:vertAlign w:val="subscript"/>
        </w:rPr>
        <w:t>max</w:t>
      </w:r>
      <w:proofErr w:type="spellEnd"/>
      <w:r w:rsidR="002F48E1" w:rsidRPr="009A5C2E">
        <w:rPr>
          <w:vertAlign w:val="subscript"/>
        </w:rPr>
        <w:t xml:space="preserve"> </w:t>
      </w:r>
      <w:r w:rsidR="002F48E1" w:rsidRPr="002F48E1">
        <w:t xml:space="preserve">model (Figure </w:t>
      </w:r>
      <w:r w:rsidR="00C561BB">
        <w:t>3</w:t>
      </w:r>
      <w:r w:rsidR="002F48E1" w:rsidRPr="002F48E1">
        <w:t>) provide</w:t>
      </w:r>
      <w:r>
        <w:t>d</w:t>
      </w:r>
      <w:r w:rsidR="002F48E1" w:rsidRPr="002F48E1">
        <w:t xml:space="preserve"> the best description of </w:t>
      </w:r>
      <w:r w:rsidR="00253B2A">
        <w:t xml:space="preserve">the relationship </w:t>
      </w:r>
      <w:r w:rsidR="00253B2A" w:rsidRPr="002F48E1">
        <w:t xml:space="preserve">between </w:t>
      </w:r>
      <w:proofErr w:type="spellStart"/>
      <w:r w:rsidR="00253B2A" w:rsidRPr="002F48E1">
        <w:t>pAKT</w:t>
      </w:r>
      <w:proofErr w:type="spellEnd"/>
      <w:r w:rsidR="00253B2A" w:rsidRPr="002F48E1">
        <w:t>/AKT in PRP and bl</w:t>
      </w:r>
      <w:r w:rsidR="00253B2A">
        <w:t xml:space="preserve">ood concentration of omipalisib with </w:t>
      </w:r>
      <w:r>
        <w:t xml:space="preserve">a </w:t>
      </w:r>
      <w:r w:rsidR="00253B2A">
        <w:t xml:space="preserve">predicted </w:t>
      </w:r>
      <w:r w:rsidR="002F48E1" w:rsidRPr="002F48E1">
        <w:t>EC</w:t>
      </w:r>
      <w:r w:rsidR="002F48E1" w:rsidRPr="009A5C2E">
        <w:rPr>
          <w:vertAlign w:val="subscript"/>
        </w:rPr>
        <w:t xml:space="preserve">50 </w:t>
      </w:r>
      <w:r w:rsidR="002F48E1" w:rsidRPr="002F48E1">
        <w:t xml:space="preserve">of 74.6ng/mL 95% CI (20.8, 267ng/mL). </w:t>
      </w:r>
    </w:p>
    <w:p w14:paraId="691EF35C" w14:textId="4D65B866" w:rsidR="00A33585" w:rsidRDefault="002F2FB3">
      <w:pPr>
        <w:spacing w:line="480" w:lineRule="auto"/>
      </w:pPr>
      <w:r>
        <w:t xml:space="preserve">Analysis of whole lung FDG-PET </w:t>
      </w:r>
      <w:r w:rsidR="008F6035">
        <w:t>(</w:t>
      </w:r>
      <w:proofErr w:type="spellStart"/>
      <w:r w:rsidR="008F6035" w:rsidRPr="00957C2C">
        <w:t>SUV</w:t>
      </w:r>
      <w:r w:rsidR="008F6035" w:rsidRPr="003F3827">
        <w:rPr>
          <w:vertAlign w:val="subscript"/>
        </w:rPr>
        <w:t>mean</w:t>
      </w:r>
      <w:proofErr w:type="spellEnd"/>
      <w:r w:rsidR="008F6035" w:rsidRPr="4E59A4DC">
        <w:t xml:space="preserve">, </w:t>
      </w:r>
      <w:r w:rsidR="008F6035" w:rsidRPr="00957C2C">
        <w:t>SUV</w:t>
      </w:r>
      <w:r w:rsidR="00F63600">
        <w:rPr>
          <w:vertAlign w:val="subscript"/>
        </w:rPr>
        <w:t>99pc</w:t>
      </w:r>
      <w:r w:rsidR="008F6035" w:rsidRPr="00957C2C">
        <w:t xml:space="preserve"> and</w:t>
      </w:r>
      <w:r w:rsidR="00AD6EAF">
        <w:t xml:space="preserve"> mean</w:t>
      </w:r>
      <w:r w:rsidR="008F6035" w:rsidRPr="00957C2C">
        <w:t xml:space="preserve"> influx rate </w:t>
      </w:r>
      <w:r w:rsidR="00885330">
        <w:t>[</w:t>
      </w:r>
      <w:r w:rsidR="008F6035" w:rsidRPr="00957C2C">
        <w:t>K</w:t>
      </w:r>
      <w:r w:rsidR="008F6035" w:rsidRPr="001D1FB4">
        <w:rPr>
          <w:vertAlign w:val="subscript"/>
        </w:rPr>
        <w:t>i</w:t>
      </w:r>
      <w:r w:rsidR="00885330">
        <w:t>]</w:t>
      </w:r>
      <w:r w:rsidR="008F6035" w:rsidRPr="00957C2C">
        <w:t xml:space="preserve">) </w:t>
      </w:r>
      <w:r w:rsidR="003073E1">
        <w:t>did</w:t>
      </w:r>
      <w:r w:rsidR="00E26A2D">
        <w:t xml:space="preserve"> not</w:t>
      </w:r>
      <w:r>
        <w:t xml:space="preserve"> show an effect of omipalisib</w:t>
      </w:r>
      <w:r w:rsidR="00885330">
        <w:t xml:space="preserve"> with or without air fraction </w:t>
      </w:r>
      <w:r w:rsidR="00487920">
        <w:t>correction</w:t>
      </w:r>
      <w:r w:rsidR="008F6035" w:rsidRPr="4E59A4DC">
        <w:t xml:space="preserve">. </w:t>
      </w:r>
      <w:r w:rsidR="009403B6">
        <w:t>However,</w:t>
      </w:r>
      <w:r w:rsidR="00E93ACA">
        <w:t xml:space="preserve"> </w:t>
      </w:r>
      <w:r w:rsidR="00972F95" w:rsidRPr="00972F95">
        <w:t xml:space="preserve">a possible regional effect of omipalisib was apparent </w:t>
      </w:r>
      <w:r w:rsidR="00935535">
        <w:t xml:space="preserve">on </w:t>
      </w:r>
      <w:r w:rsidR="00972F95" w:rsidRPr="00972F95">
        <w:t>visual</w:t>
      </w:r>
      <w:r w:rsidR="00935535">
        <w:t xml:space="preserve"> inspection of images</w:t>
      </w:r>
      <w:r w:rsidR="00972F95" w:rsidRPr="00972F95">
        <w:t xml:space="preserve"> (Figure </w:t>
      </w:r>
      <w:r w:rsidR="00C561BB">
        <w:t>4A-C</w:t>
      </w:r>
      <w:r w:rsidR="00972F95" w:rsidRPr="00972F95">
        <w:t xml:space="preserve">) and subsequent </w:t>
      </w:r>
      <w:r w:rsidR="009403B6">
        <w:t>r</w:t>
      </w:r>
      <w:r w:rsidR="00A33585">
        <w:t xml:space="preserve">e-analysis of the FDG-PET data using TBR revealed </w:t>
      </w:r>
      <w:r w:rsidR="00F54364">
        <w:t xml:space="preserve">a dose- and </w:t>
      </w:r>
      <w:r w:rsidR="00A33585">
        <w:t xml:space="preserve">exposure-dependent </w:t>
      </w:r>
      <w:r w:rsidR="00F54364">
        <w:t xml:space="preserve">reduction </w:t>
      </w:r>
      <w:r w:rsidR="00D2410C">
        <w:t>TBR</w:t>
      </w:r>
      <w:r w:rsidR="00C561BB">
        <w:t xml:space="preserve"> </w:t>
      </w:r>
      <w:r w:rsidR="00F54364">
        <w:t>(</w:t>
      </w:r>
      <w:r w:rsidR="00136999">
        <w:t xml:space="preserve">Figure </w:t>
      </w:r>
      <w:r w:rsidR="00C561BB">
        <w:t>4D and E</w:t>
      </w:r>
      <w:r w:rsidR="00136999">
        <w:t>)</w:t>
      </w:r>
      <w:r w:rsidR="00A33585">
        <w:t>.</w:t>
      </w:r>
      <w:r w:rsidR="00372EAF">
        <w:t xml:space="preserve"> </w:t>
      </w:r>
      <w:r w:rsidR="00A33585" w:rsidRPr="00F54364">
        <w:t>Although some of the increased [</w:t>
      </w:r>
      <w:r w:rsidR="00A33585" w:rsidRPr="003F3827">
        <w:rPr>
          <w:vertAlign w:val="superscript"/>
        </w:rPr>
        <w:t>18</w:t>
      </w:r>
      <w:r w:rsidR="00A33585" w:rsidRPr="00F54364">
        <w:t xml:space="preserve">F]-FDG-PET signal </w:t>
      </w:r>
      <w:r w:rsidR="00885330">
        <w:t xml:space="preserve">in diseased regions </w:t>
      </w:r>
      <w:r w:rsidR="00935535">
        <w:t>could</w:t>
      </w:r>
      <w:r w:rsidR="00935535" w:rsidRPr="00F54364">
        <w:t xml:space="preserve"> </w:t>
      </w:r>
      <w:r w:rsidR="00A33585" w:rsidRPr="00F54364">
        <w:t xml:space="preserve">be explained by reduced air fraction in diseased lung </w:t>
      </w:r>
      <w:r w:rsidR="00A33585" w:rsidRPr="00F54364">
        <w:fldChar w:fldCharType="begin"/>
      </w:r>
      <w:r w:rsidR="005B70EF">
        <w:instrText xml:space="preserve"> ADDIN EN.CITE &lt;EndNote&gt;&lt;Cite&gt;&lt;Author&gt;Holman&lt;/Author&gt;&lt;Year&gt;2015&lt;/Year&gt;&lt;RecNum&gt;6098&lt;/RecNum&gt;&lt;DisplayText&gt;[29, 30]&lt;/DisplayText&gt;&lt;record&gt;&lt;rec-number&gt;6098&lt;/rec-number&gt;&lt;foreign-keys&gt;&lt;key app="EN" db-id="0ff9rxx2y52ddbea5w2vsdf2rxzfz2a0zdee" timestamp="1485531118"&gt;6098&lt;/key&gt;&lt;/foreign-keys&gt;&lt;ref-type name="Journal Article"&gt;17&lt;/ref-type&gt;&lt;contributors&gt;&lt;authors&gt;&lt;author&gt;Holman, Beverley&lt;/author&gt;&lt;author&gt;Cuplov, Vesna&lt;/author&gt;&lt;author&gt;Millner, Lynn &lt;/author&gt;&lt;author&gt;Hutton, Brian, F. &lt;/author&gt;&lt;author&gt;Maher, Toby, M.&lt;/author&gt;&lt;author&gt;Groves, Ashley, M. &lt;/author&gt;&lt;author&gt;Thielemans, Kris&lt;/author&gt;&lt;/authors&gt;&lt;/contributors&gt;&lt;titles&gt;&lt;title&gt;Improved correction for the tissue fraction effect in lung PET/CT imaging&lt;/title&gt;&lt;secondary-title&gt;Physics in Medicine and Biology&lt;/secondary-title&gt;&lt;/titles&gt;&lt;periodical&gt;&lt;full-title&gt;Physics in Medicine and Biology&lt;/full-title&gt;&lt;/periodical&gt;&lt;pages&gt;7387&lt;/pages&gt;&lt;volume&gt;60&lt;/volume&gt;&lt;number&gt;18&lt;/number&gt;&lt;dates&gt;&lt;year&gt;2015&lt;/year&gt;&lt;/dates&gt;&lt;isbn&gt;0031-9155&lt;/isbn&gt;&lt;urls&gt;&lt;related-urls&gt;&lt;url&gt;&lt;style face="underline" font="default" size="100%"&gt;http://stacks.iop.org/0031-9155/60/i=18/a=7387&lt;/style&gt;&lt;/url&gt;&lt;url&gt;&lt;style face="underline" font="default" size="100%"&gt;http://iopscience.iop.org/article/10.1088/0031-9155/60/18/7387/pdf&lt;/style&gt;&lt;/url&gt;&lt;/related-urls&gt;&lt;/urls&gt;&lt;/record&gt;&lt;/Cite&gt;&lt;Cite&gt;&lt;Author&gt;Chen DL&lt;/Author&gt;&lt;Year&gt;2017&lt;/Year&gt;&lt;RecNum&gt;6133&lt;/RecNum&gt;&lt;record&gt;&lt;rec-number&gt;6133&lt;/rec-number&gt;&lt;foreign-keys&gt;&lt;key app="EN" db-id="0ff9rxx2y52ddbea5w2vsdf2rxzfz2a0zdee" timestamp="1506002887"&gt;6133&lt;/key&gt;&lt;/foreign-keys&gt;&lt;ref-type name="Journal Article"&gt;17&lt;/ref-type&gt;&lt;contributors&gt;&lt;authors&gt;&lt;author&gt;Chen DL, Cheriyan J, Chilvers E, &lt;/author&gt;&lt;/authors&gt;&lt;/contributors&gt;&lt;titles&gt;&lt;title&gt;Quantification of lung PET images: challenges and opportunities.&lt;/title&gt;&lt;secondary-title&gt;Journal of Nuclear medicine&lt;/secondary-title&gt;&lt;/titles&gt;&lt;periodical&gt;&lt;full-title&gt;Journal of Nuclear Medicine&lt;/full-title&gt;&lt;/periodical&gt;&lt;pages&gt;7&lt;/pages&gt;&lt;volume&gt;58&lt;/volume&gt;&lt;number&gt;2&lt;/number&gt;&lt;section&gt;201&lt;/section&gt;&lt;dates&gt;&lt;year&gt;2017&lt;/year&gt;&lt;/dates&gt;&lt;urls&gt;&lt;/urls&gt;&lt;/record&gt;&lt;/Cite&gt;&lt;/EndNote&gt;</w:instrText>
      </w:r>
      <w:r w:rsidR="00A33585" w:rsidRPr="00F54364">
        <w:fldChar w:fldCharType="separate"/>
      </w:r>
      <w:r w:rsidR="005B70EF">
        <w:rPr>
          <w:noProof/>
        </w:rPr>
        <w:t>[29, 30]</w:t>
      </w:r>
      <w:r w:rsidR="00A33585" w:rsidRPr="00F54364">
        <w:fldChar w:fldCharType="end"/>
      </w:r>
      <w:r w:rsidR="00A33585" w:rsidRPr="00F54364">
        <w:t xml:space="preserve">, </w:t>
      </w:r>
      <w:r w:rsidR="00885330">
        <w:t>the a</w:t>
      </w:r>
      <w:r w:rsidR="00A33585" w:rsidRPr="00F54364">
        <w:t xml:space="preserve">verage lung density </w:t>
      </w:r>
      <w:r w:rsidR="00885330">
        <w:t xml:space="preserve">assessed from </w:t>
      </w:r>
      <w:r w:rsidR="00885330">
        <w:rPr>
          <w:lang w:val="en-US"/>
        </w:rPr>
        <w:t xml:space="preserve">combined CT images </w:t>
      </w:r>
      <w:r w:rsidR="00A33585" w:rsidRPr="00F54364">
        <w:t>did not change between the baseline and mid-study scan</w:t>
      </w:r>
      <w:r w:rsidR="00935535">
        <w:t>s</w:t>
      </w:r>
      <w:r w:rsidR="00653612">
        <w:t xml:space="preserve">, thus confirming </w:t>
      </w:r>
      <w:r w:rsidR="00A33585" w:rsidRPr="00F54364">
        <w:t xml:space="preserve">air fraction </w:t>
      </w:r>
      <w:r w:rsidR="00653612">
        <w:t xml:space="preserve">correction </w:t>
      </w:r>
      <w:r w:rsidR="00A33585" w:rsidRPr="00F54364">
        <w:t>was not necessary for within subject comparison.</w:t>
      </w:r>
      <w:r w:rsidR="00372EAF">
        <w:t xml:space="preserve"> </w:t>
      </w:r>
      <w:r w:rsidR="001362B6">
        <w:t>D</w:t>
      </w:r>
      <w:r w:rsidR="00A33585" w:rsidRPr="00051720">
        <w:t xml:space="preserve">ynamic PET </w:t>
      </w:r>
      <w:r w:rsidR="00E30CB7" w:rsidRPr="00051720">
        <w:t>analysis accounts</w:t>
      </w:r>
      <w:r w:rsidR="009403B6" w:rsidRPr="00051720">
        <w:t xml:space="preserve"> for </w:t>
      </w:r>
      <w:r w:rsidR="00A33585" w:rsidRPr="00051720">
        <w:t xml:space="preserve">the component of the signal arising from blood </w:t>
      </w:r>
      <w:r w:rsidR="00372EAF">
        <w:t>(</w:t>
      </w:r>
      <w:r w:rsidR="009403B6" w:rsidRPr="00051720">
        <w:t>reducing</w:t>
      </w:r>
      <w:r w:rsidR="00A33585" w:rsidRPr="00051720">
        <w:t xml:space="preserve"> any effect of changes in blood glucose level due to omipalisib</w:t>
      </w:r>
      <w:r w:rsidR="00372EAF">
        <w:t>)</w:t>
      </w:r>
      <w:r w:rsidR="00A33585" w:rsidRPr="00051720">
        <w:t xml:space="preserve">.  When combined with air fraction correction </w:t>
      </w:r>
      <w:r w:rsidR="00372EAF">
        <w:t>dynamic</w:t>
      </w:r>
      <w:r w:rsidR="00372EAF" w:rsidRPr="00051720">
        <w:t xml:space="preserve"> </w:t>
      </w:r>
      <w:r w:rsidR="00A33585" w:rsidRPr="00051720">
        <w:t xml:space="preserve">analysis </w:t>
      </w:r>
      <w:r w:rsidR="00935535">
        <w:t>provides</w:t>
      </w:r>
      <w:r w:rsidR="00A33585" w:rsidRPr="00051720">
        <w:t xml:space="preserve"> the influx rate (K</w:t>
      </w:r>
      <w:r w:rsidR="00A33585" w:rsidRPr="00051720">
        <w:rPr>
          <w:vertAlign w:val="subscript"/>
        </w:rPr>
        <w:t>i</w:t>
      </w:r>
      <w:r w:rsidR="00DB0A9F">
        <w:t>)</w:t>
      </w:r>
      <w:r w:rsidR="00A33585" w:rsidRPr="00051720">
        <w:t xml:space="preserve"> aris</w:t>
      </w:r>
      <w:r w:rsidR="00935535">
        <w:t xml:space="preserve">ing </w:t>
      </w:r>
      <w:r w:rsidR="00A33585" w:rsidRPr="00051720">
        <w:t xml:space="preserve">only from lung cells.  </w:t>
      </w:r>
      <w:r w:rsidR="00935535">
        <w:t>Unfortunately</w:t>
      </w:r>
      <w:r w:rsidR="00A33585" w:rsidRPr="00051720">
        <w:t>, K</w:t>
      </w:r>
      <w:r w:rsidR="00A33585" w:rsidRPr="00051720">
        <w:rPr>
          <w:vertAlign w:val="subscript"/>
        </w:rPr>
        <w:t>i</w:t>
      </w:r>
      <w:r w:rsidR="00A33585" w:rsidRPr="00051720">
        <w:t xml:space="preserve"> </w:t>
      </w:r>
      <w:r w:rsidR="00DB0A9F">
        <w:t>was</w:t>
      </w:r>
      <w:r w:rsidR="00A33585" w:rsidRPr="00051720">
        <w:t xml:space="preserve"> found to be too variable to enable </w:t>
      </w:r>
      <w:r w:rsidR="00935535">
        <w:t xml:space="preserve">reliable </w:t>
      </w:r>
      <w:r w:rsidR="00A33585" w:rsidRPr="00051720">
        <w:t xml:space="preserve">interpretation </w:t>
      </w:r>
      <w:r w:rsidR="00935535">
        <w:t xml:space="preserve">in </w:t>
      </w:r>
      <w:r w:rsidR="00D2410C">
        <w:t>this</w:t>
      </w:r>
      <w:r w:rsidR="00A33585" w:rsidRPr="00051720">
        <w:t xml:space="preserve"> small </w:t>
      </w:r>
      <w:r w:rsidR="00DB0A9F">
        <w:t xml:space="preserve">sample </w:t>
      </w:r>
      <w:r w:rsidR="00A33585" w:rsidRPr="00051720">
        <w:t>size</w:t>
      </w:r>
      <w:r w:rsidR="00935535">
        <w:t xml:space="preserve">. </w:t>
      </w:r>
      <w:r w:rsidR="00A33585" w:rsidRPr="00051720">
        <w:t xml:space="preserve"> </w:t>
      </w:r>
    </w:p>
    <w:p w14:paraId="26E206A3" w14:textId="33D5D78E" w:rsidR="00F07E9F" w:rsidRDefault="00FF3FE4">
      <w:pPr>
        <w:spacing w:line="480" w:lineRule="auto"/>
      </w:pPr>
      <w:r>
        <w:t xml:space="preserve">Drug-related </w:t>
      </w:r>
      <w:r w:rsidR="00D2410C">
        <w:t>AEs</w:t>
      </w:r>
      <w:r>
        <w:t xml:space="preserve"> are tabulated (Table </w:t>
      </w:r>
      <w:r w:rsidR="00A06353">
        <w:t>3</w:t>
      </w:r>
      <w:r>
        <w:t xml:space="preserve">). </w:t>
      </w:r>
      <w:r w:rsidRPr="00FF3FE4">
        <w:t xml:space="preserve">No </w:t>
      </w:r>
      <w:r w:rsidR="00BD53FB">
        <w:t xml:space="preserve">treatment-related </w:t>
      </w:r>
      <w:r w:rsidR="00D2410C">
        <w:t>AEs</w:t>
      </w:r>
      <w:r w:rsidRPr="00FF3FE4">
        <w:t xml:space="preserve"> were</w:t>
      </w:r>
      <w:r w:rsidR="00892E74">
        <w:t xml:space="preserve"> </w:t>
      </w:r>
      <w:r w:rsidRPr="00FF3FE4">
        <w:t xml:space="preserve">reported in the placebo group. Two subjects (out of three) reported AEs in the 0.25mg BID group (diarrhoea and nausea), one subject (out of </w:t>
      </w:r>
      <w:r w:rsidR="00DB0A9F">
        <w:t>three</w:t>
      </w:r>
      <w:r w:rsidRPr="00FF3FE4">
        <w:t xml:space="preserve">) reported diarrhoea in the 1mg BID group and four subjects (out of seven) </w:t>
      </w:r>
      <w:r w:rsidR="00935535">
        <w:t>suffered</w:t>
      </w:r>
      <w:r w:rsidR="00935535" w:rsidRPr="00FF3FE4">
        <w:t xml:space="preserve"> </w:t>
      </w:r>
      <w:r w:rsidRPr="00FF3FE4">
        <w:t>AEs in the 2mg BID group (hyperglycaemia, lymph node pain, oral pain, rash and rhinitis).</w:t>
      </w:r>
      <w:r w:rsidR="00D6282E">
        <w:t xml:space="preserve"> </w:t>
      </w:r>
      <w:r w:rsidR="00D6282E">
        <w:lastRenderedPageBreak/>
        <w:t xml:space="preserve">No serious </w:t>
      </w:r>
      <w:r w:rsidR="00935535">
        <w:t>AEs</w:t>
      </w:r>
      <w:r w:rsidR="00D6282E">
        <w:t xml:space="preserve"> were reported.</w:t>
      </w:r>
      <w:r w:rsidR="009269A5">
        <w:t xml:space="preserve"> No AEs led to e</w:t>
      </w:r>
      <w:r w:rsidR="003F3827">
        <w:t xml:space="preserve">arly termination of treatment. </w:t>
      </w:r>
      <w:r w:rsidR="00D6282E">
        <w:t xml:space="preserve">None of the clinical laboratory, </w:t>
      </w:r>
      <w:r w:rsidR="00821CF8">
        <w:t>vital signs or</w:t>
      </w:r>
      <w:r w:rsidR="00D6282E">
        <w:t xml:space="preserve"> ECG abnormalities </w:t>
      </w:r>
      <w:r w:rsidR="00821CF8">
        <w:t>was</w:t>
      </w:r>
      <w:r w:rsidR="00D6282E">
        <w:t xml:space="preserve"> clinically significant and none </w:t>
      </w:r>
      <w:r w:rsidR="00821CF8">
        <w:t>was</w:t>
      </w:r>
      <w:r w:rsidR="00D6282E">
        <w:t xml:space="preserve"> reported as </w:t>
      </w:r>
      <w:r w:rsidR="00DB0A9F">
        <w:t xml:space="preserve">an </w:t>
      </w:r>
      <w:r w:rsidR="00D6282E">
        <w:t>AE.</w:t>
      </w:r>
    </w:p>
    <w:p w14:paraId="3587C7FF" w14:textId="227A0679" w:rsidR="00935535" w:rsidRPr="00935535" w:rsidRDefault="00D6282E">
      <w:pPr>
        <w:spacing w:line="480" w:lineRule="auto"/>
      </w:pPr>
      <w:r>
        <w:t>A treatment-related decrease in ECG heart rate was apparent, though a consistent</w:t>
      </w:r>
      <w:r w:rsidR="00FB14ED">
        <w:t xml:space="preserve"> dose response was not observed</w:t>
      </w:r>
      <w:r w:rsidR="002A1A6E">
        <w:t xml:space="preserve"> (see supplemental figure 1)</w:t>
      </w:r>
      <w:r>
        <w:t>. The decrease</w:t>
      </w:r>
      <w:r w:rsidR="00C10D7F">
        <w:t>s</w:t>
      </w:r>
      <w:r>
        <w:t xml:space="preserve"> in heart rate w</w:t>
      </w:r>
      <w:r w:rsidR="00C10D7F">
        <w:t>ere</w:t>
      </w:r>
      <w:r>
        <w:t xml:space="preserve"> not considered to be clinically significant</w:t>
      </w:r>
      <w:r w:rsidR="00BD53FB">
        <w:t xml:space="preserve"> </w:t>
      </w:r>
      <w:r w:rsidR="00BD53FB" w:rsidRPr="00BD53FB">
        <w:t>and w</w:t>
      </w:r>
      <w:r w:rsidR="00C10D7F">
        <w:t>ere</w:t>
      </w:r>
      <w:r w:rsidR="00BD53FB" w:rsidRPr="00BD53FB">
        <w:t xml:space="preserve"> not re</w:t>
      </w:r>
      <w:r w:rsidR="00BD53FB">
        <w:t>ported as AEs during the study</w:t>
      </w:r>
      <w:r>
        <w:t xml:space="preserve">. </w:t>
      </w:r>
      <w:r w:rsidR="00935535">
        <w:rPr>
          <w:lang w:val="en-US"/>
        </w:rPr>
        <w:t>There was no significant dif</w:t>
      </w:r>
      <w:r w:rsidR="00D2410C">
        <w:rPr>
          <w:lang w:val="en-US"/>
        </w:rPr>
        <w:t xml:space="preserve">ference in adjusted mean LCQ </w:t>
      </w:r>
      <w:r w:rsidR="00935535">
        <w:rPr>
          <w:lang w:val="en-US"/>
        </w:rPr>
        <w:t>or hand-held spirometry (FEV1 and FVC) for any treatment group.</w:t>
      </w:r>
    </w:p>
    <w:p w14:paraId="11CB3EA3" w14:textId="69E2F7D1" w:rsidR="00935535" w:rsidRPr="002A1EB7" w:rsidRDefault="00935535">
      <w:pPr>
        <w:spacing w:line="480" w:lineRule="auto"/>
      </w:pPr>
      <w:r>
        <w:t>Most subjects dosed with 1mg BID or 2mg BID omipalisib had fasting or post-prandial glucose levels above the upper limit of normal</w:t>
      </w:r>
      <w:r w:rsidR="009A5C2E">
        <w:t xml:space="preserve"> and</w:t>
      </w:r>
      <w:r>
        <w:t xml:space="preserve"> associated with a significant rise in insulin levels</w:t>
      </w:r>
      <w:r w:rsidR="002A1A6E">
        <w:t xml:space="preserve"> (see supplementary table</w:t>
      </w:r>
      <w:r w:rsidR="00742AE2">
        <w:t xml:space="preserve"> 2)</w:t>
      </w:r>
      <w:r>
        <w:t xml:space="preserve">. This increase is a class effect </w:t>
      </w:r>
      <w:r w:rsidR="00372EAF">
        <w:t xml:space="preserve">that </w:t>
      </w:r>
      <w:r>
        <w:t xml:space="preserve">has been observed in other </w:t>
      </w:r>
      <w:r w:rsidR="00372EAF">
        <w:t>studies of</w:t>
      </w:r>
      <w:r>
        <w:t xml:space="preserve"> PI3K/mTOR inhibitors </w:t>
      </w:r>
      <w:r>
        <w:fldChar w:fldCharType="begin"/>
      </w:r>
      <w:r w:rsidR="005B70EF">
        <w:instrText xml:space="preserve"> ADDIN EN.CITE &lt;EndNote&gt;&lt;Cite&gt;&lt;Author&gt;Geuna&lt;/Author&gt;&lt;Year&gt;2015&lt;/Year&gt;&lt;RecNum&gt;6185&lt;/RecNum&gt;&lt;DisplayText&gt;[31]&lt;/DisplayText&gt;&lt;record&gt;&lt;rec-number&gt;6185&lt;/rec-number&gt;&lt;foreign-keys&gt;&lt;key app="EN" db-id="0ff9rxx2y52ddbea5w2vsdf2rxzfz2a0zdee" timestamp="1519297931"&gt;6185&lt;/key&gt;&lt;/foreign-keys&gt;&lt;ref-type name="Journal Article"&gt;17&lt;/ref-type&gt;&lt;contributors&gt;&lt;authors&gt;&lt;author&gt;Geuna, E&lt;/author&gt;&lt;author&gt;Roda, D&lt;/author&gt;&lt;author&gt;Rafii, S&lt;/author&gt;&lt;author&gt;Jimenez, B&lt;/author&gt;&lt;author&gt;Capelan, M&lt;/author&gt;&lt;author&gt;Rihawi, K&lt;/author&gt;&lt;author&gt;Montemurro, F&lt;/author&gt;&lt;author&gt;Yap, TA&lt;/author&gt;&lt;author&gt;Kaye, SB&lt;/author&gt;&lt;author&gt;De Bono, JS&lt;/author&gt;&lt;/authors&gt;&lt;/contributors&gt;&lt;titles&gt;&lt;title&gt;Complications of hyperglycaemia with PI3K–AKT–mTOR inhibitors in patients with advanced solid tumours on Phase I clinical trials&lt;/title&gt;&lt;secondary-title&gt;British journal of cancer&lt;/secondary-title&gt;&lt;/titles&gt;&lt;periodical&gt;&lt;full-title&gt;British Journal of Cancer&lt;/full-title&gt;&lt;/periodical&gt;&lt;pages&gt;1541&lt;/pages&gt;&lt;volume&gt;113&lt;/volume&gt;&lt;number&gt;11&lt;/number&gt;&lt;dates&gt;&lt;year&gt;2015&lt;/year&gt;&lt;/dates&gt;&lt;isbn&gt;1532-1827&lt;/isbn&gt;&lt;urls&gt;&lt;related-urls&gt;&lt;url&gt;https://www.ncbi.nlm.nih.gov/pmc/articles/PMC4705886/pdf/bjc2015373a.pdf&lt;/url&gt;&lt;/related-urls&gt;&lt;/urls&gt;&lt;/record&gt;&lt;/Cite&gt;&lt;/EndNote&gt;</w:instrText>
      </w:r>
      <w:r>
        <w:fldChar w:fldCharType="separate"/>
      </w:r>
      <w:r w:rsidR="005B70EF">
        <w:rPr>
          <w:noProof/>
        </w:rPr>
        <w:t>[31]</w:t>
      </w:r>
      <w:r>
        <w:fldChar w:fldCharType="end"/>
      </w:r>
      <w:r>
        <w:t xml:space="preserve">. </w:t>
      </w:r>
      <w:r w:rsidR="00372EAF">
        <w:t>Hyperglycaemia</w:t>
      </w:r>
      <w:r>
        <w:t xml:space="preserve"> reversed after </w:t>
      </w:r>
      <w:r w:rsidR="00372EAF">
        <w:t>discontinuation of</w:t>
      </w:r>
      <w:r w:rsidR="00372EAF" w:rsidRPr="4E59A4DC">
        <w:t xml:space="preserve"> </w:t>
      </w:r>
      <w:r>
        <w:t xml:space="preserve">treatment. </w:t>
      </w:r>
    </w:p>
    <w:p w14:paraId="18C0BA96" w14:textId="66E2BADF" w:rsidR="005F14D6" w:rsidRDefault="005F14D6" w:rsidP="007D1D9C">
      <w:pPr>
        <w:pStyle w:val="Heading1"/>
        <w:spacing w:line="480" w:lineRule="auto"/>
      </w:pPr>
      <w:r>
        <w:t>DISCUSSION</w:t>
      </w:r>
    </w:p>
    <w:p w14:paraId="77155B0E" w14:textId="2607ED82" w:rsidR="008E5E94" w:rsidRDefault="00484CE4" w:rsidP="00751075">
      <w:pPr>
        <w:spacing w:line="480" w:lineRule="auto"/>
      </w:pPr>
      <w:r>
        <w:t>This is the first study to adopt a</w:t>
      </w:r>
      <w:r w:rsidR="008C594D">
        <w:t>n</w:t>
      </w:r>
      <w:r>
        <w:t xml:space="preserve"> </w:t>
      </w:r>
      <w:r w:rsidR="00530FCE">
        <w:t xml:space="preserve">experimental medicine </w:t>
      </w:r>
      <w:r>
        <w:t xml:space="preserve">approach to evaluating the pharmacology of a </w:t>
      </w:r>
      <w:r w:rsidR="00530FCE">
        <w:t xml:space="preserve">novel </w:t>
      </w:r>
      <w:r>
        <w:t xml:space="preserve">therapeutic </w:t>
      </w:r>
      <w:r w:rsidR="00530FCE">
        <w:t>targeting the PI3K/mTOR pathway</w:t>
      </w:r>
      <w:r w:rsidR="0020272C">
        <w:t xml:space="preserve"> in IPF</w:t>
      </w:r>
      <w:r w:rsidR="00530FCE">
        <w:t>.</w:t>
      </w:r>
      <w:r>
        <w:t xml:space="preserve"> </w:t>
      </w:r>
      <w:r w:rsidR="00530FCE">
        <w:t>U</w:t>
      </w:r>
      <w:r>
        <w:t>sing a combination of blood, BAL and imaging biomarkers</w:t>
      </w:r>
      <w:r w:rsidR="00530FCE">
        <w:t>, this study</w:t>
      </w:r>
      <w:r w:rsidR="00DB721D">
        <w:t xml:space="preserve"> </w:t>
      </w:r>
      <w:r>
        <w:t xml:space="preserve">demonstrates the feasibility of </w:t>
      </w:r>
      <w:r w:rsidR="00935535">
        <w:t>performing intensive experimental studies</w:t>
      </w:r>
      <w:r w:rsidR="00DB721D">
        <w:t xml:space="preserve"> in </w:t>
      </w:r>
      <w:r w:rsidR="006214E3">
        <w:t>IPF</w:t>
      </w:r>
      <w:r w:rsidR="00DB721D">
        <w:t xml:space="preserve">. It is hoped that this </w:t>
      </w:r>
      <w:r w:rsidR="00C12747">
        <w:t xml:space="preserve">paradigm </w:t>
      </w:r>
      <w:r w:rsidR="0020272C">
        <w:t xml:space="preserve">of providing robust early evidence of clinical pharmacology </w:t>
      </w:r>
      <w:r w:rsidR="00C12747">
        <w:t xml:space="preserve">may be adopted </w:t>
      </w:r>
      <w:r w:rsidR="00EC134B">
        <w:t>in</w:t>
      </w:r>
      <w:r w:rsidR="00DB721D">
        <w:t xml:space="preserve"> the development of novel IPF therapies </w:t>
      </w:r>
      <w:r w:rsidR="00530FCE">
        <w:t>in the future</w:t>
      </w:r>
      <w:r w:rsidR="0020272C">
        <w:t xml:space="preserve">; </w:t>
      </w:r>
      <w:r w:rsidR="00372EAF">
        <w:t xml:space="preserve">thus </w:t>
      </w:r>
      <w:r w:rsidR="00123F91">
        <w:t xml:space="preserve">avoiding </w:t>
      </w:r>
      <w:r w:rsidR="0020272C">
        <w:t xml:space="preserve">unnecessary </w:t>
      </w:r>
      <w:r w:rsidR="00935535">
        <w:t xml:space="preserve">exposure of large numbers of subjects to </w:t>
      </w:r>
      <w:r w:rsidR="0020272C">
        <w:t>ineffective</w:t>
      </w:r>
      <w:r w:rsidR="00935535">
        <w:t xml:space="preserve"> therapies</w:t>
      </w:r>
      <w:r w:rsidR="0020272C">
        <w:t xml:space="preserve"> </w:t>
      </w:r>
      <w:r w:rsidR="004A0167">
        <w:fldChar w:fldCharType="begin"/>
      </w:r>
      <w:r w:rsidR="005B70EF">
        <w:instrText xml:space="preserve"> ADDIN EN.CITE &lt;EndNote&gt;&lt;Cite&gt;&lt;Author&gt;Collard&lt;/Author&gt;&lt;Year&gt;2015&lt;/Year&gt;&lt;RecNum&gt;6142&lt;/RecNum&gt;&lt;DisplayText&gt;[32, 33]&lt;/DisplayText&gt;&lt;record&gt;&lt;rec-number&gt;6142&lt;/rec-number&gt;&lt;foreign-keys&gt;&lt;key app="EN" db-id="0ff9rxx2y52ddbea5w2vsdf2rxzfz2a0zdee" timestamp="1507209402"&gt;6142&lt;/key&gt;&lt;/foreign-keys&gt;&lt;ref-type name="Journal Article"&gt;17&lt;/ref-type&gt;&lt;contributors&gt;&lt;authors&gt;&lt;author&gt;Collard, Harold R.&lt;/author&gt;&lt;/authors&gt;&lt;/contributors&gt;&lt;titles&gt;&lt;title&gt;Where do we go from here? Clinical drug development in idiopathic pulmonary fibrosis&lt;/title&gt;&lt;secondary-title&gt;European Respiratory Journal&lt;/secondary-title&gt;&lt;/titles&gt;&lt;periodical&gt;&lt;full-title&gt;European Respiratory Journal&lt;/full-title&gt;&lt;/periodical&gt;&lt;pages&gt;1218-1220&lt;/pages&gt;&lt;volume&gt;45&lt;/volume&gt;&lt;number&gt;5&lt;/number&gt;&lt;dates&gt;&lt;year&gt;2015&lt;/year&gt;&lt;/dates&gt;&lt;urls&gt;&lt;related-urls&gt;&lt;url&gt;http://erj.ersjournals.com/content/erj/45/5/1218.full.pdf&lt;/url&gt;&lt;/related-urls&gt;&lt;/urls&gt;&lt;electronic-resource-num&gt;10.1183/09031936.00237114&lt;/electronic-resource-num&gt;&lt;/record&gt;&lt;/Cite&gt;&lt;Cite&gt;&lt;Author&gt;Blackwell&lt;/Author&gt;&lt;RecNum&gt;5780&lt;/RecNum&gt;&lt;record&gt;&lt;rec-number&gt;5780&lt;/rec-number&gt;&lt;foreign-keys&gt;&lt;key app="EN" db-id="0ff9rxx2y52ddbea5w2vsdf2rxzfz2a0zdee" timestamp="1485186245"&gt;5780&lt;/key&gt;&lt;/foreign-keys&gt;&lt;ref-type name="Journal Article"&gt;17&lt;/ref-type&gt;&lt;contributors&gt;&lt;authors&gt;&lt;author&gt;Blackwell, Timothy, S.T.S.&lt;/author&gt;&lt;/authors&gt;&lt;/contributors&gt;&lt;titles&gt;&lt;title&gt;Future directions in idiopathic pulmonary fibrosis research an NHLBI workshop report&lt;/title&gt;&lt;secondary-title&gt;American Journal of Respiratory and Critical Care Medicine&lt;/secondary-title&gt;&lt;/titles&gt;&lt;periodical&gt;&lt;full-title&gt;American Journal of Respiratory and Critical Care Medicine&lt;/full-title&gt;&lt;/periodical&gt;&lt;pages&gt;214-222&lt;/pages&gt;&lt;volume&gt;189&lt;/volume&gt;&lt;number&gt;2&lt;/number&gt;&lt;reprint-edition&gt;Not in File&lt;/reprint-edition&gt;&lt;keywords&gt;&lt;keyword&gt;fibrosis&lt;/keyword&gt;&lt;keyword&gt;idiopathic pulmonary fibrosis&lt;/keyword&gt;&lt;keyword&gt;research&lt;/keyword&gt;&lt;/keywords&gt;&lt;dates&gt;&lt;year&gt;2014&lt;/year&gt;&lt;/dates&gt;&lt;label&gt;5782&lt;/label&gt;&lt;urls&gt;&lt;/urls&gt;&lt;/record&gt;&lt;/Cite&gt;&lt;/EndNote&gt;</w:instrText>
      </w:r>
      <w:r w:rsidR="004A0167">
        <w:fldChar w:fldCharType="separate"/>
      </w:r>
      <w:r w:rsidR="005B70EF">
        <w:rPr>
          <w:noProof/>
        </w:rPr>
        <w:t>[32, 33]</w:t>
      </w:r>
      <w:r w:rsidR="004A0167">
        <w:fldChar w:fldCharType="end"/>
      </w:r>
      <w:r w:rsidR="00DB721D">
        <w:t xml:space="preserve">. </w:t>
      </w:r>
      <w:r w:rsidR="006214E3">
        <w:t xml:space="preserve">We have demonstrated </w:t>
      </w:r>
      <w:r w:rsidR="0020272C">
        <w:t xml:space="preserve">a relationship between </w:t>
      </w:r>
      <w:r w:rsidR="006214E3">
        <w:t>o</w:t>
      </w:r>
      <w:r w:rsidR="008E5E94">
        <w:t xml:space="preserve">mipalisib </w:t>
      </w:r>
      <w:r w:rsidR="0020272C">
        <w:t>inhibition of</w:t>
      </w:r>
      <w:r w:rsidR="00C04D18">
        <w:t xml:space="preserve"> </w:t>
      </w:r>
      <w:r w:rsidR="00F816BD">
        <w:t>PI3K/mTOR</w:t>
      </w:r>
      <w:r w:rsidR="008E5E94">
        <w:t xml:space="preserve"> in the circulation</w:t>
      </w:r>
      <w:r w:rsidR="002C138B">
        <w:t xml:space="preserve"> </w:t>
      </w:r>
      <w:r w:rsidR="0020272C">
        <w:t>and in the lungs.</w:t>
      </w:r>
      <w:r w:rsidR="008E5E94">
        <w:t xml:space="preserve"> </w:t>
      </w:r>
      <w:r w:rsidR="002C138B">
        <w:t xml:space="preserve">Thus, </w:t>
      </w:r>
      <w:r w:rsidR="008E5E94">
        <w:t>at concentration</w:t>
      </w:r>
      <w:r w:rsidR="00567243">
        <w:t>s that were tolerated,</w:t>
      </w:r>
      <w:r w:rsidR="002C138B">
        <w:t xml:space="preserve"> omipalisib</w:t>
      </w:r>
      <w:r w:rsidR="008E5E94">
        <w:t xml:space="preserve"> inhibit</w:t>
      </w:r>
      <w:r w:rsidR="00440A23">
        <w:t xml:space="preserve">s </w:t>
      </w:r>
      <w:r w:rsidR="008E5E94">
        <w:t>PI3K/mTOR</w:t>
      </w:r>
      <w:r w:rsidR="00572F6B">
        <w:t xml:space="preserve"> </w:t>
      </w:r>
      <w:r w:rsidR="00372EAF">
        <w:t xml:space="preserve">and </w:t>
      </w:r>
      <w:r w:rsidR="00572F6B">
        <w:t>demonstr</w:t>
      </w:r>
      <w:r w:rsidR="00372EAF">
        <w:t>ates important</w:t>
      </w:r>
      <w:r w:rsidR="00572F6B">
        <w:t xml:space="preserve"> downstream effects on key intra-cellular signalling in the </w:t>
      </w:r>
      <w:r w:rsidR="00372EAF">
        <w:t xml:space="preserve">fibrotic </w:t>
      </w:r>
      <w:r w:rsidR="00572F6B">
        <w:t xml:space="preserve">lung as measured by </w:t>
      </w:r>
      <w:proofErr w:type="spellStart"/>
      <w:r w:rsidR="0020272C">
        <w:t>pAKT</w:t>
      </w:r>
      <w:proofErr w:type="spellEnd"/>
      <w:r w:rsidR="0020272C">
        <w:t xml:space="preserve">, PIP3 and </w:t>
      </w:r>
      <w:r w:rsidR="00572F6B">
        <w:t>FDG PET</w:t>
      </w:r>
      <w:r w:rsidR="008E5E94">
        <w:t>.</w:t>
      </w:r>
    </w:p>
    <w:p w14:paraId="4E460098" w14:textId="60360CA5" w:rsidR="00B95973" w:rsidRDefault="00B95973" w:rsidP="00751075">
      <w:pPr>
        <w:spacing w:line="480" w:lineRule="auto"/>
      </w:pPr>
      <w:r>
        <w:t xml:space="preserve">The PK of omipalisib had been described in </w:t>
      </w:r>
      <w:r w:rsidR="0020272C">
        <w:t>a</w:t>
      </w:r>
      <w:r>
        <w:t xml:space="preserve"> </w:t>
      </w:r>
      <w:r w:rsidR="00C15047">
        <w:t>first-dose-in-humans</w:t>
      </w:r>
      <w:r>
        <w:t xml:space="preserve"> study in subjects with cancer</w:t>
      </w:r>
      <w:r w:rsidR="003073E1">
        <w:t xml:space="preserve"> (</w:t>
      </w:r>
      <w:r w:rsidR="003073E1" w:rsidRPr="00380ABC">
        <w:t>NCT00972686</w:t>
      </w:r>
      <w:r w:rsidR="003073E1">
        <w:t xml:space="preserve">). </w:t>
      </w:r>
      <w:r w:rsidR="00440A23">
        <w:t>T</w:t>
      </w:r>
      <w:r>
        <w:t>hese data</w:t>
      </w:r>
      <w:r w:rsidR="00B26369">
        <w:t xml:space="preserve"> </w:t>
      </w:r>
      <w:r w:rsidR="00440A23">
        <w:t>were used</w:t>
      </w:r>
      <w:r>
        <w:t xml:space="preserve"> to build a PK model </w:t>
      </w:r>
      <w:r w:rsidR="004A0167">
        <w:t>that</w:t>
      </w:r>
      <w:r>
        <w:t xml:space="preserve"> predict</w:t>
      </w:r>
      <w:r w:rsidR="008D3157">
        <w:t>ed</w:t>
      </w:r>
      <w:r>
        <w:t xml:space="preserve"> exposure in IPF</w:t>
      </w:r>
      <w:r w:rsidR="00B34ADA">
        <w:t xml:space="preserve"> </w:t>
      </w:r>
      <w:r w:rsidR="00D86CC7">
        <w:fldChar w:fldCharType="begin"/>
      </w:r>
      <w:r w:rsidR="005B70EF">
        <w:instrText xml:space="preserve"> ADDIN EN.CITE &lt;EndNote&gt;&lt;Cite&gt;&lt;Author&gt;Mercer&lt;/Author&gt;&lt;Year&gt;2016&lt;/Year&gt;&lt;RecNum&gt;6100&lt;/RecNum&gt;&lt;DisplayText&gt;[11]&lt;/DisplayText&gt;&lt;record&gt;&lt;rec-number&gt;6100&lt;/rec-number&gt;&lt;foreign-keys&gt;&lt;key app="EN" db-id="0ff9rxx2y52ddbea5w2vsdf2rxzfz2a0zdee" timestamp="1494493672"&gt;6100&lt;/key&gt;&lt;/foreign-keys&gt;&lt;ref-type name="Journal Article"&gt;17&lt;/ref-type&gt;&lt;contributors&gt;&lt;authors&gt;&lt;author&gt;Mercer, Paul F&lt;/author&gt;&lt;author&gt;Woodcock, Hannah V&lt;/author&gt;&lt;author&gt;Eley, Jessica D&lt;/author&gt;&lt;author&gt;Platé, Manuela&lt;/author&gt;&lt;author&gt;Sulikowski, Michal G&lt;/author&gt;&lt;author&gt;Durrenberger, Pascal F&lt;/author&gt;&lt;author&gt;Franklin, Linda&lt;/author&gt;&lt;author&gt;Nanthakumar, Carmel B&lt;/author&gt;&lt;author&gt;Man, Yim&lt;/author&gt;&lt;author&gt;Genovese, Federica&lt;/author&gt;&lt;author&gt;McAnulty, Robin J&lt;/author&gt;&lt;author&gt;Yang, Shuying&lt;/author&gt;&lt;author&gt;Maher, Toby M&lt;/author&gt;&lt;author&gt;Nicholson, Andrew G&lt;/author&gt;&lt;author&gt;Blanchard, Andy D&lt;/author&gt;&lt;author&gt;Marshall, Richard P&lt;/author&gt;&lt;author&gt;Lukey, Pauline T&lt;/author&gt;&lt;author&gt;Chambers, Rachel C.&lt;/author&gt;&lt;/authors&gt;&lt;/contributors&gt;&lt;titles&gt;&lt;title&gt;Exploration of a potent PI3 kinase/mTOR inhibitor as a novel anti-fibrotic agent in IPF&lt;/title&gt;&lt;secondary-title&gt;Thorax&lt;/secondary-title&gt;&lt;/titles&gt;&lt;periodical&gt;&lt;full-title&gt;Thorax&lt;/full-title&gt;&lt;/periodical&gt;&lt;pages&gt;701-711&lt;/pages&gt;&lt;volume&gt;71&lt;/volume&gt;&lt;number&gt;8&lt;/number&gt;&lt;dates&gt;&lt;year&gt;2016&lt;/year&gt;&lt;/dates&gt;&lt;isbn&gt;0040-6376&lt;/isbn&gt;&lt;urls&gt;&lt;/urls&gt;&lt;remote-database-name&gt;/z-wcorg/&lt;/remote-database-name&gt;&lt;remote-database-provider&gt;&lt;style face="underline" font="default" size="100%"&gt;http://worldcat.org&lt;/style&gt;&lt;/remote-database-provider&gt;&lt;language&gt;eng&lt;/language&gt;&lt;/record&gt;&lt;/Cite&gt;&lt;/EndNote&gt;</w:instrText>
      </w:r>
      <w:r w:rsidR="00D86CC7">
        <w:fldChar w:fldCharType="separate"/>
      </w:r>
      <w:r w:rsidR="00C561BB">
        <w:rPr>
          <w:noProof/>
        </w:rPr>
        <w:t>[11]</w:t>
      </w:r>
      <w:r w:rsidR="00D86CC7">
        <w:fldChar w:fldCharType="end"/>
      </w:r>
      <w:r>
        <w:t xml:space="preserve">. </w:t>
      </w:r>
      <w:r w:rsidR="0020272C">
        <w:t>T</w:t>
      </w:r>
      <w:r w:rsidR="00572F6B">
        <w:t xml:space="preserve">he </w:t>
      </w:r>
      <w:r>
        <w:t xml:space="preserve">observed PK values </w:t>
      </w:r>
      <w:r w:rsidR="00572F6B">
        <w:t>from the current study</w:t>
      </w:r>
      <w:r>
        <w:t xml:space="preserve"> w</w:t>
      </w:r>
      <w:r w:rsidR="008D3157">
        <w:t>ere</w:t>
      </w:r>
      <w:r>
        <w:t xml:space="preserve"> used to </w:t>
      </w:r>
      <w:r w:rsidR="00972ED5">
        <w:t>refine</w:t>
      </w:r>
      <w:r>
        <w:t xml:space="preserve"> the model to more accurately predict </w:t>
      </w:r>
      <w:r>
        <w:lastRenderedPageBreak/>
        <w:t xml:space="preserve">PK in this population. </w:t>
      </w:r>
      <w:r w:rsidR="00572F6B">
        <w:t>This model was supported by</w:t>
      </w:r>
      <w:r w:rsidR="00C12747">
        <w:t xml:space="preserve"> </w:t>
      </w:r>
      <w:r>
        <w:t xml:space="preserve">extensive </w:t>
      </w:r>
      <w:r w:rsidRPr="1D84CDBC">
        <w:rPr>
          <w:i/>
          <w:iCs/>
        </w:rPr>
        <w:t>in vitro</w:t>
      </w:r>
      <w:r>
        <w:t xml:space="preserve"> pharmacology </w:t>
      </w:r>
      <w:r w:rsidR="007A3FC0">
        <w:t>exploring the effect of omip</w:t>
      </w:r>
      <w:r w:rsidR="00BC2C73">
        <w:t>a</w:t>
      </w:r>
      <w:r w:rsidR="007A3FC0">
        <w:t>lisib on key fibrotic processes</w:t>
      </w:r>
      <w:r w:rsidR="00AF2B29">
        <w:t>,</w:t>
      </w:r>
      <w:r w:rsidR="007A3FC0">
        <w:t xml:space="preserve"> including fibroblast proliferation and TGF</w:t>
      </w:r>
      <w:r w:rsidR="00AF2B29">
        <w:t>-β</w:t>
      </w:r>
      <w:r w:rsidR="007A3FC0">
        <w:t xml:space="preserve"> induced collagen synthesis</w:t>
      </w:r>
      <w:r w:rsidR="0020272C">
        <w:t xml:space="preserve"> </w:t>
      </w:r>
      <w:r w:rsidR="0020272C">
        <w:fldChar w:fldCharType="begin"/>
      </w:r>
      <w:r w:rsidR="005B70EF">
        <w:instrText xml:space="preserve"> ADDIN EN.CITE &lt;EndNote&gt;&lt;Cite&gt;&lt;Author&gt;Mercer&lt;/Author&gt;&lt;Year&gt;2016&lt;/Year&gt;&lt;RecNum&gt;6100&lt;/RecNum&gt;&lt;DisplayText&gt;[11]&lt;/DisplayText&gt;&lt;record&gt;&lt;rec-number&gt;6100&lt;/rec-number&gt;&lt;foreign-keys&gt;&lt;key app="EN" db-id="0ff9rxx2y52ddbea5w2vsdf2rxzfz2a0zdee" timestamp="1494493672"&gt;6100&lt;/key&gt;&lt;/foreign-keys&gt;&lt;ref-type name="Journal Article"&gt;17&lt;/ref-type&gt;&lt;contributors&gt;&lt;authors&gt;&lt;author&gt;Mercer, Paul F&lt;/author&gt;&lt;author&gt;Woodcock, Hannah V&lt;/author&gt;&lt;author&gt;Eley, Jessica D&lt;/author&gt;&lt;author&gt;Platé, Manuela&lt;/author&gt;&lt;author&gt;Sulikowski, Michal G&lt;/author&gt;&lt;author&gt;Durrenberger, Pascal F&lt;/author&gt;&lt;author&gt;Franklin, Linda&lt;/author&gt;&lt;author&gt;Nanthakumar, Carmel B&lt;/author&gt;&lt;author&gt;Man, Yim&lt;/author&gt;&lt;author&gt;Genovese, Federica&lt;/author&gt;&lt;author&gt;McAnulty, Robin J&lt;/author&gt;&lt;author&gt;Yang, Shuying&lt;/author&gt;&lt;author&gt;Maher, Toby M&lt;/author&gt;&lt;author&gt;Nicholson, Andrew G&lt;/author&gt;&lt;author&gt;Blanchard, Andy D&lt;/author&gt;&lt;author&gt;Marshall, Richard P&lt;/author&gt;&lt;author&gt;Lukey, Pauline T&lt;/author&gt;&lt;author&gt;Chambers, Rachel C.&lt;/author&gt;&lt;/authors&gt;&lt;/contributors&gt;&lt;titles&gt;&lt;title&gt;Exploration of a potent PI3 kinase/mTOR inhibitor as a novel anti-fibrotic agent in IPF&lt;/title&gt;&lt;secondary-title&gt;Thorax&lt;/secondary-title&gt;&lt;/titles&gt;&lt;periodical&gt;&lt;full-title&gt;Thorax&lt;/full-title&gt;&lt;/periodical&gt;&lt;pages&gt;701-711&lt;/pages&gt;&lt;volume&gt;71&lt;/volume&gt;&lt;number&gt;8&lt;/number&gt;&lt;dates&gt;&lt;year&gt;2016&lt;/year&gt;&lt;/dates&gt;&lt;isbn&gt;0040-6376&lt;/isbn&gt;&lt;urls&gt;&lt;/urls&gt;&lt;remote-database-name&gt;/z-wcorg/&lt;/remote-database-name&gt;&lt;remote-database-provider&gt;&lt;style face="underline" font="default" size="100%"&gt;http://worldcat.org&lt;/style&gt;&lt;/remote-database-provider&gt;&lt;language&gt;eng&lt;/language&gt;&lt;/record&gt;&lt;/Cite&gt;&lt;/EndNote&gt;</w:instrText>
      </w:r>
      <w:r w:rsidR="0020272C">
        <w:fldChar w:fldCharType="separate"/>
      </w:r>
      <w:r w:rsidR="0020272C">
        <w:rPr>
          <w:noProof/>
        </w:rPr>
        <w:t>[11]</w:t>
      </w:r>
      <w:r w:rsidR="0020272C">
        <w:fldChar w:fldCharType="end"/>
      </w:r>
      <w:r w:rsidR="00572F6B">
        <w:t>. T</w:t>
      </w:r>
      <w:r>
        <w:t>he</w:t>
      </w:r>
      <w:r w:rsidR="00572F6B">
        <w:t xml:space="preserve"> predicted pharmacologically</w:t>
      </w:r>
      <w:r>
        <w:t xml:space="preserve"> active dose range</w:t>
      </w:r>
      <w:r w:rsidR="00C11631">
        <w:t xml:space="preserve"> for omipalisib, based on</w:t>
      </w:r>
      <w:r w:rsidR="00572F6B">
        <w:t xml:space="preserve"> </w:t>
      </w:r>
      <w:r w:rsidR="00572F6B" w:rsidRPr="00C11631">
        <w:rPr>
          <w:i/>
        </w:rPr>
        <w:t>in vitro</w:t>
      </w:r>
      <w:r w:rsidR="00572F6B">
        <w:t xml:space="preserve"> data</w:t>
      </w:r>
      <w:r w:rsidR="00C11631">
        <w:t xml:space="preserve"> </w:t>
      </w:r>
      <w:r w:rsidR="00C11631">
        <w:fldChar w:fldCharType="begin"/>
      </w:r>
      <w:r w:rsidR="005B70EF">
        <w:instrText xml:space="preserve"> ADDIN EN.CITE &lt;EndNote&gt;&lt;Cite&gt;&lt;Author&gt;Mercer&lt;/Author&gt;&lt;Year&gt;2016&lt;/Year&gt;&lt;RecNum&gt;6100&lt;/RecNum&gt;&lt;DisplayText&gt;[11]&lt;/DisplayText&gt;&lt;record&gt;&lt;rec-number&gt;6100&lt;/rec-number&gt;&lt;foreign-keys&gt;&lt;key app="EN" db-id="0ff9rxx2y52ddbea5w2vsdf2rxzfz2a0zdee" timestamp="1494493672"&gt;6100&lt;/key&gt;&lt;/foreign-keys&gt;&lt;ref-type name="Journal Article"&gt;17&lt;/ref-type&gt;&lt;contributors&gt;&lt;authors&gt;&lt;author&gt;Mercer, Paul F&lt;/author&gt;&lt;author&gt;Woodcock, Hannah V&lt;/author&gt;&lt;author&gt;Eley, Jessica D&lt;/author&gt;&lt;author&gt;Platé, Manuela&lt;/author&gt;&lt;author&gt;Sulikowski, Michal G&lt;/author&gt;&lt;author&gt;Durrenberger, Pascal F&lt;/author&gt;&lt;author&gt;Franklin, Linda&lt;/author&gt;&lt;author&gt;Nanthakumar, Carmel B&lt;/author&gt;&lt;author&gt;Man, Yim&lt;/author&gt;&lt;author&gt;Genovese, Federica&lt;/author&gt;&lt;author&gt;McAnulty, Robin J&lt;/author&gt;&lt;author&gt;Yang, Shuying&lt;/author&gt;&lt;author&gt;Maher, Toby M&lt;/author&gt;&lt;author&gt;Nicholson, Andrew G&lt;/author&gt;&lt;author&gt;Blanchard, Andy D&lt;/author&gt;&lt;author&gt;Marshall, Richard P&lt;/author&gt;&lt;author&gt;Lukey, Pauline T&lt;/author&gt;&lt;author&gt;Chambers, Rachel C.&lt;/author&gt;&lt;/authors&gt;&lt;/contributors&gt;&lt;titles&gt;&lt;title&gt;Exploration of a potent PI3 kinase/mTOR inhibitor as a novel anti-fibrotic agent in IPF&lt;/title&gt;&lt;secondary-title&gt;Thorax&lt;/secondary-title&gt;&lt;/titles&gt;&lt;periodical&gt;&lt;full-title&gt;Thorax&lt;/full-title&gt;&lt;/periodical&gt;&lt;pages&gt;701-711&lt;/pages&gt;&lt;volume&gt;71&lt;/volume&gt;&lt;number&gt;8&lt;/number&gt;&lt;dates&gt;&lt;year&gt;2016&lt;/year&gt;&lt;/dates&gt;&lt;isbn&gt;0040-6376&lt;/isbn&gt;&lt;urls&gt;&lt;/urls&gt;&lt;remote-database-name&gt;/z-wcorg/&lt;/remote-database-name&gt;&lt;remote-database-provider&gt;&lt;style face="underline" font="default" size="100%"&gt;http://worldcat.org&lt;/style&gt;&lt;/remote-database-provider&gt;&lt;language&gt;eng&lt;/language&gt;&lt;/record&gt;&lt;/Cite&gt;&lt;/EndNote&gt;</w:instrText>
      </w:r>
      <w:r w:rsidR="00C11631">
        <w:fldChar w:fldCharType="separate"/>
      </w:r>
      <w:r w:rsidR="00C561BB">
        <w:rPr>
          <w:noProof/>
        </w:rPr>
        <w:t>[11]</w:t>
      </w:r>
      <w:r w:rsidR="00C11631">
        <w:fldChar w:fldCharType="end"/>
      </w:r>
      <w:r w:rsidR="00572F6B">
        <w:t>,</w:t>
      </w:r>
      <w:r>
        <w:t xml:space="preserve"> </w:t>
      </w:r>
      <w:r w:rsidR="00572F6B">
        <w:t xml:space="preserve">fell between </w:t>
      </w:r>
      <w:r w:rsidR="00EC134B">
        <w:t>0.25mg BID and 2.</w:t>
      </w:r>
      <w:r w:rsidR="00C10D7F">
        <w:t>0</w:t>
      </w:r>
      <w:r w:rsidR="00EC134B">
        <w:t>mg BID</w:t>
      </w:r>
      <w:r>
        <w:t>.</w:t>
      </w:r>
      <w:r w:rsidR="008D3157">
        <w:t xml:space="preserve"> PK observed in </w:t>
      </w:r>
      <w:r w:rsidR="00572F6B">
        <w:t>IPF subjects</w:t>
      </w:r>
      <w:r w:rsidR="008D3157">
        <w:t xml:space="preserve"> was </w:t>
      </w:r>
      <w:r w:rsidR="00165A87">
        <w:t>consistent with</w:t>
      </w:r>
      <w:r w:rsidR="008D3157">
        <w:t xml:space="preserve"> the model </w:t>
      </w:r>
      <w:r w:rsidR="00572F6B">
        <w:t xml:space="preserve">with </w:t>
      </w:r>
      <w:r w:rsidR="008D3157">
        <w:t xml:space="preserve">the chosen doses </w:t>
      </w:r>
      <w:r w:rsidR="0020272C">
        <w:t>inhibiting</w:t>
      </w:r>
      <w:r w:rsidR="008D3157">
        <w:t xml:space="preserve"> the </w:t>
      </w:r>
      <w:r w:rsidR="0020272C">
        <w:t xml:space="preserve">PI3K/mTOR </w:t>
      </w:r>
      <w:r w:rsidR="00572F6B">
        <w:t xml:space="preserve">pathway </w:t>
      </w:r>
      <w:r w:rsidR="008D3157">
        <w:t>as predicted.</w:t>
      </w:r>
    </w:p>
    <w:p w14:paraId="1642510B" w14:textId="167F16E5" w:rsidR="009D31FC" w:rsidRDefault="00FD6AC2">
      <w:pPr>
        <w:spacing w:line="480" w:lineRule="auto"/>
      </w:pPr>
      <w:r>
        <w:t xml:space="preserve">Class I </w:t>
      </w:r>
      <w:r w:rsidR="002F07F0">
        <w:t>PI</w:t>
      </w:r>
      <w:r>
        <w:t>3K</w:t>
      </w:r>
      <w:r w:rsidR="002F07F0">
        <w:t xml:space="preserve"> catalyses the conversion </w:t>
      </w:r>
      <w:r w:rsidR="002C138B">
        <w:t xml:space="preserve">of </w:t>
      </w:r>
      <w:r w:rsidR="002F07F0" w:rsidRPr="002F07F0">
        <w:t>phosphatidylinos</w:t>
      </w:r>
      <w:r w:rsidR="002F07F0">
        <w:t xml:space="preserve">itol 4,5 bisphosphate (PIP2) to </w:t>
      </w:r>
      <w:r w:rsidR="002F07F0" w:rsidRPr="002F07F0">
        <w:t>phosphatidylinositol 3,4,5 trisphosphate (PIP3)</w:t>
      </w:r>
      <w:r w:rsidR="002F07F0">
        <w:t xml:space="preserve">, in turn inducing phosphorylation of </w:t>
      </w:r>
      <w:r w:rsidR="00D06A9B">
        <w:t>the downstream kinase</w:t>
      </w:r>
      <w:r w:rsidR="00AF2B29">
        <w:t>,</w:t>
      </w:r>
      <w:r w:rsidR="00D06A9B">
        <w:t xml:space="preserve"> </w:t>
      </w:r>
      <w:r w:rsidR="008D3157">
        <w:t xml:space="preserve">AKT  </w:t>
      </w:r>
      <w:r w:rsidR="00DA0898">
        <w:fldChar w:fldCharType="begin">
          <w:fldData xml:space="preserve">PEVuZE5vdGU+PENpdGU+PEF1dGhvcj5WYW5oYWVzZWJyb2VjazwvQXV0aG9yPjxZZWFyPjIwMTA8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</w:fldData>
        </w:fldChar>
      </w:r>
      <w:r w:rsidR="00C561BB">
        <w:instrText xml:space="preserve"> ADDIN EN.CITE </w:instrText>
      </w:r>
      <w:r w:rsidR="00C561BB">
        <w:fldChar w:fldCharType="begin">
          <w:fldData xml:space="preserve">PEVuZE5vdGU+PENpdGU+PEF1dGhvcj5WYW5oYWVzZWJyb2VjazwvQXV0aG9yPjxZZWFyPjIwMTA8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</w:fldData>
        </w:fldChar>
      </w:r>
      <w:r w:rsidR="00C561BB">
        <w:instrText xml:space="preserve"> ADDIN EN.CITE.DATA </w:instrText>
      </w:r>
      <w:r w:rsidR="00C561BB">
        <w:fldChar w:fldCharType="end"/>
      </w:r>
      <w:r w:rsidR="00DA0898">
        <w:fldChar w:fldCharType="separate"/>
      </w:r>
      <w:r w:rsidR="00C561BB">
        <w:rPr>
          <w:noProof/>
        </w:rPr>
        <w:t>[12]</w:t>
      </w:r>
      <w:r w:rsidR="00DA0898">
        <w:fldChar w:fldCharType="end"/>
      </w:r>
      <w:r w:rsidR="002F07F0">
        <w:t>.</w:t>
      </w:r>
      <w:r w:rsidR="002C138B">
        <w:t xml:space="preserve"> Inhibition of AKT p</w:t>
      </w:r>
      <w:r w:rsidR="00D70618">
        <w:t>hosphorylation</w:t>
      </w:r>
      <w:r w:rsidR="002C138B">
        <w:t xml:space="preserve"> </w:t>
      </w:r>
      <w:r w:rsidR="008D3157">
        <w:t>by omipalisib</w:t>
      </w:r>
      <w:r w:rsidR="002C138B">
        <w:t xml:space="preserve"> has been shown</w:t>
      </w:r>
      <w:r w:rsidR="008D3157">
        <w:t xml:space="preserve"> </w:t>
      </w:r>
      <w:r w:rsidR="00572F6B">
        <w:t xml:space="preserve">to exert anti-fibrotic effects </w:t>
      </w:r>
      <w:r w:rsidR="008D3157">
        <w:t>in IPF fibroblasts</w:t>
      </w:r>
      <w:r w:rsidR="00972ED5" w:rsidRPr="4E59A4DC">
        <w:t xml:space="preserve"> </w:t>
      </w:r>
      <w:r w:rsidR="00D86CC7">
        <w:fldChar w:fldCharType="begin"/>
      </w:r>
      <w:r w:rsidR="005B70EF">
        <w:instrText xml:space="preserve"> ADDIN EN.CITE &lt;EndNote&gt;&lt;Cite&gt;&lt;Author&gt;Mercer&lt;/Author&gt;&lt;Year&gt;2016&lt;/Year&gt;&lt;RecNum&gt;6100&lt;/RecNum&gt;&lt;DisplayText&gt;[11]&lt;/DisplayText&gt;&lt;record&gt;&lt;rec-number&gt;6100&lt;/rec-number&gt;&lt;foreign-keys&gt;&lt;key app="EN" db-id="0ff9rxx2y52ddbea5w2vsdf2rxzfz2a0zdee" timestamp="1494493672"&gt;6100&lt;/key&gt;&lt;/foreign-keys&gt;&lt;ref-type name="Journal Article"&gt;17&lt;/ref-type&gt;&lt;contributors&gt;&lt;authors&gt;&lt;author&gt;Mercer, Paul F&lt;/author&gt;&lt;author&gt;Woodcock, Hannah V&lt;/author&gt;&lt;author&gt;Eley, Jessica D&lt;/author&gt;&lt;author&gt;Platé, Manuela&lt;/author&gt;&lt;author&gt;Sulikowski, Michal G&lt;/author&gt;&lt;author&gt;Durrenberger, Pascal F&lt;/author&gt;&lt;author&gt;Franklin, Linda&lt;/author&gt;&lt;author&gt;Nanthakumar, Carmel B&lt;/author&gt;&lt;author&gt;Man, Yim&lt;/author&gt;&lt;author&gt;Genovese, Federica&lt;/author&gt;&lt;author&gt;McAnulty, Robin J&lt;/author&gt;&lt;author&gt;Yang, Shuying&lt;/author&gt;&lt;author&gt;Maher, Toby M&lt;/author&gt;&lt;author&gt;Nicholson, Andrew G&lt;/author&gt;&lt;author&gt;Blanchard, Andy D&lt;/author&gt;&lt;author&gt;Marshall, Richard P&lt;/author&gt;&lt;author&gt;Lukey, Pauline T&lt;/author&gt;&lt;author&gt;Chambers, Rachel C.&lt;/author&gt;&lt;/authors&gt;&lt;/contributors&gt;&lt;titles&gt;&lt;title&gt;Exploration of a potent PI3 kinase/mTOR inhibitor as a novel anti-fibrotic agent in IPF&lt;/title&gt;&lt;secondary-title&gt;Thorax&lt;/secondary-title&gt;&lt;/titles&gt;&lt;periodical&gt;&lt;full-title&gt;Thorax&lt;/full-title&gt;&lt;/periodical&gt;&lt;pages&gt;701-711&lt;/pages&gt;&lt;volume&gt;71&lt;/volume&gt;&lt;number&gt;8&lt;/number&gt;&lt;dates&gt;&lt;year&gt;2016&lt;/year&gt;&lt;/dates&gt;&lt;isbn&gt;0040-6376&lt;/isbn&gt;&lt;urls&gt;&lt;/urls&gt;&lt;remote-database-name&gt;/z-wcorg/&lt;/remote-database-name&gt;&lt;remote-database-provider&gt;&lt;style face="underline" font="default" size="100%"&gt;http://worldcat.org&lt;/style&gt;&lt;/remote-database-provider&gt;&lt;language&gt;eng&lt;/language&gt;&lt;/record&gt;&lt;/Cite&gt;&lt;/EndNote&gt;</w:instrText>
      </w:r>
      <w:r w:rsidR="00D86CC7">
        <w:fldChar w:fldCharType="separate"/>
      </w:r>
      <w:r w:rsidR="00C561BB">
        <w:rPr>
          <w:noProof/>
        </w:rPr>
        <w:t>[11]</w:t>
      </w:r>
      <w:r w:rsidR="00D86CC7">
        <w:fldChar w:fldCharType="end"/>
      </w:r>
      <w:r w:rsidR="003C46FD">
        <w:t>.</w:t>
      </w:r>
      <w:r w:rsidR="008D3157">
        <w:t xml:space="preserve"> </w:t>
      </w:r>
      <w:r w:rsidR="00B34ADA">
        <w:t>Whilst i</w:t>
      </w:r>
      <w:r w:rsidR="008D3157">
        <w:t>t was not feasible to obtain myofibroblasts (</w:t>
      </w:r>
      <w:r w:rsidR="00B34ADA">
        <w:t xml:space="preserve">which would require </w:t>
      </w:r>
      <w:r w:rsidR="008D3157">
        <w:t>repeat open-lung biopsy)</w:t>
      </w:r>
      <w:r w:rsidR="00B34ADA">
        <w:t>,</w:t>
      </w:r>
      <w:r w:rsidR="008D3157">
        <w:t xml:space="preserve"> we </w:t>
      </w:r>
      <w:r w:rsidR="00572F6B">
        <w:t xml:space="preserve">anticipate </w:t>
      </w:r>
      <w:r w:rsidR="008D3157">
        <w:t xml:space="preserve">that </w:t>
      </w:r>
      <w:r w:rsidR="00D9369F">
        <w:t>inhibition</w:t>
      </w:r>
      <w:r w:rsidR="00C7353D">
        <w:t xml:space="preserve"> of PI3</w:t>
      </w:r>
      <w:r>
        <w:t>K</w:t>
      </w:r>
      <w:r w:rsidR="00C7353D">
        <w:t xml:space="preserve"> </w:t>
      </w:r>
      <w:r w:rsidR="00572F6B">
        <w:t>in (</w:t>
      </w:r>
      <w:proofErr w:type="spellStart"/>
      <w:r w:rsidR="00572F6B">
        <w:t>myo</w:t>
      </w:r>
      <w:proofErr w:type="spellEnd"/>
      <w:r w:rsidR="00572F6B">
        <w:t>)fibroblasts should have occurred based on</w:t>
      </w:r>
      <w:r w:rsidR="00C7353D">
        <w:t xml:space="preserve"> effective distribution of omipalisib from the blood</w:t>
      </w:r>
      <w:r w:rsidR="00572F6B">
        <w:t xml:space="preserve"> into the alveolar</w:t>
      </w:r>
      <w:r w:rsidR="00C11631">
        <w:t xml:space="preserve"> compartment</w:t>
      </w:r>
      <w:r w:rsidR="00572F6B">
        <w:t xml:space="preserve"> together with measurable </w:t>
      </w:r>
      <w:r w:rsidR="00D9369F">
        <w:t>reduction in</w:t>
      </w:r>
      <w:r w:rsidR="00BB1DDB">
        <w:t xml:space="preserve"> </w:t>
      </w:r>
      <w:r w:rsidR="00D06A9B">
        <w:t>PIP</w:t>
      </w:r>
      <w:r w:rsidR="0020272C">
        <w:t>3</w:t>
      </w:r>
      <w:r w:rsidR="00D06A9B">
        <w:t>/</w:t>
      </w:r>
      <w:r w:rsidR="00BB1DDB">
        <w:t>PIP</w:t>
      </w:r>
      <w:r w:rsidR="0020272C">
        <w:t>2</w:t>
      </w:r>
      <w:r w:rsidR="00BB1DDB">
        <w:t xml:space="preserve"> and</w:t>
      </w:r>
      <w:r w:rsidR="00C7353D">
        <w:t xml:space="preserve"> AKT phosphorylation </w:t>
      </w:r>
      <w:r w:rsidR="00572F6B">
        <w:t>in</w:t>
      </w:r>
      <w:r w:rsidR="00C7353D">
        <w:t xml:space="preserve"> </w:t>
      </w:r>
      <w:r w:rsidR="008D3157">
        <w:t>BAL</w:t>
      </w:r>
      <w:r w:rsidR="00572F6B">
        <w:t xml:space="preserve"> cells</w:t>
      </w:r>
      <w:r w:rsidR="00E20D4E">
        <w:t xml:space="preserve">. </w:t>
      </w:r>
      <w:r w:rsidR="009D31FC">
        <w:t>A</w:t>
      </w:r>
      <w:r w:rsidR="0007078D">
        <w:t>n</w:t>
      </w:r>
      <w:r w:rsidR="009D31FC" w:rsidRPr="4E59A4DC">
        <w:t xml:space="preserve"> </w:t>
      </w:r>
      <w:proofErr w:type="spellStart"/>
      <w:r w:rsidR="009D31FC">
        <w:t>E</w:t>
      </w:r>
      <w:r w:rsidR="009D31FC" w:rsidRPr="0019114B">
        <w:rPr>
          <w:vertAlign w:val="subscript"/>
        </w:rPr>
        <w:t>max</w:t>
      </w:r>
      <w:proofErr w:type="spellEnd"/>
      <w:r w:rsidR="009D31FC">
        <w:t xml:space="preserve"> model best describe</w:t>
      </w:r>
      <w:r w:rsidR="00B34ADA">
        <w:t>s</w:t>
      </w:r>
      <w:r w:rsidR="009D31FC">
        <w:t xml:space="preserve"> the relationship between </w:t>
      </w:r>
      <w:r w:rsidR="00972ED5">
        <w:t xml:space="preserve">systemic </w:t>
      </w:r>
      <w:proofErr w:type="spellStart"/>
      <w:r w:rsidR="009D31FC" w:rsidRPr="00986D56">
        <w:t>pAKT</w:t>
      </w:r>
      <w:proofErr w:type="spellEnd"/>
      <w:r w:rsidR="009D31FC" w:rsidRPr="00986D56">
        <w:t>/AKT</w:t>
      </w:r>
      <w:r w:rsidR="009D31FC">
        <w:t xml:space="preserve"> and </w:t>
      </w:r>
      <w:r w:rsidR="00972ED5">
        <w:t>the</w:t>
      </w:r>
      <w:r w:rsidR="009D31FC">
        <w:t xml:space="preserve"> concentration of omipalisib</w:t>
      </w:r>
      <w:r w:rsidR="00972ED5">
        <w:t xml:space="preserve"> in the blood</w:t>
      </w:r>
      <w:r w:rsidR="009D31FC">
        <w:t xml:space="preserve">. Adjusting for </w:t>
      </w:r>
      <w:r w:rsidR="006A33A8">
        <w:t>blood-</w:t>
      </w:r>
      <w:r w:rsidR="009D31FC">
        <w:t xml:space="preserve">protein binding, this model was in agreement with </w:t>
      </w:r>
      <w:r w:rsidR="00B34ADA">
        <w:t xml:space="preserve">a </w:t>
      </w:r>
      <w:r w:rsidR="00972ED5">
        <w:t>previously reported</w:t>
      </w:r>
      <w:r w:rsidR="009D31FC" w:rsidRPr="4E59A4DC">
        <w:t xml:space="preserve"> </w:t>
      </w:r>
      <w:r w:rsidR="009D31FC" w:rsidRPr="1D84CDBC">
        <w:rPr>
          <w:i/>
          <w:iCs/>
        </w:rPr>
        <w:t>in vitro</w:t>
      </w:r>
      <w:r w:rsidR="009D31FC">
        <w:t xml:space="preserve"> PK/PD model o</w:t>
      </w:r>
      <w:r w:rsidR="00972ED5">
        <w:t>f</w:t>
      </w:r>
      <w:r w:rsidR="009D31FC" w:rsidRPr="4E59A4DC">
        <w:t xml:space="preserve"> </w:t>
      </w:r>
      <w:proofErr w:type="spellStart"/>
      <w:r w:rsidR="001F0E4A">
        <w:t>pAKT</w:t>
      </w:r>
      <w:proofErr w:type="spellEnd"/>
      <w:r w:rsidR="00972ED5">
        <w:t xml:space="preserve"> in </w:t>
      </w:r>
      <w:r w:rsidR="009D31FC">
        <w:t xml:space="preserve">IPF myofibroblasts </w:t>
      </w:r>
      <w:r w:rsidR="00C11631">
        <w:fldChar w:fldCharType="begin"/>
      </w:r>
      <w:r w:rsidR="005B70EF">
        <w:instrText xml:space="preserve"> ADDIN EN.CITE &lt;EndNote&gt;&lt;Cite&gt;&lt;Author&gt;Mercer&lt;/Author&gt;&lt;Year&gt;2016&lt;/Year&gt;&lt;RecNum&gt;6100&lt;/RecNum&gt;&lt;DisplayText&gt;[11]&lt;/DisplayText&gt;&lt;record&gt;&lt;rec-number&gt;6100&lt;/rec-number&gt;&lt;foreign-keys&gt;&lt;key app="EN" db-id="0ff9rxx2y52ddbea5w2vsdf2rxzfz2a0zdee" timestamp="1494493672"&gt;6100&lt;/key&gt;&lt;/foreign-keys&gt;&lt;ref-type name="Journal Article"&gt;17&lt;/ref-type&gt;&lt;contributors&gt;&lt;authors&gt;&lt;author&gt;Mercer, Paul F&lt;/author&gt;&lt;author&gt;Woodcock, Hannah V&lt;/author&gt;&lt;author&gt;Eley, Jessica D&lt;/author&gt;&lt;author&gt;Platé, Manuela&lt;/author&gt;&lt;author&gt;Sulikowski, Michal G&lt;/author&gt;&lt;author&gt;Durrenberger, Pascal F&lt;/author&gt;&lt;author&gt;Franklin, Linda&lt;/author&gt;&lt;author&gt;Nanthakumar, Carmel B&lt;/author&gt;&lt;author&gt;Man, Yim&lt;/author&gt;&lt;author&gt;Genovese, Federica&lt;/author&gt;&lt;author&gt;McAnulty, Robin J&lt;/author&gt;&lt;author&gt;Yang, Shuying&lt;/author&gt;&lt;author&gt;Maher, Toby M&lt;/author&gt;&lt;author&gt;Nicholson, Andrew G&lt;/author&gt;&lt;author&gt;Blanchard, Andy D&lt;/author&gt;&lt;author&gt;Marshall, Richard P&lt;/author&gt;&lt;author&gt;Lukey, Pauline T&lt;/author&gt;&lt;author&gt;Chambers, Rachel C.&lt;/author&gt;&lt;/authors&gt;&lt;/contributors&gt;&lt;titles&gt;&lt;title&gt;Exploration of a potent PI3 kinase/mTOR inhibitor as a novel anti-fibrotic agent in IPF&lt;/title&gt;&lt;secondary-title&gt;Thorax&lt;/secondary-title&gt;&lt;/titles&gt;&lt;periodical&gt;&lt;full-title&gt;Thorax&lt;/full-title&gt;&lt;/periodical&gt;&lt;pages&gt;701-711&lt;/pages&gt;&lt;volume&gt;71&lt;/volume&gt;&lt;number&gt;8&lt;/number&gt;&lt;dates&gt;&lt;year&gt;2016&lt;/year&gt;&lt;/dates&gt;&lt;isbn&gt;0040-6376&lt;/isbn&gt;&lt;urls&gt;&lt;/urls&gt;&lt;remote-database-name&gt;/z-wcorg/&lt;/remote-database-name&gt;&lt;remote-database-provider&gt;&lt;style face="underline" font="default" size="100%"&gt;http://worldcat.org&lt;/style&gt;&lt;/remote-database-provider&gt;&lt;language&gt;eng&lt;/language&gt;&lt;/record&gt;&lt;/Cite&gt;&lt;/EndNote&gt;</w:instrText>
      </w:r>
      <w:r w:rsidR="00C11631">
        <w:fldChar w:fldCharType="separate"/>
      </w:r>
      <w:r w:rsidR="00C561BB">
        <w:rPr>
          <w:noProof/>
        </w:rPr>
        <w:t>[11]</w:t>
      </w:r>
      <w:r w:rsidR="00C11631">
        <w:fldChar w:fldCharType="end"/>
      </w:r>
      <w:r w:rsidR="009D31FC" w:rsidRPr="4E59A4DC">
        <w:t>.</w:t>
      </w:r>
    </w:p>
    <w:p w14:paraId="3D188BD0" w14:textId="22BDA32F" w:rsidR="00BD1D1B" w:rsidRDefault="007D5546">
      <w:pPr>
        <w:spacing w:line="480" w:lineRule="auto"/>
      </w:pPr>
      <w:r>
        <w:t>FDG-</w:t>
      </w:r>
      <w:r w:rsidR="00275BB8">
        <w:t>PET was used in this study as a</w:t>
      </w:r>
      <w:r w:rsidR="0019114B">
        <w:t xml:space="preserve"> </w:t>
      </w:r>
      <w:r w:rsidR="00275BB8">
        <w:t>pharmacodynamic endpoint</w:t>
      </w:r>
      <w:r w:rsidR="009E57D7">
        <w:t xml:space="preserve"> </w:t>
      </w:r>
      <w:r w:rsidR="00BB40B5">
        <w:t>to exp</w:t>
      </w:r>
      <w:r w:rsidR="009E57D7">
        <w:t>lore the effect of omipalisib on glucose metabolism in the lungs</w:t>
      </w:r>
      <w:r w:rsidR="0048729B">
        <w:t xml:space="preserve"> of IPF participants</w:t>
      </w:r>
      <w:r w:rsidR="009E57D7">
        <w:t xml:space="preserve">. Increased FDG uptake in honeycomb areas of </w:t>
      </w:r>
      <w:r w:rsidR="005F5455">
        <w:t xml:space="preserve">IPF </w:t>
      </w:r>
      <w:r w:rsidR="009E57D7">
        <w:t>lung has previously been described</w:t>
      </w:r>
      <w:r w:rsidR="005F5455">
        <w:t xml:space="preserve">  </w:t>
      </w:r>
      <w:r w:rsidR="002C0DA4">
        <w:fldChar w:fldCharType="begin"/>
      </w:r>
      <w:r w:rsidR="00C561BB">
        <w:instrText xml:space="preserve"> ADDIN EN.CITE &lt;EndNote&gt;&lt;Cite&gt;&lt;Author&gt;Groves&lt;/Author&gt;&lt;Year&gt;2009&lt;/Year&gt;&lt;RecNum&gt;6202&lt;/RecNum&gt;&lt;DisplayText&gt;[8]&lt;/DisplayText&gt;&lt;record&gt;&lt;rec-number&gt;6202&lt;/rec-number&gt;&lt;foreign-keys&gt;&lt;key app="EN" db-id="0ff9rxx2y52ddbea5w2vsdf2rxzfz2a0zdee" timestamp="1524852960"&gt;6202&lt;/key&gt;&lt;/foreign-keys&gt;&lt;ref-type name="Journal Article"&gt;17&lt;/ref-type&gt;&lt;contributors&gt;&lt;authors&gt;&lt;author&gt;Groves, Ashley M&lt;/author&gt;&lt;author&gt;Win, Thida&lt;/author&gt;&lt;author&gt;Screaton, Nicholas J&lt;/author&gt;&lt;author&gt;Berovic, Marko&lt;/author&gt;&lt;author&gt;Endozo, Raymondo&lt;/author&gt;&lt;author&gt;Booth, Helen&lt;/author&gt;&lt;author&gt;Kayani, Irfan&lt;/author&gt;&lt;author&gt;Menezes, Leon J&lt;/author&gt;&lt;author&gt;Dickson, John C&lt;/author&gt;&lt;author&gt;Ell, Peter J&lt;/author&gt;&lt;/authors&gt;&lt;/contributors&gt;&lt;titles&gt;&lt;title&gt;Idiopathic pulmonary fibrosis and diffuse parenchymal lung disease: implications from initial experience with 18F-FDG PET/CT&lt;/title&gt;&lt;secondary-title&gt;Journal of Nuclear Medicine&lt;/secondary-title&gt;&lt;/titles&gt;&lt;periodical&gt;&lt;full-title&gt;Journal of Nuclear Medicine&lt;/full-title&gt;&lt;/periodical&gt;&lt;pages&gt;538-545&lt;/pages&gt;&lt;volume&gt;50&lt;/volume&gt;&lt;number&gt;4&lt;/number&gt;&lt;dates&gt;&lt;year&gt;2009&lt;/year&gt;&lt;/dates&gt;&lt;isbn&gt;0161-5505&lt;/isbn&gt;&lt;urls&gt;&lt;/urls&gt;&lt;/record&gt;&lt;/Cite&gt;&lt;/EndNote&gt;</w:instrText>
      </w:r>
      <w:r w:rsidR="002C0DA4">
        <w:fldChar w:fldCharType="separate"/>
      </w:r>
      <w:r w:rsidR="00C561BB">
        <w:rPr>
          <w:noProof/>
        </w:rPr>
        <w:t>[8]</w:t>
      </w:r>
      <w:r w:rsidR="002C0DA4">
        <w:fldChar w:fldCharType="end"/>
      </w:r>
      <w:r w:rsidR="002C0DA4">
        <w:t xml:space="preserve"> </w:t>
      </w:r>
      <w:r w:rsidR="005F5455">
        <w:t xml:space="preserve">and shown to be reproducible </w:t>
      </w:r>
      <w:r w:rsidR="00CA7066">
        <w:t>over relatively</w:t>
      </w:r>
      <w:r w:rsidR="009268E9">
        <w:t xml:space="preserve"> short periods </w:t>
      </w:r>
      <w:r w:rsidR="002C0DA4">
        <w:fldChar w:fldCharType="begin">
          <w:fldData xml:space="preserve">PEVuZE5vdGU+PENpdGU+PEF1dGhvcj5XaW48L0F1dGhvcj48WWVhcj4yMDExPC9ZZWFyPjxSZWNO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==
</w:fldData>
        </w:fldChar>
      </w:r>
      <w:r w:rsidR="00C561BB">
        <w:instrText xml:space="preserve"> ADDIN EN.CITE </w:instrText>
      </w:r>
      <w:r w:rsidR="00C561BB">
        <w:fldChar w:fldCharType="begin">
          <w:fldData xml:space="preserve">PEVuZE5vdGU+PENpdGU+PEF1dGhvcj5XaW48L0F1dGhvcj48WWVhcj4yMDExPC9ZZWFyPjxSZWNO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==
</w:fldData>
        </w:fldChar>
      </w:r>
      <w:r w:rsidR="00C561BB">
        <w:instrText xml:space="preserve"> ADDIN EN.CITE.DATA </w:instrText>
      </w:r>
      <w:r w:rsidR="00C561BB">
        <w:fldChar w:fldCharType="end"/>
      </w:r>
      <w:r w:rsidR="002C0DA4">
        <w:fldChar w:fldCharType="separate"/>
      </w:r>
      <w:r w:rsidR="00C561BB">
        <w:rPr>
          <w:noProof/>
        </w:rPr>
        <w:t>[9]</w:t>
      </w:r>
      <w:r w:rsidR="002C0DA4">
        <w:fldChar w:fldCharType="end"/>
      </w:r>
      <w:r w:rsidR="00D9369F">
        <w:t>.</w:t>
      </w:r>
      <w:r w:rsidR="00BC2C73">
        <w:t xml:space="preserve"> </w:t>
      </w:r>
      <w:bookmarkStart w:id="6" w:name="_Hlk516051109"/>
      <w:r w:rsidR="00973A7A">
        <w:t>The underlying biological process</w:t>
      </w:r>
      <w:r w:rsidR="006A33A8">
        <w:t>es</w:t>
      </w:r>
      <w:r w:rsidR="003A5A84">
        <w:t xml:space="preserve"> </w:t>
      </w:r>
      <w:r w:rsidR="00973A7A">
        <w:t>result</w:t>
      </w:r>
      <w:r w:rsidR="006A33A8">
        <w:t xml:space="preserve">ing </w:t>
      </w:r>
      <w:r w:rsidR="00973A7A">
        <w:t xml:space="preserve">in </w:t>
      </w:r>
      <w:r w:rsidR="006A33A8">
        <w:t xml:space="preserve">increased metabolic activity in IPF lung are </w:t>
      </w:r>
      <w:r w:rsidR="00973A7A">
        <w:t>unknown</w:t>
      </w:r>
      <w:r w:rsidR="00C11631">
        <w:t xml:space="preserve">. </w:t>
      </w:r>
      <w:r w:rsidR="006A33A8">
        <w:t xml:space="preserve">However, numerous cell types in the lung, including structural and immune cells express the GLUT1 receptor necessary for glucose uptake </w:t>
      </w:r>
      <w:r w:rsidR="00B16162">
        <w:fldChar w:fldCharType="begin">
          <w:fldData xml:space="preserve">PEVuZE5vdGU+PENpdGU+PEF1dGhvcj5BbmRyaWFuaWZhaGFuYW5hPC9BdXRob3I+PFllYXI+MjAx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</w:fldData>
        </w:fldChar>
      </w:r>
      <w:r w:rsidR="005B70EF">
        <w:instrText xml:space="preserve"> ADDIN EN.CITE </w:instrText>
      </w:r>
      <w:r w:rsidR="005B70EF">
        <w:fldChar w:fldCharType="begin">
          <w:fldData xml:space="preserve">PEVuZE5vdGU+PENpdGU+PEF1dGhvcj5BbmRyaWFuaWZhaGFuYW5hPC9BdXRob3I+PFllYXI+MjAx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</w:fldData>
        </w:fldChar>
      </w:r>
      <w:r w:rsidR="005B70EF">
        <w:instrText xml:space="preserve"> ADDIN EN.CITE.DATA </w:instrText>
      </w:r>
      <w:r w:rsidR="005B70EF">
        <w:fldChar w:fldCharType="end"/>
      </w:r>
      <w:r w:rsidR="00B16162">
        <w:fldChar w:fldCharType="separate"/>
      </w:r>
      <w:r w:rsidR="005B70EF">
        <w:rPr>
          <w:noProof/>
        </w:rPr>
        <w:t>[34, 35]</w:t>
      </w:r>
      <w:r w:rsidR="00B16162">
        <w:fldChar w:fldCharType="end"/>
      </w:r>
      <w:r w:rsidR="00B16162">
        <w:t xml:space="preserve"> </w:t>
      </w:r>
      <w:r w:rsidR="006A33A8">
        <w:t xml:space="preserve">and </w:t>
      </w:r>
      <w:r w:rsidR="0020272C">
        <w:t>FDG-</w:t>
      </w:r>
      <w:r w:rsidR="006A33A8">
        <w:t>PET activity.</w:t>
      </w:r>
      <w:r w:rsidR="00B34ADA">
        <w:t xml:space="preserve"> </w:t>
      </w:r>
      <w:r w:rsidR="006A33A8">
        <w:t>Furthermore, several studies have demonstrated alterations in glycolysis in both whole IPF lung and in fibroblasts isolated from fibrotic tissue</w:t>
      </w:r>
      <w:r w:rsidR="00B16162">
        <w:t xml:space="preserve"> </w:t>
      </w:r>
      <w:r w:rsidR="00B16162">
        <w:fldChar w:fldCharType="begin">
          <w:fldData xml:space="preserve">PEVuZE5vdGU+PENpdGU+PEF1dGhvcj5Lb3R0bWFubjwvQXV0aG9yPjxZZWFyPjIwMTU8L1llYXI+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</w:fldData>
        </w:fldChar>
      </w:r>
      <w:r w:rsidR="005B70EF">
        <w:instrText xml:space="preserve"> ADDIN EN.CITE </w:instrText>
      </w:r>
      <w:r w:rsidR="005B70EF">
        <w:fldChar w:fldCharType="begin">
          <w:fldData xml:space="preserve">PEVuZE5vdGU+PENpdGU+PEF1dGhvcj5Lb3R0bWFubjwvQXV0aG9yPjxZZWFyPjIwMTU8L1llYXI+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</w:fldData>
        </w:fldChar>
      </w:r>
      <w:r w:rsidR="005B70EF">
        <w:instrText xml:space="preserve"> ADDIN EN.CITE.DATA </w:instrText>
      </w:r>
      <w:r w:rsidR="005B70EF">
        <w:fldChar w:fldCharType="end"/>
      </w:r>
      <w:r w:rsidR="00B16162">
        <w:fldChar w:fldCharType="separate"/>
      </w:r>
      <w:r w:rsidR="005B70EF">
        <w:rPr>
          <w:noProof/>
        </w:rPr>
        <w:t>[10, 36]</w:t>
      </w:r>
      <w:r w:rsidR="00B16162">
        <w:fldChar w:fldCharType="end"/>
      </w:r>
      <w:r w:rsidR="006A33A8">
        <w:t>; suggesting that the observed PET signal may reflect a range of abnormal, metabolic processes ongoing within fibrotic lung tissue.</w:t>
      </w:r>
    </w:p>
    <w:bookmarkEnd w:id="6"/>
    <w:p w14:paraId="73F72D31" w14:textId="6FD4DCEE" w:rsidR="006568CB" w:rsidRDefault="00EA018A">
      <w:pPr>
        <w:spacing w:line="480" w:lineRule="auto"/>
      </w:pPr>
      <w:r>
        <w:lastRenderedPageBreak/>
        <w:t xml:space="preserve"> </w:t>
      </w:r>
      <w:r w:rsidR="00815353">
        <w:t>IPF is temporally and spatially heterogen</w:t>
      </w:r>
      <w:r w:rsidR="00AF2B29">
        <w:t>e</w:t>
      </w:r>
      <w:r w:rsidR="00815353">
        <w:t xml:space="preserve">ous </w:t>
      </w:r>
      <w:r w:rsidR="006A33A8">
        <w:t>with</w:t>
      </w:r>
      <w:r w:rsidR="00815353">
        <w:t xml:space="preserve"> relatively unaffected areas of lung</w:t>
      </w:r>
      <w:r w:rsidR="00BD1D1B">
        <w:t xml:space="preserve"> adjacent to</w:t>
      </w:r>
      <w:r w:rsidR="00815353">
        <w:t xml:space="preserve"> </w:t>
      </w:r>
      <w:r w:rsidR="006A33A8">
        <w:t xml:space="preserve">regions of active fibrosis. </w:t>
      </w:r>
      <w:r w:rsidR="007357C7">
        <w:t xml:space="preserve">By </w:t>
      </w:r>
      <w:r w:rsidR="00085437">
        <w:t xml:space="preserve">measuring uptake of FDG within </w:t>
      </w:r>
      <w:r w:rsidR="00815353">
        <w:t xml:space="preserve">fibrotic </w:t>
      </w:r>
      <w:r w:rsidR="00370EA2">
        <w:t>regions</w:t>
      </w:r>
      <w:r w:rsidR="007357C7">
        <w:t xml:space="preserve"> </w:t>
      </w:r>
      <w:r w:rsidR="006A33A8">
        <w:t xml:space="preserve">in relation </w:t>
      </w:r>
      <w:r w:rsidR="007357C7">
        <w:t>to uptake in relatively normal regions (TBR</w:t>
      </w:r>
      <w:r w:rsidR="00441FAE">
        <w:t xml:space="preserve">), </w:t>
      </w:r>
      <w:r w:rsidR="00FE3D79">
        <w:t>it was possible</w:t>
      </w:r>
      <w:r w:rsidR="007357C7">
        <w:t xml:space="preserve"> to demonstrate that PI3K/mTOR </w:t>
      </w:r>
      <w:r w:rsidR="00B34ADA">
        <w:t xml:space="preserve">inhibition </w:t>
      </w:r>
      <w:r w:rsidR="007357C7">
        <w:t>result</w:t>
      </w:r>
      <w:r w:rsidR="006A33A8">
        <w:t>s</w:t>
      </w:r>
      <w:r w:rsidR="007357C7">
        <w:t xml:space="preserve"> in a reduction in metabolic activity</w:t>
      </w:r>
      <w:r w:rsidR="00493CE4">
        <w:t>.</w:t>
      </w:r>
      <w:r w:rsidR="00401095">
        <w:t xml:space="preserve"> </w:t>
      </w:r>
      <w:r w:rsidR="0019191C">
        <w:t>In addition,</w:t>
      </w:r>
      <w:r w:rsidR="00401095">
        <w:t xml:space="preserve"> a significant relationship between</w:t>
      </w:r>
      <w:r w:rsidR="00985B6D">
        <w:t xml:space="preserve"> reduction in </w:t>
      </w:r>
      <w:r w:rsidR="00626A5D">
        <w:t>TBR</w:t>
      </w:r>
      <w:r w:rsidR="00985B6D">
        <w:t xml:space="preserve"> and</w:t>
      </w:r>
      <w:r w:rsidR="00401095">
        <w:t xml:space="preserve"> levels of omipalisib measured in blood (and BAL) of participants</w:t>
      </w:r>
      <w:r w:rsidR="006A33A8">
        <w:t xml:space="preserve"> was observed</w:t>
      </w:r>
      <w:r w:rsidR="00985B6D">
        <w:t xml:space="preserve">. </w:t>
      </w:r>
      <w:r w:rsidR="009267ED">
        <w:t>TBR of FDG-PE</w:t>
      </w:r>
      <w:r w:rsidR="00A40AEF">
        <w:t xml:space="preserve">T has </w:t>
      </w:r>
      <w:r w:rsidR="00123F91">
        <w:t xml:space="preserve">also recently </w:t>
      </w:r>
      <w:r w:rsidR="00A40AEF">
        <w:t>been shown to predict mortality</w:t>
      </w:r>
      <w:r w:rsidR="00123F91">
        <w:t xml:space="preserve"> in IPF</w:t>
      </w:r>
      <w:r w:rsidR="00A40AEF">
        <w:t xml:space="preserve"> </w:t>
      </w:r>
      <w:r w:rsidR="00D9369F">
        <w:fldChar w:fldCharType="begin"/>
      </w:r>
      <w:r w:rsidR="003424E6">
        <w:instrText xml:space="preserve"> ADDIN EN.CITE &lt;EndNote&gt;&lt;Cite&gt;&lt;Author&gt;Win&lt;/Author&gt;&lt;Year&gt;2018&lt;/Year&gt;&lt;RecNum&gt;1476&lt;/RecNum&gt;&lt;DisplayText&gt;[27]&lt;/DisplayText&gt;&lt;record&gt;&lt;rec-number&gt;1476&lt;/rec-number&gt;&lt;foreign-keys&gt;&lt;key app="EN" db-id="99s0zwtvipd0afea0ecxx5fmv0fxser5vxfw" timestamp="1516626186"&gt;1476&lt;/key&gt;&lt;/foreign-keys&gt;&lt;ref-type name="Journal Article"&gt;17&lt;/ref-type&gt;&lt;contributors&gt;&lt;authors&gt;&lt;author&gt;Win, Thida&lt;/author&gt;&lt;author&gt;Screaton, Nicholas J.&lt;/author&gt;&lt;author&gt;Porter, Joanna C.&lt;/author&gt;&lt;author&gt;Ganeshan, Balaji&lt;/author&gt;&lt;author&gt;Maher, Toby M.&lt;/author&gt;&lt;author&gt;Fraioli, Francesco&lt;/author&gt;&lt;author&gt;Endozo, Raymondo&lt;/author&gt;&lt;author&gt;Shortman, Robert I.&lt;/author&gt;&lt;author&gt;Hurrell, Lynn&lt;/author&gt;&lt;author&gt;Holman, Beverley F.&lt;/author&gt;&lt;author&gt;Thielemans, Kris&lt;/author&gt;&lt;author&gt;Rashidnasab, Alaleh&lt;/author&gt;&lt;author&gt;Hutton, Brian F.&lt;/author&gt;&lt;author&gt;Lukey, Pauline T.&lt;/author&gt;&lt;author&gt;Flynn, Aiden&lt;/author&gt;&lt;author&gt;Ell, Peter J.&lt;/author&gt;&lt;author&gt;Groves, Ashley M.&lt;/author&gt;&lt;/authors&gt;&lt;/contributors&gt;&lt;titles&gt;&lt;title&gt;Pulmonary 18F-FDG uptake helps refine current risk stratification in idiopathic pulmonary fibrosis (IPF)&lt;/title&gt;&lt;secondary-title&gt;European Journal of Nuclear Medicine and Molecular Imaging&lt;/secondary-title&gt;&lt;/titles&gt;&lt;periodical&gt;&lt;full-title&gt;European journal of nuclear medicine and molecular imaging&lt;/full-title&gt;&lt;/periodical&gt;&lt;dates&gt;&lt;year&gt;2018&lt;/year&gt;&lt;pub-dates&gt;&lt;date&gt;January 16&lt;/date&gt;&lt;/pub-dates&gt;&lt;/dates&gt;&lt;isbn&gt;1619-7089&lt;/isbn&gt;&lt;label&gt;Win2018&lt;/label&gt;&lt;work-type&gt;journal article&lt;/work-type&gt;&lt;urls&gt;&lt;related-urls&gt;&lt;url&gt;https://doi.org/10.1007/s00259-017-3917-8&lt;/url&gt;&lt;url&gt;https://link.springer.com/content/pdf/10.1007%2Fs00259-017-3917-8.pdf&lt;/url&gt;&lt;/related-urls&gt;&lt;/urls&gt;&lt;electronic-resource-num&gt;10.1007/s00259-017-3917-8&lt;/electronic-resource-num&gt;&lt;/record&gt;&lt;/Cite&gt;&lt;/EndNote&gt;</w:instrText>
      </w:r>
      <w:r w:rsidR="00D9369F">
        <w:fldChar w:fldCharType="separate"/>
      </w:r>
      <w:r w:rsidR="005B70EF">
        <w:rPr>
          <w:noProof/>
        </w:rPr>
        <w:t>[27]</w:t>
      </w:r>
      <w:r w:rsidR="00D9369F">
        <w:fldChar w:fldCharType="end"/>
      </w:r>
      <w:r w:rsidR="005151A9">
        <w:t xml:space="preserve">, </w:t>
      </w:r>
      <w:r w:rsidR="006A33A8">
        <w:t>with</w:t>
      </w:r>
      <w:r w:rsidR="005151A9">
        <w:t xml:space="preserve"> high TBR at baseline </w:t>
      </w:r>
      <w:r w:rsidR="00C0072D">
        <w:t>correlat</w:t>
      </w:r>
      <w:r w:rsidR="006A33A8">
        <w:t>ing</w:t>
      </w:r>
      <w:r w:rsidR="00C0072D">
        <w:t xml:space="preserve"> with poor prognosis. </w:t>
      </w:r>
      <w:r w:rsidR="00815353">
        <w:t xml:space="preserve">FDG-PET could </w:t>
      </w:r>
      <w:r w:rsidR="006A33A8">
        <w:t xml:space="preserve">therefore potentially </w:t>
      </w:r>
      <w:r w:rsidR="00815353">
        <w:t>represent a valuable</w:t>
      </w:r>
      <w:r w:rsidR="0020272C">
        <w:t>,</w:t>
      </w:r>
      <w:r w:rsidR="00815353">
        <w:t xml:space="preserve"> non-invasive</w:t>
      </w:r>
      <w:r w:rsidR="0020272C">
        <w:t>,</w:t>
      </w:r>
      <w:r w:rsidR="00815353">
        <w:t xml:space="preserve"> surrogate </w:t>
      </w:r>
      <w:r w:rsidR="006A33A8">
        <w:t xml:space="preserve">efficacy </w:t>
      </w:r>
      <w:r w:rsidR="00815353">
        <w:t>measure for use in early clinical development</w:t>
      </w:r>
      <w:r w:rsidR="00B16162">
        <w:t>.</w:t>
      </w:r>
      <w:r w:rsidR="00815353">
        <w:t xml:space="preserve"> </w:t>
      </w:r>
      <w:r w:rsidR="00767B14">
        <w:t xml:space="preserve">Further </w:t>
      </w:r>
      <w:r w:rsidR="006A33A8">
        <w:t xml:space="preserve">studies are required to understand the </w:t>
      </w:r>
      <w:r w:rsidR="00B16162">
        <w:t>long-term</w:t>
      </w:r>
      <w:r w:rsidR="006A33A8">
        <w:t xml:space="preserve"> relevance of attenuating </w:t>
      </w:r>
      <w:r w:rsidR="00D319AA">
        <w:t>FDG-</w:t>
      </w:r>
      <w:r w:rsidR="006A33A8">
        <w:t>PET signal in fibrotic lung.</w:t>
      </w:r>
    </w:p>
    <w:p w14:paraId="1C1DE81A" w14:textId="6301582E" w:rsidR="0093699B" w:rsidRDefault="00DE3A86">
      <w:pPr>
        <w:spacing w:line="480" w:lineRule="auto"/>
      </w:pPr>
      <w:r w:rsidRPr="00DE3A86">
        <w:t>Analysis of FDG-PET/CT data in the lungs of subjects with IPF is complex, with many confounding factors. These include air</w:t>
      </w:r>
      <w:r w:rsidR="00180EE7">
        <w:t>-</w:t>
      </w:r>
      <w:r w:rsidRPr="00DE3A86">
        <w:t xml:space="preserve"> and blood-flow disruption </w:t>
      </w:r>
      <w:r w:rsidR="00D9369F">
        <w:fldChar w:fldCharType="begin">
          <w:fldData xml:space="preserve">PEVuZE5vdGU+PENpdGU+PEF1dGhvcj5TdHJpY2tsYW5kPC9BdXRob3I+PFllYXI+MTk5MzwvWWVh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</w:fldData>
        </w:fldChar>
      </w:r>
      <w:r w:rsidR="005B70EF">
        <w:instrText xml:space="preserve"> ADDIN EN.CITE </w:instrText>
      </w:r>
      <w:r w:rsidR="005B70EF">
        <w:fldChar w:fldCharType="begin">
          <w:fldData xml:space="preserve">PEVuZE5vdGU+PENpdGU+PEF1dGhvcj5TdHJpY2tsYW5kPC9BdXRob3I+PFllYXI+MTk5MzwvWWVh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</w:fldData>
        </w:fldChar>
      </w:r>
      <w:r w:rsidR="005B70EF">
        <w:instrText xml:space="preserve"> ADDIN EN.CITE.DATA </w:instrText>
      </w:r>
      <w:r w:rsidR="005B70EF">
        <w:fldChar w:fldCharType="end"/>
      </w:r>
      <w:r w:rsidR="00D9369F">
        <w:fldChar w:fldCharType="separate"/>
      </w:r>
      <w:r w:rsidR="005B70EF">
        <w:rPr>
          <w:noProof/>
        </w:rPr>
        <w:t>[37]</w:t>
      </w:r>
      <w:r w:rsidR="00D9369F">
        <w:fldChar w:fldCharType="end"/>
      </w:r>
      <w:r w:rsidRPr="00DE3A86">
        <w:t xml:space="preserve">, regional differences in tissue density </w:t>
      </w:r>
      <w:r w:rsidR="00D9369F">
        <w:fldChar w:fldCharType="begin"/>
      </w:r>
      <w:r w:rsidR="005B70EF">
        <w:instrText xml:space="preserve"> ADDIN EN.CITE &lt;EndNote&gt;&lt;Cite&gt;&lt;Author&gt;Galvin&lt;/Author&gt;&lt;Year&gt;2010&lt;/Year&gt;&lt;RecNum&gt;6196&lt;/RecNum&gt;&lt;DisplayText&gt;[38]&lt;/DisplayText&gt;&lt;record&gt;&lt;rec-number&gt;6196&lt;/rec-number&gt;&lt;foreign-keys&gt;&lt;key app="EN" db-id="0ff9rxx2y52ddbea5w2vsdf2rxzfz2a0zdee" timestamp="1521382922"&gt;6196&lt;/key&gt;&lt;/foreign-keys&gt;&lt;ref-type name="Journal Article"&gt;17&lt;/ref-type&gt;&lt;contributors&gt;&lt;authors&gt;&lt;author&gt;Galvin, Jeffrey R&lt;/author&gt;&lt;author&gt;Frazier, Aletta Ann&lt;/author&gt;&lt;author&gt;Franks, Teri J&lt;/author&gt;&lt;/authors&gt;&lt;/contributors&gt;&lt;titles&gt;&lt;title&gt;Collaborative radiologic and histopathologic assessment of fibrotic lung disease&lt;/title&gt;&lt;secondary-title&gt;Radiology&lt;/secondary-title&gt;&lt;/titles&gt;&lt;periodical&gt;&lt;full-title&gt;Radiology&lt;/full-title&gt;&lt;/periodical&gt;&lt;pages&gt;692-706&lt;/pages&gt;&lt;volume&gt;255&lt;/volume&gt;&lt;number&gt;3&lt;/number&gt;&lt;dates&gt;&lt;year&gt;2010&lt;/year&gt;&lt;/dates&gt;&lt;isbn&gt;0033-8419&lt;/isbn&gt;&lt;urls&gt;&lt;/urls&gt;&lt;/record&gt;&lt;/Cite&gt;&lt;/EndNote&gt;</w:instrText>
      </w:r>
      <w:r w:rsidR="00D9369F">
        <w:fldChar w:fldCharType="separate"/>
      </w:r>
      <w:r w:rsidR="005B70EF">
        <w:rPr>
          <w:noProof/>
        </w:rPr>
        <w:t>[38]</w:t>
      </w:r>
      <w:r w:rsidR="00D9369F">
        <w:fldChar w:fldCharType="end"/>
      </w:r>
      <w:r w:rsidRPr="00DE3A86">
        <w:t xml:space="preserve"> and differences in cell populations </w:t>
      </w:r>
      <w:r w:rsidR="00180EE7">
        <w:t xml:space="preserve">compared with healthy lung </w:t>
      </w:r>
      <w:r w:rsidR="000A3C80">
        <w:fldChar w:fldCharType="begin"/>
      </w:r>
      <w:r w:rsidR="005B70EF">
        <w:instrText xml:space="preserve"> ADDIN EN.CITE &lt;EndNote&gt;&lt;Cite&gt;&lt;Author&gt;King Jr&lt;/Author&gt;&lt;Year&gt;2011&lt;/Year&gt;&lt;RecNum&gt;6197&lt;/RecNum&gt;&lt;DisplayText&gt;[39]&lt;/DisplayText&gt;&lt;record&gt;&lt;rec-number&gt;6197&lt;/rec-number&gt;&lt;foreign-keys&gt;&lt;key app="EN" db-id="0ff9rxx2y52ddbea5w2vsdf2rxzfz2a0zdee" timestamp="1521382998"&gt;6197&lt;/key&gt;&lt;/foreign-keys&gt;&lt;ref-type name="Journal Article"&gt;17&lt;/ref-type&gt;&lt;contributors&gt;&lt;authors&gt;&lt;author&gt;King Jr, Talmadge E&lt;/author&gt;&lt;author&gt;Pardo, Annie&lt;/author&gt;&lt;author&gt;Selman, Moisés&lt;/author&gt;&lt;/authors&gt;&lt;/contributors&gt;&lt;titles&gt;&lt;title&gt;Idiopathic pulmonary fibrosis&lt;/title&gt;&lt;secondary-title&gt;The Lancet&lt;/secondary-title&gt;&lt;/titles&gt;&lt;periodical&gt;&lt;full-title&gt;The Lancet&lt;/full-title&gt;&lt;/periodical&gt;&lt;pages&gt;1949-1961&lt;/pages&gt;&lt;volume&gt;378&lt;/volume&gt;&lt;number&gt;9807&lt;/number&gt;&lt;dates&gt;&lt;year&gt;2011&lt;/year&gt;&lt;/dates&gt;&lt;isbn&gt;0140-6736&lt;/isbn&gt;&lt;urls&gt;&lt;/urls&gt;&lt;/record&gt;&lt;/Cite&gt;&lt;/EndNote&gt;</w:instrText>
      </w:r>
      <w:r w:rsidR="000A3C80">
        <w:fldChar w:fldCharType="separate"/>
      </w:r>
      <w:r w:rsidR="005B70EF">
        <w:rPr>
          <w:noProof/>
        </w:rPr>
        <w:t>[39]</w:t>
      </w:r>
      <w:r w:rsidR="000A3C80">
        <w:fldChar w:fldCharType="end"/>
      </w:r>
      <w:r w:rsidRPr="00DE3A86">
        <w:t xml:space="preserve">. Metabolic changes due to omipalisib were observed using TBR; a technique that expresses FDG-PET signal as a ratio between uptake in </w:t>
      </w:r>
      <w:r w:rsidR="00180EE7">
        <w:t>selected</w:t>
      </w:r>
      <w:r w:rsidR="00180EE7" w:rsidRPr="00DE3A86">
        <w:t xml:space="preserve"> </w:t>
      </w:r>
      <w:r w:rsidRPr="00DE3A86">
        <w:t xml:space="preserve">fibrotic </w:t>
      </w:r>
      <w:r w:rsidR="00180EE7">
        <w:t>and</w:t>
      </w:r>
      <w:r w:rsidR="00626A5D">
        <w:t xml:space="preserve"> relatively non-fibrotic </w:t>
      </w:r>
      <w:r w:rsidRPr="00DE3A86">
        <w:t>region</w:t>
      </w:r>
      <w:r w:rsidR="00180EE7">
        <w:t>s</w:t>
      </w:r>
      <w:r w:rsidRPr="00DE3A86">
        <w:t xml:space="preserve">. </w:t>
      </w:r>
      <w:r w:rsidR="00626A5D" w:rsidRPr="00DE3A86">
        <w:t>Thus,</w:t>
      </w:r>
      <w:r w:rsidRPr="00DE3A86">
        <w:t xml:space="preserve"> TBR </w:t>
      </w:r>
      <w:r w:rsidR="00397373">
        <w:t>uses</w:t>
      </w:r>
      <w:r w:rsidRPr="00DE3A86">
        <w:t xml:space="preserve"> an internal reference which compensates for some of the potential confounders when interpreting metabolic activity in IPF lung. </w:t>
      </w:r>
      <w:r w:rsidR="00A269D9">
        <w:t>T</w:t>
      </w:r>
      <w:r w:rsidR="00452382">
        <w:t>his</w:t>
      </w:r>
      <w:r w:rsidRPr="00DE3A86">
        <w:t xml:space="preserve"> study</w:t>
      </w:r>
      <w:r w:rsidR="00452382">
        <w:t xml:space="preserve"> </w:t>
      </w:r>
      <w:r w:rsidRPr="00DE3A86">
        <w:t>contribute</w:t>
      </w:r>
      <w:r w:rsidR="00A269D9">
        <w:t>s</w:t>
      </w:r>
      <w:r w:rsidR="00626A5D">
        <w:t>,</w:t>
      </w:r>
      <w:r w:rsidRPr="00DE3A86">
        <w:t xml:space="preserve"> not only to understanding of PI3K/mTOR inhibition in IPF</w:t>
      </w:r>
      <w:r w:rsidR="00626A5D">
        <w:t>,</w:t>
      </w:r>
      <w:r w:rsidRPr="00DE3A86">
        <w:t xml:space="preserve"> but also to technical aspects of using FDG-PET as an endpoint in fibrotic lung disease.</w:t>
      </w:r>
      <w:r w:rsidR="005850BD">
        <w:t xml:space="preserve"> </w:t>
      </w:r>
    </w:p>
    <w:p w14:paraId="145B0157" w14:textId="54A550F3" w:rsidR="00910ACF" w:rsidRDefault="00910ACF">
      <w:pPr>
        <w:spacing w:line="480" w:lineRule="auto"/>
      </w:pPr>
      <w:r w:rsidRPr="00397373">
        <w:t>There are some potential limitations of this study</w:t>
      </w:r>
      <w:r w:rsidR="006E6108" w:rsidRPr="00397373">
        <w:t xml:space="preserve"> that should be considered</w:t>
      </w:r>
      <w:r w:rsidRPr="00397373">
        <w:t xml:space="preserve">. It </w:t>
      </w:r>
      <w:r w:rsidR="00180EE7" w:rsidRPr="00397373">
        <w:t>was designed as an</w:t>
      </w:r>
      <w:r w:rsidRPr="00397373">
        <w:t xml:space="preserve"> experimental medicine study</w:t>
      </w:r>
      <w:r w:rsidR="00B34ADA">
        <w:t xml:space="preserve"> </w:t>
      </w:r>
      <w:r w:rsidR="00397373" w:rsidRPr="00397373">
        <w:t>to</w:t>
      </w:r>
      <w:r w:rsidR="00180EE7" w:rsidRPr="00397373">
        <w:t xml:space="preserve"> understand </w:t>
      </w:r>
      <w:r w:rsidR="00B34ADA">
        <w:t xml:space="preserve">the </w:t>
      </w:r>
      <w:r w:rsidR="00180EE7" w:rsidRPr="00397373">
        <w:t>pharmacolog</w:t>
      </w:r>
      <w:r w:rsidR="00B34ADA">
        <w:t>ical</w:t>
      </w:r>
      <w:r w:rsidR="00180EE7" w:rsidRPr="00397373">
        <w:t xml:space="preserve"> and biolog</w:t>
      </w:r>
      <w:r w:rsidR="00D319AA">
        <w:t>ical relevance of attenuating PI</w:t>
      </w:r>
      <w:r w:rsidR="00180EE7" w:rsidRPr="00397373">
        <w:t xml:space="preserve">3K signalling </w:t>
      </w:r>
      <w:r w:rsidR="00B34ADA" w:rsidRPr="00397373">
        <w:t xml:space="preserve">with a potent small molecule inhibitor </w:t>
      </w:r>
      <w:r w:rsidR="00180EE7" w:rsidRPr="00397373">
        <w:t>in IPF lung. A</w:t>
      </w:r>
      <w:r w:rsidRPr="00397373">
        <w:t xml:space="preserve">s such </w:t>
      </w:r>
      <w:r w:rsidR="00180EE7" w:rsidRPr="00397373">
        <w:t xml:space="preserve">only </w:t>
      </w:r>
      <w:r w:rsidRPr="00397373">
        <w:t xml:space="preserve">small numbers of subjects </w:t>
      </w:r>
      <w:r w:rsidR="00FC6F85" w:rsidRPr="00397373">
        <w:t xml:space="preserve">were enrolled </w:t>
      </w:r>
      <w:r w:rsidRPr="00397373">
        <w:t xml:space="preserve">and dosed </w:t>
      </w:r>
      <w:r w:rsidR="00397373" w:rsidRPr="00397373">
        <w:t>with omipalisib</w:t>
      </w:r>
      <w:r w:rsidR="00180EE7" w:rsidRPr="00397373">
        <w:t xml:space="preserve"> </w:t>
      </w:r>
      <w:r w:rsidRPr="00397373">
        <w:t xml:space="preserve">for a short period of time. </w:t>
      </w:r>
      <w:r w:rsidR="00180EE7" w:rsidRPr="00397373">
        <w:t>This permitted a clear understanding of the pharmacological effect of different concentrations of omipalisib</w:t>
      </w:r>
      <w:r w:rsidR="00B34ADA">
        <w:t xml:space="preserve"> but</w:t>
      </w:r>
      <w:r w:rsidR="00180EE7" w:rsidRPr="00397373">
        <w:t xml:space="preserve"> did not permit any assessment of efficacy. Furthermore, although the drug was continued by all subjects for the duration of the study</w:t>
      </w:r>
      <w:r w:rsidR="00D319AA">
        <w:t>,</w:t>
      </w:r>
      <w:r w:rsidR="00180EE7" w:rsidRPr="00397373">
        <w:t xml:space="preserve"> </w:t>
      </w:r>
      <w:r w:rsidR="00397373" w:rsidRPr="00397373">
        <w:t>longer-term</w:t>
      </w:r>
      <w:r w:rsidR="00180EE7" w:rsidRPr="00397373">
        <w:t xml:space="preserve"> tolerability of omipalisib in IPF remains to be determined. Another potential limitation is that </w:t>
      </w:r>
      <w:r w:rsidR="00397373" w:rsidRPr="00397373">
        <w:t>p</w:t>
      </w:r>
      <w:r w:rsidR="00FC6F85" w:rsidRPr="00397373">
        <w:t>articipants underwent</w:t>
      </w:r>
      <w:r w:rsidR="006E6108" w:rsidRPr="00397373">
        <w:t xml:space="preserve"> </w:t>
      </w:r>
      <w:r w:rsidR="00FC6F85" w:rsidRPr="00397373">
        <w:t>PET/CT</w:t>
      </w:r>
      <w:r w:rsidR="006E6108" w:rsidRPr="00397373">
        <w:t xml:space="preserve"> </w:t>
      </w:r>
      <w:r w:rsidR="00FC6F85" w:rsidRPr="00397373">
        <w:lastRenderedPageBreak/>
        <w:t>followed by</w:t>
      </w:r>
      <w:r w:rsidR="006E6108" w:rsidRPr="00397373">
        <w:t xml:space="preserve"> </w:t>
      </w:r>
      <w:r w:rsidR="00FC6F85" w:rsidRPr="00397373">
        <w:t xml:space="preserve">BAL </w:t>
      </w:r>
      <w:r w:rsidR="006E6108" w:rsidRPr="00397373">
        <w:t>twice during a short time</w:t>
      </w:r>
      <w:r w:rsidR="00FC6F85" w:rsidRPr="00397373">
        <w:t xml:space="preserve"> frame. </w:t>
      </w:r>
      <w:r w:rsidR="00180EE7" w:rsidRPr="00397373">
        <w:t>T</w:t>
      </w:r>
      <w:r w:rsidR="00FC6F85" w:rsidRPr="00397373">
        <w:t>heoretical</w:t>
      </w:r>
      <w:r w:rsidR="00180EE7" w:rsidRPr="00397373">
        <w:t>ly</w:t>
      </w:r>
      <w:r w:rsidR="00397373" w:rsidRPr="00397373">
        <w:t>,</w:t>
      </w:r>
      <w:r w:rsidR="00FC6F85" w:rsidRPr="00397373">
        <w:t xml:space="preserve"> residual effects of the baseline BAL may </w:t>
      </w:r>
      <w:r w:rsidR="00180EE7" w:rsidRPr="00397373">
        <w:t>have impacted the</w:t>
      </w:r>
      <w:r w:rsidR="00FC6F85" w:rsidRPr="00397373">
        <w:t xml:space="preserve"> mid-study PET/CT, </w:t>
      </w:r>
      <w:r w:rsidR="00180EE7" w:rsidRPr="00397373">
        <w:t xml:space="preserve">however, the study was placebo controlled and so </w:t>
      </w:r>
      <w:r w:rsidR="005A768D" w:rsidRPr="00397373">
        <w:t>any</w:t>
      </w:r>
      <w:r w:rsidR="00180EE7" w:rsidRPr="00397373">
        <w:t xml:space="preserve"> effect </w:t>
      </w:r>
      <w:r w:rsidR="005A768D" w:rsidRPr="00397373">
        <w:t>of BAL should have been consistent across group</w:t>
      </w:r>
      <w:r w:rsidR="00B34ADA">
        <w:t>s</w:t>
      </w:r>
      <w:r w:rsidR="005A768D" w:rsidRPr="00397373">
        <w:t>.</w:t>
      </w:r>
      <w:r w:rsidR="00180EE7" w:rsidRPr="00397373">
        <w:t xml:space="preserve"> </w:t>
      </w:r>
      <w:r w:rsidR="0047702F" w:rsidRPr="00397373">
        <w:t>Most of</w:t>
      </w:r>
      <w:r w:rsidR="00FC6F85" w:rsidRPr="00397373">
        <w:t xml:space="preserve"> the endpoints were analysed </w:t>
      </w:r>
      <w:r w:rsidR="005A768D" w:rsidRPr="00397373">
        <w:t>prior to</w:t>
      </w:r>
      <w:r w:rsidR="00FC6F85" w:rsidRPr="00397373">
        <w:t xml:space="preserve"> </w:t>
      </w:r>
      <w:r w:rsidR="00397373" w:rsidRPr="00397373">
        <w:t>un</w:t>
      </w:r>
      <w:r w:rsidR="00FC6F85" w:rsidRPr="00397373">
        <w:t>blind</w:t>
      </w:r>
      <w:r w:rsidR="005A768D" w:rsidRPr="00397373">
        <w:t>ing of the</w:t>
      </w:r>
      <w:r w:rsidR="00FC6F85" w:rsidRPr="00397373">
        <w:t xml:space="preserve"> data </w:t>
      </w:r>
      <w:r w:rsidR="005A768D" w:rsidRPr="00397373">
        <w:t xml:space="preserve">with the exception of </w:t>
      </w:r>
      <w:r w:rsidR="0047702F" w:rsidRPr="00397373">
        <w:t xml:space="preserve">TBR analysis of FDG-PET data which was conducted after unblinding of the study. </w:t>
      </w:r>
      <w:r w:rsidR="005A768D" w:rsidRPr="00397373">
        <w:t xml:space="preserve">To mitigate </w:t>
      </w:r>
      <w:r w:rsidR="00B34ADA">
        <w:t xml:space="preserve">any </w:t>
      </w:r>
      <w:r w:rsidR="005A768D" w:rsidRPr="00397373">
        <w:t xml:space="preserve">potential bias in interpretation of scans, </w:t>
      </w:r>
      <w:r w:rsidR="00397373" w:rsidRPr="00397373">
        <w:t xml:space="preserve">all reference to study treatment was removed from </w:t>
      </w:r>
      <w:r w:rsidR="0047702F" w:rsidRPr="00397373">
        <w:t>FDG-PET/CT</w:t>
      </w:r>
      <w:r w:rsidR="00B34ADA">
        <w:t xml:space="preserve"> scans</w:t>
      </w:r>
      <w:r w:rsidR="0047702F" w:rsidRPr="00397373">
        <w:t xml:space="preserve"> prior to </w:t>
      </w:r>
      <w:r w:rsidR="0047702F" w:rsidRPr="00D319AA">
        <w:rPr>
          <w:i/>
        </w:rPr>
        <w:t>post hoc</w:t>
      </w:r>
      <w:r w:rsidR="0047702F" w:rsidRPr="00397373">
        <w:t xml:space="preserve"> analysis. </w:t>
      </w:r>
      <w:r w:rsidR="005A768D" w:rsidRPr="00397373">
        <w:t xml:space="preserve">A strength of this study </w:t>
      </w:r>
      <w:r w:rsidR="00D319AA">
        <w:t>is the clear demonstration of PI</w:t>
      </w:r>
      <w:r w:rsidR="005A768D" w:rsidRPr="00397373">
        <w:t>3K target engagement in fibrotic lung with demonstrable effects on lung metabolism</w:t>
      </w:r>
      <w:r w:rsidR="005A768D">
        <w:t>. This suggests t</w:t>
      </w:r>
      <w:r w:rsidR="00D319AA">
        <w:t xml:space="preserve">hat it is feasible to inhibit PI3K in IPF </w:t>
      </w:r>
      <w:proofErr w:type="gramStart"/>
      <w:r w:rsidR="00D319AA">
        <w:t>subjects</w:t>
      </w:r>
      <w:proofErr w:type="gramEnd"/>
      <w:r w:rsidR="00D319AA">
        <w:t xml:space="preserve"> but </w:t>
      </w:r>
      <w:r w:rsidR="005A768D">
        <w:t xml:space="preserve">later phase trials will be required to </w:t>
      </w:r>
      <w:r w:rsidR="00B34ADA">
        <w:t xml:space="preserve">determine </w:t>
      </w:r>
      <w:r w:rsidR="005A768D">
        <w:t>a</w:t>
      </w:r>
      <w:r w:rsidR="00B34ADA">
        <w:t>ny</w:t>
      </w:r>
      <w:r w:rsidR="005A768D">
        <w:t xml:space="preserve"> clinically relevant effect on fibrosis.</w:t>
      </w:r>
    </w:p>
    <w:p w14:paraId="022D929D" w14:textId="6828C77F" w:rsidR="00606793" w:rsidRDefault="003B08CD">
      <w:pPr>
        <w:spacing w:line="480" w:lineRule="auto"/>
      </w:pPr>
      <w:r>
        <w:t>Omipalisib</w:t>
      </w:r>
      <w:r w:rsidR="00B07AEE" w:rsidRPr="00B07AEE">
        <w:t xml:space="preserve"> was reason</w:t>
      </w:r>
      <w:r w:rsidR="00B07AEE">
        <w:t>ably well tolerated in this</w:t>
      </w:r>
      <w:r w:rsidR="00B07AEE" w:rsidRPr="00B07AEE">
        <w:t xml:space="preserve"> short-term</w:t>
      </w:r>
      <w:r w:rsidR="00B07AEE">
        <w:t xml:space="preserve"> dose escalation</w:t>
      </w:r>
      <w:r w:rsidR="00B07AEE" w:rsidRPr="00B07AEE">
        <w:t xml:space="preserve"> study.</w:t>
      </w:r>
      <w:r w:rsidR="00626A5D">
        <w:t xml:space="preserve"> I</w:t>
      </w:r>
      <w:r w:rsidR="00B07AEE" w:rsidRPr="00B07AEE">
        <w:t>t was anticip</w:t>
      </w:r>
      <w:r w:rsidR="00B07AEE">
        <w:t xml:space="preserve">ated </w:t>
      </w:r>
      <w:r w:rsidR="005A768D">
        <w:t xml:space="preserve">based on oncology experience </w:t>
      </w:r>
      <w:r w:rsidR="00B07AEE">
        <w:t>that diarrhoea could be</w:t>
      </w:r>
      <w:r w:rsidR="00B07AEE" w:rsidRPr="00B07AEE">
        <w:t xml:space="preserve"> a </w:t>
      </w:r>
      <w:r w:rsidR="00626A5D">
        <w:t>dose</w:t>
      </w:r>
      <w:r w:rsidR="00B07AEE" w:rsidRPr="00B07AEE">
        <w:t xml:space="preserve">-limiting </w:t>
      </w:r>
      <w:r w:rsidR="00B07AEE">
        <w:t>adverse event</w:t>
      </w:r>
      <w:r w:rsidR="00E154BF">
        <w:t xml:space="preserve"> </w:t>
      </w:r>
      <w:r w:rsidR="00E154BF">
        <w:fldChar w:fldCharType="begin">
          <w:fldData xml:space="preserve">PEVuZE5vdGU+PENpdGU+PEF1dGhvcj5XYWduZXI8L0F1dGhvcj48WWVhcj4yMDExPC9ZZWFyPjxS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</w:fldData>
        </w:fldChar>
      </w:r>
      <w:r w:rsidR="005B70EF">
        <w:instrText xml:space="preserve"> ADDIN EN.CITE </w:instrText>
      </w:r>
      <w:r w:rsidR="005B70EF">
        <w:fldChar w:fldCharType="begin">
          <w:fldData xml:space="preserve">PEVuZE5vdGU+PENpdGU+PEF1dGhvcj5XYWduZXI8L0F1dGhvcj48WWVhcj4yMDExPC9ZZWFyPjxS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</w:fldData>
        </w:fldChar>
      </w:r>
      <w:r w:rsidR="005B70EF">
        <w:instrText xml:space="preserve"> ADDIN EN.CITE.DATA </w:instrText>
      </w:r>
      <w:r w:rsidR="005B70EF">
        <w:fldChar w:fldCharType="end"/>
      </w:r>
      <w:r w:rsidR="00E154BF">
        <w:fldChar w:fldCharType="separate"/>
      </w:r>
      <w:r w:rsidR="005B70EF">
        <w:rPr>
          <w:noProof/>
        </w:rPr>
        <w:t>[40, 41]</w:t>
      </w:r>
      <w:r w:rsidR="00E154BF">
        <w:fldChar w:fldCharType="end"/>
      </w:r>
      <w:r w:rsidR="00B07AEE" w:rsidRPr="4E59A4DC">
        <w:t>.</w:t>
      </w:r>
      <w:r w:rsidRPr="4E59A4DC">
        <w:t xml:space="preserve"> </w:t>
      </w:r>
      <w:r w:rsidR="00B07AEE" w:rsidRPr="00B07AEE">
        <w:t>Although there were a few cases of diarrhoea in the active group, these events were mild</w:t>
      </w:r>
      <w:r w:rsidRPr="4E59A4DC">
        <w:t xml:space="preserve"> </w:t>
      </w:r>
      <w:r w:rsidR="00B07AEE" w:rsidRPr="00B07AEE">
        <w:t xml:space="preserve">or moderate in intensity, were never of concern </w:t>
      </w:r>
      <w:r w:rsidR="00B07AEE">
        <w:t xml:space="preserve">and did not </w:t>
      </w:r>
      <w:r w:rsidR="00B07AEE" w:rsidRPr="00B07AEE">
        <w:t>le</w:t>
      </w:r>
      <w:r w:rsidR="00B07AEE">
        <w:t>a</w:t>
      </w:r>
      <w:r w:rsidR="00B07AEE" w:rsidRPr="00B07AEE">
        <w:t xml:space="preserve">d to stopping </w:t>
      </w:r>
      <w:r w:rsidR="00FE3D79">
        <w:t xml:space="preserve">of </w:t>
      </w:r>
      <w:r w:rsidR="00B07AEE" w:rsidRPr="00B07AEE">
        <w:t>treatment.</w:t>
      </w:r>
      <w:r w:rsidR="00E154BF">
        <w:t xml:space="preserve"> It is worth noting that </w:t>
      </w:r>
      <w:r w:rsidR="00D319AA">
        <w:t>AEs</w:t>
      </w:r>
      <w:r w:rsidR="00E154BF">
        <w:t xml:space="preserve"> related to the gastro-intestinal tract </w:t>
      </w:r>
      <w:r w:rsidR="00A269D9">
        <w:t>are</w:t>
      </w:r>
      <w:r w:rsidR="00E154BF">
        <w:t xml:space="preserve"> observed in </w:t>
      </w:r>
      <w:r w:rsidR="000D688C">
        <w:t xml:space="preserve">IPF </w:t>
      </w:r>
      <w:r w:rsidR="00E154BF">
        <w:t xml:space="preserve">subjects treated with pirfenidone </w:t>
      </w:r>
      <w:r w:rsidR="004F6F6B">
        <w:fldChar w:fldCharType="begin"/>
      </w:r>
      <w:r w:rsidR="003424E6">
        <w:instrText xml:space="preserve"> ADDIN EN.CITE &lt;EndNote&gt;&lt;Cite&gt;&lt;Author&gt;King Jr&lt;/Author&gt;&lt;Year&gt;2014&lt;/Year&gt;&lt;RecNum&gt;881&lt;/RecNum&gt;&lt;DisplayText&gt;[3]&lt;/DisplayText&gt;&lt;record&gt;&lt;rec-number&gt;881&lt;/rec-number&gt;&lt;foreign-keys&gt;&lt;key app="EN" db-id="99s0zwtvipd0afea0ecxx5fmv0fxser5vxfw" timestamp="1506756618"&gt;881&lt;/key&gt;&lt;/foreign-keys&gt;&lt;ref-type name="Journal Article"&gt;17&lt;/ref-type&gt;&lt;contributors&gt;&lt;authors&gt;&lt;author&gt;King Jr, Talmadge E&lt;/author&gt;&lt;author&gt;Bradford, Williamson Z&lt;/author&gt;&lt;author&gt;Castro-Bernardini, Socorro&lt;/author&gt;&lt;author&gt;Fagan, Elizabeth A&lt;/author&gt;&lt;author&gt;Glaspole, Ian&lt;/author&gt;&lt;author&gt;Glassberg, Marilyn K&lt;/author&gt;&lt;author&gt;Gorina, Eduard&lt;/author&gt;&lt;author&gt;Hopkins, Peter M&lt;/author&gt;&lt;author&gt;Kardatzke, David&lt;/author&gt;&lt;author&gt;Lancaster, Lisa&lt;/author&gt;&lt;/authors&gt;&lt;/contributors&gt;&lt;titles&gt;&lt;title&gt;A phase 3 trial of pirfenidone in patients with idiopathic pulmonary fibrosis&lt;/title&gt;&lt;secondary-title&gt;New England Journal of Medicine&lt;/secondary-title&gt;&lt;/titles&gt;&lt;periodical&gt;&lt;full-title&gt;New England Journal of Medicine&lt;/full-title&gt;&lt;/periodical&gt;&lt;pages&gt;2083-2092&lt;/pages&gt;&lt;volume&gt;370&lt;/volume&gt;&lt;number&gt;22&lt;/number&gt;&lt;dates&gt;&lt;year&gt;2014&lt;/year&gt;&lt;/dates&gt;&lt;isbn&gt;0028-4793&lt;/isbn&gt;&lt;urls&gt;&lt;/urls&gt;&lt;/record&gt;&lt;/Cite&gt;&lt;/EndNote&gt;</w:instrText>
      </w:r>
      <w:r w:rsidR="004F6F6B">
        <w:fldChar w:fldCharType="separate"/>
      </w:r>
      <w:r w:rsidR="004F6F6B">
        <w:rPr>
          <w:noProof/>
        </w:rPr>
        <w:t>[3]</w:t>
      </w:r>
      <w:r w:rsidR="004F6F6B">
        <w:fldChar w:fldCharType="end"/>
      </w:r>
      <w:r w:rsidR="00DC3104">
        <w:t xml:space="preserve"> </w:t>
      </w:r>
      <w:r w:rsidR="00E154BF">
        <w:t>and nintedanib</w:t>
      </w:r>
      <w:r w:rsidR="000D688C">
        <w:t xml:space="preserve"> </w:t>
      </w:r>
      <w:r w:rsidR="00F34CD4">
        <w:fldChar w:fldCharType="begin"/>
      </w:r>
      <w:r w:rsidR="003424E6">
        <w:instrText xml:space="preserve"> ADDIN EN.CITE &lt;EndNote&gt;&lt;Cite&gt;&lt;Author&gt;Richeldi&lt;/Author&gt;&lt;Year&gt;2014&lt;/Year&gt;&lt;RecNum&gt;882&lt;/RecNum&gt;&lt;DisplayText&gt;[2]&lt;/DisplayText&gt;&lt;record&gt;&lt;rec-number&gt;882&lt;/rec-number&gt;&lt;foreign-keys&gt;&lt;key app="EN" db-id="99s0zwtvipd0afea0ecxx5fmv0fxser5vxfw" timestamp="1506756618"&gt;882&lt;/key&gt;&lt;key app="ENWeb" db-id=""&gt;0&lt;/key&gt;&lt;/foreign-keys&gt;&lt;ref-type name="Journal Article"&gt;17&lt;/ref-type&gt;&lt;contributors&gt;&lt;authors&gt;&lt;author&gt;Richeldi, Luca&lt;/author&gt;&lt;author&gt;du Bois, Roland M&lt;/author&gt;&lt;author&gt;Raghu, Ganesh&lt;/author&gt;&lt;author&gt;Azuma, Arata&lt;/author&gt;&lt;author&gt;Brown, Kevin K&lt;/author&gt;&lt;author&gt;Costabel, Ulrich&lt;/author&gt;&lt;author&gt;Cottin, Vincent&lt;/author&gt;&lt;author&gt;Flaherty, Kevin R&lt;/author&gt;&lt;author&gt;Hansell, David M&lt;/author&gt;&lt;author&gt;Inoue, Yoshikazu&lt;/author&gt;&lt;/authors&gt;&lt;/contributors&gt;&lt;titles&gt;&lt;title&gt;Efficacy and safety of nintedanib in idiopathic pulmonary fibrosis&lt;/title&gt;&lt;secondary-title&gt;New England Journal of Medicine&lt;/secondary-title&gt;&lt;/titles&gt;&lt;periodical&gt;&lt;full-title&gt;New England Journal of Medicine&lt;/full-title&gt;&lt;/periodical&gt;&lt;pages&gt;2071-2082&lt;/pages&gt;&lt;volume&gt;370&lt;/volume&gt;&lt;number&gt;22&lt;/number&gt;&lt;dates&gt;&lt;year&gt;2014&lt;/year&gt;&lt;/dates&gt;&lt;isbn&gt;0028-4793&lt;/isbn&gt;&lt;urls&gt;&lt;related-urls&gt;&lt;url&gt;http://www.nejm.org/doi/pdf/10.1056/NEJMoa1402584&lt;/url&gt;&lt;/related-urls&gt;&lt;/urls&gt;&lt;/record&gt;&lt;/Cite&gt;&lt;/EndNote&gt;</w:instrText>
      </w:r>
      <w:r w:rsidR="00F34CD4">
        <w:fldChar w:fldCharType="separate"/>
      </w:r>
      <w:r w:rsidR="00F34CD4">
        <w:rPr>
          <w:noProof/>
        </w:rPr>
        <w:t>[2]</w:t>
      </w:r>
      <w:r w:rsidR="00F34CD4">
        <w:fldChar w:fldCharType="end"/>
      </w:r>
      <w:r w:rsidR="00E154BF">
        <w:t>.</w:t>
      </w:r>
      <w:r w:rsidR="00D866EC">
        <w:t xml:space="preserve"> </w:t>
      </w:r>
      <w:r w:rsidR="00B26532">
        <w:t xml:space="preserve">The observed </w:t>
      </w:r>
      <w:r>
        <w:t xml:space="preserve">Increases in insulin and glucose </w:t>
      </w:r>
      <w:r w:rsidR="00B26532">
        <w:t>suggest a degree of insulin resistance</w:t>
      </w:r>
      <w:r w:rsidR="00D866EC">
        <w:t xml:space="preserve"> </w:t>
      </w:r>
      <w:r w:rsidR="00B26532">
        <w:t>in some subject</w:t>
      </w:r>
      <w:r w:rsidR="005A768D">
        <w:t xml:space="preserve">s; this was </w:t>
      </w:r>
      <w:r>
        <w:t xml:space="preserve">expected, based on the </w:t>
      </w:r>
      <w:r w:rsidR="005A768D">
        <w:t xml:space="preserve">known </w:t>
      </w:r>
      <w:r>
        <w:t>pharmacology of PI3K/mTOR inhibition</w:t>
      </w:r>
      <w:r w:rsidR="00626A5D">
        <w:t xml:space="preserve"> </w:t>
      </w:r>
      <w:r w:rsidR="00626A5D">
        <w:fldChar w:fldCharType="begin"/>
      </w:r>
      <w:r w:rsidR="005B70EF">
        <w:instrText xml:space="preserve"> ADDIN EN.CITE &lt;EndNote&gt;&lt;Cite&gt;&lt;Author&gt;Geuna&lt;/Author&gt;&lt;Year&gt;2015&lt;/Year&gt;&lt;RecNum&gt;6185&lt;/RecNum&gt;&lt;DisplayText&gt;[31]&lt;/DisplayText&gt;&lt;record&gt;&lt;rec-number&gt;6185&lt;/rec-number&gt;&lt;foreign-keys&gt;&lt;key app="EN" db-id="0ff9rxx2y52ddbea5w2vsdf2rxzfz2a0zdee" timestamp="1519297931"&gt;6185&lt;/key&gt;&lt;/foreign-keys&gt;&lt;ref-type name="Journal Article"&gt;17&lt;/ref-type&gt;&lt;contributors&gt;&lt;authors&gt;&lt;author&gt;Geuna, E&lt;/author&gt;&lt;author&gt;Roda, D&lt;/author&gt;&lt;author&gt;Rafii, S&lt;/author&gt;&lt;author&gt;Jimenez, B&lt;/author&gt;&lt;author&gt;Capelan, M&lt;/author&gt;&lt;author&gt;Rihawi, K&lt;/author&gt;&lt;author&gt;Montemurro, F&lt;/author&gt;&lt;author&gt;Yap, TA&lt;/author&gt;&lt;author&gt;Kaye, SB&lt;/author&gt;&lt;author&gt;De Bono, JS&lt;/author&gt;&lt;/authors&gt;&lt;/contributors&gt;&lt;titles&gt;&lt;title&gt;Complications of hyperglycaemia with PI3K–AKT–mTOR inhibitors in patients with advanced solid tumours on Phase I clinical trials&lt;/title&gt;&lt;secondary-title&gt;British journal of cancer&lt;/secondary-title&gt;&lt;/titles&gt;&lt;periodical&gt;&lt;full-title&gt;British Journal of Cancer&lt;/full-title&gt;&lt;/periodical&gt;&lt;pages&gt;1541&lt;/pages&gt;&lt;volume&gt;113&lt;/volume&gt;&lt;number&gt;11&lt;/number&gt;&lt;dates&gt;&lt;year&gt;2015&lt;/year&gt;&lt;/dates&gt;&lt;isbn&gt;1532-1827&lt;/isbn&gt;&lt;urls&gt;&lt;related-urls&gt;&lt;url&gt;https://www.ncbi.nlm.nih.gov/pmc/articles/PMC4705886/pdf/bjc2015373a.pdf&lt;/url&gt;&lt;/related-urls&gt;&lt;/urls&gt;&lt;/record&gt;&lt;/Cite&gt;&lt;/EndNote&gt;</w:instrText>
      </w:r>
      <w:r w:rsidR="00626A5D">
        <w:fldChar w:fldCharType="separate"/>
      </w:r>
      <w:r w:rsidR="005B70EF">
        <w:rPr>
          <w:noProof/>
        </w:rPr>
        <w:t>[31]</w:t>
      </w:r>
      <w:r w:rsidR="00626A5D">
        <w:fldChar w:fldCharType="end"/>
      </w:r>
      <w:r>
        <w:t xml:space="preserve">. </w:t>
      </w:r>
      <w:r w:rsidR="00D319AA">
        <w:t>PI</w:t>
      </w:r>
      <w:r w:rsidR="005A768D">
        <w:t xml:space="preserve">3K inhibition also appeared to be associated with a mild, but clinically non-significant, negative </w:t>
      </w:r>
      <w:bookmarkStart w:id="7" w:name="_Hlk516912808"/>
      <w:r w:rsidR="005A768D">
        <w:t>chronotropic</w:t>
      </w:r>
      <w:bookmarkEnd w:id="7"/>
      <w:r w:rsidR="005A768D">
        <w:t xml:space="preserve"> effect.</w:t>
      </w:r>
      <w:r w:rsidR="00B07AEE" w:rsidRPr="00B07AEE">
        <w:t xml:space="preserve"> </w:t>
      </w:r>
    </w:p>
    <w:p w14:paraId="1E9260A4" w14:textId="02457DB7" w:rsidR="00F43B08" w:rsidRDefault="00606793">
      <w:pPr>
        <w:spacing w:line="480" w:lineRule="auto"/>
      </w:pPr>
      <w:r>
        <w:t xml:space="preserve">In </w:t>
      </w:r>
      <w:r w:rsidR="00411ECB">
        <w:t>conclusion</w:t>
      </w:r>
      <w:r>
        <w:t xml:space="preserve">, we have shown </w:t>
      </w:r>
      <w:r w:rsidR="005A768D">
        <w:t xml:space="preserve">that orally-dosed omipalisib exerts measurable </w:t>
      </w:r>
      <w:r w:rsidR="00D866EC">
        <w:t xml:space="preserve">dose- and exposure-dependent </w:t>
      </w:r>
      <w:r>
        <w:t>inhibition of PI3</w:t>
      </w:r>
      <w:r w:rsidR="00FD6AC2">
        <w:t>K</w:t>
      </w:r>
      <w:r>
        <w:t>/mTOR pathway</w:t>
      </w:r>
      <w:r w:rsidR="005A768D">
        <w:t xml:space="preserve"> in the systemic</w:t>
      </w:r>
      <w:r>
        <w:t xml:space="preserve"> circulation and lungs of </w:t>
      </w:r>
      <w:r w:rsidR="005A768D">
        <w:t xml:space="preserve">individuals </w:t>
      </w:r>
      <w:r>
        <w:t xml:space="preserve">with IPF. </w:t>
      </w:r>
      <w:r w:rsidR="00D866EC">
        <w:t xml:space="preserve"> Omipalisib </w:t>
      </w:r>
      <w:r w:rsidR="005A768D">
        <w:t>also reduces</w:t>
      </w:r>
      <w:r w:rsidR="00D866EC">
        <w:t xml:space="preserve"> aberrant</w:t>
      </w:r>
      <w:r w:rsidR="004C5A61">
        <w:t xml:space="preserve"> </w:t>
      </w:r>
      <w:r w:rsidR="00D866EC">
        <w:t>glucose</w:t>
      </w:r>
      <w:r w:rsidR="00D86CC7">
        <w:t xml:space="preserve"> </w:t>
      </w:r>
      <w:r w:rsidR="00D866EC">
        <w:t>signal</w:t>
      </w:r>
      <w:r w:rsidR="005A768D">
        <w:t>ling</w:t>
      </w:r>
      <w:r w:rsidR="00D866EC">
        <w:t xml:space="preserve"> in fibrotic region</w:t>
      </w:r>
      <w:r w:rsidR="00D86CC7">
        <w:t>s</w:t>
      </w:r>
      <w:r w:rsidR="00D866EC">
        <w:t xml:space="preserve"> of IPF lungs</w:t>
      </w:r>
      <w:r w:rsidR="005A768D">
        <w:t xml:space="preserve"> as measured by FDG PET. These data </w:t>
      </w:r>
      <w:r w:rsidR="00D866EC">
        <w:t>support</w:t>
      </w:r>
      <w:r w:rsidR="005A768D">
        <w:t xml:space="preserve"> further assessment of</w:t>
      </w:r>
      <w:r w:rsidR="004C5A61">
        <w:t xml:space="preserve"> t</w:t>
      </w:r>
      <w:r w:rsidR="00ED0821">
        <w:t xml:space="preserve">he PI3K/mTOR pathway </w:t>
      </w:r>
      <w:r w:rsidR="004C5A61">
        <w:t xml:space="preserve">as </w:t>
      </w:r>
      <w:r w:rsidR="001769AF">
        <w:t>a target</w:t>
      </w:r>
      <w:r w:rsidR="00ED0821">
        <w:t xml:space="preserve"> for new treatments for IPF</w:t>
      </w:r>
      <w:r w:rsidR="000A3C80">
        <w:t xml:space="preserve">. </w:t>
      </w:r>
      <w:r w:rsidR="00A269D9">
        <w:t>I</w:t>
      </w:r>
      <w:r w:rsidR="00A86A2E">
        <w:t xml:space="preserve">nhibitors </w:t>
      </w:r>
      <w:r w:rsidR="00A269D9">
        <w:t>with improved selectivity may minimise or</w:t>
      </w:r>
      <w:r w:rsidR="0050472F">
        <w:t xml:space="preserve"> </w:t>
      </w:r>
      <w:r w:rsidR="00A86A2E">
        <w:t xml:space="preserve">avoid </w:t>
      </w:r>
      <w:r w:rsidR="0050472F">
        <w:t xml:space="preserve">potential </w:t>
      </w:r>
      <w:r w:rsidR="00A86A2E">
        <w:t xml:space="preserve">side-effects of </w:t>
      </w:r>
      <w:r w:rsidR="0050472F">
        <w:t xml:space="preserve">broader </w:t>
      </w:r>
      <w:r w:rsidR="00A86A2E">
        <w:t xml:space="preserve">PI3K/mTOR inhibition </w:t>
      </w:r>
      <w:r w:rsidR="00D572C5">
        <w:t xml:space="preserve">whilst </w:t>
      </w:r>
      <w:r w:rsidR="00A86A2E">
        <w:t>provid</w:t>
      </w:r>
      <w:r w:rsidR="00D572C5">
        <w:t>ing</w:t>
      </w:r>
      <w:r w:rsidR="00A86A2E">
        <w:t xml:space="preserve"> similar potential therapeutic benefit. </w:t>
      </w:r>
      <w:bookmarkStart w:id="8" w:name="_GoBack"/>
      <w:bookmarkEnd w:id="8"/>
    </w:p>
    <w:p w14:paraId="05DF2B8D" w14:textId="07E8AD5D" w:rsidR="00411ECB" w:rsidRPr="00F43B08" w:rsidRDefault="00F43B08">
      <w:pPr>
        <w:spacing w:line="480" w:lineRule="auto"/>
        <w:rPr>
          <w:b/>
        </w:rPr>
      </w:pPr>
      <w:r w:rsidRPr="00F43B08">
        <w:rPr>
          <w:b/>
        </w:rPr>
        <w:t xml:space="preserve">Word Count: </w:t>
      </w:r>
      <w:r w:rsidR="00D92679">
        <w:rPr>
          <w:b/>
        </w:rPr>
        <w:t>3595</w:t>
      </w:r>
      <w:r w:rsidR="00411ECB" w:rsidRPr="00F43B08">
        <w:rPr>
          <w:b/>
        </w:rPr>
        <w:br w:type="page"/>
      </w:r>
    </w:p>
    <w:p w14:paraId="2DFE40DB" w14:textId="0BC1FAF1" w:rsidR="009153AA" w:rsidRDefault="009153AA" w:rsidP="007D1D9C">
      <w:pPr>
        <w:spacing w:line="480" w:lineRule="auto"/>
        <w:rPr>
          <w:b/>
          <w:bCs/>
        </w:rPr>
      </w:pPr>
      <w:r w:rsidRPr="009A52F1">
        <w:rPr>
          <w:b/>
          <w:bCs/>
        </w:rPr>
        <w:lastRenderedPageBreak/>
        <w:t>Acknowledgments</w:t>
      </w:r>
    </w:p>
    <w:p w14:paraId="6C7990C3" w14:textId="768E4CB8" w:rsidR="00E16A56" w:rsidRPr="00E16A56" w:rsidRDefault="003248E1" w:rsidP="007D1D9C">
      <w:pPr>
        <w:spacing w:line="480" w:lineRule="auto"/>
      </w:pPr>
      <w:r>
        <w:rPr>
          <w:bCs/>
        </w:rPr>
        <w:t xml:space="preserve">The authors would like to thank the wider team </w:t>
      </w:r>
      <w:r w:rsidR="001D1917">
        <w:rPr>
          <w:bCs/>
        </w:rPr>
        <w:t xml:space="preserve">members </w:t>
      </w:r>
      <w:r>
        <w:rPr>
          <w:bCs/>
        </w:rPr>
        <w:t>who contributed to the successful conduct of this study</w:t>
      </w:r>
      <w:r w:rsidR="001D1917">
        <w:rPr>
          <w:bCs/>
        </w:rPr>
        <w:t xml:space="preserve">. The GSK team consisting of </w:t>
      </w:r>
      <w:r w:rsidR="009153AA">
        <w:t>Maria Costa</w:t>
      </w:r>
      <w:r>
        <w:t xml:space="preserve">, </w:t>
      </w:r>
      <w:r w:rsidR="004A17CE">
        <w:t>Jane Bentley</w:t>
      </w:r>
      <w:r>
        <w:t xml:space="preserve">, </w:t>
      </w:r>
      <w:r w:rsidR="009153AA">
        <w:t>Nadia Garman</w:t>
      </w:r>
      <w:r>
        <w:t xml:space="preserve">, </w:t>
      </w:r>
      <w:r w:rsidR="009153AA">
        <w:t>Tom Lumbers</w:t>
      </w:r>
      <w:r>
        <w:t xml:space="preserve">, </w:t>
      </w:r>
      <w:r w:rsidR="009153AA">
        <w:t>Stuart Kendrick</w:t>
      </w:r>
      <w:r>
        <w:t xml:space="preserve">, </w:t>
      </w:r>
      <w:r w:rsidR="00E16A56" w:rsidRPr="00E16A56">
        <w:t>Val M</w:t>
      </w:r>
      <w:r>
        <w:t xml:space="preserve">orrison, Tina </w:t>
      </w:r>
      <w:proofErr w:type="gramStart"/>
      <w:r>
        <w:t>Sawhney ,</w:t>
      </w:r>
      <w:proofErr w:type="gramEnd"/>
      <w:r>
        <w:t xml:space="preserve"> </w:t>
      </w:r>
      <w:r w:rsidRPr="00E16A56">
        <w:t>Vikki Barratt</w:t>
      </w:r>
      <w:r w:rsidR="001D1917">
        <w:t xml:space="preserve">, </w:t>
      </w:r>
      <w:r w:rsidR="001D1917" w:rsidRPr="001D1917">
        <w:t>Simon Parry</w:t>
      </w:r>
      <w:r w:rsidR="00E94065">
        <w:t xml:space="preserve">, Arthur </w:t>
      </w:r>
      <w:proofErr w:type="spellStart"/>
      <w:r w:rsidR="00E94065">
        <w:t>Kang’ombe</w:t>
      </w:r>
      <w:proofErr w:type="spellEnd"/>
      <w:r w:rsidR="00E94065">
        <w:t>, Jane Gilbert</w:t>
      </w:r>
      <w:r w:rsidR="001D1917">
        <w:t>. The Brompton team consisting of Shaun Kingston, Una Fraser. The UCL team consisting of Vesna</w:t>
      </w:r>
      <w:r w:rsidR="001D1917" w:rsidRPr="4E59A4DC">
        <w:t xml:space="preserve"> </w:t>
      </w:r>
      <w:proofErr w:type="spellStart"/>
      <w:r w:rsidR="001D1917">
        <w:t>Cuplov</w:t>
      </w:r>
      <w:proofErr w:type="spellEnd"/>
      <w:r w:rsidR="001D1917">
        <w:t xml:space="preserve">, Elise Emond, Raymond </w:t>
      </w:r>
      <w:proofErr w:type="spellStart"/>
      <w:r w:rsidR="001D1917">
        <w:t>Endozo</w:t>
      </w:r>
      <w:proofErr w:type="spellEnd"/>
      <w:r w:rsidR="001D1917">
        <w:t xml:space="preserve">, Francesco </w:t>
      </w:r>
      <w:proofErr w:type="spellStart"/>
      <w:r w:rsidR="001D1917">
        <w:t>Fraioli</w:t>
      </w:r>
      <w:proofErr w:type="spellEnd"/>
      <w:r w:rsidR="001D1917">
        <w:t xml:space="preserve">, Brian Hutton, </w:t>
      </w:r>
      <w:r w:rsidR="001D1917" w:rsidRPr="00957C2C">
        <w:t xml:space="preserve">Lynn </w:t>
      </w:r>
      <w:r w:rsidR="001D1917">
        <w:t xml:space="preserve">Millner, Benjamin Thomas, Robert </w:t>
      </w:r>
      <w:proofErr w:type="spellStart"/>
      <w:r w:rsidR="001D1917">
        <w:t>Shortman</w:t>
      </w:r>
      <w:proofErr w:type="spellEnd"/>
      <w:r w:rsidR="001D1917">
        <w:t xml:space="preserve"> </w:t>
      </w:r>
      <w:r w:rsidR="00F63600">
        <w:t>Manuela Plate</w:t>
      </w:r>
      <w:r w:rsidR="001D1917">
        <w:t xml:space="preserve">, Linda Franklin. In addition, we would like to thank </w:t>
      </w:r>
      <w:r w:rsidR="00E16A56" w:rsidRPr="00E16A56">
        <w:t xml:space="preserve">Jonathan Clark </w:t>
      </w:r>
      <w:r w:rsidR="001D1917">
        <w:t>(</w:t>
      </w:r>
      <w:proofErr w:type="spellStart"/>
      <w:r w:rsidR="00E16A56" w:rsidRPr="00E16A56">
        <w:t>Babraham</w:t>
      </w:r>
      <w:proofErr w:type="spellEnd"/>
      <w:r w:rsidR="001D1917">
        <w:t xml:space="preserve"> Institute</w:t>
      </w:r>
      <w:r w:rsidR="00263B45">
        <w:t>)</w:t>
      </w:r>
      <w:r w:rsidR="001D1917">
        <w:t xml:space="preserve"> for his contribution to the PIP3/PIP2 assays.</w:t>
      </w:r>
      <w:r w:rsidR="00D92679" w:rsidRPr="00D92679">
        <w:t xml:space="preserve"> </w:t>
      </w:r>
      <w:r w:rsidR="00D92679">
        <w:t>TMM</w:t>
      </w:r>
      <w:r w:rsidR="00D92679" w:rsidRPr="00A6071F">
        <w:t xml:space="preserve"> is supported by an NIHR Clinician Scientist Fellowship (NIHR Ref: CS-2013-13-017) and a British Lung Foundation Chair in Respiratory Research (C17-3).</w:t>
      </w:r>
    </w:p>
    <w:p w14:paraId="181464E4" w14:textId="77777777" w:rsidR="009153AA" w:rsidRPr="00E11F2C" w:rsidRDefault="009153AA" w:rsidP="007D1D9C">
      <w:pPr>
        <w:spacing w:line="480" w:lineRule="auto"/>
        <w:rPr>
          <w:b/>
          <w:bCs/>
        </w:rPr>
      </w:pPr>
      <w:r w:rsidRPr="009A52F1">
        <w:rPr>
          <w:b/>
          <w:bCs/>
        </w:rPr>
        <w:t>Disclosures</w:t>
      </w:r>
    </w:p>
    <w:p w14:paraId="0A4CBC17" w14:textId="33E6CE9B" w:rsidR="00CA053E" w:rsidRDefault="00CA053E" w:rsidP="007D1D9C">
      <w:pPr>
        <w:spacing w:line="480" w:lineRule="auto"/>
      </w:pPr>
      <w:r>
        <w:t xml:space="preserve">PTL was a GSK employee at the time of the study and is currently a shareholder. She now works or has worked as an independent consultant to GSK R&amp;D, the Francis Crick Institute, </w:t>
      </w:r>
      <w:proofErr w:type="spellStart"/>
      <w:r>
        <w:t>Syncona</w:t>
      </w:r>
      <w:proofErr w:type="spellEnd"/>
      <w:r>
        <w:t xml:space="preserve">, </w:t>
      </w:r>
      <w:proofErr w:type="spellStart"/>
      <w:r>
        <w:t>Mereo</w:t>
      </w:r>
      <w:proofErr w:type="spellEnd"/>
      <w:r>
        <w:t xml:space="preserve"> </w:t>
      </w:r>
      <w:proofErr w:type="spellStart"/>
      <w:r>
        <w:t>BioPharma</w:t>
      </w:r>
      <w:proofErr w:type="spellEnd"/>
      <w:r>
        <w:t xml:space="preserve">, </w:t>
      </w:r>
      <w:proofErr w:type="spellStart"/>
      <w:r>
        <w:t>Peptinnovate</w:t>
      </w:r>
      <w:proofErr w:type="spellEnd"/>
      <w:r>
        <w:t xml:space="preserve">, BerGenBio and Morphic Therapeutics.  SH, SY, YM, JKS, PB, FJW, WAF, RPM are employees and shareholders of GlaxoSmithKline. </w:t>
      </w:r>
      <w:r w:rsidR="001136F4" w:rsidRPr="001136F4">
        <w:t xml:space="preserve">FJW </w:t>
      </w:r>
      <w:r w:rsidR="001136F4">
        <w:t xml:space="preserve">has previously worked as an independent </w:t>
      </w:r>
      <w:r w:rsidR="001136F4" w:rsidRPr="001136F4">
        <w:t xml:space="preserve">consultant to ECNP R&amp;S, GlaxoSmithKline, IPPEC, King’s College London, Lundbeck A/S, Mentis </w:t>
      </w:r>
      <w:proofErr w:type="spellStart"/>
      <w:r w:rsidR="001136F4" w:rsidRPr="001136F4">
        <w:t>Cura</w:t>
      </w:r>
      <w:proofErr w:type="spellEnd"/>
      <w:r w:rsidR="001136F4" w:rsidRPr="001136F4">
        <w:t xml:space="preserve"> </w:t>
      </w:r>
      <w:proofErr w:type="spellStart"/>
      <w:r w:rsidR="001136F4" w:rsidRPr="001136F4">
        <w:t>ehf</w:t>
      </w:r>
      <w:proofErr w:type="spellEnd"/>
      <w:r w:rsidR="001136F4" w:rsidRPr="001136F4">
        <w:t xml:space="preserve"> and Pfizer Inc. and has received travel expenses as a guest speaker from Orion Pharma Ltd.</w:t>
      </w:r>
      <w:r w:rsidR="001136F4">
        <w:t xml:space="preserve"> </w:t>
      </w:r>
      <w:r>
        <w:t xml:space="preserve">MG </w:t>
      </w:r>
      <w:r w:rsidR="00F5669C">
        <w:t xml:space="preserve">was a </w:t>
      </w:r>
      <w:r w:rsidR="00F5669C" w:rsidRPr="00F5669C">
        <w:t>contractor on assignment at GSK</w:t>
      </w:r>
      <w:r>
        <w:t xml:space="preserve"> at the time the study was conducted.  BFH received a grant </w:t>
      </w:r>
      <w:r w:rsidRPr="00F5669C">
        <w:rPr>
          <w:rFonts w:cstheme="minorHAnsi"/>
        </w:rPr>
        <w:t xml:space="preserve">from </w:t>
      </w:r>
      <w:r w:rsidR="00AC1EAC" w:rsidRPr="00F5669C">
        <w:rPr>
          <w:rFonts w:cstheme="minorHAnsi"/>
        </w:rPr>
        <w:t>GSK/</w:t>
      </w:r>
      <w:r w:rsidRPr="00F5669C">
        <w:rPr>
          <w:rFonts w:cstheme="minorHAnsi"/>
          <w:lang w:val="en-US"/>
        </w:rPr>
        <w:t xml:space="preserve">EPSRC in support of her PhD. </w:t>
      </w:r>
      <w:r w:rsidRPr="00F5669C">
        <w:rPr>
          <w:rFonts w:cstheme="minorHAnsi"/>
        </w:rPr>
        <w:t>AR</w:t>
      </w:r>
      <w:r>
        <w:t xml:space="preserve"> received grants from GSK. GA, LP, PS, PLM, and AMG have nothing to disclose. PFM was funded through a collaborative framework agreement with GSK. HW </w:t>
      </w:r>
      <w:r w:rsidRPr="00375555">
        <w:t>received one year of funding from GSK for</w:t>
      </w:r>
      <w:r>
        <w:t xml:space="preserve"> a clinical research fellowship. KT reports grants from GSK during the conduct of the study and grants from GE Healthcare outside of the submitted work.  RCC declares research funding received from GSK as part of a collaborative framework agreement.  </w:t>
      </w:r>
      <w:r>
        <w:rPr>
          <w:rFonts w:ascii="Calibri" w:hAnsi="Calibri" w:cs="Calibri"/>
          <w:lang w:val="en-US"/>
        </w:rPr>
        <w:t xml:space="preserve">TMM has, via his institution, received industry-academic funding from GlaxoSmithKline R&amp;D and UCB and has received consultancy or speaker’s fees from </w:t>
      </w:r>
      <w:proofErr w:type="spellStart"/>
      <w:r>
        <w:rPr>
          <w:rFonts w:ascii="Calibri" w:hAnsi="Calibri" w:cs="Calibri"/>
          <w:lang w:val="en-US"/>
        </w:rPr>
        <w:t>Apellis</w:t>
      </w:r>
      <w:proofErr w:type="spellEnd"/>
      <w:r>
        <w:rPr>
          <w:rFonts w:ascii="Calibri" w:hAnsi="Calibri" w:cs="Calibri"/>
          <w:lang w:val="en-US"/>
        </w:rPr>
        <w:t xml:space="preserve">, Astra </w:t>
      </w:r>
      <w:r>
        <w:rPr>
          <w:rFonts w:ascii="Calibri" w:hAnsi="Calibri" w:cs="Calibri"/>
          <w:lang w:val="en-US"/>
        </w:rPr>
        <w:lastRenderedPageBreak/>
        <w:t xml:space="preserve">Zeneca, </w:t>
      </w:r>
      <w:proofErr w:type="spellStart"/>
      <w:r>
        <w:rPr>
          <w:rFonts w:ascii="Calibri" w:hAnsi="Calibri" w:cs="Calibri"/>
          <w:lang w:val="en-US"/>
        </w:rPr>
        <w:t>aTyr</w:t>
      </w:r>
      <w:proofErr w:type="spellEnd"/>
      <w:r>
        <w:rPr>
          <w:rFonts w:ascii="Calibri" w:hAnsi="Calibri" w:cs="Calibri"/>
          <w:lang w:val="en-US"/>
        </w:rPr>
        <w:t xml:space="preserve"> Pharma, Bayer, Biogen Idec, Boehringer Ingelheim, Galapagos, GlaxoSmithKline R&amp;D, </w:t>
      </w:r>
      <w:proofErr w:type="spellStart"/>
      <w:r>
        <w:rPr>
          <w:rFonts w:ascii="Calibri" w:hAnsi="Calibri" w:cs="Calibri"/>
          <w:lang w:val="en-US"/>
        </w:rPr>
        <w:t>ProMetic</w:t>
      </w:r>
      <w:proofErr w:type="spellEnd"/>
      <w:r>
        <w:rPr>
          <w:rFonts w:ascii="Calibri" w:hAnsi="Calibri" w:cs="Calibri"/>
          <w:lang w:val="en-US"/>
        </w:rPr>
        <w:t xml:space="preserve">, Roche, </w:t>
      </w:r>
      <w:proofErr w:type="spellStart"/>
      <w:r>
        <w:rPr>
          <w:rFonts w:ascii="Calibri" w:hAnsi="Calibri" w:cs="Calibri"/>
          <w:lang w:val="en-US"/>
        </w:rPr>
        <w:t>Sanumed</w:t>
      </w:r>
      <w:proofErr w:type="spellEnd"/>
      <w:r>
        <w:rPr>
          <w:rFonts w:ascii="Calibri" w:hAnsi="Calibri" w:cs="Calibri"/>
          <w:lang w:val="en-US"/>
        </w:rPr>
        <w:t xml:space="preserve"> and UCB</w:t>
      </w:r>
    </w:p>
    <w:p w14:paraId="4B38C506" w14:textId="602C9579" w:rsidR="005F14D6" w:rsidRDefault="00CA053E" w:rsidP="007D1D9C">
      <w:pPr>
        <w:spacing w:line="480" w:lineRule="auto"/>
      </w:pPr>
      <w:r>
        <w:t>GSK R&amp;D sponsored and funded the study.</w:t>
      </w:r>
      <w:r w:rsidR="005F14D6">
        <w:br w:type="page"/>
      </w:r>
    </w:p>
    <w:p w14:paraId="5BEB4927" w14:textId="77777777" w:rsidR="005F14D6" w:rsidRDefault="005F14D6" w:rsidP="005F14D6">
      <w:pPr>
        <w:pStyle w:val="Heading1"/>
      </w:pPr>
      <w:r>
        <w:lastRenderedPageBreak/>
        <w:t>TABLES</w:t>
      </w:r>
    </w:p>
    <w:p w14:paraId="5D5F7504" w14:textId="5937C616" w:rsidR="00233CCF" w:rsidRPr="00E11F2C" w:rsidRDefault="00233CCF">
      <w:pPr>
        <w:keepNext/>
        <w:keepLines/>
        <w:rPr>
          <w:b/>
          <w:bCs/>
        </w:rPr>
      </w:pPr>
      <w:r w:rsidRPr="009A52F1">
        <w:rPr>
          <w:b/>
          <w:bCs/>
        </w:rPr>
        <w:t xml:space="preserve">Table </w:t>
      </w:r>
      <w:r w:rsidR="00F56994" w:rsidRPr="00E11F2C">
        <w:fldChar w:fldCharType="begin"/>
      </w:r>
      <w:r w:rsidRPr="00233CCF">
        <w:rPr>
          <w:b/>
        </w:rPr>
        <w:instrText xml:space="preserve"> SEQ Table \* ARABIC </w:instrText>
      </w:r>
      <w:r w:rsidR="00F56994" w:rsidRPr="00E11F2C">
        <w:rPr>
          <w:b/>
        </w:rPr>
        <w:fldChar w:fldCharType="separate"/>
      </w:r>
      <w:r w:rsidR="001B4699">
        <w:rPr>
          <w:b/>
          <w:noProof/>
        </w:rPr>
        <w:t>1</w:t>
      </w:r>
      <w:r w:rsidR="00F56994" w:rsidRPr="00E11F2C">
        <w:fldChar w:fldCharType="end"/>
      </w:r>
      <w:r w:rsidRPr="009A52F1">
        <w:rPr>
          <w:b/>
          <w:bCs/>
        </w:rPr>
        <w:t>. Baseline demographics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7"/>
        <w:gridCol w:w="1444"/>
        <w:gridCol w:w="1443"/>
        <w:gridCol w:w="1504"/>
        <w:gridCol w:w="1104"/>
        <w:gridCol w:w="1104"/>
      </w:tblGrid>
      <w:tr w:rsidR="006E6252" w:rsidRPr="00B80546" w14:paraId="74294BBE" w14:textId="77777777" w:rsidTr="1D84CDBC">
        <w:trPr>
          <w:cantSplit/>
        </w:trPr>
        <w:tc>
          <w:tcPr>
            <w:tcW w:w="1340" w:type="pct"/>
          </w:tcPr>
          <w:p w14:paraId="3218FD49" w14:textId="77777777" w:rsidR="006E6252" w:rsidRPr="00E11F2C" w:rsidRDefault="006E6252">
            <w:pPr>
              <w:pStyle w:val="tabletextNS"/>
              <w:rPr>
                <w:rFonts w:asciiTheme="minorHAnsi" w:hAnsiTheme="minorHAnsi" w:cstheme="minorBidi"/>
                <w:b/>
                <w:bCs/>
                <w:sz w:val="22"/>
                <w:szCs w:val="22"/>
                <w:lang w:val="en-US"/>
              </w:rPr>
            </w:pPr>
            <w:r w:rsidRPr="1D84CDBC">
              <w:rPr>
                <w:rFonts w:asciiTheme="minorHAnsi" w:hAnsiTheme="minorHAnsi" w:cstheme="minorBidi"/>
                <w:b/>
                <w:bCs/>
                <w:sz w:val="22"/>
                <w:szCs w:val="22"/>
                <w:lang w:val="en-US"/>
              </w:rPr>
              <w:t>Demographics</w:t>
            </w:r>
          </w:p>
        </w:tc>
        <w:tc>
          <w:tcPr>
            <w:tcW w:w="801" w:type="pct"/>
          </w:tcPr>
          <w:p w14:paraId="03B9A367" w14:textId="77777777" w:rsidR="006E6252" w:rsidRPr="00E11F2C" w:rsidRDefault="006E6252">
            <w:pPr>
              <w:pStyle w:val="tabletextNS"/>
              <w:rPr>
                <w:rFonts w:asciiTheme="minorHAnsi" w:hAnsiTheme="minorHAnsi" w:cstheme="minorBidi"/>
                <w:b/>
                <w:bCs/>
                <w:sz w:val="22"/>
                <w:szCs w:val="22"/>
              </w:rPr>
            </w:pPr>
            <w:r w:rsidRPr="1D84CDBC">
              <w:rPr>
                <w:rFonts w:asciiTheme="minorHAnsi" w:hAnsiTheme="minorHAnsi" w:cstheme="minorBidi"/>
                <w:b/>
                <w:bCs/>
                <w:sz w:val="22"/>
                <w:szCs w:val="22"/>
              </w:rPr>
              <w:t>0.25 mg BID</w:t>
            </w:r>
          </w:p>
          <w:p w14:paraId="03BE5DA5" w14:textId="77777777" w:rsidR="006E6252" w:rsidRPr="00E11F2C" w:rsidRDefault="00CE4DF6">
            <w:pPr>
              <w:pStyle w:val="tabletextNS"/>
              <w:rPr>
                <w:rFonts w:asciiTheme="minorHAnsi" w:hAnsiTheme="minorHAnsi" w:cstheme="minorBidi"/>
                <w:b/>
                <w:bCs/>
                <w:sz w:val="22"/>
                <w:szCs w:val="22"/>
                <w:lang w:val="en-US"/>
              </w:rPr>
            </w:pPr>
            <w:r w:rsidRPr="1D84CDBC">
              <w:rPr>
                <w:rFonts w:asciiTheme="minorHAnsi" w:hAnsiTheme="minorHAnsi" w:cstheme="minorBidi"/>
                <w:b/>
                <w:bCs/>
                <w:sz w:val="22"/>
                <w:szCs w:val="22"/>
                <w:lang w:val="en-US"/>
              </w:rPr>
              <w:t>Omipalisib</w:t>
            </w:r>
          </w:p>
          <w:p w14:paraId="391B3166" w14:textId="77777777" w:rsidR="006E6252" w:rsidRPr="00E11F2C" w:rsidRDefault="006E6252">
            <w:pPr>
              <w:pStyle w:val="tabletextNS"/>
              <w:rPr>
                <w:rFonts w:asciiTheme="minorHAnsi" w:hAnsiTheme="minorHAnsi" w:cstheme="minorBidi"/>
                <w:b/>
                <w:bCs/>
                <w:sz w:val="22"/>
                <w:szCs w:val="22"/>
              </w:rPr>
            </w:pPr>
            <w:r w:rsidRPr="1D84CDBC">
              <w:rPr>
                <w:rFonts w:asciiTheme="minorHAnsi" w:hAnsiTheme="minorHAnsi" w:cstheme="minorBidi"/>
                <w:b/>
                <w:bCs/>
                <w:sz w:val="22"/>
                <w:szCs w:val="22"/>
              </w:rPr>
              <w:t>(N=3), n (%)</w:t>
            </w:r>
          </w:p>
        </w:tc>
        <w:tc>
          <w:tcPr>
            <w:tcW w:w="800" w:type="pct"/>
          </w:tcPr>
          <w:p w14:paraId="6342E135" w14:textId="77777777" w:rsidR="006E6252" w:rsidRPr="00E11F2C" w:rsidRDefault="006E6252">
            <w:pPr>
              <w:pStyle w:val="tabletextNS"/>
              <w:rPr>
                <w:rFonts w:asciiTheme="minorHAnsi" w:hAnsiTheme="minorHAnsi" w:cstheme="minorBidi"/>
                <w:b/>
                <w:bCs/>
                <w:sz w:val="22"/>
                <w:szCs w:val="22"/>
              </w:rPr>
            </w:pPr>
            <w:r w:rsidRPr="1D84CDBC">
              <w:rPr>
                <w:rFonts w:asciiTheme="minorHAnsi" w:hAnsiTheme="minorHAnsi" w:cstheme="minorBidi"/>
                <w:b/>
                <w:bCs/>
                <w:sz w:val="22"/>
                <w:szCs w:val="22"/>
              </w:rPr>
              <w:t>1 mg BID</w:t>
            </w:r>
          </w:p>
          <w:p w14:paraId="17C68F37" w14:textId="77777777" w:rsidR="006E6252" w:rsidRPr="00E11F2C" w:rsidRDefault="00CE4DF6">
            <w:pPr>
              <w:pStyle w:val="tabletextNS"/>
              <w:rPr>
                <w:rFonts w:asciiTheme="minorHAnsi" w:hAnsiTheme="minorHAnsi" w:cstheme="minorBidi"/>
                <w:b/>
                <w:bCs/>
                <w:sz w:val="22"/>
                <w:szCs w:val="22"/>
                <w:lang w:val="en-US"/>
              </w:rPr>
            </w:pPr>
            <w:r w:rsidRPr="1D84CDBC">
              <w:rPr>
                <w:rFonts w:asciiTheme="minorHAnsi" w:hAnsiTheme="minorHAnsi" w:cstheme="minorBidi"/>
                <w:b/>
                <w:bCs/>
                <w:sz w:val="22"/>
                <w:szCs w:val="22"/>
                <w:lang w:val="en-US"/>
              </w:rPr>
              <w:t>Omipalisib</w:t>
            </w:r>
          </w:p>
          <w:p w14:paraId="3770E61B" w14:textId="77777777" w:rsidR="006E6252" w:rsidRPr="00E11F2C" w:rsidRDefault="006E6252">
            <w:pPr>
              <w:pStyle w:val="tabletextNS"/>
              <w:rPr>
                <w:rFonts w:asciiTheme="minorHAnsi" w:hAnsiTheme="minorHAnsi" w:cstheme="minorBidi"/>
                <w:b/>
                <w:bCs/>
                <w:sz w:val="22"/>
                <w:szCs w:val="22"/>
              </w:rPr>
            </w:pPr>
            <w:r w:rsidRPr="1D84CDBC">
              <w:rPr>
                <w:rFonts w:asciiTheme="minorHAnsi" w:hAnsiTheme="minorHAnsi" w:cstheme="minorBidi"/>
                <w:b/>
                <w:bCs/>
                <w:sz w:val="22"/>
                <w:szCs w:val="22"/>
              </w:rPr>
              <w:t xml:space="preserve"> (N=3), n (%)</w:t>
            </w:r>
          </w:p>
        </w:tc>
        <w:tc>
          <w:tcPr>
            <w:tcW w:w="834" w:type="pct"/>
          </w:tcPr>
          <w:p w14:paraId="01386B56" w14:textId="77777777" w:rsidR="006E6252" w:rsidRPr="00E11F2C" w:rsidRDefault="006E6252">
            <w:pPr>
              <w:pStyle w:val="tabletextNS"/>
              <w:rPr>
                <w:rFonts w:asciiTheme="minorHAnsi" w:hAnsiTheme="minorHAnsi" w:cstheme="minorBidi"/>
                <w:b/>
                <w:bCs/>
                <w:sz w:val="22"/>
                <w:szCs w:val="22"/>
              </w:rPr>
            </w:pPr>
            <w:r w:rsidRPr="1D84CDBC">
              <w:rPr>
                <w:rFonts w:asciiTheme="minorHAnsi" w:hAnsiTheme="minorHAnsi" w:cstheme="minorBidi"/>
                <w:b/>
                <w:bCs/>
                <w:sz w:val="22"/>
                <w:szCs w:val="22"/>
              </w:rPr>
              <w:t>2 mg BID</w:t>
            </w:r>
          </w:p>
          <w:p w14:paraId="6C7A6754" w14:textId="77777777" w:rsidR="006E6252" w:rsidRPr="00E11F2C" w:rsidRDefault="00CE4DF6">
            <w:pPr>
              <w:pStyle w:val="tabletextNS"/>
              <w:rPr>
                <w:rFonts w:asciiTheme="minorHAnsi" w:hAnsiTheme="minorHAnsi" w:cstheme="minorBidi"/>
                <w:b/>
                <w:bCs/>
                <w:sz w:val="22"/>
                <w:szCs w:val="22"/>
                <w:lang w:val="en-US"/>
              </w:rPr>
            </w:pPr>
            <w:r w:rsidRPr="1D84CDBC">
              <w:rPr>
                <w:rFonts w:asciiTheme="minorHAnsi" w:hAnsiTheme="minorHAnsi" w:cstheme="minorBidi"/>
                <w:b/>
                <w:bCs/>
                <w:sz w:val="22"/>
                <w:szCs w:val="22"/>
                <w:lang w:val="en-US"/>
              </w:rPr>
              <w:t>Omipalisib</w:t>
            </w:r>
          </w:p>
          <w:p w14:paraId="2EDAFE59" w14:textId="77777777" w:rsidR="006E6252" w:rsidRPr="00E11F2C" w:rsidRDefault="006E6252">
            <w:pPr>
              <w:pStyle w:val="tabletextNS"/>
              <w:rPr>
                <w:rFonts w:asciiTheme="minorHAnsi" w:hAnsiTheme="minorHAnsi" w:cstheme="minorBidi"/>
                <w:b/>
                <w:bCs/>
                <w:sz w:val="22"/>
                <w:szCs w:val="22"/>
              </w:rPr>
            </w:pPr>
            <w:r w:rsidRPr="1D84CDBC">
              <w:rPr>
                <w:rFonts w:asciiTheme="minorHAnsi" w:hAnsiTheme="minorHAnsi" w:cstheme="minorBidi"/>
                <w:b/>
                <w:bCs/>
                <w:sz w:val="22"/>
                <w:szCs w:val="22"/>
              </w:rPr>
              <w:t xml:space="preserve"> (N=7), n (%)</w:t>
            </w:r>
          </w:p>
        </w:tc>
        <w:tc>
          <w:tcPr>
            <w:tcW w:w="612" w:type="pct"/>
          </w:tcPr>
          <w:p w14:paraId="225C72E0" w14:textId="77777777" w:rsidR="006E6252" w:rsidRPr="00E11F2C" w:rsidRDefault="006E6252">
            <w:pPr>
              <w:pStyle w:val="tabletextNS"/>
              <w:rPr>
                <w:rFonts w:asciiTheme="minorHAnsi" w:hAnsiTheme="minorHAnsi" w:cstheme="minorBidi"/>
                <w:b/>
                <w:bCs/>
                <w:sz w:val="22"/>
                <w:szCs w:val="22"/>
              </w:rPr>
            </w:pPr>
            <w:r w:rsidRPr="1D84CDBC">
              <w:rPr>
                <w:rFonts w:asciiTheme="minorHAnsi" w:hAnsiTheme="minorHAnsi" w:cstheme="minorBidi"/>
                <w:b/>
                <w:bCs/>
                <w:sz w:val="22"/>
                <w:szCs w:val="22"/>
              </w:rPr>
              <w:t>Placebo</w:t>
            </w:r>
          </w:p>
          <w:p w14:paraId="4FAFCD59" w14:textId="77777777" w:rsidR="006E6252" w:rsidRPr="00E11F2C" w:rsidRDefault="006E6252">
            <w:pPr>
              <w:pStyle w:val="tabletextNS"/>
              <w:rPr>
                <w:rFonts w:asciiTheme="minorHAnsi" w:hAnsiTheme="minorHAnsi" w:cstheme="minorBidi"/>
                <w:b/>
                <w:bCs/>
                <w:sz w:val="22"/>
                <w:szCs w:val="22"/>
              </w:rPr>
            </w:pPr>
            <w:r w:rsidRPr="1D84CDBC">
              <w:rPr>
                <w:rFonts w:asciiTheme="minorHAnsi" w:hAnsiTheme="minorHAnsi" w:cstheme="minorBidi"/>
                <w:b/>
                <w:bCs/>
                <w:sz w:val="22"/>
                <w:szCs w:val="22"/>
              </w:rPr>
              <w:t>(N=4),</w:t>
            </w:r>
          </w:p>
          <w:p w14:paraId="26659E3C" w14:textId="77777777" w:rsidR="006E6252" w:rsidRPr="00E11F2C" w:rsidRDefault="006E6252">
            <w:pPr>
              <w:pStyle w:val="tabletextNS"/>
              <w:rPr>
                <w:rFonts w:asciiTheme="minorHAnsi" w:hAnsiTheme="minorHAnsi" w:cstheme="minorBidi"/>
                <w:b/>
                <w:bCs/>
                <w:sz w:val="22"/>
                <w:szCs w:val="22"/>
              </w:rPr>
            </w:pPr>
            <w:r w:rsidRPr="1D84CDBC">
              <w:rPr>
                <w:rFonts w:asciiTheme="minorHAnsi" w:hAnsiTheme="minorHAnsi" w:cstheme="minorBidi"/>
                <w:b/>
                <w:bCs/>
                <w:sz w:val="22"/>
                <w:szCs w:val="22"/>
              </w:rPr>
              <w:t xml:space="preserve"> n (%)</w:t>
            </w:r>
          </w:p>
        </w:tc>
        <w:tc>
          <w:tcPr>
            <w:tcW w:w="612" w:type="pct"/>
          </w:tcPr>
          <w:p w14:paraId="2374218A" w14:textId="77777777" w:rsidR="006E6252" w:rsidRPr="00E11F2C" w:rsidRDefault="006E6252">
            <w:pPr>
              <w:pStyle w:val="tabletextNS"/>
              <w:rPr>
                <w:rFonts w:asciiTheme="minorHAnsi" w:hAnsiTheme="minorHAnsi" w:cstheme="minorBidi"/>
                <w:b/>
                <w:bCs/>
                <w:sz w:val="22"/>
                <w:szCs w:val="22"/>
                <w:lang w:val="en-US"/>
              </w:rPr>
            </w:pPr>
            <w:r w:rsidRPr="1D84CDBC">
              <w:rPr>
                <w:rFonts w:asciiTheme="minorHAnsi" w:hAnsiTheme="minorHAnsi" w:cstheme="minorBidi"/>
                <w:b/>
                <w:bCs/>
                <w:sz w:val="22"/>
                <w:szCs w:val="22"/>
                <w:lang w:val="en-US"/>
              </w:rPr>
              <w:t>Total</w:t>
            </w:r>
          </w:p>
          <w:p w14:paraId="39377862" w14:textId="77777777" w:rsidR="006E6252" w:rsidRPr="00E11F2C" w:rsidRDefault="006E6252">
            <w:pPr>
              <w:pStyle w:val="tabletextNS"/>
              <w:rPr>
                <w:rFonts w:asciiTheme="minorHAnsi" w:hAnsiTheme="minorHAnsi" w:cstheme="minorBidi"/>
                <w:b/>
                <w:bCs/>
                <w:sz w:val="22"/>
                <w:szCs w:val="22"/>
                <w:lang w:val="en-US"/>
              </w:rPr>
            </w:pPr>
            <w:r w:rsidRPr="1D84CDBC">
              <w:rPr>
                <w:rFonts w:asciiTheme="minorHAnsi" w:hAnsiTheme="minorHAnsi" w:cstheme="minorBidi"/>
                <w:b/>
                <w:bCs/>
                <w:sz w:val="22"/>
                <w:szCs w:val="22"/>
                <w:lang w:val="en-US"/>
              </w:rPr>
              <w:t xml:space="preserve">(N=17), </w:t>
            </w:r>
          </w:p>
          <w:p w14:paraId="20122BDC" w14:textId="77777777" w:rsidR="006E6252" w:rsidRPr="00E11F2C" w:rsidRDefault="006E6252">
            <w:pPr>
              <w:pStyle w:val="tabletextNS"/>
              <w:rPr>
                <w:rFonts w:asciiTheme="minorHAnsi" w:hAnsiTheme="minorHAnsi" w:cstheme="minorBidi"/>
                <w:b/>
                <w:bCs/>
                <w:sz w:val="22"/>
                <w:szCs w:val="22"/>
                <w:lang w:val="en-US"/>
              </w:rPr>
            </w:pPr>
            <w:r w:rsidRPr="1D84CDBC">
              <w:rPr>
                <w:rFonts w:asciiTheme="minorHAnsi" w:hAnsiTheme="minorHAnsi" w:cstheme="minorBidi"/>
                <w:b/>
                <w:bCs/>
                <w:sz w:val="22"/>
                <w:szCs w:val="22"/>
              </w:rPr>
              <w:t>n (%)</w:t>
            </w:r>
          </w:p>
        </w:tc>
      </w:tr>
      <w:tr w:rsidR="006E6252" w:rsidRPr="005965A8" w14:paraId="20BBB763" w14:textId="77777777" w:rsidTr="1D84CDBC">
        <w:trPr>
          <w:cantSplit/>
        </w:trPr>
        <w:tc>
          <w:tcPr>
            <w:tcW w:w="1340" w:type="pct"/>
          </w:tcPr>
          <w:p w14:paraId="6F4BBA65" w14:textId="77777777" w:rsidR="006E6252" w:rsidRPr="00E11F2C" w:rsidRDefault="006E6252">
            <w:pPr>
              <w:pStyle w:val="tabletextNS"/>
              <w:rPr>
                <w:rFonts w:asciiTheme="minorHAnsi" w:hAnsiTheme="minorHAnsi" w:cstheme="minorBidi"/>
                <w:sz w:val="22"/>
                <w:szCs w:val="22"/>
                <w:lang w:val="en-US"/>
              </w:rPr>
            </w:pPr>
            <w:r w:rsidRPr="1D84CDBC">
              <w:rPr>
                <w:rFonts w:asciiTheme="minorHAnsi" w:hAnsiTheme="minorHAnsi" w:cstheme="minorBidi"/>
                <w:b/>
                <w:bCs/>
                <w:sz w:val="22"/>
                <w:szCs w:val="22"/>
                <w:lang w:val="en-US"/>
              </w:rPr>
              <w:t>Age in Years</w:t>
            </w:r>
            <w:r w:rsidRPr="00BE6FB8">
              <w:rPr>
                <w:rFonts w:asciiTheme="minorHAnsi" w:hAnsiTheme="minorHAnsi" w:cstheme="minorBidi"/>
                <w:sz w:val="22"/>
                <w:szCs w:val="22"/>
                <w:lang w:val="en-US"/>
              </w:rPr>
              <w:t xml:space="preserve"> [Mean (SD)]</w:t>
            </w:r>
          </w:p>
        </w:tc>
        <w:tc>
          <w:tcPr>
            <w:tcW w:w="801" w:type="pct"/>
          </w:tcPr>
          <w:p w14:paraId="473AB6FE" w14:textId="77777777"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64.3</w:t>
            </w:r>
          </w:p>
          <w:p w14:paraId="328B0351" w14:textId="448C7348" w:rsidR="006E6252" w:rsidRPr="00E11F2C" w:rsidRDefault="00DC3104" w:rsidP="00356A8C">
            <w:pPr>
              <w:pStyle w:val="tabletextNS"/>
              <w:jc w:val="center"/>
              <w:rPr>
                <w:rFonts w:asciiTheme="minorHAnsi" w:hAnsiTheme="minorHAnsi" w:cstheme="minorBidi"/>
                <w:sz w:val="22"/>
                <w:szCs w:val="22"/>
                <w:lang w:val="en-US"/>
              </w:rPr>
            </w:pPr>
            <w:r>
              <w:rPr>
                <w:rFonts w:asciiTheme="minorHAnsi" w:hAnsiTheme="minorHAnsi" w:cstheme="minorBidi"/>
                <w:sz w:val="22"/>
                <w:szCs w:val="22"/>
                <w:lang w:val="en-US"/>
              </w:rPr>
              <w:t>(2.1</w:t>
            </w:r>
            <w:r w:rsidR="006E6252" w:rsidRPr="1D84CDBC">
              <w:rPr>
                <w:rFonts w:asciiTheme="minorHAnsi" w:hAnsiTheme="minorHAnsi" w:cstheme="minorBidi"/>
                <w:sz w:val="22"/>
                <w:szCs w:val="22"/>
                <w:lang w:val="en-US"/>
              </w:rPr>
              <w:t>)</w:t>
            </w:r>
          </w:p>
        </w:tc>
        <w:tc>
          <w:tcPr>
            <w:tcW w:w="800" w:type="pct"/>
          </w:tcPr>
          <w:p w14:paraId="1A0B1A7D" w14:textId="77777777"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73.7</w:t>
            </w:r>
          </w:p>
          <w:p w14:paraId="3703DBA4" w14:textId="6A20B9A2"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(6.1)</w:t>
            </w:r>
          </w:p>
        </w:tc>
        <w:tc>
          <w:tcPr>
            <w:tcW w:w="834" w:type="pct"/>
          </w:tcPr>
          <w:p w14:paraId="2A0DFF31" w14:textId="77777777"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68.9</w:t>
            </w:r>
          </w:p>
          <w:p w14:paraId="7603C1C1" w14:textId="0227B5D5"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(12.6)</w:t>
            </w:r>
          </w:p>
        </w:tc>
        <w:tc>
          <w:tcPr>
            <w:tcW w:w="612" w:type="pct"/>
          </w:tcPr>
          <w:p w14:paraId="092D09D8" w14:textId="77777777"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72.8</w:t>
            </w:r>
          </w:p>
          <w:p w14:paraId="1FDF5958" w14:textId="73C99666"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w:t>
            </w:r>
            <w:r w:rsidR="00DC3104">
              <w:rPr>
                <w:rFonts w:asciiTheme="minorHAnsi" w:hAnsiTheme="minorHAnsi" w:cstheme="minorBidi"/>
                <w:sz w:val="22"/>
                <w:szCs w:val="22"/>
                <w:lang w:val="en-US"/>
              </w:rPr>
              <w:t>5.0</w:t>
            </w:r>
            <w:r w:rsidRPr="1D84CDBC">
              <w:rPr>
                <w:rFonts w:asciiTheme="minorHAnsi" w:hAnsiTheme="minorHAnsi" w:cstheme="minorBidi"/>
                <w:sz w:val="22"/>
                <w:szCs w:val="22"/>
                <w:lang w:val="en-US"/>
              </w:rPr>
              <w:t>)</w:t>
            </w:r>
          </w:p>
        </w:tc>
        <w:tc>
          <w:tcPr>
            <w:tcW w:w="612" w:type="pct"/>
          </w:tcPr>
          <w:p w14:paraId="40EFC8D5" w14:textId="6623DA23" w:rsidR="00DC3104"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69.8</w:t>
            </w:r>
          </w:p>
          <w:p w14:paraId="56734F72" w14:textId="00BF2B61"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w:t>
            </w:r>
            <w:r w:rsidR="00DC3104">
              <w:rPr>
                <w:rFonts w:asciiTheme="minorHAnsi" w:hAnsiTheme="minorHAnsi" w:cstheme="minorBidi"/>
                <w:sz w:val="22"/>
                <w:szCs w:val="22"/>
                <w:lang w:val="en-US"/>
              </w:rPr>
              <w:t>9.0</w:t>
            </w:r>
            <w:r w:rsidRPr="1D84CDBC">
              <w:rPr>
                <w:rFonts w:asciiTheme="minorHAnsi" w:hAnsiTheme="minorHAnsi" w:cstheme="minorBidi"/>
                <w:sz w:val="22"/>
                <w:szCs w:val="22"/>
                <w:lang w:val="en-US"/>
              </w:rPr>
              <w:t>)</w:t>
            </w:r>
          </w:p>
        </w:tc>
      </w:tr>
      <w:tr w:rsidR="006E6252" w:rsidRPr="005965A8" w14:paraId="177171F3" w14:textId="77777777" w:rsidTr="1D84CDBC">
        <w:trPr>
          <w:cantSplit/>
        </w:trPr>
        <w:tc>
          <w:tcPr>
            <w:tcW w:w="1340" w:type="pct"/>
          </w:tcPr>
          <w:p w14:paraId="5C7704D0" w14:textId="77777777" w:rsidR="006E6252" w:rsidRPr="00E11F2C" w:rsidRDefault="006E6252">
            <w:pPr>
              <w:pStyle w:val="tabletextNS"/>
              <w:rPr>
                <w:rFonts w:asciiTheme="minorHAnsi" w:hAnsiTheme="minorHAnsi" w:cstheme="minorBidi"/>
                <w:sz w:val="22"/>
                <w:szCs w:val="22"/>
                <w:lang w:val="en-US"/>
              </w:rPr>
            </w:pPr>
            <w:r w:rsidRPr="1D84CDBC">
              <w:rPr>
                <w:rFonts w:asciiTheme="minorHAnsi" w:hAnsiTheme="minorHAnsi" w:cstheme="minorBidi"/>
                <w:b/>
                <w:bCs/>
                <w:sz w:val="22"/>
                <w:szCs w:val="22"/>
                <w:lang w:val="en-US"/>
              </w:rPr>
              <w:t>Sex</w:t>
            </w:r>
            <w:r w:rsidRPr="00BE6FB8">
              <w:rPr>
                <w:rFonts w:asciiTheme="minorHAnsi" w:hAnsiTheme="minorHAnsi" w:cstheme="minorBidi"/>
                <w:sz w:val="22"/>
                <w:szCs w:val="22"/>
                <w:lang w:val="en-US"/>
              </w:rPr>
              <w:t xml:space="preserve"> </w:t>
            </w:r>
          </w:p>
        </w:tc>
        <w:tc>
          <w:tcPr>
            <w:tcW w:w="801" w:type="pct"/>
          </w:tcPr>
          <w:p w14:paraId="5D009413" w14:textId="77777777" w:rsidR="006E6252" w:rsidRPr="008B6C6E" w:rsidRDefault="006E6252" w:rsidP="00356A8C">
            <w:pPr>
              <w:pStyle w:val="tabletextNS"/>
              <w:jc w:val="center"/>
              <w:rPr>
                <w:rFonts w:asciiTheme="minorHAnsi" w:hAnsiTheme="minorHAnsi" w:cstheme="minorHAnsi"/>
                <w:sz w:val="22"/>
                <w:szCs w:val="22"/>
                <w:lang w:val="en-US"/>
              </w:rPr>
            </w:pPr>
          </w:p>
        </w:tc>
        <w:tc>
          <w:tcPr>
            <w:tcW w:w="800" w:type="pct"/>
          </w:tcPr>
          <w:p w14:paraId="7A3D880C" w14:textId="77777777" w:rsidR="006E6252" w:rsidRPr="008B6C6E" w:rsidRDefault="006E6252" w:rsidP="00356A8C">
            <w:pPr>
              <w:pStyle w:val="tabletextNS"/>
              <w:jc w:val="center"/>
              <w:rPr>
                <w:rFonts w:asciiTheme="minorHAnsi" w:hAnsiTheme="minorHAnsi" w:cstheme="minorHAnsi"/>
                <w:sz w:val="22"/>
                <w:szCs w:val="22"/>
                <w:lang w:val="en-US"/>
              </w:rPr>
            </w:pPr>
          </w:p>
        </w:tc>
        <w:tc>
          <w:tcPr>
            <w:tcW w:w="834" w:type="pct"/>
          </w:tcPr>
          <w:p w14:paraId="25992AD3" w14:textId="77777777" w:rsidR="006E6252" w:rsidRPr="008B6C6E" w:rsidRDefault="006E6252" w:rsidP="00356A8C">
            <w:pPr>
              <w:pStyle w:val="tabletextNS"/>
              <w:jc w:val="center"/>
              <w:rPr>
                <w:rFonts w:asciiTheme="minorHAnsi" w:hAnsiTheme="minorHAnsi" w:cstheme="minorHAnsi"/>
                <w:sz w:val="22"/>
                <w:szCs w:val="22"/>
                <w:lang w:val="en-US"/>
              </w:rPr>
            </w:pPr>
          </w:p>
        </w:tc>
        <w:tc>
          <w:tcPr>
            <w:tcW w:w="612" w:type="pct"/>
          </w:tcPr>
          <w:p w14:paraId="000C9AE0" w14:textId="77777777" w:rsidR="006E6252" w:rsidRPr="008B6C6E" w:rsidRDefault="006E6252" w:rsidP="00356A8C">
            <w:pPr>
              <w:pStyle w:val="tabletextNS"/>
              <w:jc w:val="center"/>
              <w:rPr>
                <w:rFonts w:asciiTheme="minorHAnsi" w:hAnsiTheme="minorHAnsi" w:cstheme="minorHAnsi"/>
                <w:sz w:val="22"/>
                <w:szCs w:val="22"/>
                <w:lang w:val="en-US"/>
              </w:rPr>
            </w:pPr>
          </w:p>
        </w:tc>
        <w:tc>
          <w:tcPr>
            <w:tcW w:w="612" w:type="pct"/>
          </w:tcPr>
          <w:p w14:paraId="7E9E3C04" w14:textId="77777777" w:rsidR="006E6252" w:rsidRPr="008B6C6E" w:rsidRDefault="006E6252" w:rsidP="00356A8C">
            <w:pPr>
              <w:pStyle w:val="tabletextNS"/>
              <w:jc w:val="center"/>
              <w:rPr>
                <w:rFonts w:asciiTheme="minorHAnsi" w:hAnsiTheme="minorHAnsi" w:cstheme="minorHAnsi"/>
                <w:sz w:val="22"/>
                <w:szCs w:val="22"/>
                <w:lang w:val="en-US"/>
              </w:rPr>
            </w:pPr>
          </w:p>
        </w:tc>
      </w:tr>
      <w:tr w:rsidR="006E6252" w:rsidRPr="005965A8" w14:paraId="6F09539F" w14:textId="77777777" w:rsidTr="1D84CDBC">
        <w:trPr>
          <w:cantSplit/>
        </w:trPr>
        <w:tc>
          <w:tcPr>
            <w:tcW w:w="1340" w:type="pct"/>
          </w:tcPr>
          <w:p w14:paraId="762D2834" w14:textId="2660A8F7" w:rsidR="006E6252" w:rsidRPr="00E11F2C" w:rsidRDefault="006E6252">
            <w:pPr>
              <w:pStyle w:val="tabletextNS"/>
              <w:rPr>
                <w:rFonts w:asciiTheme="minorHAnsi" w:hAnsiTheme="minorHAnsi" w:cstheme="minorBidi"/>
                <w:sz w:val="22"/>
                <w:szCs w:val="22"/>
                <w:lang w:val="en-US"/>
              </w:rPr>
            </w:pPr>
            <w:r w:rsidRPr="1D84CDBC">
              <w:rPr>
                <w:rFonts w:asciiTheme="minorHAnsi" w:hAnsiTheme="minorHAnsi" w:cstheme="minorBidi"/>
                <w:sz w:val="22"/>
                <w:szCs w:val="22"/>
                <w:lang w:val="en-US"/>
              </w:rPr>
              <w:t>Female:</w:t>
            </w:r>
            <w:r w:rsidR="00356A8C">
              <w:rPr>
                <w:rFonts w:asciiTheme="minorHAnsi" w:hAnsiTheme="minorHAnsi" w:cstheme="minorBidi"/>
                <w:sz w:val="22"/>
                <w:szCs w:val="22"/>
                <w:lang w:val="en-US"/>
              </w:rPr>
              <w:t xml:space="preserve"> n (%)</w:t>
            </w:r>
          </w:p>
        </w:tc>
        <w:tc>
          <w:tcPr>
            <w:tcW w:w="801" w:type="pct"/>
          </w:tcPr>
          <w:p w14:paraId="44AD207A" w14:textId="77777777"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3</w:t>
            </w:r>
          </w:p>
          <w:p w14:paraId="3D6C442F" w14:textId="71913BD8"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(100)</w:t>
            </w:r>
          </w:p>
        </w:tc>
        <w:tc>
          <w:tcPr>
            <w:tcW w:w="800" w:type="pct"/>
          </w:tcPr>
          <w:p w14:paraId="7D808B1F" w14:textId="77777777"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0</w:t>
            </w:r>
          </w:p>
        </w:tc>
        <w:tc>
          <w:tcPr>
            <w:tcW w:w="834" w:type="pct"/>
          </w:tcPr>
          <w:p w14:paraId="17BBC77D" w14:textId="77777777"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2</w:t>
            </w:r>
          </w:p>
          <w:p w14:paraId="4766327A" w14:textId="6C5038D0"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(29)</w:t>
            </w:r>
          </w:p>
        </w:tc>
        <w:tc>
          <w:tcPr>
            <w:tcW w:w="612" w:type="pct"/>
          </w:tcPr>
          <w:p w14:paraId="4A888F76" w14:textId="77777777"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w:t>
            </w:r>
          </w:p>
          <w:p w14:paraId="36AB42DE" w14:textId="6023CB03"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(25)</w:t>
            </w:r>
          </w:p>
        </w:tc>
        <w:tc>
          <w:tcPr>
            <w:tcW w:w="612" w:type="pct"/>
          </w:tcPr>
          <w:p w14:paraId="12B19BC4" w14:textId="08744F6E"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6</w:t>
            </w:r>
          </w:p>
          <w:p w14:paraId="6331229A" w14:textId="73C2C94E"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(35)</w:t>
            </w:r>
          </w:p>
        </w:tc>
      </w:tr>
      <w:tr w:rsidR="006E6252" w:rsidRPr="005965A8" w14:paraId="3C06D1D2" w14:textId="77777777" w:rsidTr="1D84CDBC">
        <w:trPr>
          <w:cantSplit/>
        </w:trPr>
        <w:tc>
          <w:tcPr>
            <w:tcW w:w="1340" w:type="pct"/>
          </w:tcPr>
          <w:p w14:paraId="53D9E742" w14:textId="0F6F61C0" w:rsidR="006E6252" w:rsidRPr="00E11F2C" w:rsidRDefault="006E6252">
            <w:pPr>
              <w:pStyle w:val="tabletextNS"/>
              <w:rPr>
                <w:rFonts w:asciiTheme="minorHAnsi" w:hAnsiTheme="minorHAnsi" w:cstheme="minorBidi"/>
                <w:sz w:val="22"/>
                <w:szCs w:val="22"/>
                <w:lang w:val="en-US"/>
              </w:rPr>
            </w:pPr>
            <w:r w:rsidRPr="1D84CDBC">
              <w:rPr>
                <w:rFonts w:asciiTheme="minorHAnsi" w:hAnsiTheme="minorHAnsi" w:cstheme="minorBidi"/>
                <w:sz w:val="22"/>
                <w:szCs w:val="22"/>
                <w:lang w:val="en-US"/>
              </w:rPr>
              <w:t>Male:</w:t>
            </w:r>
            <w:r w:rsidR="00356A8C">
              <w:rPr>
                <w:rFonts w:asciiTheme="minorHAnsi" w:hAnsiTheme="minorHAnsi" w:cstheme="minorBidi"/>
                <w:sz w:val="22"/>
                <w:szCs w:val="22"/>
                <w:lang w:val="en-US"/>
              </w:rPr>
              <w:t xml:space="preserve"> n (%)</w:t>
            </w:r>
          </w:p>
        </w:tc>
        <w:tc>
          <w:tcPr>
            <w:tcW w:w="801" w:type="pct"/>
          </w:tcPr>
          <w:p w14:paraId="6989A96A" w14:textId="77777777"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0</w:t>
            </w:r>
          </w:p>
        </w:tc>
        <w:tc>
          <w:tcPr>
            <w:tcW w:w="800" w:type="pct"/>
          </w:tcPr>
          <w:p w14:paraId="278CBB49" w14:textId="7117D2D9"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3</w:t>
            </w:r>
          </w:p>
          <w:p w14:paraId="61352A90" w14:textId="39770F24"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(100)</w:t>
            </w:r>
          </w:p>
        </w:tc>
        <w:tc>
          <w:tcPr>
            <w:tcW w:w="834" w:type="pct"/>
          </w:tcPr>
          <w:p w14:paraId="07809276" w14:textId="3A00CF43"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5</w:t>
            </w:r>
          </w:p>
          <w:p w14:paraId="4FAEB519" w14:textId="61B2129A"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(71)</w:t>
            </w:r>
          </w:p>
        </w:tc>
        <w:tc>
          <w:tcPr>
            <w:tcW w:w="612" w:type="pct"/>
          </w:tcPr>
          <w:p w14:paraId="326B8ABB" w14:textId="4C1BFDB4"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3</w:t>
            </w:r>
          </w:p>
          <w:p w14:paraId="7C66514D" w14:textId="00E6D44F"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(75)</w:t>
            </w:r>
          </w:p>
        </w:tc>
        <w:tc>
          <w:tcPr>
            <w:tcW w:w="612" w:type="pct"/>
          </w:tcPr>
          <w:p w14:paraId="4454C646" w14:textId="68E0BD5A"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11</w:t>
            </w:r>
          </w:p>
          <w:p w14:paraId="7C49F346" w14:textId="68D4BC9D"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(65)</w:t>
            </w:r>
          </w:p>
        </w:tc>
      </w:tr>
      <w:tr w:rsidR="006E6252" w:rsidRPr="005965A8" w14:paraId="4349B50E" w14:textId="77777777" w:rsidTr="1D84CDBC">
        <w:trPr>
          <w:cantSplit/>
        </w:trPr>
        <w:tc>
          <w:tcPr>
            <w:tcW w:w="1340" w:type="pct"/>
          </w:tcPr>
          <w:p w14:paraId="6CAC35D6" w14:textId="77777777" w:rsidR="006E6252" w:rsidRPr="00E11F2C" w:rsidRDefault="006E6252">
            <w:pPr>
              <w:pStyle w:val="tabletextNS"/>
              <w:rPr>
                <w:rFonts w:asciiTheme="minorHAnsi" w:hAnsiTheme="minorHAnsi" w:cstheme="minorBidi"/>
                <w:sz w:val="22"/>
                <w:szCs w:val="22"/>
                <w:lang w:val="en-US"/>
              </w:rPr>
            </w:pPr>
            <w:r w:rsidRPr="1D84CDBC">
              <w:rPr>
                <w:rFonts w:asciiTheme="minorHAnsi" w:hAnsiTheme="minorHAnsi" w:cstheme="minorBidi"/>
                <w:b/>
                <w:bCs/>
                <w:sz w:val="22"/>
                <w:szCs w:val="22"/>
                <w:lang w:val="en-US"/>
              </w:rPr>
              <w:t>BMI (kg/m</w:t>
            </w:r>
            <w:r w:rsidRPr="00BE6FB8">
              <w:rPr>
                <w:rFonts w:asciiTheme="minorHAnsi" w:hAnsiTheme="minorHAnsi" w:cstheme="minorBidi"/>
                <w:b/>
                <w:bCs/>
                <w:sz w:val="22"/>
                <w:szCs w:val="22"/>
                <w:vertAlign w:val="superscript"/>
                <w:lang w:val="en-US"/>
              </w:rPr>
              <w:t>2</w:t>
            </w:r>
            <w:r w:rsidRPr="00BE6FB8">
              <w:rPr>
                <w:rFonts w:asciiTheme="minorHAnsi" w:hAnsiTheme="minorHAnsi" w:cstheme="minorBidi"/>
                <w:b/>
                <w:bCs/>
                <w:sz w:val="22"/>
                <w:szCs w:val="22"/>
                <w:lang w:val="en-US"/>
              </w:rPr>
              <w:t>)</w:t>
            </w:r>
            <w:r w:rsidRPr="00BE6FB8">
              <w:rPr>
                <w:rFonts w:asciiTheme="minorHAnsi" w:hAnsiTheme="minorHAnsi" w:cstheme="minorBidi"/>
                <w:sz w:val="22"/>
                <w:szCs w:val="22"/>
                <w:lang w:val="en-US"/>
              </w:rPr>
              <w:t xml:space="preserve"> [Mean (SD)]</w:t>
            </w:r>
          </w:p>
        </w:tc>
        <w:tc>
          <w:tcPr>
            <w:tcW w:w="801" w:type="pct"/>
          </w:tcPr>
          <w:p w14:paraId="7D6A29AA" w14:textId="10CD132B" w:rsidR="00DC3104"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27.4</w:t>
            </w:r>
          </w:p>
          <w:p w14:paraId="259A36B3" w14:textId="03054D11"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(3.9)</w:t>
            </w:r>
          </w:p>
        </w:tc>
        <w:tc>
          <w:tcPr>
            <w:tcW w:w="800" w:type="pct"/>
          </w:tcPr>
          <w:p w14:paraId="223388D9" w14:textId="26651A8F" w:rsidR="00DC3104"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27.5</w:t>
            </w:r>
          </w:p>
          <w:p w14:paraId="2831307E" w14:textId="39559160" w:rsidR="006E6252" w:rsidRPr="00E11F2C" w:rsidRDefault="00DC3104" w:rsidP="00356A8C">
            <w:pPr>
              <w:pStyle w:val="tabletextNS"/>
              <w:jc w:val="center"/>
              <w:rPr>
                <w:rFonts w:asciiTheme="minorHAnsi" w:hAnsiTheme="minorHAnsi" w:cstheme="minorBidi"/>
                <w:sz w:val="22"/>
                <w:szCs w:val="22"/>
                <w:lang w:val="en-US"/>
              </w:rPr>
            </w:pPr>
            <w:r>
              <w:rPr>
                <w:rFonts w:asciiTheme="minorHAnsi" w:hAnsiTheme="minorHAnsi" w:cstheme="minorBidi"/>
                <w:sz w:val="22"/>
                <w:szCs w:val="22"/>
                <w:lang w:val="en-US"/>
              </w:rPr>
              <w:t>(6.0</w:t>
            </w:r>
            <w:r w:rsidR="006E6252" w:rsidRPr="1D84CDBC">
              <w:rPr>
                <w:rFonts w:asciiTheme="minorHAnsi" w:hAnsiTheme="minorHAnsi" w:cstheme="minorBidi"/>
                <w:sz w:val="22"/>
                <w:szCs w:val="22"/>
                <w:lang w:val="en-US"/>
              </w:rPr>
              <w:t>)</w:t>
            </w:r>
          </w:p>
        </w:tc>
        <w:tc>
          <w:tcPr>
            <w:tcW w:w="834" w:type="pct"/>
          </w:tcPr>
          <w:p w14:paraId="2CA1824C" w14:textId="77777777" w:rsidR="00DC3104" w:rsidRDefault="00DC3104" w:rsidP="00356A8C">
            <w:pPr>
              <w:pStyle w:val="tabletextNS"/>
              <w:jc w:val="center"/>
              <w:rPr>
                <w:rFonts w:asciiTheme="minorHAnsi" w:hAnsiTheme="minorHAnsi" w:cstheme="minorBidi"/>
                <w:sz w:val="22"/>
                <w:szCs w:val="22"/>
                <w:lang w:val="en-US"/>
              </w:rPr>
            </w:pPr>
            <w:r>
              <w:rPr>
                <w:rFonts w:asciiTheme="minorHAnsi" w:hAnsiTheme="minorHAnsi" w:cstheme="minorBidi"/>
                <w:sz w:val="22"/>
                <w:szCs w:val="22"/>
                <w:lang w:val="en-US"/>
              </w:rPr>
              <w:t>28.0</w:t>
            </w:r>
          </w:p>
          <w:p w14:paraId="021E25D9" w14:textId="51D9B1D5"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(3.</w:t>
            </w:r>
            <w:r w:rsidR="00DC3104">
              <w:rPr>
                <w:rFonts w:asciiTheme="minorHAnsi" w:hAnsiTheme="minorHAnsi" w:cstheme="minorBidi"/>
                <w:sz w:val="22"/>
                <w:szCs w:val="22"/>
                <w:lang w:val="en-US"/>
              </w:rPr>
              <w:t>6</w:t>
            </w:r>
            <w:r w:rsidRPr="1D84CDBC">
              <w:rPr>
                <w:rFonts w:asciiTheme="minorHAnsi" w:hAnsiTheme="minorHAnsi" w:cstheme="minorBidi"/>
                <w:sz w:val="22"/>
                <w:szCs w:val="22"/>
                <w:lang w:val="en-US"/>
              </w:rPr>
              <w:t>)</w:t>
            </w:r>
          </w:p>
        </w:tc>
        <w:tc>
          <w:tcPr>
            <w:tcW w:w="612" w:type="pct"/>
          </w:tcPr>
          <w:p w14:paraId="1EC1183E" w14:textId="0FB8B3CC" w:rsidR="00DC3104"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26.3</w:t>
            </w:r>
          </w:p>
          <w:p w14:paraId="599EA1AA" w14:textId="50D1E167"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(3.</w:t>
            </w:r>
            <w:r w:rsidR="00DC3104">
              <w:rPr>
                <w:rFonts w:asciiTheme="minorHAnsi" w:hAnsiTheme="minorHAnsi" w:cstheme="minorBidi"/>
                <w:sz w:val="22"/>
                <w:szCs w:val="22"/>
                <w:lang w:val="en-US"/>
              </w:rPr>
              <w:t>2</w:t>
            </w:r>
            <w:r w:rsidRPr="1D84CDBC">
              <w:rPr>
                <w:rFonts w:asciiTheme="minorHAnsi" w:hAnsiTheme="minorHAnsi" w:cstheme="minorBidi"/>
                <w:sz w:val="22"/>
                <w:szCs w:val="22"/>
                <w:lang w:val="en-US"/>
              </w:rPr>
              <w:t>)</w:t>
            </w:r>
          </w:p>
        </w:tc>
        <w:tc>
          <w:tcPr>
            <w:tcW w:w="612" w:type="pct"/>
          </w:tcPr>
          <w:p w14:paraId="5942EC7A" w14:textId="3BD65667"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27.</w:t>
            </w:r>
            <w:r w:rsidR="00DC3104">
              <w:rPr>
                <w:rFonts w:asciiTheme="minorHAnsi" w:hAnsiTheme="minorHAnsi" w:cstheme="minorBidi"/>
                <w:sz w:val="22"/>
                <w:szCs w:val="22"/>
                <w:lang w:val="en-US"/>
              </w:rPr>
              <w:t>4</w:t>
            </w:r>
          </w:p>
          <w:p w14:paraId="35ACDA91" w14:textId="44FDD78C"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(3.</w:t>
            </w:r>
            <w:r w:rsidR="00DC3104">
              <w:rPr>
                <w:rFonts w:asciiTheme="minorHAnsi" w:hAnsiTheme="minorHAnsi" w:cstheme="minorBidi"/>
                <w:sz w:val="22"/>
                <w:szCs w:val="22"/>
                <w:lang w:val="en-US"/>
              </w:rPr>
              <w:t>7</w:t>
            </w:r>
            <w:r w:rsidRPr="1D84CDBC">
              <w:rPr>
                <w:rFonts w:asciiTheme="minorHAnsi" w:hAnsiTheme="minorHAnsi" w:cstheme="minorBidi"/>
                <w:sz w:val="22"/>
                <w:szCs w:val="22"/>
                <w:lang w:val="en-US"/>
              </w:rPr>
              <w:t>)</w:t>
            </w:r>
          </w:p>
        </w:tc>
      </w:tr>
      <w:tr w:rsidR="006E6252" w:rsidRPr="005965A8" w14:paraId="3B481F5B" w14:textId="77777777" w:rsidTr="1D84CDBC">
        <w:trPr>
          <w:cantSplit/>
        </w:trPr>
        <w:tc>
          <w:tcPr>
            <w:tcW w:w="1340" w:type="pct"/>
          </w:tcPr>
          <w:p w14:paraId="7DB3C5C1" w14:textId="77777777" w:rsidR="006E6252" w:rsidRPr="00E11F2C" w:rsidRDefault="006E6252">
            <w:pPr>
              <w:pStyle w:val="tabletextNS"/>
              <w:rPr>
                <w:rFonts w:asciiTheme="minorHAnsi" w:hAnsiTheme="minorHAnsi" w:cstheme="minorBidi"/>
                <w:sz w:val="22"/>
                <w:szCs w:val="22"/>
                <w:lang w:val="en-US"/>
              </w:rPr>
            </w:pPr>
            <w:r w:rsidRPr="1D84CDBC">
              <w:rPr>
                <w:rFonts w:asciiTheme="minorHAnsi" w:hAnsiTheme="minorHAnsi" w:cstheme="minorBidi"/>
                <w:b/>
                <w:bCs/>
                <w:sz w:val="22"/>
                <w:szCs w:val="22"/>
                <w:lang w:val="en-US"/>
              </w:rPr>
              <w:t>Height (cm)</w:t>
            </w:r>
            <w:r w:rsidRPr="00BE6FB8">
              <w:rPr>
                <w:rFonts w:asciiTheme="minorHAnsi" w:hAnsiTheme="minorHAnsi" w:cstheme="minorBidi"/>
                <w:sz w:val="22"/>
                <w:szCs w:val="22"/>
                <w:lang w:val="en-US"/>
              </w:rPr>
              <w:t xml:space="preserve"> [Mean (SD)]</w:t>
            </w:r>
          </w:p>
        </w:tc>
        <w:tc>
          <w:tcPr>
            <w:tcW w:w="801" w:type="pct"/>
          </w:tcPr>
          <w:p w14:paraId="2B9A80CA" w14:textId="28BD7739"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156.0</w:t>
            </w:r>
          </w:p>
          <w:p w14:paraId="74B67DFD" w14:textId="177E2561"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(5.</w:t>
            </w:r>
            <w:r w:rsidR="00356A8C">
              <w:rPr>
                <w:rFonts w:asciiTheme="minorHAnsi" w:hAnsiTheme="minorHAnsi" w:cstheme="minorBidi"/>
                <w:sz w:val="22"/>
                <w:szCs w:val="22"/>
                <w:lang w:val="en-US"/>
              </w:rPr>
              <w:t>6)</w:t>
            </w:r>
          </w:p>
        </w:tc>
        <w:tc>
          <w:tcPr>
            <w:tcW w:w="800" w:type="pct"/>
          </w:tcPr>
          <w:p w14:paraId="7A6546A6" w14:textId="07939C54"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168.3</w:t>
            </w:r>
          </w:p>
          <w:p w14:paraId="180C3CF0" w14:textId="5ED1906F" w:rsidR="006E6252" w:rsidRPr="00E11F2C" w:rsidRDefault="00356A8C" w:rsidP="00356A8C">
            <w:pPr>
              <w:pStyle w:val="tabletextNS"/>
              <w:jc w:val="center"/>
              <w:rPr>
                <w:rFonts w:asciiTheme="minorHAnsi" w:hAnsiTheme="minorHAnsi" w:cstheme="minorBidi"/>
                <w:sz w:val="22"/>
                <w:szCs w:val="22"/>
                <w:lang w:val="en-US"/>
              </w:rPr>
            </w:pPr>
            <w:r>
              <w:rPr>
                <w:rFonts w:asciiTheme="minorHAnsi" w:hAnsiTheme="minorHAnsi" w:cstheme="minorBidi"/>
                <w:sz w:val="22"/>
                <w:szCs w:val="22"/>
                <w:lang w:val="en-US"/>
              </w:rPr>
              <w:t>(5</w:t>
            </w:r>
            <w:r w:rsidR="006E6252" w:rsidRPr="1D84CDBC">
              <w:rPr>
                <w:rFonts w:asciiTheme="minorHAnsi" w:hAnsiTheme="minorHAnsi" w:cstheme="minorBidi"/>
                <w:sz w:val="22"/>
                <w:szCs w:val="22"/>
                <w:lang w:val="en-US"/>
              </w:rPr>
              <w:t>.0)</w:t>
            </w:r>
          </w:p>
        </w:tc>
        <w:tc>
          <w:tcPr>
            <w:tcW w:w="834" w:type="pct"/>
          </w:tcPr>
          <w:p w14:paraId="1BA8A63C" w14:textId="44E0F518"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172.4</w:t>
            </w:r>
          </w:p>
          <w:p w14:paraId="288A7790" w14:textId="3F9183BC"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(5.</w:t>
            </w:r>
            <w:r w:rsidR="00356A8C">
              <w:rPr>
                <w:rFonts w:asciiTheme="minorHAnsi" w:hAnsiTheme="minorHAnsi" w:cstheme="minorBidi"/>
                <w:sz w:val="22"/>
                <w:szCs w:val="22"/>
                <w:lang w:val="en-US"/>
              </w:rPr>
              <w:t>1</w:t>
            </w:r>
            <w:r w:rsidRPr="1D84CDBC">
              <w:rPr>
                <w:rFonts w:asciiTheme="minorHAnsi" w:hAnsiTheme="minorHAnsi" w:cstheme="minorBidi"/>
                <w:sz w:val="22"/>
                <w:szCs w:val="22"/>
                <w:lang w:val="en-US"/>
              </w:rPr>
              <w:t>)</w:t>
            </w:r>
          </w:p>
        </w:tc>
        <w:tc>
          <w:tcPr>
            <w:tcW w:w="612" w:type="pct"/>
          </w:tcPr>
          <w:p w14:paraId="6319A7E0" w14:textId="39D475C5"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171.0 (15.8)</w:t>
            </w:r>
          </w:p>
        </w:tc>
        <w:tc>
          <w:tcPr>
            <w:tcW w:w="612" w:type="pct"/>
          </w:tcPr>
          <w:p w14:paraId="6A4A3109" w14:textId="7D8ED5CC"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168.5 (10.</w:t>
            </w:r>
            <w:r w:rsidR="00356A8C">
              <w:rPr>
                <w:rFonts w:asciiTheme="minorHAnsi" w:hAnsiTheme="minorHAnsi" w:cstheme="minorBidi"/>
                <w:sz w:val="22"/>
                <w:szCs w:val="22"/>
                <w:lang w:val="en-US"/>
              </w:rPr>
              <w:t>1</w:t>
            </w:r>
            <w:r w:rsidRPr="1D84CDBC">
              <w:rPr>
                <w:rFonts w:asciiTheme="minorHAnsi" w:hAnsiTheme="minorHAnsi" w:cstheme="minorBidi"/>
                <w:sz w:val="22"/>
                <w:szCs w:val="22"/>
                <w:lang w:val="en-US"/>
              </w:rPr>
              <w:t>)</w:t>
            </w:r>
          </w:p>
        </w:tc>
      </w:tr>
      <w:tr w:rsidR="006E6252" w:rsidRPr="005965A8" w14:paraId="3D6C6082" w14:textId="77777777" w:rsidTr="1D84CDBC">
        <w:trPr>
          <w:cantSplit/>
        </w:trPr>
        <w:tc>
          <w:tcPr>
            <w:tcW w:w="1340" w:type="pct"/>
          </w:tcPr>
          <w:p w14:paraId="58E7ADEA" w14:textId="77777777" w:rsidR="006E6252" w:rsidRPr="00E11F2C" w:rsidRDefault="006E6252">
            <w:pPr>
              <w:pStyle w:val="tabletextNS"/>
              <w:rPr>
                <w:rFonts w:asciiTheme="minorHAnsi" w:hAnsiTheme="minorHAnsi" w:cstheme="minorBidi"/>
                <w:sz w:val="22"/>
                <w:szCs w:val="22"/>
                <w:lang w:val="en-US"/>
              </w:rPr>
            </w:pPr>
            <w:r w:rsidRPr="1D84CDBC">
              <w:rPr>
                <w:rFonts w:asciiTheme="minorHAnsi" w:hAnsiTheme="minorHAnsi" w:cstheme="minorBidi"/>
                <w:b/>
                <w:bCs/>
                <w:sz w:val="22"/>
                <w:szCs w:val="22"/>
                <w:lang w:val="en-US"/>
              </w:rPr>
              <w:t>Weight (kg)</w:t>
            </w:r>
            <w:r w:rsidRPr="00BE6FB8">
              <w:rPr>
                <w:rFonts w:asciiTheme="minorHAnsi" w:hAnsiTheme="minorHAnsi" w:cstheme="minorBidi"/>
                <w:sz w:val="22"/>
                <w:szCs w:val="22"/>
                <w:lang w:val="en-US"/>
              </w:rPr>
              <w:t xml:space="preserve"> [Mean (SD)]</w:t>
            </w:r>
          </w:p>
        </w:tc>
        <w:tc>
          <w:tcPr>
            <w:tcW w:w="801" w:type="pct"/>
          </w:tcPr>
          <w:p w14:paraId="46A60898" w14:textId="247C45A8" w:rsidR="00356A8C" w:rsidRDefault="00356A8C" w:rsidP="00356A8C">
            <w:pPr>
              <w:pStyle w:val="tabletextNS"/>
              <w:jc w:val="center"/>
              <w:rPr>
                <w:rFonts w:asciiTheme="minorHAnsi" w:hAnsiTheme="minorHAnsi" w:cstheme="minorBidi"/>
                <w:sz w:val="22"/>
                <w:szCs w:val="22"/>
                <w:lang w:val="en-US"/>
              </w:rPr>
            </w:pPr>
            <w:r>
              <w:rPr>
                <w:rFonts w:asciiTheme="minorHAnsi" w:hAnsiTheme="minorHAnsi" w:cstheme="minorBidi"/>
                <w:sz w:val="22"/>
                <w:szCs w:val="22"/>
                <w:lang w:val="en-US"/>
              </w:rPr>
              <w:t>66.4</w:t>
            </w:r>
          </w:p>
          <w:p w14:paraId="4B07CB44" w14:textId="2D0E37F6"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(7.8)</w:t>
            </w:r>
          </w:p>
        </w:tc>
        <w:tc>
          <w:tcPr>
            <w:tcW w:w="800" w:type="pct"/>
          </w:tcPr>
          <w:p w14:paraId="5DD30D4C" w14:textId="05276480"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78.6</w:t>
            </w:r>
          </w:p>
          <w:p w14:paraId="050DC0B4" w14:textId="02D4A1BE"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(21.5)</w:t>
            </w:r>
          </w:p>
        </w:tc>
        <w:tc>
          <w:tcPr>
            <w:tcW w:w="834" w:type="pct"/>
          </w:tcPr>
          <w:p w14:paraId="04A8C387" w14:textId="77777777" w:rsidR="00356A8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83.2</w:t>
            </w:r>
          </w:p>
          <w:p w14:paraId="7BA67A6D" w14:textId="56536CA9"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(11.5)</w:t>
            </w:r>
          </w:p>
        </w:tc>
        <w:tc>
          <w:tcPr>
            <w:tcW w:w="612" w:type="pct"/>
          </w:tcPr>
          <w:p w14:paraId="3CB39AEA" w14:textId="68312C0E"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77.3 (16.</w:t>
            </w:r>
            <w:r w:rsidR="00356A8C">
              <w:rPr>
                <w:rFonts w:asciiTheme="minorHAnsi" w:hAnsiTheme="minorHAnsi" w:cstheme="minorBidi"/>
                <w:sz w:val="22"/>
                <w:szCs w:val="22"/>
                <w:lang w:val="en-US"/>
              </w:rPr>
              <w:t>8</w:t>
            </w:r>
            <w:r w:rsidRPr="1D84CDBC">
              <w:rPr>
                <w:rFonts w:asciiTheme="minorHAnsi" w:hAnsiTheme="minorHAnsi" w:cstheme="minorBidi"/>
                <w:sz w:val="22"/>
                <w:szCs w:val="22"/>
                <w:lang w:val="en-US"/>
              </w:rPr>
              <w:t>)</w:t>
            </w:r>
          </w:p>
        </w:tc>
        <w:tc>
          <w:tcPr>
            <w:tcW w:w="612" w:type="pct"/>
          </w:tcPr>
          <w:p w14:paraId="514ACB76" w14:textId="77723449" w:rsidR="006E6252" w:rsidRPr="00E11F2C" w:rsidRDefault="006E6252"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78.</w:t>
            </w:r>
            <w:r w:rsidR="00356A8C">
              <w:rPr>
                <w:rFonts w:asciiTheme="minorHAnsi" w:hAnsiTheme="minorHAnsi" w:cstheme="minorBidi"/>
                <w:sz w:val="22"/>
                <w:szCs w:val="22"/>
                <w:lang w:val="en-US"/>
              </w:rPr>
              <w:t>1</w:t>
            </w:r>
            <w:r w:rsidRPr="1D84CDBC">
              <w:rPr>
                <w:rFonts w:asciiTheme="minorHAnsi" w:hAnsiTheme="minorHAnsi" w:cstheme="minorBidi"/>
                <w:sz w:val="22"/>
                <w:szCs w:val="22"/>
                <w:lang w:val="en-US"/>
              </w:rPr>
              <w:t xml:space="preserve"> (14.3)</w:t>
            </w:r>
          </w:p>
        </w:tc>
      </w:tr>
      <w:tr w:rsidR="0016621F" w:rsidRPr="005965A8" w14:paraId="3ADD4AD3" w14:textId="77777777" w:rsidTr="1D84CDBC">
        <w:trPr>
          <w:cantSplit/>
        </w:trPr>
        <w:tc>
          <w:tcPr>
            <w:tcW w:w="1340" w:type="pct"/>
          </w:tcPr>
          <w:p w14:paraId="01BF319F" w14:textId="77777777" w:rsidR="0016621F" w:rsidRPr="00E11F2C" w:rsidRDefault="0016621F">
            <w:pPr>
              <w:pStyle w:val="tabletextNS"/>
              <w:keepNext/>
              <w:keepLines/>
              <w:rPr>
                <w:rFonts w:asciiTheme="minorHAnsi" w:hAnsiTheme="minorHAnsi" w:cstheme="minorBidi"/>
                <w:sz w:val="22"/>
                <w:szCs w:val="22"/>
                <w:lang w:val="en-US"/>
              </w:rPr>
            </w:pPr>
            <w:r w:rsidRPr="1D84CDBC">
              <w:rPr>
                <w:rFonts w:asciiTheme="minorHAnsi" w:hAnsiTheme="minorHAnsi" w:cstheme="minorBidi"/>
                <w:b/>
                <w:bCs/>
                <w:sz w:val="22"/>
                <w:szCs w:val="22"/>
                <w:lang w:val="en-US"/>
              </w:rPr>
              <w:t>FVC</w:t>
            </w:r>
            <w:r w:rsidRPr="00BE6FB8">
              <w:rPr>
                <w:rFonts w:asciiTheme="minorHAnsi" w:hAnsiTheme="minorHAnsi" w:cstheme="minorBidi"/>
                <w:sz w:val="22"/>
                <w:szCs w:val="22"/>
                <w:lang w:val="en-US"/>
              </w:rPr>
              <w:t xml:space="preserve"> mean (SD)</w:t>
            </w:r>
          </w:p>
          <w:p w14:paraId="1EDF64CD" w14:textId="77777777" w:rsidR="0016621F" w:rsidRPr="00E11F2C" w:rsidRDefault="0016621F">
            <w:pPr>
              <w:pStyle w:val="tabletextNS"/>
              <w:rPr>
                <w:rFonts w:asciiTheme="minorHAnsi" w:hAnsiTheme="minorHAnsi" w:cstheme="minorBidi"/>
                <w:b/>
                <w:bCs/>
                <w:sz w:val="22"/>
                <w:szCs w:val="22"/>
                <w:lang w:val="en-US"/>
              </w:rPr>
            </w:pPr>
            <w:r w:rsidRPr="1D84CDBC">
              <w:rPr>
                <w:rFonts w:asciiTheme="minorHAnsi" w:hAnsiTheme="minorHAnsi" w:cstheme="minorBidi"/>
                <w:b/>
                <w:bCs/>
                <w:sz w:val="22"/>
                <w:szCs w:val="22"/>
                <w:lang w:val="en-US"/>
              </w:rPr>
              <w:t>% predicted</w:t>
            </w:r>
          </w:p>
        </w:tc>
        <w:tc>
          <w:tcPr>
            <w:tcW w:w="801" w:type="pct"/>
          </w:tcPr>
          <w:p w14:paraId="62C0ACE2" w14:textId="77777777" w:rsidR="00356A8C" w:rsidRDefault="00356A8C" w:rsidP="00356A8C">
            <w:pPr>
              <w:pStyle w:val="tabletextNS"/>
              <w:jc w:val="center"/>
              <w:rPr>
                <w:rFonts w:asciiTheme="minorHAnsi" w:hAnsiTheme="minorHAnsi" w:cstheme="minorBidi"/>
                <w:sz w:val="22"/>
                <w:szCs w:val="22"/>
                <w:lang w:val="en-US"/>
              </w:rPr>
            </w:pPr>
            <w:r>
              <w:rPr>
                <w:rFonts w:asciiTheme="minorHAnsi" w:hAnsiTheme="minorHAnsi" w:cstheme="minorBidi"/>
                <w:sz w:val="22"/>
                <w:szCs w:val="22"/>
                <w:lang w:val="en-US"/>
              </w:rPr>
              <w:t>87.2</w:t>
            </w:r>
          </w:p>
          <w:p w14:paraId="7B2ABD40" w14:textId="38979CBC" w:rsidR="0016621F" w:rsidRPr="00E11F2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(2.9)</w:t>
            </w:r>
          </w:p>
        </w:tc>
        <w:tc>
          <w:tcPr>
            <w:tcW w:w="800" w:type="pct"/>
          </w:tcPr>
          <w:p w14:paraId="7E4814C0" w14:textId="5347409D" w:rsidR="00356A8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72.5</w:t>
            </w:r>
          </w:p>
          <w:p w14:paraId="31AB3A9C" w14:textId="355AFA7B" w:rsidR="0016621F" w:rsidRPr="00E11F2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(15.</w:t>
            </w:r>
            <w:r w:rsidR="00356A8C">
              <w:rPr>
                <w:rFonts w:asciiTheme="minorHAnsi" w:hAnsiTheme="minorHAnsi" w:cstheme="minorBidi"/>
                <w:sz w:val="22"/>
                <w:szCs w:val="22"/>
                <w:lang w:val="en-US"/>
              </w:rPr>
              <w:t>1</w:t>
            </w:r>
            <w:r w:rsidRPr="1D84CDBC">
              <w:rPr>
                <w:rFonts w:asciiTheme="minorHAnsi" w:hAnsiTheme="minorHAnsi" w:cstheme="minorBidi"/>
                <w:sz w:val="22"/>
                <w:szCs w:val="22"/>
                <w:lang w:val="en-US"/>
              </w:rPr>
              <w:t>)</w:t>
            </w:r>
          </w:p>
        </w:tc>
        <w:tc>
          <w:tcPr>
            <w:tcW w:w="834" w:type="pct"/>
          </w:tcPr>
          <w:p w14:paraId="5A47BBF3" w14:textId="6F86B720" w:rsidR="00356A8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86.</w:t>
            </w:r>
            <w:r w:rsidR="00356A8C">
              <w:rPr>
                <w:rFonts w:asciiTheme="minorHAnsi" w:hAnsiTheme="minorHAnsi" w:cstheme="minorBidi"/>
                <w:sz w:val="22"/>
                <w:szCs w:val="22"/>
                <w:lang w:val="en-US"/>
              </w:rPr>
              <w:t>5</w:t>
            </w:r>
          </w:p>
          <w:p w14:paraId="10F43DFA" w14:textId="3513F917" w:rsidR="0016621F" w:rsidRPr="00E11F2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(23.6)</w:t>
            </w:r>
          </w:p>
        </w:tc>
        <w:tc>
          <w:tcPr>
            <w:tcW w:w="612" w:type="pct"/>
          </w:tcPr>
          <w:p w14:paraId="04FA685B" w14:textId="06B998A7" w:rsidR="0016621F" w:rsidRPr="00E11F2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77.</w:t>
            </w:r>
            <w:r w:rsidR="00356A8C">
              <w:rPr>
                <w:rFonts w:asciiTheme="minorHAnsi" w:hAnsiTheme="minorHAnsi" w:cstheme="minorBidi"/>
                <w:sz w:val="22"/>
                <w:szCs w:val="22"/>
                <w:lang w:val="en-US"/>
              </w:rPr>
              <w:t>9</w:t>
            </w:r>
            <w:r w:rsidRPr="1D84CDBC">
              <w:rPr>
                <w:rFonts w:asciiTheme="minorHAnsi" w:hAnsiTheme="minorHAnsi" w:cstheme="minorBidi"/>
                <w:sz w:val="22"/>
                <w:szCs w:val="22"/>
                <w:lang w:val="en-US"/>
              </w:rPr>
              <w:t xml:space="preserve"> (14.</w:t>
            </w:r>
            <w:r w:rsidR="00356A8C">
              <w:rPr>
                <w:rFonts w:asciiTheme="minorHAnsi" w:hAnsiTheme="minorHAnsi" w:cstheme="minorBidi"/>
                <w:sz w:val="22"/>
                <w:szCs w:val="22"/>
                <w:lang w:val="en-US"/>
              </w:rPr>
              <w:t>7</w:t>
            </w:r>
            <w:r w:rsidRPr="1D84CDBC">
              <w:rPr>
                <w:rFonts w:asciiTheme="minorHAnsi" w:hAnsiTheme="minorHAnsi" w:cstheme="minorBidi"/>
                <w:sz w:val="22"/>
                <w:szCs w:val="22"/>
                <w:lang w:val="en-US"/>
              </w:rPr>
              <w:t>)</w:t>
            </w:r>
          </w:p>
        </w:tc>
        <w:tc>
          <w:tcPr>
            <w:tcW w:w="612" w:type="pct"/>
          </w:tcPr>
          <w:p w14:paraId="158217F2" w14:textId="77777777" w:rsidR="0016621F" w:rsidRPr="008B6C6E" w:rsidRDefault="0016621F" w:rsidP="00356A8C">
            <w:pPr>
              <w:pStyle w:val="tabletextNS"/>
              <w:jc w:val="center"/>
              <w:rPr>
                <w:rFonts w:asciiTheme="minorHAnsi" w:hAnsiTheme="minorHAnsi" w:cstheme="minorHAnsi"/>
                <w:sz w:val="22"/>
                <w:szCs w:val="22"/>
                <w:lang w:val="en-US"/>
              </w:rPr>
            </w:pPr>
          </w:p>
        </w:tc>
      </w:tr>
      <w:tr w:rsidR="0016621F" w:rsidRPr="005965A8" w14:paraId="4323B5A0" w14:textId="77777777" w:rsidTr="1D84CDBC">
        <w:trPr>
          <w:cantSplit/>
        </w:trPr>
        <w:tc>
          <w:tcPr>
            <w:tcW w:w="1340" w:type="pct"/>
          </w:tcPr>
          <w:p w14:paraId="568C4510" w14:textId="7BB64C0D" w:rsidR="0016621F" w:rsidRPr="00E11F2C" w:rsidRDefault="008121D2">
            <w:pPr>
              <w:pStyle w:val="tabletextNS"/>
              <w:keepNext/>
              <w:keepLines/>
              <w:rPr>
                <w:rFonts w:asciiTheme="minorHAnsi" w:hAnsiTheme="minorHAnsi" w:cstheme="minorBidi"/>
                <w:sz w:val="22"/>
                <w:szCs w:val="22"/>
                <w:lang w:val="en-US"/>
              </w:rPr>
            </w:pPr>
            <w:r>
              <w:rPr>
                <w:rFonts w:asciiTheme="minorHAnsi" w:hAnsiTheme="minorHAnsi" w:cstheme="minorBidi"/>
                <w:b/>
                <w:bCs/>
                <w:sz w:val="22"/>
                <w:szCs w:val="22"/>
                <w:lang w:val="en-US"/>
              </w:rPr>
              <w:t>D</w:t>
            </w:r>
            <w:r w:rsidRPr="008121D2">
              <w:rPr>
                <w:rFonts w:asciiTheme="minorHAnsi" w:hAnsiTheme="minorHAnsi" w:cstheme="minorBidi"/>
                <w:b/>
                <w:bCs/>
                <w:sz w:val="22"/>
                <w:szCs w:val="22"/>
                <w:vertAlign w:val="subscript"/>
                <w:lang w:val="en-US"/>
              </w:rPr>
              <w:t>LCO</w:t>
            </w:r>
            <w:r>
              <w:rPr>
                <w:rFonts w:asciiTheme="minorHAnsi" w:hAnsiTheme="minorHAnsi" w:cstheme="minorBidi"/>
                <w:b/>
                <w:bCs/>
                <w:sz w:val="22"/>
                <w:szCs w:val="22"/>
                <w:lang w:val="en-US"/>
              </w:rPr>
              <w:t xml:space="preserve"> </w:t>
            </w:r>
            <w:r w:rsidR="0016621F" w:rsidRPr="00BE6FB8">
              <w:rPr>
                <w:rFonts w:asciiTheme="minorHAnsi" w:hAnsiTheme="minorHAnsi" w:cstheme="minorBidi"/>
                <w:sz w:val="22"/>
                <w:szCs w:val="22"/>
                <w:lang w:val="en-US"/>
              </w:rPr>
              <w:t>mean (SD)</w:t>
            </w:r>
          </w:p>
          <w:p w14:paraId="5E424A6E" w14:textId="77777777" w:rsidR="0016621F" w:rsidRPr="00E11F2C" w:rsidRDefault="0016621F">
            <w:pPr>
              <w:pStyle w:val="tabletextNS"/>
              <w:rPr>
                <w:rFonts w:asciiTheme="minorHAnsi" w:hAnsiTheme="minorHAnsi" w:cstheme="minorBidi"/>
                <w:b/>
                <w:bCs/>
                <w:sz w:val="22"/>
                <w:szCs w:val="22"/>
                <w:lang w:val="en-US"/>
              </w:rPr>
            </w:pPr>
            <w:r w:rsidRPr="1D84CDBC">
              <w:rPr>
                <w:rFonts w:asciiTheme="minorHAnsi" w:hAnsiTheme="minorHAnsi" w:cstheme="minorBidi"/>
                <w:b/>
                <w:bCs/>
                <w:sz w:val="22"/>
                <w:szCs w:val="22"/>
                <w:lang w:val="en-US"/>
              </w:rPr>
              <w:t>% predicted</w:t>
            </w:r>
          </w:p>
        </w:tc>
        <w:tc>
          <w:tcPr>
            <w:tcW w:w="801" w:type="pct"/>
          </w:tcPr>
          <w:p w14:paraId="5A5A939C" w14:textId="1E2C3CA4" w:rsidR="00356A8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47.</w:t>
            </w:r>
            <w:r w:rsidR="00356A8C">
              <w:rPr>
                <w:rFonts w:asciiTheme="minorHAnsi" w:hAnsiTheme="minorHAnsi" w:cstheme="minorBidi"/>
                <w:sz w:val="22"/>
                <w:szCs w:val="22"/>
                <w:lang w:val="en-US"/>
              </w:rPr>
              <w:t>6</w:t>
            </w:r>
          </w:p>
          <w:p w14:paraId="302E5313" w14:textId="672A9119" w:rsidR="0016621F" w:rsidRPr="00E11F2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(1.5)</w:t>
            </w:r>
          </w:p>
        </w:tc>
        <w:tc>
          <w:tcPr>
            <w:tcW w:w="800" w:type="pct"/>
          </w:tcPr>
          <w:p w14:paraId="2CBF467A" w14:textId="221F165A" w:rsidR="00356A8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36.1</w:t>
            </w:r>
          </w:p>
          <w:p w14:paraId="7C35D611" w14:textId="587E92AD" w:rsidR="0016621F" w:rsidRPr="00E11F2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(4.</w:t>
            </w:r>
            <w:r w:rsidR="00356A8C">
              <w:rPr>
                <w:rFonts w:asciiTheme="minorHAnsi" w:hAnsiTheme="minorHAnsi" w:cstheme="minorBidi"/>
                <w:sz w:val="22"/>
                <w:szCs w:val="22"/>
                <w:lang w:val="en-US"/>
              </w:rPr>
              <w:t>1</w:t>
            </w:r>
            <w:r w:rsidRPr="1D84CDBC">
              <w:rPr>
                <w:rFonts w:asciiTheme="minorHAnsi" w:hAnsiTheme="minorHAnsi" w:cstheme="minorBidi"/>
                <w:sz w:val="22"/>
                <w:szCs w:val="22"/>
                <w:lang w:val="en-US"/>
              </w:rPr>
              <w:t>)</w:t>
            </w:r>
          </w:p>
        </w:tc>
        <w:tc>
          <w:tcPr>
            <w:tcW w:w="834" w:type="pct"/>
          </w:tcPr>
          <w:p w14:paraId="0951BFE3" w14:textId="1DA94C12" w:rsidR="00356A8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42.0</w:t>
            </w:r>
          </w:p>
          <w:p w14:paraId="38624608" w14:textId="4A3FB6B9" w:rsidR="0016621F" w:rsidRPr="00E11F2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(11.4)</w:t>
            </w:r>
          </w:p>
        </w:tc>
        <w:tc>
          <w:tcPr>
            <w:tcW w:w="612" w:type="pct"/>
          </w:tcPr>
          <w:p w14:paraId="2D25847D" w14:textId="15FDA192" w:rsidR="0016621F" w:rsidRPr="00E11F2C" w:rsidRDefault="0016621F" w:rsidP="00356A8C">
            <w:pPr>
              <w:pStyle w:val="tabletextNS"/>
              <w:jc w:val="center"/>
              <w:rPr>
                <w:rFonts w:asciiTheme="minorHAnsi" w:hAnsiTheme="minorHAnsi" w:cstheme="minorBidi"/>
                <w:sz w:val="22"/>
                <w:szCs w:val="22"/>
                <w:lang w:val="en-US"/>
              </w:rPr>
            </w:pPr>
            <w:r w:rsidRPr="1D84CDBC">
              <w:rPr>
                <w:rFonts w:asciiTheme="minorHAnsi" w:hAnsiTheme="minorHAnsi" w:cstheme="minorBidi"/>
                <w:sz w:val="22"/>
                <w:szCs w:val="22"/>
                <w:lang w:val="en-US"/>
              </w:rPr>
              <w:t>46.5 (10.6)</w:t>
            </w:r>
          </w:p>
        </w:tc>
        <w:tc>
          <w:tcPr>
            <w:tcW w:w="612" w:type="pct"/>
          </w:tcPr>
          <w:p w14:paraId="13587240" w14:textId="77777777" w:rsidR="0016621F" w:rsidRPr="008B6C6E" w:rsidRDefault="0016621F" w:rsidP="00356A8C">
            <w:pPr>
              <w:pStyle w:val="tabletextNS"/>
              <w:jc w:val="center"/>
              <w:rPr>
                <w:rFonts w:asciiTheme="minorHAnsi" w:hAnsiTheme="minorHAnsi" w:cstheme="minorHAnsi"/>
                <w:sz w:val="22"/>
                <w:szCs w:val="22"/>
                <w:lang w:val="en-US"/>
              </w:rPr>
            </w:pPr>
          </w:p>
        </w:tc>
      </w:tr>
    </w:tbl>
    <w:p w14:paraId="5FF2D5AA" w14:textId="77777777" w:rsidR="0016621F" w:rsidRDefault="0016621F">
      <w:r>
        <w:br w:type="page"/>
      </w:r>
    </w:p>
    <w:p w14:paraId="01FBC8FB" w14:textId="1CDF44D8" w:rsidR="00496943" w:rsidRPr="004F6F6B" w:rsidRDefault="00496943" w:rsidP="00496943">
      <w:pPr>
        <w:rPr>
          <w:b/>
        </w:rPr>
      </w:pPr>
      <w:bookmarkStart w:id="9" w:name="_Ref487791371"/>
      <w:r w:rsidRPr="004F6F6B">
        <w:rPr>
          <w:b/>
        </w:rPr>
        <w:lastRenderedPageBreak/>
        <w:t xml:space="preserve">Table </w:t>
      </w:r>
      <w:r w:rsidR="00F56994" w:rsidRPr="004F6F6B">
        <w:rPr>
          <w:b/>
        </w:rPr>
        <w:fldChar w:fldCharType="begin"/>
      </w:r>
      <w:r w:rsidRPr="004F6F6B">
        <w:rPr>
          <w:b/>
        </w:rPr>
        <w:instrText xml:space="preserve"> SEQ Table \* ARABIC </w:instrText>
      </w:r>
      <w:r w:rsidR="00F56994" w:rsidRPr="004F6F6B">
        <w:rPr>
          <w:b/>
        </w:rPr>
        <w:fldChar w:fldCharType="separate"/>
      </w:r>
      <w:r w:rsidR="001B4699" w:rsidRPr="004F6F6B">
        <w:rPr>
          <w:b/>
          <w:noProof/>
        </w:rPr>
        <w:t>2</w:t>
      </w:r>
      <w:r w:rsidR="00F56994" w:rsidRPr="004F6F6B">
        <w:rPr>
          <w:b/>
        </w:rPr>
        <w:fldChar w:fldCharType="end"/>
      </w:r>
      <w:bookmarkEnd w:id="9"/>
      <w:r w:rsidRPr="004F6F6B">
        <w:rPr>
          <w:b/>
        </w:rPr>
        <w:t xml:space="preserve"> Summary of Population PK Model Predicted PK Parameters (Pharmacokinetic Population)</w:t>
      </w:r>
    </w:p>
    <w:tbl>
      <w:tblPr>
        <w:tblW w:w="7700" w:type="dxa"/>
        <w:tblInd w:w="91" w:type="dxa"/>
        <w:tblLayout w:type="fixed"/>
        <w:tblLook w:val="04A0" w:firstRow="1" w:lastRow="0" w:firstColumn="1" w:lastColumn="0" w:noHBand="0" w:noVBand="1"/>
      </w:tblPr>
      <w:tblGrid>
        <w:gridCol w:w="1180"/>
        <w:gridCol w:w="886"/>
        <w:gridCol w:w="390"/>
        <w:gridCol w:w="1984"/>
        <w:gridCol w:w="1134"/>
        <w:gridCol w:w="1134"/>
        <w:gridCol w:w="992"/>
      </w:tblGrid>
      <w:tr w:rsidR="00D542BE" w:rsidRPr="00D62F82" w14:paraId="315B3653" w14:textId="7A31477B" w:rsidTr="00D542BE">
        <w:trPr>
          <w:trHeight w:val="300"/>
          <w:tblHeader/>
        </w:trPr>
        <w:tc>
          <w:tcPr>
            <w:tcW w:w="1180" w:type="dxa"/>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335A0014"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Parameter</w:t>
            </w:r>
          </w:p>
        </w:tc>
        <w:tc>
          <w:tcPr>
            <w:tcW w:w="886" w:type="dxa"/>
            <w:tcBorders>
              <w:top w:val="single" w:sz="4" w:space="0" w:color="auto"/>
              <w:left w:val="nil"/>
              <w:bottom w:val="single" w:sz="4" w:space="0" w:color="auto"/>
              <w:right w:val="single" w:sz="4" w:space="0" w:color="auto"/>
            </w:tcBorders>
            <w:shd w:val="clear" w:color="auto" w:fill="E7E6E6" w:themeFill="background2"/>
            <w:noWrap/>
            <w:hideMark/>
          </w:tcPr>
          <w:p w14:paraId="1EC1D045" w14:textId="7ECC57FA"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Dose (</w:t>
            </w:r>
            <w:r>
              <w:rPr>
                <w:rFonts w:asciiTheme="minorHAnsi" w:hAnsiTheme="minorHAnsi" w:cstheme="minorBidi"/>
                <w:sz w:val="22"/>
                <w:szCs w:val="22"/>
                <w:lang w:eastAsia="en-GB"/>
              </w:rPr>
              <w:t xml:space="preserve">mg </w:t>
            </w:r>
            <w:r w:rsidRPr="1D84CDBC">
              <w:rPr>
                <w:rFonts w:asciiTheme="minorHAnsi" w:hAnsiTheme="minorHAnsi" w:cstheme="minorBidi"/>
                <w:sz w:val="22"/>
                <w:szCs w:val="22"/>
                <w:lang w:eastAsia="en-GB"/>
              </w:rPr>
              <w:t>BID)</w:t>
            </w:r>
          </w:p>
        </w:tc>
        <w:tc>
          <w:tcPr>
            <w:tcW w:w="390" w:type="dxa"/>
            <w:tcBorders>
              <w:top w:val="single" w:sz="4" w:space="0" w:color="auto"/>
              <w:left w:val="nil"/>
              <w:bottom w:val="single" w:sz="4" w:space="0" w:color="auto"/>
              <w:right w:val="single" w:sz="4" w:space="0" w:color="auto"/>
            </w:tcBorders>
            <w:shd w:val="clear" w:color="auto" w:fill="E7E6E6" w:themeFill="background2"/>
            <w:noWrap/>
            <w:hideMark/>
          </w:tcPr>
          <w:p w14:paraId="0C5F98BF"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n</w:t>
            </w:r>
          </w:p>
        </w:tc>
        <w:tc>
          <w:tcPr>
            <w:tcW w:w="1984" w:type="dxa"/>
            <w:tcBorders>
              <w:top w:val="single" w:sz="4" w:space="0" w:color="auto"/>
              <w:left w:val="nil"/>
              <w:bottom w:val="single" w:sz="4" w:space="0" w:color="auto"/>
              <w:right w:val="single" w:sz="4" w:space="0" w:color="auto"/>
            </w:tcBorders>
            <w:shd w:val="clear" w:color="auto" w:fill="E7E6E6" w:themeFill="background2"/>
            <w:noWrap/>
            <w:hideMark/>
          </w:tcPr>
          <w:p w14:paraId="5A315373" w14:textId="2445F38C" w:rsidR="00D542BE" w:rsidRPr="00E11F2C" w:rsidRDefault="00D542BE" w:rsidP="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Geo</w:t>
            </w:r>
            <w:r>
              <w:rPr>
                <w:rFonts w:asciiTheme="minorHAnsi" w:hAnsiTheme="minorHAnsi" w:cstheme="minorBidi"/>
                <w:sz w:val="22"/>
                <w:szCs w:val="22"/>
                <w:lang w:eastAsia="en-GB"/>
              </w:rPr>
              <w:t xml:space="preserve"> </w:t>
            </w:r>
            <w:r w:rsidRPr="1D84CDBC">
              <w:rPr>
                <w:rFonts w:asciiTheme="minorHAnsi" w:hAnsiTheme="minorHAnsi" w:cstheme="minorBidi"/>
                <w:sz w:val="22"/>
                <w:szCs w:val="22"/>
                <w:lang w:eastAsia="en-GB"/>
              </w:rPr>
              <w:t>Mean</w:t>
            </w:r>
            <w:r>
              <w:rPr>
                <w:rFonts w:asciiTheme="minorHAnsi" w:hAnsiTheme="minorHAnsi" w:cstheme="minorBidi"/>
                <w:sz w:val="22"/>
                <w:szCs w:val="22"/>
                <w:lang w:eastAsia="en-GB"/>
              </w:rPr>
              <w:t xml:space="preserve"> (95% CI)</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tcPr>
          <w:p w14:paraId="32E5DBF9" w14:textId="786D594E"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Min</w:t>
            </w:r>
          </w:p>
        </w:tc>
        <w:tc>
          <w:tcPr>
            <w:tcW w:w="1134" w:type="dxa"/>
            <w:tcBorders>
              <w:top w:val="single" w:sz="4" w:space="0" w:color="auto"/>
              <w:left w:val="nil"/>
              <w:bottom w:val="single" w:sz="4" w:space="0" w:color="auto"/>
              <w:right w:val="single" w:sz="4" w:space="0" w:color="auto"/>
            </w:tcBorders>
            <w:shd w:val="clear" w:color="auto" w:fill="E7E6E6" w:themeFill="background2"/>
          </w:tcPr>
          <w:p w14:paraId="2EEC7201" w14:textId="027F9DD8"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Median</w:t>
            </w:r>
          </w:p>
        </w:tc>
        <w:tc>
          <w:tcPr>
            <w:tcW w:w="992" w:type="dxa"/>
            <w:tcBorders>
              <w:top w:val="single" w:sz="4" w:space="0" w:color="auto"/>
              <w:left w:val="nil"/>
              <w:bottom w:val="single" w:sz="4" w:space="0" w:color="auto"/>
              <w:right w:val="single" w:sz="4" w:space="0" w:color="auto"/>
            </w:tcBorders>
            <w:shd w:val="clear" w:color="auto" w:fill="E7E6E6" w:themeFill="background2"/>
          </w:tcPr>
          <w:p w14:paraId="4F9039CF" w14:textId="1C803755"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Max</w:t>
            </w:r>
          </w:p>
        </w:tc>
      </w:tr>
      <w:tr w:rsidR="00D542BE" w:rsidRPr="001506E3" w14:paraId="02A5EC6A" w14:textId="77777777" w:rsidTr="00D542BE">
        <w:trPr>
          <w:trHeight w:val="300"/>
        </w:trPr>
        <w:tc>
          <w:tcPr>
            <w:tcW w:w="1180" w:type="dxa"/>
            <w:vMerge w:val="restart"/>
            <w:tcBorders>
              <w:top w:val="nil"/>
              <w:left w:val="single" w:sz="4" w:space="0" w:color="auto"/>
              <w:right w:val="single" w:sz="4" w:space="0" w:color="auto"/>
            </w:tcBorders>
            <w:shd w:val="clear" w:color="auto" w:fill="auto"/>
            <w:noWrap/>
          </w:tcPr>
          <w:p w14:paraId="4CD89ABA" w14:textId="77777777" w:rsidR="00D542BE" w:rsidRPr="00E11F2C" w:rsidRDefault="00D542BE">
            <w:pPr>
              <w:pStyle w:val="tabletextNS"/>
              <w:keepNext/>
              <w:rPr>
                <w:rFonts w:asciiTheme="minorHAnsi" w:hAnsiTheme="minorHAnsi" w:cstheme="minorBidi"/>
                <w:sz w:val="22"/>
                <w:szCs w:val="22"/>
                <w:lang w:eastAsia="en-GB"/>
              </w:rPr>
            </w:pPr>
            <w:proofErr w:type="spellStart"/>
            <w:r w:rsidRPr="1D84CDBC">
              <w:rPr>
                <w:rFonts w:asciiTheme="minorHAnsi" w:hAnsiTheme="minorHAnsi" w:cstheme="minorBidi"/>
                <w:sz w:val="22"/>
                <w:szCs w:val="22"/>
                <w:lang w:eastAsia="en-GB"/>
              </w:rPr>
              <w:t>C</w:t>
            </w:r>
            <w:r w:rsidRPr="003278E6">
              <w:rPr>
                <w:rFonts w:asciiTheme="minorHAnsi" w:hAnsiTheme="minorHAnsi" w:cstheme="minorBidi"/>
                <w:sz w:val="22"/>
                <w:szCs w:val="22"/>
                <w:vertAlign w:val="subscript"/>
                <w:lang w:eastAsia="en-GB"/>
              </w:rPr>
              <w:t>max</w:t>
            </w:r>
            <w:proofErr w:type="spellEnd"/>
          </w:p>
          <w:p w14:paraId="5C018C50" w14:textId="718D17D8"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(ng/mL)</w:t>
            </w:r>
          </w:p>
        </w:tc>
        <w:tc>
          <w:tcPr>
            <w:tcW w:w="886" w:type="dxa"/>
            <w:tcBorders>
              <w:top w:val="nil"/>
              <w:left w:val="nil"/>
              <w:bottom w:val="single" w:sz="4" w:space="0" w:color="auto"/>
              <w:right w:val="single" w:sz="4" w:space="0" w:color="auto"/>
            </w:tcBorders>
            <w:shd w:val="clear" w:color="auto" w:fill="auto"/>
            <w:noWrap/>
          </w:tcPr>
          <w:p w14:paraId="4270C2C9"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0.25</w:t>
            </w:r>
          </w:p>
        </w:tc>
        <w:tc>
          <w:tcPr>
            <w:tcW w:w="390" w:type="dxa"/>
            <w:tcBorders>
              <w:top w:val="nil"/>
              <w:left w:val="nil"/>
              <w:bottom w:val="single" w:sz="4" w:space="0" w:color="auto"/>
              <w:right w:val="single" w:sz="4" w:space="0" w:color="auto"/>
            </w:tcBorders>
            <w:shd w:val="clear" w:color="auto" w:fill="auto"/>
            <w:noWrap/>
          </w:tcPr>
          <w:p w14:paraId="7AED7E2B"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3</w:t>
            </w:r>
          </w:p>
        </w:tc>
        <w:tc>
          <w:tcPr>
            <w:tcW w:w="1984" w:type="dxa"/>
            <w:tcBorders>
              <w:top w:val="nil"/>
              <w:left w:val="nil"/>
              <w:bottom w:val="single" w:sz="4" w:space="0" w:color="auto"/>
              <w:right w:val="single" w:sz="4" w:space="0" w:color="auto"/>
            </w:tcBorders>
            <w:shd w:val="clear" w:color="auto" w:fill="auto"/>
            <w:noWrap/>
          </w:tcPr>
          <w:p w14:paraId="0C9B5C3A" w14:textId="77777777" w:rsidR="00D542BE"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13</w:t>
            </w:r>
          </w:p>
          <w:p w14:paraId="2BE68863" w14:textId="05F2CBB0" w:rsidR="00D542BE" w:rsidRPr="00E11F2C" w:rsidRDefault="00D542BE" w:rsidP="00D542BE">
            <w:pPr>
              <w:pStyle w:val="tabletextNS"/>
              <w:keepNext/>
              <w:jc w:val="center"/>
              <w:rPr>
                <w:rFonts w:asciiTheme="minorHAnsi" w:hAnsiTheme="minorHAnsi" w:cstheme="minorBidi"/>
                <w:sz w:val="22"/>
                <w:szCs w:val="22"/>
                <w:lang w:eastAsia="en-GB"/>
              </w:rPr>
            </w:pPr>
            <w:r>
              <w:rPr>
                <w:rFonts w:asciiTheme="minorHAnsi" w:hAnsiTheme="minorHAnsi" w:cstheme="minorBidi"/>
                <w:sz w:val="22"/>
                <w:szCs w:val="22"/>
                <w:lang w:eastAsia="en-GB"/>
              </w:rPr>
              <w:t>(7-24)</w:t>
            </w:r>
          </w:p>
        </w:tc>
        <w:tc>
          <w:tcPr>
            <w:tcW w:w="1134" w:type="dxa"/>
            <w:tcBorders>
              <w:top w:val="nil"/>
              <w:left w:val="single" w:sz="4" w:space="0" w:color="auto"/>
              <w:bottom w:val="single" w:sz="4" w:space="0" w:color="auto"/>
              <w:right w:val="single" w:sz="4" w:space="0" w:color="auto"/>
            </w:tcBorders>
            <w:shd w:val="clear" w:color="auto" w:fill="auto"/>
          </w:tcPr>
          <w:p w14:paraId="30AEA1C1"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9</w:t>
            </w:r>
          </w:p>
        </w:tc>
        <w:tc>
          <w:tcPr>
            <w:tcW w:w="1134" w:type="dxa"/>
            <w:tcBorders>
              <w:top w:val="nil"/>
              <w:left w:val="nil"/>
              <w:bottom w:val="single" w:sz="4" w:space="0" w:color="auto"/>
              <w:right w:val="single" w:sz="4" w:space="0" w:color="auto"/>
            </w:tcBorders>
            <w:shd w:val="clear" w:color="auto" w:fill="auto"/>
          </w:tcPr>
          <w:p w14:paraId="36802E6C"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14</w:t>
            </w:r>
          </w:p>
        </w:tc>
        <w:tc>
          <w:tcPr>
            <w:tcW w:w="992" w:type="dxa"/>
            <w:tcBorders>
              <w:top w:val="nil"/>
              <w:left w:val="nil"/>
              <w:bottom w:val="single" w:sz="4" w:space="0" w:color="auto"/>
              <w:right w:val="single" w:sz="4" w:space="0" w:color="auto"/>
            </w:tcBorders>
            <w:shd w:val="clear" w:color="auto" w:fill="auto"/>
          </w:tcPr>
          <w:p w14:paraId="6E81BFBF"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16</w:t>
            </w:r>
          </w:p>
        </w:tc>
      </w:tr>
      <w:tr w:rsidR="00D542BE" w:rsidRPr="001506E3" w14:paraId="48E9DF47" w14:textId="77777777" w:rsidTr="00D542BE">
        <w:trPr>
          <w:trHeight w:val="300"/>
        </w:trPr>
        <w:tc>
          <w:tcPr>
            <w:tcW w:w="1180" w:type="dxa"/>
            <w:vMerge/>
            <w:tcBorders>
              <w:left w:val="single" w:sz="4" w:space="0" w:color="auto"/>
              <w:right w:val="single" w:sz="4" w:space="0" w:color="auto"/>
            </w:tcBorders>
            <w:shd w:val="clear" w:color="auto" w:fill="auto"/>
            <w:noWrap/>
          </w:tcPr>
          <w:p w14:paraId="326B52E2" w14:textId="10920DC3" w:rsidR="00D542BE" w:rsidRPr="001506E3" w:rsidRDefault="00D542BE" w:rsidP="001506E3">
            <w:pPr>
              <w:pStyle w:val="tabletextNS"/>
              <w:keepNext/>
              <w:rPr>
                <w:rFonts w:asciiTheme="minorHAnsi" w:hAnsiTheme="minorHAnsi" w:cstheme="minorHAnsi"/>
                <w:sz w:val="22"/>
                <w:szCs w:val="22"/>
                <w:lang w:eastAsia="en-GB"/>
              </w:rPr>
            </w:pPr>
          </w:p>
        </w:tc>
        <w:tc>
          <w:tcPr>
            <w:tcW w:w="886" w:type="dxa"/>
            <w:tcBorders>
              <w:top w:val="nil"/>
              <w:left w:val="nil"/>
              <w:bottom w:val="single" w:sz="4" w:space="0" w:color="auto"/>
              <w:right w:val="single" w:sz="4" w:space="0" w:color="auto"/>
            </w:tcBorders>
            <w:shd w:val="clear" w:color="auto" w:fill="auto"/>
            <w:noWrap/>
          </w:tcPr>
          <w:p w14:paraId="5A5780AB"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1</w:t>
            </w:r>
          </w:p>
        </w:tc>
        <w:tc>
          <w:tcPr>
            <w:tcW w:w="390" w:type="dxa"/>
            <w:tcBorders>
              <w:top w:val="nil"/>
              <w:left w:val="nil"/>
              <w:bottom w:val="single" w:sz="4" w:space="0" w:color="auto"/>
              <w:right w:val="single" w:sz="4" w:space="0" w:color="auto"/>
            </w:tcBorders>
            <w:shd w:val="clear" w:color="auto" w:fill="auto"/>
            <w:noWrap/>
          </w:tcPr>
          <w:p w14:paraId="69F0056C"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3</w:t>
            </w:r>
          </w:p>
        </w:tc>
        <w:tc>
          <w:tcPr>
            <w:tcW w:w="1984" w:type="dxa"/>
            <w:tcBorders>
              <w:top w:val="nil"/>
              <w:left w:val="nil"/>
              <w:bottom w:val="single" w:sz="4" w:space="0" w:color="auto"/>
              <w:right w:val="single" w:sz="4" w:space="0" w:color="auto"/>
            </w:tcBorders>
            <w:shd w:val="clear" w:color="auto" w:fill="auto"/>
            <w:noWrap/>
          </w:tcPr>
          <w:p w14:paraId="2AFB4F97" w14:textId="77777777" w:rsidR="00D542BE"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53</w:t>
            </w:r>
            <w:r>
              <w:rPr>
                <w:rFonts w:asciiTheme="minorHAnsi" w:hAnsiTheme="minorHAnsi" w:cstheme="minorBidi"/>
                <w:sz w:val="22"/>
                <w:szCs w:val="22"/>
                <w:lang w:eastAsia="en-GB"/>
              </w:rPr>
              <w:t xml:space="preserve"> </w:t>
            </w:r>
          </w:p>
          <w:p w14:paraId="69833C6D" w14:textId="2063AD47" w:rsidR="00D542BE" w:rsidRPr="00E11F2C" w:rsidRDefault="00D542BE" w:rsidP="00D542BE">
            <w:pPr>
              <w:pStyle w:val="tabletextNS"/>
              <w:keepNext/>
              <w:jc w:val="center"/>
              <w:rPr>
                <w:rFonts w:asciiTheme="minorHAnsi" w:hAnsiTheme="minorHAnsi" w:cstheme="minorBidi"/>
                <w:sz w:val="22"/>
                <w:szCs w:val="22"/>
                <w:lang w:eastAsia="en-GB"/>
              </w:rPr>
            </w:pPr>
            <w:r>
              <w:rPr>
                <w:rFonts w:asciiTheme="minorHAnsi" w:hAnsiTheme="minorHAnsi" w:cstheme="minorBidi"/>
                <w:sz w:val="22"/>
                <w:szCs w:val="22"/>
                <w:lang w:eastAsia="en-GB"/>
              </w:rPr>
              <w:t>(26-108)</w:t>
            </w:r>
          </w:p>
        </w:tc>
        <w:tc>
          <w:tcPr>
            <w:tcW w:w="1134" w:type="dxa"/>
            <w:tcBorders>
              <w:top w:val="nil"/>
              <w:left w:val="single" w:sz="4" w:space="0" w:color="auto"/>
              <w:bottom w:val="single" w:sz="4" w:space="0" w:color="auto"/>
              <w:right w:val="single" w:sz="4" w:space="0" w:color="auto"/>
            </w:tcBorders>
            <w:shd w:val="clear" w:color="auto" w:fill="auto"/>
          </w:tcPr>
          <w:p w14:paraId="4C69026F"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35</w:t>
            </w:r>
          </w:p>
        </w:tc>
        <w:tc>
          <w:tcPr>
            <w:tcW w:w="1134" w:type="dxa"/>
            <w:tcBorders>
              <w:top w:val="nil"/>
              <w:left w:val="nil"/>
              <w:bottom w:val="single" w:sz="4" w:space="0" w:color="auto"/>
              <w:right w:val="single" w:sz="4" w:space="0" w:color="auto"/>
            </w:tcBorders>
            <w:shd w:val="clear" w:color="auto" w:fill="auto"/>
          </w:tcPr>
          <w:p w14:paraId="738F28E6"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64</w:t>
            </w:r>
          </w:p>
        </w:tc>
        <w:tc>
          <w:tcPr>
            <w:tcW w:w="992" w:type="dxa"/>
            <w:tcBorders>
              <w:top w:val="nil"/>
              <w:left w:val="nil"/>
              <w:bottom w:val="single" w:sz="4" w:space="0" w:color="auto"/>
              <w:right w:val="single" w:sz="4" w:space="0" w:color="auto"/>
            </w:tcBorders>
            <w:shd w:val="clear" w:color="auto" w:fill="auto"/>
          </w:tcPr>
          <w:p w14:paraId="5620F1D2"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67</w:t>
            </w:r>
          </w:p>
        </w:tc>
      </w:tr>
      <w:tr w:rsidR="00D542BE" w:rsidRPr="001506E3" w14:paraId="49F3A91D" w14:textId="77777777" w:rsidTr="00D542BE">
        <w:trPr>
          <w:trHeight w:val="300"/>
        </w:trPr>
        <w:tc>
          <w:tcPr>
            <w:tcW w:w="1180" w:type="dxa"/>
            <w:vMerge/>
            <w:tcBorders>
              <w:left w:val="single" w:sz="4" w:space="0" w:color="auto"/>
              <w:bottom w:val="single" w:sz="4" w:space="0" w:color="auto"/>
              <w:right w:val="single" w:sz="4" w:space="0" w:color="auto"/>
            </w:tcBorders>
            <w:shd w:val="clear" w:color="auto" w:fill="auto"/>
            <w:noWrap/>
          </w:tcPr>
          <w:p w14:paraId="4F278667" w14:textId="4E26BE57" w:rsidR="00D542BE" w:rsidRPr="001506E3" w:rsidRDefault="00D542BE" w:rsidP="001506E3">
            <w:pPr>
              <w:pStyle w:val="tabletextNS"/>
              <w:keepNext/>
              <w:rPr>
                <w:rFonts w:asciiTheme="minorHAnsi" w:hAnsiTheme="minorHAnsi" w:cstheme="minorHAnsi"/>
                <w:sz w:val="22"/>
                <w:szCs w:val="22"/>
                <w:lang w:eastAsia="en-GB"/>
              </w:rPr>
            </w:pPr>
          </w:p>
        </w:tc>
        <w:tc>
          <w:tcPr>
            <w:tcW w:w="886" w:type="dxa"/>
            <w:tcBorders>
              <w:top w:val="nil"/>
              <w:left w:val="nil"/>
              <w:bottom w:val="single" w:sz="4" w:space="0" w:color="auto"/>
              <w:right w:val="single" w:sz="4" w:space="0" w:color="auto"/>
            </w:tcBorders>
            <w:shd w:val="clear" w:color="auto" w:fill="auto"/>
            <w:noWrap/>
          </w:tcPr>
          <w:p w14:paraId="3A5BEE91"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2</w:t>
            </w:r>
          </w:p>
        </w:tc>
        <w:tc>
          <w:tcPr>
            <w:tcW w:w="390" w:type="dxa"/>
            <w:tcBorders>
              <w:top w:val="nil"/>
              <w:left w:val="nil"/>
              <w:bottom w:val="single" w:sz="4" w:space="0" w:color="auto"/>
              <w:right w:val="single" w:sz="4" w:space="0" w:color="auto"/>
            </w:tcBorders>
            <w:shd w:val="clear" w:color="auto" w:fill="auto"/>
            <w:noWrap/>
          </w:tcPr>
          <w:p w14:paraId="73DBFFA6"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6</w:t>
            </w:r>
          </w:p>
        </w:tc>
        <w:tc>
          <w:tcPr>
            <w:tcW w:w="1984" w:type="dxa"/>
            <w:tcBorders>
              <w:top w:val="nil"/>
              <w:left w:val="nil"/>
              <w:bottom w:val="single" w:sz="4" w:space="0" w:color="auto"/>
              <w:right w:val="single" w:sz="4" w:space="0" w:color="auto"/>
            </w:tcBorders>
            <w:shd w:val="clear" w:color="auto" w:fill="auto"/>
            <w:noWrap/>
          </w:tcPr>
          <w:p w14:paraId="1E51C499" w14:textId="77777777" w:rsidR="00D542BE"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86</w:t>
            </w:r>
            <w:r>
              <w:rPr>
                <w:rFonts w:asciiTheme="minorHAnsi" w:hAnsiTheme="minorHAnsi" w:cstheme="minorBidi"/>
                <w:sz w:val="22"/>
                <w:szCs w:val="22"/>
                <w:lang w:eastAsia="en-GB"/>
              </w:rPr>
              <w:t xml:space="preserve"> </w:t>
            </w:r>
          </w:p>
          <w:p w14:paraId="7E4602A5" w14:textId="480C637E" w:rsidR="00D542BE" w:rsidRPr="00E11F2C" w:rsidRDefault="00D542BE" w:rsidP="00D542BE">
            <w:pPr>
              <w:pStyle w:val="tabletextNS"/>
              <w:keepNext/>
              <w:jc w:val="center"/>
              <w:rPr>
                <w:rFonts w:asciiTheme="minorHAnsi" w:hAnsiTheme="minorHAnsi" w:cstheme="minorBidi"/>
                <w:sz w:val="22"/>
                <w:szCs w:val="22"/>
                <w:lang w:eastAsia="en-GB"/>
              </w:rPr>
            </w:pPr>
            <w:r>
              <w:rPr>
                <w:rFonts w:asciiTheme="minorHAnsi" w:hAnsiTheme="minorHAnsi" w:cstheme="minorBidi"/>
                <w:sz w:val="22"/>
                <w:szCs w:val="22"/>
                <w:lang w:eastAsia="en-GB"/>
              </w:rPr>
              <w:t>(58-127)</w:t>
            </w:r>
          </w:p>
        </w:tc>
        <w:tc>
          <w:tcPr>
            <w:tcW w:w="1134" w:type="dxa"/>
            <w:tcBorders>
              <w:top w:val="nil"/>
              <w:left w:val="single" w:sz="4" w:space="0" w:color="auto"/>
              <w:bottom w:val="single" w:sz="4" w:space="0" w:color="auto"/>
              <w:right w:val="single" w:sz="4" w:space="0" w:color="auto"/>
            </w:tcBorders>
            <w:shd w:val="clear" w:color="auto" w:fill="auto"/>
          </w:tcPr>
          <w:p w14:paraId="62E30C0D"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63</w:t>
            </w:r>
          </w:p>
        </w:tc>
        <w:tc>
          <w:tcPr>
            <w:tcW w:w="1134" w:type="dxa"/>
            <w:tcBorders>
              <w:top w:val="nil"/>
              <w:left w:val="nil"/>
              <w:bottom w:val="single" w:sz="4" w:space="0" w:color="auto"/>
              <w:right w:val="single" w:sz="4" w:space="0" w:color="auto"/>
            </w:tcBorders>
            <w:shd w:val="clear" w:color="auto" w:fill="auto"/>
          </w:tcPr>
          <w:p w14:paraId="3B522FFB"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85</w:t>
            </w:r>
          </w:p>
        </w:tc>
        <w:tc>
          <w:tcPr>
            <w:tcW w:w="992" w:type="dxa"/>
            <w:tcBorders>
              <w:top w:val="nil"/>
              <w:left w:val="nil"/>
              <w:bottom w:val="single" w:sz="4" w:space="0" w:color="auto"/>
              <w:right w:val="single" w:sz="4" w:space="0" w:color="auto"/>
            </w:tcBorders>
            <w:shd w:val="clear" w:color="auto" w:fill="auto"/>
          </w:tcPr>
          <w:p w14:paraId="5B07812E"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110</w:t>
            </w:r>
          </w:p>
        </w:tc>
      </w:tr>
      <w:tr w:rsidR="00D542BE" w:rsidRPr="001506E3" w14:paraId="167662E5" w14:textId="77777777" w:rsidTr="00D542BE">
        <w:trPr>
          <w:trHeight w:val="300"/>
        </w:trPr>
        <w:tc>
          <w:tcPr>
            <w:tcW w:w="1180" w:type="dxa"/>
            <w:vMerge w:val="restart"/>
            <w:tcBorders>
              <w:top w:val="nil"/>
              <w:left w:val="single" w:sz="4" w:space="0" w:color="auto"/>
              <w:right w:val="single" w:sz="4" w:space="0" w:color="auto"/>
            </w:tcBorders>
            <w:shd w:val="clear" w:color="auto" w:fill="auto"/>
            <w:noWrap/>
          </w:tcPr>
          <w:p w14:paraId="24D05B43" w14:textId="77777777" w:rsidR="00D542BE" w:rsidRPr="00E11F2C" w:rsidRDefault="00D542BE">
            <w:pPr>
              <w:pStyle w:val="tabletextNS"/>
              <w:keepNext/>
              <w:rPr>
                <w:rFonts w:asciiTheme="minorHAnsi" w:hAnsiTheme="minorHAnsi" w:cstheme="minorBidi"/>
                <w:sz w:val="22"/>
                <w:szCs w:val="22"/>
                <w:lang w:eastAsia="en-GB"/>
              </w:rPr>
            </w:pPr>
            <w:proofErr w:type="spellStart"/>
            <w:r w:rsidRPr="1D84CDBC">
              <w:rPr>
                <w:rFonts w:asciiTheme="minorHAnsi" w:hAnsiTheme="minorHAnsi" w:cstheme="minorBidi"/>
                <w:sz w:val="22"/>
                <w:szCs w:val="22"/>
                <w:lang w:eastAsia="en-GB"/>
              </w:rPr>
              <w:t>C</w:t>
            </w:r>
            <w:r w:rsidRPr="003278E6">
              <w:rPr>
                <w:rFonts w:asciiTheme="minorHAnsi" w:hAnsiTheme="minorHAnsi" w:cstheme="minorBidi"/>
                <w:sz w:val="22"/>
                <w:szCs w:val="22"/>
                <w:vertAlign w:val="subscript"/>
                <w:lang w:eastAsia="en-GB"/>
              </w:rPr>
              <w:t>trough</w:t>
            </w:r>
            <w:proofErr w:type="spellEnd"/>
          </w:p>
          <w:p w14:paraId="23AB8A7D" w14:textId="3CB2721B"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(ng/mL)</w:t>
            </w:r>
          </w:p>
        </w:tc>
        <w:tc>
          <w:tcPr>
            <w:tcW w:w="886" w:type="dxa"/>
            <w:tcBorders>
              <w:top w:val="nil"/>
              <w:left w:val="nil"/>
              <w:bottom w:val="single" w:sz="4" w:space="0" w:color="auto"/>
              <w:right w:val="single" w:sz="4" w:space="0" w:color="auto"/>
            </w:tcBorders>
            <w:shd w:val="clear" w:color="auto" w:fill="auto"/>
            <w:noWrap/>
          </w:tcPr>
          <w:p w14:paraId="06ECA5CB"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0.25</w:t>
            </w:r>
          </w:p>
        </w:tc>
        <w:tc>
          <w:tcPr>
            <w:tcW w:w="390" w:type="dxa"/>
            <w:tcBorders>
              <w:top w:val="nil"/>
              <w:left w:val="nil"/>
              <w:bottom w:val="single" w:sz="4" w:space="0" w:color="auto"/>
              <w:right w:val="single" w:sz="4" w:space="0" w:color="auto"/>
            </w:tcBorders>
            <w:shd w:val="clear" w:color="auto" w:fill="auto"/>
            <w:noWrap/>
          </w:tcPr>
          <w:p w14:paraId="3FA1220E"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3</w:t>
            </w:r>
          </w:p>
        </w:tc>
        <w:tc>
          <w:tcPr>
            <w:tcW w:w="1984" w:type="dxa"/>
            <w:tcBorders>
              <w:top w:val="nil"/>
              <w:left w:val="nil"/>
              <w:bottom w:val="single" w:sz="4" w:space="0" w:color="auto"/>
              <w:right w:val="single" w:sz="4" w:space="0" w:color="auto"/>
            </w:tcBorders>
            <w:shd w:val="clear" w:color="auto" w:fill="auto"/>
            <w:noWrap/>
          </w:tcPr>
          <w:p w14:paraId="4A89C3C9" w14:textId="77777777" w:rsidR="00D542BE"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7</w:t>
            </w:r>
            <w:r>
              <w:rPr>
                <w:rFonts w:asciiTheme="minorHAnsi" w:hAnsiTheme="minorHAnsi" w:cstheme="minorBidi"/>
                <w:sz w:val="22"/>
                <w:szCs w:val="22"/>
                <w:lang w:eastAsia="en-GB"/>
              </w:rPr>
              <w:t xml:space="preserve"> </w:t>
            </w:r>
          </w:p>
          <w:p w14:paraId="04ECA4FA" w14:textId="7AC09E67" w:rsidR="00D542BE" w:rsidRPr="00E11F2C" w:rsidRDefault="00D542BE" w:rsidP="00D542BE">
            <w:pPr>
              <w:pStyle w:val="tabletextNS"/>
              <w:keepNext/>
              <w:jc w:val="center"/>
              <w:rPr>
                <w:rFonts w:asciiTheme="minorHAnsi" w:hAnsiTheme="minorHAnsi" w:cstheme="minorBidi"/>
                <w:sz w:val="22"/>
                <w:szCs w:val="22"/>
                <w:lang w:eastAsia="en-GB"/>
              </w:rPr>
            </w:pPr>
            <w:r>
              <w:rPr>
                <w:rFonts w:asciiTheme="minorHAnsi" w:hAnsiTheme="minorHAnsi" w:cstheme="minorBidi"/>
                <w:sz w:val="22"/>
                <w:szCs w:val="22"/>
                <w:lang w:eastAsia="en-GB"/>
              </w:rPr>
              <w:t>(3-16)</w:t>
            </w:r>
          </w:p>
        </w:tc>
        <w:tc>
          <w:tcPr>
            <w:tcW w:w="1134" w:type="dxa"/>
            <w:tcBorders>
              <w:top w:val="nil"/>
              <w:left w:val="single" w:sz="4" w:space="0" w:color="auto"/>
              <w:bottom w:val="single" w:sz="4" w:space="0" w:color="auto"/>
              <w:right w:val="single" w:sz="4" w:space="0" w:color="auto"/>
            </w:tcBorders>
            <w:shd w:val="clear" w:color="auto" w:fill="auto"/>
          </w:tcPr>
          <w:p w14:paraId="5C37C93F"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4</w:t>
            </w:r>
          </w:p>
        </w:tc>
        <w:tc>
          <w:tcPr>
            <w:tcW w:w="1134" w:type="dxa"/>
            <w:tcBorders>
              <w:top w:val="nil"/>
              <w:left w:val="nil"/>
              <w:bottom w:val="single" w:sz="4" w:space="0" w:color="auto"/>
              <w:right w:val="single" w:sz="4" w:space="0" w:color="auto"/>
            </w:tcBorders>
            <w:shd w:val="clear" w:color="auto" w:fill="auto"/>
          </w:tcPr>
          <w:p w14:paraId="6330665A"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7</w:t>
            </w:r>
          </w:p>
        </w:tc>
        <w:tc>
          <w:tcPr>
            <w:tcW w:w="992" w:type="dxa"/>
            <w:tcBorders>
              <w:top w:val="nil"/>
              <w:left w:val="nil"/>
              <w:bottom w:val="single" w:sz="4" w:space="0" w:color="auto"/>
              <w:right w:val="single" w:sz="4" w:space="0" w:color="auto"/>
            </w:tcBorders>
            <w:shd w:val="clear" w:color="auto" w:fill="auto"/>
          </w:tcPr>
          <w:p w14:paraId="52D37D2F"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10</w:t>
            </w:r>
          </w:p>
        </w:tc>
      </w:tr>
      <w:tr w:rsidR="00D542BE" w:rsidRPr="001506E3" w14:paraId="6003C811" w14:textId="77777777" w:rsidTr="00D542BE">
        <w:trPr>
          <w:trHeight w:val="300"/>
        </w:trPr>
        <w:tc>
          <w:tcPr>
            <w:tcW w:w="1180" w:type="dxa"/>
            <w:vMerge/>
            <w:tcBorders>
              <w:left w:val="single" w:sz="4" w:space="0" w:color="auto"/>
              <w:right w:val="single" w:sz="4" w:space="0" w:color="auto"/>
            </w:tcBorders>
            <w:shd w:val="clear" w:color="auto" w:fill="auto"/>
            <w:noWrap/>
          </w:tcPr>
          <w:p w14:paraId="56BCB778" w14:textId="3A5E9F32" w:rsidR="00D542BE" w:rsidRPr="001506E3" w:rsidRDefault="00D542BE" w:rsidP="001506E3">
            <w:pPr>
              <w:pStyle w:val="tabletextNS"/>
              <w:keepNext/>
              <w:rPr>
                <w:rFonts w:asciiTheme="minorHAnsi" w:hAnsiTheme="minorHAnsi" w:cstheme="minorHAnsi"/>
                <w:sz w:val="22"/>
                <w:szCs w:val="22"/>
                <w:lang w:eastAsia="en-GB"/>
              </w:rPr>
            </w:pPr>
          </w:p>
        </w:tc>
        <w:tc>
          <w:tcPr>
            <w:tcW w:w="886" w:type="dxa"/>
            <w:tcBorders>
              <w:top w:val="nil"/>
              <w:left w:val="nil"/>
              <w:bottom w:val="single" w:sz="4" w:space="0" w:color="auto"/>
              <w:right w:val="single" w:sz="4" w:space="0" w:color="auto"/>
            </w:tcBorders>
            <w:shd w:val="clear" w:color="auto" w:fill="auto"/>
            <w:noWrap/>
          </w:tcPr>
          <w:p w14:paraId="20D74CFD"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1</w:t>
            </w:r>
          </w:p>
        </w:tc>
        <w:tc>
          <w:tcPr>
            <w:tcW w:w="390" w:type="dxa"/>
            <w:tcBorders>
              <w:top w:val="nil"/>
              <w:left w:val="nil"/>
              <w:bottom w:val="single" w:sz="4" w:space="0" w:color="auto"/>
              <w:right w:val="single" w:sz="4" w:space="0" w:color="auto"/>
            </w:tcBorders>
            <w:shd w:val="clear" w:color="auto" w:fill="auto"/>
            <w:noWrap/>
          </w:tcPr>
          <w:p w14:paraId="7EB149F1"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3</w:t>
            </w:r>
          </w:p>
        </w:tc>
        <w:tc>
          <w:tcPr>
            <w:tcW w:w="1984" w:type="dxa"/>
            <w:tcBorders>
              <w:top w:val="nil"/>
              <w:left w:val="nil"/>
              <w:bottom w:val="single" w:sz="4" w:space="0" w:color="auto"/>
              <w:right w:val="single" w:sz="4" w:space="0" w:color="auto"/>
            </w:tcBorders>
            <w:shd w:val="clear" w:color="auto" w:fill="auto"/>
            <w:noWrap/>
          </w:tcPr>
          <w:p w14:paraId="4ACC31CC" w14:textId="77777777" w:rsidR="00D542BE"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31</w:t>
            </w:r>
          </w:p>
          <w:p w14:paraId="0DF5CF4B" w14:textId="6CC132F1" w:rsidR="00D542BE" w:rsidRPr="00E11F2C" w:rsidRDefault="00D542BE" w:rsidP="00D542BE">
            <w:pPr>
              <w:pStyle w:val="tabletextNS"/>
              <w:keepNext/>
              <w:jc w:val="center"/>
              <w:rPr>
                <w:rFonts w:asciiTheme="minorHAnsi" w:hAnsiTheme="minorHAnsi" w:cstheme="minorBidi"/>
                <w:sz w:val="22"/>
                <w:szCs w:val="22"/>
                <w:lang w:eastAsia="en-GB"/>
              </w:rPr>
            </w:pPr>
            <w:r>
              <w:rPr>
                <w:rFonts w:asciiTheme="minorHAnsi" w:hAnsiTheme="minorHAnsi" w:cstheme="minorBidi"/>
                <w:sz w:val="22"/>
                <w:szCs w:val="22"/>
                <w:lang w:eastAsia="en-GB"/>
              </w:rPr>
              <w:t xml:space="preserve"> (8-123)</w:t>
            </w:r>
          </w:p>
        </w:tc>
        <w:tc>
          <w:tcPr>
            <w:tcW w:w="1134" w:type="dxa"/>
            <w:tcBorders>
              <w:top w:val="nil"/>
              <w:left w:val="single" w:sz="4" w:space="0" w:color="auto"/>
              <w:bottom w:val="single" w:sz="4" w:space="0" w:color="auto"/>
              <w:right w:val="single" w:sz="4" w:space="0" w:color="auto"/>
            </w:tcBorders>
            <w:shd w:val="clear" w:color="auto" w:fill="auto"/>
          </w:tcPr>
          <w:p w14:paraId="63B74612"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14</w:t>
            </w:r>
          </w:p>
        </w:tc>
        <w:tc>
          <w:tcPr>
            <w:tcW w:w="1134" w:type="dxa"/>
            <w:tcBorders>
              <w:top w:val="nil"/>
              <w:left w:val="nil"/>
              <w:bottom w:val="single" w:sz="4" w:space="0" w:color="auto"/>
              <w:right w:val="single" w:sz="4" w:space="0" w:color="auto"/>
            </w:tcBorders>
            <w:shd w:val="clear" w:color="auto" w:fill="auto"/>
          </w:tcPr>
          <w:p w14:paraId="09081CA0"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38</w:t>
            </w:r>
          </w:p>
        </w:tc>
        <w:tc>
          <w:tcPr>
            <w:tcW w:w="992" w:type="dxa"/>
            <w:tcBorders>
              <w:top w:val="nil"/>
              <w:left w:val="nil"/>
              <w:bottom w:val="single" w:sz="4" w:space="0" w:color="auto"/>
              <w:right w:val="single" w:sz="4" w:space="0" w:color="auto"/>
            </w:tcBorders>
            <w:shd w:val="clear" w:color="auto" w:fill="auto"/>
          </w:tcPr>
          <w:p w14:paraId="173ED1D0"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55</w:t>
            </w:r>
          </w:p>
        </w:tc>
      </w:tr>
      <w:tr w:rsidR="00D542BE" w:rsidRPr="001506E3" w14:paraId="690D2CC3" w14:textId="77777777" w:rsidTr="00D542BE">
        <w:trPr>
          <w:trHeight w:val="300"/>
        </w:trPr>
        <w:tc>
          <w:tcPr>
            <w:tcW w:w="1180" w:type="dxa"/>
            <w:vMerge/>
            <w:tcBorders>
              <w:left w:val="single" w:sz="4" w:space="0" w:color="auto"/>
              <w:bottom w:val="single" w:sz="4" w:space="0" w:color="auto"/>
              <w:right w:val="single" w:sz="4" w:space="0" w:color="auto"/>
            </w:tcBorders>
            <w:shd w:val="clear" w:color="auto" w:fill="auto"/>
            <w:noWrap/>
          </w:tcPr>
          <w:p w14:paraId="0C1F142A" w14:textId="5B0E1C20" w:rsidR="00D542BE" w:rsidRPr="001506E3" w:rsidRDefault="00D542BE" w:rsidP="001506E3">
            <w:pPr>
              <w:pStyle w:val="tabletextNS"/>
              <w:keepNext/>
              <w:rPr>
                <w:rFonts w:asciiTheme="minorHAnsi" w:hAnsiTheme="minorHAnsi" w:cstheme="minorHAnsi"/>
                <w:sz w:val="22"/>
                <w:szCs w:val="22"/>
                <w:lang w:eastAsia="en-GB"/>
              </w:rPr>
            </w:pPr>
          </w:p>
        </w:tc>
        <w:tc>
          <w:tcPr>
            <w:tcW w:w="886" w:type="dxa"/>
            <w:tcBorders>
              <w:top w:val="nil"/>
              <w:left w:val="nil"/>
              <w:bottom w:val="single" w:sz="4" w:space="0" w:color="auto"/>
              <w:right w:val="single" w:sz="4" w:space="0" w:color="auto"/>
            </w:tcBorders>
            <w:shd w:val="clear" w:color="auto" w:fill="auto"/>
            <w:noWrap/>
          </w:tcPr>
          <w:p w14:paraId="1F553686"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2</w:t>
            </w:r>
          </w:p>
        </w:tc>
        <w:tc>
          <w:tcPr>
            <w:tcW w:w="390" w:type="dxa"/>
            <w:tcBorders>
              <w:top w:val="nil"/>
              <w:left w:val="nil"/>
              <w:bottom w:val="single" w:sz="4" w:space="0" w:color="auto"/>
              <w:right w:val="single" w:sz="4" w:space="0" w:color="auto"/>
            </w:tcBorders>
            <w:shd w:val="clear" w:color="auto" w:fill="auto"/>
            <w:noWrap/>
          </w:tcPr>
          <w:p w14:paraId="23196D0D"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6</w:t>
            </w:r>
          </w:p>
        </w:tc>
        <w:tc>
          <w:tcPr>
            <w:tcW w:w="1984" w:type="dxa"/>
            <w:tcBorders>
              <w:top w:val="nil"/>
              <w:left w:val="nil"/>
              <w:bottom w:val="single" w:sz="4" w:space="0" w:color="auto"/>
              <w:right w:val="single" w:sz="4" w:space="0" w:color="auto"/>
            </w:tcBorders>
            <w:shd w:val="clear" w:color="auto" w:fill="auto"/>
            <w:noWrap/>
          </w:tcPr>
          <w:p w14:paraId="6094CEB6" w14:textId="77777777" w:rsidR="00D542BE"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45</w:t>
            </w:r>
            <w:r>
              <w:rPr>
                <w:rFonts w:asciiTheme="minorHAnsi" w:hAnsiTheme="minorHAnsi" w:cstheme="minorBidi"/>
                <w:sz w:val="22"/>
                <w:szCs w:val="22"/>
                <w:lang w:eastAsia="en-GB"/>
              </w:rPr>
              <w:t xml:space="preserve"> </w:t>
            </w:r>
          </w:p>
          <w:p w14:paraId="1FE04D0A" w14:textId="30379D28" w:rsidR="00D542BE" w:rsidRPr="00E11F2C" w:rsidRDefault="00D542BE" w:rsidP="00D542BE">
            <w:pPr>
              <w:pStyle w:val="tabletextNS"/>
              <w:keepNext/>
              <w:jc w:val="center"/>
              <w:rPr>
                <w:rFonts w:asciiTheme="minorHAnsi" w:hAnsiTheme="minorHAnsi" w:cstheme="minorBidi"/>
                <w:sz w:val="22"/>
                <w:szCs w:val="22"/>
                <w:lang w:eastAsia="en-GB"/>
              </w:rPr>
            </w:pPr>
            <w:r>
              <w:rPr>
                <w:rFonts w:asciiTheme="minorHAnsi" w:hAnsiTheme="minorHAnsi" w:cstheme="minorBidi"/>
                <w:sz w:val="22"/>
                <w:szCs w:val="22"/>
                <w:lang w:eastAsia="en-GB"/>
              </w:rPr>
              <w:t>(26-79)</w:t>
            </w:r>
          </w:p>
        </w:tc>
        <w:tc>
          <w:tcPr>
            <w:tcW w:w="1134" w:type="dxa"/>
            <w:tcBorders>
              <w:top w:val="nil"/>
              <w:left w:val="single" w:sz="4" w:space="0" w:color="auto"/>
              <w:bottom w:val="single" w:sz="4" w:space="0" w:color="auto"/>
              <w:right w:val="single" w:sz="4" w:space="0" w:color="auto"/>
            </w:tcBorders>
            <w:shd w:val="clear" w:color="auto" w:fill="auto"/>
          </w:tcPr>
          <w:p w14:paraId="1ED4F36E"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33</w:t>
            </w:r>
          </w:p>
        </w:tc>
        <w:tc>
          <w:tcPr>
            <w:tcW w:w="1134" w:type="dxa"/>
            <w:tcBorders>
              <w:top w:val="nil"/>
              <w:left w:val="nil"/>
              <w:bottom w:val="single" w:sz="4" w:space="0" w:color="auto"/>
              <w:right w:val="single" w:sz="4" w:space="0" w:color="auto"/>
            </w:tcBorders>
            <w:shd w:val="clear" w:color="auto" w:fill="auto"/>
          </w:tcPr>
          <w:p w14:paraId="6A8B9082"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44</w:t>
            </w:r>
          </w:p>
        </w:tc>
        <w:tc>
          <w:tcPr>
            <w:tcW w:w="992" w:type="dxa"/>
            <w:tcBorders>
              <w:top w:val="nil"/>
              <w:left w:val="nil"/>
              <w:bottom w:val="single" w:sz="4" w:space="0" w:color="auto"/>
              <w:right w:val="single" w:sz="4" w:space="0" w:color="auto"/>
            </w:tcBorders>
            <w:shd w:val="clear" w:color="auto" w:fill="auto"/>
          </w:tcPr>
          <w:p w14:paraId="0733CB5C"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66</w:t>
            </w:r>
          </w:p>
        </w:tc>
      </w:tr>
      <w:tr w:rsidR="00D542BE" w:rsidRPr="001506E3" w14:paraId="5FC823E9" w14:textId="77777777" w:rsidTr="00D542BE">
        <w:trPr>
          <w:trHeight w:val="300"/>
        </w:trPr>
        <w:tc>
          <w:tcPr>
            <w:tcW w:w="1180" w:type="dxa"/>
            <w:vMerge w:val="restart"/>
            <w:tcBorders>
              <w:top w:val="nil"/>
              <w:left w:val="single" w:sz="4" w:space="0" w:color="auto"/>
              <w:right w:val="single" w:sz="4" w:space="0" w:color="auto"/>
            </w:tcBorders>
            <w:shd w:val="clear" w:color="auto" w:fill="auto"/>
            <w:noWrap/>
          </w:tcPr>
          <w:p w14:paraId="35A7F1D9" w14:textId="582F78A9" w:rsidR="00D542BE" w:rsidRPr="00E11F2C" w:rsidRDefault="00D542BE">
            <w:pPr>
              <w:pStyle w:val="tabletextNS"/>
              <w:keepNext/>
              <w:rPr>
                <w:rFonts w:asciiTheme="minorHAnsi" w:hAnsiTheme="minorHAnsi" w:cstheme="minorBidi"/>
                <w:sz w:val="22"/>
                <w:szCs w:val="22"/>
                <w:lang w:eastAsia="en-GB"/>
              </w:rPr>
            </w:pPr>
            <w:proofErr w:type="gramStart"/>
            <w:r w:rsidRPr="1D84CDBC">
              <w:rPr>
                <w:rFonts w:asciiTheme="minorHAnsi" w:hAnsiTheme="minorHAnsi" w:cstheme="minorBidi"/>
                <w:sz w:val="22"/>
                <w:szCs w:val="22"/>
                <w:lang w:eastAsia="en-GB"/>
              </w:rPr>
              <w:t>AUC</w:t>
            </w:r>
            <w:r w:rsidRPr="003278E6">
              <w:rPr>
                <w:rFonts w:asciiTheme="minorHAnsi" w:hAnsiTheme="minorHAnsi" w:cstheme="minorBidi"/>
                <w:sz w:val="22"/>
                <w:szCs w:val="22"/>
                <w:vertAlign w:val="subscript"/>
                <w:lang w:eastAsia="en-GB"/>
              </w:rPr>
              <w:t>(</w:t>
            </w:r>
            <w:proofErr w:type="gramEnd"/>
            <w:r w:rsidRPr="003278E6">
              <w:rPr>
                <w:rFonts w:asciiTheme="minorHAnsi" w:hAnsiTheme="minorHAnsi" w:cstheme="minorBidi"/>
                <w:sz w:val="22"/>
                <w:szCs w:val="22"/>
                <w:vertAlign w:val="subscript"/>
                <w:lang w:eastAsia="en-GB"/>
              </w:rPr>
              <w:t>0-24)</w:t>
            </w:r>
          </w:p>
          <w:p w14:paraId="397B125A" w14:textId="1C885815"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w:t>
            </w:r>
            <w:proofErr w:type="spellStart"/>
            <w:r w:rsidRPr="1D84CDBC">
              <w:rPr>
                <w:rFonts w:asciiTheme="minorHAnsi" w:hAnsiTheme="minorHAnsi" w:cstheme="minorBidi"/>
                <w:sz w:val="22"/>
                <w:szCs w:val="22"/>
                <w:lang w:eastAsia="en-GB"/>
              </w:rPr>
              <w:t>ng.h</w:t>
            </w:r>
            <w:proofErr w:type="spellEnd"/>
            <w:r w:rsidRPr="1D84CDBC">
              <w:rPr>
                <w:rFonts w:asciiTheme="minorHAnsi" w:hAnsiTheme="minorHAnsi" w:cstheme="minorBidi"/>
                <w:sz w:val="22"/>
                <w:szCs w:val="22"/>
                <w:lang w:eastAsia="en-GB"/>
              </w:rPr>
              <w:t>/mL)</w:t>
            </w:r>
          </w:p>
        </w:tc>
        <w:tc>
          <w:tcPr>
            <w:tcW w:w="886" w:type="dxa"/>
            <w:tcBorders>
              <w:top w:val="nil"/>
              <w:left w:val="nil"/>
              <w:bottom w:val="single" w:sz="4" w:space="0" w:color="auto"/>
              <w:right w:val="single" w:sz="4" w:space="0" w:color="auto"/>
            </w:tcBorders>
            <w:shd w:val="clear" w:color="auto" w:fill="auto"/>
            <w:noWrap/>
          </w:tcPr>
          <w:p w14:paraId="417BD48C"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0.25</w:t>
            </w:r>
          </w:p>
        </w:tc>
        <w:tc>
          <w:tcPr>
            <w:tcW w:w="390" w:type="dxa"/>
            <w:tcBorders>
              <w:top w:val="nil"/>
              <w:left w:val="nil"/>
              <w:bottom w:val="single" w:sz="4" w:space="0" w:color="auto"/>
              <w:right w:val="single" w:sz="4" w:space="0" w:color="auto"/>
            </w:tcBorders>
            <w:shd w:val="clear" w:color="auto" w:fill="auto"/>
            <w:noWrap/>
          </w:tcPr>
          <w:p w14:paraId="4695CE22"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3</w:t>
            </w:r>
          </w:p>
        </w:tc>
        <w:tc>
          <w:tcPr>
            <w:tcW w:w="1984" w:type="dxa"/>
            <w:tcBorders>
              <w:top w:val="nil"/>
              <w:left w:val="nil"/>
              <w:bottom w:val="single" w:sz="4" w:space="0" w:color="auto"/>
              <w:right w:val="single" w:sz="4" w:space="0" w:color="auto"/>
            </w:tcBorders>
            <w:shd w:val="clear" w:color="auto" w:fill="auto"/>
            <w:noWrap/>
          </w:tcPr>
          <w:p w14:paraId="69FCD0FE" w14:textId="77777777" w:rsidR="00D542BE"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225</w:t>
            </w:r>
          </w:p>
          <w:p w14:paraId="76E72281" w14:textId="3FF993BF" w:rsidR="00D542BE" w:rsidRPr="00E11F2C" w:rsidRDefault="00D542BE" w:rsidP="00D542BE">
            <w:pPr>
              <w:pStyle w:val="tabletextNS"/>
              <w:keepNext/>
              <w:jc w:val="center"/>
              <w:rPr>
                <w:rFonts w:asciiTheme="minorHAnsi" w:hAnsiTheme="minorHAnsi" w:cstheme="minorBidi"/>
                <w:sz w:val="22"/>
                <w:szCs w:val="22"/>
                <w:lang w:eastAsia="en-GB"/>
              </w:rPr>
            </w:pPr>
            <w:r>
              <w:rPr>
                <w:rFonts w:asciiTheme="minorHAnsi" w:hAnsiTheme="minorHAnsi" w:cstheme="minorBidi"/>
                <w:sz w:val="22"/>
                <w:szCs w:val="22"/>
                <w:lang w:eastAsia="en-GB"/>
              </w:rPr>
              <w:t>(110-459)</w:t>
            </w:r>
          </w:p>
        </w:tc>
        <w:tc>
          <w:tcPr>
            <w:tcW w:w="1134" w:type="dxa"/>
            <w:tcBorders>
              <w:top w:val="nil"/>
              <w:left w:val="single" w:sz="4" w:space="0" w:color="auto"/>
              <w:bottom w:val="single" w:sz="4" w:space="0" w:color="auto"/>
              <w:right w:val="single" w:sz="4" w:space="0" w:color="auto"/>
            </w:tcBorders>
            <w:shd w:val="clear" w:color="auto" w:fill="auto"/>
          </w:tcPr>
          <w:p w14:paraId="1D902D10"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153</w:t>
            </w:r>
          </w:p>
        </w:tc>
        <w:tc>
          <w:tcPr>
            <w:tcW w:w="1134" w:type="dxa"/>
            <w:tcBorders>
              <w:top w:val="nil"/>
              <w:left w:val="nil"/>
              <w:bottom w:val="single" w:sz="4" w:space="0" w:color="auto"/>
              <w:right w:val="single" w:sz="4" w:space="0" w:color="auto"/>
            </w:tcBorders>
            <w:shd w:val="clear" w:color="auto" w:fill="auto"/>
          </w:tcPr>
          <w:p w14:paraId="3F1D8BB0"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235</w:t>
            </w:r>
          </w:p>
        </w:tc>
        <w:tc>
          <w:tcPr>
            <w:tcW w:w="992" w:type="dxa"/>
            <w:tcBorders>
              <w:top w:val="nil"/>
              <w:left w:val="nil"/>
              <w:bottom w:val="single" w:sz="4" w:space="0" w:color="auto"/>
              <w:right w:val="single" w:sz="4" w:space="0" w:color="auto"/>
            </w:tcBorders>
            <w:shd w:val="clear" w:color="auto" w:fill="auto"/>
          </w:tcPr>
          <w:p w14:paraId="6B84C6B6"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316</w:t>
            </w:r>
          </w:p>
        </w:tc>
      </w:tr>
      <w:tr w:rsidR="00D542BE" w:rsidRPr="001506E3" w14:paraId="400436F8" w14:textId="77777777" w:rsidTr="00D542BE">
        <w:trPr>
          <w:trHeight w:val="300"/>
        </w:trPr>
        <w:tc>
          <w:tcPr>
            <w:tcW w:w="1180" w:type="dxa"/>
            <w:vMerge/>
            <w:tcBorders>
              <w:left w:val="single" w:sz="4" w:space="0" w:color="auto"/>
              <w:right w:val="single" w:sz="4" w:space="0" w:color="auto"/>
            </w:tcBorders>
            <w:shd w:val="clear" w:color="auto" w:fill="auto"/>
            <w:noWrap/>
            <w:vAlign w:val="bottom"/>
          </w:tcPr>
          <w:p w14:paraId="1C167BC9" w14:textId="6EBD1A7A" w:rsidR="00D542BE" w:rsidRPr="001506E3" w:rsidRDefault="00D542BE" w:rsidP="001506E3">
            <w:pPr>
              <w:pStyle w:val="tabletextNS"/>
              <w:keepNext/>
              <w:rPr>
                <w:rFonts w:asciiTheme="minorHAnsi" w:hAnsiTheme="minorHAnsi" w:cstheme="minorHAnsi"/>
                <w:sz w:val="22"/>
                <w:szCs w:val="22"/>
                <w:lang w:eastAsia="en-GB"/>
              </w:rPr>
            </w:pPr>
          </w:p>
        </w:tc>
        <w:tc>
          <w:tcPr>
            <w:tcW w:w="886" w:type="dxa"/>
            <w:tcBorders>
              <w:top w:val="nil"/>
              <w:left w:val="nil"/>
              <w:bottom w:val="single" w:sz="4" w:space="0" w:color="auto"/>
              <w:right w:val="single" w:sz="4" w:space="0" w:color="auto"/>
            </w:tcBorders>
            <w:shd w:val="clear" w:color="auto" w:fill="auto"/>
            <w:noWrap/>
          </w:tcPr>
          <w:p w14:paraId="25979534"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1</w:t>
            </w:r>
          </w:p>
        </w:tc>
        <w:tc>
          <w:tcPr>
            <w:tcW w:w="390" w:type="dxa"/>
            <w:tcBorders>
              <w:top w:val="nil"/>
              <w:left w:val="nil"/>
              <w:bottom w:val="single" w:sz="4" w:space="0" w:color="auto"/>
              <w:right w:val="single" w:sz="4" w:space="0" w:color="auto"/>
            </w:tcBorders>
            <w:shd w:val="clear" w:color="auto" w:fill="auto"/>
            <w:noWrap/>
          </w:tcPr>
          <w:p w14:paraId="4343B4CC"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3</w:t>
            </w:r>
          </w:p>
        </w:tc>
        <w:tc>
          <w:tcPr>
            <w:tcW w:w="1984" w:type="dxa"/>
            <w:tcBorders>
              <w:top w:val="nil"/>
              <w:left w:val="nil"/>
              <w:bottom w:val="single" w:sz="4" w:space="0" w:color="auto"/>
              <w:right w:val="single" w:sz="4" w:space="0" w:color="auto"/>
            </w:tcBorders>
            <w:shd w:val="clear" w:color="auto" w:fill="auto"/>
            <w:noWrap/>
          </w:tcPr>
          <w:p w14:paraId="1C593DFA" w14:textId="77777777" w:rsidR="00D542BE"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968</w:t>
            </w:r>
          </w:p>
          <w:p w14:paraId="6CBC626D" w14:textId="5019873D" w:rsidR="00D542BE" w:rsidRPr="00E11F2C" w:rsidRDefault="00D542BE" w:rsidP="00D542BE">
            <w:pPr>
              <w:pStyle w:val="tabletextNS"/>
              <w:keepNext/>
              <w:jc w:val="center"/>
              <w:rPr>
                <w:rFonts w:asciiTheme="minorHAnsi" w:hAnsiTheme="minorHAnsi" w:cstheme="minorBidi"/>
                <w:sz w:val="22"/>
                <w:szCs w:val="22"/>
                <w:lang w:eastAsia="en-GB"/>
              </w:rPr>
            </w:pPr>
            <w:r>
              <w:rPr>
                <w:rFonts w:asciiTheme="minorHAnsi" w:hAnsiTheme="minorHAnsi" w:cstheme="minorBidi"/>
                <w:sz w:val="22"/>
                <w:szCs w:val="22"/>
                <w:lang w:eastAsia="en-GB"/>
              </w:rPr>
              <w:t>(383-2445)</w:t>
            </w:r>
          </w:p>
        </w:tc>
        <w:tc>
          <w:tcPr>
            <w:tcW w:w="1134" w:type="dxa"/>
            <w:tcBorders>
              <w:top w:val="nil"/>
              <w:left w:val="single" w:sz="4" w:space="0" w:color="auto"/>
              <w:bottom w:val="single" w:sz="4" w:space="0" w:color="auto"/>
              <w:right w:val="single" w:sz="4" w:space="0" w:color="auto"/>
            </w:tcBorders>
            <w:shd w:val="clear" w:color="auto" w:fill="auto"/>
          </w:tcPr>
          <w:p w14:paraId="5E225D46"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562</w:t>
            </w:r>
          </w:p>
        </w:tc>
        <w:tc>
          <w:tcPr>
            <w:tcW w:w="1134" w:type="dxa"/>
            <w:tcBorders>
              <w:top w:val="nil"/>
              <w:left w:val="nil"/>
              <w:bottom w:val="single" w:sz="4" w:space="0" w:color="auto"/>
              <w:right w:val="single" w:sz="4" w:space="0" w:color="auto"/>
            </w:tcBorders>
            <w:shd w:val="clear" w:color="auto" w:fill="auto"/>
          </w:tcPr>
          <w:p w14:paraId="67611CE5"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1207</w:t>
            </w:r>
          </w:p>
        </w:tc>
        <w:tc>
          <w:tcPr>
            <w:tcW w:w="992" w:type="dxa"/>
            <w:tcBorders>
              <w:top w:val="nil"/>
              <w:left w:val="nil"/>
              <w:bottom w:val="single" w:sz="4" w:space="0" w:color="auto"/>
              <w:right w:val="single" w:sz="4" w:space="0" w:color="auto"/>
            </w:tcBorders>
            <w:shd w:val="clear" w:color="auto" w:fill="auto"/>
          </w:tcPr>
          <w:p w14:paraId="139E6E90"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1336</w:t>
            </w:r>
          </w:p>
        </w:tc>
      </w:tr>
      <w:tr w:rsidR="00D542BE" w:rsidRPr="001506E3" w14:paraId="6D3C4345" w14:textId="77777777" w:rsidTr="00D542BE">
        <w:trPr>
          <w:trHeight w:val="300"/>
        </w:trPr>
        <w:tc>
          <w:tcPr>
            <w:tcW w:w="1180" w:type="dxa"/>
            <w:vMerge/>
            <w:tcBorders>
              <w:left w:val="single" w:sz="4" w:space="0" w:color="auto"/>
              <w:bottom w:val="single" w:sz="4" w:space="0" w:color="auto"/>
              <w:right w:val="single" w:sz="4" w:space="0" w:color="auto"/>
            </w:tcBorders>
            <w:shd w:val="clear" w:color="auto" w:fill="auto"/>
            <w:noWrap/>
            <w:vAlign w:val="bottom"/>
          </w:tcPr>
          <w:p w14:paraId="7CBDABD2" w14:textId="67AD9B5A" w:rsidR="00D542BE" w:rsidRPr="001506E3" w:rsidRDefault="00D542BE" w:rsidP="001506E3">
            <w:pPr>
              <w:pStyle w:val="tabletextNS"/>
              <w:keepNext/>
              <w:rPr>
                <w:rFonts w:asciiTheme="minorHAnsi" w:hAnsiTheme="minorHAnsi" w:cstheme="minorHAnsi"/>
                <w:sz w:val="22"/>
                <w:szCs w:val="22"/>
                <w:lang w:eastAsia="en-GB"/>
              </w:rPr>
            </w:pPr>
          </w:p>
        </w:tc>
        <w:tc>
          <w:tcPr>
            <w:tcW w:w="886" w:type="dxa"/>
            <w:tcBorders>
              <w:top w:val="nil"/>
              <w:left w:val="nil"/>
              <w:bottom w:val="single" w:sz="4" w:space="0" w:color="auto"/>
              <w:right w:val="single" w:sz="4" w:space="0" w:color="auto"/>
            </w:tcBorders>
            <w:shd w:val="clear" w:color="auto" w:fill="auto"/>
            <w:noWrap/>
          </w:tcPr>
          <w:p w14:paraId="13758E6E"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2</w:t>
            </w:r>
          </w:p>
        </w:tc>
        <w:tc>
          <w:tcPr>
            <w:tcW w:w="390" w:type="dxa"/>
            <w:tcBorders>
              <w:top w:val="nil"/>
              <w:left w:val="nil"/>
              <w:bottom w:val="single" w:sz="4" w:space="0" w:color="auto"/>
              <w:right w:val="single" w:sz="4" w:space="0" w:color="auto"/>
            </w:tcBorders>
            <w:shd w:val="clear" w:color="auto" w:fill="auto"/>
            <w:noWrap/>
          </w:tcPr>
          <w:p w14:paraId="1FE5BE3F" w14:textId="77777777" w:rsidR="00D542BE" w:rsidRPr="00E11F2C" w:rsidRDefault="00D542BE">
            <w:pPr>
              <w:pStyle w:val="tabletextNS"/>
              <w:keepNext/>
              <w:rPr>
                <w:rFonts w:asciiTheme="minorHAnsi" w:hAnsiTheme="minorHAnsi" w:cstheme="minorBidi"/>
                <w:sz w:val="22"/>
                <w:szCs w:val="22"/>
                <w:lang w:eastAsia="en-GB"/>
              </w:rPr>
            </w:pPr>
            <w:r w:rsidRPr="1D84CDBC">
              <w:rPr>
                <w:rFonts w:asciiTheme="minorHAnsi" w:hAnsiTheme="minorHAnsi" w:cstheme="minorBidi"/>
                <w:sz w:val="22"/>
                <w:szCs w:val="22"/>
                <w:lang w:eastAsia="en-GB"/>
              </w:rPr>
              <w:t>6</w:t>
            </w:r>
          </w:p>
        </w:tc>
        <w:tc>
          <w:tcPr>
            <w:tcW w:w="1984" w:type="dxa"/>
            <w:tcBorders>
              <w:top w:val="nil"/>
              <w:left w:val="nil"/>
              <w:bottom w:val="single" w:sz="4" w:space="0" w:color="auto"/>
              <w:right w:val="single" w:sz="4" w:space="0" w:color="auto"/>
            </w:tcBorders>
            <w:shd w:val="clear" w:color="auto" w:fill="auto"/>
            <w:noWrap/>
          </w:tcPr>
          <w:p w14:paraId="78DE84E4" w14:textId="77777777" w:rsidR="00D542BE"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1539</w:t>
            </w:r>
            <w:r>
              <w:rPr>
                <w:rFonts w:asciiTheme="minorHAnsi" w:hAnsiTheme="minorHAnsi" w:cstheme="minorBidi"/>
                <w:sz w:val="22"/>
                <w:szCs w:val="22"/>
                <w:lang w:eastAsia="en-GB"/>
              </w:rPr>
              <w:t xml:space="preserve"> </w:t>
            </w:r>
          </w:p>
          <w:p w14:paraId="369B8353" w14:textId="733950D2" w:rsidR="00D542BE" w:rsidRPr="00E11F2C" w:rsidRDefault="00D542BE" w:rsidP="00D542BE">
            <w:pPr>
              <w:pStyle w:val="tabletextNS"/>
              <w:keepNext/>
              <w:jc w:val="center"/>
              <w:rPr>
                <w:rFonts w:asciiTheme="minorHAnsi" w:hAnsiTheme="minorHAnsi" w:cstheme="minorBidi"/>
                <w:sz w:val="22"/>
                <w:szCs w:val="22"/>
                <w:lang w:eastAsia="en-GB"/>
              </w:rPr>
            </w:pPr>
            <w:r>
              <w:rPr>
                <w:rFonts w:asciiTheme="minorHAnsi" w:hAnsiTheme="minorHAnsi" w:cstheme="minorBidi"/>
                <w:sz w:val="22"/>
                <w:szCs w:val="22"/>
                <w:lang w:eastAsia="en-GB"/>
              </w:rPr>
              <w:t>(1029-2303)</w:t>
            </w:r>
          </w:p>
        </w:tc>
        <w:tc>
          <w:tcPr>
            <w:tcW w:w="1134" w:type="dxa"/>
            <w:tcBorders>
              <w:top w:val="nil"/>
              <w:left w:val="single" w:sz="4" w:space="0" w:color="auto"/>
              <w:bottom w:val="single" w:sz="4" w:space="0" w:color="auto"/>
              <w:right w:val="single" w:sz="4" w:space="0" w:color="auto"/>
            </w:tcBorders>
            <w:shd w:val="clear" w:color="auto" w:fill="auto"/>
          </w:tcPr>
          <w:p w14:paraId="1DD8E6AD"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1272</w:t>
            </w:r>
          </w:p>
        </w:tc>
        <w:tc>
          <w:tcPr>
            <w:tcW w:w="1134" w:type="dxa"/>
            <w:tcBorders>
              <w:top w:val="nil"/>
              <w:left w:val="nil"/>
              <w:bottom w:val="single" w:sz="4" w:space="0" w:color="auto"/>
              <w:right w:val="single" w:sz="4" w:space="0" w:color="auto"/>
            </w:tcBorders>
            <w:shd w:val="clear" w:color="auto" w:fill="auto"/>
          </w:tcPr>
          <w:p w14:paraId="2516415B"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1415</w:t>
            </w:r>
          </w:p>
        </w:tc>
        <w:tc>
          <w:tcPr>
            <w:tcW w:w="992" w:type="dxa"/>
            <w:tcBorders>
              <w:top w:val="nil"/>
              <w:left w:val="nil"/>
              <w:bottom w:val="single" w:sz="4" w:space="0" w:color="auto"/>
              <w:right w:val="single" w:sz="4" w:space="0" w:color="auto"/>
            </w:tcBorders>
            <w:shd w:val="clear" w:color="auto" w:fill="auto"/>
          </w:tcPr>
          <w:p w14:paraId="61D616F9" w14:textId="77777777" w:rsidR="00D542BE" w:rsidRPr="00E11F2C" w:rsidRDefault="00D542BE" w:rsidP="00D542BE">
            <w:pPr>
              <w:pStyle w:val="tabletextNS"/>
              <w:keepNext/>
              <w:jc w:val="center"/>
              <w:rPr>
                <w:rFonts w:asciiTheme="minorHAnsi" w:hAnsiTheme="minorHAnsi" w:cstheme="minorBidi"/>
                <w:sz w:val="22"/>
                <w:szCs w:val="22"/>
                <w:lang w:eastAsia="en-GB"/>
              </w:rPr>
            </w:pPr>
            <w:r w:rsidRPr="1D84CDBC">
              <w:rPr>
                <w:rFonts w:asciiTheme="minorHAnsi" w:hAnsiTheme="minorHAnsi" w:cstheme="minorBidi"/>
                <w:sz w:val="22"/>
                <w:szCs w:val="22"/>
                <w:lang w:eastAsia="en-GB"/>
              </w:rPr>
              <w:t>1996</w:t>
            </w:r>
          </w:p>
        </w:tc>
      </w:tr>
    </w:tbl>
    <w:p w14:paraId="471BDFEF" w14:textId="77777777" w:rsidR="00496943" w:rsidRDefault="00496943">
      <w:r>
        <w:br w:type="page"/>
      </w:r>
    </w:p>
    <w:p w14:paraId="3005D86B" w14:textId="008A4148" w:rsidR="00F3701D" w:rsidRPr="00E11F2C" w:rsidRDefault="00F3701D">
      <w:pPr>
        <w:rPr>
          <w:b/>
          <w:bCs/>
        </w:rPr>
      </w:pPr>
      <w:r w:rsidRPr="00BE6FB8">
        <w:rPr>
          <w:b/>
          <w:bCs/>
        </w:rPr>
        <w:lastRenderedPageBreak/>
        <w:t xml:space="preserve">Table </w:t>
      </w:r>
      <w:r w:rsidR="00F56994" w:rsidRPr="00E11F2C">
        <w:fldChar w:fldCharType="begin"/>
      </w:r>
      <w:r w:rsidRPr="0016621F">
        <w:rPr>
          <w:b/>
        </w:rPr>
        <w:instrText xml:space="preserve"> SEQ Table \* ARABIC </w:instrText>
      </w:r>
      <w:r w:rsidR="00F56994" w:rsidRPr="00E11F2C">
        <w:rPr>
          <w:b/>
        </w:rPr>
        <w:fldChar w:fldCharType="separate"/>
      </w:r>
      <w:r w:rsidR="001B4699">
        <w:rPr>
          <w:b/>
          <w:noProof/>
        </w:rPr>
        <w:t>3</w:t>
      </w:r>
      <w:r w:rsidR="00F56994" w:rsidRPr="00E11F2C">
        <w:fldChar w:fldCharType="end"/>
      </w:r>
      <w:r w:rsidRPr="00BE6FB8">
        <w:rPr>
          <w:b/>
          <w:bCs/>
        </w:rPr>
        <w:t xml:space="preserve"> </w:t>
      </w:r>
      <w:r w:rsidRPr="00BE6FB8">
        <w:rPr>
          <w:b/>
          <w:bCs/>
          <w:lang w:val="en-US"/>
        </w:rPr>
        <w:t>Summary of Drug-Related Adverse Events (Safety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1587"/>
        <w:gridCol w:w="1464"/>
        <w:gridCol w:w="1347"/>
        <w:gridCol w:w="1087"/>
      </w:tblGrid>
      <w:tr w:rsidR="00F3701D" w:rsidRPr="004D682E" w14:paraId="52EE3D30" w14:textId="77777777" w:rsidTr="00E11F2C">
        <w:tc>
          <w:tcPr>
            <w:tcW w:w="1958" w:type="pct"/>
            <w:vMerge w:val="restart"/>
          </w:tcPr>
          <w:p w14:paraId="6B4C5BD5" w14:textId="77777777" w:rsidR="00F3701D" w:rsidRPr="004D682E" w:rsidRDefault="00F3701D" w:rsidP="00245EAC">
            <w:pPr>
              <w:pStyle w:val="tabletextNS"/>
              <w:jc w:val="center"/>
              <w:rPr>
                <w:lang w:val="en-US"/>
              </w:rPr>
            </w:pPr>
          </w:p>
        </w:tc>
        <w:tc>
          <w:tcPr>
            <w:tcW w:w="2439" w:type="pct"/>
            <w:gridSpan w:val="3"/>
          </w:tcPr>
          <w:p w14:paraId="6B6BE7D9" w14:textId="2B8FFF56" w:rsidR="00F3701D" w:rsidRPr="00E11F2C" w:rsidRDefault="00082D33">
            <w:pPr>
              <w:pStyle w:val="tabletextNS"/>
              <w:jc w:val="center"/>
              <w:rPr>
                <w:b/>
                <w:bCs/>
                <w:lang w:val="en-US"/>
              </w:rPr>
            </w:pPr>
            <w:r w:rsidRPr="00BE6FB8">
              <w:rPr>
                <w:b/>
                <w:bCs/>
                <w:lang w:val="en-US"/>
              </w:rPr>
              <w:t>Omipalisib</w:t>
            </w:r>
            <w:r w:rsidR="003278E6">
              <w:rPr>
                <w:b/>
                <w:bCs/>
                <w:lang w:val="en-US"/>
              </w:rPr>
              <w:t xml:space="preserve"> (BID)</w:t>
            </w:r>
          </w:p>
        </w:tc>
        <w:tc>
          <w:tcPr>
            <w:tcW w:w="603" w:type="pct"/>
            <w:vMerge w:val="restart"/>
          </w:tcPr>
          <w:p w14:paraId="25AA5836" w14:textId="77777777" w:rsidR="00F3701D" w:rsidRPr="00E11F2C" w:rsidRDefault="00F3701D">
            <w:pPr>
              <w:pStyle w:val="tabletextNS"/>
              <w:jc w:val="center"/>
              <w:rPr>
                <w:b/>
                <w:bCs/>
                <w:lang w:val="en-US"/>
              </w:rPr>
            </w:pPr>
            <w:r w:rsidRPr="00BE6FB8">
              <w:rPr>
                <w:b/>
                <w:bCs/>
                <w:lang w:val="en-US"/>
              </w:rPr>
              <w:t>Placebo</w:t>
            </w:r>
          </w:p>
          <w:p w14:paraId="1306C425" w14:textId="77777777" w:rsidR="00F3701D" w:rsidRPr="00E11F2C" w:rsidRDefault="00F3701D">
            <w:pPr>
              <w:pStyle w:val="tabletextNS"/>
              <w:jc w:val="center"/>
              <w:rPr>
                <w:b/>
                <w:bCs/>
                <w:lang w:val="en-US"/>
              </w:rPr>
            </w:pPr>
            <w:r w:rsidRPr="00BE6FB8">
              <w:rPr>
                <w:b/>
                <w:bCs/>
                <w:lang w:val="en-US"/>
              </w:rPr>
              <w:t xml:space="preserve">(N=4), </w:t>
            </w:r>
          </w:p>
          <w:p w14:paraId="059F7F95" w14:textId="77777777" w:rsidR="00F3701D" w:rsidRPr="004D682E" w:rsidRDefault="00F3701D" w:rsidP="00245EAC">
            <w:pPr>
              <w:pStyle w:val="tabletextNS"/>
              <w:jc w:val="center"/>
              <w:rPr>
                <w:lang w:val="en-US"/>
              </w:rPr>
            </w:pPr>
            <w:r w:rsidRPr="00BE6FB8">
              <w:rPr>
                <w:b/>
                <w:bCs/>
              </w:rPr>
              <w:t>n (%)</w:t>
            </w:r>
          </w:p>
        </w:tc>
      </w:tr>
      <w:tr w:rsidR="00F3701D" w:rsidRPr="004D682E" w14:paraId="0CD2AA28" w14:textId="77777777" w:rsidTr="1D84CDBC">
        <w:tc>
          <w:tcPr>
            <w:tcW w:w="1958" w:type="pct"/>
            <w:vMerge/>
          </w:tcPr>
          <w:p w14:paraId="18AE2DE9" w14:textId="77777777" w:rsidR="00F3701D" w:rsidRPr="004D682E" w:rsidRDefault="00F3701D" w:rsidP="00245EAC">
            <w:pPr>
              <w:pStyle w:val="tabletextNS"/>
              <w:jc w:val="center"/>
              <w:rPr>
                <w:lang w:val="en-US"/>
              </w:rPr>
            </w:pPr>
          </w:p>
        </w:tc>
        <w:tc>
          <w:tcPr>
            <w:tcW w:w="880" w:type="pct"/>
          </w:tcPr>
          <w:p w14:paraId="6D240474" w14:textId="77777777" w:rsidR="00F3701D" w:rsidRPr="00E11F2C" w:rsidRDefault="00F3701D">
            <w:pPr>
              <w:pStyle w:val="tabletextNS"/>
              <w:jc w:val="center"/>
              <w:rPr>
                <w:b/>
                <w:bCs/>
                <w:lang w:val="en-US"/>
              </w:rPr>
            </w:pPr>
            <w:r w:rsidRPr="00BE6FB8">
              <w:rPr>
                <w:b/>
                <w:bCs/>
                <w:lang w:val="en-US"/>
              </w:rPr>
              <w:t>0.25 mg</w:t>
            </w:r>
          </w:p>
          <w:p w14:paraId="19CBDAEB" w14:textId="77777777" w:rsidR="00F3701D" w:rsidRPr="004D682E" w:rsidRDefault="00F3701D" w:rsidP="00245EAC">
            <w:pPr>
              <w:pStyle w:val="tabletextNS"/>
              <w:jc w:val="center"/>
              <w:rPr>
                <w:lang w:val="en-US"/>
              </w:rPr>
            </w:pPr>
            <w:r w:rsidRPr="00BE6FB8">
              <w:rPr>
                <w:b/>
                <w:bCs/>
                <w:lang w:val="en-US"/>
              </w:rPr>
              <w:t xml:space="preserve">(N=3), </w:t>
            </w:r>
            <w:r w:rsidRPr="00BE6FB8">
              <w:rPr>
                <w:b/>
                <w:bCs/>
              </w:rPr>
              <w:t>n (%)</w:t>
            </w:r>
          </w:p>
        </w:tc>
        <w:tc>
          <w:tcPr>
            <w:tcW w:w="812" w:type="pct"/>
          </w:tcPr>
          <w:p w14:paraId="3C9A17C1" w14:textId="77777777" w:rsidR="00F3701D" w:rsidRPr="00E11F2C" w:rsidRDefault="00F3701D">
            <w:pPr>
              <w:pStyle w:val="tabletextNS"/>
              <w:jc w:val="center"/>
              <w:rPr>
                <w:b/>
                <w:bCs/>
                <w:lang w:val="en-US"/>
              </w:rPr>
            </w:pPr>
            <w:r w:rsidRPr="00BE6FB8">
              <w:rPr>
                <w:b/>
                <w:bCs/>
                <w:lang w:val="en-US"/>
              </w:rPr>
              <w:t>1 mg</w:t>
            </w:r>
          </w:p>
          <w:p w14:paraId="7E8E0B4B" w14:textId="77777777" w:rsidR="00F3701D" w:rsidRPr="00E11F2C" w:rsidRDefault="00F3701D">
            <w:pPr>
              <w:pStyle w:val="tabletextNS"/>
              <w:jc w:val="center"/>
              <w:rPr>
                <w:b/>
                <w:bCs/>
                <w:lang w:val="en-US"/>
              </w:rPr>
            </w:pPr>
            <w:r w:rsidRPr="00BE6FB8">
              <w:rPr>
                <w:b/>
                <w:bCs/>
                <w:lang w:val="en-US"/>
              </w:rPr>
              <w:t xml:space="preserve">(N=3), </w:t>
            </w:r>
            <w:r w:rsidRPr="00BE6FB8">
              <w:rPr>
                <w:b/>
                <w:bCs/>
              </w:rPr>
              <w:t>n (%)</w:t>
            </w:r>
          </w:p>
        </w:tc>
        <w:tc>
          <w:tcPr>
            <w:tcW w:w="747" w:type="pct"/>
          </w:tcPr>
          <w:p w14:paraId="2A5447B0" w14:textId="77777777" w:rsidR="00F3701D" w:rsidRPr="00E11F2C" w:rsidRDefault="00F3701D">
            <w:pPr>
              <w:pStyle w:val="tabletextNS"/>
              <w:jc w:val="center"/>
              <w:rPr>
                <w:b/>
                <w:bCs/>
                <w:lang w:val="en-US"/>
              </w:rPr>
            </w:pPr>
            <w:r w:rsidRPr="00BE6FB8">
              <w:rPr>
                <w:b/>
                <w:bCs/>
                <w:lang w:val="en-US"/>
              </w:rPr>
              <w:t>2 mg</w:t>
            </w:r>
          </w:p>
          <w:p w14:paraId="7E4F061F" w14:textId="77777777" w:rsidR="00F3701D" w:rsidRPr="004D682E" w:rsidRDefault="00F3701D" w:rsidP="00245EAC">
            <w:pPr>
              <w:pStyle w:val="tabletextNS"/>
              <w:jc w:val="center"/>
              <w:rPr>
                <w:lang w:val="en-US"/>
              </w:rPr>
            </w:pPr>
            <w:r w:rsidRPr="00BE6FB8">
              <w:rPr>
                <w:b/>
                <w:bCs/>
                <w:lang w:val="en-US"/>
              </w:rPr>
              <w:t xml:space="preserve">(N=7), </w:t>
            </w:r>
            <w:r w:rsidRPr="00BE6FB8">
              <w:rPr>
                <w:b/>
                <w:bCs/>
              </w:rPr>
              <w:t>n (%)</w:t>
            </w:r>
          </w:p>
        </w:tc>
        <w:tc>
          <w:tcPr>
            <w:tcW w:w="603" w:type="pct"/>
            <w:vMerge/>
          </w:tcPr>
          <w:p w14:paraId="38AAD5A3" w14:textId="77777777" w:rsidR="00F3701D" w:rsidRPr="004D682E" w:rsidRDefault="00F3701D" w:rsidP="00245EAC">
            <w:pPr>
              <w:pStyle w:val="tabletextNS"/>
              <w:jc w:val="center"/>
              <w:rPr>
                <w:lang w:val="en-US"/>
              </w:rPr>
            </w:pPr>
          </w:p>
        </w:tc>
      </w:tr>
      <w:tr w:rsidR="00F3701D" w:rsidRPr="004D682E" w14:paraId="027BD617" w14:textId="77777777" w:rsidTr="1D84CDBC">
        <w:tc>
          <w:tcPr>
            <w:tcW w:w="1958" w:type="pct"/>
          </w:tcPr>
          <w:p w14:paraId="08D66F24" w14:textId="77777777" w:rsidR="00F3701D" w:rsidRPr="004D682E" w:rsidRDefault="00F3701D" w:rsidP="00245EAC">
            <w:pPr>
              <w:pStyle w:val="tabletextNS"/>
              <w:rPr>
                <w:lang w:val="en-US"/>
              </w:rPr>
            </w:pPr>
            <w:r w:rsidRPr="009E4F48">
              <w:rPr>
                <w:lang w:val="en-US"/>
              </w:rPr>
              <w:t>Number of subjects with any events</w:t>
            </w:r>
          </w:p>
        </w:tc>
        <w:tc>
          <w:tcPr>
            <w:tcW w:w="880" w:type="pct"/>
          </w:tcPr>
          <w:p w14:paraId="25726ACE" w14:textId="77777777" w:rsidR="00F3701D" w:rsidRPr="004D682E" w:rsidRDefault="00F3701D" w:rsidP="00245EAC">
            <w:pPr>
              <w:pStyle w:val="tabletextNS"/>
              <w:jc w:val="center"/>
              <w:rPr>
                <w:lang w:val="en-US"/>
              </w:rPr>
            </w:pPr>
            <w:r>
              <w:rPr>
                <w:lang w:val="en-US"/>
              </w:rPr>
              <w:t>2 (67)</w:t>
            </w:r>
          </w:p>
        </w:tc>
        <w:tc>
          <w:tcPr>
            <w:tcW w:w="812" w:type="pct"/>
          </w:tcPr>
          <w:p w14:paraId="3178398D" w14:textId="77777777" w:rsidR="00F3701D" w:rsidRPr="004D682E" w:rsidRDefault="00F3701D" w:rsidP="00245EAC">
            <w:pPr>
              <w:pStyle w:val="tabletextNS"/>
              <w:jc w:val="center"/>
              <w:rPr>
                <w:lang w:val="en-US"/>
              </w:rPr>
            </w:pPr>
            <w:r>
              <w:rPr>
                <w:lang w:val="en-US"/>
              </w:rPr>
              <w:t>1 (33)</w:t>
            </w:r>
          </w:p>
        </w:tc>
        <w:tc>
          <w:tcPr>
            <w:tcW w:w="747" w:type="pct"/>
          </w:tcPr>
          <w:p w14:paraId="6C44B275" w14:textId="77777777" w:rsidR="00F3701D" w:rsidRPr="004D682E" w:rsidRDefault="00F3701D" w:rsidP="00245EAC">
            <w:pPr>
              <w:pStyle w:val="tabletextNS"/>
              <w:jc w:val="center"/>
              <w:rPr>
                <w:lang w:val="en-US"/>
              </w:rPr>
            </w:pPr>
            <w:r>
              <w:rPr>
                <w:lang w:val="en-US"/>
              </w:rPr>
              <w:t>4 (57)</w:t>
            </w:r>
          </w:p>
        </w:tc>
        <w:tc>
          <w:tcPr>
            <w:tcW w:w="603" w:type="pct"/>
          </w:tcPr>
          <w:p w14:paraId="227F2359" w14:textId="77777777" w:rsidR="00F3701D" w:rsidRPr="004D682E" w:rsidRDefault="00F3701D" w:rsidP="00245EAC">
            <w:pPr>
              <w:pStyle w:val="tabletextNS"/>
              <w:jc w:val="center"/>
              <w:rPr>
                <w:lang w:val="en-US"/>
              </w:rPr>
            </w:pPr>
            <w:r>
              <w:rPr>
                <w:lang w:val="en-US"/>
              </w:rPr>
              <w:t>0</w:t>
            </w:r>
          </w:p>
        </w:tc>
      </w:tr>
      <w:tr w:rsidR="00F3701D" w:rsidRPr="004D682E" w14:paraId="15A56694" w14:textId="77777777" w:rsidTr="1D84CDBC">
        <w:tc>
          <w:tcPr>
            <w:tcW w:w="1958" w:type="pct"/>
          </w:tcPr>
          <w:p w14:paraId="63D0F224" w14:textId="77777777" w:rsidR="00F3701D" w:rsidRPr="00122470" w:rsidRDefault="00F3701D" w:rsidP="00245EAC">
            <w:pPr>
              <w:pStyle w:val="tabletextNS"/>
              <w:keepNext/>
              <w:keepLines/>
              <w:ind w:left="142"/>
              <w:rPr>
                <w:sz w:val="22"/>
                <w:szCs w:val="22"/>
                <w:lang w:val="en-US"/>
              </w:rPr>
            </w:pPr>
            <w:proofErr w:type="spellStart"/>
            <w:r>
              <w:rPr>
                <w:sz w:val="22"/>
                <w:szCs w:val="22"/>
                <w:lang w:val="en-US"/>
              </w:rPr>
              <w:t>Diarrhoea</w:t>
            </w:r>
            <w:proofErr w:type="spellEnd"/>
          </w:p>
        </w:tc>
        <w:tc>
          <w:tcPr>
            <w:tcW w:w="880" w:type="pct"/>
          </w:tcPr>
          <w:p w14:paraId="61E63B5A" w14:textId="77777777" w:rsidR="00F3701D" w:rsidRPr="004D682E" w:rsidRDefault="00F3701D" w:rsidP="00245EAC">
            <w:pPr>
              <w:pStyle w:val="tabletextNS"/>
              <w:jc w:val="center"/>
              <w:rPr>
                <w:lang w:val="en-US"/>
              </w:rPr>
            </w:pPr>
            <w:r>
              <w:rPr>
                <w:lang w:val="en-US"/>
              </w:rPr>
              <w:t>1 (33)</w:t>
            </w:r>
          </w:p>
        </w:tc>
        <w:tc>
          <w:tcPr>
            <w:tcW w:w="812" w:type="pct"/>
          </w:tcPr>
          <w:p w14:paraId="587FC83B" w14:textId="77777777" w:rsidR="00F3701D" w:rsidRPr="004D682E" w:rsidRDefault="00F3701D" w:rsidP="00245EAC">
            <w:pPr>
              <w:pStyle w:val="tabletextNS"/>
              <w:jc w:val="center"/>
              <w:rPr>
                <w:lang w:val="en-US"/>
              </w:rPr>
            </w:pPr>
            <w:r>
              <w:rPr>
                <w:lang w:val="en-US"/>
              </w:rPr>
              <w:t>1 (33)</w:t>
            </w:r>
          </w:p>
        </w:tc>
        <w:tc>
          <w:tcPr>
            <w:tcW w:w="747" w:type="pct"/>
          </w:tcPr>
          <w:p w14:paraId="393165C9" w14:textId="77777777" w:rsidR="00F3701D" w:rsidRPr="004D682E" w:rsidRDefault="00F3701D" w:rsidP="00245EAC">
            <w:pPr>
              <w:pStyle w:val="tabletextNS"/>
              <w:jc w:val="center"/>
              <w:rPr>
                <w:lang w:val="en-US"/>
              </w:rPr>
            </w:pPr>
            <w:r>
              <w:rPr>
                <w:lang w:val="en-US"/>
              </w:rPr>
              <w:t>0</w:t>
            </w:r>
          </w:p>
        </w:tc>
        <w:tc>
          <w:tcPr>
            <w:tcW w:w="603" w:type="pct"/>
          </w:tcPr>
          <w:p w14:paraId="371AAE81" w14:textId="77777777" w:rsidR="00F3701D" w:rsidRPr="004D682E" w:rsidRDefault="00F3701D" w:rsidP="00245EAC">
            <w:pPr>
              <w:pStyle w:val="tabletextNS"/>
              <w:jc w:val="center"/>
              <w:rPr>
                <w:lang w:val="en-US"/>
              </w:rPr>
            </w:pPr>
            <w:r>
              <w:rPr>
                <w:lang w:val="en-US"/>
              </w:rPr>
              <w:t>0</w:t>
            </w:r>
          </w:p>
        </w:tc>
      </w:tr>
      <w:tr w:rsidR="00F3701D" w:rsidRPr="004D682E" w14:paraId="7156E1AF" w14:textId="77777777" w:rsidTr="1D84CDBC">
        <w:tc>
          <w:tcPr>
            <w:tcW w:w="1958" w:type="pct"/>
          </w:tcPr>
          <w:p w14:paraId="055CFBD5" w14:textId="77777777" w:rsidR="00F3701D" w:rsidRPr="00122470" w:rsidRDefault="00F3701D" w:rsidP="00245EAC">
            <w:pPr>
              <w:pStyle w:val="tabletextNS"/>
              <w:keepNext/>
              <w:keepLines/>
              <w:ind w:left="142"/>
              <w:rPr>
                <w:sz w:val="22"/>
                <w:szCs w:val="22"/>
                <w:lang w:val="en-US"/>
              </w:rPr>
            </w:pPr>
            <w:proofErr w:type="spellStart"/>
            <w:r>
              <w:rPr>
                <w:sz w:val="22"/>
                <w:szCs w:val="22"/>
                <w:lang w:val="en-US"/>
              </w:rPr>
              <w:t>Hyperglycaemia</w:t>
            </w:r>
            <w:proofErr w:type="spellEnd"/>
          </w:p>
        </w:tc>
        <w:tc>
          <w:tcPr>
            <w:tcW w:w="880" w:type="pct"/>
          </w:tcPr>
          <w:p w14:paraId="5B35D978" w14:textId="77777777" w:rsidR="00F3701D" w:rsidRPr="004D682E" w:rsidRDefault="00F3701D" w:rsidP="00245EAC">
            <w:pPr>
              <w:pStyle w:val="tabletextNS"/>
              <w:jc w:val="center"/>
              <w:rPr>
                <w:lang w:val="en-US"/>
              </w:rPr>
            </w:pPr>
            <w:r>
              <w:rPr>
                <w:lang w:val="en-US"/>
              </w:rPr>
              <w:t>0</w:t>
            </w:r>
          </w:p>
        </w:tc>
        <w:tc>
          <w:tcPr>
            <w:tcW w:w="812" w:type="pct"/>
          </w:tcPr>
          <w:p w14:paraId="3BE4A82F" w14:textId="77777777" w:rsidR="00F3701D" w:rsidRPr="004D682E" w:rsidRDefault="00F3701D" w:rsidP="00245EAC">
            <w:pPr>
              <w:pStyle w:val="tabletextNS"/>
              <w:jc w:val="center"/>
              <w:rPr>
                <w:lang w:val="en-US"/>
              </w:rPr>
            </w:pPr>
            <w:r>
              <w:rPr>
                <w:lang w:val="en-US"/>
              </w:rPr>
              <w:t>0</w:t>
            </w:r>
          </w:p>
        </w:tc>
        <w:tc>
          <w:tcPr>
            <w:tcW w:w="747" w:type="pct"/>
          </w:tcPr>
          <w:p w14:paraId="4E14F9E0" w14:textId="77777777" w:rsidR="00F3701D" w:rsidRPr="004D682E" w:rsidRDefault="00F3701D" w:rsidP="00245EAC">
            <w:pPr>
              <w:pStyle w:val="tabletextNS"/>
              <w:jc w:val="center"/>
              <w:rPr>
                <w:lang w:val="en-US"/>
              </w:rPr>
            </w:pPr>
            <w:r>
              <w:rPr>
                <w:lang w:val="en-US"/>
              </w:rPr>
              <w:t>1 (14)</w:t>
            </w:r>
          </w:p>
        </w:tc>
        <w:tc>
          <w:tcPr>
            <w:tcW w:w="603" w:type="pct"/>
          </w:tcPr>
          <w:p w14:paraId="15C2E84F" w14:textId="77777777" w:rsidR="00F3701D" w:rsidRPr="004D682E" w:rsidRDefault="00F3701D" w:rsidP="00245EAC">
            <w:pPr>
              <w:pStyle w:val="tabletextNS"/>
              <w:jc w:val="center"/>
              <w:rPr>
                <w:lang w:val="en-US"/>
              </w:rPr>
            </w:pPr>
            <w:r>
              <w:rPr>
                <w:lang w:val="en-US"/>
              </w:rPr>
              <w:t>0</w:t>
            </w:r>
          </w:p>
        </w:tc>
      </w:tr>
      <w:tr w:rsidR="00F3701D" w:rsidRPr="004D682E" w14:paraId="61DB5621" w14:textId="77777777" w:rsidTr="1D84CDBC">
        <w:tc>
          <w:tcPr>
            <w:tcW w:w="1958" w:type="pct"/>
          </w:tcPr>
          <w:p w14:paraId="2D1CDF40" w14:textId="77777777" w:rsidR="00F3701D" w:rsidRPr="00122470" w:rsidRDefault="00F3701D" w:rsidP="00245EAC">
            <w:pPr>
              <w:pStyle w:val="tabletextNS"/>
              <w:keepNext/>
              <w:keepLines/>
              <w:ind w:left="142"/>
              <w:rPr>
                <w:sz w:val="22"/>
                <w:szCs w:val="22"/>
                <w:lang w:val="en-US"/>
              </w:rPr>
            </w:pPr>
            <w:r>
              <w:rPr>
                <w:sz w:val="22"/>
                <w:szCs w:val="22"/>
                <w:lang w:val="en-US"/>
              </w:rPr>
              <w:t>Lymph node pain</w:t>
            </w:r>
          </w:p>
        </w:tc>
        <w:tc>
          <w:tcPr>
            <w:tcW w:w="880" w:type="pct"/>
          </w:tcPr>
          <w:p w14:paraId="47AD6AA6" w14:textId="77777777" w:rsidR="00F3701D" w:rsidRPr="004D682E" w:rsidRDefault="00F3701D" w:rsidP="00245EAC">
            <w:pPr>
              <w:pStyle w:val="tabletextNS"/>
              <w:jc w:val="center"/>
              <w:rPr>
                <w:lang w:val="en-US"/>
              </w:rPr>
            </w:pPr>
            <w:r>
              <w:rPr>
                <w:lang w:val="en-US"/>
              </w:rPr>
              <w:t>0</w:t>
            </w:r>
          </w:p>
        </w:tc>
        <w:tc>
          <w:tcPr>
            <w:tcW w:w="812" w:type="pct"/>
          </w:tcPr>
          <w:p w14:paraId="62E13852" w14:textId="77777777" w:rsidR="00F3701D" w:rsidRPr="004D682E" w:rsidRDefault="00F3701D" w:rsidP="00245EAC">
            <w:pPr>
              <w:pStyle w:val="tabletextNS"/>
              <w:jc w:val="center"/>
              <w:rPr>
                <w:lang w:val="en-US"/>
              </w:rPr>
            </w:pPr>
            <w:r>
              <w:rPr>
                <w:lang w:val="en-US"/>
              </w:rPr>
              <w:t>0</w:t>
            </w:r>
          </w:p>
        </w:tc>
        <w:tc>
          <w:tcPr>
            <w:tcW w:w="747" w:type="pct"/>
          </w:tcPr>
          <w:p w14:paraId="753A8FB5" w14:textId="77777777" w:rsidR="00F3701D" w:rsidRPr="004D682E" w:rsidRDefault="00F3701D" w:rsidP="00245EAC">
            <w:pPr>
              <w:pStyle w:val="tabletextNS"/>
              <w:jc w:val="center"/>
              <w:rPr>
                <w:lang w:val="en-US"/>
              </w:rPr>
            </w:pPr>
            <w:r>
              <w:rPr>
                <w:lang w:val="en-US"/>
              </w:rPr>
              <w:t>1 (14)</w:t>
            </w:r>
          </w:p>
        </w:tc>
        <w:tc>
          <w:tcPr>
            <w:tcW w:w="603" w:type="pct"/>
          </w:tcPr>
          <w:p w14:paraId="62A7FE80" w14:textId="77777777" w:rsidR="00F3701D" w:rsidRPr="004D682E" w:rsidRDefault="00F3701D" w:rsidP="00245EAC">
            <w:pPr>
              <w:pStyle w:val="tabletextNS"/>
              <w:jc w:val="center"/>
              <w:rPr>
                <w:lang w:val="en-US"/>
              </w:rPr>
            </w:pPr>
            <w:r>
              <w:rPr>
                <w:lang w:val="en-US"/>
              </w:rPr>
              <w:t>0</w:t>
            </w:r>
          </w:p>
        </w:tc>
      </w:tr>
      <w:tr w:rsidR="00F3701D" w:rsidRPr="004D682E" w14:paraId="71856ECD" w14:textId="77777777" w:rsidTr="1D84CDBC">
        <w:tc>
          <w:tcPr>
            <w:tcW w:w="1958" w:type="pct"/>
          </w:tcPr>
          <w:p w14:paraId="368423D4" w14:textId="77777777" w:rsidR="00F3701D" w:rsidRPr="00122470" w:rsidRDefault="00F3701D" w:rsidP="00245EAC">
            <w:pPr>
              <w:pStyle w:val="tabletextNS"/>
              <w:keepNext/>
              <w:keepLines/>
              <w:ind w:left="142"/>
              <w:rPr>
                <w:sz w:val="22"/>
                <w:szCs w:val="22"/>
                <w:lang w:val="en-US"/>
              </w:rPr>
            </w:pPr>
            <w:r>
              <w:rPr>
                <w:sz w:val="22"/>
                <w:szCs w:val="22"/>
                <w:lang w:val="en-US"/>
              </w:rPr>
              <w:t>Nausea</w:t>
            </w:r>
          </w:p>
        </w:tc>
        <w:tc>
          <w:tcPr>
            <w:tcW w:w="880" w:type="pct"/>
          </w:tcPr>
          <w:p w14:paraId="065F4ED1" w14:textId="77777777" w:rsidR="00F3701D" w:rsidRPr="004D682E" w:rsidRDefault="00F3701D" w:rsidP="00245EAC">
            <w:pPr>
              <w:pStyle w:val="tabletextNS"/>
              <w:jc w:val="center"/>
              <w:rPr>
                <w:lang w:val="en-US"/>
              </w:rPr>
            </w:pPr>
            <w:r>
              <w:rPr>
                <w:lang w:val="en-US"/>
              </w:rPr>
              <w:t>1 (33)</w:t>
            </w:r>
          </w:p>
        </w:tc>
        <w:tc>
          <w:tcPr>
            <w:tcW w:w="812" w:type="pct"/>
          </w:tcPr>
          <w:p w14:paraId="115F5064" w14:textId="77777777" w:rsidR="00F3701D" w:rsidRPr="004D682E" w:rsidRDefault="00F3701D" w:rsidP="00245EAC">
            <w:pPr>
              <w:pStyle w:val="tabletextNS"/>
              <w:jc w:val="center"/>
              <w:rPr>
                <w:lang w:val="en-US"/>
              </w:rPr>
            </w:pPr>
            <w:r>
              <w:rPr>
                <w:lang w:val="en-US"/>
              </w:rPr>
              <w:t>0</w:t>
            </w:r>
          </w:p>
        </w:tc>
        <w:tc>
          <w:tcPr>
            <w:tcW w:w="747" w:type="pct"/>
          </w:tcPr>
          <w:p w14:paraId="109BC31B" w14:textId="77777777" w:rsidR="00F3701D" w:rsidRPr="004D682E" w:rsidRDefault="00F3701D" w:rsidP="00245EAC">
            <w:pPr>
              <w:pStyle w:val="tabletextNS"/>
              <w:jc w:val="center"/>
              <w:rPr>
                <w:lang w:val="en-US"/>
              </w:rPr>
            </w:pPr>
            <w:r>
              <w:rPr>
                <w:lang w:val="en-US"/>
              </w:rPr>
              <w:t>0</w:t>
            </w:r>
          </w:p>
        </w:tc>
        <w:tc>
          <w:tcPr>
            <w:tcW w:w="603" w:type="pct"/>
          </w:tcPr>
          <w:p w14:paraId="42988DD1" w14:textId="77777777" w:rsidR="00F3701D" w:rsidRPr="004D682E" w:rsidRDefault="00F3701D" w:rsidP="00245EAC">
            <w:pPr>
              <w:pStyle w:val="tabletextNS"/>
              <w:jc w:val="center"/>
              <w:rPr>
                <w:lang w:val="en-US"/>
              </w:rPr>
            </w:pPr>
            <w:r>
              <w:rPr>
                <w:lang w:val="en-US"/>
              </w:rPr>
              <w:t>0</w:t>
            </w:r>
          </w:p>
        </w:tc>
      </w:tr>
      <w:tr w:rsidR="00F3701D" w:rsidRPr="004D682E" w14:paraId="1A69B416" w14:textId="77777777" w:rsidTr="1D84CDBC">
        <w:tc>
          <w:tcPr>
            <w:tcW w:w="1958" w:type="pct"/>
          </w:tcPr>
          <w:p w14:paraId="26F8B38C" w14:textId="77777777" w:rsidR="00F3701D" w:rsidRDefault="00F3701D" w:rsidP="00245EAC">
            <w:pPr>
              <w:pStyle w:val="tabletextNS"/>
              <w:keepNext/>
              <w:keepLines/>
              <w:ind w:left="142"/>
              <w:rPr>
                <w:sz w:val="22"/>
                <w:szCs w:val="22"/>
                <w:lang w:val="en-US"/>
              </w:rPr>
            </w:pPr>
            <w:r>
              <w:rPr>
                <w:sz w:val="22"/>
                <w:szCs w:val="22"/>
                <w:lang w:val="en-US"/>
              </w:rPr>
              <w:t>Oral pain</w:t>
            </w:r>
          </w:p>
        </w:tc>
        <w:tc>
          <w:tcPr>
            <w:tcW w:w="880" w:type="pct"/>
          </w:tcPr>
          <w:p w14:paraId="2E0CCC1D" w14:textId="77777777" w:rsidR="00F3701D" w:rsidRPr="004D682E" w:rsidRDefault="00F3701D" w:rsidP="00245EAC">
            <w:pPr>
              <w:pStyle w:val="tabletextNS"/>
              <w:jc w:val="center"/>
              <w:rPr>
                <w:lang w:val="en-US"/>
              </w:rPr>
            </w:pPr>
            <w:r>
              <w:rPr>
                <w:lang w:val="en-US"/>
              </w:rPr>
              <w:t>0</w:t>
            </w:r>
          </w:p>
        </w:tc>
        <w:tc>
          <w:tcPr>
            <w:tcW w:w="812" w:type="pct"/>
          </w:tcPr>
          <w:p w14:paraId="3BFF4E99" w14:textId="77777777" w:rsidR="00F3701D" w:rsidRPr="004D682E" w:rsidRDefault="00F3701D" w:rsidP="00245EAC">
            <w:pPr>
              <w:pStyle w:val="tabletextNS"/>
              <w:jc w:val="center"/>
              <w:rPr>
                <w:lang w:val="en-US"/>
              </w:rPr>
            </w:pPr>
            <w:r>
              <w:rPr>
                <w:lang w:val="en-US"/>
              </w:rPr>
              <w:t>0</w:t>
            </w:r>
          </w:p>
        </w:tc>
        <w:tc>
          <w:tcPr>
            <w:tcW w:w="747" w:type="pct"/>
          </w:tcPr>
          <w:p w14:paraId="4C772A29" w14:textId="77777777" w:rsidR="00F3701D" w:rsidRPr="004D682E" w:rsidRDefault="00F3701D" w:rsidP="00245EAC">
            <w:pPr>
              <w:pStyle w:val="tabletextNS"/>
              <w:jc w:val="center"/>
              <w:rPr>
                <w:lang w:val="en-US"/>
              </w:rPr>
            </w:pPr>
            <w:r>
              <w:rPr>
                <w:lang w:val="en-US"/>
              </w:rPr>
              <w:t>1 (14)</w:t>
            </w:r>
          </w:p>
        </w:tc>
        <w:tc>
          <w:tcPr>
            <w:tcW w:w="603" w:type="pct"/>
          </w:tcPr>
          <w:p w14:paraId="129933ED" w14:textId="77777777" w:rsidR="00F3701D" w:rsidRPr="004D682E" w:rsidRDefault="00F3701D" w:rsidP="00245EAC">
            <w:pPr>
              <w:pStyle w:val="tabletextNS"/>
              <w:jc w:val="center"/>
              <w:rPr>
                <w:lang w:val="en-US"/>
              </w:rPr>
            </w:pPr>
            <w:r>
              <w:rPr>
                <w:lang w:val="en-US"/>
              </w:rPr>
              <w:t>0</w:t>
            </w:r>
          </w:p>
        </w:tc>
      </w:tr>
      <w:tr w:rsidR="00F3701D" w:rsidRPr="004D682E" w14:paraId="0203FEFC" w14:textId="77777777" w:rsidTr="1D84CDBC">
        <w:tc>
          <w:tcPr>
            <w:tcW w:w="1958" w:type="pct"/>
          </w:tcPr>
          <w:p w14:paraId="642E712E" w14:textId="77777777" w:rsidR="00F3701D" w:rsidRDefault="00F3701D" w:rsidP="00245EAC">
            <w:pPr>
              <w:pStyle w:val="tabletextNS"/>
              <w:keepNext/>
              <w:keepLines/>
              <w:ind w:left="142"/>
              <w:rPr>
                <w:sz w:val="22"/>
                <w:szCs w:val="22"/>
                <w:lang w:val="en-US"/>
              </w:rPr>
            </w:pPr>
            <w:r>
              <w:rPr>
                <w:sz w:val="22"/>
                <w:szCs w:val="22"/>
                <w:lang w:val="en-US"/>
              </w:rPr>
              <w:t>Rash</w:t>
            </w:r>
          </w:p>
        </w:tc>
        <w:tc>
          <w:tcPr>
            <w:tcW w:w="880" w:type="pct"/>
          </w:tcPr>
          <w:p w14:paraId="64B8CC99" w14:textId="77777777" w:rsidR="00F3701D" w:rsidRPr="004D682E" w:rsidRDefault="00F3701D" w:rsidP="00245EAC">
            <w:pPr>
              <w:pStyle w:val="tabletextNS"/>
              <w:jc w:val="center"/>
              <w:rPr>
                <w:lang w:val="en-US"/>
              </w:rPr>
            </w:pPr>
            <w:r>
              <w:rPr>
                <w:lang w:val="en-US"/>
              </w:rPr>
              <w:t>0</w:t>
            </w:r>
          </w:p>
        </w:tc>
        <w:tc>
          <w:tcPr>
            <w:tcW w:w="812" w:type="pct"/>
          </w:tcPr>
          <w:p w14:paraId="208DF016" w14:textId="77777777" w:rsidR="00F3701D" w:rsidRPr="004D682E" w:rsidRDefault="00F3701D" w:rsidP="00245EAC">
            <w:pPr>
              <w:pStyle w:val="tabletextNS"/>
              <w:jc w:val="center"/>
              <w:rPr>
                <w:lang w:val="en-US"/>
              </w:rPr>
            </w:pPr>
            <w:r>
              <w:rPr>
                <w:lang w:val="en-US"/>
              </w:rPr>
              <w:t>0</w:t>
            </w:r>
          </w:p>
        </w:tc>
        <w:tc>
          <w:tcPr>
            <w:tcW w:w="747" w:type="pct"/>
          </w:tcPr>
          <w:p w14:paraId="0040420E" w14:textId="77777777" w:rsidR="00F3701D" w:rsidRPr="004D682E" w:rsidRDefault="00F3701D" w:rsidP="00245EAC">
            <w:pPr>
              <w:pStyle w:val="tabletextNS"/>
              <w:jc w:val="center"/>
              <w:rPr>
                <w:lang w:val="en-US"/>
              </w:rPr>
            </w:pPr>
            <w:r>
              <w:rPr>
                <w:lang w:val="en-US"/>
              </w:rPr>
              <w:t>1 (14)</w:t>
            </w:r>
          </w:p>
        </w:tc>
        <w:tc>
          <w:tcPr>
            <w:tcW w:w="603" w:type="pct"/>
          </w:tcPr>
          <w:p w14:paraId="3C32C031" w14:textId="77777777" w:rsidR="00F3701D" w:rsidRPr="004D682E" w:rsidRDefault="00F3701D" w:rsidP="00245EAC">
            <w:pPr>
              <w:pStyle w:val="tabletextNS"/>
              <w:jc w:val="center"/>
              <w:rPr>
                <w:lang w:val="en-US"/>
              </w:rPr>
            </w:pPr>
            <w:r>
              <w:rPr>
                <w:lang w:val="en-US"/>
              </w:rPr>
              <w:t>0</w:t>
            </w:r>
          </w:p>
        </w:tc>
      </w:tr>
      <w:tr w:rsidR="00F3701D" w:rsidRPr="004D682E" w14:paraId="241AA541" w14:textId="77777777" w:rsidTr="00E11F2C">
        <w:tc>
          <w:tcPr>
            <w:tcW w:w="1958" w:type="pct"/>
            <w:tcBorders>
              <w:bottom w:val="single" w:sz="4" w:space="0" w:color="auto"/>
            </w:tcBorders>
          </w:tcPr>
          <w:p w14:paraId="6E59A99D" w14:textId="77777777" w:rsidR="00F3701D" w:rsidRDefault="00F3701D" w:rsidP="00245EAC">
            <w:pPr>
              <w:pStyle w:val="tabletextNS"/>
              <w:keepNext/>
              <w:keepLines/>
              <w:ind w:left="142"/>
              <w:rPr>
                <w:sz w:val="22"/>
                <w:szCs w:val="22"/>
                <w:lang w:val="en-US"/>
              </w:rPr>
            </w:pPr>
            <w:proofErr w:type="spellStart"/>
            <w:r>
              <w:rPr>
                <w:sz w:val="22"/>
                <w:szCs w:val="22"/>
                <w:lang w:val="en-US"/>
              </w:rPr>
              <w:t>Rhinits</w:t>
            </w:r>
            <w:proofErr w:type="spellEnd"/>
          </w:p>
        </w:tc>
        <w:tc>
          <w:tcPr>
            <w:tcW w:w="880" w:type="pct"/>
            <w:tcBorders>
              <w:bottom w:val="single" w:sz="4" w:space="0" w:color="auto"/>
            </w:tcBorders>
          </w:tcPr>
          <w:p w14:paraId="00CCE25A" w14:textId="77777777" w:rsidR="00F3701D" w:rsidRPr="004D682E" w:rsidRDefault="00F3701D" w:rsidP="00245EAC">
            <w:pPr>
              <w:pStyle w:val="tabletextNS"/>
              <w:jc w:val="center"/>
              <w:rPr>
                <w:lang w:val="en-US"/>
              </w:rPr>
            </w:pPr>
            <w:r>
              <w:rPr>
                <w:lang w:val="en-US"/>
              </w:rPr>
              <w:t>0</w:t>
            </w:r>
          </w:p>
        </w:tc>
        <w:tc>
          <w:tcPr>
            <w:tcW w:w="812" w:type="pct"/>
            <w:tcBorders>
              <w:bottom w:val="single" w:sz="4" w:space="0" w:color="auto"/>
            </w:tcBorders>
          </w:tcPr>
          <w:p w14:paraId="4F1459E8" w14:textId="77777777" w:rsidR="00F3701D" w:rsidRPr="004D682E" w:rsidRDefault="00F3701D" w:rsidP="00245EAC">
            <w:pPr>
              <w:pStyle w:val="tabletextNS"/>
              <w:jc w:val="center"/>
              <w:rPr>
                <w:lang w:val="en-US"/>
              </w:rPr>
            </w:pPr>
            <w:r>
              <w:rPr>
                <w:lang w:val="en-US"/>
              </w:rPr>
              <w:t>0</w:t>
            </w:r>
          </w:p>
        </w:tc>
        <w:tc>
          <w:tcPr>
            <w:tcW w:w="747" w:type="pct"/>
            <w:tcBorders>
              <w:bottom w:val="single" w:sz="4" w:space="0" w:color="auto"/>
            </w:tcBorders>
          </w:tcPr>
          <w:p w14:paraId="5AC9F07F" w14:textId="77777777" w:rsidR="00F3701D" w:rsidRPr="004D682E" w:rsidRDefault="00F3701D" w:rsidP="00245EAC">
            <w:pPr>
              <w:pStyle w:val="tabletextNS"/>
              <w:jc w:val="center"/>
              <w:rPr>
                <w:lang w:val="en-US"/>
              </w:rPr>
            </w:pPr>
            <w:r>
              <w:rPr>
                <w:lang w:val="en-US"/>
              </w:rPr>
              <w:t>1 (14)</w:t>
            </w:r>
          </w:p>
        </w:tc>
        <w:tc>
          <w:tcPr>
            <w:tcW w:w="603" w:type="pct"/>
            <w:tcBorders>
              <w:bottom w:val="single" w:sz="4" w:space="0" w:color="auto"/>
            </w:tcBorders>
          </w:tcPr>
          <w:p w14:paraId="101C2DED" w14:textId="77777777" w:rsidR="00F3701D" w:rsidRPr="004D682E" w:rsidRDefault="00F3701D" w:rsidP="00245EAC">
            <w:pPr>
              <w:pStyle w:val="tabletextNS"/>
              <w:jc w:val="center"/>
              <w:rPr>
                <w:lang w:val="en-US"/>
              </w:rPr>
            </w:pPr>
            <w:r>
              <w:rPr>
                <w:lang w:val="en-US"/>
              </w:rPr>
              <w:t>0</w:t>
            </w:r>
          </w:p>
        </w:tc>
      </w:tr>
    </w:tbl>
    <w:p w14:paraId="60E96FD2" w14:textId="77777777" w:rsidR="003D59E6" w:rsidRDefault="003D59E6">
      <w:r>
        <w:br w:type="page"/>
      </w:r>
    </w:p>
    <w:p w14:paraId="229E21AF" w14:textId="741CC03C" w:rsidR="003D59E6" w:rsidRDefault="003D59E6" w:rsidP="003D59E6">
      <w:pPr>
        <w:pStyle w:val="Heading1"/>
      </w:pPr>
      <w:r>
        <w:lastRenderedPageBreak/>
        <w:t>FIGURE CAPTIONS</w:t>
      </w:r>
    </w:p>
    <w:p w14:paraId="0E07C199" w14:textId="7072A4F2" w:rsidR="0043798B" w:rsidRPr="0043798B" w:rsidRDefault="0043798B" w:rsidP="0043798B">
      <w:r>
        <w:rPr>
          <w:noProof/>
        </w:rPr>
        <w:drawing>
          <wp:inline distT="0" distB="0" distL="0" distR="0" wp14:anchorId="1A75B611" wp14:editId="25C2D08A">
            <wp:extent cx="5722355" cy="6950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895" cy="6959233"/>
                    </a:xfrm>
                    <a:prstGeom prst="rect">
                      <a:avLst/>
                    </a:prstGeom>
                    <a:noFill/>
                  </pic:spPr>
                </pic:pic>
              </a:graphicData>
            </a:graphic>
          </wp:inline>
        </w:drawing>
      </w:r>
    </w:p>
    <w:p w14:paraId="21C12912" w14:textId="77777777" w:rsidR="00F26552" w:rsidRDefault="00F26552" w:rsidP="003D59E6">
      <w:pPr>
        <w:rPr>
          <w:b/>
          <w:bCs/>
        </w:rPr>
      </w:pPr>
      <w:r w:rsidRPr="00F26552">
        <w:rPr>
          <w:b/>
          <w:bCs/>
        </w:rPr>
        <w:t xml:space="preserve">Figure 1 Schematic of the study design and CONSORT Diagram. </w:t>
      </w:r>
      <w:r w:rsidRPr="00F26552">
        <w:rPr>
          <w:bCs/>
        </w:rPr>
        <w:t>(A) Each cohort consisted of 4 subjects randomised 3:1 to active and placebo. Doses of 0.25mg BID or placebo were administered in cohort 1, doses of 1.0mg BID or placebo were administered in cohort 2 and doses of 2.0mg BID or placebo were administered in cohorts 3 and 4. (B) the consort diagram</w:t>
      </w:r>
      <w:r w:rsidRPr="00F26552">
        <w:rPr>
          <w:b/>
          <w:bCs/>
        </w:rPr>
        <w:t xml:space="preserve"> </w:t>
      </w:r>
    </w:p>
    <w:p w14:paraId="2BE76513" w14:textId="77777777" w:rsidR="00AC7AA0" w:rsidRDefault="00AC7AA0" w:rsidP="003D59E6">
      <w:pPr>
        <w:rPr>
          <w:b/>
          <w:bCs/>
        </w:rPr>
      </w:pPr>
      <w:r>
        <w:rPr>
          <w:b/>
          <w:bCs/>
          <w:noProof/>
        </w:rPr>
        <w:lastRenderedPageBreak/>
        <w:drawing>
          <wp:inline distT="0" distB="0" distL="0" distR="0" wp14:anchorId="59B41849" wp14:editId="559EA123">
            <wp:extent cx="5305425" cy="57289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0294" cy="5734246"/>
                    </a:xfrm>
                    <a:prstGeom prst="rect">
                      <a:avLst/>
                    </a:prstGeom>
                    <a:noFill/>
                  </pic:spPr>
                </pic:pic>
              </a:graphicData>
            </a:graphic>
          </wp:inline>
        </w:drawing>
      </w:r>
    </w:p>
    <w:p w14:paraId="3956575B" w14:textId="76801D0D" w:rsidR="00F26552" w:rsidRDefault="00F26552" w:rsidP="003D59E6">
      <w:pPr>
        <w:rPr>
          <w:b/>
          <w:bCs/>
        </w:rPr>
      </w:pPr>
      <w:r w:rsidRPr="00F26552">
        <w:rPr>
          <w:b/>
          <w:bCs/>
        </w:rPr>
        <w:t xml:space="preserve">Figure 2. Omipalisib Pharmacokinetics (PK) and Pharmacodynamics (PD) in Blood and </w:t>
      </w:r>
      <w:proofErr w:type="spellStart"/>
      <w:r w:rsidRPr="00F26552">
        <w:rPr>
          <w:b/>
          <w:bCs/>
        </w:rPr>
        <w:t>BronchoAlveolar</w:t>
      </w:r>
      <w:proofErr w:type="spellEnd"/>
      <w:r w:rsidRPr="00F26552">
        <w:rPr>
          <w:b/>
          <w:bCs/>
        </w:rPr>
        <w:t xml:space="preserve"> Lavage (BAL). </w:t>
      </w:r>
      <w:r w:rsidRPr="00F26552">
        <w:rPr>
          <w:bCs/>
        </w:rPr>
        <w:t xml:space="preserve">(A): Left-hand axis shows </w:t>
      </w:r>
      <w:r w:rsidR="000230E1">
        <w:rPr>
          <w:bCs/>
        </w:rPr>
        <w:t xml:space="preserve">(mean, SEM) </w:t>
      </w:r>
      <w:r w:rsidRPr="00F26552">
        <w:rPr>
          <w:bCs/>
        </w:rPr>
        <w:t xml:space="preserve">% inhibition of </w:t>
      </w:r>
      <w:proofErr w:type="spellStart"/>
      <w:r w:rsidRPr="00F26552">
        <w:rPr>
          <w:bCs/>
        </w:rPr>
        <w:t>pAKT</w:t>
      </w:r>
      <w:proofErr w:type="spellEnd"/>
      <w:r w:rsidRPr="00F26552">
        <w:rPr>
          <w:bCs/>
        </w:rPr>
        <w:t xml:space="preserve">/AKT vs placebo in platelet-rich plasma (PRP) and the right-hand axis shows omipalisib concentration </w:t>
      </w:r>
      <w:r w:rsidR="00C074A5">
        <w:rPr>
          <w:bCs/>
        </w:rPr>
        <w:t xml:space="preserve">(ng/mL) </w:t>
      </w:r>
      <w:r w:rsidRPr="00F26552">
        <w:rPr>
          <w:bCs/>
        </w:rPr>
        <w:t xml:space="preserve">in blood (dashed lines, colours correspond to omipalisib dose administered). (B) </w:t>
      </w:r>
      <w:r w:rsidR="00C074A5">
        <w:rPr>
          <w:bCs/>
        </w:rPr>
        <w:t xml:space="preserve">Individual subject </w:t>
      </w:r>
      <w:proofErr w:type="spellStart"/>
      <w:r w:rsidR="00AB5570" w:rsidRPr="00F26552">
        <w:rPr>
          <w:bCs/>
        </w:rPr>
        <w:t>pAKT</w:t>
      </w:r>
      <w:proofErr w:type="spellEnd"/>
      <w:r w:rsidR="00AB5570" w:rsidRPr="00F26552">
        <w:rPr>
          <w:bCs/>
        </w:rPr>
        <w:t>/AKT ratio</w:t>
      </w:r>
      <w:r w:rsidR="00C074A5">
        <w:rPr>
          <w:bCs/>
        </w:rPr>
        <w:t xml:space="preserve"> is presented by dose administered. </w:t>
      </w:r>
      <w:r w:rsidRPr="00F26552">
        <w:rPr>
          <w:bCs/>
        </w:rPr>
        <w:t xml:space="preserve">Ratio to baseline of the </w:t>
      </w:r>
      <w:proofErr w:type="spellStart"/>
      <w:r w:rsidRPr="00F26552">
        <w:rPr>
          <w:bCs/>
        </w:rPr>
        <w:t>pAKT</w:t>
      </w:r>
      <w:proofErr w:type="spellEnd"/>
      <w:r w:rsidRPr="00F26552">
        <w:rPr>
          <w:bCs/>
        </w:rPr>
        <w:t>/AKT ratio (weighted mean of 0-6 hr timepoints</w:t>
      </w:r>
      <w:r w:rsidR="00C074A5">
        <w:rPr>
          <w:bCs/>
        </w:rPr>
        <w:t xml:space="preserve"> with </w:t>
      </w:r>
      <w:r w:rsidR="00AB5570">
        <w:rPr>
          <w:bCs/>
        </w:rPr>
        <w:t xml:space="preserve">blue-shaded </w:t>
      </w:r>
      <w:r w:rsidR="00C074A5">
        <w:rPr>
          <w:bCs/>
        </w:rPr>
        <w:t>95% CI</w:t>
      </w:r>
      <w:r w:rsidRPr="00F26552">
        <w:rPr>
          <w:bCs/>
        </w:rPr>
        <w:t>) in PRP at final dosing day vs omipalisib dose.</w:t>
      </w:r>
      <w:r w:rsidR="00C074A5">
        <w:rPr>
          <w:bCs/>
        </w:rPr>
        <w:t xml:space="preserve"> </w:t>
      </w:r>
      <w:r w:rsidRPr="00F26552">
        <w:rPr>
          <w:bCs/>
        </w:rPr>
        <w:t xml:space="preserve">(C) The correlation between the concentration of omipalisib in blood with the concentration of omipalisib in the BAL fluid (BALF). </w:t>
      </w:r>
      <w:r w:rsidR="00C074A5">
        <w:rPr>
          <w:bCs/>
        </w:rPr>
        <w:t xml:space="preserve">Trend line and 95% CI in shaded blue area. </w:t>
      </w:r>
      <w:r w:rsidR="00D47521">
        <w:rPr>
          <w:bCs/>
        </w:rPr>
        <w:t xml:space="preserve">Individual subject data are illustrated by dose. </w:t>
      </w:r>
      <w:r w:rsidRPr="00F26552">
        <w:rPr>
          <w:bCs/>
        </w:rPr>
        <w:t xml:space="preserve">(D) The correlation between the concentration of omipalisib in blood with the concentration of omipalisib in the BAL cells. </w:t>
      </w:r>
      <w:r w:rsidR="00D47521">
        <w:rPr>
          <w:bCs/>
        </w:rPr>
        <w:t>Trend line and 95% CI in shaded blue area. Individual subject data are illustrated by dose.</w:t>
      </w:r>
      <w:r w:rsidR="00D47521" w:rsidRPr="00F26552">
        <w:rPr>
          <w:bCs/>
        </w:rPr>
        <w:t xml:space="preserve"> </w:t>
      </w:r>
      <w:r w:rsidRPr="00F26552">
        <w:rPr>
          <w:bCs/>
        </w:rPr>
        <w:t xml:space="preserve">(E) Ratio to baseline of </w:t>
      </w:r>
      <w:proofErr w:type="spellStart"/>
      <w:r w:rsidRPr="00F26552">
        <w:rPr>
          <w:bCs/>
        </w:rPr>
        <w:t>pAKT</w:t>
      </w:r>
      <w:proofErr w:type="spellEnd"/>
      <w:r w:rsidRPr="00F26552">
        <w:rPr>
          <w:bCs/>
        </w:rPr>
        <w:t xml:space="preserve">/AKT in BAL cells </w:t>
      </w:r>
      <w:r w:rsidR="00A73947">
        <w:rPr>
          <w:bCs/>
        </w:rPr>
        <w:t xml:space="preserve">(log) </w:t>
      </w:r>
      <w:r w:rsidRPr="00F26552">
        <w:rPr>
          <w:bCs/>
        </w:rPr>
        <w:t xml:space="preserve">at mid-study visit vs omipalisib concentration in blood. </w:t>
      </w:r>
      <w:r w:rsidR="00D47521">
        <w:rPr>
          <w:bCs/>
        </w:rPr>
        <w:t>Trend line and 95% CI in shaded blue area. Individual subject data are illustrated by dose.</w:t>
      </w:r>
      <w:r w:rsidR="00D47521" w:rsidRPr="00F26552">
        <w:rPr>
          <w:bCs/>
        </w:rPr>
        <w:t xml:space="preserve"> </w:t>
      </w:r>
      <w:r w:rsidRPr="00F26552">
        <w:rPr>
          <w:bCs/>
        </w:rPr>
        <w:t xml:space="preserve">(F) Ratio to baseline of BAL PIP3/PIP2 </w:t>
      </w:r>
      <w:r w:rsidR="00977062">
        <w:rPr>
          <w:bCs/>
        </w:rPr>
        <w:t xml:space="preserve">(log) </w:t>
      </w:r>
      <w:r w:rsidRPr="00F26552">
        <w:rPr>
          <w:bCs/>
        </w:rPr>
        <w:t>at mid-study visit vs omipalisib concentration in blood.</w:t>
      </w:r>
      <w:r w:rsidRPr="00F26552">
        <w:rPr>
          <w:b/>
          <w:bCs/>
        </w:rPr>
        <w:t xml:space="preserve"> </w:t>
      </w:r>
      <w:r w:rsidR="00D47521" w:rsidRPr="00D47521">
        <w:rPr>
          <w:bCs/>
        </w:rPr>
        <w:t xml:space="preserve"> </w:t>
      </w:r>
      <w:r w:rsidR="00D47521">
        <w:rPr>
          <w:bCs/>
        </w:rPr>
        <w:t xml:space="preserve">Trend line and 95% CI in shaded blue area. Individual subject data are illustrated by dose. </w:t>
      </w:r>
      <w:bookmarkStart w:id="10" w:name="_Hlk531180927"/>
      <w:r w:rsidR="00D47521">
        <w:rPr>
          <w:bCs/>
        </w:rPr>
        <w:t xml:space="preserve">Dose administered is </w:t>
      </w:r>
      <w:r w:rsidR="00322135">
        <w:rPr>
          <w:bCs/>
        </w:rPr>
        <w:t>indicated</w:t>
      </w:r>
      <w:r w:rsidR="00D47521">
        <w:rPr>
          <w:bCs/>
        </w:rPr>
        <w:t xml:space="preserve"> as follows: </w:t>
      </w:r>
      <w:r w:rsidR="00D47521" w:rsidRPr="00F26552">
        <w:rPr>
          <w:bCs/>
        </w:rPr>
        <w:t>0.25mg BID (blue</w:t>
      </w:r>
      <w:r w:rsidR="00D47521">
        <w:rPr>
          <w:bCs/>
        </w:rPr>
        <w:t>)</w:t>
      </w:r>
      <w:r w:rsidR="00D47521" w:rsidRPr="00F26552">
        <w:rPr>
          <w:bCs/>
        </w:rPr>
        <w:t>, 1mg BID (red) and 2mg BID (green)</w:t>
      </w:r>
      <w:r w:rsidR="00D47521">
        <w:rPr>
          <w:bCs/>
        </w:rPr>
        <w:t>.</w:t>
      </w:r>
    </w:p>
    <w:bookmarkEnd w:id="10"/>
    <w:p w14:paraId="541D90FE" w14:textId="1126BB38" w:rsidR="00F26552" w:rsidRDefault="00AC7AA0" w:rsidP="003D59E6">
      <w:pPr>
        <w:rPr>
          <w:b/>
        </w:rPr>
      </w:pPr>
      <w:r>
        <w:rPr>
          <w:b/>
          <w:noProof/>
        </w:rPr>
        <w:lastRenderedPageBreak/>
        <w:drawing>
          <wp:inline distT="0" distB="0" distL="0" distR="0" wp14:anchorId="3295F6C3" wp14:editId="083916A7">
            <wp:extent cx="5736590" cy="7169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590" cy="7169785"/>
                    </a:xfrm>
                    <a:prstGeom prst="rect">
                      <a:avLst/>
                    </a:prstGeom>
                    <a:noFill/>
                  </pic:spPr>
                </pic:pic>
              </a:graphicData>
            </a:graphic>
          </wp:inline>
        </w:drawing>
      </w:r>
      <w:r w:rsidR="00F26552" w:rsidRPr="00F26552">
        <w:rPr>
          <w:b/>
        </w:rPr>
        <w:t xml:space="preserve">Figure 3 PK/PD model. </w:t>
      </w:r>
      <w:r w:rsidR="00F26552" w:rsidRPr="00F26552">
        <w:t xml:space="preserve">Fitted </w:t>
      </w:r>
      <w:proofErr w:type="spellStart"/>
      <w:r w:rsidR="00F26552" w:rsidRPr="00F26552">
        <w:t>Emax</w:t>
      </w:r>
      <w:proofErr w:type="spellEnd"/>
      <w:r w:rsidR="00F26552" w:rsidRPr="00F26552">
        <w:t xml:space="preserve"> model of the treatment ratio (vs Placebo) in </w:t>
      </w:r>
      <w:proofErr w:type="spellStart"/>
      <w:r w:rsidR="00F26552" w:rsidRPr="00F26552">
        <w:t>pAKT</w:t>
      </w:r>
      <w:proofErr w:type="spellEnd"/>
      <w:r w:rsidR="00F26552" w:rsidRPr="00F26552">
        <w:t xml:space="preserve">/AKT on the final day of dosing (adjusted for </w:t>
      </w:r>
      <w:proofErr w:type="spellStart"/>
      <w:r w:rsidR="00F26552" w:rsidRPr="00F26552">
        <w:t>pAKT</w:t>
      </w:r>
      <w:proofErr w:type="spellEnd"/>
      <w:r w:rsidR="00F26552" w:rsidRPr="00F26552">
        <w:t xml:space="preserve">/AKT at baseline) vs blood omipalisib concentration (black line and confidence band) (upper panel). The observed range of </w:t>
      </w:r>
      <w:proofErr w:type="spellStart"/>
      <w:r w:rsidR="00F26552" w:rsidRPr="00F26552">
        <w:t>Cmax</w:t>
      </w:r>
      <w:proofErr w:type="spellEnd"/>
      <w:r w:rsidR="00F26552" w:rsidRPr="00F26552">
        <w:t xml:space="preserve"> (middle panel) and </w:t>
      </w:r>
      <w:proofErr w:type="spellStart"/>
      <w:r w:rsidR="00F26552" w:rsidRPr="00F26552">
        <w:t>Ctrough</w:t>
      </w:r>
      <w:proofErr w:type="spellEnd"/>
      <w:r w:rsidR="00F26552" w:rsidRPr="00F26552">
        <w:t xml:space="preserve"> (bottom panel) for the three active treatment doses.</w:t>
      </w:r>
      <w:r w:rsidR="00F26552" w:rsidRPr="00F26552">
        <w:rPr>
          <w:b/>
        </w:rPr>
        <w:t xml:space="preserve"> </w:t>
      </w:r>
    </w:p>
    <w:p w14:paraId="5FF9F218" w14:textId="77777777" w:rsidR="00AC7AA0" w:rsidRDefault="00AC7AA0">
      <w:pPr>
        <w:rPr>
          <w:b/>
          <w:bCs/>
        </w:rPr>
      </w:pPr>
      <w:r>
        <w:rPr>
          <w:b/>
          <w:bCs/>
        </w:rPr>
        <w:br w:type="page"/>
      </w:r>
    </w:p>
    <w:p w14:paraId="595E9145" w14:textId="77777777" w:rsidR="00AC7AA0" w:rsidRDefault="00AC7AA0" w:rsidP="00AC7AA0">
      <w:pPr>
        <w:jc w:val="center"/>
        <w:rPr>
          <w:b/>
          <w:bCs/>
        </w:rPr>
      </w:pPr>
      <w:r>
        <w:rPr>
          <w:b/>
          <w:bCs/>
          <w:noProof/>
        </w:rPr>
        <w:lastRenderedPageBreak/>
        <w:drawing>
          <wp:inline distT="0" distB="0" distL="0" distR="0" wp14:anchorId="6E43769E" wp14:editId="149BF4AF">
            <wp:extent cx="3635769" cy="66389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8572" cy="6662304"/>
                    </a:xfrm>
                    <a:prstGeom prst="rect">
                      <a:avLst/>
                    </a:prstGeom>
                    <a:noFill/>
                  </pic:spPr>
                </pic:pic>
              </a:graphicData>
            </a:graphic>
          </wp:inline>
        </w:drawing>
      </w:r>
    </w:p>
    <w:p w14:paraId="2D428562" w14:textId="0F333EFE" w:rsidR="00F3701D" w:rsidRDefault="00F26552" w:rsidP="00F3701D">
      <w:r w:rsidRPr="00F26552">
        <w:rPr>
          <w:b/>
          <w:bCs/>
        </w:rPr>
        <w:t xml:space="preserve">Figure 4. Effect of omipalisib on FDG-PET. </w:t>
      </w:r>
      <w:r w:rsidRPr="00F26552">
        <w:rPr>
          <w:bCs/>
        </w:rPr>
        <w:t>(A) High resolution CT (HRCT) of the lungs of a representative subject dosed with 2mg BID of omipalisib taken at inspiration with reconstruction diameter of 37.2 cm at (left) baseline and (right) mid-study scan (grey scale window [-1350, 150] HU), (B) PET SUV images of the same subject (before air fraction correction), masked to show lung only and (C) fused PET/CTAC of the same subject at (left) baseline and (right) mid-study registered to baseline scan. The low dose CTAC (grey scale window [-1350, 150] HU) was acquired for attenuation correction with reconstruction diameter of 50 cm. The arrow shows an area of fibrosis that is apparent as honeycombing on the HRCT and that shows high FDG uptake at baseline which is reduced at mid-study. (D) the mean (</w:t>
      </w:r>
      <w:r w:rsidR="00841DF5">
        <w:rPr>
          <w:bCs/>
          <w:noProof/>
        </w:rPr>
        <w:t>filled triangle</w:t>
      </w:r>
      <w:r w:rsidRPr="00F26552">
        <w:rPr>
          <w:bCs/>
        </w:rPr>
        <w:t>), individual subject values (</w:t>
      </w:r>
      <w:r w:rsidR="00841DF5">
        <w:rPr>
          <w:bCs/>
          <w:noProof/>
        </w:rPr>
        <w:t>filled circle</w:t>
      </w:r>
      <w:r w:rsidRPr="00F26552">
        <w:rPr>
          <w:bCs/>
        </w:rPr>
        <w:t xml:space="preserve">) and 95% CI of Target to Background Ratio (TBR) of mid-study to baseline vs administered dose and (E) the TBR of mid-study to baseline ratio vs omipalisib plasma concentration measured at the mid-study PET </w:t>
      </w:r>
      <w:r w:rsidRPr="00F26552">
        <w:rPr>
          <w:bCs/>
        </w:rPr>
        <w:lastRenderedPageBreak/>
        <w:t>visit</w:t>
      </w:r>
      <w:bookmarkStart w:id="11" w:name="_Hlk531181014"/>
      <w:r w:rsidRPr="00F26552">
        <w:rPr>
          <w:bCs/>
        </w:rPr>
        <w:t>. The individual subject values (</w:t>
      </w:r>
      <w:r w:rsidR="003424E6">
        <w:rPr>
          <w:bCs/>
        </w:rPr>
        <w:t>for</w:t>
      </w:r>
      <w:r w:rsidR="00322135">
        <w:rPr>
          <w:bCs/>
        </w:rPr>
        <w:t xml:space="preserve"> dose administered is indicated as follows: </w:t>
      </w:r>
      <w:r w:rsidR="00322135" w:rsidRPr="00F26552">
        <w:rPr>
          <w:bCs/>
        </w:rPr>
        <w:t>0.25mg BID (blue</w:t>
      </w:r>
      <w:r w:rsidR="00322135">
        <w:rPr>
          <w:bCs/>
        </w:rPr>
        <w:t>)</w:t>
      </w:r>
      <w:r w:rsidR="00322135" w:rsidRPr="00F26552">
        <w:rPr>
          <w:bCs/>
        </w:rPr>
        <w:t>, 1mg BID (red) and</w:t>
      </w:r>
      <w:r w:rsidR="00322135">
        <w:rPr>
          <w:bCs/>
        </w:rPr>
        <w:t xml:space="preserve"> 2mg BID (green)</w:t>
      </w:r>
      <w:r w:rsidRPr="00F26552">
        <w:rPr>
          <w:bCs/>
        </w:rPr>
        <w:t xml:space="preserve">), the regression line (unbroken black line) and the 95% CI (shaded blue area) are presented. </w:t>
      </w:r>
      <w:r w:rsidRPr="003424E6">
        <w:rPr>
          <w:bCs/>
          <w:strike/>
          <w:color w:val="FF0000"/>
        </w:rPr>
        <w:t>Participants from cohort 1 (0.25mg BID) are blue, those from cohort 2 (1mg BID) and red and those from cohorts 3 and 4 (2.0mg BID) are green</w:t>
      </w:r>
      <w:bookmarkEnd w:id="11"/>
      <w:r w:rsidRPr="00F26552">
        <w:rPr>
          <w:bCs/>
        </w:rPr>
        <w:t xml:space="preserve">. TBR is reported without air fraction correction. </w:t>
      </w:r>
      <w:r w:rsidR="00F3701D">
        <w:br w:type="page"/>
      </w:r>
    </w:p>
    <w:p w14:paraId="1DE63421" w14:textId="454BF66C" w:rsidR="005749DD" w:rsidRDefault="005F14D6" w:rsidP="00E172F7">
      <w:pPr>
        <w:pStyle w:val="Heading1"/>
      </w:pPr>
      <w:r>
        <w:lastRenderedPageBreak/>
        <w:t>REFERENCES</w:t>
      </w:r>
    </w:p>
    <w:p w14:paraId="4B7CFAF0" w14:textId="77777777" w:rsidR="003424E6" w:rsidRPr="003424E6" w:rsidRDefault="00F56994" w:rsidP="003424E6">
      <w:pPr>
        <w:pStyle w:val="EndNoteBibliography"/>
        <w:spacing w:after="0"/>
        <w:ind w:left="720" w:hanging="720"/>
      </w:pPr>
      <w:r>
        <w:fldChar w:fldCharType="begin"/>
      </w:r>
      <w:r w:rsidR="005749DD">
        <w:instrText xml:space="preserve"> ADDIN EN.REFLIST </w:instrText>
      </w:r>
      <w:r>
        <w:fldChar w:fldCharType="separate"/>
      </w:r>
      <w:r w:rsidR="003424E6" w:rsidRPr="003424E6">
        <w:t>1.</w:t>
      </w:r>
      <w:r w:rsidR="003424E6" w:rsidRPr="003424E6">
        <w:tab/>
        <w:t xml:space="preserve">Raghu, G., et al., </w:t>
      </w:r>
      <w:r w:rsidR="003424E6" w:rsidRPr="003424E6">
        <w:rPr>
          <w:i/>
        </w:rPr>
        <w:t>An official ATS/ERS/JRS/ALAT statement: idiopathic pulmonary fibrosis: evidence-based guidelines for diagnosis and management.</w:t>
      </w:r>
      <w:r w:rsidR="003424E6" w:rsidRPr="003424E6">
        <w:t xml:space="preserve"> American journal of respiratory and critical care medicine, 2011. </w:t>
      </w:r>
      <w:r w:rsidR="003424E6" w:rsidRPr="003424E6">
        <w:rPr>
          <w:b/>
        </w:rPr>
        <w:t>183</w:t>
      </w:r>
      <w:r w:rsidR="003424E6" w:rsidRPr="003424E6">
        <w:t>(6): p. 788-824.</w:t>
      </w:r>
    </w:p>
    <w:p w14:paraId="7CFE451C" w14:textId="77777777" w:rsidR="003424E6" w:rsidRPr="003424E6" w:rsidRDefault="003424E6" w:rsidP="003424E6">
      <w:pPr>
        <w:pStyle w:val="EndNoteBibliography"/>
        <w:spacing w:after="0"/>
        <w:ind w:left="720" w:hanging="720"/>
      </w:pPr>
      <w:r w:rsidRPr="003424E6">
        <w:t>2.</w:t>
      </w:r>
      <w:r w:rsidRPr="003424E6">
        <w:tab/>
        <w:t xml:space="preserve">Richeldi, L., et al., </w:t>
      </w:r>
      <w:r w:rsidRPr="003424E6">
        <w:rPr>
          <w:i/>
        </w:rPr>
        <w:t>Efficacy and safety of nintedanib in idiopathic pulmonary fibrosis.</w:t>
      </w:r>
      <w:r w:rsidRPr="003424E6">
        <w:t xml:space="preserve"> New England Journal of Medicine, 2014. </w:t>
      </w:r>
      <w:r w:rsidRPr="003424E6">
        <w:rPr>
          <w:b/>
        </w:rPr>
        <w:t>370</w:t>
      </w:r>
      <w:r w:rsidRPr="003424E6">
        <w:t>(22): p. 2071-2082.</w:t>
      </w:r>
    </w:p>
    <w:p w14:paraId="5D6E45BE" w14:textId="77777777" w:rsidR="003424E6" w:rsidRPr="003424E6" w:rsidRDefault="003424E6" w:rsidP="003424E6">
      <w:pPr>
        <w:pStyle w:val="EndNoteBibliography"/>
        <w:spacing w:after="0"/>
        <w:ind w:left="720" w:hanging="720"/>
      </w:pPr>
      <w:r w:rsidRPr="003424E6">
        <w:t>3.</w:t>
      </w:r>
      <w:r w:rsidRPr="003424E6">
        <w:tab/>
        <w:t xml:space="preserve">King Jr, T.E., et al., </w:t>
      </w:r>
      <w:r w:rsidRPr="003424E6">
        <w:rPr>
          <w:i/>
        </w:rPr>
        <w:t>A phase 3 trial of pirfenidone in patients with idiopathic pulmonary fibrosis.</w:t>
      </w:r>
      <w:r w:rsidRPr="003424E6">
        <w:t xml:space="preserve"> New England Journal of Medicine, 2014. </w:t>
      </w:r>
      <w:r w:rsidRPr="003424E6">
        <w:rPr>
          <w:b/>
        </w:rPr>
        <w:t>370</w:t>
      </w:r>
      <w:r w:rsidRPr="003424E6">
        <w:t>(22): p. 2083-2092.</w:t>
      </w:r>
    </w:p>
    <w:p w14:paraId="5CED0F6B" w14:textId="77777777" w:rsidR="003424E6" w:rsidRPr="003424E6" w:rsidRDefault="003424E6" w:rsidP="003424E6">
      <w:pPr>
        <w:pStyle w:val="EndNoteBibliography"/>
        <w:spacing w:after="0"/>
        <w:ind w:left="720" w:hanging="720"/>
      </w:pPr>
      <w:r w:rsidRPr="003424E6">
        <w:t>4.</w:t>
      </w:r>
      <w:r w:rsidRPr="003424E6">
        <w:tab/>
        <w:t xml:space="preserve">Vancheri, C., </w:t>
      </w:r>
      <w:r w:rsidRPr="003424E6">
        <w:rPr>
          <w:i/>
        </w:rPr>
        <w:t>Common pathways in idiopathic pulmonary fibrosis and cancer.</w:t>
      </w:r>
      <w:r w:rsidRPr="003424E6">
        <w:t xml:space="preserve"> European Respiratory Review, 2013. </w:t>
      </w:r>
      <w:r w:rsidRPr="003424E6">
        <w:rPr>
          <w:b/>
        </w:rPr>
        <w:t>22</w:t>
      </w:r>
      <w:r w:rsidRPr="003424E6">
        <w:t>(129): p. 265-272.</w:t>
      </w:r>
    </w:p>
    <w:p w14:paraId="05A2DE49" w14:textId="77777777" w:rsidR="003424E6" w:rsidRPr="003424E6" w:rsidRDefault="003424E6" w:rsidP="003424E6">
      <w:pPr>
        <w:pStyle w:val="EndNoteBibliography"/>
        <w:spacing w:after="0"/>
        <w:ind w:left="720" w:hanging="720"/>
      </w:pPr>
      <w:r w:rsidRPr="003424E6">
        <w:t>5.</w:t>
      </w:r>
      <w:r w:rsidRPr="003424E6">
        <w:tab/>
        <w:t xml:space="preserve">Selman, M. and A. Pardo, </w:t>
      </w:r>
      <w:r w:rsidRPr="003424E6">
        <w:rPr>
          <w:i/>
        </w:rPr>
        <w:t>Revealing the pathogenic and aging-related mechanisms of the enigmatic idiopathic pulmonary fibrosis: An integral model.</w:t>
      </w:r>
      <w:r w:rsidRPr="003424E6">
        <w:t xml:space="preserve"> American Journal of Respiratory and Critical Care Medicine, 2014. </w:t>
      </w:r>
      <w:r w:rsidRPr="003424E6">
        <w:rPr>
          <w:b/>
        </w:rPr>
        <w:t>189</w:t>
      </w:r>
      <w:r w:rsidRPr="003424E6">
        <w:t>(10): p. 1161-1172.</w:t>
      </w:r>
    </w:p>
    <w:p w14:paraId="3D62EB6E" w14:textId="77777777" w:rsidR="003424E6" w:rsidRPr="003424E6" w:rsidRDefault="003424E6" w:rsidP="003424E6">
      <w:pPr>
        <w:pStyle w:val="EndNoteBibliography"/>
        <w:spacing w:after="0"/>
        <w:ind w:left="720" w:hanging="720"/>
      </w:pPr>
      <w:r w:rsidRPr="003424E6">
        <w:t>6.</w:t>
      </w:r>
      <w:r w:rsidRPr="003424E6">
        <w:tab/>
        <w:t xml:space="preserve">Sarker, D., et al., </w:t>
      </w:r>
      <w:r w:rsidRPr="003424E6">
        <w:rPr>
          <w:i/>
        </w:rPr>
        <w:t>First-in-human phase I study of pictilisib (GDC-0941), a potent pan–class I phosphatidylinositol-3-kinase (PI3K) inhibitor, in patients with advanced solid tumors.</w:t>
      </w:r>
      <w:r w:rsidRPr="003424E6">
        <w:t xml:space="preserve"> Clinical cancer research, 2015. </w:t>
      </w:r>
      <w:r w:rsidRPr="003424E6">
        <w:rPr>
          <w:b/>
        </w:rPr>
        <w:t>21</w:t>
      </w:r>
      <w:r w:rsidRPr="003424E6">
        <w:t>(1): p. 77-86.</w:t>
      </w:r>
    </w:p>
    <w:p w14:paraId="551C9181" w14:textId="77777777" w:rsidR="003424E6" w:rsidRPr="003424E6" w:rsidRDefault="003424E6" w:rsidP="003424E6">
      <w:pPr>
        <w:pStyle w:val="EndNoteBibliography"/>
        <w:spacing w:after="0"/>
        <w:ind w:left="720" w:hanging="720"/>
      </w:pPr>
      <w:r w:rsidRPr="003424E6">
        <w:t>7.</w:t>
      </w:r>
      <w:r w:rsidRPr="003424E6">
        <w:tab/>
        <w:t xml:space="preserve">Hennessy, B.T., et al., </w:t>
      </w:r>
      <w:r w:rsidRPr="003424E6">
        <w:rPr>
          <w:i/>
        </w:rPr>
        <w:t>Exploiting the PI3K/AKT pathway for cancer drug discovery.</w:t>
      </w:r>
      <w:r w:rsidRPr="003424E6">
        <w:t xml:space="preserve"> Nature Reviews Drug Discovery, 2005. </w:t>
      </w:r>
      <w:r w:rsidRPr="003424E6">
        <w:rPr>
          <w:b/>
        </w:rPr>
        <w:t>4</w:t>
      </w:r>
      <w:r w:rsidRPr="003424E6">
        <w:t>(12): p. 988-1004.</w:t>
      </w:r>
    </w:p>
    <w:p w14:paraId="582CC2C8" w14:textId="77777777" w:rsidR="003424E6" w:rsidRPr="003424E6" w:rsidRDefault="003424E6" w:rsidP="003424E6">
      <w:pPr>
        <w:pStyle w:val="EndNoteBibliography"/>
        <w:spacing w:after="0"/>
        <w:ind w:left="720" w:hanging="720"/>
      </w:pPr>
      <w:r w:rsidRPr="003424E6">
        <w:t>8.</w:t>
      </w:r>
      <w:r w:rsidRPr="003424E6">
        <w:tab/>
        <w:t xml:space="preserve">Groves, A.M., et al., </w:t>
      </w:r>
      <w:r w:rsidRPr="003424E6">
        <w:rPr>
          <w:i/>
        </w:rPr>
        <w:t>Idiopathic pulmonary fibrosis and diffuse parenchymal lung disease: implications from initial experience with 18F-FDG PET/CT.</w:t>
      </w:r>
      <w:r w:rsidRPr="003424E6">
        <w:t xml:space="preserve"> Journal of Nuclear Medicine, 2009. </w:t>
      </w:r>
      <w:r w:rsidRPr="003424E6">
        <w:rPr>
          <w:b/>
        </w:rPr>
        <w:t>50</w:t>
      </w:r>
      <w:r w:rsidRPr="003424E6">
        <w:t>(4): p. 538-545.</w:t>
      </w:r>
    </w:p>
    <w:p w14:paraId="45EA8712" w14:textId="77777777" w:rsidR="003424E6" w:rsidRPr="003424E6" w:rsidRDefault="003424E6" w:rsidP="003424E6">
      <w:pPr>
        <w:pStyle w:val="EndNoteBibliography"/>
        <w:spacing w:after="0"/>
        <w:ind w:left="720" w:hanging="720"/>
      </w:pPr>
      <w:r w:rsidRPr="003424E6">
        <w:t>9.</w:t>
      </w:r>
      <w:r w:rsidRPr="003424E6">
        <w:tab/>
        <w:t xml:space="preserve">Win, T., et al., </w:t>
      </w:r>
      <w:r w:rsidRPr="003424E6">
        <w:rPr>
          <w:i/>
        </w:rPr>
        <w:t>18F-Fluorodeoxyglucose positron emission tomography pulmonary imaging in idiopathic pulmonary fibrosis is reproducible: implications for future clinical trials.</w:t>
      </w:r>
      <w:r w:rsidRPr="003424E6">
        <w:t xml:space="preserve"> European journal of nuclear medicine and molecular imaging, 2011: p. 1-8.</w:t>
      </w:r>
    </w:p>
    <w:p w14:paraId="4EA0643D" w14:textId="77777777" w:rsidR="003424E6" w:rsidRPr="003424E6" w:rsidRDefault="003424E6" w:rsidP="003424E6">
      <w:pPr>
        <w:pStyle w:val="EndNoteBibliography"/>
        <w:spacing w:after="0"/>
        <w:ind w:left="720" w:hanging="720"/>
      </w:pPr>
      <w:r w:rsidRPr="003424E6">
        <w:t>10.</w:t>
      </w:r>
      <w:r w:rsidRPr="003424E6">
        <w:tab/>
        <w:t xml:space="preserve">Kottmann, R.M., et al., </w:t>
      </w:r>
      <w:r w:rsidRPr="003424E6">
        <w:rPr>
          <w:i/>
        </w:rPr>
        <w:t>Lactic acid is elevated in idiopathic pulmonary fibrosis and induces myofibroblast differentiation via pH-dependent activation of transforming growth factor-β.</w:t>
      </w:r>
      <w:r w:rsidRPr="003424E6">
        <w:t xml:space="preserve"> American journal of respiratory and critical care medicine, 2012. </w:t>
      </w:r>
      <w:r w:rsidRPr="003424E6">
        <w:rPr>
          <w:b/>
        </w:rPr>
        <w:t>186</w:t>
      </w:r>
      <w:r w:rsidRPr="003424E6">
        <w:t>(8): p. 740-751.</w:t>
      </w:r>
    </w:p>
    <w:p w14:paraId="786C1798" w14:textId="77777777" w:rsidR="003424E6" w:rsidRPr="003424E6" w:rsidRDefault="003424E6" w:rsidP="003424E6">
      <w:pPr>
        <w:pStyle w:val="EndNoteBibliography"/>
        <w:spacing w:after="0"/>
        <w:ind w:left="720" w:hanging="720"/>
      </w:pPr>
      <w:r w:rsidRPr="003424E6">
        <w:t>11.</w:t>
      </w:r>
      <w:r w:rsidRPr="003424E6">
        <w:tab/>
        <w:t xml:space="preserve">Mercer, P.F., et al., </w:t>
      </w:r>
      <w:r w:rsidRPr="003424E6">
        <w:rPr>
          <w:i/>
        </w:rPr>
        <w:t>Exploration of a potent PI3 kinase/mTOR inhibitor as a novel anti-fibrotic agent in IPF.</w:t>
      </w:r>
      <w:r w:rsidRPr="003424E6">
        <w:t xml:space="preserve"> Thorax, 2016. </w:t>
      </w:r>
      <w:r w:rsidRPr="003424E6">
        <w:rPr>
          <w:b/>
        </w:rPr>
        <w:t>71</w:t>
      </w:r>
      <w:r w:rsidRPr="003424E6">
        <w:t>(8): p. 701-711.</w:t>
      </w:r>
    </w:p>
    <w:p w14:paraId="0E913B33" w14:textId="77777777" w:rsidR="003424E6" w:rsidRPr="003424E6" w:rsidRDefault="003424E6" w:rsidP="003424E6">
      <w:pPr>
        <w:pStyle w:val="EndNoteBibliography"/>
        <w:spacing w:after="0"/>
        <w:ind w:left="720" w:hanging="720"/>
      </w:pPr>
      <w:r w:rsidRPr="003424E6">
        <w:t>12.</w:t>
      </w:r>
      <w:r w:rsidRPr="003424E6">
        <w:tab/>
        <w:t xml:space="preserve">Vanhaesebroeck, B., et al., </w:t>
      </w:r>
      <w:r w:rsidRPr="003424E6">
        <w:rPr>
          <w:i/>
        </w:rPr>
        <w:t>The emerging mechanisms of isoform-specific PI3K signalling.</w:t>
      </w:r>
      <w:r w:rsidRPr="003424E6">
        <w:t xml:space="preserve"> Nature Reviews Molecular Cell Biology, 2010. </w:t>
      </w:r>
      <w:r w:rsidRPr="003424E6">
        <w:rPr>
          <w:b/>
        </w:rPr>
        <w:t>11</w:t>
      </w:r>
      <w:r w:rsidRPr="003424E6">
        <w:t>(5): p. 329-341.</w:t>
      </w:r>
    </w:p>
    <w:p w14:paraId="238D493F" w14:textId="77777777" w:rsidR="003424E6" w:rsidRPr="003424E6" w:rsidRDefault="003424E6" w:rsidP="003424E6">
      <w:pPr>
        <w:pStyle w:val="EndNoteBibliography"/>
        <w:spacing w:after="0"/>
        <w:ind w:left="720" w:hanging="720"/>
      </w:pPr>
      <w:r w:rsidRPr="003424E6">
        <w:t>13.</w:t>
      </w:r>
      <w:r w:rsidRPr="003424E6">
        <w:tab/>
        <w:t xml:space="preserve">Brana, I. and L.L. Siu, </w:t>
      </w:r>
      <w:r w:rsidRPr="003424E6">
        <w:rPr>
          <w:i/>
        </w:rPr>
        <w:t>Clinical development of phosphatidylinositol 3-kinase inhibitors for cancer treatment.</w:t>
      </w:r>
      <w:r w:rsidRPr="003424E6">
        <w:t xml:space="preserve"> BMC medicine, 2012. </w:t>
      </w:r>
      <w:r w:rsidRPr="003424E6">
        <w:rPr>
          <w:b/>
        </w:rPr>
        <w:t>10</w:t>
      </w:r>
      <w:r w:rsidRPr="003424E6">
        <w:t>(1): p. 161.</w:t>
      </w:r>
    </w:p>
    <w:p w14:paraId="60249FBB" w14:textId="77777777" w:rsidR="003424E6" w:rsidRPr="003424E6" w:rsidRDefault="003424E6" w:rsidP="003424E6">
      <w:pPr>
        <w:pStyle w:val="EndNoteBibliography"/>
        <w:spacing w:after="0"/>
        <w:ind w:left="720" w:hanging="720"/>
      </w:pPr>
      <w:r w:rsidRPr="003424E6">
        <w:t>14.</w:t>
      </w:r>
      <w:r w:rsidRPr="003424E6">
        <w:tab/>
        <w:t xml:space="preserve">Knight, S.D., et al., </w:t>
      </w:r>
      <w:r w:rsidRPr="003424E6">
        <w:rPr>
          <w:i/>
        </w:rPr>
        <w:t>Discovery of GSK2126458, a highly potent inhibitor of PI3K and the mammalian target of rapamycin.</w:t>
      </w:r>
      <w:r w:rsidRPr="003424E6">
        <w:t xml:space="preserve"> ACS medicinal chemistry letters, 2010. </w:t>
      </w:r>
      <w:r w:rsidRPr="003424E6">
        <w:rPr>
          <w:b/>
        </w:rPr>
        <w:t>1</w:t>
      </w:r>
      <w:r w:rsidRPr="003424E6">
        <w:t>(1): p. 39-43.</w:t>
      </w:r>
    </w:p>
    <w:p w14:paraId="2C1CF370" w14:textId="77777777" w:rsidR="003424E6" w:rsidRPr="003424E6" w:rsidRDefault="003424E6" w:rsidP="003424E6">
      <w:pPr>
        <w:pStyle w:val="EndNoteBibliography"/>
        <w:spacing w:after="0"/>
        <w:ind w:left="720" w:hanging="720"/>
      </w:pPr>
      <w:r w:rsidRPr="003424E6">
        <w:t>15.</w:t>
      </w:r>
      <w:r w:rsidRPr="003424E6">
        <w:tab/>
        <w:t xml:space="preserve">Agarwal, R., et al., </w:t>
      </w:r>
      <w:r w:rsidRPr="003424E6">
        <w:rPr>
          <w:i/>
        </w:rPr>
        <w:t>PI3K pathway-directed therapeutic strategies in cancer.</w:t>
      </w:r>
      <w:r w:rsidRPr="003424E6">
        <w:t xml:space="preserve"> Current Opinion in Investigational Drugs, 2010. </w:t>
      </w:r>
      <w:r w:rsidRPr="003424E6">
        <w:rPr>
          <w:b/>
        </w:rPr>
        <w:t>11</w:t>
      </w:r>
      <w:r w:rsidRPr="003424E6">
        <w:t>(6): p. 615-628.</w:t>
      </w:r>
    </w:p>
    <w:p w14:paraId="2A8E4C28" w14:textId="77777777" w:rsidR="003424E6" w:rsidRPr="003424E6" w:rsidRDefault="003424E6" w:rsidP="003424E6">
      <w:pPr>
        <w:pStyle w:val="EndNoteBibliography"/>
        <w:spacing w:after="0"/>
        <w:ind w:left="720" w:hanging="720"/>
      </w:pPr>
      <w:r w:rsidRPr="003424E6">
        <w:t>16.</w:t>
      </w:r>
      <w:r w:rsidRPr="003424E6">
        <w:tab/>
        <w:t xml:space="preserve">Knight, S.D., et al., </w:t>
      </w:r>
      <w:r w:rsidRPr="003424E6">
        <w:rPr>
          <w:i/>
        </w:rPr>
        <w:t>Discovery of GSK2126458, a highly potent inhibitor of PI3K and the mammalian target of rapamycin.</w:t>
      </w:r>
      <w:r w:rsidRPr="003424E6">
        <w:t xml:space="preserve"> ACS Medicinal Chemistry Letters, 2010. </w:t>
      </w:r>
      <w:r w:rsidRPr="003424E6">
        <w:rPr>
          <w:b/>
        </w:rPr>
        <w:t>1</w:t>
      </w:r>
      <w:r w:rsidRPr="003424E6">
        <w:t>(1): p. 39-43.</w:t>
      </w:r>
    </w:p>
    <w:p w14:paraId="3AD5DDAC" w14:textId="77777777" w:rsidR="003424E6" w:rsidRPr="003424E6" w:rsidRDefault="003424E6" w:rsidP="003424E6">
      <w:pPr>
        <w:pStyle w:val="EndNoteBibliography"/>
        <w:spacing w:after="0"/>
        <w:ind w:left="720" w:hanging="720"/>
      </w:pPr>
      <w:r w:rsidRPr="003424E6">
        <w:t>17.</w:t>
      </w:r>
      <w:r w:rsidRPr="003424E6">
        <w:tab/>
        <w:t xml:space="preserve">Molyneaux, P.L., et al., </w:t>
      </w:r>
      <w:r w:rsidRPr="003424E6">
        <w:rPr>
          <w:i/>
        </w:rPr>
        <w:t>The role of bacteria in the pathogenesis and progression of idiopathic pulmonary fibrosis.</w:t>
      </w:r>
      <w:r w:rsidRPr="003424E6">
        <w:t xml:space="preserve"> American journal of respiratory and critical care medicine, 2014. </w:t>
      </w:r>
      <w:r w:rsidRPr="003424E6">
        <w:rPr>
          <w:b/>
        </w:rPr>
        <w:t>190</w:t>
      </w:r>
      <w:r w:rsidRPr="003424E6">
        <w:t>(8): p. 906-913.</w:t>
      </w:r>
    </w:p>
    <w:p w14:paraId="254B4D15" w14:textId="77777777" w:rsidR="003424E6" w:rsidRPr="003424E6" w:rsidRDefault="003424E6" w:rsidP="003424E6">
      <w:pPr>
        <w:pStyle w:val="EndNoteBibliography"/>
        <w:spacing w:after="0"/>
        <w:ind w:left="720" w:hanging="720"/>
      </w:pPr>
      <w:r w:rsidRPr="003424E6">
        <w:t>18.</w:t>
      </w:r>
      <w:r w:rsidRPr="003424E6">
        <w:tab/>
        <w:t xml:space="preserve">Birring, S., et al., </w:t>
      </w:r>
      <w:r w:rsidRPr="003424E6">
        <w:rPr>
          <w:i/>
        </w:rPr>
        <w:t>Development of a symptom specific health status measure for patients with chronic cough: Leicester Cough Questionnaire (LCQ).</w:t>
      </w:r>
      <w:r w:rsidRPr="003424E6">
        <w:t xml:space="preserve"> Thorax, 2003. </w:t>
      </w:r>
      <w:r w:rsidRPr="003424E6">
        <w:rPr>
          <w:b/>
        </w:rPr>
        <w:t>58</w:t>
      </w:r>
      <w:r w:rsidRPr="003424E6">
        <w:t>(4): p. 339-343.</w:t>
      </w:r>
    </w:p>
    <w:p w14:paraId="793E1144" w14:textId="77777777" w:rsidR="003424E6" w:rsidRPr="003424E6" w:rsidRDefault="003424E6" w:rsidP="003424E6">
      <w:pPr>
        <w:pStyle w:val="EndNoteBibliography"/>
        <w:spacing w:after="0"/>
        <w:ind w:left="720" w:hanging="720"/>
      </w:pPr>
      <w:r w:rsidRPr="003424E6">
        <w:t>19.</w:t>
      </w:r>
      <w:r w:rsidRPr="003424E6">
        <w:tab/>
        <w:t xml:space="preserve">Norman, P., </w:t>
      </w:r>
      <w:r w:rsidRPr="003424E6">
        <w:rPr>
          <w:i/>
        </w:rPr>
        <w:t>Evaluation of WO2013117503 and WO2013117504: the use of PI3K inhibitors to treat cough or idiopathic pulmonary fibrosis.</w:t>
      </w:r>
      <w:r w:rsidRPr="003424E6">
        <w:t xml:space="preserve"> Expert Opinion on Therapeutic Patents, 2014. </w:t>
      </w:r>
      <w:r w:rsidRPr="003424E6">
        <w:rPr>
          <w:b/>
        </w:rPr>
        <w:t>24</w:t>
      </w:r>
      <w:r w:rsidRPr="003424E6">
        <w:t>(6): p. 719-722.</w:t>
      </w:r>
    </w:p>
    <w:p w14:paraId="17073ED4" w14:textId="77777777" w:rsidR="003424E6" w:rsidRPr="003424E6" w:rsidRDefault="003424E6" w:rsidP="003424E6">
      <w:pPr>
        <w:pStyle w:val="EndNoteBibliography"/>
        <w:spacing w:after="0"/>
        <w:ind w:left="720" w:hanging="720"/>
      </w:pPr>
      <w:r w:rsidRPr="003424E6">
        <w:t>20.</w:t>
      </w:r>
      <w:r w:rsidRPr="003424E6">
        <w:tab/>
        <w:t xml:space="preserve">Dolly, S.O., et al., </w:t>
      </w:r>
      <w:r w:rsidRPr="003424E6">
        <w:rPr>
          <w:i/>
        </w:rPr>
        <w:t>Phase I study of apitolisib (GDC-0980), dual phosphatidylinositol-3-kinase and mammalian target of rapamycin kinase inhibitor, in patients with advanced solid tumors.</w:t>
      </w:r>
      <w:r w:rsidRPr="003424E6">
        <w:t xml:space="preserve"> Clinical Cancer Research, 2016.</w:t>
      </w:r>
    </w:p>
    <w:p w14:paraId="4B832879" w14:textId="77777777" w:rsidR="003424E6" w:rsidRPr="003424E6" w:rsidRDefault="003424E6" w:rsidP="003424E6">
      <w:pPr>
        <w:pStyle w:val="EndNoteBibliography"/>
        <w:spacing w:after="0"/>
        <w:ind w:left="720" w:hanging="720"/>
      </w:pPr>
      <w:r w:rsidRPr="003424E6">
        <w:lastRenderedPageBreak/>
        <w:t>21.</w:t>
      </w:r>
      <w:r w:rsidRPr="003424E6">
        <w:tab/>
        <w:t xml:space="preserve">Clark, J., et al., </w:t>
      </w:r>
      <w:r w:rsidRPr="003424E6">
        <w:rPr>
          <w:i/>
        </w:rPr>
        <w:t>Quantification of PtdInsP3 molecular species in cells and tissues by mass spectrometry.</w:t>
      </w:r>
      <w:r w:rsidRPr="003424E6">
        <w:t xml:space="preserve"> Nature methods, 2011. </w:t>
      </w:r>
      <w:r w:rsidRPr="003424E6">
        <w:rPr>
          <w:b/>
        </w:rPr>
        <w:t>8</w:t>
      </w:r>
      <w:r w:rsidRPr="003424E6">
        <w:t>(3): p. 267-272.</w:t>
      </w:r>
    </w:p>
    <w:p w14:paraId="295F265D" w14:textId="77777777" w:rsidR="003424E6" w:rsidRPr="003424E6" w:rsidRDefault="003424E6" w:rsidP="003424E6">
      <w:pPr>
        <w:pStyle w:val="EndNoteBibliography"/>
        <w:spacing w:after="0"/>
        <w:ind w:left="720" w:hanging="720"/>
      </w:pPr>
      <w:r w:rsidRPr="003424E6">
        <w:t>22.</w:t>
      </w:r>
      <w:r w:rsidRPr="003424E6">
        <w:tab/>
        <w:t xml:space="preserve">Holman, B.F., </w:t>
      </w:r>
      <w:r w:rsidRPr="003424E6">
        <w:rPr>
          <w:i/>
        </w:rPr>
        <w:t>Improving Quantification of PET/CT Biomarkers for Evaluation of Disease Progression and Treatment Effectiveness in Pulmonary Fibrosis’</w:t>
      </w:r>
      <w:r w:rsidRPr="003424E6">
        <w:t xml:space="preserve">, in </w:t>
      </w:r>
      <w:r w:rsidRPr="003424E6">
        <w:rPr>
          <w:i/>
        </w:rPr>
        <w:t>Institute of Nuclear Medicine</w:t>
      </w:r>
      <w:r w:rsidRPr="003424E6">
        <w:t>. 2016, University College London: London UK.</w:t>
      </w:r>
    </w:p>
    <w:p w14:paraId="4859EB38" w14:textId="77777777" w:rsidR="003424E6" w:rsidRPr="003424E6" w:rsidRDefault="003424E6" w:rsidP="003424E6">
      <w:pPr>
        <w:pStyle w:val="EndNoteBibliography"/>
        <w:spacing w:after="0"/>
        <w:ind w:left="720" w:hanging="720"/>
      </w:pPr>
      <w:r w:rsidRPr="003424E6">
        <w:t>23.</w:t>
      </w:r>
      <w:r w:rsidRPr="003424E6">
        <w:tab/>
        <w:t xml:space="preserve">Beverley F Holman , V.C., Lynn Millner , Raymond Endozo, Toby M Maher, Ashley M Groves , Brian F Hutton, Kris Thielemans, </w:t>
      </w:r>
      <w:r w:rsidRPr="003424E6">
        <w:rPr>
          <w:i/>
        </w:rPr>
        <w:t>Improved Quantitation and Reproducibility in Multi-PET/CT Lung studies by Combining CT Information.</w:t>
      </w:r>
      <w:r w:rsidRPr="003424E6">
        <w:t xml:space="preserve"> European Journal of Nuclear Medicine and Molecular Imaging Physics, 2018. </w:t>
      </w:r>
      <w:r w:rsidRPr="003424E6">
        <w:rPr>
          <w:b/>
        </w:rPr>
        <w:t>5</w:t>
      </w:r>
      <w:r w:rsidRPr="003424E6">
        <w:t>: p. 14.</w:t>
      </w:r>
    </w:p>
    <w:p w14:paraId="1657F85C" w14:textId="77777777" w:rsidR="003424E6" w:rsidRPr="003424E6" w:rsidRDefault="003424E6" w:rsidP="003424E6">
      <w:pPr>
        <w:pStyle w:val="EndNoteBibliography"/>
        <w:spacing w:after="0"/>
        <w:ind w:left="720" w:hanging="720"/>
      </w:pPr>
      <w:r w:rsidRPr="003424E6">
        <w:t>24.</w:t>
      </w:r>
      <w:r w:rsidRPr="003424E6">
        <w:tab/>
        <w:t xml:space="preserve">Lambrou, T., et al., </w:t>
      </w:r>
      <w:r w:rsidRPr="003424E6">
        <w:rPr>
          <w:i/>
        </w:rPr>
        <w:t>The importance of correction for tissue fraction effects in lung PET: preliminary findings.</w:t>
      </w:r>
      <w:r w:rsidRPr="003424E6">
        <w:t xml:space="preserve"> European journal of nuclear medicine and molecular imaging, 2011. </w:t>
      </w:r>
      <w:r w:rsidRPr="003424E6">
        <w:rPr>
          <w:b/>
        </w:rPr>
        <w:t>38</w:t>
      </w:r>
      <w:r w:rsidRPr="003424E6">
        <w:t>(12): p. 2238-2246.</w:t>
      </w:r>
    </w:p>
    <w:p w14:paraId="665FCCB0" w14:textId="77777777" w:rsidR="003424E6" w:rsidRPr="003424E6" w:rsidRDefault="003424E6" w:rsidP="003424E6">
      <w:pPr>
        <w:pStyle w:val="EndNoteBibliography"/>
        <w:spacing w:after="0"/>
        <w:ind w:left="720" w:hanging="720"/>
      </w:pPr>
      <w:r w:rsidRPr="003424E6">
        <w:t>25.</w:t>
      </w:r>
      <w:r w:rsidRPr="003424E6">
        <w:tab/>
        <w:t xml:space="preserve">Patlak, C.S., R.G. Blasberg, and J.D. Fenstermacher, </w:t>
      </w:r>
      <w:r w:rsidRPr="003424E6">
        <w:rPr>
          <w:i/>
        </w:rPr>
        <w:t>Graphical evaluation of blood-to-brain transfer constants from multiple-time uptake data.</w:t>
      </w:r>
      <w:r w:rsidRPr="003424E6">
        <w:t xml:space="preserve"> Journal of Cerebral Blood Flow &amp; Metabolism, 1983. </w:t>
      </w:r>
      <w:r w:rsidRPr="003424E6">
        <w:rPr>
          <w:b/>
        </w:rPr>
        <w:t>3</w:t>
      </w:r>
      <w:r w:rsidRPr="003424E6">
        <w:t>(1): p. 1-7.</w:t>
      </w:r>
    </w:p>
    <w:p w14:paraId="1E53CFAF" w14:textId="77777777" w:rsidR="003424E6" w:rsidRPr="003424E6" w:rsidRDefault="003424E6" w:rsidP="003424E6">
      <w:pPr>
        <w:pStyle w:val="EndNoteBibliography"/>
        <w:spacing w:after="0"/>
        <w:ind w:left="720" w:hanging="720"/>
      </w:pPr>
      <w:r w:rsidRPr="003424E6">
        <w:t>26.</w:t>
      </w:r>
      <w:r w:rsidRPr="003424E6">
        <w:tab/>
        <w:t xml:space="preserve">Cuplov, V., et al., </w:t>
      </w:r>
      <w:r w:rsidRPr="003424E6">
        <w:rPr>
          <w:i/>
        </w:rPr>
        <w:t>Issues in quantification of registered respiratory gated PET/CT in the lung.</w:t>
      </w:r>
      <w:r w:rsidRPr="003424E6">
        <w:t xml:space="preserve"> Journal of Nuclear Medicine, 2015. </w:t>
      </w:r>
      <w:r w:rsidRPr="003424E6">
        <w:rPr>
          <w:b/>
        </w:rPr>
        <w:t>56</w:t>
      </w:r>
      <w:r w:rsidRPr="003424E6">
        <w:t>(supplement 3): p. 537.</w:t>
      </w:r>
    </w:p>
    <w:p w14:paraId="4B540330" w14:textId="77777777" w:rsidR="003424E6" w:rsidRPr="003424E6" w:rsidRDefault="003424E6" w:rsidP="003424E6">
      <w:pPr>
        <w:pStyle w:val="EndNoteBibliography"/>
        <w:spacing w:after="0"/>
        <w:ind w:left="720" w:hanging="720"/>
      </w:pPr>
      <w:r w:rsidRPr="003424E6">
        <w:t>27.</w:t>
      </w:r>
      <w:r w:rsidRPr="003424E6">
        <w:tab/>
        <w:t xml:space="preserve">Win, T., et al., </w:t>
      </w:r>
      <w:r w:rsidRPr="003424E6">
        <w:rPr>
          <w:i/>
        </w:rPr>
        <w:t>Pulmonary 18F-FDG uptake helps refine current risk stratification in idiopathic pulmonary fibrosis (IPF).</w:t>
      </w:r>
      <w:r w:rsidRPr="003424E6">
        <w:t xml:space="preserve"> European Journal of Nuclear Medicine and Molecular Imaging, 2018.</w:t>
      </w:r>
    </w:p>
    <w:p w14:paraId="6115EC1F" w14:textId="77777777" w:rsidR="003424E6" w:rsidRPr="003424E6" w:rsidRDefault="003424E6" w:rsidP="003424E6">
      <w:pPr>
        <w:pStyle w:val="EndNoteBibliography"/>
        <w:spacing w:after="0"/>
        <w:ind w:left="720" w:hanging="720"/>
      </w:pPr>
      <w:r w:rsidRPr="003424E6">
        <w:t>28.</w:t>
      </w:r>
      <w:r w:rsidRPr="003424E6">
        <w:tab/>
        <w:t xml:space="preserve">Maher, T.M., et al., </w:t>
      </w:r>
      <w:r w:rsidRPr="003424E6">
        <w:rPr>
          <w:i/>
        </w:rPr>
        <w:t>An epithelial biomarker signature for idiopathic pulmonary fibrosis: an analysis from the multicentre PROFILE cohort study.</w:t>
      </w:r>
      <w:r w:rsidRPr="003424E6">
        <w:t xml:space="preserve"> The Lancet Respiratory Medicine, 2017. </w:t>
      </w:r>
      <w:r w:rsidRPr="003424E6">
        <w:rPr>
          <w:b/>
        </w:rPr>
        <w:t>5</w:t>
      </w:r>
      <w:r w:rsidRPr="003424E6">
        <w:t>(12): p. 946-955.</w:t>
      </w:r>
    </w:p>
    <w:p w14:paraId="27E5ED31" w14:textId="77777777" w:rsidR="003424E6" w:rsidRPr="003424E6" w:rsidRDefault="003424E6" w:rsidP="003424E6">
      <w:pPr>
        <w:pStyle w:val="EndNoteBibliography"/>
        <w:spacing w:after="0"/>
        <w:ind w:left="720" w:hanging="720"/>
      </w:pPr>
      <w:r w:rsidRPr="003424E6">
        <w:t>29.</w:t>
      </w:r>
      <w:r w:rsidRPr="003424E6">
        <w:tab/>
        <w:t xml:space="preserve">Holman, B., et al., </w:t>
      </w:r>
      <w:r w:rsidRPr="003424E6">
        <w:rPr>
          <w:i/>
        </w:rPr>
        <w:t>Improved correction for the tissue fraction effect in lung PET/CT imaging.</w:t>
      </w:r>
      <w:r w:rsidRPr="003424E6">
        <w:t xml:space="preserve"> Physics in Medicine and Biology, 2015. </w:t>
      </w:r>
      <w:r w:rsidRPr="003424E6">
        <w:rPr>
          <w:b/>
        </w:rPr>
        <w:t>60</w:t>
      </w:r>
      <w:r w:rsidRPr="003424E6">
        <w:t>(18): p. 7387.</w:t>
      </w:r>
    </w:p>
    <w:p w14:paraId="564A125F" w14:textId="77777777" w:rsidR="003424E6" w:rsidRPr="003424E6" w:rsidRDefault="003424E6" w:rsidP="003424E6">
      <w:pPr>
        <w:pStyle w:val="EndNoteBibliography"/>
        <w:spacing w:after="0"/>
        <w:ind w:left="720" w:hanging="720"/>
      </w:pPr>
      <w:r w:rsidRPr="003424E6">
        <w:t>30.</w:t>
      </w:r>
      <w:r w:rsidRPr="003424E6">
        <w:tab/>
        <w:t xml:space="preserve">Chen DL, C.J., Chilvers E, , </w:t>
      </w:r>
      <w:r w:rsidRPr="003424E6">
        <w:rPr>
          <w:i/>
        </w:rPr>
        <w:t>Quantification of lung PET images: challenges and opportunities.</w:t>
      </w:r>
      <w:r w:rsidRPr="003424E6">
        <w:t xml:space="preserve"> Journal of Nuclear medicine, 2017. </w:t>
      </w:r>
      <w:r w:rsidRPr="003424E6">
        <w:rPr>
          <w:b/>
        </w:rPr>
        <w:t>58</w:t>
      </w:r>
      <w:r w:rsidRPr="003424E6">
        <w:t>(2): p. 7.</w:t>
      </w:r>
    </w:p>
    <w:p w14:paraId="6829E101" w14:textId="77777777" w:rsidR="003424E6" w:rsidRPr="003424E6" w:rsidRDefault="003424E6" w:rsidP="003424E6">
      <w:pPr>
        <w:pStyle w:val="EndNoteBibliography"/>
        <w:spacing w:after="0"/>
        <w:ind w:left="720" w:hanging="720"/>
      </w:pPr>
      <w:r w:rsidRPr="003424E6">
        <w:t>31.</w:t>
      </w:r>
      <w:r w:rsidRPr="003424E6">
        <w:tab/>
        <w:t xml:space="preserve">Geuna, E., et al., </w:t>
      </w:r>
      <w:r w:rsidRPr="003424E6">
        <w:rPr>
          <w:i/>
        </w:rPr>
        <w:t>Complications of hyperglycaemia with PI3K–AKT–mTOR inhibitors in patients with advanced solid tumours on Phase I clinical trials.</w:t>
      </w:r>
      <w:r w:rsidRPr="003424E6">
        <w:t xml:space="preserve"> British journal of cancer, 2015. </w:t>
      </w:r>
      <w:r w:rsidRPr="003424E6">
        <w:rPr>
          <w:b/>
        </w:rPr>
        <w:t>113</w:t>
      </w:r>
      <w:r w:rsidRPr="003424E6">
        <w:t>(11): p. 1541.</w:t>
      </w:r>
    </w:p>
    <w:p w14:paraId="2FD071E1" w14:textId="77777777" w:rsidR="003424E6" w:rsidRPr="003424E6" w:rsidRDefault="003424E6" w:rsidP="003424E6">
      <w:pPr>
        <w:pStyle w:val="EndNoteBibliography"/>
        <w:spacing w:after="0"/>
        <w:ind w:left="720" w:hanging="720"/>
      </w:pPr>
      <w:r w:rsidRPr="003424E6">
        <w:t>32.</w:t>
      </w:r>
      <w:r w:rsidRPr="003424E6">
        <w:tab/>
        <w:t xml:space="preserve">Collard, H.R., </w:t>
      </w:r>
      <w:r w:rsidRPr="003424E6">
        <w:rPr>
          <w:i/>
        </w:rPr>
        <w:t>Where do we go from here? Clinical drug development in idiopathic pulmonary fibrosis.</w:t>
      </w:r>
      <w:r w:rsidRPr="003424E6">
        <w:t xml:space="preserve"> European Respiratory Journal, 2015. </w:t>
      </w:r>
      <w:r w:rsidRPr="003424E6">
        <w:rPr>
          <w:b/>
        </w:rPr>
        <w:t>45</w:t>
      </w:r>
      <w:r w:rsidRPr="003424E6">
        <w:t>(5): p. 1218-1220.</w:t>
      </w:r>
    </w:p>
    <w:p w14:paraId="1FBAFBAF" w14:textId="77777777" w:rsidR="003424E6" w:rsidRPr="003424E6" w:rsidRDefault="003424E6" w:rsidP="003424E6">
      <w:pPr>
        <w:pStyle w:val="EndNoteBibliography"/>
        <w:spacing w:after="0"/>
        <w:ind w:left="720" w:hanging="720"/>
      </w:pPr>
      <w:r w:rsidRPr="003424E6">
        <w:t>33.</w:t>
      </w:r>
      <w:r w:rsidRPr="003424E6">
        <w:tab/>
        <w:t xml:space="preserve">Blackwell, T., S.T.S., </w:t>
      </w:r>
      <w:r w:rsidRPr="003424E6">
        <w:rPr>
          <w:i/>
        </w:rPr>
        <w:t>Future directions in idiopathic pulmonary fibrosis research an NHLBI workshop report.</w:t>
      </w:r>
      <w:r w:rsidRPr="003424E6">
        <w:t xml:space="preserve"> American Journal of Respiratory and Critical Care Medicine, 2014. </w:t>
      </w:r>
      <w:r w:rsidRPr="003424E6">
        <w:rPr>
          <w:b/>
        </w:rPr>
        <w:t>189</w:t>
      </w:r>
      <w:r w:rsidRPr="003424E6">
        <w:t>(2): p. 214-222.</w:t>
      </w:r>
    </w:p>
    <w:p w14:paraId="1B4F9E10" w14:textId="77777777" w:rsidR="003424E6" w:rsidRPr="003424E6" w:rsidRDefault="003424E6" w:rsidP="003424E6">
      <w:pPr>
        <w:pStyle w:val="EndNoteBibliography"/>
        <w:spacing w:after="0"/>
        <w:ind w:left="720" w:hanging="720"/>
      </w:pPr>
      <w:r w:rsidRPr="003424E6">
        <w:t>34.</w:t>
      </w:r>
      <w:r w:rsidRPr="003424E6">
        <w:tab/>
        <w:t xml:space="preserve">Andrianifahanana, M., et al., </w:t>
      </w:r>
      <w:r w:rsidRPr="003424E6">
        <w:rPr>
          <w:i/>
        </w:rPr>
        <w:t>Profibrotic up-regulation of glucose transporter 1 by TGF-beta involves activation of MEK and mammalian target of rapamycin complex 2 pathways.</w:t>
      </w:r>
      <w:r w:rsidRPr="003424E6">
        <w:t xml:space="preserve"> Faseb j, 2016. </w:t>
      </w:r>
      <w:r w:rsidRPr="003424E6">
        <w:rPr>
          <w:b/>
        </w:rPr>
        <w:t>30</w:t>
      </w:r>
      <w:r w:rsidRPr="003424E6">
        <w:t>(11): p. 3733-3744.</w:t>
      </w:r>
    </w:p>
    <w:p w14:paraId="2BDC16AA" w14:textId="77777777" w:rsidR="003424E6" w:rsidRPr="003424E6" w:rsidRDefault="003424E6" w:rsidP="003424E6">
      <w:pPr>
        <w:pStyle w:val="EndNoteBibliography"/>
        <w:spacing w:after="0"/>
        <w:ind w:left="720" w:hanging="720"/>
      </w:pPr>
      <w:r w:rsidRPr="003424E6">
        <w:t>35.</w:t>
      </w:r>
      <w:r w:rsidRPr="003424E6">
        <w:tab/>
        <w:t xml:space="preserve">Cho, S.J., et al., </w:t>
      </w:r>
      <w:r w:rsidRPr="003424E6">
        <w:rPr>
          <w:i/>
        </w:rPr>
        <w:t>Glucose Transporter 1-Dependent Glycolysis Is Increased during Aging-Related Lung Fibrosis, and Phloretin Inhibits Lung Fibrosis.</w:t>
      </w:r>
      <w:r w:rsidRPr="003424E6">
        <w:t xml:space="preserve"> Am J Respir Cell Mol Biol, 2017. </w:t>
      </w:r>
      <w:r w:rsidRPr="003424E6">
        <w:rPr>
          <w:b/>
        </w:rPr>
        <w:t>56</w:t>
      </w:r>
      <w:r w:rsidRPr="003424E6">
        <w:t>(4): p. 521-531.</w:t>
      </w:r>
    </w:p>
    <w:p w14:paraId="51264764" w14:textId="77777777" w:rsidR="003424E6" w:rsidRPr="003424E6" w:rsidRDefault="003424E6" w:rsidP="003424E6">
      <w:pPr>
        <w:pStyle w:val="EndNoteBibliography"/>
        <w:spacing w:after="0"/>
        <w:ind w:left="720" w:hanging="720"/>
      </w:pPr>
      <w:r w:rsidRPr="003424E6">
        <w:t>36.</w:t>
      </w:r>
      <w:r w:rsidRPr="003424E6">
        <w:tab/>
        <w:t xml:space="preserve">Kottmann, R.M., et al., </w:t>
      </w:r>
      <w:r w:rsidRPr="003424E6">
        <w:rPr>
          <w:i/>
        </w:rPr>
        <w:t>Pharmacologic inhibition of lactate production prevents myofibroblast differentiation.</w:t>
      </w:r>
      <w:r w:rsidRPr="003424E6">
        <w:t xml:space="preserve"> American Journal of Physiology-Lung Cellular and Molecular Physiology, 2015. </w:t>
      </w:r>
      <w:r w:rsidRPr="003424E6">
        <w:rPr>
          <w:b/>
        </w:rPr>
        <w:t>309</w:t>
      </w:r>
      <w:r w:rsidRPr="003424E6">
        <w:t>(11): p. L1305-L1312.</w:t>
      </w:r>
    </w:p>
    <w:p w14:paraId="5731DB51" w14:textId="77777777" w:rsidR="003424E6" w:rsidRPr="003424E6" w:rsidRDefault="003424E6" w:rsidP="003424E6">
      <w:pPr>
        <w:pStyle w:val="EndNoteBibliography"/>
        <w:spacing w:after="0"/>
        <w:ind w:left="720" w:hanging="720"/>
      </w:pPr>
      <w:r w:rsidRPr="003424E6">
        <w:t>37.</w:t>
      </w:r>
      <w:r w:rsidRPr="003424E6">
        <w:tab/>
        <w:t xml:space="preserve">Strickland, N.H., et al., </w:t>
      </w:r>
      <w:r w:rsidRPr="003424E6">
        <w:rPr>
          <w:i/>
        </w:rPr>
        <w:t>Cause of regional ventilation-perfusion mismatching in patients with idiopathic pulmonary fibrosis: A combined CT and scintigraphic study.</w:t>
      </w:r>
      <w:r w:rsidRPr="003424E6">
        <w:t xml:space="preserve"> American Journal of Roentgenology, 1993. </w:t>
      </w:r>
      <w:r w:rsidRPr="003424E6">
        <w:rPr>
          <w:b/>
        </w:rPr>
        <w:t>161</w:t>
      </w:r>
      <w:r w:rsidRPr="003424E6">
        <w:t>(4): p. 719-725.</w:t>
      </w:r>
    </w:p>
    <w:p w14:paraId="55CB9900" w14:textId="77777777" w:rsidR="003424E6" w:rsidRPr="003424E6" w:rsidRDefault="003424E6" w:rsidP="003424E6">
      <w:pPr>
        <w:pStyle w:val="EndNoteBibliography"/>
        <w:spacing w:after="0"/>
        <w:ind w:left="720" w:hanging="720"/>
      </w:pPr>
      <w:r w:rsidRPr="003424E6">
        <w:t>38.</w:t>
      </w:r>
      <w:r w:rsidRPr="003424E6">
        <w:tab/>
        <w:t xml:space="preserve">Galvin, J.R., A.A. Frazier, and T.J. Franks, </w:t>
      </w:r>
      <w:r w:rsidRPr="003424E6">
        <w:rPr>
          <w:i/>
        </w:rPr>
        <w:t>Collaborative radiologic and histopathologic assessment of fibrotic lung disease.</w:t>
      </w:r>
      <w:r w:rsidRPr="003424E6">
        <w:t xml:space="preserve"> Radiology, 2010. </w:t>
      </w:r>
      <w:r w:rsidRPr="003424E6">
        <w:rPr>
          <w:b/>
        </w:rPr>
        <w:t>255</w:t>
      </w:r>
      <w:r w:rsidRPr="003424E6">
        <w:t>(3): p. 692-706.</w:t>
      </w:r>
    </w:p>
    <w:p w14:paraId="23B04FEE" w14:textId="77777777" w:rsidR="003424E6" w:rsidRPr="003424E6" w:rsidRDefault="003424E6" w:rsidP="003424E6">
      <w:pPr>
        <w:pStyle w:val="EndNoteBibliography"/>
        <w:spacing w:after="0"/>
        <w:ind w:left="720" w:hanging="720"/>
      </w:pPr>
      <w:r w:rsidRPr="003424E6">
        <w:t>39.</w:t>
      </w:r>
      <w:r w:rsidRPr="003424E6">
        <w:tab/>
        <w:t xml:space="preserve">King Jr, T.E., A. Pardo, and M. Selman, </w:t>
      </w:r>
      <w:r w:rsidRPr="003424E6">
        <w:rPr>
          <w:i/>
        </w:rPr>
        <w:t>Idiopathic pulmonary fibrosis.</w:t>
      </w:r>
      <w:r w:rsidRPr="003424E6">
        <w:t xml:space="preserve"> The Lancet, 2011. </w:t>
      </w:r>
      <w:r w:rsidRPr="003424E6">
        <w:rPr>
          <w:b/>
        </w:rPr>
        <w:t>378</w:t>
      </w:r>
      <w:r w:rsidRPr="003424E6">
        <w:t>(9807): p. 1949-1961.</w:t>
      </w:r>
    </w:p>
    <w:p w14:paraId="194631F7" w14:textId="77777777" w:rsidR="003424E6" w:rsidRPr="003424E6" w:rsidRDefault="003424E6" w:rsidP="003424E6">
      <w:pPr>
        <w:pStyle w:val="EndNoteBibliography"/>
        <w:spacing w:after="0"/>
        <w:ind w:left="720" w:hanging="720"/>
      </w:pPr>
      <w:r w:rsidRPr="003424E6">
        <w:lastRenderedPageBreak/>
        <w:t>40.</w:t>
      </w:r>
      <w:r w:rsidRPr="003424E6">
        <w:tab/>
        <w:t xml:space="preserve">Wagner, A., et al., </w:t>
      </w:r>
      <w:r w:rsidRPr="003424E6">
        <w:rPr>
          <w:i/>
        </w:rPr>
        <w:t>A first-in-human phase I study to evaluate GDC-0980, an oral PI3K/mTOR inhibitor, administered QD in patients with advanced solid tumors.</w:t>
      </w:r>
      <w:r w:rsidRPr="003424E6">
        <w:t xml:space="preserve"> Journal of Clinical Oncology, 2011. </w:t>
      </w:r>
      <w:r w:rsidRPr="003424E6">
        <w:rPr>
          <w:b/>
        </w:rPr>
        <w:t>29</w:t>
      </w:r>
      <w:r w:rsidRPr="003424E6">
        <w:t>(15_suppl): p. 3020-3020.</w:t>
      </w:r>
    </w:p>
    <w:p w14:paraId="607C99A8" w14:textId="77777777" w:rsidR="003424E6" w:rsidRPr="003424E6" w:rsidRDefault="003424E6" w:rsidP="003424E6">
      <w:pPr>
        <w:pStyle w:val="EndNoteBibliography"/>
        <w:ind w:left="720" w:hanging="720"/>
      </w:pPr>
      <w:r w:rsidRPr="003424E6">
        <w:t>41.</w:t>
      </w:r>
      <w:r w:rsidRPr="003424E6">
        <w:tab/>
        <w:t xml:space="preserve">Bendell, J.C., et al., </w:t>
      </w:r>
      <w:r w:rsidRPr="003424E6">
        <w:rPr>
          <w:i/>
        </w:rPr>
        <w:t>A phase 1 study of the sachet formulation of the oral dual PI3K/mTOR inhibitor BEZ235 given twice daily (BID) in patients with advanced solid tumors.</w:t>
      </w:r>
      <w:r w:rsidRPr="003424E6">
        <w:t xml:space="preserve"> Investigational new drugs, 2015. </w:t>
      </w:r>
      <w:r w:rsidRPr="003424E6">
        <w:rPr>
          <w:b/>
        </w:rPr>
        <w:t>33</w:t>
      </w:r>
      <w:r w:rsidRPr="003424E6">
        <w:t>(2): p. 463-471.</w:t>
      </w:r>
    </w:p>
    <w:p w14:paraId="3D3EFA19" w14:textId="1A7A4A2E" w:rsidR="005F14D6" w:rsidRDefault="00F56994" w:rsidP="00DF259D">
      <w:pPr>
        <w:pStyle w:val="EndNoteBibliography"/>
        <w:ind w:left="720" w:hanging="720"/>
      </w:pPr>
      <w:r>
        <w:fldChar w:fldCharType="end"/>
      </w:r>
    </w:p>
    <w:sectPr w:rsidR="005F14D6" w:rsidSect="00467E21">
      <w:headerReference w:type="default" r:id="rId12"/>
      <w:footerReference w:type="default" r:id="rId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5F25B" w14:textId="77777777" w:rsidR="00662D0F" w:rsidRDefault="00662D0F" w:rsidP="00B55BB1">
      <w:pPr>
        <w:spacing w:after="0" w:line="240" w:lineRule="auto"/>
      </w:pPr>
      <w:r>
        <w:separator/>
      </w:r>
    </w:p>
  </w:endnote>
  <w:endnote w:type="continuationSeparator" w:id="0">
    <w:p w14:paraId="4B2A13C0" w14:textId="77777777" w:rsidR="00662D0F" w:rsidRDefault="00662D0F" w:rsidP="00B55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B0604020202020204"/>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203844"/>
      <w:docPartObj>
        <w:docPartGallery w:val="Page Numbers (Bottom of Page)"/>
        <w:docPartUnique/>
      </w:docPartObj>
    </w:sdtPr>
    <w:sdtEndPr>
      <w:rPr>
        <w:noProof/>
      </w:rPr>
    </w:sdtEndPr>
    <w:sdtContent>
      <w:p w14:paraId="61C9FCFB" w14:textId="4F32DE27" w:rsidR="00487629" w:rsidRDefault="00487629">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1CFB1D8D" w14:textId="77777777" w:rsidR="00487629" w:rsidRDefault="004876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90789" w14:textId="77777777" w:rsidR="00662D0F" w:rsidRDefault="00662D0F" w:rsidP="00B55BB1">
      <w:pPr>
        <w:spacing w:after="0" w:line="240" w:lineRule="auto"/>
      </w:pPr>
      <w:r>
        <w:separator/>
      </w:r>
    </w:p>
  </w:footnote>
  <w:footnote w:type="continuationSeparator" w:id="0">
    <w:p w14:paraId="35C54AA7" w14:textId="77777777" w:rsidR="00662D0F" w:rsidRDefault="00662D0F" w:rsidP="00B55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D01F0" w14:textId="0C2DB78E" w:rsidR="00487629" w:rsidRDefault="00487629">
    <w:pPr>
      <w:pStyle w:val="Header"/>
    </w:pPr>
    <w:r>
      <w:t>10/09/2018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73BA"/>
    <w:multiLevelType w:val="hybridMultilevel"/>
    <w:tmpl w:val="EFFC3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846FB"/>
    <w:multiLevelType w:val="hybridMultilevel"/>
    <w:tmpl w:val="12BE57DA"/>
    <w:lvl w:ilvl="0" w:tplc="D3D4288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853E6"/>
    <w:multiLevelType w:val="hybridMultilevel"/>
    <w:tmpl w:val="DE7E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C74EE"/>
    <w:multiLevelType w:val="hybridMultilevel"/>
    <w:tmpl w:val="ED961816"/>
    <w:lvl w:ilvl="0" w:tplc="89C489EA">
      <w:start w:val="1"/>
      <w:numFmt w:val="decimal"/>
      <w:lvlText w:val="%1."/>
      <w:lvlJc w:val="left"/>
      <w:pPr>
        <w:ind w:left="720" w:hanging="360"/>
      </w:pPr>
      <w:rPr>
        <w:rFonts w:ascii="Times New Roman" w:eastAsia="Times New Roman" w:hAnsi="Times New Roman" w:cs="Times New Roman"/>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DF5F51"/>
    <w:multiLevelType w:val="multilevel"/>
    <w:tmpl w:val="F74A7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AC7A72"/>
    <w:multiLevelType w:val="hybridMultilevel"/>
    <w:tmpl w:val="93C6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292A6C"/>
    <w:multiLevelType w:val="hybridMultilevel"/>
    <w:tmpl w:val="391C4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F837E4"/>
    <w:multiLevelType w:val="hybridMultilevel"/>
    <w:tmpl w:val="4A703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5F2601"/>
    <w:multiLevelType w:val="hybridMultilevel"/>
    <w:tmpl w:val="78A837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1857030"/>
    <w:multiLevelType w:val="hybridMultilevel"/>
    <w:tmpl w:val="475AC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2CB57ED"/>
    <w:multiLevelType w:val="hybridMultilevel"/>
    <w:tmpl w:val="BD24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A878B4"/>
    <w:multiLevelType w:val="hybridMultilevel"/>
    <w:tmpl w:val="B832E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87125EF"/>
    <w:multiLevelType w:val="hybridMultilevel"/>
    <w:tmpl w:val="18B4F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EE0684"/>
    <w:multiLevelType w:val="hybridMultilevel"/>
    <w:tmpl w:val="8EE4434E"/>
    <w:lvl w:ilvl="0" w:tplc="865CE4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C43043"/>
    <w:multiLevelType w:val="hybridMultilevel"/>
    <w:tmpl w:val="87A41FA2"/>
    <w:lvl w:ilvl="0" w:tplc="453450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616D8C"/>
    <w:multiLevelType w:val="hybridMultilevel"/>
    <w:tmpl w:val="37B22B62"/>
    <w:lvl w:ilvl="0" w:tplc="D16E2530">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1"/>
  </w:num>
  <w:num w:numId="4">
    <w:abstractNumId w:val="9"/>
  </w:num>
  <w:num w:numId="5">
    <w:abstractNumId w:val="7"/>
  </w:num>
  <w:num w:numId="6">
    <w:abstractNumId w:val="14"/>
  </w:num>
  <w:num w:numId="7">
    <w:abstractNumId w:val="5"/>
  </w:num>
  <w:num w:numId="8">
    <w:abstractNumId w:val="1"/>
  </w:num>
  <w:num w:numId="9">
    <w:abstractNumId w:val="8"/>
  </w:num>
  <w:num w:numId="10">
    <w:abstractNumId w:val="12"/>
  </w:num>
  <w:num w:numId="11">
    <w:abstractNumId w:val="2"/>
  </w:num>
  <w:num w:numId="12">
    <w:abstractNumId w:val="6"/>
  </w:num>
  <w:num w:numId="13">
    <w:abstractNumId w:val="10"/>
  </w:num>
  <w:num w:numId="14">
    <w:abstractNumId w:val="3"/>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s0zwtvipd0afea0ecxx5fmv0fxser5vxfw&quot;&gt;My EndNote Library&lt;record-ids&gt;&lt;item&gt;486&lt;/item&gt;&lt;item&gt;881&lt;/item&gt;&lt;item&gt;882&lt;/item&gt;&lt;item&gt;1202&lt;/item&gt;&lt;item&gt;1318&lt;/item&gt;&lt;item&gt;1321&lt;/item&gt;&lt;item&gt;1476&lt;/item&gt;&lt;item&gt;1657&lt;/item&gt;&lt;item&gt;2506&lt;/item&gt;&lt;/record-ids&gt;&lt;/item&gt;&lt;/Libraries&gt;"/>
  </w:docVars>
  <w:rsids>
    <w:rsidRoot w:val="005F14D6"/>
    <w:rsid w:val="0000297E"/>
    <w:rsid w:val="00002B42"/>
    <w:rsid w:val="00002B80"/>
    <w:rsid w:val="00005A22"/>
    <w:rsid w:val="00007C3D"/>
    <w:rsid w:val="000201EF"/>
    <w:rsid w:val="000230E1"/>
    <w:rsid w:val="000232F5"/>
    <w:rsid w:val="00027D3A"/>
    <w:rsid w:val="000324CD"/>
    <w:rsid w:val="00032C5F"/>
    <w:rsid w:val="00032EE5"/>
    <w:rsid w:val="000332B2"/>
    <w:rsid w:val="00037637"/>
    <w:rsid w:val="000459FA"/>
    <w:rsid w:val="00045F37"/>
    <w:rsid w:val="00051720"/>
    <w:rsid w:val="00053613"/>
    <w:rsid w:val="00060E61"/>
    <w:rsid w:val="00061E4B"/>
    <w:rsid w:val="00062DF4"/>
    <w:rsid w:val="0007078D"/>
    <w:rsid w:val="00074AB6"/>
    <w:rsid w:val="0007512D"/>
    <w:rsid w:val="0007716C"/>
    <w:rsid w:val="00082D33"/>
    <w:rsid w:val="0008303A"/>
    <w:rsid w:val="00083C52"/>
    <w:rsid w:val="00085437"/>
    <w:rsid w:val="00091C9D"/>
    <w:rsid w:val="000A14D7"/>
    <w:rsid w:val="000A1DD7"/>
    <w:rsid w:val="000A2419"/>
    <w:rsid w:val="000A35F9"/>
    <w:rsid w:val="000A38B9"/>
    <w:rsid w:val="000A3C80"/>
    <w:rsid w:val="000A5DE4"/>
    <w:rsid w:val="000A60C5"/>
    <w:rsid w:val="000A6953"/>
    <w:rsid w:val="000A6D89"/>
    <w:rsid w:val="000A7E22"/>
    <w:rsid w:val="000B0B78"/>
    <w:rsid w:val="000B586F"/>
    <w:rsid w:val="000C3097"/>
    <w:rsid w:val="000C39B5"/>
    <w:rsid w:val="000D433C"/>
    <w:rsid w:val="000D517C"/>
    <w:rsid w:val="000D57E3"/>
    <w:rsid w:val="000D688C"/>
    <w:rsid w:val="000D75D9"/>
    <w:rsid w:val="000E0110"/>
    <w:rsid w:val="000E1374"/>
    <w:rsid w:val="000E1C76"/>
    <w:rsid w:val="000E28BF"/>
    <w:rsid w:val="000E4439"/>
    <w:rsid w:val="000E53B1"/>
    <w:rsid w:val="000E664C"/>
    <w:rsid w:val="00100F40"/>
    <w:rsid w:val="00105255"/>
    <w:rsid w:val="001102AF"/>
    <w:rsid w:val="00112D24"/>
    <w:rsid w:val="001136F4"/>
    <w:rsid w:val="00114405"/>
    <w:rsid w:val="00114443"/>
    <w:rsid w:val="00116479"/>
    <w:rsid w:val="001200E1"/>
    <w:rsid w:val="001208AC"/>
    <w:rsid w:val="00123F91"/>
    <w:rsid w:val="00124F2A"/>
    <w:rsid w:val="00134600"/>
    <w:rsid w:val="001362B6"/>
    <w:rsid w:val="00136999"/>
    <w:rsid w:val="00140EEF"/>
    <w:rsid w:val="00142B9B"/>
    <w:rsid w:val="00143387"/>
    <w:rsid w:val="00145190"/>
    <w:rsid w:val="00150219"/>
    <w:rsid w:val="001506E3"/>
    <w:rsid w:val="001514FD"/>
    <w:rsid w:val="001539EF"/>
    <w:rsid w:val="0015421E"/>
    <w:rsid w:val="001554E2"/>
    <w:rsid w:val="00155976"/>
    <w:rsid w:val="001566E9"/>
    <w:rsid w:val="00160122"/>
    <w:rsid w:val="00161C1E"/>
    <w:rsid w:val="00162D6B"/>
    <w:rsid w:val="00164083"/>
    <w:rsid w:val="001658A7"/>
    <w:rsid w:val="00165A87"/>
    <w:rsid w:val="0016621F"/>
    <w:rsid w:val="00166F5D"/>
    <w:rsid w:val="001700DD"/>
    <w:rsid w:val="00170B20"/>
    <w:rsid w:val="0017118D"/>
    <w:rsid w:val="001718BC"/>
    <w:rsid w:val="001725D8"/>
    <w:rsid w:val="001769AF"/>
    <w:rsid w:val="00180EE7"/>
    <w:rsid w:val="00185258"/>
    <w:rsid w:val="00186A47"/>
    <w:rsid w:val="0019114B"/>
    <w:rsid w:val="0019191C"/>
    <w:rsid w:val="001952CE"/>
    <w:rsid w:val="00195C76"/>
    <w:rsid w:val="001A03ED"/>
    <w:rsid w:val="001A0E31"/>
    <w:rsid w:val="001A37D7"/>
    <w:rsid w:val="001A4208"/>
    <w:rsid w:val="001B1A54"/>
    <w:rsid w:val="001B1D01"/>
    <w:rsid w:val="001B4699"/>
    <w:rsid w:val="001B56D0"/>
    <w:rsid w:val="001B56D1"/>
    <w:rsid w:val="001C4D99"/>
    <w:rsid w:val="001C5D1D"/>
    <w:rsid w:val="001C7E3C"/>
    <w:rsid w:val="001D00AF"/>
    <w:rsid w:val="001D1917"/>
    <w:rsid w:val="001D45B6"/>
    <w:rsid w:val="001E3B22"/>
    <w:rsid w:val="001E539E"/>
    <w:rsid w:val="001F0E4A"/>
    <w:rsid w:val="001F1321"/>
    <w:rsid w:val="001F5056"/>
    <w:rsid w:val="001F5E38"/>
    <w:rsid w:val="0020272C"/>
    <w:rsid w:val="0020465E"/>
    <w:rsid w:val="00210021"/>
    <w:rsid w:val="00213AB6"/>
    <w:rsid w:val="002244A5"/>
    <w:rsid w:val="002264B8"/>
    <w:rsid w:val="0022762C"/>
    <w:rsid w:val="0022783D"/>
    <w:rsid w:val="00227AEE"/>
    <w:rsid w:val="0023153A"/>
    <w:rsid w:val="00233CCF"/>
    <w:rsid w:val="002354E3"/>
    <w:rsid w:val="00236FE7"/>
    <w:rsid w:val="00240A34"/>
    <w:rsid w:val="002432CB"/>
    <w:rsid w:val="0024413F"/>
    <w:rsid w:val="00244B8E"/>
    <w:rsid w:val="00245EAC"/>
    <w:rsid w:val="00247855"/>
    <w:rsid w:val="00247CAF"/>
    <w:rsid w:val="002524C3"/>
    <w:rsid w:val="00253B2A"/>
    <w:rsid w:val="0026070A"/>
    <w:rsid w:val="0026283F"/>
    <w:rsid w:val="00262D05"/>
    <w:rsid w:val="00263B45"/>
    <w:rsid w:val="00264134"/>
    <w:rsid w:val="00270922"/>
    <w:rsid w:val="00275BB8"/>
    <w:rsid w:val="00276CDE"/>
    <w:rsid w:val="00276EB9"/>
    <w:rsid w:val="00280A7B"/>
    <w:rsid w:val="00283103"/>
    <w:rsid w:val="0028399F"/>
    <w:rsid w:val="00283E4D"/>
    <w:rsid w:val="00284BBF"/>
    <w:rsid w:val="00284DF6"/>
    <w:rsid w:val="002859F3"/>
    <w:rsid w:val="0028725D"/>
    <w:rsid w:val="00291826"/>
    <w:rsid w:val="0029208A"/>
    <w:rsid w:val="00292A06"/>
    <w:rsid w:val="00293305"/>
    <w:rsid w:val="00297434"/>
    <w:rsid w:val="002A08B1"/>
    <w:rsid w:val="002A1A6E"/>
    <w:rsid w:val="002A1EB7"/>
    <w:rsid w:val="002A3745"/>
    <w:rsid w:val="002A6178"/>
    <w:rsid w:val="002A6222"/>
    <w:rsid w:val="002A6BFC"/>
    <w:rsid w:val="002A6DF7"/>
    <w:rsid w:val="002B0E95"/>
    <w:rsid w:val="002B63F5"/>
    <w:rsid w:val="002C0DA4"/>
    <w:rsid w:val="002C0E6B"/>
    <w:rsid w:val="002C138B"/>
    <w:rsid w:val="002D127B"/>
    <w:rsid w:val="002D45E1"/>
    <w:rsid w:val="002E050E"/>
    <w:rsid w:val="002E3955"/>
    <w:rsid w:val="002E4453"/>
    <w:rsid w:val="002F07F0"/>
    <w:rsid w:val="002F1C34"/>
    <w:rsid w:val="002F2FB3"/>
    <w:rsid w:val="002F48E1"/>
    <w:rsid w:val="002F4B9E"/>
    <w:rsid w:val="002F508E"/>
    <w:rsid w:val="002F5887"/>
    <w:rsid w:val="002F7A0A"/>
    <w:rsid w:val="002F7F78"/>
    <w:rsid w:val="003014F7"/>
    <w:rsid w:val="00302183"/>
    <w:rsid w:val="003073E1"/>
    <w:rsid w:val="003126BC"/>
    <w:rsid w:val="00313D30"/>
    <w:rsid w:val="003157BC"/>
    <w:rsid w:val="00315ABB"/>
    <w:rsid w:val="00322135"/>
    <w:rsid w:val="00322977"/>
    <w:rsid w:val="003248E1"/>
    <w:rsid w:val="0032492E"/>
    <w:rsid w:val="003265C1"/>
    <w:rsid w:val="003278E6"/>
    <w:rsid w:val="00327A63"/>
    <w:rsid w:val="00341120"/>
    <w:rsid w:val="0034211B"/>
    <w:rsid w:val="003424E6"/>
    <w:rsid w:val="003443A4"/>
    <w:rsid w:val="00344BB0"/>
    <w:rsid w:val="00350090"/>
    <w:rsid w:val="003522AE"/>
    <w:rsid w:val="0035673C"/>
    <w:rsid w:val="00356A8C"/>
    <w:rsid w:val="0035701E"/>
    <w:rsid w:val="0036135F"/>
    <w:rsid w:val="00362289"/>
    <w:rsid w:val="0036242C"/>
    <w:rsid w:val="0036313F"/>
    <w:rsid w:val="00364BFC"/>
    <w:rsid w:val="00367AD6"/>
    <w:rsid w:val="003707FB"/>
    <w:rsid w:val="00370EA2"/>
    <w:rsid w:val="00372976"/>
    <w:rsid w:val="00372EAF"/>
    <w:rsid w:val="00375E1E"/>
    <w:rsid w:val="00376DAC"/>
    <w:rsid w:val="00376E98"/>
    <w:rsid w:val="00380ABC"/>
    <w:rsid w:val="00382A27"/>
    <w:rsid w:val="003943F6"/>
    <w:rsid w:val="00397373"/>
    <w:rsid w:val="003A0A4B"/>
    <w:rsid w:val="003A5A84"/>
    <w:rsid w:val="003B08CD"/>
    <w:rsid w:val="003B40D8"/>
    <w:rsid w:val="003B4F33"/>
    <w:rsid w:val="003C0983"/>
    <w:rsid w:val="003C1DAF"/>
    <w:rsid w:val="003C430F"/>
    <w:rsid w:val="003C46FD"/>
    <w:rsid w:val="003C5724"/>
    <w:rsid w:val="003D1806"/>
    <w:rsid w:val="003D59E6"/>
    <w:rsid w:val="003D663B"/>
    <w:rsid w:val="003E1042"/>
    <w:rsid w:val="003E4498"/>
    <w:rsid w:val="003E4CA9"/>
    <w:rsid w:val="003E4E4E"/>
    <w:rsid w:val="003F3827"/>
    <w:rsid w:val="00400293"/>
    <w:rsid w:val="00401095"/>
    <w:rsid w:val="00403274"/>
    <w:rsid w:val="00404F35"/>
    <w:rsid w:val="00411154"/>
    <w:rsid w:val="0041152A"/>
    <w:rsid w:val="00411939"/>
    <w:rsid w:val="00411ECB"/>
    <w:rsid w:val="00412CB3"/>
    <w:rsid w:val="004152C7"/>
    <w:rsid w:val="00416857"/>
    <w:rsid w:val="00421E53"/>
    <w:rsid w:val="0042400E"/>
    <w:rsid w:val="00430D0A"/>
    <w:rsid w:val="00431675"/>
    <w:rsid w:val="004338BD"/>
    <w:rsid w:val="00433D0E"/>
    <w:rsid w:val="00434D93"/>
    <w:rsid w:val="00435AAA"/>
    <w:rsid w:val="0043798B"/>
    <w:rsid w:val="00440A23"/>
    <w:rsid w:val="00441E17"/>
    <w:rsid w:val="00441FAE"/>
    <w:rsid w:val="004507F3"/>
    <w:rsid w:val="00450CA3"/>
    <w:rsid w:val="00452382"/>
    <w:rsid w:val="00454BA6"/>
    <w:rsid w:val="00454C9A"/>
    <w:rsid w:val="004570DE"/>
    <w:rsid w:val="004572EE"/>
    <w:rsid w:val="004609D9"/>
    <w:rsid w:val="00462EE1"/>
    <w:rsid w:val="004660E1"/>
    <w:rsid w:val="00466237"/>
    <w:rsid w:val="00467E21"/>
    <w:rsid w:val="00470581"/>
    <w:rsid w:val="0047583B"/>
    <w:rsid w:val="00475B97"/>
    <w:rsid w:val="0047702F"/>
    <w:rsid w:val="00477143"/>
    <w:rsid w:val="00480235"/>
    <w:rsid w:val="00484CE4"/>
    <w:rsid w:val="00484DD1"/>
    <w:rsid w:val="004866CE"/>
    <w:rsid w:val="0048729B"/>
    <w:rsid w:val="00487629"/>
    <w:rsid w:val="00487920"/>
    <w:rsid w:val="004931D2"/>
    <w:rsid w:val="00493CE4"/>
    <w:rsid w:val="00496515"/>
    <w:rsid w:val="00496943"/>
    <w:rsid w:val="004A0167"/>
    <w:rsid w:val="004A17CE"/>
    <w:rsid w:val="004A2AB5"/>
    <w:rsid w:val="004A2B7E"/>
    <w:rsid w:val="004A685B"/>
    <w:rsid w:val="004A6DE4"/>
    <w:rsid w:val="004B274F"/>
    <w:rsid w:val="004B5D76"/>
    <w:rsid w:val="004C0023"/>
    <w:rsid w:val="004C0ADB"/>
    <w:rsid w:val="004C14B0"/>
    <w:rsid w:val="004C46E9"/>
    <w:rsid w:val="004C5A61"/>
    <w:rsid w:val="004C694E"/>
    <w:rsid w:val="004C79B0"/>
    <w:rsid w:val="004D27FA"/>
    <w:rsid w:val="004D6655"/>
    <w:rsid w:val="004E0AC9"/>
    <w:rsid w:val="004E2B83"/>
    <w:rsid w:val="004E4324"/>
    <w:rsid w:val="004E5121"/>
    <w:rsid w:val="004E597D"/>
    <w:rsid w:val="004E7943"/>
    <w:rsid w:val="004F1B66"/>
    <w:rsid w:val="004F2E6E"/>
    <w:rsid w:val="004F6F6B"/>
    <w:rsid w:val="00500C28"/>
    <w:rsid w:val="00501622"/>
    <w:rsid w:val="0050467D"/>
    <w:rsid w:val="0050472F"/>
    <w:rsid w:val="005063C0"/>
    <w:rsid w:val="00512087"/>
    <w:rsid w:val="00512F60"/>
    <w:rsid w:val="005151A9"/>
    <w:rsid w:val="00516B1A"/>
    <w:rsid w:val="00517E33"/>
    <w:rsid w:val="00524A3C"/>
    <w:rsid w:val="00527C5B"/>
    <w:rsid w:val="00530FCE"/>
    <w:rsid w:val="00535C6C"/>
    <w:rsid w:val="00535E74"/>
    <w:rsid w:val="00536025"/>
    <w:rsid w:val="00541079"/>
    <w:rsid w:val="0054193A"/>
    <w:rsid w:val="005421AD"/>
    <w:rsid w:val="00546A58"/>
    <w:rsid w:val="0054707F"/>
    <w:rsid w:val="00547211"/>
    <w:rsid w:val="00550890"/>
    <w:rsid w:val="005550BF"/>
    <w:rsid w:val="00557222"/>
    <w:rsid w:val="00565D2E"/>
    <w:rsid w:val="005663D3"/>
    <w:rsid w:val="00566C01"/>
    <w:rsid w:val="00567243"/>
    <w:rsid w:val="00567289"/>
    <w:rsid w:val="005711C4"/>
    <w:rsid w:val="00572F6B"/>
    <w:rsid w:val="005749DD"/>
    <w:rsid w:val="00575612"/>
    <w:rsid w:val="00584D59"/>
    <w:rsid w:val="005850BD"/>
    <w:rsid w:val="00590B3B"/>
    <w:rsid w:val="00592E1F"/>
    <w:rsid w:val="00593662"/>
    <w:rsid w:val="005A09E5"/>
    <w:rsid w:val="005A31C5"/>
    <w:rsid w:val="005A468B"/>
    <w:rsid w:val="005A4878"/>
    <w:rsid w:val="005A5252"/>
    <w:rsid w:val="005A768D"/>
    <w:rsid w:val="005A7E07"/>
    <w:rsid w:val="005B20B9"/>
    <w:rsid w:val="005B2129"/>
    <w:rsid w:val="005B4FB1"/>
    <w:rsid w:val="005B70EF"/>
    <w:rsid w:val="005C28E0"/>
    <w:rsid w:val="005C417E"/>
    <w:rsid w:val="005D386D"/>
    <w:rsid w:val="005D7D10"/>
    <w:rsid w:val="005E1ED8"/>
    <w:rsid w:val="005E237D"/>
    <w:rsid w:val="005E43DC"/>
    <w:rsid w:val="005F14D6"/>
    <w:rsid w:val="005F2618"/>
    <w:rsid w:val="005F48B2"/>
    <w:rsid w:val="005F5455"/>
    <w:rsid w:val="005F64F9"/>
    <w:rsid w:val="005F7158"/>
    <w:rsid w:val="00602B9F"/>
    <w:rsid w:val="00606793"/>
    <w:rsid w:val="00610BD6"/>
    <w:rsid w:val="0061191A"/>
    <w:rsid w:val="00612546"/>
    <w:rsid w:val="00612AC8"/>
    <w:rsid w:val="0061780D"/>
    <w:rsid w:val="006214E3"/>
    <w:rsid w:val="0062272A"/>
    <w:rsid w:val="006255BA"/>
    <w:rsid w:val="0062560F"/>
    <w:rsid w:val="00625E2F"/>
    <w:rsid w:val="006265CB"/>
    <w:rsid w:val="006266EE"/>
    <w:rsid w:val="00626A5D"/>
    <w:rsid w:val="00626DAB"/>
    <w:rsid w:val="00626E2A"/>
    <w:rsid w:val="006313AC"/>
    <w:rsid w:val="006326C4"/>
    <w:rsid w:val="00634D9C"/>
    <w:rsid w:val="006404E1"/>
    <w:rsid w:val="00641FA6"/>
    <w:rsid w:val="0064379F"/>
    <w:rsid w:val="00643A65"/>
    <w:rsid w:val="0064565D"/>
    <w:rsid w:val="00645CAD"/>
    <w:rsid w:val="00646DBA"/>
    <w:rsid w:val="00653612"/>
    <w:rsid w:val="006568CB"/>
    <w:rsid w:val="006601F5"/>
    <w:rsid w:val="00662D0F"/>
    <w:rsid w:val="006642F9"/>
    <w:rsid w:val="0066749F"/>
    <w:rsid w:val="00670E5E"/>
    <w:rsid w:val="00674B31"/>
    <w:rsid w:val="00675115"/>
    <w:rsid w:val="006769D3"/>
    <w:rsid w:val="00680EB7"/>
    <w:rsid w:val="00683FA1"/>
    <w:rsid w:val="006864B8"/>
    <w:rsid w:val="006910A4"/>
    <w:rsid w:val="006941E2"/>
    <w:rsid w:val="0069581E"/>
    <w:rsid w:val="0069667C"/>
    <w:rsid w:val="006A006F"/>
    <w:rsid w:val="006A289A"/>
    <w:rsid w:val="006A33A8"/>
    <w:rsid w:val="006B0BCE"/>
    <w:rsid w:val="006B2197"/>
    <w:rsid w:val="006B5624"/>
    <w:rsid w:val="006B5F08"/>
    <w:rsid w:val="006B72F4"/>
    <w:rsid w:val="006C356F"/>
    <w:rsid w:val="006C4F6D"/>
    <w:rsid w:val="006D0981"/>
    <w:rsid w:val="006D4401"/>
    <w:rsid w:val="006D4F3E"/>
    <w:rsid w:val="006D61EA"/>
    <w:rsid w:val="006E2174"/>
    <w:rsid w:val="006E6108"/>
    <w:rsid w:val="006E6252"/>
    <w:rsid w:val="006F37D5"/>
    <w:rsid w:val="006F4358"/>
    <w:rsid w:val="006F5455"/>
    <w:rsid w:val="006F554C"/>
    <w:rsid w:val="00701608"/>
    <w:rsid w:val="0070295F"/>
    <w:rsid w:val="00702AD8"/>
    <w:rsid w:val="00704696"/>
    <w:rsid w:val="00706493"/>
    <w:rsid w:val="0070664E"/>
    <w:rsid w:val="00711EC0"/>
    <w:rsid w:val="00713583"/>
    <w:rsid w:val="00716B1E"/>
    <w:rsid w:val="007309E3"/>
    <w:rsid w:val="00730C3C"/>
    <w:rsid w:val="00734C3D"/>
    <w:rsid w:val="007357C7"/>
    <w:rsid w:val="00736014"/>
    <w:rsid w:val="007361DF"/>
    <w:rsid w:val="00737573"/>
    <w:rsid w:val="0074219F"/>
    <w:rsid w:val="00742ACF"/>
    <w:rsid w:val="00742AE2"/>
    <w:rsid w:val="00742E1A"/>
    <w:rsid w:val="00750172"/>
    <w:rsid w:val="00751075"/>
    <w:rsid w:val="00751FA9"/>
    <w:rsid w:val="007522D8"/>
    <w:rsid w:val="0076190B"/>
    <w:rsid w:val="00762F5D"/>
    <w:rsid w:val="007642DF"/>
    <w:rsid w:val="0076551B"/>
    <w:rsid w:val="00767B14"/>
    <w:rsid w:val="007755F0"/>
    <w:rsid w:val="007757F5"/>
    <w:rsid w:val="00776073"/>
    <w:rsid w:val="00777429"/>
    <w:rsid w:val="00781CB1"/>
    <w:rsid w:val="00783214"/>
    <w:rsid w:val="00783F86"/>
    <w:rsid w:val="00786BC1"/>
    <w:rsid w:val="00795435"/>
    <w:rsid w:val="00796441"/>
    <w:rsid w:val="007A1DD2"/>
    <w:rsid w:val="007A319B"/>
    <w:rsid w:val="007A3FC0"/>
    <w:rsid w:val="007A4B90"/>
    <w:rsid w:val="007A5043"/>
    <w:rsid w:val="007B6CB6"/>
    <w:rsid w:val="007B7B10"/>
    <w:rsid w:val="007B7FA6"/>
    <w:rsid w:val="007C39E7"/>
    <w:rsid w:val="007C79C8"/>
    <w:rsid w:val="007D13D4"/>
    <w:rsid w:val="007D1D9C"/>
    <w:rsid w:val="007D1F68"/>
    <w:rsid w:val="007D49EC"/>
    <w:rsid w:val="007D5546"/>
    <w:rsid w:val="007F2FE7"/>
    <w:rsid w:val="007F33E5"/>
    <w:rsid w:val="007F5B87"/>
    <w:rsid w:val="007F64E0"/>
    <w:rsid w:val="00800AE1"/>
    <w:rsid w:val="0080129C"/>
    <w:rsid w:val="00803E03"/>
    <w:rsid w:val="00804B8E"/>
    <w:rsid w:val="00806433"/>
    <w:rsid w:val="00810200"/>
    <w:rsid w:val="0081044C"/>
    <w:rsid w:val="008105C5"/>
    <w:rsid w:val="008121D2"/>
    <w:rsid w:val="00815353"/>
    <w:rsid w:val="008174D6"/>
    <w:rsid w:val="008175CC"/>
    <w:rsid w:val="00820706"/>
    <w:rsid w:val="00821CF8"/>
    <w:rsid w:val="0082575F"/>
    <w:rsid w:val="00826B00"/>
    <w:rsid w:val="00827244"/>
    <w:rsid w:val="00830AB7"/>
    <w:rsid w:val="0083155B"/>
    <w:rsid w:val="00832131"/>
    <w:rsid w:val="00836773"/>
    <w:rsid w:val="00841078"/>
    <w:rsid w:val="00841DF5"/>
    <w:rsid w:val="00847533"/>
    <w:rsid w:val="00852905"/>
    <w:rsid w:val="00852C53"/>
    <w:rsid w:val="00853E55"/>
    <w:rsid w:val="00860F01"/>
    <w:rsid w:val="00863F08"/>
    <w:rsid w:val="008651E0"/>
    <w:rsid w:val="008671BA"/>
    <w:rsid w:val="0087591A"/>
    <w:rsid w:val="00875F13"/>
    <w:rsid w:val="00877C1E"/>
    <w:rsid w:val="00880BFD"/>
    <w:rsid w:val="00884314"/>
    <w:rsid w:val="008847F8"/>
    <w:rsid w:val="00885330"/>
    <w:rsid w:val="00892E74"/>
    <w:rsid w:val="008940B8"/>
    <w:rsid w:val="00894642"/>
    <w:rsid w:val="008A33F2"/>
    <w:rsid w:val="008A3EE3"/>
    <w:rsid w:val="008A44DD"/>
    <w:rsid w:val="008A79B8"/>
    <w:rsid w:val="008B0DCF"/>
    <w:rsid w:val="008B1E01"/>
    <w:rsid w:val="008B4269"/>
    <w:rsid w:val="008B6C6E"/>
    <w:rsid w:val="008C2227"/>
    <w:rsid w:val="008C275A"/>
    <w:rsid w:val="008C30C0"/>
    <w:rsid w:val="008C4272"/>
    <w:rsid w:val="008C594D"/>
    <w:rsid w:val="008D15EB"/>
    <w:rsid w:val="008D17A0"/>
    <w:rsid w:val="008D3157"/>
    <w:rsid w:val="008D3973"/>
    <w:rsid w:val="008D410A"/>
    <w:rsid w:val="008E2528"/>
    <w:rsid w:val="008E2539"/>
    <w:rsid w:val="008E3F52"/>
    <w:rsid w:val="008E47FF"/>
    <w:rsid w:val="008E4EB1"/>
    <w:rsid w:val="008E518C"/>
    <w:rsid w:val="008E5E94"/>
    <w:rsid w:val="008E79D2"/>
    <w:rsid w:val="008F2C8F"/>
    <w:rsid w:val="008F6035"/>
    <w:rsid w:val="008F60C7"/>
    <w:rsid w:val="008F6288"/>
    <w:rsid w:val="009003E4"/>
    <w:rsid w:val="00900E4D"/>
    <w:rsid w:val="00902442"/>
    <w:rsid w:val="0090592F"/>
    <w:rsid w:val="00910A0A"/>
    <w:rsid w:val="00910ACF"/>
    <w:rsid w:val="009153AA"/>
    <w:rsid w:val="00920A40"/>
    <w:rsid w:val="00922B55"/>
    <w:rsid w:val="00923FAD"/>
    <w:rsid w:val="00926183"/>
    <w:rsid w:val="009267ED"/>
    <w:rsid w:val="009268E9"/>
    <w:rsid w:val="009269A5"/>
    <w:rsid w:val="00935027"/>
    <w:rsid w:val="00935535"/>
    <w:rsid w:val="0093699B"/>
    <w:rsid w:val="009403B6"/>
    <w:rsid w:val="00942733"/>
    <w:rsid w:val="00944083"/>
    <w:rsid w:val="00947867"/>
    <w:rsid w:val="009500D9"/>
    <w:rsid w:val="009512A0"/>
    <w:rsid w:val="009603C1"/>
    <w:rsid w:val="00960C88"/>
    <w:rsid w:val="00961566"/>
    <w:rsid w:val="00961602"/>
    <w:rsid w:val="00961C15"/>
    <w:rsid w:val="00964AEC"/>
    <w:rsid w:val="009660CD"/>
    <w:rsid w:val="00967CCE"/>
    <w:rsid w:val="00970B5E"/>
    <w:rsid w:val="0097228B"/>
    <w:rsid w:val="00972ED5"/>
    <w:rsid w:val="00972F95"/>
    <w:rsid w:val="00973A7A"/>
    <w:rsid w:val="0097691C"/>
    <w:rsid w:val="00976997"/>
    <w:rsid w:val="00977062"/>
    <w:rsid w:val="009818D0"/>
    <w:rsid w:val="00981BDB"/>
    <w:rsid w:val="00981E82"/>
    <w:rsid w:val="00983954"/>
    <w:rsid w:val="00984891"/>
    <w:rsid w:val="00985B6D"/>
    <w:rsid w:val="009A52F1"/>
    <w:rsid w:val="009A53B7"/>
    <w:rsid w:val="009A5755"/>
    <w:rsid w:val="009A5C2E"/>
    <w:rsid w:val="009A7C04"/>
    <w:rsid w:val="009B5381"/>
    <w:rsid w:val="009B752D"/>
    <w:rsid w:val="009B7B95"/>
    <w:rsid w:val="009C1236"/>
    <w:rsid w:val="009C263F"/>
    <w:rsid w:val="009C5F30"/>
    <w:rsid w:val="009D0E44"/>
    <w:rsid w:val="009D1B1D"/>
    <w:rsid w:val="009D24B9"/>
    <w:rsid w:val="009D25B3"/>
    <w:rsid w:val="009D31FC"/>
    <w:rsid w:val="009E57D7"/>
    <w:rsid w:val="009E5D2E"/>
    <w:rsid w:val="009E6CAF"/>
    <w:rsid w:val="009F0959"/>
    <w:rsid w:val="009F25CA"/>
    <w:rsid w:val="009F6E45"/>
    <w:rsid w:val="00A037A7"/>
    <w:rsid w:val="00A05AAB"/>
    <w:rsid w:val="00A06353"/>
    <w:rsid w:val="00A15DB0"/>
    <w:rsid w:val="00A15E2C"/>
    <w:rsid w:val="00A259E1"/>
    <w:rsid w:val="00A269D9"/>
    <w:rsid w:val="00A3173A"/>
    <w:rsid w:val="00A33585"/>
    <w:rsid w:val="00A33A10"/>
    <w:rsid w:val="00A34199"/>
    <w:rsid w:val="00A40502"/>
    <w:rsid w:val="00A40AEF"/>
    <w:rsid w:val="00A423A9"/>
    <w:rsid w:val="00A4345C"/>
    <w:rsid w:val="00A444DD"/>
    <w:rsid w:val="00A44874"/>
    <w:rsid w:val="00A44978"/>
    <w:rsid w:val="00A46482"/>
    <w:rsid w:val="00A508C4"/>
    <w:rsid w:val="00A551F9"/>
    <w:rsid w:val="00A5539F"/>
    <w:rsid w:val="00A56633"/>
    <w:rsid w:val="00A60699"/>
    <w:rsid w:val="00A63CB2"/>
    <w:rsid w:val="00A65461"/>
    <w:rsid w:val="00A730F3"/>
    <w:rsid w:val="00A73947"/>
    <w:rsid w:val="00A75E77"/>
    <w:rsid w:val="00A81795"/>
    <w:rsid w:val="00A82DA4"/>
    <w:rsid w:val="00A85F70"/>
    <w:rsid w:val="00A86A2E"/>
    <w:rsid w:val="00A9073F"/>
    <w:rsid w:val="00A97703"/>
    <w:rsid w:val="00AA337C"/>
    <w:rsid w:val="00AA34B9"/>
    <w:rsid w:val="00AA3B3C"/>
    <w:rsid w:val="00AA3D17"/>
    <w:rsid w:val="00AB125F"/>
    <w:rsid w:val="00AB1E47"/>
    <w:rsid w:val="00AB224A"/>
    <w:rsid w:val="00AB5570"/>
    <w:rsid w:val="00AC0174"/>
    <w:rsid w:val="00AC1EAC"/>
    <w:rsid w:val="00AC7AA0"/>
    <w:rsid w:val="00AD1AE2"/>
    <w:rsid w:val="00AD6108"/>
    <w:rsid w:val="00AD6EAF"/>
    <w:rsid w:val="00AE4515"/>
    <w:rsid w:val="00AE5035"/>
    <w:rsid w:val="00AF0DBD"/>
    <w:rsid w:val="00AF2B29"/>
    <w:rsid w:val="00AF4776"/>
    <w:rsid w:val="00AF4BEA"/>
    <w:rsid w:val="00AF4C99"/>
    <w:rsid w:val="00B020DD"/>
    <w:rsid w:val="00B03450"/>
    <w:rsid w:val="00B0520F"/>
    <w:rsid w:val="00B073A1"/>
    <w:rsid w:val="00B07AEE"/>
    <w:rsid w:val="00B15766"/>
    <w:rsid w:val="00B16162"/>
    <w:rsid w:val="00B16AF3"/>
    <w:rsid w:val="00B17982"/>
    <w:rsid w:val="00B200D8"/>
    <w:rsid w:val="00B2066B"/>
    <w:rsid w:val="00B22AFD"/>
    <w:rsid w:val="00B26369"/>
    <w:rsid w:val="00B26532"/>
    <w:rsid w:val="00B32EFF"/>
    <w:rsid w:val="00B34ADA"/>
    <w:rsid w:val="00B3643A"/>
    <w:rsid w:val="00B37DF9"/>
    <w:rsid w:val="00B40887"/>
    <w:rsid w:val="00B46877"/>
    <w:rsid w:val="00B47B15"/>
    <w:rsid w:val="00B535E7"/>
    <w:rsid w:val="00B54F33"/>
    <w:rsid w:val="00B555BE"/>
    <w:rsid w:val="00B55BB1"/>
    <w:rsid w:val="00B56AA6"/>
    <w:rsid w:val="00B5787E"/>
    <w:rsid w:val="00B625E2"/>
    <w:rsid w:val="00B66AE8"/>
    <w:rsid w:val="00B7101A"/>
    <w:rsid w:val="00B742AA"/>
    <w:rsid w:val="00B77E47"/>
    <w:rsid w:val="00B821D1"/>
    <w:rsid w:val="00B82EDD"/>
    <w:rsid w:val="00B86238"/>
    <w:rsid w:val="00B91E08"/>
    <w:rsid w:val="00B95973"/>
    <w:rsid w:val="00BA1313"/>
    <w:rsid w:val="00BA167B"/>
    <w:rsid w:val="00BA5BD8"/>
    <w:rsid w:val="00BA6C21"/>
    <w:rsid w:val="00BB1DDB"/>
    <w:rsid w:val="00BB25EC"/>
    <w:rsid w:val="00BB40B5"/>
    <w:rsid w:val="00BC118A"/>
    <w:rsid w:val="00BC158F"/>
    <w:rsid w:val="00BC17C9"/>
    <w:rsid w:val="00BC2C73"/>
    <w:rsid w:val="00BC68D9"/>
    <w:rsid w:val="00BC721C"/>
    <w:rsid w:val="00BD0BDA"/>
    <w:rsid w:val="00BD1590"/>
    <w:rsid w:val="00BD1D1B"/>
    <w:rsid w:val="00BD233A"/>
    <w:rsid w:val="00BD3523"/>
    <w:rsid w:val="00BD400E"/>
    <w:rsid w:val="00BD53FB"/>
    <w:rsid w:val="00BD776F"/>
    <w:rsid w:val="00BE6FB8"/>
    <w:rsid w:val="00BE7981"/>
    <w:rsid w:val="00BF5D3E"/>
    <w:rsid w:val="00C0072D"/>
    <w:rsid w:val="00C00AB5"/>
    <w:rsid w:val="00C02194"/>
    <w:rsid w:val="00C02DE4"/>
    <w:rsid w:val="00C04D18"/>
    <w:rsid w:val="00C05D10"/>
    <w:rsid w:val="00C074A5"/>
    <w:rsid w:val="00C10D7F"/>
    <w:rsid w:val="00C11631"/>
    <w:rsid w:val="00C12747"/>
    <w:rsid w:val="00C15047"/>
    <w:rsid w:val="00C1604B"/>
    <w:rsid w:val="00C1664F"/>
    <w:rsid w:val="00C17C0A"/>
    <w:rsid w:val="00C17F50"/>
    <w:rsid w:val="00C212BE"/>
    <w:rsid w:val="00C239E9"/>
    <w:rsid w:val="00C2423B"/>
    <w:rsid w:val="00C24342"/>
    <w:rsid w:val="00C302DE"/>
    <w:rsid w:val="00C30FD9"/>
    <w:rsid w:val="00C34C56"/>
    <w:rsid w:val="00C352A5"/>
    <w:rsid w:val="00C37D5D"/>
    <w:rsid w:val="00C409A4"/>
    <w:rsid w:val="00C4118E"/>
    <w:rsid w:val="00C46213"/>
    <w:rsid w:val="00C538DF"/>
    <w:rsid w:val="00C545A3"/>
    <w:rsid w:val="00C561BB"/>
    <w:rsid w:val="00C57B56"/>
    <w:rsid w:val="00C64D5B"/>
    <w:rsid w:val="00C66210"/>
    <w:rsid w:val="00C666A5"/>
    <w:rsid w:val="00C70CC0"/>
    <w:rsid w:val="00C7129D"/>
    <w:rsid w:val="00C73471"/>
    <w:rsid w:val="00C7353D"/>
    <w:rsid w:val="00C7576B"/>
    <w:rsid w:val="00C7623E"/>
    <w:rsid w:val="00C77449"/>
    <w:rsid w:val="00C77E45"/>
    <w:rsid w:val="00C814AC"/>
    <w:rsid w:val="00C81604"/>
    <w:rsid w:val="00C832C5"/>
    <w:rsid w:val="00C8335C"/>
    <w:rsid w:val="00C83B74"/>
    <w:rsid w:val="00C85935"/>
    <w:rsid w:val="00C87595"/>
    <w:rsid w:val="00C90560"/>
    <w:rsid w:val="00C9175D"/>
    <w:rsid w:val="00C93F4A"/>
    <w:rsid w:val="00C941BC"/>
    <w:rsid w:val="00C95C1A"/>
    <w:rsid w:val="00C95D5B"/>
    <w:rsid w:val="00C97634"/>
    <w:rsid w:val="00CA053E"/>
    <w:rsid w:val="00CA111E"/>
    <w:rsid w:val="00CA2CC1"/>
    <w:rsid w:val="00CA6907"/>
    <w:rsid w:val="00CA7066"/>
    <w:rsid w:val="00CB2B67"/>
    <w:rsid w:val="00CC12B6"/>
    <w:rsid w:val="00CC1347"/>
    <w:rsid w:val="00CC18AC"/>
    <w:rsid w:val="00CC307F"/>
    <w:rsid w:val="00CC5CB8"/>
    <w:rsid w:val="00CE2716"/>
    <w:rsid w:val="00CE4DF6"/>
    <w:rsid w:val="00CE5311"/>
    <w:rsid w:val="00CE658F"/>
    <w:rsid w:val="00CE7ADF"/>
    <w:rsid w:val="00CF061A"/>
    <w:rsid w:val="00CF41FD"/>
    <w:rsid w:val="00CF5BCC"/>
    <w:rsid w:val="00CF6E29"/>
    <w:rsid w:val="00D027A3"/>
    <w:rsid w:val="00D0335B"/>
    <w:rsid w:val="00D0350A"/>
    <w:rsid w:val="00D06305"/>
    <w:rsid w:val="00D06A9B"/>
    <w:rsid w:val="00D10DCE"/>
    <w:rsid w:val="00D12943"/>
    <w:rsid w:val="00D1303B"/>
    <w:rsid w:val="00D131D1"/>
    <w:rsid w:val="00D22118"/>
    <w:rsid w:val="00D2306F"/>
    <w:rsid w:val="00D232D4"/>
    <w:rsid w:val="00D23937"/>
    <w:rsid w:val="00D2410C"/>
    <w:rsid w:val="00D25315"/>
    <w:rsid w:val="00D25DB6"/>
    <w:rsid w:val="00D27A27"/>
    <w:rsid w:val="00D319AA"/>
    <w:rsid w:val="00D34AC9"/>
    <w:rsid w:val="00D34AF4"/>
    <w:rsid w:val="00D35094"/>
    <w:rsid w:val="00D47521"/>
    <w:rsid w:val="00D51367"/>
    <w:rsid w:val="00D542BE"/>
    <w:rsid w:val="00D555AB"/>
    <w:rsid w:val="00D572C5"/>
    <w:rsid w:val="00D5774A"/>
    <w:rsid w:val="00D60B84"/>
    <w:rsid w:val="00D62593"/>
    <w:rsid w:val="00D6282E"/>
    <w:rsid w:val="00D6433C"/>
    <w:rsid w:val="00D64C11"/>
    <w:rsid w:val="00D67B67"/>
    <w:rsid w:val="00D70618"/>
    <w:rsid w:val="00D71300"/>
    <w:rsid w:val="00D714F6"/>
    <w:rsid w:val="00D71609"/>
    <w:rsid w:val="00D71C9E"/>
    <w:rsid w:val="00D72E5D"/>
    <w:rsid w:val="00D7502A"/>
    <w:rsid w:val="00D7652A"/>
    <w:rsid w:val="00D770EC"/>
    <w:rsid w:val="00D77D08"/>
    <w:rsid w:val="00D83AB7"/>
    <w:rsid w:val="00D8484F"/>
    <w:rsid w:val="00D84ED5"/>
    <w:rsid w:val="00D8624B"/>
    <w:rsid w:val="00D866EC"/>
    <w:rsid w:val="00D86CC7"/>
    <w:rsid w:val="00D86FD5"/>
    <w:rsid w:val="00D90CC7"/>
    <w:rsid w:val="00D92679"/>
    <w:rsid w:val="00D9369F"/>
    <w:rsid w:val="00D97729"/>
    <w:rsid w:val="00DA0898"/>
    <w:rsid w:val="00DA1E1D"/>
    <w:rsid w:val="00DA217A"/>
    <w:rsid w:val="00DA4747"/>
    <w:rsid w:val="00DB0A9F"/>
    <w:rsid w:val="00DB10F4"/>
    <w:rsid w:val="00DB27D8"/>
    <w:rsid w:val="00DB5ACE"/>
    <w:rsid w:val="00DB721D"/>
    <w:rsid w:val="00DC0C15"/>
    <w:rsid w:val="00DC16EC"/>
    <w:rsid w:val="00DC1B00"/>
    <w:rsid w:val="00DC3104"/>
    <w:rsid w:val="00DC562D"/>
    <w:rsid w:val="00DC7FCA"/>
    <w:rsid w:val="00DD01E9"/>
    <w:rsid w:val="00DE19E6"/>
    <w:rsid w:val="00DE3A86"/>
    <w:rsid w:val="00DE7B01"/>
    <w:rsid w:val="00DF18DE"/>
    <w:rsid w:val="00DF259D"/>
    <w:rsid w:val="00DF3B47"/>
    <w:rsid w:val="00E02A85"/>
    <w:rsid w:val="00E03FCD"/>
    <w:rsid w:val="00E11BD8"/>
    <w:rsid w:val="00E11F2C"/>
    <w:rsid w:val="00E14F77"/>
    <w:rsid w:val="00E15125"/>
    <w:rsid w:val="00E154BF"/>
    <w:rsid w:val="00E16A56"/>
    <w:rsid w:val="00E172F7"/>
    <w:rsid w:val="00E20D4E"/>
    <w:rsid w:val="00E25BD7"/>
    <w:rsid w:val="00E26A2D"/>
    <w:rsid w:val="00E30CB7"/>
    <w:rsid w:val="00E34F84"/>
    <w:rsid w:val="00E477E0"/>
    <w:rsid w:val="00E47F57"/>
    <w:rsid w:val="00E527BC"/>
    <w:rsid w:val="00E535D0"/>
    <w:rsid w:val="00E551F6"/>
    <w:rsid w:val="00E61A97"/>
    <w:rsid w:val="00E65D19"/>
    <w:rsid w:val="00E6768A"/>
    <w:rsid w:val="00E72642"/>
    <w:rsid w:val="00E72F9F"/>
    <w:rsid w:val="00E73A95"/>
    <w:rsid w:val="00E77904"/>
    <w:rsid w:val="00E77B9E"/>
    <w:rsid w:val="00E86285"/>
    <w:rsid w:val="00E87A72"/>
    <w:rsid w:val="00E93ACA"/>
    <w:rsid w:val="00E94065"/>
    <w:rsid w:val="00E944FD"/>
    <w:rsid w:val="00E96FAA"/>
    <w:rsid w:val="00E97A8B"/>
    <w:rsid w:val="00EA018A"/>
    <w:rsid w:val="00EA1D5D"/>
    <w:rsid w:val="00EA4E61"/>
    <w:rsid w:val="00EA620F"/>
    <w:rsid w:val="00EA6F45"/>
    <w:rsid w:val="00EA7744"/>
    <w:rsid w:val="00EB3186"/>
    <w:rsid w:val="00EB7156"/>
    <w:rsid w:val="00EC134B"/>
    <w:rsid w:val="00EC378C"/>
    <w:rsid w:val="00EC5C43"/>
    <w:rsid w:val="00EC692E"/>
    <w:rsid w:val="00EC7254"/>
    <w:rsid w:val="00ED0821"/>
    <w:rsid w:val="00ED17FF"/>
    <w:rsid w:val="00ED2DFD"/>
    <w:rsid w:val="00ED3839"/>
    <w:rsid w:val="00ED3B02"/>
    <w:rsid w:val="00ED4362"/>
    <w:rsid w:val="00EE4444"/>
    <w:rsid w:val="00EE4E9A"/>
    <w:rsid w:val="00EE6C3B"/>
    <w:rsid w:val="00EE73B6"/>
    <w:rsid w:val="00EE7AAC"/>
    <w:rsid w:val="00EE7ABC"/>
    <w:rsid w:val="00EF76C9"/>
    <w:rsid w:val="00F0528A"/>
    <w:rsid w:val="00F07E9F"/>
    <w:rsid w:val="00F1175B"/>
    <w:rsid w:val="00F12DA2"/>
    <w:rsid w:val="00F12FF3"/>
    <w:rsid w:val="00F261A4"/>
    <w:rsid w:val="00F26552"/>
    <w:rsid w:val="00F33557"/>
    <w:rsid w:val="00F34CD4"/>
    <w:rsid w:val="00F36B85"/>
    <w:rsid w:val="00F3701D"/>
    <w:rsid w:val="00F42D96"/>
    <w:rsid w:val="00F431E7"/>
    <w:rsid w:val="00F43B08"/>
    <w:rsid w:val="00F43D33"/>
    <w:rsid w:val="00F448B9"/>
    <w:rsid w:val="00F510F5"/>
    <w:rsid w:val="00F524FD"/>
    <w:rsid w:val="00F52579"/>
    <w:rsid w:val="00F52B04"/>
    <w:rsid w:val="00F54364"/>
    <w:rsid w:val="00F55B76"/>
    <w:rsid w:val="00F5669C"/>
    <w:rsid w:val="00F56994"/>
    <w:rsid w:val="00F60490"/>
    <w:rsid w:val="00F610D1"/>
    <w:rsid w:val="00F62873"/>
    <w:rsid w:val="00F63600"/>
    <w:rsid w:val="00F64556"/>
    <w:rsid w:val="00F67413"/>
    <w:rsid w:val="00F73316"/>
    <w:rsid w:val="00F75313"/>
    <w:rsid w:val="00F75A5C"/>
    <w:rsid w:val="00F75F24"/>
    <w:rsid w:val="00F771B8"/>
    <w:rsid w:val="00F816BD"/>
    <w:rsid w:val="00F836B1"/>
    <w:rsid w:val="00F84146"/>
    <w:rsid w:val="00F853F7"/>
    <w:rsid w:val="00F921C4"/>
    <w:rsid w:val="00F97135"/>
    <w:rsid w:val="00F976F8"/>
    <w:rsid w:val="00FA2175"/>
    <w:rsid w:val="00FA32CC"/>
    <w:rsid w:val="00FA680B"/>
    <w:rsid w:val="00FA6DFC"/>
    <w:rsid w:val="00FB0383"/>
    <w:rsid w:val="00FB14ED"/>
    <w:rsid w:val="00FB3259"/>
    <w:rsid w:val="00FB6C64"/>
    <w:rsid w:val="00FB78A7"/>
    <w:rsid w:val="00FC6F85"/>
    <w:rsid w:val="00FC7630"/>
    <w:rsid w:val="00FD6604"/>
    <w:rsid w:val="00FD6AC2"/>
    <w:rsid w:val="00FE17A1"/>
    <w:rsid w:val="00FE3D79"/>
    <w:rsid w:val="00FF08E3"/>
    <w:rsid w:val="00FF115F"/>
    <w:rsid w:val="00FF232F"/>
    <w:rsid w:val="00FF2B06"/>
    <w:rsid w:val="00FF3E76"/>
    <w:rsid w:val="00FF3FE4"/>
    <w:rsid w:val="00FF4637"/>
    <w:rsid w:val="11001640"/>
    <w:rsid w:val="188F3CDD"/>
    <w:rsid w:val="1AFEBFFE"/>
    <w:rsid w:val="1D84CDBC"/>
    <w:rsid w:val="221C3195"/>
    <w:rsid w:val="225C0C96"/>
    <w:rsid w:val="2457E9E9"/>
    <w:rsid w:val="342005E1"/>
    <w:rsid w:val="3FD9FB19"/>
    <w:rsid w:val="3FEFC91B"/>
    <w:rsid w:val="40924B5C"/>
    <w:rsid w:val="42F1B746"/>
    <w:rsid w:val="4897D055"/>
    <w:rsid w:val="4E42E07E"/>
    <w:rsid w:val="4E59A4DC"/>
    <w:rsid w:val="5A0C55B8"/>
    <w:rsid w:val="5E8AFAF3"/>
    <w:rsid w:val="64F3189B"/>
    <w:rsid w:val="66B9504D"/>
    <w:rsid w:val="68F4E309"/>
    <w:rsid w:val="69D6A0DC"/>
    <w:rsid w:val="6A8F688C"/>
    <w:rsid w:val="6D8B767A"/>
    <w:rsid w:val="725215F9"/>
    <w:rsid w:val="755EE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2587"/>
  <w15:docId w15:val="{F2A1B714-3742-4D38-BAEF-69AEA88C1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5252"/>
  </w:style>
  <w:style w:type="paragraph" w:styleId="Heading1">
    <w:name w:val="heading 1"/>
    <w:basedOn w:val="Normal"/>
    <w:next w:val="Normal"/>
    <w:link w:val="Heading1Char"/>
    <w:uiPriority w:val="9"/>
    <w:qFormat/>
    <w:rsid w:val="005F14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84D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6B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017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14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14D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F14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84DF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34D9C"/>
    <w:pPr>
      <w:ind w:left="720"/>
      <w:contextualSpacing/>
    </w:pPr>
  </w:style>
  <w:style w:type="paragraph" w:customStyle="1" w:styleId="EndNoteBibliographyTitle">
    <w:name w:val="EndNote Bibliography Title"/>
    <w:basedOn w:val="Normal"/>
    <w:link w:val="EndNoteBibliographyTitleChar"/>
    <w:rsid w:val="005749D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749DD"/>
    <w:rPr>
      <w:rFonts w:ascii="Calibri" w:hAnsi="Calibri" w:cs="Calibri"/>
      <w:noProof/>
      <w:lang w:val="en-US"/>
    </w:rPr>
  </w:style>
  <w:style w:type="paragraph" w:customStyle="1" w:styleId="EndNoteBibliography">
    <w:name w:val="EndNote Bibliography"/>
    <w:basedOn w:val="Normal"/>
    <w:link w:val="EndNoteBibliographyChar"/>
    <w:rsid w:val="005749D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749DD"/>
    <w:rPr>
      <w:rFonts w:ascii="Calibri" w:hAnsi="Calibri" w:cs="Calibri"/>
      <w:noProof/>
      <w:lang w:val="en-US"/>
    </w:rPr>
  </w:style>
  <w:style w:type="character" w:customStyle="1" w:styleId="apple-converted-space">
    <w:name w:val="apple-converted-space"/>
    <w:basedOn w:val="DefaultParagraphFont"/>
    <w:rsid w:val="005749DD"/>
  </w:style>
  <w:style w:type="character" w:customStyle="1" w:styleId="li-content">
    <w:name w:val="li-content"/>
    <w:basedOn w:val="DefaultParagraphFont"/>
    <w:rsid w:val="005749DD"/>
  </w:style>
  <w:style w:type="paragraph" w:customStyle="1" w:styleId="tabletext">
    <w:name w:val="table:text"/>
    <w:basedOn w:val="Normal"/>
    <w:rsid w:val="00800AE1"/>
    <w:pPr>
      <w:spacing w:before="120" w:after="120" w:line="240" w:lineRule="auto"/>
    </w:pPr>
    <w:rPr>
      <w:rFonts w:ascii="Arial Narrow" w:eastAsia="Times New Roman" w:hAnsi="Arial Narrow" w:cs="Arial Narrow"/>
      <w:sz w:val="24"/>
      <w:szCs w:val="24"/>
    </w:rPr>
  </w:style>
  <w:style w:type="paragraph" w:styleId="Caption">
    <w:name w:val="caption"/>
    <w:basedOn w:val="Normal"/>
    <w:next w:val="Normal"/>
    <w:unhideWhenUsed/>
    <w:qFormat/>
    <w:rsid w:val="00800AE1"/>
    <w:pPr>
      <w:spacing w:after="200" w:line="240" w:lineRule="auto"/>
    </w:pPr>
    <w:rPr>
      <w:i/>
      <w:iCs/>
      <w:color w:val="44546A" w:themeColor="text2"/>
      <w:sz w:val="18"/>
      <w:szCs w:val="18"/>
    </w:rPr>
  </w:style>
  <w:style w:type="character" w:styleId="CommentReference">
    <w:name w:val="annotation reference"/>
    <w:basedOn w:val="DefaultParagraphFont"/>
    <w:rsid w:val="00233CCF"/>
    <w:rPr>
      <w:rFonts w:ascii="Arial" w:hAnsi="Arial" w:cs="Arial"/>
      <w:vanish/>
      <w:color w:val="FF0000"/>
      <w:sz w:val="16"/>
      <w:szCs w:val="16"/>
    </w:rPr>
  </w:style>
  <w:style w:type="paragraph" w:styleId="CommentText">
    <w:name w:val="annotation text"/>
    <w:aliases w:val="Annotationtext"/>
    <w:basedOn w:val="Normal"/>
    <w:link w:val="CommentTextChar"/>
    <w:rsid w:val="00233CCF"/>
    <w:pPr>
      <w:spacing w:after="240" w:line="240" w:lineRule="auto"/>
    </w:pPr>
    <w:rPr>
      <w:rFonts w:ascii="Times New Roman" w:eastAsia="Times New Roman" w:hAnsi="Times New Roman" w:cs="Times New Roman"/>
      <w:sz w:val="20"/>
      <w:szCs w:val="20"/>
    </w:rPr>
  </w:style>
  <w:style w:type="character" w:customStyle="1" w:styleId="CommentTextChar">
    <w:name w:val="Comment Text Char"/>
    <w:aliases w:val="Annotationtext Char"/>
    <w:basedOn w:val="DefaultParagraphFont"/>
    <w:link w:val="CommentText"/>
    <w:rsid w:val="00233CCF"/>
    <w:rPr>
      <w:rFonts w:ascii="Times New Roman" w:eastAsia="Times New Roman" w:hAnsi="Times New Roman" w:cs="Times New Roman"/>
      <w:sz w:val="20"/>
      <w:szCs w:val="20"/>
    </w:rPr>
  </w:style>
  <w:style w:type="paragraph" w:customStyle="1" w:styleId="tabletextNS">
    <w:name w:val="table:textNS"/>
    <w:basedOn w:val="tabletext"/>
    <w:link w:val="tabletextNSChar"/>
    <w:qFormat/>
    <w:rsid w:val="00233CCF"/>
    <w:pPr>
      <w:spacing w:before="0" w:after="0"/>
    </w:pPr>
  </w:style>
  <w:style w:type="character" w:customStyle="1" w:styleId="tabletextNSChar">
    <w:name w:val="table:textNS Char"/>
    <w:basedOn w:val="DefaultParagraphFont"/>
    <w:link w:val="tabletextNS"/>
    <w:rsid w:val="00233CCF"/>
    <w:rPr>
      <w:rFonts w:ascii="Arial Narrow" w:eastAsia="Times New Roman" w:hAnsi="Arial Narrow" w:cs="Arial Narrow"/>
      <w:sz w:val="24"/>
      <w:szCs w:val="24"/>
    </w:rPr>
  </w:style>
  <w:style w:type="paragraph" w:styleId="BalloonText">
    <w:name w:val="Balloon Text"/>
    <w:basedOn w:val="Normal"/>
    <w:link w:val="BalloonTextChar"/>
    <w:uiPriority w:val="99"/>
    <w:semiHidden/>
    <w:unhideWhenUsed/>
    <w:rsid w:val="00233C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CCF"/>
    <w:rPr>
      <w:rFonts w:ascii="Segoe UI" w:hAnsi="Segoe UI" w:cs="Segoe UI"/>
      <w:sz w:val="18"/>
      <w:szCs w:val="18"/>
    </w:rPr>
  </w:style>
  <w:style w:type="table" w:styleId="TableGrid">
    <w:name w:val="Table Grid"/>
    <w:basedOn w:val="TableNormal"/>
    <w:uiPriority w:val="59"/>
    <w:rsid w:val="0041685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0ABC"/>
    <w:rPr>
      <w:color w:val="0563C1" w:themeColor="hyperlink"/>
      <w:u w:val="single"/>
    </w:rPr>
  </w:style>
  <w:style w:type="character" w:customStyle="1" w:styleId="Mention1">
    <w:name w:val="Mention1"/>
    <w:basedOn w:val="DefaultParagraphFont"/>
    <w:uiPriority w:val="99"/>
    <w:semiHidden/>
    <w:unhideWhenUsed/>
    <w:rsid w:val="00380ABC"/>
    <w:rPr>
      <w:color w:val="2B579A"/>
      <w:shd w:val="clear" w:color="auto" w:fill="E6E6E6"/>
    </w:rPr>
  </w:style>
  <w:style w:type="character" w:customStyle="1" w:styleId="Heading3Char">
    <w:name w:val="Heading 3 Char"/>
    <w:basedOn w:val="DefaultParagraphFont"/>
    <w:link w:val="Heading3"/>
    <w:uiPriority w:val="9"/>
    <w:rsid w:val="00716B1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3613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55B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BB1"/>
  </w:style>
  <w:style w:type="paragraph" w:styleId="Footer">
    <w:name w:val="footer"/>
    <w:basedOn w:val="Normal"/>
    <w:link w:val="FooterChar"/>
    <w:uiPriority w:val="99"/>
    <w:unhideWhenUsed/>
    <w:rsid w:val="00B55B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BB1"/>
  </w:style>
  <w:style w:type="character" w:customStyle="1" w:styleId="Heading4Char">
    <w:name w:val="Heading 4 Char"/>
    <w:basedOn w:val="DefaultParagraphFont"/>
    <w:link w:val="Heading4"/>
    <w:uiPriority w:val="9"/>
    <w:rsid w:val="00750172"/>
    <w:rPr>
      <w:rFonts w:asciiTheme="majorHAnsi" w:eastAsiaTheme="majorEastAsia" w:hAnsiTheme="majorHAnsi" w:cstheme="majorBidi"/>
      <w:b/>
      <w:bCs/>
      <w:i/>
      <w:iCs/>
      <w:color w:val="4472C4" w:themeColor="accent1"/>
    </w:rPr>
  </w:style>
  <w:style w:type="paragraph" w:styleId="CommentSubject">
    <w:name w:val="annotation subject"/>
    <w:basedOn w:val="CommentText"/>
    <w:next w:val="CommentText"/>
    <w:link w:val="CommentSubjectChar"/>
    <w:uiPriority w:val="99"/>
    <w:semiHidden/>
    <w:unhideWhenUsed/>
    <w:rsid w:val="00B22AFD"/>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22AFD"/>
    <w:rPr>
      <w:rFonts w:ascii="Times New Roman" w:eastAsia="Times New Roman" w:hAnsi="Times New Roman" w:cs="Times New Roman"/>
      <w:b/>
      <w:bCs/>
      <w:sz w:val="20"/>
      <w:szCs w:val="20"/>
    </w:rPr>
  </w:style>
  <w:style w:type="paragraph" w:styleId="DocumentMap">
    <w:name w:val="Document Map"/>
    <w:basedOn w:val="Normal"/>
    <w:link w:val="DocumentMapChar"/>
    <w:uiPriority w:val="99"/>
    <w:semiHidden/>
    <w:unhideWhenUsed/>
    <w:rsid w:val="006642F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642F9"/>
    <w:rPr>
      <w:rFonts w:ascii="Tahoma" w:hAnsi="Tahoma" w:cs="Tahoma"/>
      <w:sz w:val="16"/>
      <w:szCs w:val="16"/>
    </w:rPr>
  </w:style>
  <w:style w:type="character" w:customStyle="1" w:styleId="A6">
    <w:name w:val="A6"/>
    <w:uiPriority w:val="99"/>
    <w:rsid w:val="00E97A8B"/>
    <w:rPr>
      <w:rFonts w:cs="Minion Pro"/>
      <w:color w:val="000000"/>
      <w:sz w:val="14"/>
      <w:szCs w:val="14"/>
    </w:rPr>
  </w:style>
  <w:style w:type="paragraph" w:styleId="Revision">
    <w:name w:val="Revision"/>
    <w:hidden/>
    <w:uiPriority w:val="99"/>
    <w:semiHidden/>
    <w:rsid w:val="0020465E"/>
    <w:pPr>
      <w:spacing w:after="0" w:line="240" w:lineRule="auto"/>
    </w:pPr>
  </w:style>
  <w:style w:type="character" w:customStyle="1" w:styleId="Mention2">
    <w:name w:val="Mention2"/>
    <w:basedOn w:val="DefaultParagraphFont"/>
    <w:uiPriority w:val="99"/>
    <w:semiHidden/>
    <w:unhideWhenUsed/>
    <w:rsid w:val="00D77D08"/>
    <w:rPr>
      <w:color w:val="2B579A"/>
      <w:shd w:val="clear" w:color="auto" w:fill="E6E6E6"/>
    </w:rPr>
  </w:style>
  <w:style w:type="character" w:styleId="FollowedHyperlink">
    <w:name w:val="FollowedHyperlink"/>
    <w:basedOn w:val="DefaultParagraphFont"/>
    <w:uiPriority w:val="99"/>
    <w:semiHidden/>
    <w:unhideWhenUsed/>
    <w:rsid w:val="00450CA3"/>
    <w:rPr>
      <w:color w:val="954F72" w:themeColor="followedHyperlink"/>
      <w:u w:val="single"/>
    </w:rPr>
  </w:style>
  <w:style w:type="character" w:customStyle="1" w:styleId="highlight">
    <w:name w:val="highlight"/>
    <w:basedOn w:val="DefaultParagraphFont"/>
    <w:rsid w:val="00362289"/>
  </w:style>
  <w:style w:type="paragraph" w:styleId="HTMLPreformatted">
    <w:name w:val="HTML Preformatted"/>
    <w:basedOn w:val="Normal"/>
    <w:link w:val="HTMLPreformattedChar"/>
    <w:uiPriority w:val="99"/>
    <w:semiHidden/>
    <w:unhideWhenUsed/>
    <w:rsid w:val="0081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15353"/>
    <w:rPr>
      <w:rFonts w:ascii="Courier New" w:eastAsia="Times New Roman" w:hAnsi="Courier New" w:cs="Courier New"/>
      <w:sz w:val="20"/>
      <w:szCs w:val="20"/>
      <w:lang w:eastAsia="en-GB"/>
    </w:rPr>
  </w:style>
  <w:style w:type="character" w:styleId="LineNumber">
    <w:name w:val="line number"/>
    <w:basedOn w:val="DefaultParagraphFont"/>
    <w:uiPriority w:val="99"/>
    <w:semiHidden/>
    <w:unhideWhenUsed/>
    <w:rsid w:val="00467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8729">
      <w:bodyDiv w:val="1"/>
      <w:marLeft w:val="0"/>
      <w:marRight w:val="0"/>
      <w:marTop w:val="0"/>
      <w:marBottom w:val="0"/>
      <w:divBdr>
        <w:top w:val="none" w:sz="0" w:space="0" w:color="auto"/>
        <w:left w:val="none" w:sz="0" w:space="0" w:color="auto"/>
        <w:bottom w:val="none" w:sz="0" w:space="0" w:color="auto"/>
        <w:right w:val="none" w:sz="0" w:space="0" w:color="auto"/>
      </w:divBdr>
      <w:divsChild>
        <w:div w:id="2087409957">
          <w:marLeft w:val="360"/>
          <w:marRight w:val="0"/>
          <w:marTop w:val="200"/>
          <w:marBottom w:val="0"/>
          <w:divBdr>
            <w:top w:val="none" w:sz="0" w:space="0" w:color="auto"/>
            <w:left w:val="none" w:sz="0" w:space="0" w:color="auto"/>
            <w:bottom w:val="none" w:sz="0" w:space="0" w:color="auto"/>
            <w:right w:val="none" w:sz="0" w:space="0" w:color="auto"/>
          </w:divBdr>
        </w:div>
      </w:divsChild>
    </w:div>
    <w:div w:id="66464266">
      <w:bodyDiv w:val="1"/>
      <w:marLeft w:val="0"/>
      <w:marRight w:val="0"/>
      <w:marTop w:val="0"/>
      <w:marBottom w:val="0"/>
      <w:divBdr>
        <w:top w:val="none" w:sz="0" w:space="0" w:color="auto"/>
        <w:left w:val="none" w:sz="0" w:space="0" w:color="auto"/>
        <w:bottom w:val="none" w:sz="0" w:space="0" w:color="auto"/>
        <w:right w:val="none" w:sz="0" w:space="0" w:color="auto"/>
      </w:divBdr>
    </w:div>
    <w:div w:id="111901499">
      <w:bodyDiv w:val="1"/>
      <w:marLeft w:val="0"/>
      <w:marRight w:val="0"/>
      <w:marTop w:val="0"/>
      <w:marBottom w:val="0"/>
      <w:divBdr>
        <w:top w:val="none" w:sz="0" w:space="0" w:color="auto"/>
        <w:left w:val="none" w:sz="0" w:space="0" w:color="auto"/>
        <w:bottom w:val="none" w:sz="0" w:space="0" w:color="auto"/>
        <w:right w:val="none" w:sz="0" w:space="0" w:color="auto"/>
      </w:divBdr>
    </w:div>
    <w:div w:id="537622886">
      <w:bodyDiv w:val="1"/>
      <w:marLeft w:val="0"/>
      <w:marRight w:val="0"/>
      <w:marTop w:val="0"/>
      <w:marBottom w:val="0"/>
      <w:divBdr>
        <w:top w:val="none" w:sz="0" w:space="0" w:color="auto"/>
        <w:left w:val="none" w:sz="0" w:space="0" w:color="auto"/>
        <w:bottom w:val="none" w:sz="0" w:space="0" w:color="auto"/>
        <w:right w:val="none" w:sz="0" w:space="0" w:color="auto"/>
      </w:divBdr>
    </w:div>
    <w:div w:id="714933269">
      <w:bodyDiv w:val="1"/>
      <w:marLeft w:val="0"/>
      <w:marRight w:val="0"/>
      <w:marTop w:val="0"/>
      <w:marBottom w:val="0"/>
      <w:divBdr>
        <w:top w:val="none" w:sz="0" w:space="0" w:color="auto"/>
        <w:left w:val="none" w:sz="0" w:space="0" w:color="auto"/>
        <w:bottom w:val="none" w:sz="0" w:space="0" w:color="auto"/>
        <w:right w:val="none" w:sz="0" w:space="0" w:color="auto"/>
      </w:divBdr>
    </w:div>
    <w:div w:id="758327564">
      <w:bodyDiv w:val="1"/>
      <w:marLeft w:val="0"/>
      <w:marRight w:val="0"/>
      <w:marTop w:val="0"/>
      <w:marBottom w:val="0"/>
      <w:divBdr>
        <w:top w:val="none" w:sz="0" w:space="0" w:color="auto"/>
        <w:left w:val="none" w:sz="0" w:space="0" w:color="auto"/>
        <w:bottom w:val="none" w:sz="0" w:space="0" w:color="auto"/>
        <w:right w:val="none" w:sz="0" w:space="0" w:color="auto"/>
      </w:divBdr>
    </w:div>
    <w:div w:id="776679887">
      <w:bodyDiv w:val="1"/>
      <w:marLeft w:val="0"/>
      <w:marRight w:val="0"/>
      <w:marTop w:val="0"/>
      <w:marBottom w:val="0"/>
      <w:divBdr>
        <w:top w:val="none" w:sz="0" w:space="0" w:color="auto"/>
        <w:left w:val="none" w:sz="0" w:space="0" w:color="auto"/>
        <w:bottom w:val="none" w:sz="0" w:space="0" w:color="auto"/>
        <w:right w:val="none" w:sz="0" w:space="0" w:color="auto"/>
      </w:divBdr>
    </w:div>
    <w:div w:id="803080046">
      <w:bodyDiv w:val="1"/>
      <w:marLeft w:val="0"/>
      <w:marRight w:val="0"/>
      <w:marTop w:val="0"/>
      <w:marBottom w:val="0"/>
      <w:divBdr>
        <w:top w:val="none" w:sz="0" w:space="0" w:color="auto"/>
        <w:left w:val="none" w:sz="0" w:space="0" w:color="auto"/>
        <w:bottom w:val="none" w:sz="0" w:space="0" w:color="auto"/>
        <w:right w:val="none" w:sz="0" w:space="0" w:color="auto"/>
      </w:divBdr>
    </w:div>
    <w:div w:id="852576140">
      <w:bodyDiv w:val="1"/>
      <w:marLeft w:val="0"/>
      <w:marRight w:val="0"/>
      <w:marTop w:val="0"/>
      <w:marBottom w:val="0"/>
      <w:divBdr>
        <w:top w:val="none" w:sz="0" w:space="0" w:color="auto"/>
        <w:left w:val="none" w:sz="0" w:space="0" w:color="auto"/>
        <w:bottom w:val="none" w:sz="0" w:space="0" w:color="auto"/>
        <w:right w:val="none" w:sz="0" w:space="0" w:color="auto"/>
      </w:divBdr>
    </w:div>
    <w:div w:id="869607540">
      <w:bodyDiv w:val="1"/>
      <w:marLeft w:val="0"/>
      <w:marRight w:val="0"/>
      <w:marTop w:val="0"/>
      <w:marBottom w:val="0"/>
      <w:divBdr>
        <w:top w:val="none" w:sz="0" w:space="0" w:color="auto"/>
        <w:left w:val="none" w:sz="0" w:space="0" w:color="auto"/>
        <w:bottom w:val="none" w:sz="0" w:space="0" w:color="auto"/>
        <w:right w:val="none" w:sz="0" w:space="0" w:color="auto"/>
      </w:divBdr>
      <w:divsChild>
        <w:div w:id="1897819390">
          <w:marLeft w:val="0"/>
          <w:marRight w:val="0"/>
          <w:marTop w:val="0"/>
          <w:marBottom w:val="0"/>
          <w:divBdr>
            <w:top w:val="none" w:sz="0" w:space="0" w:color="auto"/>
            <w:left w:val="none" w:sz="0" w:space="0" w:color="auto"/>
            <w:bottom w:val="none" w:sz="0" w:space="0" w:color="auto"/>
            <w:right w:val="none" w:sz="0" w:space="0" w:color="auto"/>
          </w:divBdr>
        </w:div>
        <w:div w:id="1956792897">
          <w:marLeft w:val="0"/>
          <w:marRight w:val="0"/>
          <w:marTop w:val="0"/>
          <w:marBottom w:val="0"/>
          <w:divBdr>
            <w:top w:val="none" w:sz="0" w:space="0" w:color="auto"/>
            <w:left w:val="none" w:sz="0" w:space="0" w:color="auto"/>
            <w:bottom w:val="none" w:sz="0" w:space="0" w:color="auto"/>
            <w:right w:val="none" w:sz="0" w:space="0" w:color="auto"/>
          </w:divBdr>
        </w:div>
      </w:divsChild>
    </w:div>
    <w:div w:id="879706392">
      <w:bodyDiv w:val="1"/>
      <w:marLeft w:val="0"/>
      <w:marRight w:val="0"/>
      <w:marTop w:val="0"/>
      <w:marBottom w:val="0"/>
      <w:divBdr>
        <w:top w:val="none" w:sz="0" w:space="0" w:color="auto"/>
        <w:left w:val="none" w:sz="0" w:space="0" w:color="auto"/>
        <w:bottom w:val="none" w:sz="0" w:space="0" w:color="auto"/>
        <w:right w:val="none" w:sz="0" w:space="0" w:color="auto"/>
      </w:divBdr>
    </w:div>
    <w:div w:id="1077439542">
      <w:bodyDiv w:val="1"/>
      <w:marLeft w:val="0"/>
      <w:marRight w:val="0"/>
      <w:marTop w:val="0"/>
      <w:marBottom w:val="0"/>
      <w:divBdr>
        <w:top w:val="none" w:sz="0" w:space="0" w:color="auto"/>
        <w:left w:val="none" w:sz="0" w:space="0" w:color="auto"/>
        <w:bottom w:val="none" w:sz="0" w:space="0" w:color="auto"/>
        <w:right w:val="none" w:sz="0" w:space="0" w:color="auto"/>
      </w:divBdr>
    </w:div>
    <w:div w:id="1132137776">
      <w:bodyDiv w:val="1"/>
      <w:marLeft w:val="0"/>
      <w:marRight w:val="0"/>
      <w:marTop w:val="0"/>
      <w:marBottom w:val="0"/>
      <w:divBdr>
        <w:top w:val="none" w:sz="0" w:space="0" w:color="auto"/>
        <w:left w:val="none" w:sz="0" w:space="0" w:color="auto"/>
        <w:bottom w:val="none" w:sz="0" w:space="0" w:color="auto"/>
        <w:right w:val="none" w:sz="0" w:space="0" w:color="auto"/>
      </w:divBdr>
    </w:div>
    <w:div w:id="1226645643">
      <w:bodyDiv w:val="1"/>
      <w:marLeft w:val="0"/>
      <w:marRight w:val="0"/>
      <w:marTop w:val="0"/>
      <w:marBottom w:val="0"/>
      <w:divBdr>
        <w:top w:val="none" w:sz="0" w:space="0" w:color="auto"/>
        <w:left w:val="none" w:sz="0" w:space="0" w:color="auto"/>
        <w:bottom w:val="none" w:sz="0" w:space="0" w:color="auto"/>
        <w:right w:val="none" w:sz="0" w:space="0" w:color="auto"/>
      </w:divBdr>
    </w:div>
    <w:div w:id="1493327419">
      <w:bodyDiv w:val="1"/>
      <w:marLeft w:val="0"/>
      <w:marRight w:val="0"/>
      <w:marTop w:val="0"/>
      <w:marBottom w:val="0"/>
      <w:divBdr>
        <w:top w:val="none" w:sz="0" w:space="0" w:color="auto"/>
        <w:left w:val="none" w:sz="0" w:space="0" w:color="auto"/>
        <w:bottom w:val="none" w:sz="0" w:space="0" w:color="auto"/>
        <w:right w:val="none" w:sz="0" w:space="0" w:color="auto"/>
      </w:divBdr>
    </w:div>
    <w:div w:id="1535532581">
      <w:bodyDiv w:val="1"/>
      <w:marLeft w:val="0"/>
      <w:marRight w:val="0"/>
      <w:marTop w:val="0"/>
      <w:marBottom w:val="0"/>
      <w:divBdr>
        <w:top w:val="none" w:sz="0" w:space="0" w:color="auto"/>
        <w:left w:val="none" w:sz="0" w:space="0" w:color="auto"/>
        <w:bottom w:val="none" w:sz="0" w:space="0" w:color="auto"/>
        <w:right w:val="none" w:sz="0" w:space="0" w:color="auto"/>
      </w:divBdr>
    </w:div>
    <w:div w:id="1544446337">
      <w:bodyDiv w:val="1"/>
      <w:marLeft w:val="0"/>
      <w:marRight w:val="0"/>
      <w:marTop w:val="0"/>
      <w:marBottom w:val="0"/>
      <w:divBdr>
        <w:top w:val="none" w:sz="0" w:space="0" w:color="auto"/>
        <w:left w:val="none" w:sz="0" w:space="0" w:color="auto"/>
        <w:bottom w:val="none" w:sz="0" w:space="0" w:color="auto"/>
        <w:right w:val="none" w:sz="0" w:space="0" w:color="auto"/>
      </w:divBdr>
    </w:div>
    <w:div w:id="1544829730">
      <w:bodyDiv w:val="1"/>
      <w:marLeft w:val="0"/>
      <w:marRight w:val="0"/>
      <w:marTop w:val="0"/>
      <w:marBottom w:val="0"/>
      <w:divBdr>
        <w:top w:val="none" w:sz="0" w:space="0" w:color="auto"/>
        <w:left w:val="none" w:sz="0" w:space="0" w:color="auto"/>
        <w:bottom w:val="none" w:sz="0" w:space="0" w:color="auto"/>
        <w:right w:val="none" w:sz="0" w:space="0" w:color="auto"/>
      </w:divBdr>
    </w:div>
    <w:div w:id="1615402883">
      <w:bodyDiv w:val="1"/>
      <w:marLeft w:val="0"/>
      <w:marRight w:val="0"/>
      <w:marTop w:val="0"/>
      <w:marBottom w:val="0"/>
      <w:divBdr>
        <w:top w:val="none" w:sz="0" w:space="0" w:color="auto"/>
        <w:left w:val="none" w:sz="0" w:space="0" w:color="auto"/>
        <w:bottom w:val="none" w:sz="0" w:space="0" w:color="auto"/>
        <w:right w:val="none" w:sz="0" w:space="0" w:color="auto"/>
      </w:divBdr>
    </w:div>
    <w:div w:id="1630936318">
      <w:bodyDiv w:val="1"/>
      <w:marLeft w:val="0"/>
      <w:marRight w:val="0"/>
      <w:marTop w:val="0"/>
      <w:marBottom w:val="0"/>
      <w:divBdr>
        <w:top w:val="none" w:sz="0" w:space="0" w:color="auto"/>
        <w:left w:val="none" w:sz="0" w:space="0" w:color="auto"/>
        <w:bottom w:val="none" w:sz="0" w:space="0" w:color="auto"/>
        <w:right w:val="none" w:sz="0" w:space="0" w:color="auto"/>
      </w:divBdr>
    </w:div>
    <w:div w:id="1957251670">
      <w:bodyDiv w:val="1"/>
      <w:marLeft w:val="0"/>
      <w:marRight w:val="0"/>
      <w:marTop w:val="0"/>
      <w:marBottom w:val="0"/>
      <w:divBdr>
        <w:top w:val="none" w:sz="0" w:space="0" w:color="auto"/>
        <w:left w:val="none" w:sz="0" w:space="0" w:color="auto"/>
        <w:bottom w:val="none" w:sz="0" w:space="0" w:color="auto"/>
        <w:right w:val="none" w:sz="0" w:space="0" w:color="auto"/>
      </w:divBdr>
    </w:div>
    <w:div w:id="2068333919">
      <w:bodyDiv w:val="1"/>
      <w:marLeft w:val="0"/>
      <w:marRight w:val="0"/>
      <w:marTop w:val="0"/>
      <w:marBottom w:val="0"/>
      <w:divBdr>
        <w:top w:val="none" w:sz="0" w:space="0" w:color="auto"/>
        <w:left w:val="none" w:sz="0" w:space="0" w:color="auto"/>
        <w:bottom w:val="none" w:sz="0" w:space="0" w:color="auto"/>
        <w:right w:val="none" w:sz="0" w:space="0" w:color="auto"/>
      </w:divBdr>
    </w:div>
    <w:div w:id="208063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EF6F93-6D03-0844-A14C-EA9ADD91D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12729</Words>
  <Characters>72557</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GlaxoSmithKline</Company>
  <LinksUpToDate>false</LinksUpToDate>
  <CharactersWithSpaces>85116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Lukey</dc:creator>
  <cp:lastModifiedBy>Toby Maher</cp:lastModifiedBy>
  <cp:revision>3</cp:revision>
  <cp:lastPrinted>2017-08-31T14:30:00Z</cp:lastPrinted>
  <dcterms:created xsi:type="dcterms:W3CDTF">2018-11-29T10:34:00Z</dcterms:created>
  <dcterms:modified xsi:type="dcterms:W3CDTF">2019-02-24T14:47:00Z</dcterms:modified>
</cp:coreProperties>
</file>