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978C" w14:textId="77777777" w:rsidR="0007631E" w:rsidRDefault="0007631E" w:rsidP="0007631E">
      <w:pPr>
        <w:spacing w:after="0" w:line="480" w:lineRule="auto"/>
        <w:jc w:val="center"/>
        <w:rPr>
          <w:rFonts w:ascii="Times New Roman" w:hAnsi="Times New Roman" w:cs="Times New Roman"/>
          <w:b/>
          <w:sz w:val="24"/>
          <w:szCs w:val="24"/>
        </w:rPr>
      </w:pPr>
      <w:bookmarkStart w:id="0" w:name="_Hlk522269789"/>
      <w:r>
        <w:rPr>
          <w:rFonts w:ascii="Times New Roman" w:hAnsi="Times New Roman" w:cs="Times New Roman"/>
          <w:b/>
          <w:sz w:val="24"/>
          <w:szCs w:val="24"/>
        </w:rPr>
        <w:t>Educating E</w:t>
      </w:r>
      <w:r w:rsidRPr="00E71A0C">
        <w:rPr>
          <w:rFonts w:ascii="Times New Roman" w:hAnsi="Times New Roman" w:cs="Times New Roman"/>
          <w:b/>
          <w:sz w:val="24"/>
          <w:szCs w:val="24"/>
        </w:rPr>
        <w:t xml:space="preserve">ngineers to </w:t>
      </w:r>
      <w:r>
        <w:rPr>
          <w:rFonts w:ascii="Times New Roman" w:hAnsi="Times New Roman" w:cs="Times New Roman"/>
          <w:b/>
          <w:sz w:val="24"/>
          <w:szCs w:val="24"/>
        </w:rPr>
        <w:t>Develop New Business M</w:t>
      </w:r>
      <w:r w:rsidRPr="00E71A0C">
        <w:rPr>
          <w:rFonts w:ascii="Times New Roman" w:hAnsi="Times New Roman" w:cs="Times New Roman"/>
          <w:b/>
          <w:sz w:val="24"/>
          <w:szCs w:val="24"/>
        </w:rPr>
        <w:t>odels</w:t>
      </w:r>
      <w:r>
        <w:rPr>
          <w:rFonts w:ascii="Times New Roman" w:hAnsi="Times New Roman" w:cs="Times New Roman"/>
          <w:b/>
          <w:sz w:val="24"/>
          <w:szCs w:val="24"/>
        </w:rPr>
        <w:t>: Exploiting E</w:t>
      </w:r>
      <w:r w:rsidRPr="00E71A0C">
        <w:rPr>
          <w:rFonts w:ascii="Times New Roman" w:hAnsi="Times New Roman" w:cs="Times New Roman"/>
          <w:b/>
          <w:sz w:val="24"/>
          <w:szCs w:val="24"/>
        </w:rPr>
        <w:t>ntrepreneur</w:t>
      </w:r>
      <w:r>
        <w:rPr>
          <w:rFonts w:ascii="Times New Roman" w:hAnsi="Times New Roman" w:cs="Times New Roman"/>
          <w:b/>
          <w:sz w:val="24"/>
          <w:szCs w:val="24"/>
        </w:rPr>
        <w:t>ial Opportunities in Technology-Based F</w:t>
      </w:r>
      <w:r w:rsidRPr="00E71A0C">
        <w:rPr>
          <w:rFonts w:ascii="Times New Roman" w:hAnsi="Times New Roman" w:cs="Times New Roman"/>
          <w:b/>
          <w:sz w:val="24"/>
          <w:szCs w:val="24"/>
        </w:rPr>
        <w:t>irms</w:t>
      </w:r>
    </w:p>
    <w:p w14:paraId="55DF8656" w14:textId="77777777" w:rsidR="0007631E" w:rsidRDefault="0007631E" w:rsidP="0007631E">
      <w:pPr>
        <w:spacing w:after="0" w:line="480" w:lineRule="auto"/>
        <w:rPr>
          <w:rFonts w:ascii="Times New Roman" w:hAnsi="Times New Roman" w:cs="Times New Roman"/>
          <w:b/>
          <w:sz w:val="24"/>
          <w:szCs w:val="24"/>
        </w:rPr>
      </w:pPr>
    </w:p>
    <w:p w14:paraId="7B317F15" w14:textId="77777777" w:rsidR="0007631E" w:rsidRDefault="0007631E" w:rsidP="0007631E">
      <w:pPr>
        <w:spacing w:after="0" w:line="480" w:lineRule="auto"/>
        <w:rPr>
          <w:rFonts w:ascii="Times New Roman" w:hAnsi="Times New Roman" w:cs="Times New Roman"/>
          <w:b/>
          <w:sz w:val="24"/>
          <w:szCs w:val="24"/>
        </w:rPr>
      </w:pPr>
    </w:p>
    <w:p w14:paraId="34E553C6" w14:textId="77777777" w:rsidR="0007631E" w:rsidRPr="00A9768B" w:rsidRDefault="0007631E" w:rsidP="0007631E">
      <w:pPr>
        <w:spacing w:after="0" w:line="240" w:lineRule="auto"/>
        <w:jc w:val="center"/>
        <w:rPr>
          <w:rFonts w:ascii="Times New Roman" w:eastAsia="MS Mincho" w:hAnsi="Times New Roman" w:cs="Times New Roman"/>
          <w:sz w:val="24"/>
          <w:szCs w:val="24"/>
        </w:rPr>
      </w:pPr>
      <w:r w:rsidRPr="00A9768B">
        <w:rPr>
          <w:rFonts w:ascii="Times New Roman" w:eastAsia="MS Mincho" w:hAnsi="Times New Roman" w:cs="Times New Roman"/>
          <w:sz w:val="24"/>
          <w:szCs w:val="24"/>
        </w:rPr>
        <w:t>Yuliya Snihur</w:t>
      </w:r>
      <w:r>
        <w:rPr>
          <w:rFonts w:ascii="Times New Roman" w:eastAsia="MS Mincho" w:hAnsi="Times New Roman" w:cs="Times New Roman"/>
          <w:sz w:val="24"/>
          <w:szCs w:val="24"/>
        </w:rPr>
        <w:t xml:space="preserve"> (Corresponding author)</w:t>
      </w:r>
      <w:r w:rsidRPr="00A9768B">
        <w:rPr>
          <w:rFonts w:ascii="Times New Roman" w:eastAsia="MS Mincho" w:hAnsi="Times New Roman" w:cs="Times New Roman"/>
          <w:sz w:val="24"/>
          <w:szCs w:val="24"/>
        </w:rPr>
        <w:br/>
        <w:t>Toulouse Business School</w:t>
      </w:r>
      <w:r>
        <w:rPr>
          <w:rFonts w:ascii="Times New Roman" w:eastAsia="MS Mincho" w:hAnsi="Times New Roman" w:cs="Times New Roman"/>
          <w:sz w:val="24"/>
          <w:szCs w:val="24"/>
        </w:rPr>
        <w:t>, University of Toulouse</w:t>
      </w:r>
    </w:p>
    <w:p w14:paraId="5CCB923E" w14:textId="77777777" w:rsidR="0007631E" w:rsidRPr="00A9768B" w:rsidRDefault="0007631E" w:rsidP="0007631E">
      <w:pPr>
        <w:spacing w:after="0" w:line="240" w:lineRule="auto"/>
        <w:jc w:val="center"/>
        <w:rPr>
          <w:rFonts w:ascii="Times New Roman" w:eastAsia="MS Mincho" w:hAnsi="Times New Roman" w:cs="Times New Roman"/>
          <w:sz w:val="24"/>
          <w:szCs w:val="24"/>
          <w:lang w:val="fr-FR"/>
        </w:rPr>
      </w:pPr>
      <w:r>
        <w:rPr>
          <w:rFonts w:ascii="Times New Roman" w:eastAsia="MS Mincho" w:hAnsi="Times New Roman" w:cs="Times New Roman"/>
          <w:sz w:val="24"/>
          <w:szCs w:val="24"/>
          <w:lang w:val="fr-FR"/>
        </w:rPr>
        <w:t>1, Place Jourdain</w:t>
      </w:r>
    </w:p>
    <w:p w14:paraId="08B64106" w14:textId="77777777" w:rsidR="0007631E" w:rsidRPr="00A9768B" w:rsidRDefault="0007631E" w:rsidP="0007631E">
      <w:pPr>
        <w:spacing w:after="0" w:line="240" w:lineRule="auto"/>
        <w:jc w:val="center"/>
        <w:rPr>
          <w:rFonts w:ascii="Times New Roman" w:eastAsia="MS Mincho" w:hAnsi="Times New Roman" w:cs="Times New Roman"/>
          <w:sz w:val="24"/>
          <w:szCs w:val="24"/>
          <w:lang w:val="fr-FR"/>
        </w:rPr>
      </w:pPr>
      <w:r w:rsidRPr="00A9768B">
        <w:rPr>
          <w:rFonts w:ascii="Times New Roman" w:eastAsia="MS Mincho" w:hAnsi="Times New Roman" w:cs="Times New Roman"/>
          <w:sz w:val="24"/>
          <w:szCs w:val="24"/>
          <w:lang w:val="fr-FR"/>
        </w:rPr>
        <w:t>31068 Toulouse, France</w:t>
      </w:r>
    </w:p>
    <w:p w14:paraId="52E93741" w14:textId="77777777" w:rsidR="0007631E" w:rsidRPr="00A9768B" w:rsidRDefault="0007631E" w:rsidP="0007631E">
      <w:pPr>
        <w:spacing w:after="0" w:line="240" w:lineRule="auto"/>
        <w:jc w:val="center"/>
        <w:rPr>
          <w:rFonts w:ascii="Times New Roman" w:eastAsia="MS Mincho" w:hAnsi="Times New Roman" w:cs="Times New Roman"/>
          <w:sz w:val="24"/>
          <w:szCs w:val="24"/>
          <w:lang w:val="fr-FR"/>
        </w:rPr>
      </w:pPr>
      <w:r w:rsidRPr="00A9768B">
        <w:rPr>
          <w:rFonts w:ascii="Times New Roman" w:eastAsia="MS Mincho" w:hAnsi="Times New Roman" w:cs="Times New Roman"/>
          <w:sz w:val="24"/>
          <w:szCs w:val="24"/>
          <w:lang w:val="fr-FR"/>
        </w:rPr>
        <w:t>E</w:t>
      </w:r>
      <w:r>
        <w:rPr>
          <w:rFonts w:ascii="Times New Roman" w:eastAsia="MS Mincho" w:hAnsi="Times New Roman" w:cs="Times New Roman"/>
          <w:sz w:val="24"/>
          <w:szCs w:val="24"/>
          <w:lang w:val="fr-FR"/>
        </w:rPr>
        <w:t>-</w:t>
      </w:r>
      <w:r w:rsidRPr="00A9768B">
        <w:rPr>
          <w:rFonts w:ascii="Times New Roman" w:eastAsia="MS Mincho" w:hAnsi="Times New Roman" w:cs="Times New Roman"/>
          <w:sz w:val="24"/>
          <w:szCs w:val="24"/>
          <w:lang w:val="fr-FR"/>
        </w:rPr>
        <w:t>mail: y.snihur@tbs-education.fr</w:t>
      </w:r>
    </w:p>
    <w:p w14:paraId="57F99BAB" w14:textId="77777777" w:rsidR="0007631E" w:rsidRDefault="0007631E" w:rsidP="0007631E">
      <w:pPr>
        <w:rPr>
          <w:rFonts w:ascii="Times New Roman" w:hAnsi="Times New Roman" w:cs="Times New Roman"/>
          <w:b/>
          <w:sz w:val="24"/>
          <w:szCs w:val="24"/>
          <w:lang w:val="fr-FR"/>
        </w:rPr>
      </w:pPr>
    </w:p>
    <w:p w14:paraId="1DD5CDE8" w14:textId="77777777" w:rsidR="0007631E" w:rsidRPr="008703CE" w:rsidRDefault="0007631E" w:rsidP="0007631E">
      <w:pPr>
        <w:spacing w:after="0" w:line="240" w:lineRule="auto"/>
        <w:jc w:val="center"/>
        <w:rPr>
          <w:rFonts w:ascii="Times New Roman" w:eastAsia="MS Mincho" w:hAnsi="Times New Roman" w:cs="Times New Roman"/>
          <w:sz w:val="24"/>
          <w:szCs w:val="24"/>
        </w:rPr>
      </w:pPr>
      <w:r w:rsidRPr="008703CE">
        <w:rPr>
          <w:rFonts w:ascii="Times New Roman" w:eastAsia="MS Mincho" w:hAnsi="Times New Roman" w:cs="Times New Roman"/>
          <w:sz w:val="24"/>
          <w:szCs w:val="24"/>
        </w:rPr>
        <w:t>Wadid Lamine</w:t>
      </w:r>
      <w:r w:rsidRPr="008703CE">
        <w:rPr>
          <w:rFonts w:ascii="Times New Roman" w:eastAsia="MS Mincho" w:hAnsi="Times New Roman" w:cs="Times New Roman"/>
          <w:sz w:val="24"/>
          <w:szCs w:val="24"/>
        </w:rPr>
        <w:br/>
      </w:r>
      <w:r>
        <w:rPr>
          <w:rFonts w:ascii="Times New Roman" w:eastAsia="MS Mincho" w:hAnsi="Times New Roman" w:cs="Times New Roman"/>
          <w:sz w:val="24"/>
          <w:szCs w:val="24"/>
        </w:rPr>
        <w:t>Telfer School of Management,</w:t>
      </w:r>
      <w:r w:rsidRPr="008703CE">
        <w:rPr>
          <w:rFonts w:ascii="Times New Roman" w:eastAsia="MS Mincho" w:hAnsi="Times New Roman" w:cs="Times New Roman"/>
          <w:sz w:val="24"/>
          <w:szCs w:val="24"/>
        </w:rPr>
        <w:t xml:space="preserve"> University</w:t>
      </w:r>
      <w:r>
        <w:rPr>
          <w:rFonts w:ascii="Times New Roman" w:eastAsia="MS Mincho" w:hAnsi="Times New Roman" w:cs="Times New Roman"/>
          <w:sz w:val="24"/>
          <w:szCs w:val="24"/>
        </w:rPr>
        <w:t xml:space="preserve"> of Ottawa</w:t>
      </w:r>
    </w:p>
    <w:p w14:paraId="2E490E81" w14:textId="77777777" w:rsidR="0007631E" w:rsidRPr="0007631E" w:rsidRDefault="0007631E" w:rsidP="0007631E">
      <w:pPr>
        <w:spacing w:after="0" w:line="240" w:lineRule="auto"/>
        <w:jc w:val="center"/>
        <w:rPr>
          <w:rFonts w:ascii="Times New Roman" w:eastAsia="MS Mincho" w:hAnsi="Times New Roman" w:cs="Times New Roman"/>
          <w:sz w:val="24"/>
          <w:szCs w:val="24"/>
        </w:rPr>
      </w:pPr>
      <w:r w:rsidRPr="0007631E">
        <w:rPr>
          <w:rFonts w:ascii="Times New Roman" w:eastAsia="MS Mincho" w:hAnsi="Times New Roman" w:cs="Times New Roman"/>
          <w:sz w:val="24"/>
          <w:szCs w:val="24"/>
        </w:rPr>
        <w:t>55, av. Laurier Est</w:t>
      </w:r>
      <w:r w:rsidRPr="0007631E">
        <w:rPr>
          <w:rFonts w:ascii="Times New Roman" w:eastAsia="MS Mincho" w:hAnsi="Times New Roman" w:cs="Times New Roman"/>
          <w:sz w:val="24"/>
          <w:szCs w:val="24"/>
        </w:rPr>
        <w:br/>
        <w:t>Ottawa (Ontario) K1N 6N5, Canada</w:t>
      </w:r>
    </w:p>
    <w:p w14:paraId="43BE40CE" w14:textId="77777777" w:rsidR="0007631E" w:rsidRPr="003429F3" w:rsidRDefault="0007631E" w:rsidP="0007631E">
      <w:pPr>
        <w:spacing w:after="0" w:line="240" w:lineRule="auto"/>
        <w:jc w:val="center"/>
        <w:rPr>
          <w:rFonts w:ascii="Times New Roman" w:eastAsia="MS Mincho" w:hAnsi="Times New Roman" w:cs="Times New Roman"/>
          <w:sz w:val="24"/>
          <w:szCs w:val="24"/>
        </w:rPr>
      </w:pPr>
      <w:r w:rsidRPr="003429F3">
        <w:rPr>
          <w:rFonts w:ascii="Times New Roman" w:eastAsia="MS Mincho" w:hAnsi="Times New Roman" w:cs="Times New Roman"/>
          <w:sz w:val="24"/>
          <w:szCs w:val="24"/>
        </w:rPr>
        <w:t>E-mail: wadid.lamine@telfer.uottawa.ca</w:t>
      </w:r>
    </w:p>
    <w:p w14:paraId="74C905C9" w14:textId="77777777" w:rsidR="0007631E" w:rsidRPr="003429F3" w:rsidRDefault="0007631E" w:rsidP="0007631E">
      <w:pPr>
        <w:spacing w:after="0" w:line="240" w:lineRule="auto"/>
        <w:jc w:val="center"/>
        <w:rPr>
          <w:rFonts w:ascii="Times New Roman" w:hAnsi="Times New Roman" w:cs="Times New Roman"/>
          <w:b/>
          <w:sz w:val="24"/>
          <w:szCs w:val="24"/>
        </w:rPr>
      </w:pPr>
    </w:p>
    <w:p w14:paraId="5EEFDFE3" w14:textId="77777777" w:rsidR="0007631E" w:rsidRPr="003429F3" w:rsidRDefault="0007631E" w:rsidP="0007631E">
      <w:pPr>
        <w:rPr>
          <w:rFonts w:ascii="Times New Roman" w:hAnsi="Times New Roman" w:cs="Times New Roman"/>
          <w:b/>
          <w:sz w:val="24"/>
          <w:szCs w:val="24"/>
        </w:rPr>
      </w:pPr>
    </w:p>
    <w:p w14:paraId="336CE8A6" w14:textId="77777777" w:rsidR="0007631E" w:rsidRDefault="0007631E" w:rsidP="00076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Mike Wright</w:t>
      </w:r>
    </w:p>
    <w:p w14:paraId="7425F255" w14:textId="77777777" w:rsidR="0007631E" w:rsidRDefault="0007631E" w:rsidP="00076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Imperial College Business School</w:t>
      </w:r>
    </w:p>
    <w:p w14:paraId="6ECE9266" w14:textId="77777777" w:rsidR="0007631E" w:rsidRDefault="0007631E" w:rsidP="00076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Exhibition Road, London SW7 2AZ, UK</w:t>
      </w:r>
    </w:p>
    <w:p w14:paraId="05D34613" w14:textId="77777777" w:rsidR="0007631E" w:rsidRPr="003429F3" w:rsidRDefault="0007631E" w:rsidP="0007631E">
      <w:pPr>
        <w:spacing w:after="0" w:line="240" w:lineRule="auto"/>
        <w:jc w:val="center"/>
        <w:rPr>
          <w:rFonts w:ascii="Times New Roman" w:hAnsi="Times New Roman" w:cs="Times New Roman"/>
          <w:sz w:val="24"/>
          <w:szCs w:val="24"/>
        </w:rPr>
      </w:pPr>
      <w:r w:rsidRPr="003429F3">
        <w:rPr>
          <w:rFonts w:ascii="Times New Roman" w:hAnsi="Times New Roman" w:cs="Times New Roman"/>
          <w:sz w:val="24"/>
          <w:szCs w:val="24"/>
        </w:rPr>
        <w:t>E-mail: mike.wright@imperial.ac.uk</w:t>
      </w:r>
    </w:p>
    <w:p w14:paraId="1533F37D" w14:textId="77777777" w:rsidR="0007631E" w:rsidRPr="003429F3" w:rsidRDefault="0007631E" w:rsidP="0007631E">
      <w:pPr>
        <w:spacing w:after="0" w:line="240" w:lineRule="auto"/>
        <w:jc w:val="center"/>
        <w:rPr>
          <w:rFonts w:ascii="Times New Roman" w:hAnsi="Times New Roman" w:cs="Times New Roman"/>
          <w:sz w:val="24"/>
          <w:szCs w:val="24"/>
        </w:rPr>
      </w:pPr>
    </w:p>
    <w:p w14:paraId="0510B8D0" w14:textId="77777777" w:rsidR="0007631E" w:rsidRPr="003429F3" w:rsidRDefault="0007631E" w:rsidP="0007631E">
      <w:pPr>
        <w:spacing w:after="0" w:line="240" w:lineRule="auto"/>
        <w:jc w:val="center"/>
        <w:rPr>
          <w:rFonts w:ascii="Times New Roman" w:hAnsi="Times New Roman" w:cs="Times New Roman"/>
          <w:sz w:val="24"/>
          <w:szCs w:val="24"/>
        </w:rPr>
      </w:pPr>
    </w:p>
    <w:p w14:paraId="6D8EB217" w14:textId="19C1091D" w:rsidR="0007631E" w:rsidRPr="003429F3" w:rsidRDefault="00CA6D29" w:rsidP="00076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Forthcoming Technological Forecasting and Social Change</w:t>
      </w:r>
      <w:bookmarkStart w:id="1" w:name="_GoBack"/>
      <w:bookmarkEnd w:id="1"/>
    </w:p>
    <w:p w14:paraId="165314D8" w14:textId="77777777" w:rsidR="0007631E" w:rsidRPr="003429F3" w:rsidRDefault="0007631E" w:rsidP="0007631E">
      <w:pPr>
        <w:spacing w:after="0" w:line="240" w:lineRule="auto"/>
        <w:jc w:val="center"/>
        <w:rPr>
          <w:rFonts w:ascii="Times New Roman" w:hAnsi="Times New Roman" w:cs="Times New Roman"/>
          <w:sz w:val="24"/>
          <w:szCs w:val="24"/>
        </w:rPr>
      </w:pPr>
    </w:p>
    <w:p w14:paraId="0C5358F2" w14:textId="77777777" w:rsidR="0007631E" w:rsidRPr="003429F3" w:rsidRDefault="0007631E" w:rsidP="0007631E">
      <w:pPr>
        <w:rPr>
          <w:rFonts w:ascii="Times New Roman" w:hAnsi="Times New Roman" w:cs="Times New Roman"/>
          <w:b/>
          <w:sz w:val="24"/>
          <w:szCs w:val="24"/>
        </w:rPr>
      </w:pPr>
    </w:p>
    <w:p w14:paraId="7487F169" w14:textId="77777777" w:rsidR="0007631E" w:rsidRDefault="0007631E" w:rsidP="0007631E">
      <w:pPr>
        <w:rPr>
          <w:rFonts w:ascii="Times New Roman" w:hAnsi="Times New Roman" w:cs="Times New Roman"/>
          <w:b/>
          <w:sz w:val="24"/>
          <w:szCs w:val="24"/>
        </w:rPr>
      </w:pPr>
      <w:r>
        <w:rPr>
          <w:rFonts w:ascii="Times New Roman" w:hAnsi="Times New Roman" w:cs="Times New Roman"/>
          <w:b/>
          <w:sz w:val="24"/>
          <w:szCs w:val="24"/>
        </w:rPr>
        <w:t xml:space="preserve">Acknowledgments: </w:t>
      </w:r>
      <w:r w:rsidRPr="009D574F">
        <w:rPr>
          <w:rFonts w:ascii="Times New Roman" w:hAnsi="Times New Roman" w:cs="Times New Roman"/>
          <w:sz w:val="24"/>
          <w:szCs w:val="24"/>
        </w:rPr>
        <w:t xml:space="preserve">We would like to thank our colleagues </w:t>
      </w:r>
      <w:r>
        <w:rPr>
          <w:rFonts w:ascii="Times New Roman" w:hAnsi="Times New Roman" w:cs="Times New Roman"/>
          <w:sz w:val="24"/>
          <w:szCs w:val="24"/>
        </w:rPr>
        <w:t xml:space="preserve">Alain Fayolle, Aard Groen, </w:t>
      </w:r>
      <w:r w:rsidRPr="009D574F">
        <w:rPr>
          <w:rFonts w:ascii="Times New Roman" w:hAnsi="Times New Roman" w:cs="Times New Roman"/>
          <w:sz w:val="24"/>
          <w:szCs w:val="24"/>
        </w:rPr>
        <w:t>Jonathan Levie</w:t>
      </w:r>
      <w:r>
        <w:rPr>
          <w:rFonts w:ascii="Times New Roman" w:hAnsi="Times New Roman" w:cs="Times New Roman"/>
          <w:sz w:val="24"/>
          <w:szCs w:val="24"/>
        </w:rPr>
        <w:t>,</w:t>
      </w:r>
      <w:r w:rsidRPr="009D574F">
        <w:rPr>
          <w:rFonts w:ascii="Times New Roman" w:hAnsi="Times New Roman" w:cs="Times New Roman"/>
          <w:sz w:val="24"/>
          <w:szCs w:val="24"/>
        </w:rPr>
        <w:t xml:space="preserve"> and Andrew Nelson</w:t>
      </w:r>
      <w:r>
        <w:rPr>
          <w:rFonts w:ascii="Times New Roman" w:hAnsi="Times New Roman" w:cs="Times New Roman"/>
          <w:sz w:val="24"/>
          <w:szCs w:val="24"/>
        </w:rPr>
        <w:t>, as well as the participants in our session at the Technology Entrepreneurship Conference at Toulouse Business School,</w:t>
      </w:r>
      <w:r w:rsidRPr="009D574F">
        <w:rPr>
          <w:rFonts w:ascii="Times New Roman" w:hAnsi="Times New Roman" w:cs="Times New Roman"/>
          <w:sz w:val="24"/>
          <w:szCs w:val="24"/>
        </w:rPr>
        <w:t xml:space="preserve"> for insightful comments on </w:t>
      </w:r>
      <w:r>
        <w:rPr>
          <w:rFonts w:ascii="Times New Roman" w:hAnsi="Times New Roman" w:cs="Times New Roman"/>
          <w:sz w:val="24"/>
          <w:szCs w:val="24"/>
        </w:rPr>
        <w:t>earlier</w:t>
      </w:r>
      <w:r w:rsidRPr="009D574F">
        <w:rPr>
          <w:rFonts w:ascii="Times New Roman" w:hAnsi="Times New Roman" w:cs="Times New Roman"/>
          <w:sz w:val="24"/>
          <w:szCs w:val="24"/>
        </w:rPr>
        <w:t xml:space="preserve"> drafts of this paper.</w:t>
      </w:r>
    </w:p>
    <w:p w14:paraId="5911F77A" w14:textId="77777777" w:rsidR="0007631E" w:rsidRDefault="0007631E">
      <w:pPr>
        <w:rPr>
          <w:rFonts w:ascii="Times New Roman" w:hAnsi="Times New Roman" w:cs="Times New Roman"/>
          <w:b/>
          <w:sz w:val="24"/>
          <w:szCs w:val="24"/>
        </w:rPr>
      </w:pPr>
      <w:r>
        <w:rPr>
          <w:rFonts w:ascii="Times New Roman" w:hAnsi="Times New Roman" w:cs="Times New Roman"/>
          <w:b/>
          <w:sz w:val="24"/>
          <w:szCs w:val="24"/>
        </w:rPr>
        <w:br w:type="page"/>
      </w:r>
    </w:p>
    <w:p w14:paraId="105C9657" w14:textId="6DE72F64" w:rsidR="008948BA" w:rsidRDefault="000D222D" w:rsidP="00D816A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Educating E</w:t>
      </w:r>
      <w:r w:rsidRPr="00E71A0C">
        <w:rPr>
          <w:rFonts w:ascii="Times New Roman" w:hAnsi="Times New Roman" w:cs="Times New Roman"/>
          <w:b/>
          <w:sz w:val="24"/>
          <w:szCs w:val="24"/>
        </w:rPr>
        <w:t xml:space="preserve">ngineers to </w:t>
      </w:r>
      <w:r>
        <w:rPr>
          <w:rFonts w:ascii="Times New Roman" w:hAnsi="Times New Roman" w:cs="Times New Roman"/>
          <w:b/>
          <w:sz w:val="24"/>
          <w:szCs w:val="24"/>
        </w:rPr>
        <w:t>Develop New Business M</w:t>
      </w:r>
      <w:r w:rsidRPr="00E71A0C">
        <w:rPr>
          <w:rFonts w:ascii="Times New Roman" w:hAnsi="Times New Roman" w:cs="Times New Roman"/>
          <w:b/>
          <w:sz w:val="24"/>
          <w:szCs w:val="24"/>
        </w:rPr>
        <w:t>odels</w:t>
      </w:r>
      <w:r>
        <w:rPr>
          <w:rFonts w:ascii="Times New Roman" w:hAnsi="Times New Roman" w:cs="Times New Roman"/>
          <w:b/>
          <w:sz w:val="24"/>
          <w:szCs w:val="24"/>
        </w:rPr>
        <w:t>: Exploiting E</w:t>
      </w:r>
      <w:r w:rsidRPr="00E71A0C">
        <w:rPr>
          <w:rFonts w:ascii="Times New Roman" w:hAnsi="Times New Roman" w:cs="Times New Roman"/>
          <w:b/>
          <w:sz w:val="24"/>
          <w:szCs w:val="24"/>
        </w:rPr>
        <w:t>ntrepreneur</w:t>
      </w:r>
      <w:r>
        <w:rPr>
          <w:rFonts w:ascii="Times New Roman" w:hAnsi="Times New Roman" w:cs="Times New Roman"/>
          <w:b/>
          <w:sz w:val="24"/>
          <w:szCs w:val="24"/>
        </w:rPr>
        <w:t>ial Opportunities in Technology-Based F</w:t>
      </w:r>
      <w:r w:rsidRPr="00E71A0C">
        <w:rPr>
          <w:rFonts w:ascii="Times New Roman" w:hAnsi="Times New Roman" w:cs="Times New Roman"/>
          <w:b/>
          <w:sz w:val="24"/>
          <w:szCs w:val="24"/>
        </w:rPr>
        <w:t>irms</w:t>
      </w:r>
    </w:p>
    <w:bookmarkEnd w:id="0"/>
    <w:p w14:paraId="19DB4957" w14:textId="5F6B2CDD" w:rsidR="00B93C38" w:rsidRDefault="00B93C38" w:rsidP="00D816AB">
      <w:pPr>
        <w:spacing w:after="0" w:line="480" w:lineRule="auto"/>
        <w:jc w:val="center"/>
        <w:rPr>
          <w:rFonts w:ascii="Times New Roman" w:hAnsi="Times New Roman" w:cs="Times New Roman"/>
          <w:b/>
          <w:sz w:val="24"/>
          <w:szCs w:val="24"/>
        </w:rPr>
      </w:pPr>
    </w:p>
    <w:p w14:paraId="4B0037C9" w14:textId="77777777" w:rsidR="00E71A0C" w:rsidRDefault="00E71A0C" w:rsidP="00D816AB">
      <w:pPr>
        <w:spacing w:after="0" w:line="480" w:lineRule="auto"/>
        <w:jc w:val="center"/>
        <w:rPr>
          <w:rFonts w:ascii="Times New Roman" w:hAnsi="Times New Roman" w:cs="Times New Roman"/>
          <w:b/>
          <w:sz w:val="24"/>
          <w:szCs w:val="24"/>
        </w:rPr>
      </w:pPr>
    </w:p>
    <w:p w14:paraId="6268EBFD" w14:textId="77777777" w:rsidR="00E71A0C" w:rsidRDefault="00E71A0C" w:rsidP="00AA50CA">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Abstract</w:t>
      </w:r>
    </w:p>
    <w:p w14:paraId="5B6520EF" w14:textId="2402CE72" w:rsidR="00044482" w:rsidRDefault="00CA1841" w:rsidP="0077569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examines educational </w:t>
      </w:r>
      <w:r w:rsidR="00A9768B">
        <w:rPr>
          <w:rFonts w:ascii="Times New Roman" w:hAnsi="Times New Roman" w:cs="Times New Roman"/>
          <w:sz w:val="24"/>
          <w:szCs w:val="24"/>
        </w:rPr>
        <w:t xml:space="preserve">frameworks and </w:t>
      </w:r>
      <w:r>
        <w:rPr>
          <w:rFonts w:ascii="Times New Roman" w:hAnsi="Times New Roman" w:cs="Times New Roman"/>
          <w:sz w:val="24"/>
          <w:szCs w:val="24"/>
        </w:rPr>
        <w:t xml:space="preserve">practices useful </w:t>
      </w:r>
      <w:r w:rsidR="00CC664F">
        <w:rPr>
          <w:rFonts w:ascii="Times New Roman" w:hAnsi="Times New Roman" w:cs="Times New Roman"/>
          <w:sz w:val="24"/>
          <w:szCs w:val="24"/>
        </w:rPr>
        <w:t>in</w:t>
      </w:r>
      <w:r>
        <w:rPr>
          <w:rFonts w:ascii="Times New Roman" w:hAnsi="Times New Roman" w:cs="Times New Roman"/>
          <w:sz w:val="24"/>
          <w:szCs w:val="24"/>
        </w:rPr>
        <w:t xml:space="preserve"> teach</w:t>
      </w:r>
      <w:r w:rsidR="00CC664F">
        <w:rPr>
          <w:rFonts w:ascii="Times New Roman" w:hAnsi="Times New Roman" w:cs="Times New Roman"/>
          <w:sz w:val="24"/>
          <w:szCs w:val="24"/>
        </w:rPr>
        <w:t>ing</w:t>
      </w:r>
      <w:r>
        <w:rPr>
          <w:rFonts w:ascii="Times New Roman" w:hAnsi="Times New Roman" w:cs="Times New Roman"/>
          <w:sz w:val="24"/>
          <w:szCs w:val="24"/>
        </w:rPr>
        <w:t xml:space="preserve"> engineers</w:t>
      </w:r>
      <w:r w:rsidR="008B67B4">
        <w:rPr>
          <w:rFonts w:ascii="Times New Roman" w:hAnsi="Times New Roman" w:cs="Times New Roman"/>
          <w:sz w:val="24"/>
          <w:szCs w:val="24"/>
        </w:rPr>
        <w:t xml:space="preserve"> to develop new business models</w:t>
      </w:r>
      <w:r w:rsidR="00985D7B">
        <w:rPr>
          <w:rFonts w:ascii="Times New Roman" w:hAnsi="Times New Roman" w:cs="Times New Roman"/>
          <w:sz w:val="24"/>
          <w:szCs w:val="24"/>
        </w:rPr>
        <w:t xml:space="preserve"> </w:t>
      </w:r>
      <w:r w:rsidR="00BD27F8">
        <w:rPr>
          <w:rFonts w:ascii="Times New Roman" w:hAnsi="Times New Roman" w:cs="Times New Roman"/>
          <w:sz w:val="24"/>
          <w:szCs w:val="24"/>
        </w:rPr>
        <w:t xml:space="preserve">(BM) </w:t>
      </w:r>
      <w:r>
        <w:rPr>
          <w:rFonts w:ascii="Times New Roman" w:hAnsi="Times New Roman" w:cs="Times New Roman"/>
          <w:sz w:val="24"/>
          <w:szCs w:val="24"/>
        </w:rPr>
        <w:t>t</w:t>
      </w:r>
      <w:r w:rsidR="00CC664F">
        <w:rPr>
          <w:rFonts w:ascii="Times New Roman" w:hAnsi="Times New Roman" w:cs="Times New Roman"/>
          <w:sz w:val="24"/>
          <w:szCs w:val="24"/>
        </w:rPr>
        <w:t>hat</w:t>
      </w:r>
      <w:r>
        <w:rPr>
          <w:rFonts w:ascii="Times New Roman" w:hAnsi="Times New Roman" w:cs="Times New Roman"/>
          <w:sz w:val="24"/>
          <w:szCs w:val="24"/>
        </w:rPr>
        <w:t xml:space="preserve"> exploit entrepreneurial opportunities</w:t>
      </w:r>
      <w:r w:rsidR="005450CF">
        <w:rPr>
          <w:rFonts w:ascii="Times New Roman" w:hAnsi="Times New Roman" w:cs="Times New Roman"/>
          <w:sz w:val="24"/>
          <w:szCs w:val="24"/>
        </w:rPr>
        <w:t xml:space="preserve"> in technology-based firms</w:t>
      </w:r>
      <w:r>
        <w:rPr>
          <w:rFonts w:ascii="Times New Roman" w:hAnsi="Times New Roman" w:cs="Times New Roman"/>
          <w:sz w:val="24"/>
          <w:szCs w:val="24"/>
        </w:rPr>
        <w:t xml:space="preserve">. We compare three existing frameworks </w:t>
      </w:r>
      <w:r w:rsidR="005450CF">
        <w:rPr>
          <w:rFonts w:ascii="Times New Roman" w:hAnsi="Times New Roman" w:cs="Times New Roman"/>
          <w:sz w:val="24"/>
          <w:szCs w:val="24"/>
        </w:rPr>
        <w:t xml:space="preserve">(Blue Ocean, </w:t>
      </w:r>
      <w:r w:rsidR="008B67B4">
        <w:rPr>
          <w:rFonts w:ascii="Times New Roman" w:hAnsi="Times New Roman" w:cs="Times New Roman"/>
          <w:sz w:val="24"/>
          <w:szCs w:val="24"/>
        </w:rPr>
        <w:t>the Business Model</w:t>
      </w:r>
      <w:r w:rsidR="005450CF">
        <w:rPr>
          <w:rFonts w:ascii="Times New Roman" w:hAnsi="Times New Roman" w:cs="Times New Roman"/>
          <w:sz w:val="24"/>
          <w:szCs w:val="24"/>
        </w:rPr>
        <w:t xml:space="preserve"> Canvas, and </w:t>
      </w:r>
      <w:r w:rsidR="008B67B4">
        <w:rPr>
          <w:rFonts w:ascii="Times New Roman" w:hAnsi="Times New Roman" w:cs="Times New Roman"/>
          <w:sz w:val="24"/>
          <w:szCs w:val="24"/>
        </w:rPr>
        <w:t>the Business Model</w:t>
      </w:r>
      <w:r w:rsidR="005450CF">
        <w:rPr>
          <w:rFonts w:ascii="Times New Roman" w:hAnsi="Times New Roman" w:cs="Times New Roman"/>
          <w:sz w:val="24"/>
          <w:szCs w:val="24"/>
        </w:rPr>
        <w:t xml:space="preserve"> Innovation Framework) </w:t>
      </w:r>
      <w:r>
        <w:rPr>
          <w:rFonts w:ascii="Times New Roman" w:hAnsi="Times New Roman" w:cs="Times New Roman"/>
          <w:sz w:val="24"/>
          <w:szCs w:val="24"/>
        </w:rPr>
        <w:t xml:space="preserve">used </w:t>
      </w:r>
      <w:r w:rsidR="009F6486">
        <w:rPr>
          <w:rFonts w:ascii="Times New Roman" w:hAnsi="Times New Roman" w:cs="Times New Roman"/>
          <w:sz w:val="24"/>
          <w:szCs w:val="24"/>
        </w:rPr>
        <w:t>to teach</w:t>
      </w:r>
      <w:r w:rsidR="00E0287E">
        <w:rPr>
          <w:rFonts w:ascii="Times New Roman" w:hAnsi="Times New Roman" w:cs="Times New Roman"/>
          <w:sz w:val="24"/>
          <w:szCs w:val="24"/>
        </w:rPr>
        <w:t xml:space="preserve"> </w:t>
      </w:r>
      <w:r w:rsidR="00A95907">
        <w:rPr>
          <w:rFonts w:ascii="Times New Roman" w:hAnsi="Times New Roman" w:cs="Times New Roman"/>
          <w:sz w:val="24"/>
          <w:szCs w:val="24"/>
        </w:rPr>
        <w:t xml:space="preserve">how to </w:t>
      </w:r>
      <w:r>
        <w:rPr>
          <w:rFonts w:ascii="Times New Roman" w:hAnsi="Times New Roman" w:cs="Times New Roman"/>
          <w:sz w:val="24"/>
          <w:szCs w:val="24"/>
        </w:rPr>
        <w:t>develop new business models</w:t>
      </w:r>
      <w:r w:rsidR="009F6486">
        <w:rPr>
          <w:rFonts w:ascii="Times New Roman" w:hAnsi="Times New Roman" w:cs="Times New Roman"/>
          <w:sz w:val="24"/>
          <w:szCs w:val="24"/>
        </w:rPr>
        <w:t>. We then</w:t>
      </w:r>
      <w:r w:rsidR="00044482">
        <w:rPr>
          <w:rFonts w:ascii="Times New Roman" w:hAnsi="Times New Roman" w:cs="Times New Roman"/>
          <w:sz w:val="24"/>
          <w:szCs w:val="24"/>
        </w:rPr>
        <w:t xml:space="preserve"> </w:t>
      </w:r>
      <w:r w:rsidR="00D2322F">
        <w:rPr>
          <w:rFonts w:ascii="Times New Roman" w:hAnsi="Times New Roman" w:cs="Times New Roman"/>
          <w:sz w:val="24"/>
          <w:szCs w:val="24"/>
        </w:rPr>
        <w:t xml:space="preserve">report </w:t>
      </w:r>
      <w:r w:rsidR="00DD3125">
        <w:rPr>
          <w:rFonts w:ascii="Times New Roman" w:hAnsi="Times New Roman" w:cs="Times New Roman"/>
          <w:sz w:val="24"/>
          <w:szCs w:val="24"/>
        </w:rPr>
        <w:t xml:space="preserve">findings from </w:t>
      </w:r>
      <w:r w:rsidR="007B7D45">
        <w:rPr>
          <w:rFonts w:ascii="Times New Roman" w:hAnsi="Times New Roman" w:cs="Times New Roman"/>
          <w:sz w:val="24"/>
          <w:szCs w:val="24"/>
        </w:rPr>
        <w:t xml:space="preserve">two studies: </w:t>
      </w:r>
      <w:r w:rsidR="00985D7B">
        <w:rPr>
          <w:rFonts w:ascii="Times New Roman" w:hAnsi="Times New Roman" w:cs="Times New Roman"/>
          <w:sz w:val="24"/>
          <w:szCs w:val="24"/>
        </w:rPr>
        <w:t>(</w:t>
      </w:r>
      <w:r w:rsidR="0065759B">
        <w:rPr>
          <w:rFonts w:ascii="Times New Roman" w:hAnsi="Times New Roman" w:cs="Times New Roman"/>
          <w:sz w:val="24"/>
          <w:szCs w:val="24"/>
        </w:rPr>
        <w:t>1) five</w:t>
      </w:r>
      <w:r w:rsidR="0015019E">
        <w:rPr>
          <w:rFonts w:ascii="Times New Roman" w:hAnsi="Times New Roman" w:cs="Times New Roman"/>
          <w:sz w:val="24"/>
          <w:szCs w:val="24"/>
        </w:rPr>
        <w:t xml:space="preserve"> years of teaching engineers at </w:t>
      </w:r>
      <w:r w:rsidR="00985D7B">
        <w:rPr>
          <w:rFonts w:ascii="Times New Roman" w:hAnsi="Times New Roman" w:cs="Times New Roman"/>
          <w:sz w:val="24"/>
          <w:szCs w:val="24"/>
        </w:rPr>
        <w:t xml:space="preserve">a business </w:t>
      </w:r>
      <w:r w:rsidR="0015019E">
        <w:rPr>
          <w:rFonts w:ascii="Times New Roman" w:hAnsi="Times New Roman" w:cs="Times New Roman"/>
          <w:sz w:val="24"/>
          <w:szCs w:val="24"/>
        </w:rPr>
        <w:t>school</w:t>
      </w:r>
      <w:r w:rsidR="0065759B">
        <w:rPr>
          <w:rFonts w:ascii="Times New Roman" w:hAnsi="Times New Roman" w:cs="Times New Roman"/>
          <w:sz w:val="24"/>
          <w:szCs w:val="24"/>
        </w:rPr>
        <w:t>; and (2) a two-year intervention carried out at an aerospace engineering firm engaged in new business model development</w:t>
      </w:r>
      <w:r w:rsidR="00044482">
        <w:rPr>
          <w:rFonts w:ascii="Times New Roman" w:hAnsi="Times New Roman" w:cs="Times New Roman"/>
          <w:sz w:val="24"/>
          <w:szCs w:val="24"/>
        </w:rPr>
        <w:t>.</w:t>
      </w:r>
      <w:r w:rsidR="000152EF">
        <w:rPr>
          <w:rFonts w:ascii="Times New Roman" w:hAnsi="Times New Roman" w:cs="Times New Roman"/>
          <w:sz w:val="24"/>
          <w:szCs w:val="24"/>
        </w:rPr>
        <w:t xml:space="preserve"> </w:t>
      </w:r>
      <w:r w:rsidR="00263060">
        <w:rPr>
          <w:rFonts w:ascii="Times New Roman" w:hAnsi="Times New Roman" w:cs="Times New Roman"/>
          <w:sz w:val="24"/>
          <w:szCs w:val="24"/>
        </w:rPr>
        <w:t xml:space="preserve">In both </w:t>
      </w:r>
      <w:r w:rsidR="007B7D45">
        <w:rPr>
          <w:rFonts w:ascii="Times New Roman" w:hAnsi="Times New Roman" w:cs="Times New Roman"/>
          <w:sz w:val="24"/>
          <w:szCs w:val="24"/>
        </w:rPr>
        <w:t>studies</w:t>
      </w:r>
      <w:r w:rsidR="00263060">
        <w:rPr>
          <w:rFonts w:ascii="Times New Roman" w:hAnsi="Times New Roman" w:cs="Times New Roman"/>
          <w:sz w:val="24"/>
          <w:szCs w:val="24"/>
        </w:rPr>
        <w:t>, t</w:t>
      </w:r>
      <w:r w:rsidR="000152EF">
        <w:rPr>
          <w:rFonts w:ascii="Times New Roman" w:hAnsi="Times New Roman" w:cs="Times New Roman"/>
          <w:sz w:val="24"/>
          <w:szCs w:val="24"/>
        </w:rPr>
        <w:t xml:space="preserve">he challenges </w:t>
      </w:r>
      <w:r w:rsidR="007458EE">
        <w:rPr>
          <w:rFonts w:ascii="Times New Roman" w:hAnsi="Times New Roman" w:cs="Times New Roman"/>
          <w:sz w:val="24"/>
          <w:szCs w:val="24"/>
        </w:rPr>
        <w:t>of</w:t>
      </w:r>
      <w:r w:rsidR="000152EF">
        <w:rPr>
          <w:rFonts w:ascii="Times New Roman" w:hAnsi="Times New Roman" w:cs="Times New Roman"/>
          <w:sz w:val="24"/>
          <w:szCs w:val="24"/>
        </w:rPr>
        <w:t xml:space="preserve"> </w:t>
      </w:r>
      <w:r w:rsidR="008B67B4">
        <w:rPr>
          <w:rFonts w:ascii="Times New Roman" w:hAnsi="Times New Roman" w:cs="Times New Roman"/>
          <w:sz w:val="24"/>
          <w:szCs w:val="24"/>
        </w:rPr>
        <w:t>business-model</w:t>
      </w:r>
      <w:r w:rsidR="000152EF">
        <w:rPr>
          <w:rFonts w:ascii="Times New Roman" w:hAnsi="Times New Roman" w:cs="Times New Roman"/>
          <w:sz w:val="24"/>
          <w:szCs w:val="24"/>
        </w:rPr>
        <w:t xml:space="preserve">-related education involve the limits to creativity imposed by existing frameworks and the difficulty </w:t>
      </w:r>
      <w:r w:rsidR="00985D7B">
        <w:rPr>
          <w:rFonts w:ascii="Times New Roman" w:hAnsi="Times New Roman" w:cs="Times New Roman"/>
          <w:sz w:val="24"/>
          <w:szCs w:val="24"/>
        </w:rPr>
        <w:t xml:space="preserve">in </w:t>
      </w:r>
      <w:r w:rsidR="000152EF">
        <w:rPr>
          <w:rFonts w:ascii="Times New Roman" w:hAnsi="Times New Roman" w:cs="Times New Roman"/>
          <w:sz w:val="24"/>
          <w:szCs w:val="24"/>
        </w:rPr>
        <w:t>prototyp</w:t>
      </w:r>
      <w:r w:rsidR="00985D7B">
        <w:rPr>
          <w:rFonts w:ascii="Times New Roman" w:hAnsi="Times New Roman" w:cs="Times New Roman"/>
          <w:sz w:val="24"/>
          <w:szCs w:val="24"/>
        </w:rPr>
        <w:t>ing</w:t>
      </w:r>
      <w:r w:rsidR="000152EF">
        <w:rPr>
          <w:rFonts w:ascii="Times New Roman" w:hAnsi="Times New Roman" w:cs="Times New Roman"/>
          <w:sz w:val="24"/>
          <w:szCs w:val="24"/>
        </w:rPr>
        <w:t xml:space="preserve"> new business models. The opportunities of </w:t>
      </w:r>
      <w:r w:rsidR="008B67B4">
        <w:rPr>
          <w:rFonts w:ascii="Times New Roman" w:hAnsi="Times New Roman" w:cs="Times New Roman"/>
          <w:sz w:val="24"/>
          <w:szCs w:val="24"/>
        </w:rPr>
        <w:t>business-model</w:t>
      </w:r>
      <w:r w:rsidR="000152EF">
        <w:rPr>
          <w:rFonts w:ascii="Times New Roman" w:hAnsi="Times New Roman" w:cs="Times New Roman"/>
          <w:sz w:val="24"/>
          <w:szCs w:val="24"/>
        </w:rPr>
        <w:t xml:space="preserve">-related education include the transformation of the educator into a </w:t>
      </w:r>
      <w:r w:rsidR="00CC664F">
        <w:rPr>
          <w:rFonts w:ascii="Times New Roman" w:hAnsi="Times New Roman" w:cs="Times New Roman"/>
          <w:sz w:val="24"/>
          <w:szCs w:val="24"/>
        </w:rPr>
        <w:t xml:space="preserve">coach </w:t>
      </w:r>
      <w:r w:rsidR="000F6824">
        <w:rPr>
          <w:rFonts w:ascii="Times New Roman" w:hAnsi="Times New Roman" w:cs="Times New Roman"/>
          <w:sz w:val="24"/>
          <w:szCs w:val="24"/>
        </w:rPr>
        <w:t>by effectively combining</w:t>
      </w:r>
      <w:r w:rsidR="000152EF">
        <w:rPr>
          <w:rFonts w:ascii="Times New Roman" w:hAnsi="Times New Roman" w:cs="Times New Roman"/>
          <w:sz w:val="24"/>
          <w:szCs w:val="24"/>
        </w:rPr>
        <w:t xml:space="preserve"> explanation- and experience-based learning approaches</w:t>
      </w:r>
      <w:r w:rsidR="00FF20DB">
        <w:rPr>
          <w:rFonts w:ascii="Times New Roman" w:hAnsi="Times New Roman" w:cs="Times New Roman"/>
          <w:sz w:val="24"/>
          <w:szCs w:val="24"/>
        </w:rPr>
        <w:t xml:space="preserve"> into a virtuous learning cycle</w:t>
      </w:r>
      <w:r w:rsidR="000152EF">
        <w:rPr>
          <w:rFonts w:ascii="Times New Roman" w:hAnsi="Times New Roman" w:cs="Times New Roman"/>
          <w:sz w:val="24"/>
          <w:szCs w:val="24"/>
        </w:rPr>
        <w:t xml:space="preserve">. </w:t>
      </w:r>
      <w:r w:rsidR="008B67B4">
        <w:rPr>
          <w:rFonts w:ascii="Times New Roman" w:hAnsi="Times New Roman" w:cs="Times New Roman"/>
          <w:sz w:val="24"/>
          <w:szCs w:val="24"/>
        </w:rPr>
        <w:t>Systematic thinking about business model design, enabled by the business model</w:t>
      </w:r>
      <w:r w:rsidR="000B49D5">
        <w:rPr>
          <w:rFonts w:ascii="Times New Roman" w:hAnsi="Times New Roman" w:cs="Times New Roman"/>
          <w:sz w:val="24"/>
          <w:szCs w:val="24"/>
        </w:rPr>
        <w:t xml:space="preserve"> frameworks, is of crucial importance </w:t>
      </w:r>
      <w:r w:rsidR="00B026E3">
        <w:rPr>
          <w:rFonts w:ascii="Times New Roman" w:hAnsi="Times New Roman" w:cs="Times New Roman"/>
          <w:sz w:val="24"/>
          <w:szCs w:val="24"/>
        </w:rPr>
        <w:t>to generate</w:t>
      </w:r>
      <w:r w:rsidR="000B49D5">
        <w:rPr>
          <w:rFonts w:ascii="Times New Roman" w:hAnsi="Times New Roman" w:cs="Times New Roman"/>
          <w:sz w:val="24"/>
          <w:szCs w:val="24"/>
        </w:rPr>
        <w:t xml:space="preserve"> </w:t>
      </w:r>
      <w:r w:rsidR="002E2CAE">
        <w:rPr>
          <w:rFonts w:ascii="Times New Roman" w:hAnsi="Times New Roman" w:cs="Times New Roman"/>
          <w:sz w:val="24"/>
          <w:szCs w:val="24"/>
        </w:rPr>
        <w:t xml:space="preserve">viable </w:t>
      </w:r>
      <w:r w:rsidR="000B49D5">
        <w:rPr>
          <w:rFonts w:ascii="Times New Roman" w:hAnsi="Times New Roman" w:cs="Times New Roman"/>
          <w:sz w:val="24"/>
          <w:szCs w:val="24"/>
        </w:rPr>
        <w:t>business models</w:t>
      </w:r>
      <w:r w:rsidR="00B026E3">
        <w:rPr>
          <w:rFonts w:ascii="Times New Roman" w:hAnsi="Times New Roman" w:cs="Times New Roman"/>
          <w:sz w:val="24"/>
          <w:szCs w:val="24"/>
        </w:rPr>
        <w:t xml:space="preserve"> for new technologies</w:t>
      </w:r>
      <w:r w:rsidR="000B49D5">
        <w:rPr>
          <w:rFonts w:ascii="Times New Roman" w:hAnsi="Times New Roman" w:cs="Times New Roman"/>
          <w:sz w:val="24"/>
          <w:szCs w:val="24"/>
        </w:rPr>
        <w:t>.</w:t>
      </w:r>
    </w:p>
    <w:p w14:paraId="36E961E6" w14:textId="77777777" w:rsidR="00044482" w:rsidRDefault="00044482" w:rsidP="00D816AB">
      <w:pPr>
        <w:spacing w:after="0" w:line="480" w:lineRule="auto"/>
        <w:rPr>
          <w:rFonts w:ascii="Times New Roman" w:hAnsi="Times New Roman" w:cs="Times New Roman"/>
          <w:b/>
          <w:i/>
          <w:sz w:val="24"/>
          <w:szCs w:val="24"/>
        </w:rPr>
      </w:pPr>
    </w:p>
    <w:p w14:paraId="6E323E2C" w14:textId="2C4F995A" w:rsidR="00E71A0C" w:rsidRPr="0077569F" w:rsidRDefault="00044482" w:rsidP="00D816AB">
      <w:pPr>
        <w:spacing w:after="0" w:line="480" w:lineRule="auto"/>
        <w:rPr>
          <w:rFonts w:ascii="Times New Roman" w:hAnsi="Times New Roman" w:cs="Times New Roman"/>
          <w:sz w:val="24"/>
          <w:szCs w:val="24"/>
        </w:rPr>
      </w:pPr>
      <w:r w:rsidRPr="0077569F">
        <w:rPr>
          <w:rFonts w:ascii="Times New Roman" w:hAnsi="Times New Roman" w:cs="Times New Roman"/>
          <w:b/>
          <w:i/>
          <w:sz w:val="24"/>
          <w:szCs w:val="24"/>
        </w:rPr>
        <w:t>Keywords</w:t>
      </w:r>
      <w:r>
        <w:rPr>
          <w:rFonts w:ascii="Times New Roman" w:hAnsi="Times New Roman" w:cs="Times New Roman"/>
          <w:sz w:val="24"/>
          <w:szCs w:val="24"/>
        </w:rPr>
        <w:t>: education of engineers</w:t>
      </w:r>
      <w:r w:rsidR="000E22DF">
        <w:rPr>
          <w:rFonts w:ascii="Times New Roman" w:hAnsi="Times New Roman" w:cs="Times New Roman"/>
          <w:sz w:val="24"/>
          <w:szCs w:val="24"/>
        </w:rPr>
        <w:t>; business model frameworks;</w:t>
      </w:r>
      <w:r>
        <w:rPr>
          <w:rFonts w:ascii="Times New Roman" w:hAnsi="Times New Roman" w:cs="Times New Roman"/>
          <w:sz w:val="24"/>
          <w:szCs w:val="24"/>
        </w:rPr>
        <w:t xml:space="preserve"> technology entrepreneurship</w:t>
      </w:r>
      <w:r w:rsidR="00972F0A">
        <w:rPr>
          <w:rFonts w:ascii="Times New Roman" w:hAnsi="Times New Roman" w:cs="Times New Roman"/>
          <w:sz w:val="24"/>
          <w:szCs w:val="24"/>
        </w:rPr>
        <w:t xml:space="preserve"> education</w:t>
      </w:r>
      <w:r w:rsidR="00E71A0C" w:rsidRPr="0077569F">
        <w:rPr>
          <w:rFonts w:ascii="Times New Roman" w:hAnsi="Times New Roman" w:cs="Times New Roman"/>
          <w:sz w:val="24"/>
          <w:szCs w:val="24"/>
        </w:rPr>
        <w:br w:type="page"/>
      </w:r>
    </w:p>
    <w:p w14:paraId="18880217" w14:textId="77777777" w:rsidR="00E71A0C" w:rsidRPr="00D816AB" w:rsidRDefault="00E71A0C" w:rsidP="00D816AB">
      <w:pPr>
        <w:pStyle w:val="ListParagraph"/>
        <w:numPr>
          <w:ilvl w:val="0"/>
          <w:numId w:val="1"/>
        </w:numPr>
        <w:spacing w:after="0" w:line="480" w:lineRule="auto"/>
        <w:ind w:left="360"/>
        <w:rPr>
          <w:rFonts w:ascii="Times New Roman" w:hAnsi="Times New Roman" w:cs="Times New Roman"/>
          <w:b/>
          <w:sz w:val="24"/>
          <w:szCs w:val="24"/>
        </w:rPr>
      </w:pPr>
      <w:r w:rsidRPr="00D816AB">
        <w:rPr>
          <w:rFonts w:ascii="Times New Roman" w:hAnsi="Times New Roman" w:cs="Times New Roman"/>
          <w:b/>
          <w:sz w:val="24"/>
          <w:szCs w:val="24"/>
        </w:rPr>
        <w:lastRenderedPageBreak/>
        <w:t>Introduction</w:t>
      </w:r>
    </w:p>
    <w:p w14:paraId="34C4F99C" w14:textId="12FB4FED" w:rsidR="00FF7074" w:rsidRDefault="00BE4021"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I</w:t>
      </w:r>
      <w:r w:rsidR="00FF7074">
        <w:rPr>
          <w:rFonts w:ascii="Times New Roman" w:hAnsi="Times New Roman" w:cs="Times New Roman"/>
          <w:sz w:val="24"/>
          <w:szCs w:val="24"/>
        </w:rPr>
        <w:t xml:space="preserve">nterest in technology </w:t>
      </w:r>
      <w:r w:rsidR="008F626E">
        <w:rPr>
          <w:rFonts w:ascii="Times New Roman" w:hAnsi="Times New Roman" w:cs="Times New Roman"/>
          <w:sz w:val="24"/>
          <w:szCs w:val="24"/>
        </w:rPr>
        <w:t xml:space="preserve">entrepreneurship </w:t>
      </w:r>
      <w:r w:rsidR="00FF7074">
        <w:rPr>
          <w:rFonts w:ascii="Times New Roman" w:hAnsi="Times New Roman" w:cs="Times New Roman"/>
          <w:sz w:val="24"/>
          <w:szCs w:val="24"/>
        </w:rPr>
        <w:t>education has increased in recent years (</w:t>
      </w:r>
      <w:r w:rsidR="00930698">
        <w:rPr>
          <w:rFonts w:ascii="Times New Roman" w:hAnsi="Times New Roman" w:cs="Times New Roman"/>
          <w:sz w:val="24"/>
          <w:szCs w:val="24"/>
        </w:rPr>
        <w:t xml:space="preserve">Mosey, 2016; </w:t>
      </w:r>
      <w:r w:rsidR="00FF7074">
        <w:rPr>
          <w:rFonts w:ascii="Times New Roman" w:hAnsi="Times New Roman" w:cs="Times New Roman"/>
          <w:sz w:val="24"/>
          <w:szCs w:val="24"/>
        </w:rPr>
        <w:t>Phan</w:t>
      </w:r>
      <w:r w:rsidR="003E2EE3">
        <w:rPr>
          <w:rFonts w:ascii="Times New Roman" w:hAnsi="Times New Roman" w:cs="Times New Roman"/>
          <w:sz w:val="24"/>
          <w:szCs w:val="24"/>
        </w:rPr>
        <w:t xml:space="preserve"> et al.,</w:t>
      </w:r>
      <w:r w:rsidR="00FF7074">
        <w:rPr>
          <w:rFonts w:ascii="Times New Roman" w:hAnsi="Times New Roman" w:cs="Times New Roman"/>
          <w:sz w:val="24"/>
          <w:szCs w:val="24"/>
        </w:rPr>
        <w:t xml:space="preserve"> 2009)</w:t>
      </w:r>
      <w:r w:rsidR="00077558">
        <w:rPr>
          <w:rFonts w:ascii="Times New Roman" w:hAnsi="Times New Roman" w:cs="Times New Roman"/>
          <w:sz w:val="24"/>
          <w:szCs w:val="24"/>
        </w:rPr>
        <w:t xml:space="preserve">, with repeated calls for educators to integrate the different worldviews </w:t>
      </w:r>
      <w:r w:rsidR="00385377">
        <w:rPr>
          <w:rFonts w:ascii="Times New Roman" w:hAnsi="Times New Roman" w:cs="Times New Roman"/>
          <w:sz w:val="24"/>
          <w:szCs w:val="24"/>
        </w:rPr>
        <w:t xml:space="preserve">of </w:t>
      </w:r>
      <w:r w:rsidR="00077558">
        <w:rPr>
          <w:rFonts w:ascii="Times New Roman" w:hAnsi="Times New Roman" w:cs="Times New Roman"/>
          <w:sz w:val="24"/>
          <w:szCs w:val="24"/>
        </w:rPr>
        <w:t>managers and technologists (Linton,</w:t>
      </w:r>
      <w:r w:rsidR="00941D6E">
        <w:rPr>
          <w:rFonts w:ascii="Times New Roman" w:hAnsi="Times New Roman" w:cs="Times New Roman"/>
          <w:sz w:val="24"/>
          <w:szCs w:val="24"/>
        </w:rPr>
        <w:t xml:space="preserve"> 2002, </w:t>
      </w:r>
      <w:r w:rsidR="00077558">
        <w:rPr>
          <w:rFonts w:ascii="Times New Roman" w:hAnsi="Times New Roman" w:cs="Times New Roman"/>
          <w:sz w:val="24"/>
          <w:szCs w:val="24"/>
        </w:rPr>
        <w:t>2015)</w:t>
      </w:r>
      <w:r w:rsidR="00FF7074">
        <w:rPr>
          <w:rFonts w:ascii="Times New Roman" w:hAnsi="Times New Roman" w:cs="Times New Roman"/>
          <w:sz w:val="24"/>
          <w:szCs w:val="24"/>
        </w:rPr>
        <w:t xml:space="preserve">. </w:t>
      </w:r>
      <w:r>
        <w:rPr>
          <w:rFonts w:ascii="Times New Roman" w:hAnsi="Times New Roman" w:cs="Times New Roman"/>
          <w:sz w:val="24"/>
          <w:szCs w:val="24"/>
        </w:rPr>
        <w:t xml:space="preserve">Scholars </w:t>
      </w:r>
      <w:r w:rsidR="0063438C">
        <w:rPr>
          <w:rFonts w:ascii="Times New Roman" w:hAnsi="Times New Roman" w:cs="Times New Roman"/>
          <w:sz w:val="24"/>
          <w:szCs w:val="24"/>
        </w:rPr>
        <w:t>argue</w:t>
      </w:r>
      <w:r>
        <w:rPr>
          <w:rFonts w:ascii="Times New Roman" w:hAnsi="Times New Roman" w:cs="Times New Roman"/>
          <w:sz w:val="24"/>
          <w:szCs w:val="24"/>
        </w:rPr>
        <w:t xml:space="preserve"> that t</w:t>
      </w:r>
      <w:r w:rsidR="00A9768B">
        <w:rPr>
          <w:rFonts w:ascii="Times New Roman" w:hAnsi="Times New Roman" w:cs="Times New Roman"/>
          <w:sz w:val="24"/>
          <w:szCs w:val="24"/>
        </w:rPr>
        <w:t>echnology education need</w:t>
      </w:r>
      <w:r>
        <w:rPr>
          <w:rFonts w:ascii="Times New Roman" w:hAnsi="Times New Roman" w:cs="Times New Roman"/>
          <w:sz w:val="24"/>
          <w:szCs w:val="24"/>
        </w:rPr>
        <w:t>s</w:t>
      </w:r>
      <w:r w:rsidR="00A9768B">
        <w:rPr>
          <w:rFonts w:ascii="Times New Roman" w:hAnsi="Times New Roman" w:cs="Times New Roman"/>
          <w:sz w:val="24"/>
          <w:szCs w:val="24"/>
        </w:rPr>
        <w:t xml:space="preserve"> to focus more on </w:t>
      </w:r>
      <w:r>
        <w:rPr>
          <w:rFonts w:ascii="Times New Roman" w:hAnsi="Times New Roman" w:cs="Times New Roman"/>
          <w:sz w:val="24"/>
          <w:szCs w:val="24"/>
        </w:rPr>
        <w:t xml:space="preserve">“innovation and entrepreneurship” components, with anticipated outcomes of education programs geared toward “organizational renewal and new-venture creation” </w:t>
      </w:r>
      <w:r w:rsidR="00A9768B">
        <w:rPr>
          <w:rFonts w:ascii="Times New Roman" w:hAnsi="Times New Roman" w:cs="Times New Roman"/>
          <w:sz w:val="24"/>
          <w:szCs w:val="24"/>
        </w:rPr>
        <w:t>(Clarysse</w:t>
      </w:r>
      <w:r>
        <w:rPr>
          <w:rFonts w:ascii="Times New Roman" w:hAnsi="Times New Roman" w:cs="Times New Roman"/>
          <w:sz w:val="24"/>
          <w:szCs w:val="24"/>
        </w:rPr>
        <w:t xml:space="preserve"> </w:t>
      </w:r>
      <w:r w:rsidR="005B150F">
        <w:rPr>
          <w:rFonts w:ascii="Times New Roman" w:hAnsi="Times New Roman" w:cs="Times New Roman"/>
          <w:sz w:val="24"/>
          <w:szCs w:val="24"/>
        </w:rPr>
        <w:t>et al.</w:t>
      </w:r>
      <w:r w:rsidR="00A9768B">
        <w:rPr>
          <w:rFonts w:ascii="Times New Roman" w:hAnsi="Times New Roman" w:cs="Times New Roman"/>
          <w:sz w:val="24"/>
          <w:szCs w:val="24"/>
        </w:rPr>
        <w:t>, 2009</w:t>
      </w:r>
      <w:r>
        <w:rPr>
          <w:rFonts w:ascii="Times New Roman" w:hAnsi="Times New Roman" w:cs="Times New Roman"/>
          <w:sz w:val="24"/>
          <w:szCs w:val="24"/>
        </w:rPr>
        <w:t>: 428</w:t>
      </w:r>
      <w:r w:rsidR="00A9768B">
        <w:rPr>
          <w:rFonts w:ascii="Times New Roman" w:hAnsi="Times New Roman" w:cs="Times New Roman"/>
          <w:sz w:val="24"/>
          <w:szCs w:val="24"/>
        </w:rPr>
        <w:t>)</w:t>
      </w:r>
      <w:r w:rsidR="00297A77">
        <w:rPr>
          <w:rFonts w:ascii="Times New Roman" w:hAnsi="Times New Roman" w:cs="Times New Roman"/>
          <w:sz w:val="24"/>
          <w:szCs w:val="24"/>
        </w:rPr>
        <w:t xml:space="preserve"> to better equip students to find or create jobs in today’s </w:t>
      </w:r>
      <w:r w:rsidR="009E06BF">
        <w:rPr>
          <w:rFonts w:ascii="Times New Roman" w:hAnsi="Times New Roman" w:cs="Times New Roman"/>
          <w:sz w:val="24"/>
          <w:szCs w:val="24"/>
        </w:rPr>
        <w:t xml:space="preserve">knowledge-based </w:t>
      </w:r>
      <w:r w:rsidR="00297A77">
        <w:rPr>
          <w:rFonts w:ascii="Times New Roman" w:hAnsi="Times New Roman" w:cs="Times New Roman"/>
          <w:sz w:val="24"/>
          <w:szCs w:val="24"/>
        </w:rPr>
        <w:t>economy</w:t>
      </w:r>
      <w:r w:rsidR="00A9768B">
        <w:rPr>
          <w:rFonts w:ascii="Times New Roman" w:hAnsi="Times New Roman" w:cs="Times New Roman"/>
          <w:sz w:val="24"/>
          <w:szCs w:val="24"/>
        </w:rPr>
        <w:t xml:space="preserve">. </w:t>
      </w:r>
      <w:r w:rsidR="0099788F">
        <w:rPr>
          <w:rFonts w:ascii="Times New Roman" w:hAnsi="Times New Roman" w:cs="Times New Roman"/>
          <w:sz w:val="24"/>
          <w:szCs w:val="24"/>
        </w:rPr>
        <w:t>Recent developments in entrepreneur</w:t>
      </w:r>
      <w:r w:rsidR="000B49D5">
        <w:rPr>
          <w:rFonts w:ascii="Times New Roman" w:hAnsi="Times New Roman" w:cs="Times New Roman"/>
          <w:sz w:val="24"/>
          <w:szCs w:val="24"/>
        </w:rPr>
        <w:t>ship</w:t>
      </w:r>
      <w:r w:rsidR="0099788F">
        <w:rPr>
          <w:rFonts w:ascii="Times New Roman" w:hAnsi="Times New Roman" w:cs="Times New Roman"/>
          <w:sz w:val="24"/>
          <w:szCs w:val="24"/>
        </w:rPr>
        <w:t xml:space="preserve"> education have questioned the traditional approach of </w:t>
      </w:r>
      <w:r w:rsidR="00E137B7">
        <w:rPr>
          <w:rFonts w:ascii="Times New Roman" w:hAnsi="Times New Roman" w:cs="Times New Roman"/>
          <w:sz w:val="24"/>
          <w:szCs w:val="24"/>
        </w:rPr>
        <w:t>w</w:t>
      </w:r>
      <w:r w:rsidR="00180BF1">
        <w:rPr>
          <w:rFonts w:ascii="Times New Roman" w:hAnsi="Times New Roman" w:cs="Times New Roman"/>
          <w:sz w:val="24"/>
          <w:szCs w:val="24"/>
        </w:rPr>
        <w:t xml:space="preserve">riting </w:t>
      </w:r>
      <w:r w:rsidR="00E137B7">
        <w:rPr>
          <w:rFonts w:ascii="Times New Roman" w:hAnsi="Times New Roman" w:cs="Times New Roman"/>
          <w:sz w:val="24"/>
          <w:szCs w:val="24"/>
        </w:rPr>
        <w:t>business plan</w:t>
      </w:r>
      <w:r w:rsidR="00180BF1">
        <w:rPr>
          <w:rFonts w:ascii="Times New Roman" w:hAnsi="Times New Roman" w:cs="Times New Roman"/>
          <w:sz w:val="24"/>
          <w:szCs w:val="24"/>
        </w:rPr>
        <w:t>s</w:t>
      </w:r>
      <w:r w:rsidR="0099788F">
        <w:rPr>
          <w:rFonts w:ascii="Times New Roman" w:hAnsi="Times New Roman" w:cs="Times New Roman"/>
          <w:sz w:val="24"/>
          <w:szCs w:val="24"/>
        </w:rPr>
        <w:t xml:space="preserve"> </w:t>
      </w:r>
      <w:r w:rsidR="003A2A47">
        <w:rPr>
          <w:rFonts w:ascii="Times New Roman" w:hAnsi="Times New Roman" w:cs="Times New Roman"/>
          <w:sz w:val="24"/>
          <w:szCs w:val="24"/>
        </w:rPr>
        <w:t>(</w:t>
      </w:r>
      <w:r w:rsidR="005505C9" w:rsidRPr="005935FC">
        <w:rPr>
          <w:rFonts w:ascii="Times New Roman" w:hAnsi="Times New Roman" w:cs="Times New Roman"/>
          <w:sz w:val="24"/>
          <w:szCs w:val="24"/>
        </w:rPr>
        <w:t>Leschke, 201</w:t>
      </w:r>
      <w:r w:rsidR="005935FC">
        <w:rPr>
          <w:rFonts w:ascii="Times New Roman" w:hAnsi="Times New Roman" w:cs="Times New Roman"/>
          <w:sz w:val="24"/>
          <w:szCs w:val="24"/>
        </w:rPr>
        <w:t>3</w:t>
      </w:r>
      <w:r w:rsidR="003A2A47">
        <w:rPr>
          <w:rFonts w:ascii="Times New Roman" w:hAnsi="Times New Roman" w:cs="Times New Roman"/>
          <w:sz w:val="24"/>
          <w:szCs w:val="24"/>
        </w:rPr>
        <w:t xml:space="preserve">) </w:t>
      </w:r>
      <w:r w:rsidR="0099788F">
        <w:rPr>
          <w:rFonts w:ascii="Times New Roman" w:hAnsi="Times New Roman" w:cs="Times New Roman"/>
          <w:sz w:val="24"/>
          <w:szCs w:val="24"/>
        </w:rPr>
        <w:t xml:space="preserve">to focus more on </w:t>
      </w:r>
      <w:r w:rsidR="00180BF1">
        <w:rPr>
          <w:rFonts w:ascii="Times New Roman" w:hAnsi="Times New Roman" w:cs="Times New Roman"/>
          <w:sz w:val="24"/>
          <w:szCs w:val="24"/>
        </w:rPr>
        <w:t>recursive interaction involved in the unique process of crafting business models</w:t>
      </w:r>
      <w:r w:rsidR="00E00271">
        <w:rPr>
          <w:rFonts w:ascii="Times New Roman" w:hAnsi="Times New Roman" w:cs="Times New Roman"/>
          <w:sz w:val="24"/>
          <w:szCs w:val="24"/>
        </w:rPr>
        <w:t xml:space="preserve"> (BMs)</w:t>
      </w:r>
      <w:r w:rsidR="00180BF1">
        <w:rPr>
          <w:rFonts w:ascii="Times New Roman" w:hAnsi="Times New Roman" w:cs="Times New Roman"/>
          <w:sz w:val="24"/>
          <w:szCs w:val="24"/>
        </w:rPr>
        <w:t xml:space="preserve"> </w:t>
      </w:r>
      <w:r w:rsidR="0099788F">
        <w:rPr>
          <w:rFonts w:ascii="Times New Roman" w:hAnsi="Times New Roman" w:cs="Times New Roman"/>
          <w:sz w:val="24"/>
          <w:szCs w:val="24"/>
        </w:rPr>
        <w:t>in more hands-on</w:t>
      </w:r>
      <w:r w:rsidR="00385377">
        <w:rPr>
          <w:rFonts w:ascii="Times New Roman" w:hAnsi="Times New Roman" w:cs="Times New Roman"/>
          <w:sz w:val="24"/>
          <w:szCs w:val="24"/>
        </w:rPr>
        <w:t>,</w:t>
      </w:r>
      <w:r w:rsidR="0099788F">
        <w:rPr>
          <w:rFonts w:ascii="Times New Roman" w:hAnsi="Times New Roman" w:cs="Times New Roman"/>
          <w:sz w:val="24"/>
          <w:szCs w:val="24"/>
        </w:rPr>
        <w:t xml:space="preserve"> </w:t>
      </w:r>
      <w:r w:rsidR="002D0E90">
        <w:rPr>
          <w:rFonts w:ascii="Times New Roman" w:hAnsi="Times New Roman" w:cs="Times New Roman"/>
          <w:sz w:val="24"/>
          <w:szCs w:val="24"/>
        </w:rPr>
        <w:t xml:space="preserve">trial-and-error </w:t>
      </w:r>
      <w:r w:rsidR="0099788F">
        <w:rPr>
          <w:rFonts w:ascii="Times New Roman" w:hAnsi="Times New Roman" w:cs="Times New Roman"/>
          <w:sz w:val="24"/>
          <w:szCs w:val="24"/>
        </w:rPr>
        <w:t>learning contexts (</w:t>
      </w:r>
      <w:r w:rsidR="00E137B7">
        <w:rPr>
          <w:rFonts w:ascii="Times New Roman" w:hAnsi="Times New Roman" w:cs="Times New Roman"/>
          <w:sz w:val="24"/>
          <w:szCs w:val="24"/>
        </w:rPr>
        <w:t>Demil</w:t>
      </w:r>
      <w:r w:rsidR="00FB5261">
        <w:rPr>
          <w:rFonts w:ascii="Times New Roman" w:hAnsi="Times New Roman" w:cs="Times New Roman"/>
          <w:sz w:val="24"/>
          <w:szCs w:val="24"/>
        </w:rPr>
        <w:t xml:space="preserve"> et al.</w:t>
      </w:r>
      <w:r w:rsidR="00180BF1">
        <w:rPr>
          <w:rFonts w:ascii="Times New Roman" w:hAnsi="Times New Roman" w:cs="Times New Roman"/>
          <w:sz w:val="24"/>
          <w:szCs w:val="24"/>
        </w:rPr>
        <w:t>, 2015</w:t>
      </w:r>
      <w:r w:rsidR="00E7312C">
        <w:rPr>
          <w:rFonts w:ascii="Times New Roman" w:hAnsi="Times New Roman" w:cs="Times New Roman"/>
          <w:sz w:val="24"/>
          <w:szCs w:val="24"/>
        </w:rPr>
        <w:t>)</w:t>
      </w:r>
      <w:r w:rsidR="0099788F">
        <w:rPr>
          <w:rFonts w:ascii="Times New Roman" w:hAnsi="Times New Roman" w:cs="Times New Roman"/>
          <w:sz w:val="24"/>
          <w:szCs w:val="24"/>
        </w:rPr>
        <w:t>.</w:t>
      </w:r>
      <w:r w:rsidR="0009326F">
        <w:rPr>
          <w:rFonts w:ascii="Times New Roman" w:hAnsi="Times New Roman" w:cs="Times New Roman"/>
          <w:sz w:val="24"/>
          <w:szCs w:val="24"/>
        </w:rPr>
        <w:t xml:space="preserve"> This is particular</w:t>
      </w:r>
      <w:r w:rsidR="00385377">
        <w:rPr>
          <w:rFonts w:ascii="Times New Roman" w:hAnsi="Times New Roman" w:cs="Times New Roman"/>
          <w:sz w:val="24"/>
          <w:szCs w:val="24"/>
        </w:rPr>
        <w:t>ly</w:t>
      </w:r>
      <w:r w:rsidR="0009326F">
        <w:rPr>
          <w:rFonts w:ascii="Times New Roman" w:hAnsi="Times New Roman" w:cs="Times New Roman"/>
          <w:sz w:val="24"/>
          <w:szCs w:val="24"/>
        </w:rPr>
        <w:t xml:space="preserve"> relevant to the education of engineers, whose technical training does not always facilitate taking up business initiatives (</w:t>
      </w:r>
      <w:r w:rsidR="006F3942">
        <w:rPr>
          <w:rFonts w:ascii="Times New Roman" w:hAnsi="Times New Roman" w:cs="Times New Roman"/>
          <w:sz w:val="24"/>
          <w:szCs w:val="24"/>
        </w:rPr>
        <w:t>Mares</w:t>
      </w:r>
      <w:r w:rsidR="0066423C">
        <w:rPr>
          <w:rFonts w:ascii="Times New Roman" w:hAnsi="Times New Roman" w:cs="Times New Roman"/>
          <w:sz w:val="24"/>
          <w:szCs w:val="24"/>
        </w:rPr>
        <w:t>c</w:t>
      </w:r>
      <w:r w:rsidR="006F3942">
        <w:rPr>
          <w:rFonts w:ascii="Times New Roman" w:hAnsi="Times New Roman" w:cs="Times New Roman"/>
          <w:sz w:val="24"/>
          <w:szCs w:val="24"/>
        </w:rPr>
        <w:t>h et al., 2016</w:t>
      </w:r>
      <w:r w:rsidR="0009326F">
        <w:rPr>
          <w:rFonts w:ascii="Times New Roman" w:hAnsi="Times New Roman" w:cs="Times New Roman"/>
          <w:sz w:val="24"/>
          <w:szCs w:val="24"/>
        </w:rPr>
        <w:t>).</w:t>
      </w:r>
    </w:p>
    <w:p w14:paraId="46DD01F7" w14:textId="462B5A99" w:rsidR="00D2322F" w:rsidRDefault="00E00271"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BMs</w:t>
      </w:r>
      <w:r w:rsidR="00090370">
        <w:rPr>
          <w:rFonts w:ascii="Times New Roman" w:hAnsi="Times New Roman" w:cs="Times New Roman"/>
          <w:sz w:val="24"/>
          <w:szCs w:val="24"/>
        </w:rPr>
        <w:t xml:space="preserve"> have been conceptualized as </w:t>
      </w:r>
      <w:r w:rsidR="00385377">
        <w:rPr>
          <w:rFonts w:ascii="Times New Roman" w:hAnsi="Times New Roman" w:cs="Times New Roman"/>
          <w:sz w:val="24"/>
          <w:szCs w:val="24"/>
        </w:rPr>
        <w:t xml:space="preserve">the </w:t>
      </w:r>
      <w:r w:rsidR="006E761F">
        <w:rPr>
          <w:rFonts w:ascii="Times New Roman" w:hAnsi="Times New Roman" w:cs="Times New Roman"/>
          <w:sz w:val="24"/>
          <w:szCs w:val="24"/>
        </w:rPr>
        <w:t xml:space="preserve">architecture a firm </w:t>
      </w:r>
      <w:r w:rsidR="00385377">
        <w:rPr>
          <w:rFonts w:ascii="Times New Roman" w:hAnsi="Times New Roman" w:cs="Times New Roman"/>
          <w:sz w:val="24"/>
          <w:szCs w:val="24"/>
        </w:rPr>
        <w:t xml:space="preserve">uses to </w:t>
      </w:r>
      <w:r w:rsidR="006E761F">
        <w:rPr>
          <w:rFonts w:ascii="Times New Roman" w:hAnsi="Times New Roman" w:cs="Times New Roman"/>
          <w:sz w:val="24"/>
          <w:szCs w:val="24"/>
        </w:rPr>
        <w:t xml:space="preserve">create and deliver value to customers and the mechanisms employed to capture a </w:t>
      </w:r>
      <w:r w:rsidR="00D027E1">
        <w:rPr>
          <w:rFonts w:ascii="Times New Roman" w:hAnsi="Times New Roman" w:cs="Times New Roman"/>
          <w:sz w:val="24"/>
          <w:szCs w:val="24"/>
        </w:rPr>
        <w:t>share of that value (Teece, 2018</w:t>
      </w:r>
      <w:r w:rsidR="00BD27F8">
        <w:rPr>
          <w:rFonts w:ascii="Times New Roman" w:hAnsi="Times New Roman" w:cs="Times New Roman"/>
          <w:sz w:val="24"/>
          <w:szCs w:val="24"/>
        </w:rPr>
        <w:t>)</w:t>
      </w:r>
      <w:r w:rsidR="006E761F">
        <w:rPr>
          <w:rFonts w:ascii="Times New Roman" w:hAnsi="Times New Roman" w:cs="Times New Roman"/>
          <w:sz w:val="24"/>
          <w:szCs w:val="24"/>
        </w:rPr>
        <w:t xml:space="preserve">, connecting </w:t>
      </w:r>
      <w:r w:rsidR="00090370">
        <w:rPr>
          <w:rFonts w:ascii="Times New Roman" w:hAnsi="Times New Roman" w:cs="Times New Roman"/>
          <w:sz w:val="24"/>
          <w:szCs w:val="24"/>
        </w:rPr>
        <w:t>technology to economic outcomes (Chesbrough, 2010</w:t>
      </w:r>
      <w:r w:rsidR="00DB6CA6">
        <w:rPr>
          <w:rFonts w:ascii="Times New Roman" w:hAnsi="Times New Roman" w:cs="Times New Roman"/>
          <w:sz w:val="24"/>
          <w:szCs w:val="24"/>
        </w:rPr>
        <w:t>; Papagiannidis and Berry, 2007</w:t>
      </w:r>
      <w:r w:rsidR="00090370">
        <w:rPr>
          <w:rFonts w:ascii="Times New Roman" w:hAnsi="Times New Roman" w:cs="Times New Roman"/>
          <w:sz w:val="24"/>
          <w:szCs w:val="24"/>
        </w:rPr>
        <w:t>)</w:t>
      </w:r>
      <w:r w:rsidR="00A43ACC">
        <w:rPr>
          <w:rFonts w:ascii="Times New Roman" w:hAnsi="Times New Roman" w:cs="Times New Roman"/>
          <w:sz w:val="24"/>
          <w:szCs w:val="24"/>
        </w:rPr>
        <w:t xml:space="preserve">. </w:t>
      </w:r>
      <w:r w:rsidR="00CE66C5">
        <w:rPr>
          <w:rFonts w:ascii="Times New Roman" w:hAnsi="Times New Roman" w:cs="Times New Roman"/>
          <w:sz w:val="24"/>
          <w:szCs w:val="24"/>
        </w:rPr>
        <w:t xml:space="preserve">BMs </w:t>
      </w:r>
      <w:r w:rsidR="00090370">
        <w:rPr>
          <w:rFonts w:ascii="Times New Roman" w:hAnsi="Times New Roman" w:cs="Times New Roman"/>
          <w:sz w:val="24"/>
          <w:szCs w:val="24"/>
        </w:rPr>
        <w:t xml:space="preserve">have </w:t>
      </w:r>
      <w:r w:rsidR="00220D28">
        <w:rPr>
          <w:rFonts w:ascii="Times New Roman" w:hAnsi="Times New Roman" w:cs="Times New Roman"/>
          <w:sz w:val="24"/>
          <w:szCs w:val="24"/>
        </w:rPr>
        <w:t xml:space="preserve">been </w:t>
      </w:r>
      <w:r w:rsidR="00090370">
        <w:rPr>
          <w:rFonts w:ascii="Times New Roman" w:hAnsi="Times New Roman" w:cs="Times New Roman"/>
          <w:sz w:val="24"/>
          <w:szCs w:val="24"/>
        </w:rPr>
        <w:t xml:space="preserve">studied </w:t>
      </w:r>
      <w:r w:rsidR="00385377">
        <w:rPr>
          <w:rFonts w:ascii="Times New Roman" w:hAnsi="Times New Roman" w:cs="Times New Roman"/>
          <w:sz w:val="24"/>
          <w:szCs w:val="24"/>
        </w:rPr>
        <w:t xml:space="preserve">both </w:t>
      </w:r>
      <w:r w:rsidR="00090370">
        <w:rPr>
          <w:rFonts w:ascii="Times New Roman" w:hAnsi="Times New Roman" w:cs="Times New Roman"/>
          <w:sz w:val="24"/>
          <w:szCs w:val="24"/>
        </w:rPr>
        <w:t>by scholars interested in technology-based firms</w:t>
      </w:r>
      <w:r w:rsidR="005B150F">
        <w:rPr>
          <w:rFonts w:ascii="Times New Roman" w:hAnsi="Times New Roman" w:cs="Times New Roman"/>
          <w:sz w:val="24"/>
          <w:szCs w:val="24"/>
        </w:rPr>
        <w:t xml:space="preserve"> (TBFs)</w:t>
      </w:r>
      <w:r w:rsidR="00090370">
        <w:rPr>
          <w:rFonts w:ascii="Times New Roman" w:hAnsi="Times New Roman" w:cs="Times New Roman"/>
          <w:sz w:val="24"/>
          <w:szCs w:val="24"/>
        </w:rPr>
        <w:t xml:space="preserve"> (</w:t>
      </w:r>
      <w:r w:rsidR="000427A0">
        <w:rPr>
          <w:rFonts w:ascii="Times New Roman" w:hAnsi="Times New Roman" w:cs="Times New Roman"/>
          <w:sz w:val="24"/>
          <w:szCs w:val="24"/>
        </w:rPr>
        <w:t xml:space="preserve">Berends et al., 2016; </w:t>
      </w:r>
      <w:r w:rsidR="00AB4D49">
        <w:rPr>
          <w:rFonts w:ascii="Times New Roman" w:hAnsi="Times New Roman" w:cs="Times New Roman"/>
          <w:sz w:val="24"/>
          <w:szCs w:val="24"/>
        </w:rPr>
        <w:t>Bohnsack</w:t>
      </w:r>
      <w:r w:rsidR="005B150F">
        <w:rPr>
          <w:rFonts w:ascii="Times New Roman" w:hAnsi="Times New Roman" w:cs="Times New Roman"/>
          <w:sz w:val="24"/>
          <w:szCs w:val="24"/>
        </w:rPr>
        <w:t xml:space="preserve"> et al. </w:t>
      </w:r>
      <w:r w:rsidR="00090370">
        <w:rPr>
          <w:rFonts w:ascii="Times New Roman" w:hAnsi="Times New Roman" w:cs="Times New Roman"/>
          <w:sz w:val="24"/>
          <w:szCs w:val="24"/>
        </w:rPr>
        <w:t xml:space="preserve">2014) </w:t>
      </w:r>
      <w:r w:rsidR="00385377">
        <w:rPr>
          <w:rFonts w:ascii="Times New Roman" w:hAnsi="Times New Roman" w:cs="Times New Roman"/>
          <w:sz w:val="24"/>
          <w:szCs w:val="24"/>
        </w:rPr>
        <w:t>and by</w:t>
      </w:r>
      <w:r w:rsidR="00090370">
        <w:rPr>
          <w:rFonts w:ascii="Times New Roman" w:hAnsi="Times New Roman" w:cs="Times New Roman"/>
          <w:sz w:val="24"/>
          <w:szCs w:val="24"/>
        </w:rPr>
        <w:t xml:space="preserve"> </w:t>
      </w:r>
      <w:r w:rsidR="0063438C">
        <w:rPr>
          <w:rFonts w:ascii="Times New Roman" w:hAnsi="Times New Roman" w:cs="Times New Roman"/>
          <w:sz w:val="24"/>
          <w:szCs w:val="24"/>
        </w:rPr>
        <w:t xml:space="preserve">entrepreneurship </w:t>
      </w:r>
      <w:r w:rsidR="00090370">
        <w:rPr>
          <w:rFonts w:ascii="Times New Roman" w:hAnsi="Times New Roman" w:cs="Times New Roman"/>
          <w:sz w:val="24"/>
          <w:szCs w:val="24"/>
        </w:rPr>
        <w:t>scholars (</w:t>
      </w:r>
      <w:r w:rsidR="002626FD">
        <w:rPr>
          <w:rFonts w:ascii="Times New Roman" w:hAnsi="Times New Roman" w:cs="Times New Roman"/>
          <w:sz w:val="24"/>
          <w:szCs w:val="24"/>
        </w:rPr>
        <w:t xml:space="preserve">George and Bock, 2011; </w:t>
      </w:r>
      <w:r w:rsidR="00614392">
        <w:rPr>
          <w:rFonts w:ascii="Times New Roman" w:hAnsi="Times New Roman" w:cs="Times New Roman"/>
          <w:sz w:val="24"/>
          <w:szCs w:val="24"/>
        </w:rPr>
        <w:t>Zott and Amit, 2007</w:t>
      </w:r>
      <w:r w:rsidR="00090370">
        <w:rPr>
          <w:rFonts w:ascii="Times New Roman" w:hAnsi="Times New Roman" w:cs="Times New Roman"/>
          <w:sz w:val="24"/>
          <w:szCs w:val="24"/>
        </w:rPr>
        <w:t>).</w:t>
      </w:r>
      <w:r w:rsidR="00A00EE9">
        <w:rPr>
          <w:rFonts w:ascii="Times New Roman" w:hAnsi="Times New Roman" w:cs="Times New Roman"/>
          <w:sz w:val="24"/>
          <w:szCs w:val="24"/>
        </w:rPr>
        <w:t xml:space="preserve"> </w:t>
      </w:r>
      <w:r w:rsidR="00CE70FE">
        <w:rPr>
          <w:rFonts w:ascii="Times New Roman" w:hAnsi="Times New Roman" w:cs="Times New Roman"/>
          <w:sz w:val="24"/>
          <w:szCs w:val="24"/>
        </w:rPr>
        <w:t xml:space="preserve">Research on </w:t>
      </w:r>
      <w:r>
        <w:rPr>
          <w:rFonts w:ascii="Times New Roman" w:hAnsi="Times New Roman" w:cs="Times New Roman"/>
          <w:sz w:val="24"/>
          <w:szCs w:val="24"/>
        </w:rPr>
        <w:t>BM</w:t>
      </w:r>
      <w:r w:rsidR="00CE70FE">
        <w:rPr>
          <w:rFonts w:ascii="Times New Roman" w:hAnsi="Times New Roman" w:cs="Times New Roman"/>
          <w:sz w:val="24"/>
          <w:szCs w:val="24"/>
        </w:rPr>
        <w:t xml:space="preserve">s has </w:t>
      </w:r>
      <w:r w:rsidR="0009326F">
        <w:rPr>
          <w:rFonts w:ascii="Times New Roman" w:hAnsi="Times New Roman" w:cs="Times New Roman"/>
          <w:sz w:val="24"/>
          <w:szCs w:val="24"/>
        </w:rPr>
        <w:t xml:space="preserve">come to fruition </w:t>
      </w:r>
      <w:r w:rsidR="00385377">
        <w:rPr>
          <w:rFonts w:ascii="Times New Roman" w:hAnsi="Times New Roman" w:cs="Times New Roman"/>
          <w:sz w:val="24"/>
          <w:szCs w:val="24"/>
        </w:rPr>
        <w:t xml:space="preserve">over the last two decades, </w:t>
      </w:r>
      <w:r w:rsidR="00CE70FE">
        <w:rPr>
          <w:rFonts w:ascii="Times New Roman" w:hAnsi="Times New Roman" w:cs="Times New Roman"/>
          <w:sz w:val="24"/>
          <w:szCs w:val="24"/>
        </w:rPr>
        <w:t>since the development of information and communication technologies spurred a pl</w:t>
      </w:r>
      <w:r w:rsidR="0009326F">
        <w:rPr>
          <w:rFonts w:ascii="Times New Roman" w:hAnsi="Times New Roman" w:cs="Times New Roman"/>
          <w:sz w:val="24"/>
          <w:szCs w:val="24"/>
        </w:rPr>
        <w:t xml:space="preserve">ethora of new </w:t>
      </w:r>
      <w:r>
        <w:rPr>
          <w:rFonts w:ascii="Times New Roman" w:hAnsi="Times New Roman" w:cs="Times New Roman"/>
          <w:sz w:val="24"/>
          <w:szCs w:val="24"/>
        </w:rPr>
        <w:t>BMs</w:t>
      </w:r>
      <w:r w:rsidR="0009326F">
        <w:rPr>
          <w:rFonts w:ascii="Times New Roman" w:hAnsi="Times New Roman" w:cs="Times New Roman"/>
          <w:sz w:val="24"/>
          <w:szCs w:val="24"/>
        </w:rPr>
        <w:t xml:space="preserve"> </w:t>
      </w:r>
      <w:r w:rsidR="00CE70FE">
        <w:rPr>
          <w:rFonts w:ascii="Times New Roman" w:hAnsi="Times New Roman" w:cs="Times New Roman"/>
          <w:sz w:val="24"/>
          <w:szCs w:val="24"/>
        </w:rPr>
        <w:t>(</w:t>
      </w:r>
      <w:r w:rsidR="00CE70FE" w:rsidRPr="00A4120A">
        <w:rPr>
          <w:rFonts w:ascii="Times New Roman" w:hAnsi="Times New Roman" w:cs="Times New Roman"/>
          <w:sz w:val="24"/>
          <w:szCs w:val="24"/>
        </w:rPr>
        <w:t>Foss and Saebi, 2017</w:t>
      </w:r>
      <w:r w:rsidR="00CE70FE">
        <w:rPr>
          <w:rFonts w:ascii="Times New Roman" w:hAnsi="Times New Roman" w:cs="Times New Roman"/>
          <w:sz w:val="24"/>
          <w:szCs w:val="24"/>
        </w:rPr>
        <w:t xml:space="preserve">). </w:t>
      </w:r>
      <w:r w:rsidR="00487425">
        <w:rPr>
          <w:rFonts w:ascii="Times New Roman" w:hAnsi="Times New Roman" w:cs="Times New Roman"/>
          <w:sz w:val="24"/>
          <w:szCs w:val="24"/>
        </w:rPr>
        <w:t>Scholars have proposed different frameworks</w:t>
      </w:r>
      <w:r w:rsidR="00B65B3E" w:rsidRPr="00B65B3E">
        <w:rPr>
          <w:rFonts w:ascii="Times New Roman" w:hAnsi="Times New Roman" w:cs="Times New Roman"/>
          <w:sz w:val="24"/>
          <w:szCs w:val="24"/>
        </w:rPr>
        <w:t xml:space="preserve"> </w:t>
      </w:r>
      <w:r w:rsidR="00B65B3E">
        <w:rPr>
          <w:rFonts w:ascii="Times New Roman" w:hAnsi="Times New Roman" w:cs="Times New Roman"/>
          <w:sz w:val="24"/>
          <w:szCs w:val="24"/>
        </w:rPr>
        <w:t>to facilitate the crafting of new BMs</w:t>
      </w:r>
      <w:r w:rsidR="00487425">
        <w:rPr>
          <w:rFonts w:ascii="Times New Roman" w:hAnsi="Times New Roman" w:cs="Times New Roman"/>
          <w:sz w:val="24"/>
          <w:szCs w:val="24"/>
        </w:rPr>
        <w:t xml:space="preserve">, such as </w:t>
      </w:r>
      <w:r w:rsidR="00363AFB">
        <w:rPr>
          <w:rFonts w:ascii="Times New Roman" w:hAnsi="Times New Roman" w:cs="Times New Roman"/>
          <w:sz w:val="24"/>
          <w:szCs w:val="24"/>
        </w:rPr>
        <w:t xml:space="preserve">the </w:t>
      </w:r>
      <w:r>
        <w:rPr>
          <w:rFonts w:ascii="Times New Roman" w:hAnsi="Times New Roman" w:cs="Times New Roman"/>
          <w:sz w:val="24"/>
          <w:szCs w:val="24"/>
        </w:rPr>
        <w:t>BM</w:t>
      </w:r>
      <w:r w:rsidR="00487425">
        <w:rPr>
          <w:rFonts w:ascii="Times New Roman" w:hAnsi="Times New Roman" w:cs="Times New Roman"/>
          <w:sz w:val="24"/>
          <w:szCs w:val="24"/>
        </w:rPr>
        <w:t xml:space="preserve"> canvas (Osterwalder and Pigneur, 2010) </w:t>
      </w:r>
      <w:r w:rsidR="00B65B3E">
        <w:rPr>
          <w:rFonts w:ascii="Times New Roman" w:hAnsi="Times New Roman" w:cs="Times New Roman"/>
          <w:sz w:val="24"/>
          <w:szCs w:val="24"/>
        </w:rPr>
        <w:t xml:space="preserve">and </w:t>
      </w:r>
      <w:r w:rsidR="00363AFB">
        <w:rPr>
          <w:rFonts w:ascii="Times New Roman" w:hAnsi="Times New Roman" w:cs="Times New Roman"/>
          <w:sz w:val="24"/>
          <w:szCs w:val="24"/>
        </w:rPr>
        <w:t xml:space="preserve">the </w:t>
      </w:r>
      <w:r w:rsidR="00F42BF5">
        <w:rPr>
          <w:rFonts w:ascii="Times New Roman" w:hAnsi="Times New Roman" w:cs="Times New Roman"/>
          <w:sz w:val="24"/>
          <w:szCs w:val="24"/>
        </w:rPr>
        <w:t>BM Innovation Framework</w:t>
      </w:r>
      <w:r w:rsidR="00487425">
        <w:rPr>
          <w:rFonts w:ascii="Times New Roman" w:hAnsi="Times New Roman" w:cs="Times New Roman"/>
          <w:sz w:val="24"/>
          <w:szCs w:val="24"/>
        </w:rPr>
        <w:t xml:space="preserve"> (Amit and Zott, 2012). </w:t>
      </w:r>
      <w:r w:rsidR="00816836">
        <w:rPr>
          <w:rFonts w:ascii="Times New Roman" w:hAnsi="Times New Roman" w:cs="Times New Roman"/>
          <w:sz w:val="24"/>
          <w:szCs w:val="24"/>
        </w:rPr>
        <w:t>These</w:t>
      </w:r>
      <w:r w:rsidR="00487425">
        <w:rPr>
          <w:rFonts w:ascii="Times New Roman" w:hAnsi="Times New Roman" w:cs="Times New Roman"/>
          <w:sz w:val="24"/>
          <w:szCs w:val="24"/>
        </w:rPr>
        <w:t xml:space="preserve"> frameworks have </w:t>
      </w:r>
      <w:r w:rsidR="00816836">
        <w:rPr>
          <w:rFonts w:ascii="Times New Roman" w:hAnsi="Times New Roman" w:cs="Times New Roman"/>
          <w:sz w:val="24"/>
          <w:szCs w:val="24"/>
        </w:rPr>
        <w:t xml:space="preserve">become popular </w:t>
      </w:r>
      <w:r w:rsidR="009D12AB">
        <w:rPr>
          <w:rFonts w:ascii="Times New Roman" w:hAnsi="Times New Roman" w:cs="Times New Roman"/>
          <w:sz w:val="24"/>
          <w:szCs w:val="24"/>
        </w:rPr>
        <w:t>components of courses aim</w:t>
      </w:r>
      <w:r w:rsidR="00B65B3E">
        <w:rPr>
          <w:rFonts w:ascii="Times New Roman" w:hAnsi="Times New Roman" w:cs="Times New Roman"/>
          <w:sz w:val="24"/>
          <w:szCs w:val="24"/>
        </w:rPr>
        <w:t>ing</w:t>
      </w:r>
      <w:r w:rsidR="009D12AB">
        <w:rPr>
          <w:rFonts w:ascii="Times New Roman" w:hAnsi="Times New Roman" w:cs="Times New Roman"/>
          <w:sz w:val="24"/>
          <w:szCs w:val="24"/>
        </w:rPr>
        <w:t xml:space="preserve"> </w:t>
      </w:r>
      <w:r w:rsidR="00B65B3E">
        <w:rPr>
          <w:rFonts w:ascii="Times New Roman" w:hAnsi="Times New Roman" w:cs="Times New Roman"/>
          <w:sz w:val="24"/>
          <w:szCs w:val="24"/>
        </w:rPr>
        <w:t xml:space="preserve">to educate </w:t>
      </w:r>
      <w:r w:rsidR="00001E9D">
        <w:rPr>
          <w:rFonts w:ascii="Times New Roman" w:hAnsi="Times New Roman" w:cs="Times New Roman"/>
          <w:sz w:val="24"/>
          <w:szCs w:val="24"/>
        </w:rPr>
        <w:t xml:space="preserve">students </w:t>
      </w:r>
      <w:r w:rsidR="00B65B3E">
        <w:rPr>
          <w:rFonts w:ascii="Times New Roman" w:hAnsi="Times New Roman" w:cs="Times New Roman"/>
          <w:sz w:val="24"/>
          <w:szCs w:val="24"/>
        </w:rPr>
        <w:t xml:space="preserve">about how </w:t>
      </w:r>
      <w:r w:rsidR="009D12AB">
        <w:rPr>
          <w:rFonts w:ascii="Times New Roman" w:hAnsi="Times New Roman" w:cs="Times New Roman"/>
          <w:sz w:val="24"/>
          <w:szCs w:val="24"/>
        </w:rPr>
        <w:t xml:space="preserve">to exploit entrepreneurial opportunities </w:t>
      </w:r>
      <w:r w:rsidR="00487425">
        <w:rPr>
          <w:rFonts w:ascii="Times New Roman" w:hAnsi="Times New Roman" w:cs="Times New Roman"/>
          <w:sz w:val="24"/>
          <w:szCs w:val="24"/>
        </w:rPr>
        <w:t>(</w:t>
      </w:r>
      <w:r w:rsidR="000D63A6">
        <w:rPr>
          <w:rFonts w:ascii="Times New Roman" w:hAnsi="Times New Roman" w:cs="Times New Roman"/>
          <w:sz w:val="24"/>
          <w:szCs w:val="24"/>
        </w:rPr>
        <w:t xml:space="preserve">e.g., </w:t>
      </w:r>
      <w:r w:rsidR="009D12AB">
        <w:rPr>
          <w:rFonts w:ascii="Times New Roman" w:hAnsi="Times New Roman" w:cs="Times New Roman"/>
          <w:sz w:val="24"/>
          <w:szCs w:val="24"/>
        </w:rPr>
        <w:t>Brandenburg</w:t>
      </w:r>
      <w:r w:rsidR="005B150F">
        <w:rPr>
          <w:rFonts w:ascii="Times New Roman" w:hAnsi="Times New Roman" w:cs="Times New Roman"/>
          <w:sz w:val="24"/>
          <w:szCs w:val="24"/>
        </w:rPr>
        <w:t xml:space="preserve"> et al., </w:t>
      </w:r>
      <w:r w:rsidR="009D12AB">
        <w:rPr>
          <w:rFonts w:ascii="Times New Roman" w:hAnsi="Times New Roman" w:cs="Times New Roman"/>
          <w:sz w:val="24"/>
          <w:szCs w:val="24"/>
        </w:rPr>
        <w:t xml:space="preserve">2016; </w:t>
      </w:r>
      <w:r w:rsidR="00487425">
        <w:rPr>
          <w:rFonts w:ascii="Times New Roman" w:hAnsi="Times New Roman" w:cs="Times New Roman"/>
          <w:sz w:val="24"/>
          <w:szCs w:val="24"/>
        </w:rPr>
        <w:t xml:space="preserve">Toro-Jarrin, </w:t>
      </w:r>
      <w:r w:rsidR="005B150F">
        <w:rPr>
          <w:rFonts w:ascii="Times New Roman" w:hAnsi="Times New Roman" w:cs="Times New Roman"/>
          <w:sz w:val="24"/>
          <w:szCs w:val="24"/>
        </w:rPr>
        <w:t>et al.</w:t>
      </w:r>
      <w:r w:rsidR="00487425">
        <w:rPr>
          <w:rFonts w:ascii="Times New Roman" w:hAnsi="Times New Roman" w:cs="Times New Roman"/>
          <w:sz w:val="24"/>
          <w:szCs w:val="24"/>
        </w:rPr>
        <w:t xml:space="preserve">, 2016). </w:t>
      </w:r>
    </w:p>
    <w:p w14:paraId="03A89391" w14:textId="55D19A16" w:rsidR="00090370" w:rsidRPr="00727B66" w:rsidRDefault="002B31B5"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w:t>
      </w:r>
      <w:r w:rsidR="005E5952">
        <w:rPr>
          <w:rFonts w:ascii="Times New Roman" w:hAnsi="Times New Roman" w:cs="Times New Roman"/>
          <w:sz w:val="24"/>
          <w:szCs w:val="24"/>
        </w:rPr>
        <w:t>cademics</w:t>
      </w:r>
      <w:r w:rsidR="00D2322F">
        <w:rPr>
          <w:rFonts w:ascii="Times New Roman" w:hAnsi="Times New Roman" w:cs="Times New Roman"/>
          <w:sz w:val="24"/>
          <w:szCs w:val="24"/>
        </w:rPr>
        <w:t xml:space="preserve"> have </w:t>
      </w:r>
      <w:r w:rsidR="00436883">
        <w:rPr>
          <w:rFonts w:ascii="Times New Roman" w:hAnsi="Times New Roman" w:cs="Times New Roman"/>
          <w:sz w:val="24"/>
          <w:szCs w:val="24"/>
        </w:rPr>
        <w:t xml:space="preserve">generated </w:t>
      </w:r>
      <w:r w:rsidR="00D2322F">
        <w:rPr>
          <w:rFonts w:ascii="Times New Roman" w:hAnsi="Times New Roman" w:cs="Times New Roman"/>
          <w:sz w:val="24"/>
          <w:szCs w:val="24"/>
        </w:rPr>
        <w:t>a</w:t>
      </w:r>
      <w:r w:rsidR="002246D7">
        <w:rPr>
          <w:rFonts w:ascii="Times New Roman" w:hAnsi="Times New Roman" w:cs="Times New Roman"/>
          <w:sz w:val="24"/>
          <w:szCs w:val="24"/>
        </w:rPr>
        <w:t>n insightful</w:t>
      </w:r>
      <w:r w:rsidR="00D2322F">
        <w:rPr>
          <w:rFonts w:ascii="Times New Roman" w:hAnsi="Times New Roman" w:cs="Times New Roman"/>
          <w:sz w:val="24"/>
          <w:szCs w:val="24"/>
        </w:rPr>
        <w:t xml:space="preserve"> body of knowledge about </w:t>
      </w:r>
      <w:r w:rsidR="00E00271">
        <w:rPr>
          <w:rFonts w:ascii="Times New Roman" w:hAnsi="Times New Roman" w:cs="Times New Roman"/>
          <w:sz w:val="24"/>
          <w:szCs w:val="24"/>
        </w:rPr>
        <w:t>BMs</w:t>
      </w:r>
      <w:r w:rsidR="00D2322F">
        <w:rPr>
          <w:rFonts w:ascii="Times New Roman" w:hAnsi="Times New Roman" w:cs="Times New Roman"/>
          <w:sz w:val="24"/>
          <w:szCs w:val="24"/>
        </w:rPr>
        <w:t xml:space="preserve">, </w:t>
      </w:r>
      <w:r>
        <w:rPr>
          <w:rFonts w:ascii="Times New Roman" w:hAnsi="Times New Roman" w:cs="Times New Roman"/>
          <w:sz w:val="24"/>
          <w:szCs w:val="24"/>
        </w:rPr>
        <w:t xml:space="preserve">yet </w:t>
      </w:r>
      <w:r w:rsidR="000427A0">
        <w:rPr>
          <w:rFonts w:ascii="Times New Roman" w:hAnsi="Times New Roman" w:cs="Times New Roman"/>
          <w:sz w:val="24"/>
          <w:szCs w:val="24"/>
        </w:rPr>
        <w:t xml:space="preserve">research has so far </w:t>
      </w:r>
      <w:r w:rsidR="002C11FC">
        <w:rPr>
          <w:rFonts w:ascii="Times New Roman" w:hAnsi="Times New Roman" w:cs="Times New Roman"/>
          <w:sz w:val="24"/>
          <w:szCs w:val="24"/>
        </w:rPr>
        <w:t xml:space="preserve">focused </w:t>
      </w:r>
      <w:r w:rsidR="000427A0">
        <w:rPr>
          <w:rFonts w:ascii="Times New Roman" w:hAnsi="Times New Roman" w:cs="Times New Roman"/>
          <w:sz w:val="24"/>
          <w:szCs w:val="24"/>
        </w:rPr>
        <w:t xml:space="preserve">on the development of </w:t>
      </w:r>
      <w:r w:rsidR="006730DA">
        <w:rPr>
          <w:rFonts w:ascii="Times New Roman" w:hAnsi="Times New Roman" w:cs="Times New Roman"/>
          <w:sz w:val="24"/>
          <w:szCs w:val="24"/>
        </w:rPr>
        <w:t xml:space="preserve">the </w:t>
      </w:r>
      <w:r w:rsidR="000427A0">
        <w:rPr>
          <w:rFonts w:ascii="Times New Roman" w:hAnsi="Times New Roman" w:cs="Times New Roman"/>
          <w:sz w:val="24"/>
          <w:szCs w:val="24"/>
        </w:rPr>
        <w:t>frameworks themselves</w:t>
      </w:r>
      <w:r w:rsidR="006730DA">
        <w:rPr>
          <w:rFonts w:ascii="Times New Roman" w:hAnsi="Times New Roman" w:cs="Times New Roman"/>
          <w:sz w:val="24"/>
          <w:szCs w:val="24"/>
        </w:rPr>
        <w:t>. S</w:t>
      </w:r>
      <w:r>
        <w:rPr>
          <w:rFonts w:ascii="Times New Roman" w:hAnsi="Times New Roman" w:cs="Times New Roman"/>
          <w:sz w:val="24"/>
          <w:szCs w:val="24"/>
        </w:rPr>
        <w:t>cholars</w:t>
      </w:r>
      <w:r w:rsidR="006730DA">
        <w:rPr>
          <w:rFonts w:ascii="Times New Roman" w:hAnsi="Times New Roman" w:cs="Times New Roman"/>
          <w:sz w:val="24"/>
          <w:szCs w:val="24"/>
        </w:rPr>
        <w:t xml:space="preserve"> </w:t>
      </w:r>
      <w:r w:rsidR="00E30061">
        <w:rPr>
          <w:rFonts w:ascii="Times New Roman" w:hAnsi="Times New Roman" w:cs="Times New Roman"/>
          <w:sz w:val="24"/>
          <w:szCs w:val="24"/>
        </w:rPr>
        <w:t xml:space="preserve">have </w:t>
      </w:r>
      <w:r>
        <w:rPr>
          <w:rFonts w:ascii="Times New Roman" w:hAnsi="Times New Roman" w:cs="Times New Roman"/>
          <w:sz w:val="24"/>
          <w:szCs w:val="24"/>
        </w:rPr>
        <w:t xml:space="preserve">not </w:t>
      </w:r>
      <w:r w:rsidR="006730DA">
        <w:rPr>
          <w:rFonts w:ascii="Times New Roman" w:hAnsi="Times New Roman" w:cs="Times New Roman"/>
          <w:sz w:val="24"/>
          <w:szCs w:val="24"/>
        </w:rPr>
        <w:t>reflect</w:t>
      </w:r>
      <w:r>
        <w:rPr>
          <w:rFonts w:ascii="Times New Roman" w:hAnsi="Times New Roman" w:cs="Times New Roman"/>
          <w:sz w:val="24"/>
          <w:szCs w:val="24"/>
        </w:rPr>
        <w:t>ed</w:t>
      </w:r>
      <w:r w:rsidR="006730DA">
        <w:rPr>
          <w:rFonts w:ascii="Times New Roman" w:hAnsi="Times New Roman" w:cs="Times New Roman"/>
          <w:sz w:val="24"/>
          <w:szCs w:val="24"/>
        </w:rPr>
        <w:t xml:space="preserve"> on</w:t>
      </w:r>
      <w:r w:rsidR="000427A0">
        <w:rPr>
          <w:rFonts w:ascii="Times New Roman" w:hAnsi="Times New Roman" w:cs="Times New Roman"/>
          <w:sz w:val="24"/>
          <w:szCs w:val="24"/>
        </w:rPr>
        <w:t xml:space="preserve"> </w:t>
      </w:r>
      <w:r w:rsidR="006730DA">
        <w:rPr>
          <w:rFonts w:ascii="Times New Roman" w:hAnsi="Times New Roman" w:cs="Times New Roman"/>
          <w:sz w:val="24"/>
          <w:szCs w:val="24"/>
        </w:rPr>
        <w:t>the use of</w:t>
      </w:r>
      <w:r w:rsidR="000427A0">
        <w:rPr>
          <w:rFonts w:ascii="Times New Roman" w:hAnsi="Times New Roman" w:cs="Times New Roman"/>
          <w:sz w:val="24"/>
          <w:szCs w:val="24"/>
        </w:rPr>
        <w:t xml:space="preserve"> the framework</w:t>
      </w:r>
      <w:r w:rsidR="006730DA">
        <w:rPr>
          <w:rFonts w:ascii="Times New Roman" w:hAnsi="Times New Roman" w:cs="Times New Roman"/>
          <w:sz w:val="24"/>
          <w:szCs w:val="24"/>
        </w:rPr>
        <w:t>s</w:t>
      </w:r>
      <w:r w:rsidR="000427A0">
        <w:rPr>
          <w:rFonts w:ascii="Times New Roman" w:hAnsi="Times New Roman" w:cs="Times New Roman"/>
          <w:sz w:val="24"/>
          <w:szCs w:val="24"/>
        </w:rPr>
        <w:t xml:space="preserve"> in </w:t>
      </w:r>
      <w:r w:rsidR="006730DA">
        <w:rPr>
          <w:rFonts w:ascii="Times New Roman" w:hAnsi="Times New Roman" w:cs="Times New Roman"/>
          <w:sz w:val="24"/>
          <w:szCs w:val="24"/>
        </w:rPr>
        <w:t xml:space="preserve">the </w:t>
      </w:r>
      <w:r w:rsidR="000427A0">
        <w:rPr>
          <w:rFonts w:ascii="Times New Roman" w:hAnsi="Times New Roman" w:cs="Times New Roman"/>
          <w:sz w:val="24"/>
          <w:szCs w:val="24"/>
        </w:rPr>
        <w:t>classroom or other settings</w:t>
      </w:r>
      <w:r w:rsidR="002246D7">
        <w:rPr>
          <w:rFonts w:ascii="Times New Roman" w:hAnsi="Times New Roman" w:cs="Times New Roman"/>
          <w:sz w:val="24"/>
          <w:szCs w:val="24"/>
        </w:rPr>
        <w:t xml:space="preserve">, the different </w:t>
      </w:r>
      <w:r w:rsidR="006730DA">
        <w:rPr>
          <w:rFonts w:ascii="Times New Roman" w:hAnsi="Times New Roman" w:cs="Times New Roman"/>
          <w:sz w:val="24"/>
          <w:szCs w:val="24"/>
        </w:rPr>
        <w:t xml:space="preserve">types of </w:t>
      </w:r>
      <w:r w:rsidR="002246D7">
        <w:rPr>
          <w:rFonts w:ascii="Times New Roman" w:hAnsi="Times New Roman" w:cs="Times New Roman"/>
          <w:sz w:val="24"/>
          <w:szCs w:val="24"/>
        </w:rPr>
        <w:t>audience</w:t>
      </w:r>
      <w:r w:rsidR="006730DA">
        <w:rPr>
          <w:rFonts w:ascii="Times New Roman" w:hAnsi="Times New Roman" w:cs="Times New Roman"/>
          <w:sz w:val="24"/>
          <w:szCs w:val="24"/>
        </w:rPr>
        <w:t>s</w:t>
      </w:r>
      <w:r w:rsidR="002246D7">
        <w:rPr>
          <w:rFonts w:ascii="Times New Roman" w:hAnsi="Times New Roman" w:cs="Times New Roman"/>
          <w:sz w:val="24"/>
          <w:szCs w:val="24"/>
        </w:rPr>
        <w:t xml:space="preserve"> that can use </w:t>
      </w:r>
      <w:r w:rsidR="006730DA">
        <w:rPr>
          <w:rFonts w:ascii="Times New Roman" w:hAnsi="Times New Roman" w:cs="Times New Roman"/>
          <w:sz w:val="24"/>
          <w:szCs w:val="24"/>
        </w:rPr>
        <w:t>them</w:t>
      </w:r>
      <w:r w:rsidR="002246D7">
        <w:rPr>
          <w:rFonts w:ascii="Times New Roman" w:hAnsi="Times New Roman" w:cs="Times New Roman"/>
          <w:sz w:val="24"/>
          <w:szCs w:val="24"/>
        </w:rPr>
        <w:t>, or the role of the educator during th</w:t>
      </w:r>
      <w:r>
        <w:rPr>
          <w:rFonts w:ascii="Times New Roman" w:hAnsi="Times New Roman" w:cs="Times New Roman"/>
          <w:sz w:val="24"/>
          <w:szCs w:val="24"/>
        </w:rPr>
        <w:t>is</w:t>
      </w:r>
      <w:r w:rsidR="002246D7">
        <w:rPr>
          <w:rFonts w:ascii="Times New Roman" w:hAnsi="Times New Roman" w:cs="Times New Roman"/>
          <w:sz w:val="24"/>
          <w:szCs w:val="24"/>
        </w:rPr>
        <w:t xml:space="preserve"> process</w:t>
      </w:r>
      <w:r w:rsidR="000427A0">
        <w:rPr>
          <w:rFonts w:ascii="Times New Roman" w:hAnsi="Times New Roman" w:cs="Times New Roman"/>
          <w:sz w:val="24"/>
          <w:szCs w:val="24"/>
        </w:rPr>
        <w:t xml:space="preserve">. </w:t>
      </w:r>
      <w:r w:rsidR="006765DF">
        <w:rPr>
          <w:rFonts w:ascii="Times New Roman" w:hAnsi="Times New Roman" w:cs="Times New Roman"/>
          <w:sz w:val="24"/>
          <w:szCs w:val="24"/>
        </w:rPr>
        <w:t>To better understand the implications of BM framework use for technology entrepreneurship education, w</w:t>
      </w:r>
      <w:r w:rsidR="006730DA">
        <w:rPr>
          <w:rFonts w:ascii="Times New Roman" w:hAnsi="Times New Roman" w:cs="Times New Roman"/>
          <w:sz w:val="24"/>
          <w:szCs w:val="24"/>
        </w:rPr>
        <w:t xml:space="preserve">e need to take </w:t>
      </w:r>
      <w:r w:rsidR="002246D7">
        <w:rPr>
          <w:rFonts w:ascii="Times New Roman" w:hAnsi="Times New Roman" w:cs="Times New Roman"/>
          <w:sz w:val="24"/>
          <w:szCs w:val="24"/>
        </w:rPr>
        <w:t>a step back from framework development effort</w:t>
      </w:r>
      <w:r w:rsidR="006730DA">
        <w:rPr>
          <w:rFonts w:ascii="Times New Roman" w:hAnsi="Times New Roman" w:cs="Times New Roman"/>
          <w:sz w:val="24"/>
          <w:szCs w:val="24"/>
        </w:rPr>
        <w:t>s</w:t>
      </w:r>
      <w:r w:rsidR="002246D7">
        <w:rPr>
          <w:rFonts w:ascii="Times New Roman" w:hAnsi="Times New Roman" w:cs="Times New Roman"/>
          <w:sz w:val="24"/>
          <w:szCs w:val="24"/>
        </w:rPr>
        <w:t xml:space="preserve"> and study</w:t>
      </w:r>
      <w:r w:rsidR="000427A0">
        <w:rPr>
          <w:rFonts w:ascii="Times New Roman" w:hAnsi="Times New Roman" w:cs="Times New Roman"/>
          <w:sz w:val="24"/>
          <w:szCs w:val="24"/>
        </w:rPr>
        <w:t xml:space="preserve"> the boundary conditions of when</w:t>
      </w:r>
      <w:r w:rsidR="002246D7">
        <w:rPr>
          <w:rFonts w:ascii="Times New Roman" w:hAnsi="Times New Roman" w:cs="Times New Roman"/>
          <w:sz w:val="24"/>
          <w:szCs w:val="24"/>
        </w:rPr>
        <w:t>, how,</w:t>
      </w:r>
      <w:r w:rsidR="000427A0">
        <w:rPr>
          <w:rFonts w:ascii="Times New Roman" w:hAnsi="Times New Roman" w:cs="Times New Roman"/>
          <w:sz w:val="24"/>
          <w:szCs w:val="24"/>
        </w:rPr>
        <w:t xml:space="preserve"> and for what purposes such frameworks </w:t>
      </w:r>
      <w:r w:rsidR="002246D7">
        <w:rPr>
          <w:rFonts w:ascii="Times New Roman" w:hAnsi="Times New Roman" w:cs="Times New Roman"/>
          <w:sz w:val="24"/>
          <w:szCs w:val="24"/>
        </w:rPr>
        <w:t>can be</w:t>
      </w:r>
      <w:r w:rsidR="000427A0">
        <w:rPr>
          <w:rFonts w:ascii="Times New Roman" w:hAnsi="Times New Roman" w:cs="Times New Roman"/>
          <w:sz w:val="24"/>
          <w:szCs w:val="24"/>
        </w:rPr>
        <w:t xml:space="preserve"> effective</w:t>
      </w:r>
      <w:r w:rsidR="00D2322F">
        <w:rPr>
          <w:rFonts w:ascii="Times New Roman" w:hAnsi="Times New Roman" w:cs="Times New Roman"/>
          <w:sz w:val="24"/>
          <w:szCs w:val="24"/>
        </w:rPr>
        <w:t xml:space="preserve">. </w:t>
      </w:r>
      <w:r w:rsidR="00C765C7">
        <w:rPr>
          <w:rFonts w:ascii="Times New Roman" w:hAnsi="Times New Roman" w:cs="Times New Roman"/>
          <w:sz w:val="24"/>
          <w:szCs w:val="24"/>
        </w:rPr>
        <w:t xml:space="preserve">Scholars highlight the importance of entrepreneurial activities </w:t>
      </w:r>
      <w:r w:rsidR="008A0C63">
        <w:rPr>
          <w:rFonts w:ascii="Times New Roman" w:hAnsi="Times New Roman" w:cs="Times New Roman"/>
          <w:sz w:val="24"/>
          <w:szCs w:val="24"/>
        </w:rPr>
        <w:t xml:space="preserve">that </w:t>
      </w:r>
      <w:r w:rsidR="002D6EAC">
        <w:rPr>
          <w:rFonts w:ascii="Times New Roman" w:hAnsi="Times New Roman" w:cs="Times New Roman"/>
          <w:sz w:val="24"/>
          <w:szCs w:val="24"/>
        </w:rPr>
        <w:t>must</w:t>
      </w:r>
      <w:r w:rsidR="008A0C63">
        <w:rPr>
          <w:rFonts w:ascii="Times New Roman" w:hAnsi="Times New Roman" w:cs="Times New Roman"/>
          <w:sz w:val="24"/>
          <w:szCs w:val="24"/>
        </w:rPr>
        <w:t xml:space="preserve"> be context-specific to technology-based firms </w:t>
      </w:r>
      <w:r w:rsidR="00C765C7">
        <w:rPr>
          <w:rFonts w:ascii="Times New Roman" w:hAnsi="Times New Roman" w:cs="Times New Roman"/>
          <w:sz w:val="24"/>
          <w:szCs w:val="24"/>
        </w:rPr>
        <w:t xml:space="preserve">(Clarysse et al., 2009), yet </w:t>
      </w:r>
      <w:r w:rsidR="006765DF">
        <w:rPr>
          <w:rFonts w:ascii="Times New Roman" w:hAnsi="Times New Roman" w:cs="Times New Roman"/>
          <w:sz w:val="24"/>
          <w:szCs w:val="24"/>
        </w:rPr>
        <w:t xml:space="preserve">ways </w:t>
      </w:r>
      <w:r w:rsidR="00F01013">
        <w:rPr>
          <w:rFonts w:ascii="Times New Roman" w:hAnsi="Times New Roman" w:cs="Times New Roman"/>
          <w:sz w:val="24"/>
          <w:szCs w:val="24"/>
        </w:rPr>
        <w:t>to use newly developed</w:t>
      </w:r>
      <w:r w:rsidR="00C765C7">
        <w:rPr>
          <w:rFonts w:ascii="Times New Roman" w:hAnsi="Times New Roman" w:cs="Times New Roman"/>
          <w:sz w:val="24"/>
          <w:szCs w:val="24"/>
        </w:rPr>
        <w:t xml:space="preserve"> </w:t>
      </w:r>
      <w:r w:rsidR="00E00271">
        <w:rPr>
          <w:rFonts w:ascii="Times New Roman" w:hAnsi="Times New Roman" w:cs="Times New Roman"/>
          <w:sz w:val="24"/>
          <w:szCs w:val="24"/>
        </w:rPr>
        <w:t>BM</w:t>
      </w:r>
      <w:r w:rsidR="00F01013">
        <w:rPr>
          <w:rFonts w:ascii="Times New Roman" w:hAnsi="Times New Roman" w:cs="Times New Roman"/>
          <w:sz w:val="24"/>
          <w:szCs w:val="24"/>
        </w:rPr>
        <w:t xml:space="preserve"> frameworks </w:t>
      </w:r>
      <w:r w:rsidR="008A0C63">
        <w:rPr>
          <w:rFonts w:ascii="Times New Roman" w:hAnsi="Times New Roman" w:cs="Times New Roman"/>
          <w:sz w:val="24"/>
          <w:szCs w:val="24"/>
        </w:rPr>
        <w:t>in different contexts remain un</w:t>
      </w:r>
      <w:r w:rsidR="00F01013">
        <w:rPr>
          <w:rFonts w:ascii="Times New Roman" w:hAnsi="Times New Roman" w:cs="Times New Roman"/>
          <w:sz w:val="24"/>
          <w:szCs w:val="24"/>
        </w:rPr>
        <w:t>explored.</w:t>
      </w:r>
      <w:r w:rsidR="00C765C7">
        <w:rPr>
          <w:rFonts w:ascii="Times New Roman" w:hAnsi="Times New Roman" w:cs="Times New Roman"/>
          <w:sz w:val="24"/>
          <w:szCs w:val="24"/>
        </w:rPr>
        <w:t xml:space="preserve"> To fill this gap, </w:t>
      </w:r>
      <w:r w:rsidR="00727B66">
        <w:rPr>
          <w:rFonts w:ascii="Times New Roman" w:hAnsi="Times New Roman" w:cs="Times New Roman"/>
          <w:sz w:val="24"/>
          <w:szCs w:val="24"/>
        </w:rPr>
        <w:t xml:space="preserve">and with the aim to </w:t>
      </w:r>
      <w:r w:rsidR="008440FE">
        <w:rPr>
          <w:rFonts w:ascii="Times New Roman" w:hAnsi="Times New Roman" w:cs="Times New Roman"/>
          <w:sz w:val="24"/>
          <w:szCs w:val="24"/>
        </w:rPr>
        <w:t>explore and understand</w:t>
      </w:r>
      <w:r w:rsidR="00727B66">
        <w:rPr>
          <w:rFonts w:ascii="Times New Roman" w:hAnsi="Times New Roman" w:cs="Times New Roman"/>
          <w:sz w:val="24"/>
          <w:szCs w:val="24"/>
        </w:rPr>
        <w:t xml:space="preserve"> the </w:t>
      </w:r>
      <w:r w:rsidR="008440FE">
        <w:rPr>
          <w:rFonts w:ascii="Times New Roman" w:hAnsi="Times New Roman" w:cs="Times New Roman"/>
          <w:sz w:val="24"/>
          <w:szCs w:val="24"/>
        </w:rPr>
        <w:t xml:space="preserve">use of </w:t>
      </w:r>
      <w:r w:rsidR="00727B66">
        <w:rPr>
          <w:rFonts w:ascii="Times New Roman" w:hAnsi="Times New Roman" w:cs="Times New Roman"/>
          <w:sz w:val="24"/>
          <w:szCs w:val="24"/>
        </w:rPr>
        <w:t xml:space="preserve">existing BM frameworks </w:t>
      </w:r>
      <w:r w:rsidR="008440FE">
        <w:rPr>
          <w:rFonts w:ascii="Times New Roman" w:hAnsi="Times New Roman" w:cs="Times New Roman"/>
          <w:sz w:val="24"/>
          <w:szCs w:val="24"/>
        </w:rPr>
        <w:t>for</w:t>
      </w:r>
      <w:r w:rsidR="00727B66">
        <w:rPr>
          <w:rFonts w:ascii="Times New Roman" w:hAnsi="Times New Roman" w:cs="Times New Roman"/>
          <w:sz w:val="24"/>
          <w:szCs w:val="24"/>
        </w:rPr>
        <w:t xml:space="preserve"> </w:t>
      </w:r>
      <w:bookmarkStart w:id="2" w:name="_Hlk520473559"/>
      <w:r w:rsidR="008876C6">
        <w:rPr>
          <w:rFonts w:ascii="Times New Roman" w:hAnsi="Times New Roman" w:cs="Times New Roman"/>
          <w:sz w:val="24"/>
          <w:szCs w:val="24"/>
        </w:rPr>
        <w:t xml:space="preserve">technology entrepreneurship </w:t>
      </w:r>
      <w:bookmarkEnd w:id="2"/>
      <w:r w:rsidR="00727B66">
        <w:rPr>
          <w:rFonts w:ascii="Times New Roman" w:hAnsi="Times New Roman" w:cs="Times New Roman"/>
          <w:sz w:val="24"/>
          <w:szCs w:val="24"/>
        </w:rPr>
        <w:t xml:space="preserve">education, </w:t>
      </w:r>
      <w:r w:rsidR="00C765C7">
        <w:rPr>
          <w:rFonts w:ascii="Times New Roman" w:hAnsi="Times New Roman" w:cs="Times New Roman"/>
          <w:sz w:val="24"/>
          <w:szCs w:val="24"/>
        </w:rPr>
        <w:t xml:space="preserve">we </w:t>
      </w:r>
      <w:r w:rsidR="00727B66">
        <w:rPr>
          <w:rFonts w:ascii="Times New Roman" w:hAnsi="Times New Roman" w:cs="Times New Roman"/>
          <w:sz w:val="24"/>
          <w:szCs w:val="24"/>
        </w:rPr>
        <w:t>ask</w:t>
      </w:r>
      <w:r w:rsidR="00D2322F">
        <w:rPr>
          <w:rFonts w:ascii="Times New Roman" w:hAnsi="Times New Roman" w:cs="Times New Roman"/>
          <w:sz w:val="24"/>
          <w:szCs w:val="24"/>
        </w:rPr>
        <w:t xml:space="preserve">: </w:t>
      </w:r>
      <w:r w:rsidR="00D2322F" w:rsidRPr="00845080">
        <w:rPr>
          <w:rFonts w:ascii="Times New Roman" w:hAnsi="Times New Roman" w:cs="Times New Roman"/>
          <w:i/>
          <w:sz w:val="24"/>
          <w:szCs w:val="24"/>
        </w:rPr>
        <w:t xml:space="preserve">How </w:t>
      </w:r>
      <w:r w:rsidR="00340925">
        <w:rPr>
          <w:rFonts w:ascii="Times New Roman" w:hAnsi="Times New Roman" w:cs="Times New Roman"/>
          <w:i/>
          <w:sz w:val="24"/>
          <w:szCs w:val="24"/>
        </w:rPr>
        <w:t>can</w:t>
      </w:r>
      <w:r w:rsidR="00D2322F" w:rsidRPr="00845080">
        <w:rPr>
          <w:rFonts w:ascii="Times New Roman" w:hAnsi="Times New Roman" w:cs="Times New Roman"/>
          <w:i/>
          <w:sz w:val="24"/>
          <w:szCs w:val="24"/>
        </w:rPr>
        <w:t xml:space="preserve"> engineers </w:t>
      </w:r>
      <w:r w:rsidR="00340925">
        <w:rPr>
          <w:rFonts w:ascii="Times New Roman" w:hAnsi="Times New Roman" w:cs="Times New Roman"/>
          <w:i/>
          <w:sz w:val="24"/>
          <w:szCs w:val="24"/>
        </w:rPr>
        <w:t xml:space="preserve">be educated </w:t>
      </w:r>
      <w:r w:rsidR="00D2322F" w:rsidRPr="00845080">
        <w:rPr>
          <w:rFonts w:ascii="Times New Roman" w:hAnsi="Times New Roman" w:cs="Times New Roman"/>
          <w:i/>
          <w:sz w:val="24"/>
          <w:szCs w:val="24"/>
        </w:rPr>
        <w:t xml:space="preserve">to develop new business models </w:t>
      </w:r>
      <w:r w:rsidR="00D2322F">
        <w:rPr>
          <w:rFonts w:ascii="Times New Roman" w:hAnsi="Times New Roman" w:cs="Times New Roman"/>
          <w:i/>
          <w:sz w:val="24"/>
          <w:szCs w:val="24"/>
        </w:rPr>
        <w:t>exploiting entrepreneurial opportunities</w:t>
      </w:r>
      <w:r w:rsidR="004D115D">
        <w:rPr>
          <w:rFonts w:ascii="Times New Roman" w:hAnsi="Times New Roman" w:cs="Times New Roman"/>
          <w:i/>
          <w:sz w:val="24"/>
          <w:szCs w:val="24"/>
        </w:rPr>
        <w:t xml:space="preserve"> in and</w:t>
      </w:r>
      <w:r w:rsidR="00D2322F">
        <w:rPr>
          <w:rFonts w:ascii="Times New Roman" w:hAnsi="Times New Roman" w:cs="Times New Roman"/>
          <w:i/>
          <w:sz w:val="24"/>
          <w:szCs w:val="24"/>
        </w:rPr>
        <w:t xml:space="preserve"> </w:t>
      </w:r>
      <w:r w:rsidR="00D2322F" w:rsidRPr="00845080">
        <w:rPr>
          <w:rFonts w:ascii="Times New Roman" w:hAnsi="Times New Roman" w:cs="Times New Roman"/>
          <w:i/>
          <w:sz w:val="24"/>
          <w:szCs w:val="24"/>
        </w:rPr>
        <w:t>for technology-based firms?</w:t>
      </w:r>
    </w:p>
    <w:p w14:paraId="1131E71E" w14:textId="09CA846F" w:rsidR="00163280" w:rsidRDefault="006B4B68"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We first compare</w:t>
      </w:r>
      <w:r w:rsidR="00A66FF3">
        <w:rPr>
          <w:rFonts w:ascii="Times New Roman" w:hAnsi="Times New Roman" w:cs="Times New Roman"/>
          <w:sz w:val="24"/>
          <w:szCs w:val="24"/>
        </w:rPr>
        <w:t xml:space="preserve"> three existing frameworks</w:t>
      </w:r>
      <w:r w:rsidR="004B754D">
        <w:rPr>
          <w:rFonts w:ascii="Times New Roman" w:hAnsi="Times New Roman" w:cs="Times New Roman"/>
          <w:sz w:val="24"/>
          <w:szCs w:val="24"/>
        </w:rPr>
        <w:t xml:space="preserve">: </w:t>
      </w:r>
      <w:r w:rsidR="006765DF">
        <w:rPr>
          <w:rFonts w:ascii="Times New Roman" w:hAnsi="Times New Roman" w:cs="Times New Roman"/>
          <w:sz w:val="24"/>
          <w:szCs w:val="24"/>
        </w:rPr>
        <w:t>B</w:t>
      </w:r>
      <w:r w:rsidR="004B754D">
        <w:rPr>
          <w:rFonts w:ascii="Times New Roman" w:hAnsi="Times New Roman" w:cs="Times New Roman"/>
          <w:sz w:val="24"/>
          <w:szCs w:val="24"/>
        </w:rPr>
        <w:t xml:space="preserve">lue </w:t>
      </w:r>
      <w:r w:rsidR="006765DF">
        <w:rPr>
          <w:rFonts w:ascii="Times New Roman" w:hAnsi="Times New Roman" w:cs="Times New Roman"/>
          <w:sz w:val="24"/>
          <w:szCs w:val="24"/>
        </w:rPr>
        <w:t>O</w:t>
      </w:r>
      <w:r w:rsidR="00A66FF3">
        <w:rPr>
          <w:rFonts w:ascii="Times New Roman" w:hAnsi="Times New Roman" w:cs="Times New Roman"/>
          <w:sz w:val="24"/>
          <w:szCs w:val="24"/>
        </w:rPr>
        <w:t>cean</w:t>
      </w:r>
      <w:r w:rsidR="00FD33AE">
        <w:rPr>
          <w:rFonts w:ascii="Times New Roman" w:hAnsi="Times New Roman" w:cs="Times New Roman"/>
          <w:sz w:val="24"/>
          <w:szCs w:val="24"/>
        </w:rPr>
        <w:t xml:space="preserve"> (Kim and Mauborgne, 2005)</w:t>
      </w:r>
      <w:r w:rsidR="004B754D">
        <w:rPr>
          <w:rFonts w:ascii="Times New Roman" w:hAnsi="Times New Roman" w:cs="Times New Roman"/>
          <w:sz w:val="24"/>
          <w:szCs w:val="24"/>
        </w:rPr>
        <w:t xml:space="preserve">, </w:t>
      </w:r>
      <w:r w:rsidR="00A4120A">
        <w:rPr>
          <w:rFonts w:ascii="Times New Roman" w:hAnsi="Times New Roman" w:cs="Times New Roman"/>
          <w:sz w:val="24"/>
          <w:szCs w:val="24"/>
        </w:rPr>
        <w:t>BM</w:t>
      </w:r>
      <w:r w:rsidR="004B754D">
        <w:rPr>
          <w:rFonts w:ascii="Times New Roman" w:hAnsi="Times New Roman" w:cs="Times New Roman"/>
          <w:sz w:val="24"/>
          <w:szCs w:val="24"/>
        </w:rPr>
        <w:t xml:space="preserve"> </w:t>
      </w:r>
      <w:r w:rsidR="006765DF">
        <w:rPr>
          <w:rFonts w:ascii="Times New Roman" w:hAnsi="Times New Roman" w:cs="Times New Roman"/>
          <w:sz w:val="24"/>
          <w:szCs w:val="24"/>
        </w:rPr>
        <w:t>C</w:t>
      </w:r>
      <w:r w:rsidR="00A66FF3">
        <w:rPr>
          <w:rFonts w:ascii="Times New Roman" w:hAnsi="Times New Roman" w:cs="Times New Roman"/>
          <w:sz w:val="24"/>
          <w:szCs w:val="24"/>
        </w:rPr>
        <w:t>anvas</w:t>
      </w:r>
      <w:r w:rsidR="00FD33AE">
        <w:rPr>
          <w:rFonts w:ascii="Times New Roman" w:hAnsi="Times New Roman" w:cs="Times New Roman"/>
          <w:sz w:val="24"/>
          <w:szCs w:val="24"/>
        </w:rPr>
        <w:t xml:space="preserve"> (Osterwalder and Pigneur, 2010)</w:t>
      </w:r>
      <w:r w:rsidR="004B754D">
        <w:rPr>
          <w:rFonts w:ascii="Times New Roman" w:hAnsi="Times New Roman" w:cs="Times New Roman"/>
          <w:sz w:val="24"/>
          <w:szCs w:val="24"/>
        </w:rPr>
        <w:t xml:space="preserve">, and </w:t>
      </w:r>
      <w:r w:rsidR="001368DD">
        <w:rPr>
          <w:rFonts w:ascii="Times New Roman" w:hAnsi="Times New Roman" w:cs="Times New Roman"/>
          <w:sz w:val="24"/>
          <w:szCs w:val="24"/>
        </w:rPr>
        <w:t xml:space="preserve">the </w:t>
      </w:r>
      <w:r w:rsidR="00F42BF5">
        <w:rPr>
          <w:rFonts w:ascii="Times New Roman" w:hAnsi="Times New Roman" w:cs="Times New Roman"/>
          <w:sz w:val="24"/>
          <w:szCs w:val="24"/>
        </w:rPr>
        <w:t>BM Innovation Framework</w:t>
      </w:r>
      <w:r w:rsidR="00FD33AE">
        <w:rPr>
          <w:rFonts w:ascii="Times New Roman" w:hAnsi="Times New Roman" w:cs="Times New Roman"/>
          <w:sz w:val="24"/>
          <w:szCs w:val="24"/>
        </w:rPr>
        <w:t xml:space="preserve"> (Amit and Zott, 2012)</w:t>
      </w:r>
      <w:r w:rsidR="00A66FF3">
        <w:rPr>
          <w:rFonts w:ascii="Times New Roman" w:hAnsi="Times New Roman" w:cs="Times New Roman"/>
          <w:sz w:val="24"/>
          <w:szCs w:val="24"/>
        </w:rPr>
        <w:t xml:space="preserve">. We then </w:t>
      </w:r>
      <w:r>
        <w:rPr>
          <w:rFonts w:ascii="Times New Roman" w:hAnsi="Times New Roman" w:cs="Times New Roman"/>
          <w:sz w:val="24"/>
          <w:szCs w:val="24"/>
        </w:rPr>
        <w:t>report on</w:t>
      </w:r>
      <w:r w:rsidR="00564A53">
        <w:rPr>
          <w:rFonts w:ascii="Times New Roman" w:hAnsi="Times New Roman" w:cs="Times New Roman"/>
          <w:sz w:val="24"/>
          <w:szCs w:val="24"/>
        </w:rPr>
        <w:t xml:space="preserve"> </w:t>
      </w:r>
      <w:r w:rsidR="00DD3125">
        <w:rPr>
          <w:rFonts w:ascii="Times New Roman" w:hAnsi="Times New Roman" w:cs="Times New Roman"/>
          <w:sz w:val="24"/>
          <w:szCs w:val="24"/>
        </w:rPr>
        <w:t xml:space="preserve">findings from </w:t>
      </w:r>
      <w:r w:rsidR="00906187">
        <w:rPr>
          <w:rFonts w:ascii="Times New Roman" w:hAnsi="Times New Roman" w:cs="Times New Roman"/>
          <w:sz w:val="24"/>
          <w:szCs w:val="24"/>
        </w:rPr>
        <w:t>two studies</w:t>
      </w:r>
      <w:r w:rsidR="00564A53">
        <w:rPr>
          <w:rFonts w:ascii="Times New Roman" w:hAnsi="Times New Roman" w:cs="Times New Roman"/>
          <w:sz w:val="24"/>
          <w:szCs w:val="24"/>
        </w:rPr>
        <w:t xml:space="preserve"> conducted in</w:t>
      </w:r>
      <w:r w:rsidR="002B31B5">
        <w:rPr>
          <w:rFonts w:ascii="Times New Roman" w:hAnsi="Times New Roman" w:cs="Times New Roman"/>
          <w:sz w:val="24"/>
          <w:szCs w:val="24"/>
        </w:rPr>
        <w:t xml:space="preserve"> </w:t>
      </w:r>
      <w:r w:rsidR="00564A53">
        <w:rPr>
          <w:rFonts w:ascii="Times New Roman" w:hAnsi="Times New Roman" w:cs="Times New Roman"/>
          <w:sz w:val="24"/>
          <w:szCs w:val="24"/>
        </w:rPr>
        <w:t>different contexts</w:t>
      </w:r>
      <w:r w:rsidR="007A49A2">
        <w:rPr>
          <w:rFonts w:ascii="Times New Roman" w:hAnsi="Times New Roman" w:cs="Times New Roman"/>
          <w:sz w:val="24"/>
          <w:szCs w:val="24"/>
        </w:rPr>
        <w:t xml:space="preserve"> </w:t>
      </w:r>
      <w:r w:rsidR="00564A53">
        <w:rPr>
          <w:rFonts w:ascii="Times New Roman" w:hAnsi="Times New Roman" w:cs="Times New Roman"/>
          <w:sz w:val="24"/>
          <w:szCs w:val="24"/>
        </w:rPr>
        <w:t>with different audiences using the same frameworks with the same educator</w:t>
      </w:r>
      <w:r w:rsidR="00906187">
        <w:rPr>
          <w:rFonts w:ascii="Times New Roman" w:hAnsi="Times New Roman" w:cs="Times New Roman"/>
          <w:sz w:val="24"/>
          <w:szCs w:val="24"/>
        </w:rPr>
        <w:t xml:space="preserve">: </w:t>
      </w:r>
      <w:r w:rsidR="00A2178B">
        <w:rPr>
          <w:rFonts w:ascii="Times New Roman" w:hAnsi="Times New Roman" w:cs="Times New Roman"/>
          <w:sz w:val="24"/>
          <w:szCs w:val="24"/>
        </w:rPr>
        <w:t>(</w:t>
      </w:r>
      <w:r w:rsidR="0065759B">
        <w:rPr>
          <w:rFonts w:ascii="Times New Roman" w:hAnsi="Times New Roman" w:cs="Times New Roman"/>
          <w:sz w:val="24"/>
          <w:szCs w:val="24"/>
        </w:rPr>
        <w:t>1</w:t>
      </w:r>
      <w:r w:rsidR="000427A0">
        <w:rPr>
          <w:rFonts w:ascii="Times New Roman" w:hAnsi="Times New Roman" w:cs="Times New Roman"/>
          <w:sz w:val="24"/>
          <w:szCs w:val="24"/>
        </w:rPr>
        <w:t xml:space="preserve">) </w:t>
      </w:r>
      <w:r w:rsidR="0065759B">
        <w:rPr>
          <w:rFonts w:ascii="Times New Roman" w:hAnsi="Times New Roman" w:cs="Times New Roman"/>
          <w:sz w:val="24"/>
          <w:szCs w:val="24"/>
        </w:rPr>
        <w:t>five</w:t>
      </w:r>
      <w:r w:rsidR="000427A0">
        <w:rPr>
          <w:rFonts w:ascii="Times New Roman" w:hAnsi="Times New Roman" w:cs="Times New Roman"/>
          <w:sz w:val="24"/>
          <w:szCs w:val="24"/>
        </w:rPr>
        <w:t xml:space="preserve"> years of teaching </w:t>
      </w:r>
      <w:r w:rsidR="00564A53">
        <w:rPr>
          <w:rFonts w:ascii="Times New Roman" w:hAnsi="Times New Roman" w:cs="Times New Roman"/>
          <w:sz w:val="24"/>
          <w:szCs w:val="24"/>
        </w:rPr>
        <w:t xml:space="preserve">entry/middle-level </w:t>
      </w:r>
      <w:r w:rsidR="000427A0">
        <w:rPr>
          <w:rFonts w:ascii="Times New Roman" w:hAnsi="Times New Roman" w:cs="Times New Roman"/>
          <w:sz w:val="24"/>
          <w:szCs w:val="24"/>
        </w:rPr>
        <w:t>engineers in the classroom</w:t>
      </w:r>
      <w:r w:rsidR="0065759B">
        <w:rPr>
          <w:rFonts w:ascii="Times New Roman" w:hAnsi="Times New Roman" w:cs="Times New Roman"/>
          <w:sz w:val="24"/>
          <w:szCs w:val="24"/>
        </w:rPr>
        <w:t xml:space="preserve">; and (2) a two-year intervention </w:t>
      </w:r>
      <w:r w:rsidR="002B31B5">
        <w:rPr>
          <w:rFonts w:ascii="Times New Roman" w:hAnsi="Times New Roman" w:cs="Times New Roman"/>
          <w:sz w:val="24"/>
          <w:szCs w:val="24"/>
        </w:rPr>
        <w:t xml:space="preserve">with top-level managers </w:t>
      </w:r>
      <w:r w:rsidR="0065759B">
        <w:rPr>
          <w:rFonts w:ascii="Times New Roman" w:hAnsi="Times New Roman" w:cs="Times New Roman"/>
          <w:sz w:val="24"/>
          <w:szCs w:val="24"/>
        </w:rPr>
        <w:t>at an aerospace engineering firm involved in new BM development</w:t>
      </w:r>
      <w:r w:rsidR="00C765C7">
        <w:rPr>
          <w:rFonts w:ascii="Times New Roman" w:hAnsi="Times New Roman" w:cs="Times New Roman"/>
          <w:sz w:val="24"/>
          <w:szCs w:val="24"/>
        </w:rPr>
        <w:t xml:space="preserve">. </w:t>
      </w:r>
      <w:r w:rsidR="000427A0">
        <w:rPr>
          <w:rFonts w:ascii="Times New Roman" w:hAnsi="Times New Roman" w:cs="Times New Roman"/>
          <w:sz w:val="24"/>
          <w:szCs w:val="24"/>
        </w:rPr>
        <w:t>Based on the results, w</w:t>
      </w:r>
      <w:r w:rsidR="00A66FF3">
        <w:rPr>
          <w:rFonts w:ascii="Times New Roman" w:hAnsi="Times New Roman" w:cs="Times New Roman"/>
          <w:sz w:val="24"/>
          <w:szCs w:val="24"/>
        </w:rPr>
        <w:t xml:space="preserve">e highlight two challenges of </w:t>
      </w:r>
      <w:r w:rsidR="00380624">
        <w:rPr>
          <w:rFonts w:ascii="Times New Roman" w:hAnsi="Times New Roman" w:cs="Times New Roman"/>
          <w:sz w:val="24"/>
          <w:szCs w:val="24"/>
        </w:rPr>
        <w:t>BM</w:t>
      </w:r>
      <w:r w:rsidR="00A66FF3">
        <w:rPr>
          <w:rFonts w:ascii="Times New Roman" w:hAnsi="Times New Roman" w:cs="Times New Roman"/>
          <w:sz w:val="24"/>
          <w:szCs w:val="24"/>
        </w:rPr>
        <w:t>-related education</w:t>
      </w:r>
      <w:r w:rsidR="009E06BF">
        <w:rPr>
          <w:rFonts w:ascii="Times New Roman" w:hAnsi="Times New Roman" w:cs="Times New Roman"/>
          <w:sz w:val="24"/>
          <w:szCs w:val="24"/>
        </w:rPr>
        <w:t xml:space="preserve">: </w:t>
      </w:r>
      <w:r w:rsidR="00A66FF3">
        <w:rPr>
          <w:rFonts w:ascii="Times New Roman" w:hAnsi="Times New Roman" w:cs="Times New Roman"/>
          <w:sz w:val="24"/>
          <w:szCs w:val="24"/>
        </w:rPr>
        <w:t>the limits to creativity imposed by existing</w:t>
      </w:r>
      <w:r w:rsidR="009F2F06">
        <w:rPr>
          <w:rFonts w:ascii="Times New Roman" w:hAnsi="Times New Roman" w:cs="Times New Roman"/>
          <w:sz w:val="24"/>
          <w:szCs w:val="24"/>
        </w:rPr>
        <w:t xml:space="preserve"> </w:t>
      </w:r>
      <w:r w:rsidR="00A66FF3">
        <w:rPr>
          <w:rFonts w:ascii="Times New Roman" w:hAnsi="Times New Roman" w:cs="Times New Roman"/>
          <w:sz w:val="24"/>
          <w:szCs w:val="24"/>
        </w:rPr>
        <w:t xml:space="preserve">frameworks and the difficulty </w:t>
      </w:r>
      <w:r w:rsidR="006A2F01">
        <w:rPr>
          <w:rFonts w:ascii="Times New Roman" w:hAnsi="Times New Roman" w:cs="Times New Roman"/>
          <w:sz w:val="24"/>
          <w:szCs w:val="24"/>
        </w:rPr>
        <w:t>in</w:t>
      </w:r>
      <w:r w:rsidR="00A66FF3">
        <w:rPr>
          <w:rFonts w:ascii="Times New Roman" w:hAnsi="Times New Roman" w:cs="Times New Roman"/>
          <w:sz w:val="24"/>
          <w:szCs w:val="24"/>
        </w:rPr>
        <w:t xml:space="preserve"> prototyp</w:t>
      </w:r>
      <w:r w:rsidR="006A2F01">
        <w:rPr>
          <w:rFonts w:ascii="Times New Roman" w:hAnsi="Times New Roman" w:cs="Times New Roman"/>
          <w:sz w:val="24"/>
          <w:szCs w:val="24"/>
        </w:rPr>
        <w:t>ing</w:t>
      </w:r>
      <w:r w:rsidR="00A66FF3">
        <w:rPr>
          <w:rFonts w:ascii="Times New Roman" w:hAnsi="Times New Roman" w:cs="Times New Roman"/>
          <w:sz w:val="24"/>
          <w:szCs w:val="24"/>
        </w:rPr>
        <w:t xml:space="preserve"> new </w:t>
      </w:r>
      <w:r w:rsidR="00E00271">
        <w:rPr>
          <w:rFonts w:ascii="Times New Roman" w:hAnsi="Times New Roman" w:cs="Times New Roman"/>
          <w:sz w:val="24"/>
          <w:szCs w:val="24"/>
        </w:rPr>
        <w:t>BMs</w:t>
      </w:r>
      <w:r w:rsidR="00A66FF3">
        <w:rPr>
          <w:rFonts w:ascii="Times New Roman" w:hAnsi="Times New Roman" w:cs="Times New Roman"/>
          <w:sz w:val="24"/>
          <w:szCs w:val="24"/>
        </w:rPr>
        <w:t xml:space="preserve"> in real time. </w:t>
      </w:r>
      <w:r w:rsidR="003F1C59">
        <w:rPr>
          <w:rFonts w:ascii="Times New Roman" w:hAnsi="Times New Roman" w:cs="Times New Roman"/>
          <w:sz w:val="24"/>
          <w:szCs w:val="24"/>
        </w:rPr>
        <w:t xml:space="preserve">At the same time, </w:t>
      </w:r>
      <w:r w:rsidR="00E00271">
        <w:rPr>
          <w:rFonts w:ascii="Times New Roman" w:hAnsi="Times New Roman" w:cs="Times New Roman"/>
          <w:sz w:val="24"/>
          <w:szCs w:val="24"/>
        </w:rPr>
        <w:t>BM</w:t>
      </w:r>
      <w:r w:rsidR="003F1C59">
        <w:rPr>
          <w:rFonts w:ascii="Times New Roman" w:hAnsi="Times New Roman" w:cs="Times New Roman"/>
          <w:sz w:val="24"/>
          <w:szCs w:val="24"/>
        </w:rPr>
        <w:t xml:space="preserve">-related education enables </w:t>
      </w:r>
      <w:r w:rsidR="00A66FF3">
        <w:rPr>
          <w:rFonts w:ascii="Times New Roman" w:hAnsi="Times New Roman" w:cs="Times New Roman"/>
          <w:sz w:val="24"/>
          <w:szCs w:val="24"/>
        </w:rPr>
        <w:t xml:space="preserve">the transformation of the educator into a </w:t>
      </w:r>
      <w:r w:rsidR="00CC664F">
        <w:rPr>
          <w:rFonts w:ascii="Times New Roman" w:hAnsi="Times New Roman" w:cs="Times New Roman"/>
          <w:sz w:val="24"/>
          <w:szCs w:val="24"/>
        </w:rPr>
        <w:t>coach</w:t>
      </w:r>
      <w:r w:rsidR="00ED2F42">
        <w:rPr>
          <w:rFonts w:ascii="Times New Roman" w:hAnsi="Times New Roman" w:cs="Times New Roman"/>
          <w:sz w:val="24"/>
          <w:szCs w:val="24"/>
        </w:rPr>
        <w:t xml:space="preserve"> </w:t>
      </w:r>
      <w:r w:rsidR="00D64841">
        <w:rPr>
          <w:rFonts w:ascii="Times New Roman" w:hAnsi="Times New Roman" w:cs="Times New Roman"/>
          <w:sz w:val="24"/>
          <w:szCs w:val="24"/>
        </w:rPr>
        <w:t xml:space="preserve">who </w:t>
      </w:r>
      <w:r w:rsidR="00ED2F42">
        <w:rPr>
          <w:rFonts w:ascii="Times New Roman" w:hAnsi="Times New Roman" w:cs="Times New Roman"/>
          <w:sz w:val="24"/>
          <w:szCs w:val="24"/>
        </w:rPr>
        <w:t xml:space="preserve">helps students </w:t>
      </w:r>
      <w:r w:rsidR="007A49A2">
        <w:rPr>
          <w:rFonts w:ascii="Times New Roman" w:hAnsi="Times New Roman" w:cs="Times New Roman"/>
          <w:sz w:val="24"/>
          <w:szCs w:val="24"/>
        </w:rPr>
        <w:t xml:space="preserve">and managers </w:t>
      </w:r>
      <w:r w:rsidR="00ED2F42">
        <w:rPr>
          <w:rFonts w:ascii="Times New Roman" w:hAnsi="Times New Roman" w:cs="Times New Roman"/>
          <w:sz w:val="24"/>
          <w:szCs w:val="24"/>
        </w:rPr>
        <w:t>to apply available tools to their problems,</w:t>
      </w:r>
      <w:r w:rsidR="003F1C59">
        <w:rPr>
          <w:rFonts w:ascii="Times New Roman" w:hAnsi="Times New Roman" w:cs="Times New Roman"/>
          <w:sz w:val="24"/>
          <w:szCs w:val="24"/>
        </w:rPr>
        <w:t xml:space="preserve"> effectively combining </w:t>
      </w:r>
      <w:r w:rsidR="00A66FF3">
        <w:rPr>
          <w:rFonts w:ascii="Times New Roman" w:hAnsi="Times New Roman" w:cs="Times New Roman"/>
          <w:sz w:val="24"/>
          <w:szCs w:val="24"/>
        </w:rPr>
        <w:t>explanation- and experience-based learning</w:t>
      </w:r>
      <w:r w:rsidR="003F1C59">
        <w:rPr>
          <w:rFonts w:ascii="Times New Roman" w:hAnsi="Times New Roman" w:cs="Times New Roman"/>
          <w:sz w:val="24"/>
          <w:szCs w:val="24"/>
        </w:rPr>
        <w:t xml:space="preserve"> </w:t>
      </w:r>
      <w:r w:rsidR="00FF20DB">
        <w:rPr>
          <w:rFonts w:ascii="Times New Roman" w:hAnsi="Times New Roman" w:cs="Times New Roman"/>
          <w:sz w:val="24"/>
          <w:szCs w:val="24"/>
        </w:rPr>
        <w:t>in a virtuous learning cycle</w:t>
      </w:r>
      <w:r w:rsidR="00A66FF3">
        <w:rPr>
          <w:rFonts w:ascii="Times New Roman" w:hAnsi="Times New Roman" w:cs="Times New Roman"/>
          <w:sz w:val="24"/>
          <w:szCs w:val="24"/>
        </w:rPr>
        <w:t>.</w:t>
      </w:r>
    </w:p>
    <w:p w14:paraId="0C9731EE" w14:textId="159ED167" w:rsidR="004E059F" w:rsidRPr="00163280" w:rsidRDefault="004E059F"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These findings contribute </w:t>
      </w:r>
      <w:r w:rsidR="00340925">
        <w:rPr>
          <w:rFonts w:ascii="Times New Roman" w:hAnsi="Times New Roman" w:cs="Times New Roman"/>
          <w:sz w:val="24"/>
          <w:szCs w:val="24"/>
        </w:rPr>
        <w:t xml:space="preserve">specific insights </w:t>
      </w:r>
      <w:r>
        <w:rPr>
          <w:rFonts w:ascii="Times New Roman" w:hAnsi="Times New Roman" w:cs="Times New Roman"/>
          <w:sz w:val="24"/>
          <w:szCs w:val="24"/>
        </w:rPr>
        <w:t xml:space="preserve">to the technology entrepreneurship education </w:t>
      </w:r>
      <w:r w:rsidR="00750B3E">
        <w:rPr>
          <w:rFonts w:ascii="Times New Roman" w:hAnsi="Times New Roman" w:cs="Times New Roman"/>
          <w:sz w:val="24"/>
          <w:szCs w:val="24"/>
        </w:rPr>
        <w:t xml:space="preserve">and </w:t>
      </w:r>
      <w:r w:rsidR="00E00271">
        <w:rPr>
          <w:rFonts w:ascii="Times New Roman" w:hAnsi="Times New Roman" w:cs="Times New Roman"/>
          <w:sz w:val="24"/>
          <w:szCs w:val="24"/>
        </w:rPr>
        <w:t>BM</w:t>
      </w:r>
      <w:r w:rsidR="00750B3E">
        <w:rPr>
          <w:rFonts w:ascii="Times New Roman" w:hAnsi="Times New Roman" w:cs="Times New Roman"/>
          <w:sz w:val="24"/>
          <w:szCs w:val="24"/>
        </w:rPr>
        <w:t xml:space="preserve"> </w:t>
      </w:r>
      <w:r w:rsidR="00220D28">
        <w:rPr>
          <w:rFonts w:ascii="Times New Roman" w:hAnsi="Times New Roman" w:cs="Times New Roman"/>
          <w:sz w:val="24"/>
          <w:szCs w:val="24"/>
        </w:rPr>
        <w:t xml:space="preserve">literatures </w:t>
      </w:r>
      <w:r>
        <w:rPr>
          <w:rFonts w:ascii="Times New Roman" w:hAnsi="Times New Roman" w:cs="Times New Roman"/>
          <w:sz w:val="24"/>
          <w:szCs w:val="24"/>
        </w:rPr>
        <w:t xml:space="preserve">about </w:t>
      </w:r>
      <w:r w:rsidR="00564A53">
        <w:rPr>
          <w:rFonts w:ascii="Times New Roman" w:hAnsi="Times New Roman" w:cs="Times New Roman"/>
          <w:sz w:val="24"/>
          <w:szCs w:val="24"/>
        </w:rPr>
        <w:t xml:space="preserve">the boundary conditions, </w:t>
      </w:r>
      <w:r w:rsidR="0090276F">
        <w:rPr>
          <w:rFonts w:ascii="Times New Roman" w:hAnsi="Times New Roman" w:cs="Times New Roman"/>
          <w:sz w:val="24"/>
          <w:szCs w:val="24"/>
        </w:rPr>
        <w:t>affordances</w:t>
      </w:r>
      <w:r w:rsidR="00564A53">
        <w:rPr>
          <w:rFonts w:ascii="Times New Roman" w:hAnsi="Times New Roman" w:cs="Times New Roman"/>
          <w:sz w:val="24"/>
          <w:szCs w:val="24"/>
        </w:rPr>
        <w:t xml:space="preserve">, and constraints related to </w:t>
      </w:r>
      <w:r>
        <w:rPr>
          <w:rFonts w:ascii="Times New Roman" w:hAnsi="Times New Roman" w:cs="Times New Roman"/>
          <w:sz w:val="24"/>
          <w:szCs w:val="24"/>
        </w:rPr>
        <w:t xml:space="preserve">using </w:t>
      </w:r>
      <w:r w:rsidR="00E00271">
        <w:rPr>
          <w:rFonts w:ascii="Times New Roman" w:hAnsi="Times New Roman" w:cs="Times New Roman"/>
          <w:sz w:val="24"/>
          <w:szCs w:val="24"/>
        </w:rPr>
        <w:t xml:space="preserve">BM </w:t>
      </w:r>
      <w:r>
        <w:rPr>
          <w:rFonts w:ascii="Times New Roman" w:hAnsi="Times New Roman" w:cs="Times New Roman"/>
          <w:sz w:val="24"/>
          <w:szCs w:val="24"/>
        </w:rPr>
        <w:t>frameworks to educate engineers</w:t>
      </w:r>
      <w:r w:rsidR="00022FE9">
        <w:rPr>
          <w:rFonts w:ascii="Times New Roman" w:hAnsi="Times New Roman" w:cs="Times New Roman"/>
          <w:sz w:val="24"/>
          <w:szCs w:val="24"/>
        </w:rPr>
        <w:t xml:space="preserve"> in different contexts</w:t>
      </w:r>
      <w:r w:rsidR="00094273">
        <w:rPr>
          <w:rFonts w:ascii="Times New Roman" w:hAnsi="Times New Roman" w:cs="Times New Roman"/>
          <w:sz w:val="24"/>
          <w:szCs w:val="24"/>
        </w:rPr>
        <w:t xml:space="preserve"> (entry/middle- and top-level managers)</w:t>
      </w:r>
      <w:r>
        <w:rPr>
          <w:rFonts w:ascii="Times New Roman" w:hAnsi="Times New Roman" w:cs="Times New Roman"/>
          <w:sz w:val="24"/>
          <w:szCs w:val="24"/>
        </w:rPr>
        <w:t xml:space="preserve">. </w:t>
      </w:r>
      <w:r w:rsidRPr="000A35C2">
        <w:rPr>
          <w:rFonts w:ascii="Times New Roman" w:hAnsi="Times New Roman" w:cs="Times New Roman"/>
          <w:sz w:val="24"/>
          <w:szCs w:val="24"/>
        </w:rPr>
        <w:t xml:space="preserve">On the theoretical level, our analyses suggest that </w:t>
      </w:r>
      <w:r w:rsidR="000A35C2">
        <w:rPr>
          <w:rFonts w:ascii="Times New Roman" w:hAnsi="Times New Roman" w:cs="Times New Roman"/>
          <w:sz w:val="24"/>
          <w:szCs w:val="24"/>
        </w:rPr>
        <w:t xml:space="preserve">educating </w:t>
      </w:r>
      <w:r w:rsidR="004B1296">
        <w:rPr>
          <w:rFonts w:ascii="Times New Roman" w:hAnsi="Times New Roman" w:cs="Times New Roman"/>
          <w:sz w:val="24"/>
          <w:szCs w:val="24"/>
        </w:rPr>
        <w:t xml:space="preserve">engineers in </w:t>
      </w:r>
      <w:r w:rsidRPr="000A35C2">
        <w:rPr>
          <w:rFonts w:ascii="Times New Roman" w:hAnsi="Times New Roman" w:cs="Times New Roman"/>
          <w:sz w:val="24"/>
          <w:szCs w:val="24"/>
        </w:rPr>
        <w:t xml:space="preserve">technology entrepreneurship needs to integrate business concepts </w:t>
      </w:r>
      <w:r w:rsidR="004B1296" w:rsidRPr="000A35C2">
        <w:rPr>
          <w:rFonts w:ascii="Times New Roman" w:hAnsi="Times New Roman" w:cs="Times New Roman"/>
          <w:sz w:val="24"/>
          <w:szCs w:val="24"/>
        </w:rPr>
        <w:t xml:space="preserve">such </w:t>
      </w:r>
      <w:r w:rsidRPr="000A35C2">
        <w:rPr>
          <w:rFonts w:ascii="Times New Roman" w:hAnsi="Times New Roman" w:cs="Times New Roman"/>
          <w:sz w:val="24"/>
          <w:szCs w:val="24"/>
        </w:rPr>
        <w:t xml:space="preserve">as </w:t>
      </w:r>
      <w:r w:rsidR="00E00271" w:rsidRPr="000A35C2">
        <w:rPr>
          <w:rFonts w:ascii="Times New Roman" w:hAnsi="Times New Roman" w:cs="Times New Roman"/>
          <w:sz w:val="24"/>
          <w:szCs w:val="24"/>
        </w:rPr>
        <w:t>BMs</w:t>
      </w:r>
      <w:r w:rsidRPr="000A35C2">
        <w:rPr>
          <w:rFonts w:ascii="Times New Roman" w:hAnsi="Times New Roman" w:cs="Times New Roman"/>
          <w:sz w:val="24"/>
          <w:szCs w:val="24"/>
        </w:rPr>
        <w:t xml:space="preserve"> and the related frameworks, </w:t>
      </w:r>
      <w:r w:rsidR="004F11C5">
        <w:rPr>
          <w:rFonts w:ascii="Times New Roman" w:hAnsi="Times New Roman" w:cs="Times New Roman"/>
          <w:sz w:val="24"/>
          <w:szCs w:val="24"/>
        </w:rPr>
        <w:t>combined with</w:t>
      </w:r>
      <w:r w:rsidRPr="000A35C2">
        <w:rPr>
          <w:rFonts w:ascii="Times New Roman" w:hAnsi="Times New Roman" w:cs="Times New Roman"/>
          <w:sz w:val="24"/>
          <w:szCs w:val="24"/>
        </w:rPr>
        <w:t xml:space="preserve"> creativity-related </w:t>
      </w:r>
      <w:r w:rsidR="00BE2582" w:rsidRPr="000A35C2">
        <w:rPr>
          <w:rFonts w:ascii="Times New Roman" w:hAnsi="Times New Roman" w:cs="Times New Roman"/>
          <w:sz w:val="24"/>
          <w:szCs w:val="24"/>
        </w:rPr>
        <w:t xml:space="preserve">and prototyping </w:t>
      </w:r>
      <w:r w:rsidR="00EF1A43" w:rsidRPr="000A35C2">
        <w:rPr>
          <w:rFonts w:ascii="Times New Roman" w:hAnsi="Times New Roman" w:cs="Times New Roman"/>
          <w:sz w:val="24"/>
          <w:szCs w:val="24"/>
        </w:rPr>
        <w:t>practices</w:t>
      </w:r>
      <w:r w:rsidR="004B1296">
        <w:rPr>
          <w:rFonts w:ascii="Times New Roman" w:hAnsi="Times New Roman" w:cs="Times New Roman"/>
          <w:sz w:val="24"/>
          <w:szCs w:val="24"/>
        </w:rPr>
        <w:t>. This will</w:t>
      </w:r>
      <w:r w:rsidR="00EF1A43" w:rsidRPr="000A35C2">
        <w:rPr>
          <w:rFonts w:ascii="Times New Roman" w:hAnsi="Times New Roman" w:cs="Times New Roman"/>
          <w:sz w:val="24"/>
          <w:szCs w:val="24"/>
        </w:rPr>
        <w:t xml:space="preserve"> </w:t>
      </w:r>
      <w:r w:rsidRPr="000A35C2">
        <w:rPr>
          <w:rFonts w:ascii="Times New Roman" w:hAnsi="Times New Roman" w:cs="Times New Roman"/>
          <w:sz w:val="24"/>
          <w:szCs w:val="24"/>
        </w:rPr>
        <w:t xml:space="preserve">help engineers escape </w:t>
      </w:r>
      <w:r w:rsidR="004B1296">
        <w:rPr>
          <w:rFonts w:ascii="Times New Roman" w:hAnsi="Times New Roman" w:cs="Times New Roman"/>
          <w:sz w:val="24"/>
          <w:szCs w:val="24"/>
        </w:rPr>
        <w:t xml:space="preserve">the restraints of </w:t>
      </w:r>
      <w:r w:rsidRPr="000A35C2">
        <w:rPr>
          <w:rFonts w:ascii="Times New Roman" w:hAnsi="Times New Roman" w:cs="Times New Roman"/>
          <w:sz w:val="24"/>
          <w:szCs w:val="24"/>
        </w:rPr>
        <w:t xml:space="preserve">their prior knowledge and broaden their horizons </w:t>
      </w:r>
      <w:r w:rsidR="0059793C">
        <w:rPr>
          <w:rFonts w:ascii="Times New Roman" w:hAnsi="Times New Roman" w:cs="Times New Roman"/>
          <w:sz w:val="24"/>
          <w:szCs w:val="24"/>
        </w:rPr>
        <w:t>regarding</w:t>
      </w:r>
      <w:r w:rsidRPr="000A35C2">
        <w:rPr>
          <w:rFonts w:ascii="Times New Roman" w:hAnsi="Times New Roman" w:cs="Times New Roman"/>
          <w:sz w:val="24"/>
          <w:szCs w:val="24"/>
        </w:rPr>
        <w:t xml:space="preserve"> what is possible in </w:t>
      </w:r>
      <w:r w:rsidR="00E00271" w:rsidRPr="000A35C2">
        <w:rPr>
          <w:rFonts w:ascii="Times New Roman" w:hAnsi="Times New Roman" w:cs="Times New Roman"/>
          <w:sz w:val="24"/>
          <w:szCs w:val="24"/>
        </w:rPr>
        <w:t>BM</w:t>
      </w:r>
      <w:r w:rsidRPr="000A35C2">
        <w:rPr>
          <w:rFonts w:ascii="Times New Roman" w:hAnsi="Times New Roman" w:cs="Times New Roman"/>
          <w:sz w:val="24"/>
          <w:szCs w:val="24"/>
        </w:rPr>
        <w:t xml:space="preserve"> design.</w:t>
      </w:r>
      <w:r w:rsidR="00196B34" w:rsidRPr="000A35C2">
        <w:rPr>
          <w:rFonts w:ascii="Times New Roman" w:hAnsi="Times New Roman" w:cs="Times New Roman"/>
          <w:sz w:val="24"/>
          <w:szCs w:val="24"/>
        </w:rPr>
        <w:t xml:space="preserve"> </w:t>
      </w:r>
      <w:r w:rsidR="000B49D5" w:rsidRPr="000B49D5">
        <w:rPr>
          <w:rFonts w:ascii="Times New Roman" w:hAnsi="Times New Roman" w:cs="Times New Roman"/>
          <w:sz w:val="24"/>
          <w:szCs w:val="24"/>
        </w:rPr>
        <w:t>Systematic thinking about BM design, enabled by th</w:t>
      </w:r>
      <w:r w:rsidR="000B49D5">
        <w:rPr>
          <w:rFonts w:ascii="Times New Roman" w:hAnsi="Times New Roman" w:cs="Times New Roman"/>
          <w:sz w:val="24"/>
          <w:szCs w:val="24"/>
        </w:rPr>
        <w:t xml:space="preserve">e BM frameworks, is </w:t>
      </w:r>
      <w:r w:rsidR="000B49D5" w:rsidRPr="000B49D5">
        <w:rPr>
          <w:rFonts w:ascii="Times New Roman" w:hAnsi="Times New Roman" w:cs="Times New Roman"/>
          <w:sz w:val="24"/>
          <w:szCs w:val="24"/>
        </w:rPr>
        <w:t xml:space="preserve">crucial for engineers that develop advanced technologies for which they need to find </w:t>
      </w:r>
      <w:r w:rsidR="002E2CAE">
        <w:rPr>
          <w:rFonts w:ascii="Times New Roman" w:hAnsi="Times New Roman" w:cs="Times New Roman"/>
          <w:sz w:val="24"/>
          <w:szCs w:val="24"/>
        </w:rPr>
        <w:t>viable</w:t>
      </w:r>
      <w:r w:rsidR="002E2CAE" w:rsidRPr="000B49D5">
        <w:rPr>
          <w:rFonts w:ascii="Times New Roman" w:hAnsi="Times New Roman" w:cs="Times New Roman"/>
          <w:sz w:val="24"/>
          <w:szCs w:val="24"/>
        </w:rPr>
        <w:t xml:space="preserve"> </w:t>
      </w:r>
      <w:r w:rsidR="003579CE">
        <w:rPr>
          <w:rFonts w:ascii="Times New Roman" w:hAnsi="Times New Roman" w:cs="Times New Roman"/>
          <w:sz w:val="24"/>
          <w:szCs w:val="24"/>
        </w:rPr>
        <w:t>BMs</w:t>
      </w:r>
      <w:r w:rsidR="000B49D5">
        <w:rPr>
          <w:rFonts w:ascii="Times New Roman" w:hAnsi="Times New Roman" w:cs="Times New Roman"/>
          <w:sz w:val="24"/>
          <w:szCs w:val="24"/>
        </w:rPr>
        <w:t xml:space="preserve">. </w:t>
      </w:r>
    </w:p>
    <w:p w14:paraId="13FEC884" w14:textId="77777777" w:rsidR="00845080" w:rsidRPr="00F43538" w:rsidRDefault="00845080" w:rsidP="001433B3">
      <w:pPr>
        <w:pStyle w:val="ListParagraph"/>
        <w:numPr>
          <w:ilvl w:val="0"/>
          <w:numId w:val="1"/>
        </w:numPr>
        <w:spacing w:after="0" w:line="480" w:lineRule="auto"/>
        <w:ind w:left="360"/>
        <w:jc w:val="both"/>
        <w:rPr>
          <w:rFonts w:ascii="Times New Roman" w:hAnsi="Times New Roman" w:cs="Times New Roman"/>
          <w:b/>
          <w:sz w:val="24"/>
          <w:szCs w:val="24"/>
        </w:rPr>
      </w:pPr>
      <w:r w:rsidRPr="00D816AB">
        <w:rPr>
          <w:rFonts w:ascii="Times New Roman" w:hAnsi="Times New Roman" w:cs="Times New Roman"/>
          <w:b/>
          <w:sz w:val="24"/>
          <w:szCs w:val="24"/>
        </w:rPr>
        <w:t>Literature Review</w:t>
      </w:r>
    </w:p>
    <w:p w14:paraId="717031A6" w14:textId="6E129F5A" w:rsidR="00BF0D48" w:rsidRPr="00BF0D48" w:rsidRDefault="00D919F1" w:rsidP="001433B3">
      <w:pPr>
        <w:pStyle w:val="ListParagraph"/>
        <w:numPr>
          <w:ilvl w:val="1"/>
          <w:numId w:val="1"/>
        </w:numPr>
        <w:spacing w:after="0" w:line="480" w:lineRule="auto"/>
        <w:ind w:left="360"/>
        <w:jc w:val="both"/>
        <w:rPr>
          <w:rFonts w:ascii="Times New Roman" w:hAnsi="Times New Roman" w:cs="Times New Roman"/>
          <w:sz w:val="24"/>
          <w:szCs w:val="24"/>
        </w:rPr>
      </w:pPr>
      <w:r w:rsidRPr="000B00A8">
        <w:rPr>
          <w:rFonts w:ascii="Times New Roman" w:hAnsi="Times New Roman" w:cs="Times New Roman"/>
          <w:b/>
          <w:i/>
          <w:sz w:val="24"/>
          <w:szCs w:val="24"/>
        </w:rPr>
        <w:t xml:space="preserve"> </w:t>
      </w:r>
      <w:r w:rsidR="00227AE6" w:rsidRPr="00F43538">
        <w:rPr>
          <w:rFonts w:ascii="Times New Roman" w:hAnsi="Times New Roman" w:cs="Times New Roman"/>
          <w:i/>
          <w:sz w:val="24"/>
          <w:szCs w:val="24"/>
        </w:rPr>
        <w:t>Overview of research</w:t>
      </w:r>
      <w:r w:rsidR="00227AE6" w:rsidRPr="00D919F1">
        <w:rPr>
          <w:rFonts w:ascii="Times New Roman" w:hAnsi="Times New Roman" w:cs="Times New Roman"/>
          <w:i/>
          <w:sz w:val="24"/>
          <w:szCs w:val="24"/>
        </w:rPr>
        <w:t xml:space="preserve"> on educating engineers</w:t>
      </w:r>
      <w:r w:rsidR="00BA416B" w:rsidRPr="00D919F1">
        <w:rPr>
          <w:rFonts w:ascii="Times New Roman" w:hAnsi="Times New Roman" w:cs="Times New Roman"/>
          <w:i/>
          <w:sz w:val="24"/>
          <w:szCs w:val="24"/>
        </w:rPr>
        <w:t xml:space="preserve"> about technology entrepreneurship</w:t>
      </w:r>
    </w:p>
    <w:p w14:paraId="0DA88744" w14:textId="7D46719A" w:rsidR="00BF0D48" w:rsidRPr="00E0271F" w:rsidRDefault="00BF0D48"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question about how to educate engineers about business-related concepts remains high on the research agenda (Linton, 2002, 2015</w:t>
      </w:r>
      <w:r w:rsidR="007B45E3">
        <w:rPr>
          <w:rFonts w:ascii="Times New Roman" w:hAnsi="Times New Roman" w:cs="Times New Roman"/>
          <w:sz w:val="24"/>
          <w:szCs w:val="24"/>
        </w:rPr>
        <w:t xml:space="preserve">; </w:t>
      </w:r>
      <w:r w:rsidR="007B45E3" w:rsidRPr="008703CE">
        <w:rPr>
          <w:rFonts w:ascii="Times New Roman" w:hAnsi="Times New Roman" w:cs="Times New Roman"/>
          <w:sz w:val="24"/>
          <w:szCs w:val="24"/>
        </w:rPr>
        <w:t>Phan et al.</w:t>
      </w:r>
      <w:r w:rsidR="00557E79">
        <w:rPr>
          <w:rFonts w:ascii="Times New Roman" w:hAnsi="Times New Roman" w:cs="Times New Roman"/>
          <w:sz w:val="24"/>
          <w:szCs w:val="24"/>
        </w:rPr>
        <w:t>,</w:t>
      </w:r>
      <w:r w:rsidR="007B45E3" w:rsidRPr="008703CE">
        <w:rPr>
          <w:rFonts w:ascii="Times New Roman" w:hAnsi="Times New Roman" w:cs="Times New Roman"/>
          <w:sz w:val="24"/>
          <w:szCs w:val="24"/>
        </w:rPr>
        <w:t xml:space="preserve"> 2009</w:t>
      </w:r>
      <w:r>
        <w:rPr>
          <w:rFonts w:ascii="Times New Roman" w:hAnsi="Times New Roman" w:cs="Times New Roman"/>
          <w:sz w:val="24"/>
          <w:szCs w:val="24"/>
        </w:rPr>
        <w:t>). This is because engineers’ training does not always facilitate taking up business initiatives (Loras and Vizcaino, 2013</w:t>
      </w:r>
      <w:r w:rsidR="006F3942">
        <w:rPr>
          <w:rFonts w:ascii="Times New Roman" w:hAnsi="Times New Roman" w:cs="Times New Roman"/>
          <w:sz w:val="24"/>
          <w:szCs w:val="24"/>
        </w:rPr>
        <w:t>; Maresch et al., 2016</w:t>
      </w:r>
      <w:r>
        <w:rPr>
          <w:rFonts w:ascii="Times New Roman" w:hAnsi="Times New Roman" w:cs="Times New Roman"/>
          <w:sz w:val="24"/>
          <w:szCs w:val="24"/>
        </w:rPr>
        <w:t xml:space="preserve">). </w:t>
      </w:r>
      <w:r w:rsidR="002D3CBE">
        <w:rPr>
          <w:rFonts w:ascii="Times New Roman" w:hAnsi="Times New Roman" w:cs="Times New Roman"/>
          <w:sz w:val="24"/>
          <w:szCs w:val="24"/>
        </w:rPr>
        <w:t>S</w:t>
      </w:r>
      <w:r w:rsidR="00C77F64">
        <w:rPr>
          <w:rFonts w:ascii="Times New Roman" w:hAnsi="Times New Roman" w:cs="Times New Roman"/>
          <w:sz w:val="24"/>
          <w:szCs w:val="24"/>
        </w:rPr>
        <w:t xml:space="preserve">cholars of </w:t>
      </w:r>
      <w:r>
        <w:rPr>
          <w:rFonts w:ascii="Times New Roman" w:hAnsi="Times New Roman" w:cs="Times New Roman"/>
          <w:sz w:val="24"/>
          <w:szCs w:val="24"/>
        </w:rPr>
        <w:t xml:space="preserve">entrepreneurship education have identified audience types as </w:t>
      </w:r>
      <w:r w:rsidR="00C77F64">
        <w:rPr>
          <w:rFonts w:ascii="Times New Roman" w:hAnsi="Times New Roman" w:cs="Times New Roman"/>
          <w:sz w:val="24"/>
          <w:szCs w:val="24"/>
        </w:rPr>
        <w:t xml:space="preserve">a </w:t>
      </w:r>
      <w:r>
        <w:rPr>
          <w:rFonts w:ascii="Times New Roman" w:hAnsi="Times New Roman" w:cs="Times New Roman"/>
          <w:sz w:val="24"/>
          <w:szCs w:val="24"/>
        </w:rPr>
        <w:t>key issue in developing courses (</w:t>
      </w:r>
      <w:r w:rsidRPr="00E0271F">
        <w:rPr>
          <w:rFonts w:ascii="Times New Roman" w:hAnsi="Times New Roman" w:cs="Times New Roman"/>
          <w:sz w:val="24"/>
          <w:szCs w:val="24"/>
        </w:rPr>
        <w:t>Fayolle and Gailly</w:t>
      </w:r>
      <w:r>
        <w:rPr>
          <w:rFonts w:ascii="Times New Roman" w:hAnsi="Times New Roman" w:cs="Times New Roman"/>
          <w:sz w:val="24"/>
          <w:szCs w:val="24"/>
        </w:rPr>
        <w:t xml:space="preserve">, 2008). </w:t>
      </w:r>
      <w:r w:rsidRPr="00E0271F">
        <w:rPr>
          <w:rFonts w:ascii="Times New Roman" w:hAnsi="Times New Roman" w:cs="Times New Roman"/>
          <w:sz w:val="24"/>
          <w:szCs w:val="24"/>
        </w:rPr>
        <w:t>The objectives strongly depend on audience</w:t>
      </w:r>
      <w:r>
        <w:rPr>
          <w:rFonts w:ascii="Times New Roman" w:hAnsi="Times New Roman" w:cs="Times New Roman"/>
          <w:sz w:val="24"/>
          <w:szCs w:val="24"/>
        </w:rPr>
        <w:t xml:space="preserve"> type</w:t>
      </w:r>
      <w:r w:rsidRPr="00E0271F">
        <w:rPr>
          <w:rFonts w:ascii="Times New Roman" w:hAnsi="Times New Roman" w:cs="Times New Roman"/>
          <w:sz w:val="24"/>
          <w:szCs w:val="24"/>
        </w:rPr>
        <w:t xml:space="preserve">s </w:t>
      </w:r>
      <w:r>
        <w:rPr>
          <w:rFonts w:ascii="Times New Roman" w:hAnsi="Times New Roman" w:cs="Times New Roman"/>
          <w:sz w:val="24"/>
          <w:szCs w:val="24"/>
        </w:rPr>
        <w:t>and e</w:t>
      </w:r>
      <w:r w:rsidRPr="00E0271F">
        <w:rPr>
          <w:rFonts w:ascii="Times New Roman" w:hAnsi="Times New Roman" w:cs="Times New Roman"/>
          <w:sz w:val="24"/>
          <w:szCs w:val="24"/>
        </w:rPr>
        <w:t>ach type of audience  has its own specificities in terms of background, learning style needs</w:t>
      </w:r>
      <w:r>
        <w:rPr>
          <w:rFonts w:ascii="Times New Roman" w:hAnsi="Times New Roman" w:cs="Times New Roman"/>
          <w:sz w:val="24"/>
          <w:szCs w:val="24"/>
        </w:rPr>
        <w:t>, and</w:t>
      </w:r>
      <w:r w:rsidRPr="00E0271F">
        <w:rPr>
          <w:rFonts w:ascii="Times New Roman" w:hAnsi="Times New Roman" w:cs="Times New Roman"/>
          <w:sz w:val="24"/>
          <w:szCs w:val="24"/>
        </w:rPr>
        <w:t xml:space="preserve"> psychological profile (</w:t>
      </w:r>
      <w:r w:rsidRPr="00A656F5">
        <w:rPr>
          <w:rFonts w:ascii="Times New Roman" w:hAnsi="Times New Roman" w:cs="Times New Roman"/>
          <w:sz w:val="24"/>
          <w:szCs w:val="24"/>
        </w:rPr>
        <w:t>Alberti et al., 2005</w:t>
      </w:r>
      <w:r w:rsidRPr="00E0271F">
        <w:rPr>
          <w:rFonts w:ascii="Times New Roman" w:hAnsi="Times New Roman" w:cs="Times New Roman"/>
          <w:sz w:val="24"/>
          <w:szCs w:val="24"/>
        </w:rPr>
        <w:t xml:space="preserve">). </w:t>
      </w:r>
      <w:r w:rsidR="004C408B">
        <w:rPr>
          <w:rFonts w:ascii="Times New Roman" w:hAnsi="Times New Roman" w:cs="Times New Roman"/>
          <w:sz w:val="24"/>
          <w:szCs w:val="24"/>
        </w:rPr>
        <w:t>Hence,</w:t>
      </w:r>
      <w:r>
        <w:rPr>
          <w:rFonts w:ascii="Times New Roman" w:hAnsi="Times New Roman" w:cs="Times New Roman"/>
          <w:sz w:val="24"/>
          <w:szCs w:val="24"/>
        </w:rPr>
        <w:t xml:space="preserve"> </w:t>
      </w:r>
      <w:r w:rsidRPr="004845A1">
        <w:rPr>
          <w:rFonts w:ascii="Times New Roman" w:hAnsi="Times New Roman" w:cs="Times New Roman"/>
          <w:sz w:val="24"/>
          <w:szCs w:val="24"/>
        </w:rPr>
        <w:t>McGowan and colleagues (2015)</w:t>
      </w:r>
      <w:r w:rsidRPr="00E0271F">
        <w:rPr>
          <w:rFonts w:ascii="Times New Roman" w:hAnsi="Times New Roman" w:cs="Times New Roman"/>
          <w:sz w:val="24"/>
          <w:szCs w:val="24"/>
        </w:rPr>
        <w:t xml:space="preserve"> argue that a one-size-fits-all approach is inappropriate for entrepreneurial learning within science and engineering disciplines.</w:t>
      </w:r>
    </w:p>
    <w:p w14:paraId="3275292E" w14:textId="1C17FD13" w:rsidR="007F67FD" w:rsidRPr="00A95907" w:rsidRDefault="007F67FD" w:rsidP="001433B3">
      <w:pPr>
        <w:spacing w:after="0" w:line="480" w:lineRule="auto"/>
        <w:ind w:firstLine="360"/>
        <w:jc w:val="both"/>
        <w:rPr>
          <w:rFonts w:ascii="Times New Roman" w:hAnsi="Times New Roman" w:cs="Times New Roman"/>
          <w:sz w:val="24"/>
          <w:szCs w:val="24"/>
        </w:rPr>
      </w:pPr>
      <w:r w:rsidRPr="00A95907">
        <w:rPr>
          <w:rFonts w:ascii="Times New Roman" w:hAnsi="Times New Roman" w:cs="Times New Roman"/>
          <w:sz w:val="24"/>
          <w:szCs w:val="24"/>
        </w:rPr>
        <w:t>Technology entrepreneurship</w:t>
      </w:r>
      <w:r w:rsidR="00E57048">
        <w:rPr>
          <w:rFonts w:ascii="Times New Roman" w:hAnsi="Times New Roman" w:cs="Times New Roman"/>
          <w:sz w:val="24"/>
          <w:szCs w:val="24"/>
        </w:rPr>
        <w:t>, defined as “recognizing, creating, and exploiting opportunities, and assembling resources around a technological solution” (Ratinho, Harms, and Walsh, 2015: 169),</w:t>
      </w:r>
      <w:r w:rsidRPr="00A95907">
        <w:rPr>
          <w:rFonts w:ascii="Times New Roman" w:hAnsi="Times New Roman" w:cs="Times New Roman"/>
          <w:sz w:val="24"/>
          <w:szCs w:val="24"/>
        </w:rPr>
        <w:t xml:space="preserve"> includes a diversity of situations and contexts. It takes the form of academic spin-offs, technology commercialization</w:t>
      </w:r>
      <w:r w:rsidR="003F2AF7">
        <w:rPr>
          <w:rFonts w:ascii="Times New Roman" w:hAnsi="Times New Roman" w:cs="Times New Roman"/>
          <w:sz w:val="24"/>
          <w:szCs w:val="24"/>
        </w:rPr>
        <w:t>,</w:t>
      </w:r>
      <w:r w:rsidRPr="00A95907">
        <w:rPr>
          <w:rFonts w:ascii="Times New Roman" w:hAnsi="Times New Roman" w:cs="Times New Roman"/>
          <w:sz w:val="24"/>
          <w:szCs w:val="24"/>
        </w:rPr>
        <w:t xml:space="preserve"> and technology transfer </w:t>
      </w:r>
      <w:r w:rsidR="005B150F">
        <w:rPr>
          <w:rFonts w:ascii="Times New Roman" w:hAnsi="Times New Roman" w:cs="Times New Roman"/>
          <w:sz w:val="24"/>
          <w:szCs w:val="24"/>
        </w:rPr>
        <w:t>(</w:t>
      </w:r>
      <w:r w:rsidR="00B327AC" w:rsidRPr="00986301">
        <w:rPr>
          <w:rFonts w:ascii="Times New Roman" w:hAnsi="Times New Roman" w:cs="Times New Roman"/>
          <w:sz w:val="24"/>
          <w:szCs w:val="24"/>
        </w:rPr>
        <w:t>Link</w:t>
      </w:r>
      <w:r w:rsidR="005B150F">
        <w:rPr>
          <w:rFonts w:ascii="Times New Roman" w:hAnsi="Times New Roman" w:cs="Times New Roman"/>
          <w:sz w:val="24"/>
          <w:szCs w:val="24"/>
        </w:rPr>
        <w:t xml:space="preserve"> et al.</w:t>
      </w:r>
      <w:r w:rsidR="00B327AC" w:rsidRPr="00986301">
        <w:rPr>
          <w:rFonts w:ascii="Times New Roman" w:hAnsi="Times New Roman" w:cs="Times New Roman"/>
          <w:sz w:val="24"/>
          <w:szCs w:val="24"/>
        </w:rPr>
        <w:t>, 2015</w:t>
      </w:r>
      <w:r w:rsidRPr="00986301">
        <w:rPr>
          <w:rFonts w:ascii="Times New Roman" w:hAnsi="Times New Roman" w:cs="Times New Roman"/>
          <w:sz w:val="24"/>
          <w:szCs w:val="24"/>
        </w:rPr>
        <w:t>).</w:t>
      </w:r>
      <w:r w:rsidRPr="00A95907">
        <w:rPr>
          <w:rFonts w:ascii="Times New Roman" w:hAnsi="Times New Roman" w:cs="Times New Roman"/>
          <w:sz w:val="24"/>
          <w:szCs w:val="24"/>
        </w:rPr>
        <w:t xml:space="preserve"> To foster the creation of </w:t>
      </w:r>
      <w:r w:rsidR="005B150F">
        <w:rPr>
          <w:rFonts w:ascii="Times New Roman" w:hAnsi="Times New Roman" w:cs="Times New Roman"/>
          <w:sz w:val="24"/>
          <w:szCs w:val="24"/>
        </w:rPr>
        <w:t>TBFs</w:t>
      </w:r>
      <w:r w:rsidR="004004EC">
        <w:rPr>
          <w:rFonts w:ascii="Times New Roman" w:hAnsi="Times New Roman" w:cs="Times New Roman"/>
          <w:sz w:val="24"/>
          <w:szCs w:val="24"/>
        </w:rPr>
        <w:t>,</w:t>
      </w:r>
      <w:r w:rsidRPr="007F67FD">
        <w:rPr>
          <w:rFonts w:ascii="Times New Roman" w:hAnsi="Times New Roman" w:cs="Times New Roman"/>
          <w:sz w:val="24"/>
          <w:szCs w:val="24"/>
        </w:rPr>
        <w:t xml:space="preserve"> a great diversity of actors </w:t>
      </w:r>
      <w:r>
        <w:rPr>
          <w:rFonts w:ascii="Times New Roman" w:hAnsi="Times New Roman" w:cs="Times New Roman"/>
          <w:sz w:val="24"/>
          <w:szCs w:val="24"/>
        </w:rPr>
        <w:t>within the</w:t>
      </w:r>
      <w:r w:rsidRPr="00A95907">
        <w:rPr>
          <w:rFonts w:ascii="Times New Roman" w:hAnsi="Times New Roman" w:cs="Times New Roman"/>
          <w:sz w:val="24"/>
          <w:szCs w:val="24"/>
        </w:rPr>
        <w:t xml:space="preserve"> regional ecosystem are involved</w:t>
      </w:r>
      <w:r w:rsidR="004004EC">
        <w:rPr>
          <w:rFonts w:ascii="Times New Roman" w:hAnsi="Times New Roman" w:cs="Times New Roman"/>
          <w:sz w:val="24"/>
          <w:szCs w:val="24"/>
        </w:rPr>
        <w:t>,</w:t>
      </w:r>
      <w:r w:rsidRPr="00A95907">
        <w:rPr>
          <w:rFonts w:ascii="Times New Roman" w:hAnsi="Times New Roman" w:cs="Times New Roman"/>
          <w:sz w:val="24"/>
          <w:szCs w:val="24"/>
        </w:rPr>
        <w:t xml:space="preserve"> </w:t>
      </w:r>
      <w:r w:rsidR="00C77F64">
        <w:rPr>
          <w:rFonts w:ascii="Times New Roman" w:hAnsi="Times New Roman" w:cs="Times New Roman"/>
          <w:sz w:val="24"/>
          <w:szCs w:val="24"/>
        </w:rPr>
        <w:t>including</w:t>
      </w:r>
      <w:r w:rsidR="00C77F64" w:rsidRPr="00A95907">
        <w:rPr>
          <w:rFonts w:ascii="Times New Roman" w:hAnsi="Times New Roman" w:cs="Times New Roman"/>
          <w:sz w:val="24"/>
          <w:szCs w:val="24"/>
        </w:rPr>
        <w:t xml:space="preserve"> </w:t>
      </w:r>
      <w:r w:rsidRPr="00A95907">
        <w:rPr>
          <w:rFonts w:ascii="Times New Roman" w:hAnsi="Times New Roman" w:cs="Times New Roman"/>
          <w:sz w:val="24"/>
          <w:szCs w:val="24"/>
        </w:rPr>
        <w:t>researchers, scientists, students, managers, policy-makers</w:t>
      </w:r>
      <w:r w:rsidR="007E459A">
        <w:rPr>
          <w:rFonts w:ascii="Times New Roman" w:hAnsi="Times New Roman" w:cs="Times New Roman"/>
          <w:sz w:val="24"/>
          <w:szCs w:val="24"/>
        </w:rPr>
        <w:t>,</w:t>
      </w:r>
      <w:r w:rsidRPr="00A95907">
        <w:rPr>
          <w:rFonts w:ascii="Times New Roman" w:hAnsi="Times New Roman" w:cs="Times New Roman"/>
          <w:sz w:val="24"/>
          <w:szCs w:val="24"/>
        </w:rPr>
        <w:t xml:space="preserve"> and entrepreneurs</w:t>
      </w:r>
      <w:r w:rsidR="007E459A">
        <w:rPr>
          <w:rFonts w:ascii="Times New Roman" w:hAnsi="Times New Roman" w:cs="Times New Roman"/>
          <w:sz w:val="24"/>
          <w:szCs w:val="24"/>
        </w:rPr>
        <w:t xml:space="preserve"> (</w:t>
      </w:r>
      <w:r w:rsidR="007E459A" w:rsidRPr="0045028B">
        <w:rPr>
          <w:rFonts w:ascii="Times New Roman" w:hAnsi="Times New Roman" w:cs="Times New Roman"/>
          <w:sz w:val="24"/>
          <w:szCs w:val="24"/>
        </w:rPr>
        <w:t>Wright et al.</w:t>
      </w:r>
      <w:r w:rsidR="00557E79" w:rsidRPr="0045028B">
        <w:rPr>
          <w:rFonts w:ascii="Times New Roman" w:hAnsi="Times New Roman" w:cs="Times New Roman"/>
          <w:sz w:val="24"/>
          <w:szCs w:val="24"/>
        </w:rPr>
        <w:t>,</w:t>
      </w:r>
      <w:r w:rsidR="007E459A" w:rsidRPr="0045028B">
        <w:rPr>
          <w:rFonts w:ascii="Times New Roman" w:hAnsi="Times New Roman" w:cs="Times New Roman"/>
          <w:sz w:val="24"/>
          <w:szCs w:val="24"/>
        </w:rPr>
        <w:t xml:space="preserve"> 2017</w:t>
      </w:r>
      <w:r>
        <w:rPr>
          <w:rFonts w:ascii="Times New Roman" w:hAnsi="Times New Roman" w:cs="Times New Roman"/>
          <w:sz w:val="24"/>
          <w:szCs w:val="24"/>
        </w:rPr>
        <w:t>)</w:t>
      </w:r>
      <w:r w:rsidR="00A95907">
        <w:rPr>
          <w:rFonts w:ascii="Times New Roman" w:hAnsi="Times New Roman" w:cs="Times New Roman"/>
          <w:sz w:val="24"/>
          <w:szCs w:val="24"/>
        </w:rPr>
        <w:t>. Entrepreneurship e</w:t>
      </w:r>
      <w:r w:rsidRPr="00A95907">
        <w:rPr>
          <w:rFonts w:ascii="Times New Roman" w:hAnsi="Times New Roman" w:cs="Times New Roman"/>
          <w:sz w:val="24"/>
          <w:szCs w:val="24"/>
        </w:rPr>
        <w:t xml:space="preserve">ducation </w:t>
      </w:r>
      <w:r w:rsidR="00C77F64">
        <w:rPr>
          <w:rFonts w:ascii="Times New Roman" w:hAnsi="Times New Roman" w:cs="Times New Roman"/>
          <w:sz w:val="24"/>
          <w:szCs w:val="24"/>
        </w:rPr>
        <w:t>contributes</w:t>
      </w:r>
      <w:r w:rsidRPr="00A95907">
        <w:rPr>
          <w:rFonts w:ascii="Times New Roman" w:hAnsi="Times New Roman" w:cs="Times New Roman"/>
          <w:sz w:val="24"/>
          <w:szCs w:val="24"/>
        </w:rPr>
        <w:t xml:space="preserve"> to technology entrepreneurship </w:t>
      </w:r>
      <w:r w:rsidR="00B6120E">
        <w:rPr>
          <w:rFonts w:ascii="Times New Roman" w:hAnsi="Times New Roman" w:cs="Times New Roman"/>
          <w:sz w:val="24"/>
          <w:szCs w:val="24"/>
        </w:rPr>
        <w:t>by</w:t>
      </w:r>
      <w:r w:rsidRPr="00A95907">
        <w:rPr>
          <w:rFonts w:ascii="Times New Roman" w:hAnsi="Times New Roman" w:cs="Times New Roman"/>
          <w:sz w:val="24"/>
          <w:szCs w:val="24"/>
        </w:rPr>
        <w:t xml:space="preserve"> </w:t>
      </w:r>
      <w:r w:rsidR="00B6120E">
        <w:rPr>
          <w:rFonts w:ascii="Times New Roman" w:hAnsi="Times New Roman" w:cs="Times New Roman"/>
          <w:sz w:val="24"/>
          <w:szCs w:val="24"/>
        </w:rPr>
        <w:t>providing</w:t>
      </w:r>
      <w:r w:rsidRPr="00A95907">
        <w:rPr>
          <w:rFonts w:ascii="Times New Roman" w:hAnsi="Times New Roman" w:cs="Times New Roman"/>
          <w:sz w:val="24"/>
          <w:szCs w:val="24"/>
        </w:rPr>
        <w:t xml:space="preserve"> tools, knowledge, skills, and competences </w:t>
      </w:r>
      <w:r w:rsidR="00A95907">
        <w:rPr>
          <w:rFonts w:ascii="Times New Roman" w:hAnsi="Times New Roman" w:cs="Times New Roman"/>
          <w:sz w:val="24"/>
          <w:szCs w:val="24"/>
        </w:rPr>
        <w:t>for</w:t>
      </w:r>
      <w:r w:rsidRPr="00A95907">
        <w:rPr>
          <w:rFonts w:ascii="Times New Roman" w:hAnsi="Times New Roman" w:cs="Times New Roman"/>
          <w:sz w:val="24"/>
          <w:szCs w:val="24"/>
        </w:rPr>
        <w:t xml:space="preserve"> students to meet the </w:t>
      </w:r>
      <w:r w:rsidR="0008127E">
        <w:rPr>
          <w:rFonts w:ascii="Times New Roman" w:hAnsi="Times New Roman" w:cs="Times New Roman"/>
          <w:sz w:val="24"/>
          <w:szCs w:val="24"/>
        </w:rPr>
        <w:t>challenges</w:t>
      </w:r>
      <w:r w:rsidRPr="00A95907">
        <w:rPr>
          <w:rFonts w:ascii="Times New Roman" w:hAnsi="Times New Roman" w:cs="Times New Roman"/>
          <w:sz w:val="24"/>
          <w:szCs w:val="24"/>
        </w:rPr>
        <w:t xml:space="preserve"> of the global knowledge society (</w:t>
      </w:r>
      <w:r w:rsidR="00B5368B" w:rsidRPr="00750B3E">
        <w:rPr>
          <w:rFonts w:ascii="Times New Roman" w:hAnsi="Times New Roman" w:cs="Times New Roman"/>
          <w:sz w:val="24"/>
          <w:szCs w:val="24"/>
        </w:rPr>
        <w:t>Groen</w:t>
      </w:r>
      <w:r w:rsidR="003E2EE3">
        <w:rPr>
          <w:rFonts w:ascii="Times New Roman" w:hAnsi="Times New Roman" w:cs="Times New Roman"/>
          <w:sz w:val="24"/>
          <w:szCs w:val="24"/>
        </w:rPr>
        <w:t xml:space="preserve"> et al.</w:t>
      </w:r>
      <w:r w:rsidR="00B5368B" w:rsidRPr="00750B3E">
        <w:rPr>
          <w:rFonts w:ascii="Times New Roman" w:hAnsi="Times New Roman" w:cs="Times New Roman"/>
          <w:sz w:val="24"/>
          <w:szCs w:val="24"/>
        </w:rPr>
        <w:t>, 2006</w:t>
      </w:r>
      <w:r w:rsidRPr="00750B3E">
        <w:rPr>
          <w:rFonts w:ascii="Times New Roman" w:hAnsi="Times New Roman" w:cs="Times New Roman"/>
          <w:sz w:val="24"/>
          <w:szCs w:val="24"/>
        </w:rPr>
        <w:t>).</w:t>
      </w:r>
    </w:p>
    <w:p w14:paraId="53B9A26D" w14:textId="60C43858" w:rsidR="007F67FD" w:rsidRDefault="007F67FD" w:rsidP="001433B3">
      <w:pPr>
        <w:spacing w:after="0" w:line="480" w:lineRule="auto"/>
        <w:ind w:firstLine="360"/>
        <w:jc w:val="both"/>
        <w:rPr>
          <w:rFonts w:ascii="Times New Roman" w:hAnsi="Times New Roman" w:cs="Times New Roman"/>
          <w:sz w:val="24"/>
          <w:szCs w:val="24"/>
        </w:rPr>
      </w:pPr>
      <w:r w:rsidRPr="00A95907">
        <w:rPr>
          <w:rFonts w:ascii="Times New Roman" w:hAnsi="Times New Roman" w:cs="Times New Roman"/>
          <w:sz w:val="24"/>
          <w:szCs w:val="24"/>
        </w:rPr>
        <w:t xml:space="preserve">However, and in spite of the face validity of teaching technology entrepreneurship, </w:t>
      </w:r>
      <w:r w:rsidR="00C77F64" w:rsidRPr="00A95907">
        <w:rPr>
          <w:rFonts w:ascii="Times New Roman" w:hAnsi="Times New Roman" w:cs="Times New Roman"/>
          <w:sz w:val="24"/>
          <w:szCs w:val="24"/>
        </w:rPr>
        <w:t xml:space="preserve">traditionally </w:t>
      </w:r>
      <w:r w:rsidRPr="00A95907">
        <w:rPr>
          <w:rFonts w:ascii="Times New Roman" w:hAnsi="Times New Roman" w:cs="Times New Roman"/>
          <w:sz w:val="24"/>
          <w:szCs w:val="24"/>
        </w:rPr>
        <w:t xml:space="preserve">there has </w:t>
      </w:r>
      <w:r w:rsidR="00AD1427">
        <w:rPr>
          <w:rFonts w:ascii="Times New Roman" w:hAnsi="Times New Roman" w:cs="Times New Roman"/>
          <w:sz w:val="24"/>
          <w:szCs w:val="24"/>
        </w:rPr>
        <w:t xml:space="preserve">been </w:t>
      </w:r>
      <w:r w:rsidRPr="00A95907">
        <w:rPr>
          <w:rFonts w:ascii="Times New Roman" w:hAnsi="Times New Roman" w:cs="Times New Roman"/>
          <w:sz w:val="24"/>
          <w:szCs w:val="24"/>
        </w:rPr>
        <w:t xml:space="preserve">only a weak link between the fields of research, </w:t>
      </w:r>
      <w:r w:rsidR="00720F8B" w:rsidRPr="00A95907">
        <w:rPr>
          <w:rFonts w:ascii="Times New Roman" w:hAnsi="Times New Roman" w:cs="Times New Roman"/>
          <w:sz w:val="24"/>
          <w:szCs w:val="24"/>
        </w:rPr>
        <w:t>technology transfer</w:t>
      </w:r>
      <w:r w:rsidR="00720F8B">
        <w:rPr>
          <w:rFonts w:ascii="Times New Roman" w:hAnsi="Times New Roman" w:cs="Times New Roman"/>
          <w:sz w:val="24"/>
          <w:szCs w:val="24"/>
        </w:rPr>
        <w:t xml:space="preserve"> and commercialization, and</w:t>
      </w:r>
      <w:r w:rsidR="00720F8B" w:rsidRPr="00A95907">
        <w:rPr>
          <w:rFonts w:ascii="Times New Roman" w:hAnsi="Times New Roman" w:cs="Times New Roman"/>
          <w:sz w:val="24"/>
          <w:szCs w:val="24"/>
        </w:rPr>
        <w:t xml:space="preserve"> </w:t>
      </w:r>
      <w:r w:rsidRPr="00A95907">
        <w:rPr>
          <w:rFonts w:ascii="Times New Roman" w:hAnsi="Times New Roman" w:cs="Times New Roman"/>
          <w:sz w:val="24"/>
          <w:szCs w:val="24"/>
        </w:rPr>
        <w:t xml:space="preserve">entrepreneurship education </w:t>
      </w:r>
      <w:r w:rsidR="00A95907">
        <w:rPr>
          <w:rFonts w:ascii="Times New Roman" w:hAnsi="Times New Roman" w:cs="Times New Roman"/>
          <w:sz w:val="24"/>
          <w:szCs w:val="24"/>
        </w:rPr>
        <w:t>(</w:t>
      </w:r>
      <w:r w:rsidRPr="007F67FD">
        <w:rPr>
          <w:rFonts w:ascii="Times New Roman" w:hAnsi="Times New Roman" w:cs="Times New Roman"/>
          <w:sz w:val="24"/>
          <w:szCs w:val="24"/>
        </w:rPr>
        <w:t>Phan et al.</w:t>
      </w:r>
      <w:r w:rsidR="0057797A">
        <w:rPr>
          <w:rFonts w:ascii="Times New Roman" w:hAnsi="Times New Roman" w:cs="Times New Roman"/>
          <w:sz w:val="24"/>
          <w:szCs w:val="24"/>
        </w:rPr>
        <w:t>,</w:t>
      </w:r>
      <w:r w:rsidRPr="007F67FD">
        <w:rPr>
          <w:rFonts w:ascii="Times New Roman" w:hAnsi="Times New Roman" w:cs="Times New Roman"/>
          <w:sz w:val="24"/>
          <w:szCs w:val="24"/>
        </w:rPr>
        <w:t xml:space="preserve"> 2009</w:t>
      </w:r>
      <w:r w:rsidRPr="00A95907">
        <w:rPr>
          <w:rFonts w:ascii="Times New Roman" w:hAnsi="Times New Roman" w:cs="Times New Roman"/>
          <w:sz w:val="24"/>
          <w:szCs w:val="24"/>
        </w:rPr>
        <w:t xml:space="preserve">). The extant research </w:t>
      </w:r>
      <w:r w:rsidR="00720F8B">
        <w:rPr>
          <w:rFonts w:ascii="Times New Roman" w:hAnsi="Times New Roman" w:cs="Times New Roman"/>
          <w:sz w:val="24"/>
          <w:szCs w:val="24"/>
        </w:rPr>
        <w:t xml:space="preserve">usually </w:t>
      </w:r>
      <w:r w:rsidRPr="00A95907">
        <w:rPr>
          <w:rFonts w:ascii="Times New Roman" w:hAnsi="Times New Roman" w:cs="Times New Roman"/>
          <w:sz w:val="24"/>
          <w:szCs w:val="24"/>
        </w:rPr>
        <w:t>focuses on distinct thematic areas that are ge</w:t>
      </w:r>
      <w:r w:rsidR="00720F8B">
        <w:rPr>
          <w:rFonts w:ascii="Times New Roman" w:hAnsi="Times New Roman" w:cs="Times New Roman"/>
          <w:sz w:val="24"/>
          <w:szCs w:val="24"/>
        </w:rPr>
        <w:t>nerally disconnected</w:t>
      </w:r>
      <w:r w:rsidRPr="00A95907">
        <w:rPr>
          <w:rFonts w:ascii="Times New Roman" w:hAnsi="Times New Roman" w:cs="Times New Roman"/>
          <w:sz w:val="24"/>
          <w:szCs w:val="24"/>
        </w:rPr>
        <w:t xml:space="preserve">. </w:t>
      </w:r>
      <w:r w:rsidR="00720F8B">
        <w:rPr>
          <w:rFonts w:ascii="Times New Roman" w:hAnsi="Times New Roman" w:cs="Times New Roman"/>
          <w:sz w:val="24"/>
          <w:szCs w:val="24"/>
        </w:rPr>
        <w:t xml:space="preserve">For instance, articles examining how </w:t>
      </w:r>
      <w:r w:rsidR="00247C63">
        <w:rPr>
          <w:rFonts w:ascii="Times New Roman" w:hAnsi="Times New Roman" w:cs="Times New Roman"/>
          <w:sz w:val="24"/>
          <w:szCs w:val="24"/>
        </w:rPr>
        <w:t xml:space="preserve">technology </w:t>
      </w:r>
      <w:r w:rsidR="00720F8B">
        <w:rPr>
          <w:rFonts w:ascii="Times New Roman" w:hAnsi="Times New Roman" w:cs="Times New Roman"/>
          <w:sz w:val="24"/>
          <w:szCs w:val="24"/>
        </w:rPr>
        <w:t xml:space="preserve">entrepreneurs exploit opportunities rarely discuss the implications for </w:t>
      </w:r>
      <w:r w:rsidR="00247C63">
        <w:rPr>
          <w:rFonts w:ascii="Times New Roman" w:hAnsi="Times New Roman" w:cs="Times New Roman"/>
          <w:sz w:val="24"/>
          <w:szCs w:val="24"/>
        </w:rPr>
        <w:t xml:space="preserve">technology </w:t>
      </w:r>
      <w:r w:rsidR="00720F8B">
        <w:rPr>
          <w:rFonts w:ascii="Times New Roman" w:hAnsi="Times New Roman" w:cs="Times New Roman"/>
          <w:sz w:val="24"/>
          <w:szCs w:val="24"/>
        </w:rPr>
        <w:t xml:space="preserve">entrepreneurship education, and vice versa. Entrepreneurship education is often driven by institutionally legitimized practices rather than current </w:t>
      </w:r>
      <w:r w:rsidR="000E20B7">
        <w:rPr>
          <w:rFonts w:ascii="Times New Roman" w:hAnsi="Times New Roman" w:cs="Times New Roman"/>
          <w:sz w:val="24"/>
          <w:szCs w:val="24"/>
        </w:rPr>
        <w:t xml:space="preserve">developments </w:t>
      </w:r>
      <w:r w:rsidR="00720F8B">
        <w:rPr>
          <w:rFonts w:ascii="Times New Roman" w:hAnsi="Times New Roman" w:cs="Times New Roman"/>
          <w:sz w:val="24"/>
          <w:szCs w:val="24"/>
        </w:rPr>
        <w:t xml:space="preserve">(Karlsson and Honig, 2009). </w:t>
      </w:r>
    </w:p>
    <w:p w14:paraId="7167DB38" w14:textId="38C47DEF" w:rsidR="004C42B1" w:rsidRDefault="006E5330"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U</w:t>
      </w:r>
      <w:r w:rsidR="004C42B1" w:rsidRPr="00E0271F">
        <w:rPr>
          <w:rFonts w:ascii="Times New Roman" w:hAnsi="Times New Roman" w:cs="Times New Roman"/>
          <w:sz w:val="24"/>
          <w:szCs w:val="24"/>
        </w:rPr>
        <w:t>ntil</w:t>
      </w:r>
      <w:r>
        <w:rPr>
          <w:rFonts w:ascii="Times New Roman" w:hAnsi="Times New Roman" w:cs="Times New Roman"/>
          <w:sz w:val="24"/>
          <w:szCs w:val="24"/>
        </w:rPr>
        <w:t xml:space="preserve"> relatively</w:t>
      </w:r>
      <w:r w:rsidR="004C42B1" w:rsidRPr="00E0271F">
        <w:rPr>
          <w:rFonts w:ascii="Times New Roman" w:hAnsi="Times New Roman" w:cs="Times New Roman"/>
          <w:sz w:val="24"/>
          <w:szCs w:val="24"/>
        </w:rPr>
        <w:t xml:space="preserve"> recently, there has been less emphasis on entrepreneurial </w:t>
      </w:r>
      <w:r>
        <w:rPr>
          <w:rFonts w:ascii="Times New Roman" w:hAnsi="Times New Roman" w:cs="Times New Roman"/>
          <w:sz w:val="24"/>
          <w:szCs w:val="24"/>
        </w:rPr>
        <w:t>activities</w:t>
      </w:r>
      <w:r w:rsidR="00FF57BD">
        <w:rPr>
          <w:rFonts w:ascii="Times New Roman" w:hAnsi="Times New Roman" w:cs="Times New Roman"/>
          <w:sz w:val="24"/>
          <w:szCs w:val="24"/>
        </w:rPr>
        <w:t xml:space="preserve"> and more focus on technology development</w:t>
      </w:r>
      <w:r w:rsidR="004C42B1" w:rsidRPr="00E0271F">
        <w:rPr>
          <w:rFonts w:ascii="Times New Roman" w:hAnsi="Times New Roman" w:cs="Times New Roman"/>
          <w:sz w:val="24"/>
          <w:szCs w:val="24"/>
        </w:rPr>
        <w:t>. For example, in the traditional curriculum, the role of teamwork, especially linking interdisciplinary teams</w:t>
      </w:r>
      <w:r w:rsidR="00FD1AB1">
        <w:rPr>
          <w:rFonts w:ascii="Times New Roman" w:hAnsi="Times New Roman" w:cs="Times New Roman"/>
          <w:sz w:val="24"/>
          <w:szCs w:val="24"/>
        </w:rPr>
        <w:t xml:space="preserve"> </w:t>
      </w:r>
      <w:r w:rsidR="004C42B1" w:rsidRPr="00E0271F">
        <w:rPr>
          <w:rFonts w:ascii="Times New Roman" w:hAnsi="Times New Roman" w:cs="Times New Roman"/>
          <w:sz w:val="24"/>
          <w:szCs w:val="24"/>
        </w:rPr>
        <w:t>and institutions (firms, universities, government, incubators) has not been stressed</w:t>
      </w:r>
      <w:r w:rsidR="00331130">
        <w:rPr>
          <w:rFonts w:ascii="Times New Roman" w:hAnsi="Times New Roman" w:cs="Times New Roman"/>
          <w:sz w:val="24"/>
          <w:szCs w:val="24"/>
        </w:rPr>
        <w:t xml:space="preserve"> </w:t>
      </w:r>
      <w:r w:rsidR="00FD1AB1">
        <w:rPr>
          <w:rFonts w:ascii="Times New Roman" w:hAnsi="Times New Roman" w:cs="Times New Roman"/>
          <w:sz w:val="24"/>
          <w:szCs w:val="24"/>
        </w:rPr>
        <w:t>(Lamine et al.</w:t>
      </w:r>
      <w:r w:rsidR="0067598B">
        <w:rPr>
          <w:rFonts w:ascii="Times New Roman" w:hAnsi="Times New Roman" w:cs="Times New Roman"/>
          <w:sz w:val="24"/>
          <w:szCs w:val="24"/>
        </w:rPr>
        <w:t>,</w:t>
      </w:r>
      <w:r w:rsidR="00FD1AB1">
        <w:rPr>
          <w:rFonts w:ascii="Times New Roman" w:hAnsi="Times New Roman" w:cs="Times New Roman"/>
          <w:sz w:val="24"/>
          <w:szCs w:val="24"/>
        </w:rPr>
        <w:t xml:space="preserve"> 2017)</w:t>
      </w:r>
      <w:r w:rsidR="004C42B1" w:rsidRPr="00E0271F">
        <w:rPr>
          <w:rFonts w:ascii="Times New Roman" w:hAnsi="Times New Roman" w:cs="Times New Roman"/>
          <w:sz w:val="24"/>
          <w:szCs w:val="24"/>
        </w:rPr>
        <w:t xml:space="preserve">. </w:t>
      </w:r>
      <w:r w:rsidR="00A95907" w:rsidRPr="00A95907">
        <w:rPr>
          <w:rFonts w:ascii="Times New Roman" w:hAnsi="Times New Roman" w:cs="Times New Roman"/>
          <w:sz w:val="24"/>
          <w:szCs w:val="24"/>
        </w:rPr>
        <w:t xml:space="preserve">Consequently, </w:t>
      </w:r>
      <w:r w:rsidR="00863976">
        <w:rPr>
          <w:rFonts w:ascii="Times New Roman" w:hAnsi="Times New Roman" w:cs="Times New Roman"/>
          <w:sz w:val="24"/>
          <w:szCs w:val="24"/>
        </w:rPr>
        <w:t>entrepreneur</w:t>
      </w:r>
      <w:r w:rsidR="000B49D5">
        <w:rPr>
          <w:rFonts w:ascii="Times New Roman" w:hAnsi="Times New Roman" w:cs="Times New Roman"/>
          <w:sz w:val="24"/>
          <w:szCs w:val="24"/>
        </w:rPr>
        <w:t>ship</w:t>
      </w:r>
      <w:r w:rsidR="00863976">
        <w:rPr>
          <w:rFonts w:ascii="Times New Roman" w:hAnsi="Times New Roman" w:cs="Times New Roman"/>
          <w:sz w:val="24"/>
          <w:szCs w:val="24"/>
        </w:rPr>
        <w:t xml:space="preserve"> education </w:t>
      </w:r>
      <w:r w:rsidR="00451129" w:rsidRPr="006D10DD">
        <w:rPr>
          <w:rFonts w:ascii="Times New Roman" w:hAnsi="Times New Roman" w:cs="Times New Roman"/>
          <w:sz w:val="24"/>
          <w:szCs w:val="24"/>
        </w:rPr>
        <w:t>relating to</w:t>
      </w:r>
      <w:r w:rsidR="00863976">
        <w:rPr>
          <w:rFonts w:ascii="Times New Roman" w:hAnsi="Times New Roman" w:cs="Times New Roman"/>
          <w:sz w:val="24"/>
          <w:szCs w:val="24"/>
        </w:rPr>
        <w:t xml:space="preserve"> </w:t>
      </w:r>
      <w:r w:rsidR="005B150F">
        <w:rPr>
          <w:rFonts w:ascii="Times New Roman" w:hAnsi="Times New Roman" w:cs="Times New Roman"/>
          <w:sz w:val="24"/>
          <w:szCs w:val="24"/>
        </w:rPr>
        <w:t>TBFs</w:t>
      </w:r>
      <w:r w:rsidR="00863976">
        <w:rPr>
          <w:rFonts w:ascii="Times New Roman" w:hAnsi="Times New Roman" w:cs="Times New Roman"/>
          <w:sz w:val="24"/>
          <w:szCs w:val="24"/>
        </w:rPr>
        <w:t xml:space="preserve"> </w:t>
      </w:r>
      <w:r w:rsidR="00A95907" w:rsidRPr="00A95907">
        <w:rPr>
          <w:rFonts w:ascii="Times New Roman" w:hAnsi="Times New Roman" w:cs="Times New Roman"/>
          <w:sz w:val="24"/>
          <w:szCs w:val="24"/>
        </w:rPr>
        <w:t>is a relatively unexplored topic that offers a variety of opportunities for scholarly inquiry (</w:t>
      </w:r>
      <w:r w:rsidR="0045028B">
        <w:rPr>
          <w:rFonts w:ascii="Times New Roman" w:hAnsi="Times New Roman" w:cs="Times New Roman"/>
          <w:sz w:val="24"/>
          <w:szCs w:val="24"/>
        </w:rPr>
        <w:t>N</w:t>
      </w:r>
      <w:r w:rsidR="00737299" w:rsidRPr="00247C63">
        <w:rPr>
          <w:rFonts w:ascii="TimesNewRomanPSMT" w:hAnsi="TimesNewRomanPSMT" w:cs="TimesNewRomanPSMT"/>
          <w:sz w:val="24"/>
          <w:szCs w:val="24"/>
        </w:rPr>
        <w:t xml:space="preserve">elson and Monsen, </w:t>
      </w:r>
      <w:r w:rsidR="00A30251">
        <w:rPr>
          <w:rFonts w:ascii="TimesNewRomanPSMT" w:hAnsi="TimesNewRomanPSMT" w:cs="TimesNewRomanPSMT"/>
          <w:sz w:val="24"/>
          <w:szCs w:val="24"/>
        </w:rPr>
        <w:t>2014</w:t>
      </w:r>
      <w:r w:rsidR="00A95907" w:rsidRPr="00A95907">
        <w:rPr>
          <w:rFonts w:ascii="Times New Roman" w:hAnsi="Times New Roman" w:cs="Times New Roman"/>
          <w:sz w:val="24"/>
          <w:szCs w:val="24"/>
        </w:rPr>
        <w:t>).</w:t>
      </w:r>
    </w:p>
    <w:p w14:paraId="129739A4" w14:textId="7B4E8453" w:rsidR="00575E3C" w:rsidRDefault="004C42B1" w:rsidP="001433B3">
      <w:pPr>
        <w:spacing w:after="0" w:line="480" w:lineRule="auto"/>
        <w:ind w:firstLine="360"/>
        <w:jc w:val="both"/>
        <w:rPr>
          <w:rFonts w:ascii="Times New Roman" w:hAnsi="Times New Roman" w:cs="Times New Roman"/>
          <w:sz w:val="24"/>
          <w:szCs w:val="24"/>
        </w:rPr>
      </w:pPr>
      <w:r w:rsidRPr="00E0271F">
        <w:rPr>
          <w:rFonts w:ascii="Times New Roman" w:hAnsi="Times New Roman" w:cs="Times New Roman"/>
          <w:sz w:val="24"/>
          <w:szCs w:val="24"/>
        </w:rPr>
        <w:t xml:space="preserve">For some authors, the focus should be on venturing projects that are </w:t>
      </w:r>
      <w:r w:rsidR="001960ED">
        <w:rPr>
          <w:rFonts w:ascii="Times New Roman" w:hAnsi="Times New Roman" w:cs="Times New Roman"/>
          <w:sz w:val="24"/>
          <w:szCs w:val="24"/>
        </w:rPr>
        <w:t>“</w:t>
      </w:r>
      <w:r w:rsidRPr="00E0271F">
        <w:rPr>
          <w:rFonts w:ascii="Times New Roman" w:hAnsi="Times New Roman" w:cs="Times New Roman"/>
          <w:sz w:val="24"/>
          <w:szCs w:val="24"/>
        </w:rPr>
        <w:t>real</w:t>
      </w:r>
      <w:r w:rsidR="00863976">
        <w:rPr>
          <w:rFonts w:ascii="Times New Roman" w:hAnsi="Times New Roman" w:cs="Times New Roman"/>
          <w:sz w:val="24"/>
          <w:szCs w:val="24"/>
        </w:rPr>
        <w:t>,</w:t>
      </w:r>
      <w:r w:rsidR="001960ED">
        <w:rPr>
          <w:rFonts w:ascii="Times New Roman" w:hAnsi="Times New Roman" w:cs="Times New Roman"/>
          <w:sz w:val="24"/>
          <w:szCs w:val="24"/>
        </w:rPr>
        <w:t>”</w:t>
      </w:r>
      <w:r w:rsidRPr="00E0271F">
        <w:rPr>
          <w:rFonts w:ascii="Times New Roman" w:hAnsi="Times New Roman" w:cs="Times New Roman"/>
          <w:sz w:val="24"/>
          <w:szCs w:val="24"/>
        </w:rPr>
        <w:t xml:space="preserve"> intensive, interdisciplinary, iterative</w:t>
      </w:r>
      <w:r w:rsidR="0067598B">
        <w:rPr>
          <w:rFonts w:ascii="Times New Roman" w:hAnsi="Times New Roman" w:cs="Times New Roman"/>
          <w:sz w:val="24"/>
          <w:szCs w:val="24"/>
        </w:rPr>
        <w:t>, group-based,</w:t>
      </w:r>
      <w:r w:rsidRPr="00E0271F">
        <w:rPr>
          <w:rFonts w:ascii="Times New Roman" w:hAnsi="Times New Roman" w:cs="Times New Roman"/>
          <w:sz w:val="24"/>
          <w:szCs w:val="24"/>
        </w:rPr>
        <w:t xml:space="preserve"> and “hands-on” (Barr et al., 2009</w:t>
      </w:r>
      <w:r w:rsidR="0067598B">
        <w:rPr>
          <w:rFonts w:ascii="Times New Roman" w:hAnsi="Times New Roman" w:cs="Times New Roman"/>
          <w:sz w:val="24"/>
          <w:szCs w:val="24"/>
        </w:rPr>
        <w:t>; Harms, 2015</w:t>
      </w:r>
      <w:r w:rsidRPr="00E0271F">
        <w:rPr>
          <w:rFonts w:ascii="Times New Roman" w:hAnsi="Times New Roman" w:cs="Times New Roman"/>
          <w:sz w:val="24"/>
          <w:szCs w:val="24"/>
        </w:rPr>
        <w:t xml:space="preserve">). Felder and Silverman (1988) suggest that </w:t>
      </w:r>
      <w:r w:rsidR="00C77F64">
        <w:rPr>
          <w:rFonts w:ascii="Times New Roman" w:hAnsi="Times New Roman" w:cs="Times New Roman"/>
          <w:sz w:val="24"/>
          <w:szCs w:val="24"/>
        </w:rPr>
        <w:t>paying attention to</w:t>
      </w:r>
      <w:r w:rsidRPr="00E0271F">
        <w:rPr>
          <w:rFonts w:ascii="Times New Roman" w:hAnsi="Times New Roman" w:cs="Times New Roman"/>
          <w:sz w:val="24"/>
          <w:szCs w:val="24"/>
        </w:rPr>
        <w:t xml:space="preserve"> learning styles is particularly appropriate for engineering students. </w:t>
      </w:r>
      <w:r w:rsidRPr="003B1BC8">
        <w:rPr>
          <w:rFonts w:ascii="Times New Roman" w:hAnsi="Times New Roman" w:cs="Times New Roman"/>
          <w:sz w:val="24"/>
          <w:szCs w:val="24"/>
        </w:rPr>
        <w:t>Byrne et al. (2009: 358</w:t>
      </w:r>
      <w:r w:rsidRPr="00E0271F">
        <w:rPr>
          <w:rFonts w:ascii="Times New Roman" w:hAnsi="Times New Roman" w:cs="Times New Roman"/>
          <w:sz w:val="24"/>
          <w:szCs w:val="24"/>
        </w:rPr>
        <w:t xml:space="preserve">) argue that </w:t>
      </w:r>
      <w:r w:rsidRPr="00050E42">
        <w:rPr>
          <w:rFonts w:ascii="Times New Roman" w:hAnsi="Times New Roman" w:cs="Times New Roman"/>
          <w:sz w:val="24"/>
          <w:szCs w:val="24"/>
        </w:rPr>
        <w:t>“</w:t>
      </w:r>
      <w:r w:rsidR="00C77F64" w:rsidRPr="00050E42">
        <w:rPr>
          <w:rFonts w:ascii="Times New Roman" w:hAnsi="Times New Roman" w:cs="Times New Roman"/>
          <w:sz w:val="24"/>
          <w:szCs w:val="24"/>
        </w:rPr>
        <w:t>e</w:t>
      </w:r>
      <w:r w:rsidRPr="00E0271F">
        <w:rPr>
          <w:rFonts w:ascii="Times New Roman" w:hAnsi="Times New Roman" w:cs="Times New Roman"/>
          <w:sz w:val="24"/>
          <w:szCs w:val="24"/>
        </w:rPr>
        <w:t xml:space="preserve">ngineering students are typically active learners </w:t>
      </w:r>
      <w:r w:rsidR="00C960A5">
        <w:rPr>
          <w:rFonts w:ascii="Times New Roman" w:hAnsi="Times New Roman" w:cs="Times New Roman"/>
          <w:sz w:val="24"/>
          <w:szCs w:val="24"/>
        </w:rPr>
        <w:t>[</w:t>
      </w:r>
      <w:r w:rsidR="005B150F">
        <w:rPr>
          <w:rFonts w:ascii="Times New Roman" w:hAnsi="Times New Roman" w:cs="Times New Roman"/>
          <w:sz w:val="24"/>
          <w:szCs w:val="24"/>
        </w:rPr>
        <w:t>..</w:t>
      </w:r>
      <w:r w:rsidRPr="00E0271F">
        <w:rPr>
          <w:rFonts w:ascii="Times New Roman" w:hAnsi="Times New Roman" w:cs="Times New Roman"/>
          <w:sz w:val="24"/>
          <w:szCs w:val="24"/>
        </w:rPr>
        <w:t>.</w:t>
      </w:r>
      <w:r w:rsidR="00C960A5">
        <w:rPr>
          <w:rFonts w:ascii="Times New Roman" w:hAnsi="Times New Roman" w:cs="Times New Roman"/>
          <w:sz w:val="24"/>
          <w:szCs w:val="24"/>
        </w:rPr>
        <w:t>]</w:t>
      </w:r>
      <w:r w:rsidRPr="00E0271F">
        <w:rPr>
          <w:rFonts w:ascii="Times New Roman" w:hAnsi="Times New Roman" w:cs="Times New Roman"/>
          <w:sz w:val="24"/>
          <w:szCs w:val="24"/>
        </w:rPr>
        <w:t xml:space="preserve"> Their reasoning proceeds from particulars such as observations, measurements</w:t>
      </w:r>
      <w:r w:rsidR="00B829A4">
        <w:rPr>
          <w:rFonts w:ascii="Times New Roman" w:hAnsi="Times New Roman" w:cs="Times New Roman"/>
          <w:sz w:val="24"/>
          <w:szCs w:val="24"/>
        </w:rPr>
        <w:t>,</w:t>
      </w:r>
      <w:r w:rsidRPr="00E0271F">
        <w:rPr>
          <w:rFonts w:ascii="Times New Roman" w:hAnsi="Times New Roman" w:cs="Times New Roman"/>
          <w:sz w:val="24"/>
          <w:szCs w:val="24"/>
        </w:rPr>
        <w:t xml:space="preserve"> and data. They feel more comfortable with active experimentation and respond best to pictures, diagrams, flow charts, timelines, films</w:t>
      </w:r>
      <w:r w:rsidR="009261A9">
        <w:rPr>
          <w:rFonts w:ascii="Times New Roman" w:hAnsi="Times New Roman" w:cs="Times New Roman"/>
          <w:sz w:val="24"/>
          <w:szCs w:val="24"/>
        </w:rPr>
        <w:t>,</w:t>
      </w:r>
      <w:r w:rsidRPr="00E0271F">
        <w:rPr>
          <w:rFonts w:ascii="Times New Roman" w:hAnsi="Times New Roman" w:cs="Times New Roman"/>
          <w:sz w:val="24"/>
          <w:szCs w:val="24"/>
        </w:rPr>
        <w:t xml:space="preserve"> or demonstrations</w:t>
      </w:r>
      <w:r w:rsidR="00783D2E">
        <w:rPr>
          <w:rFonts w:ascii="Times New Roman" w:hAnsi="Times New Roman" w:cs="Times New Roman"/>
          <w:sz w:val="24"/>
          <w:szCs w:val="24"/>
        </w:rPr>
        <w:t>.”</w:t>
      </w:r>
      <w:r w:rsidR="00863976">
        <w:rPr>
          <w:rFonts w:ascii="Times New Roman" w:hAnsi="Times New Roman" w:cs="Times New Roman"/>
          <w:sz w:val="24"/>
          <w:szCs w:val="24"/>
        </w:rPr>
        <w:t xml:space="preserve"> </w:t>
      </w:r>
    </w:p>
    <w:p w14:paraId="3863F15A" w14:textId="4E4C6028" w:rsidR="004C42B1" w:rsidRDefault="00863976"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Thus, engineering students</w:t>
      </w:r>
      <w:r w:rsidR="00026794">
        <w:rPr>
          <w:rFonts w:ascii="Times New Roman" w:hAnsi="Times New Roman" w:cs="Times New Roman"/>
          <w:sz w:val="24"/>
          <w:szCs w:val="24"/>
        </w:rPr>
        <w:t xml:space="preserve">, especially </w:t>
      </w:r>
      <w:r w:rsidR="00C77F64">
        <w:rPr>
          <w:rFonts w:ascii="Times New Roman" w:hAnsi="Times New Roman" w:cs="Times New Roman"/>
          <w:sz w:val="24"/>
          <w:szCs w:val="24"/>
        </w:rPr>
        <w:t>those w</w:t>
      </w:r>
      <w:r w:rsidR="004C408B">
        <w:rPr>
          <w:rFonts w:ascii="Times New Roman" w:hAnsi="Times New Roman" w:cs="Times New Roman"/>
          <w:sz w:val="24"/>
          <w:szCs w:val="24"/>
        </w:rPr>
        <w:t>ith</w:t>
      </w:r>
      <w:r w:rsidR="00026794">
        <w:rPr>
          <w:rFonts w:ascii="Times New Roman" w:hAnsi="Times New Roman" w:cs="Times New Roman"/>
          <w:sz w:val="24"/>
          <w:szCs w:val="24"/>
        </w:rPr>
        <w:t xml:space="preserve"> several years of on-the-job experience,</w:t>
      </w:r>
      <w:r>
        <w:rPr>
          <w:rFonts w:ascii="Times New Roman" w:hAnsi="Times New Roman" w:cs="Times New Roman"/>
          <w:sz w:val="24"/>
          <w:szCs w:val="24"/>
        </w:rPr>
        <w:t xml:space="preserve"> are likely </w:t>
      </w:r>
      <w:r w:rsidR="00C77F64">
        <w:rPr>
          <w:rFonts w:ascii="Times New Roman" w:hAnsi="Times New Roman" w:cs="Times New Roman"/>
          <w:sz w:val="24"/>
          <w:szCs w:val="24"/>
        </w:rPr>
        <w:t xml:space="preserve">to </w:t>
      </w:r>
      <w:r>
        <w:rPr>
          <w:rFonts w:ascii="Times New Roman" w:hAnsi="Times New Roman" w:cs="Times New Roman"/>
          <w:sz w:val="24"/>
          <w:szCs w:val="24"/>
        </w:rPr>
        <w:t>differ from other</w:t>
      </w:r>
      <w:r w:rsidR="00BE555F">
        <w:rPr>
          <w:rFonts w:ascii="Times New Roman" w:hAnsi="Times New Roman" w:cs="Times New Roman"/>
          <w:sz w:val="24"/>
          <w:szCs w:val="24"/>
        </w:rPr>
        <w:t xml:space="preserve"> students, such as</w:t>
      </w:r>
      <w:r>
        <w:rPr>
          <w:rFonts w:ascii="Times New Roman" w:hAnsi="Times New Roman" w:cs="Times New Roman"/>
          <w:sz w:val="24"/>
          <w:szCs w:val="24"/>
        </w:rPr>
        <w:t xml:space="preserve"> </w:t>
      </w:r>
      <w:r w:rsidR="00026794">
        <w:rPr>
          <w:rFonts w:ascii="Times New Roman" w:hAnsi="Times New Roman" w:cs="Times New Roman"/>
          <w:sz w:val="24"/>
          <w:szCs w:val="24"/>
        </w:rPr>
        <w:t xml:space="preserve">undergraduates or </w:t>
      </w:r>
      <w:r>
        <w:rPr>
          <w:rFonts w:ascii="Times New Roman" w:hAnsi="Times New Roman" w:cs="Times New Roman"/>
          <w:sz w:val="24"/>
          <w:szCs w:val="24"/>
        </w:rPr>
        <w:t>business students</w:t>
      </w:r>
      <w:r w:rsidR="00026794">
        <w:rPr>
          <w:rFonts w:ascii="Times New Roman" w:hAnsi="Times New Roman" w:cs="Times New Roman"/>
          <w:sz w:val="24"/>
          <w:szCs w:val="24"/>
        </w:rPr>
        <w:t xml:space="preserve"> without an engineering degree. This is </w:t>
      </w:r>
      <w:r>
        <w:rPr>
          <w:rFonts w:ascii="Times New Roman" w:hAnsi="Times New Roman" w:cs="Times New Roman"/>
          <w:sz w:val="24"/>
          <w:szCs w:val="24"/>
        </w:rPr>
        <w:t>because</w:t>
      </w:r>
      <w:r w:rsidR="00026794">
        <w:rPr>
          <w:rFonts w:ascii="Times New Roman" w:hAnsi="Times New Roman" w:cs="Times New Roman"/>
          <w:sz w:val="24"/>
          <w:szCs w:val="24"/>
        </w:rPr>
        <w:t xml:space="preserve"> engineers</w:t>
      </w:r>
      <w:r>
        <w:rPr>
          <w:rFonts w:ascii="Times New Roman" w:hAnsi="Times New Roman" w:cs="Times New Roman"/>
          <w:sz w:val="24"/>
          <w:szCs w:val="24"/>
        </w:rPr>
        <w:t xml:space="preserve"> </w:t>
      </w:r>
      <w:r w:rsidR="00026794">
        <w:rPr>
          <w:rFonts w:ascii="Times New Roman" w:hAnsi="Times New Roman" w:cs="Times New Roman"/>
          <w:sz w:val="24"/>
          <w:szCs w:val="24"/>
        </w:rPr>
        <w:t>self-select (and are selected) into their education, and then professional career,</w:t>
      </w:r>
      <w:r>
        <w:rPr>
          <w:rFonts w:ascii="Times New Roman" w:hAnsi="Times New Roman" w:cs="Times New Roman"/>
          <w:sz w:val="24"/>
          <w:szCs w:val="24"/>
        </w:rPr>
        <w:t xml:space="preserve"> based on the motivation to design</w:t>
      </w:r>
      <w:r w:rsidR="00C960A5">
        <w:rPr>
          <w:rFonts w:ascii="Times New Roman" w:hAnsi="Times New Roman" w:cs="Times New Roman"/>
          <w:sz w:val="24"/>
          <w:szCs w:val="24"/>
        </w:rPr>
        <w:t xml:space="preserve"> and</w:t>
      </w:r>
      <w:r>
        <w:rPr>
          <w:rFonts w:ascii="Times New Roman" w:hAnsi="Times New Roman" w:cs="Times New Roman"/>
          <w:sz w:val="24"/>
          <w:szCs w:val="24"/>
        </w:rPr>
        <w:t xml:space="preserve"> build </w:t>
      </w:r>
      <w:r w:rsidRPr="00102555">
        <w:rPr>
          <w:rFonts w:ascii="Times New Roman" w:hAnsi="Times New Roman" w:cs="Times New Roman"/>
          <w:sz w:val="24"/>
          <w:szCs w:val="24"/>
        </w:rPr>
        <w:t>things</w:t>
      </w:r>
      <w:r w:rsidR="00061F8F">
        <w:rPr>
          <w:rFonts w:ascii="Times New Roman" w:hAnsi="Times New Roman" w:cs="Times New Roman"/>
          <w:sz w:val="24"/>
          <w:szCs w:val="24"/>
        </w:rPr>
        <w:t xml:space="preserve">, and </w:t>
      </w:r>
      <w:r w:rsidR="00C928FA">
        <w:rPr>
          <w:rFonts w:ascii="Times New Roman" w:hAnsi="Times New Roman" w:cs="Times New Roman"/>
          <w:sz w:val="24"/>
          <w:szCs w:val="24"/>
        </w:rPr>
        <w:t xml:space="preserve">they </w:t>
      </w:r>
      <w:r w:rsidR="00061F8F">
        <w:rPr>
          <w:rFonts w:ascii="Times New Roman" w:hAnsi="Times New Roman" w:cs="Times New Roman"/>
          <w:sz w:val="24"/>
          <w:szCs w:val="24"/>
        </w:rPr>
        <w:t>perceive themselves as “science-driven and not necessarily entrepreneurial” (Maresch et al., 2016: 177)</w:t>
      </w:r>
      <w:r>
        <w:rPr>
          <w:rFonts w:ascii="Times New Roman" w:hAnsi="Times New Roman" w:cs="Times New Roman"/>
          <w:sz w:val="24"/>
          <w:szCs w:val="24"/>
        </w:rPr>
        <w:t xml:space="preserve">. </w:t>
      </w:r>
      <w:r w:rsidR="00AA175A">
        <w:rPr>
          <w:rFonts w:ascii="Times New Roman" w:hAnsi="Times New Roman" w:cs="Times New Roman"/>
          <w:sz w:val="24"/>
          <w:szCs w:val="24"/>
        </w:rPr>
        <w:t>Engineers perceive creativity and innovation as inherent qualities associated with their profession</w:t>
      </w:r>
      <w:r w:rsidR="00C77F64">
        <w:rPr>
          <w:rFonts w:ascii="Times New Roman" w:hAnsi="Times New Roman" w:cs="Times New Roman"/>
          <w:sz w:val="24"/>
          <w:szCs w:val="24"/>
        </w:rPr>
        <w:t>;</w:t>
      </w:r>
      <w:r w:rsidR="00AA175A">
        <w:rPr>
          <w:rFonts w:ascii="Times New Roman" w:hAnsi="Times New Roman" w:cs="Times New Roman"/>
          <w:sz w:val="24"/>
          <w:szCs w:val="24"/>
        </w:rPr>
        <w:t xml:space="preserve"> </w:t>
      </w:r>
      <w:r w:rsidR="00C960A5">
        <w:rPr>
          <w:rFonts w:ascii="Times New Roman" w:hAnsi="Times New Roman" w:cs="Times New Roman"/>
          <w:sz w:val="24"/>
          <w:szCs w:val="24"/>
        </w:rPr>
        <w:t>yet</w:t>
      </w:r>
      <w:r w:rsidR="002D6EAC">
        <w:rPr>
          <w:rFonts w:ascii="Times New Roman" w:hAnsi="Times New Roman" w:cs="Times New Roman"/>
          <w:sz w:val="24"/>
          <w:szCs w:val="24"/>
        </w:rPr>
        <w:t>,</w:t>
      </w:r>
      <w:r w:rsidR="00AA175A">
        <w:rPr>
          <w:rFonts w:ascii="Times New Roman" w:hAnsi="Times New Roman" w:cs="Times New Roman"/>
          <w:sz w:val="24"/>
          <w:szCs w:val="24"/>
        </w:rPr>
        <w:t xml:space="preserve"> </w:t>
      </w:r>
      <w:r w:rsidR="00C77F64">
        <w:rPr>
          <w:rFonts w:ascii="Times New Roman" w:hAnsi="Times New Roman" w:cs="Times New Roman"/>
          <w:sz w:val="24"/>
          <w:szCs w:val="24"/>
        </w:rPr>
        <w:t xml:space="preserve">they </w:t>
      </w:r>
      <w:r w:rsidR="00AA175A">
        <w:rPr>
          <w:rFonts w:ascii="Times New Roman" w:hAnsi="Times New Roman" w:cs="Times New Roman"/>
          <w:sz w:val="24"/>
          <w:szCs w:val="24"/>
        </w:rPr>
        <w:t xml:space="preserve">have </w:t>
      </w:r>
      <w:r w:rsidR="00BE555F">
        <w:rPr>
          <w:rFonts w:ascii="Times New Roman" w:hAnsi="Times New Roman" w:cs="Times New Roman"/>
          <w:sz w:val="24"/>
          <w:szCs w:val="24"/>
        </w:rPr>
        <w:t xml:space="preserve">also </w:t>
      </w:r>
      <w:r w:rsidR="00AA175A">
        <w:rPr>
          <w:rFonts w:ascii="Times New Roman" w:hAnsi="Times New Roman" w:cs="Times New Roman"/>
          <w:sz w:val="24"/>
          <w:szCs w:val="24"/>
        </w:rPr>
        <w:t>been found to “rarely consider starting up a business as one of their career options upon</w:t>
      </w:r>
      <w:r>
        <w:rPr>
          <w:rFonts w:ascii="Times New Roman" w:hAnsi="Times New Roman" w:cs="Times New Roman"/>
          <w:sz w:val="24"/>
          <w:szCs w:val="24"/>
        </w:rPr>
        <w:t xml:space="preserve"> </w:t>
      </w:r>
      <w:r w:rsidR="00AA175A">
        <w:rPr>
          <w:rFonts w:ascii="Times New Roman" w:hAnsi="Times New Roman" w:cs="Times New Roman"/>
          <w:sz w:val="24"/>
          <w:szCs w:val="24"/>
        </w:rPr>
        <w:t>completing their studies</w:t>
      </w:r>
      <w:r w:rsidR="00C960A5">
        <w:rPr>
          <w:rFonts w:ascii="Times New Roman" w:hAnsi="Times New Roman" w:cs="Times New Roman"/>
          <w:sz w:val="24"/>
          <w:szCs w:val="24"/>
        </w:rPr>
        <w:t>.</w:t>
      </w:r>
      <w:r w:rsidR="00AA175A">
        <w:rPr>
          <w:rFonts w:ascii="Times New Roman" w:hAnsi="Times New Roman" w:cs="Times New Roman"/>
          <w:sz w:val="24"/>
          <w:szCs w:val="24"/>
        </w:rPr>
        <w:t xml:space="preserve">” </w:t>
      </w:r>
      <w:r w:rsidR="00A4432E">
        <w:rPr>
          <w:rFonts w:ascii="Times New Roman" w:hAnsi="Times New Roman" w:cs="Times New Roman"/>
          <w:sz w:val="24"/>
          <w:szCs w:val="24"/>
        </w:rPr>
        <w:t>Loras and Vizcaino (2013: 999)</w:t>
      </w:r>
      <w:r w:rsidR="00BE555F">
        <w:rPr>
          <w:rFonts w:ascii="Times New Roman" w:hAnsi="Times New Roman" w:cs="Times New Roman"/>
          <w:sz w:val="24"/>
          <w:szCs w:val="24"/>
        </w:rPr>
        <w:t xml:space="preserve"> conclude that “technical training appears to be an enabler of creativity and an obstacle to business initiatives” </w:t>
      </w:r>
      <w:r w:rsidR="00AE63C9">
        <w:rPr>
          <w:rFonts w:ascii="Times New Roman" w:hAnsi="Times New Roman" w:cs="Times New Roman"/>
          <w:sz w:val="24"/>
          <w:szCs w:val="24"/>
        </w:rPr>
        <w:t>for engineers</w:t>
      </w:r>
      <w:r w:rsidR="00BE555F">
        <w:rPr>
          <w:rFonts w:ascii="Times New Roman" w:hAnsi="Times New Roman" w:cs="Times New Roman"/>
          <w:sz w:val="24"/>
          <w:szCs w:val="24"/>
        </w:rPr>
        <w:t>.</w:t>
      </w:r>
      <w:r w:rsidR="004307D9">
        <w:rPr>
          <w:rFonts w:ascii="Times New Roman" w:hAnsi="Times New Roman" w:cs="Times New Roman"/>
          <w:sz w:val="24"/>
          <w:szCs w:val="24"/>
        </w:rPr>
        <w:t xml:space="preserve"> Maresch and colleagues </w:t>
      </w:r>
      <w:r w:rsidR="00C542F0">
        <w:rPr>
          <w:rFonts w:ascii="Times New Roman" w:hAnsi="Times New Roman" w:cs="Times New Roman"/>
          <w:sz w:val="24"/>
          <w:szCs w:val="24"/>
        </w:rPr>
        <w:t>found that “students who have previously received a business education are more likely to acquire and process knowledge related to entrepreneurship” as compared to science and engineering students (Maresch et al., 2016: 177).</w:t>
      </w:r>
    </w:p>
    <w:p w14:paraId="2D7BEA38" w14:textId="2556B55C" w:rsidR="001960ED" w:rsidRDefault="001C235D" w:rsidP="001433B3">
      <w:pPr>
        <w:spacing w:after="0" w:line="480" w:lineRule="auto"/>
        <w:ind w:firstLine="360"/>
        <w:jc w:val="both"/>
        <w:rPr>
          <w:rFonts w:ascii="Times New Roman" w:hAnsi="Times New Roman" w:cs="Times New Roman"/>
          <w:sz w:val="24"/>
          <w:szCs w:val="24"/>
        </w:rPr>
      </w:pPr>
      <w:bookmarkStart w:id="3" w:name="_Hlk521426268"/>
      <w:r>
        <w:rPr>
          <w:rFonts w:ascii="Times New Roman" w:hAnsi="Times New Roman" w:cs="Times New Roman"/>
          <w:sz w:val="24"/>
          <w:szCs w:val="24"/>
        </w:rPr>
        <w:t xml:space="preserve">One </w:t>
      </w:r>
      <w:r w:rsidR="00A4432E">
        <w:rPr>
          <w:rFonts w:ascii="Times New Roman" w:hAnsi="Times New Roman" w:cs="Times New Roman"/>
          <w:sz w:val="24"/>
          <w:szCs w:val="24"/>
        </w:rPr>
        <w:t xml:space="preserve">particularly </w:t>
      </w:r>
      <w:r w:rsidR="00331130">
        <w:rPr>
          <w:rFonts w:ascii="Times New Roman" w:hAnsi="Times New Roman" w:cs="Times New Roman"/>
          <w:sz w:val="24"/>
          <w:szCs w:val="24"/>
        </w:rPr>
        <w:t xml:space="preserve">important </w:t>
      </w:r>
      <w:r>
        <w:rPr>
          <w:rFonts w:ascii="Times New Roman" w:hAnsi="Times New Roman" w:cs="Times New Roman"/>
          <w:sz w:val="24"/>
          <w:szCs w:val="24"/>
        </w:rPr>
        <w:t xml:space="preserve">challenge engineers face is developing </w:t>
      </w:r>
      <w:r w:rsidR="00C960A5">
        <w:rPr>
          <w:rFonts w:ascii="Times New Roman" w:hAnsi="Times New Roman" w:cs="Times New Roman"/>
          <w:sz w:val="24"/>
          <w:szCs w:val="24"/>
        </w:rPr>
        <w:t xml:space="preserve">viable </w:t>
      </w:r>
      <w:r w:rsidR="00E00271">
        <w:rPr>
          <w:rFonts w:ascii="Times New Roman" w:hAnsi="Times New Roman" w:cs="Times New Roman"/>
          <w:sz w:val="24"/>
          <w:szCs w:val="24"/>
        </w:rPr>
        <w:t>BMs</w:t>
      </w:r>
      <w:r>
        <w:rPr>
          <w:rFonts w:ascii="Times New Roman" w:hAnsi="Times New Roman" w:cs="Times New Roman"/>
          <w:sz w:val="24"/>
          <w:szCs w:val="24"/>
        </w:rPr>
        <w:t xml:space="preserve"> for new technologies.</w:t>
      </w:r>
      <w:r w:rsidR="00E86164">
        <w:rPr>
          <w:rFonts w:ascii="Times New Roman" w:hAnsi="Times New Roman" w:cs="Times New Roman"/>
          <w:sz w:val="24"/>
          <w:szCs w:val="24"/>
        </w:rPr>
        <w:t xml:space="preserve"> </w:t>
      </w:r>
      <w:bookmarkStart w:id="4" w:name="_Hlk518313526"/>
      <w:r w:rsidR="00E86164">
        <w:rPr>
          <w:rFonts w:ascii="Times New Roman" w:hAnsi="Times New Roman" w:cs="Times New Roman"/>
          <w:sz w:val="24"/>
          <w:szCs w:val="24"/>
        </w:rPr>
        <w:t>For example, Howell and colleagues (2018</w:t>
      </w:r>
      <w:r w:rsidR="00260DFB">
        <w:rPr>
          <w:rFonts w:ascii="Times New Roman" w:hAnsi="Times New Roman" w:cs="Times New Roman"/>
          <w:sz w:val="24"/>
          <w:szCs w:val="24"/>
        </w:rPr>
        <w:t>: 237</w:t>
      </w:r>
      <w:r w:rsidR="00E86164">
        <w:rPr>
          <w:rFonts w:ascii="Times New Roman" w:hAnsi="Times New Roman" w:cs="Times New Roman"/>
          <w:sz w:val="24"/>
          <w:szCs w:val="24"/>
        </w:rPr>
        <w:t>) explain the importance of designing a</w:t>
      </w:r>
      <w:r w:rsidR="00D40E68">
        <w:rPr>
          <w:rFonts w:ascii="Times New Roman" w:hAnsi="Times New Roman" w:cs="Times New Roman"/>
          <w:sz w:val="24"/>
          <w:szCs w:val="24"/>
        </w:rPr>
        <w:t xml:space="preserve"> viable</w:t>
      </w:r>
      <w:r w:rsidR="00E86164">
        <w:rPr>
          <w:rFonts w:ascii="Times New Roman" w:hAnsi="Times New Roman" w:cs="Times New Roman"/>
          <w:sz w:val="24"/>
          <w:szCs w:val="24"/>
        </w:rPr>
        <w:t xml:space="preserve"> </w:t>
      </w:r>
      <w:r w:rsidR="003579CE">
        <w:rPr>
          <w:rFonts w:ascii="Times New Roman" w:hAnsi="Times New Roman" w:cs="Times New Roman"/>
          <w:sz w:val="24"/>
          <w:szCs w:val="24"/>
        </w:rPr>
        <w:t>BM</w:t>
      </w:r>
      <w:r w:rsidR="00E86164">
        <w:rPr>
          <w:rFonts w:ascii="Times New Roman" w:hAnsi="Times New Roman" w:cs="Times New Roman"/>
          <w:sz w:val="24"/>
          <w:szCs w:val="24"/>
        </w:rPr>
        <w:t xml:space="preserve"> for a low-cost sensor technology used to increase the number of weather stations in sub-Saharan Africa.</w:t>
      </w:r>
      <w:r>
        <w:rPr>
          <w:rFonts w:ascii="Times New Roman" w:hAnsi="Times New Roman" w:cs="Times New Roman"/>
          <w:sz w:val="24"/>
          <w:szCs w:val="24"/>
        </w:rPr>
        <w:t xml:space="preserve"> </w:t>
      </w:r>
      <w:r w:rsidR="00E86164">
        <w:rPr>
          <w:rFonts w:ascii="Times New Roman" w:hAnsi="Times New Roman" w:cs="Times New Roman"/>
          <w:sz w:val="24"/>
          <w:szCs w:val="24"/>
        </w:rPr>
        <w:t xml:space="preserve">Without a viable </w:t>
      </w:r>
      <w:r w:rsidR="003579CE">
        <w:rPr>
          <w:rFonts w:ascii="Times New Roman" w:hAnsi="Times New Roman" w:cs="Times New Roman"/>
          <w:sz w:val="24"/>
          <w:szCs w:val="24"/>
        </w:rPr>
        <w:t>BM</w:t>
      </w:r>
      <w:r w:rsidR="00E86164">
        <w:rPr>
          <w:rFonts w:ascii="Times New Roman" w:hAnsi="Times New Roman" w:cs="Times New Roman"/>
          <w:sz w:val="24"/>
          <w:szCs w:val="24"/>
        </w:rPr>
        <w:t xml:space="preserve">, </w:t>
      </w:r>
      <w:r w:rsidR="00260DFB">
        <w:rPr>
          <w:rFonts w:ascii="Times New Roman" w:hAnsi="Times New Roman" w:cs="Times New Roman"/>
          <w:sz w:val="24"/>
          <w:szCs w:val="24"/>
        </w:rPr>
        <w:t xml:space="preserve">the authors argue, </w:t>
      </w:r>
      <w:r w:rsidR="00E86164">
        <w:rPr>
          <w:rFonts w:ascii="Times New Roman" w:hAnsi="Times New Roman" w:cs="Times New Roman"/>
          <w:sz w:val="24"/>
          <w:szCs w:val="24"/>
        </w:rPr>
        <w:t xml:space="preserve">the diffusion of this frugal innovation </w:t>
      </w:r>
      <w:r w:rsidR="000E1B3F">
        <w:rPr>
          <w:rFonts w:ascii="Times New Roman" w:hAnsi="Times New Roman" w:cs="Times New Roman"/>
          <w:sz w:val="24"/>
          <w:szCs w:val="24"/>
        </w:rPr>
        <w:t xml:space="preserve">that improved weather forecasting and mitigated crop losses due to weather for local farmers </w:t>
      </w:r>
      <w:r w:rsidR="00E86164">
        <w:rPr>
          <w:rFonts w:ascii="Times New Roman" w:hAnsi="Times New Roman" w:cs="Times New Roman"/>
          <w:sz w:val="24"/>
          <w:szCs w:val="24"/>
        </w:rPr>
        <w:t xml:space="preserve">might not have been possible. </w:t>
      </w:r>
      <w:bookmarkEnd w:id="3"/>
      <w:bookmarkEnd w:id="4"/>
      <w:r w:rsidR="00912867">
        <w:rPr>
          <w:rFonts w:ascii="Times New Roman" w:hAnsi="Times New Roman" w:cs="Times New Roman"/>
          <w:sz w:val="24"/>
          <w:szCs w:val="24"/>
        </w:rPr>
        <w:t>Surprisingly, t</w:t>
      </w:r>
      <w:r w:rsidR="00912867" w:rsidRPr="00912867">
        <w:rPr>
          <w:rFonts w:ascii="Times New Roman" w:hAnsi="Times New Roman" w:cs="Times New Roman"/>
          <w:sz w:val="24"/>
          <w:szCs w:val="24"/>
        </w:rPr>
        <w:t xml:space="preserve">he </w:t>
      </w:r>
      <w:r w:rsidR="00912867">
        <w:rPr>
          <w:rFonts w:ascii="Times New Roman" w:hAnsi="Times New Roman" w:cs="Times New Roman"/>
          <w:sz w:val="24"/>
          <w:szCs w:val="24"/>
        </w:rPr>
        <w:t>b</w:t>
      </w:r>
      <w:r w:rsidR="00912867" w:rsidRPr="00912867">
        <w:rPr>
          <w:rFonts w:ascii="Times New Roman" w:hAnsi="Times New Roman" w:cs="Times New Roman"/>
          <w:sz w:val="24"/>
          <w:szCs w:val="24"/>
        </w:rPr>
        <w:t>usiness modeling method</w:t>
      </w:r>
      <w:r w:rsidR="00912867">
        <w:rPr>
          <w:rFonts w:ascii="Times New Roman" w:hAnsi="Times New Roman" w:cs="Times New Roman"/>
          <w:sz w:val="24"/>
          <w:szCs w:val="24"/>
        </w:rPr>
        <w:t>s</w:t>
      </w:r>
      <w:r w:rsidR="00912867" w:rsidRPr="00912867">
        <w:rPr>
          <w:rFonts w:ascii="Times New Roman" w:hAnsi="Times New Roman" w:cs="Times New Roman"/>
          <w:sz w:val="24"/>
          <w:szCs w:val="24"/>
        </w:rPr>
        <w:t xml:space="preserve"> </w:t>
      </w:r>
      <w:r w:rsidR="00F24491">
        <w:rPr>
          <w:rFonts w:ascii="Times New Roman" w:hAnsi="Times New Roman" w:cs="Times New Roman"/>
          <w:sz w:val="24"/>
          <w:szCs w:val="24"/>
        </w:rPr>
        <w:t xml:space="preserve">developed by management scholars </w:t>
      </w:r>
      <w:r w:rsidR="003C3EE6">
        <w:rPr>
          <w:rFonts w:ascii="Times New Roman" w:hAnsi="Times New Roman" w:cs="Times New Roman"/>
          <w:sz w:val="24"/>
          <w:szCs w:val="24"/>
        </w:rPr>
        <w:t>are frequently</w:t>
      </w:r>
      <w:r w:rsidR="00B46DDD">
        <w:rPr>
          <w:rFonts w:ascii="Times New Roman" w:hAnsi="Times New Roman" w:cs="Times New Roman"/>
          <w:sz w:val="24"/>
          <w:szCs w:val="24"/>
        </w:rPr>
        <w:t xml:space="preserve"> </w:t>
      </w:r>
      <w:r w:rsidR="00912867" w:rsidRPr="00912867">
        <w:rPr>
          <w:rFonts w:ascii="Times New Roman" w:hAnsi="Times New Roman" w:cs="Times New Roman"/>
          <w:sz w:val="24"/>
          <w:szCs w:val="24"/>
        </w:rPr>
        <w:t>ignored</w:t>
      </w:r>
      <w:r w:rsidR="00331130">
        <w:rPr>
          <w:rFonts w:ascii="Times New Roman" w:hAnsi="Times New Roman" w:cs="Times New Roman"/>
          <w:sz w:val="24"/>
          <w:szCs w:val="24"/>
        </w:rPr>
        <w:t xml:space="preserve"> (Massa et al., 2017)</w:t>
      </w:r>
      <w:r w:rsidR="00912867" w:rsidRPr="00912867">
        <w:rPr>
          <w:rFonts w:ascii="Times New Roman" w:hAnsi="Times New Roman" w:cs="Times New Roman"/>
          <w:sz w:val="24"/>
          <w:szCs w:val="24"/>
        </w:rPr>
        <w:t xml:space="preserve">, </w:t>
      </w:r>
      <w:r w:rsidR="00A4432E">
        <w:rPr>
          <w:rFonts w:ascii="Times New Roman" w:hAnsi="Times New Roman" w:cs="Times New Roman"/>
          <w:sz w:val="24"/>
          <w:szCs w:val="24"/>
        </w:rPr>
        <w:t>and as a result</w:t>
      </w:r>
      <w:r w:rsidR="00912867" w:rsidRPr="00912867">
        <w:rPr>
          <w:rFonts w:ascii="Times New Roman" w:hAnsi="Times New Roman" w:cs="Times New Roman"/>
          <w:sz w:val="24"/>
          <w:szCs w:val="24"/>
        </w:rPr>
        <w:t xml:space="preserve"> technology management education curricula have been mainly confined to how organizations respond to technological</w:t>
      </w:r>
      <w:r w:rsidR="00DD3125">
        <w:rPr>
          <w:rFonts w:ascii="Times New Roman" w:hAnsi="Times New Roman" w:cs="Times New Roman"/>
          <w:sz w:val="24"/>
          <w:szCs w:val="24"/>
        </w:rPr>
        <w:t>, rather than business-related</w:t>
      </w:r>
      <w:r w:rsidR="00A4432E">
        <w:rPr>
          <w:rFonts w:ascii="Times New Roman" w:hAnsi="Times New Roman" w:cs="Times New Roman"/>
          <w:sz w:val="24"/>
          <w:szCs w:val="24"/>
        </w:rPr>
        <w:t>,</w:t>
      </w:r>
      <w:r w:rsidR="00912867" w:rsidRPr="00912867">
        <w:rPr>
          <w:rFonts w:ascii="Times New Roman" w:hAnsi="Times New Roman" w:cs="Times New Roman"/>
          <w:sz w:val="24"/>
          <w:szCs w:val="24"/>
        </w:rPr>
        <w:t xml:space="preserve"> challenges.</w:t>
      </w:r>
      <w:r>
        <w:rPr>
          <w:rFonts w:ascii="Times New Roman" w:hAnsi="Times New Roman" w:cs="Times New Roman"/>
          <w:sz w:val="24"/>
          <w:szCs w:val="24"/>
        </w:rPr>
        <w:t xml:space="preserve"> </w:t>
      </w:r>
      <w:r w:rsidR="009E1963" w:rsidRPr="009E1963">
        <w:rPr>
          <w:rFonts w:ascii="Times New Roman" w:hAnsi="Times New Roman" w:cs="Times New Roman"/>
          <w:sz w:val="24"/>
          <w:szCs w:val="24"/>
        </w:rPr>
        <w:t>The</w:t>
      </w:r>
      <w:r w:rsidR="009E1963">
        <w:rPr>
          <w:rFonts w:ascii="Times New Roman" w:hAnsi="Times New Roman" w:cs="Times New Roman"/>
          <w:sz w:val="24"/>
          <w:szCs w:val="24"/>
        </w:rPr>
        <w:t xml:space="preserve"> challenge of educating engineers about developing new </w:t>
      </w:r>
      <w:r w:rsidR="00E00271">
        <w:rPr>
          <w:rFonts w:ascii="Times New Roman" w:hAnsi="Times New Roman" w:cs="Times New Roman"/>
          <w:sz w:val="24"/>
          <w:szCs w:val="24"/>
        </w:rPr>
        <w:t>BMs</w:t>
      </w:r>
      <w:r w:rsidR="009E1963">
        <w:rPr>
          <w:rFonts w:ascii="Times New Roman" w:hAnsi="Times New Roman" w:cs="Times New Roman"/>
          <w:sz w:val="24"/>
          <w:szCs w:val="24"/>
        </w:rPr>
        <w:t xml:space="preserve"> stems from </w:t>
      </w:r>
      <w:r w:rsidR="00D84C1F">
        <w:rPr>
          <w:rFonts w:ascii="Times New Roman" w:hAnsi="Times New Roman" w:cs="Times New Roman"/>
          <w:sz w:val="24"/>
          <w:szCs w:val="24"/>
        </w:rPr>
        <w:t xml:space="preserve">engineers being educated to “reason about knowledge associated with mathematics and sciences,” </w:t>
      </w:r>
      <w:r w:rsidR="00A4432E">
        <w:rPr>
          <w:rFonts w:ascii="Times New Roman" w:hAnsi="Times New Roman" w:cs="Times New Roman"/>
          <w:sz w:val="24"/>
          <w:szCs w:val="24"/>
        </w:rPr>
        <w:t>that is,</w:t>
      </w:r>
      <w:r w:rsidR="00D84C1F">
        <w:rPr>
          <w:rFonts w:ascii="Times New Roman" w:hAnsi="Times New Roman" w:cs="Times New Roman"/>
          <w:sz w:val="24"/>
          <w:szCs w:val="24"/>
        </w:rPr>
        <w:t xml:space="preserve"> hard sciences offering often unique answers to specifi</w:t>
      </w:r>
      <w:r w:rsidR="00A4432E">
        <w:rPr>
          <w:rFonts w:ascii="Times New Roman" w:hAnsi="Times New Roman" w:cs="Times New Roman"/>
          <w:sz w:val="24"/>
          <w:szCs w:val="24"/>
        </w:rPr>
        <w:t>c</w:t>
      </w:r>
      <w:r w:rsidR="00D84C1F">
        <w:rPr>
          <w:rFonts w:ascii="Times New Roman" w:hAnsi="Times New Roman" w:cs="Times New Roman"/>
          <w:sz w:val="24"/>
          <w:szCs w:val="24"/>
        </w:rPr>
        <w:t xml:space="preserve"> problems (Dym et al., 2005). Developing new </w:t>
      </w:r>
      <w:r w:rsidR="00E00271">
        <w:rPr>
          <w:rFonts w:ascii="Times New Roman" w:hAnsi="Times New Roman" w:cs="Times New Roman"/>
          <w:sz w:val="24"/>
          <w:szCs w:val="24"/>
        </w:rPr>
        <w:t>BMs</w:t>
      </w:r>
      <w:r w:rsidR="00D84C1F">
        <w:rPr>
          <w:rFonts w:ascii="Times New Roman" w:hAnsi="Times New Roman" w:cs="Times New Roman"/>
          <w:sz w:val="24"/>
          <w:szCs w:val="24"/>
        </w:rPr>
        <w:t xml:space="preserve">, however, is </w:t>
      </w:r>
      <w:r w:rsidR="003D2626">
        <w:rPr>
          <w:rFonts w:ascii="Times New Roman" w:hAnsi="Times New Roman" w:cs="Times New Roman"/>
          <w:sz w:val="24"/>
          <w:szCs w:val="24"/>
        </w:rPr>
        <w:t xml:space="preserve">emphatically </w:t>
      </w:r>
      <w:r w:rsidR="00D84C1F">
        <w:rPr>
          <w:rFonts w:ascii="Times New Roman" w:hAnsi="Times New Roman" w:cs="Times New Roman"/>
          <w:sz w:val="24"/>
          <w:szCs w:val="24"/>
        </w:rPr>
        <w:t>not a problem with a unique answer</w:t>
      </w:r>
      <w:r w:rsidR="00A4432E">
        <w:rPr>
          <w:rFonts w:ascii="Times New Roman" w:hAnsi="Times New Roman" w:cs="Times New Roman"/>
          <w:sz w:val="24"/>
          <w:szCs w:val="24"/>
        </w:rPr>
        <w:t>—</w:t>
      </w:r>
      <w:r w:rsidR="00D84C1F">
        <w:rPr>
          <w:rFonts w:ascii="Times New Roman" w:hAnsi="Times New Roman" w:cs="Times New Roman"/>
          <w:sz w:val="24"/>
          <w:szCs w:val="24"/>
        </w:rPr>
        <w:t>quite the opposite</w:t>
      </w:r>
      <w:r w:rsidR="0091279E">
        <w:rPr>
          <w:rFonts w:ascii="Times New Roman" w:hAnsi="Times New Roman" w:cs="Times New Roman"/>
          <w:sz w:val="24"/>
          <w:szCs w:val="24"/>
        </w:rPr>
        <w:t xml:space="preserve">, a great diversity of </w:t>
      </w:r>
      <w:r w:rsidR="003579CE">
        <w:rPr>
          <w:rFonts w:ascii="Times New Roman" w:hAnsi="Times New Roman" w:cs="Times New Roman"/>
          <w:sz w:val="24"/>
          <w:szCs w:val="24"/>
        </w:rPr>
        <w:t>BMs</w:t>
      </w:r>
      <w:r w:rsidR="0091279E">
        <w:rPr>
          <w:rFonts w:ascii="Times New Roman" w:hAnsi="Times New Roman" w:cs="Times New Roman"/>
          <w:sz w:val="24"/>
          <w:szCs w:val="24"/>
        </w:rPr>
        <w:t xml:space="preserve"> has been documented (</w:t>
      </w:r>
      <w:r w:rsidR="003579CE">
        <w:rPr>
          <w:rFonts w:ascii="Times New Roman" w:hAnsi="Times New Roman" w:cs="Times New Roman"/>
          <w:sz w:val="24"/>
          <w:szCs w:val="24"/>
        </w:rPr>
        <w:t>Dentchev et al., 2018;</w:t>
      </w:r>
      <w:r w:rsidR="0091279E">
        <w:rPr>
          <w:rFonts w:ascii="Times New Roman" w:hAnsi="Times New Roman" w:cs="Times New Roman"/>
          <w:sz w:val="24"/>
          <w:szCs w:val="24"/>
        </w:rPr>
        <w:t xml:space="preserve"> </w:t>
      </w:r>
      <w:r w:rsidR="004024BF">
        <w:rPr>
          <w:rFonts w:ascii="Times New Roman" w:hAnsi="Times New Roman" w:cs="Times New Roman"/>
          <w:sz w:val="24"/>
          <w:szCs w:val="24"/>
        </w:rPr>
        <w:t>Muñ</w:t>
      </w:r>
      <w:r w:rsidR="0091279E">
        <w:rPr>
          <w:rFonts w:ascii="Times New Roman" w:hAnsi="Times New Roman" w:cs="Times New Roman"/>
          <w:sz w:val="24"/>
          <w:szCs w:val="24"/>
        </w:rPr>
        <w:t>oz and Cohen, 2017)</w:t>
      </w:r>
      <w:r w:rsidR="00614392">
        <w:rPr>
          <w:rFonts w:ascii="Times New Roman" w:hAnsi="Times New Roman" w:cs="Times New Roman"/>
          <w:sz w:val="24"/>
          <w:szCs w:val="24"/>
        </w:rPr>
        <w:t xml:space="preserve">. </w:t>
      </w:r>
      <w:r w:rsidR="00575E3C">
        <w:rPr>
          <w:rFonts w:ascii="Times New Roman" w:hAnsi="Times New Roman" w:cs="Times New Roman"/>
          <w:sz w:val="24"/>
          <w:szCs w:val="24"/>
        </w:rPr>
        <w:t>Additionally, t</w:t>
      </w:r>
      <w:r w:rsidR="009E6EB4">
        <w:rPr>
          <w:rFonts w:ascii="Times New Roman" w:hAnsi="Times New Roman" w:cs="Times New Roman"/>
          <w:sz w:val="24"/>
          <w:szCs w:val="24"/>
        </w:rPr>
        <w:t xml:space="preserve">he process of </w:t>
      </w:r>
      <w:r w:rsidR="00E00271">
        <w:rPr>
          <w:rFonts w:ascii="Times New Roman" w:hAnsi="Times New Roman" w:cs="Times New Roman"/>
          <w:sz w:val="24"/>
          <w:szCs w:val="24"/>
        </w:rPr>
        <w:t>BM</w:t>
      </w:r>
      <w:r w:rsidR="009E6EB4">
        <w:rPr>
          <w:rFonts w:ascii="Times New Roman" w:hAnsi="Times New Roman" w:cs="Times New Roman"/>
          <w:sz w:val="24"/>
          <w:szCs w:val="24"/>
        </w:rPr>
        <w:t xml:space="preserve"> </w:t>
      </w:r>
      <w:r w:rsidR="003579CE">
        <w:rPr>
          <w:rFonts w:ascii="Times New Roman" w:hAnsi="Times New Roman" w:cs="Times New Roman"/>
          <w:sz w:val="24"/>
          <w:szCs w:val="24"/>
        </w:rPr>
        <w:t xml:space="preserve">design and </w:t>
      </w:r>
      <w:r w:rsidR="009E6EB4">
        <w:rPr>
          <w:rFonts w:ascii="Times New Roman" w:hAnsi="Times New Roman" w:cs="Times New Roman"/>
          <w:sz w:val="24"/>
          <w:szCs w:val="24"/>
        </w:rPr>
        <w:t xml:space="preserve">innovation </w:t>
      </w:r>
      <w:r w:rsidR="00556B2B">
        <w:rPr>
          <w:rFonts w:ascii="Times New Roman" w:hAnsi="Times New Roman" w:cs="Times New Roman"/>
          <w:sz w:val="24"/>
          <w:szCs w:val="24"/>
        </w:rPr>
        <w:t>is</w:t>
      </w:r>
      <w:r w:rsidR="009E6EB4">
        <w:rPr>
          <w:rFonts w:ascii="Times New Roman" w:hAnsi="Times New Roman" w:cs="Times New Roman"/>
          <w:sz w:val="24"/>
          <w:szCs w:val="24"/>
        </w:rPr>
        <w:t xml:space="preserve"> recognized as complex due to the number </w:t>
      </w:r>
      <w:r w:rsidR="00A4432E">
        <w:rPr>
          <w:rFonts w:ascii="Times New Roman" w:hAnsi="Times New Roman" w:cs="Times New Roman"/>
          <w:sz w:val="24"/>
          <w:szCs w:val="24"/>
        </w:rPr>
        <w:t xml:space="preserve">of BM components </w:t>
      </w:r>
      <w:r w:rsidR="009E6EB4">
        <w:rPr>
          <w:rFonts w:ascii="Times New Roman" w:hAnsi="Times New Roman" w:cs="Times New Roman"/>
          <w:sz w:val="24"/>
          <w:szCs w:val="24"/>
        </w:rPr>
        <w:t xml:space="preserve">and interactions between </w:t>
      </w:r>
      <w:r w:rsidR="00A4432E">
        <w:rPr>
          <w:rFonts w:ascii="Times New Roman" w:hAnsi="Times New Roman" w:cs="Times New Roman"/>
          <w:sz w:val="24"/>
          <w:szCs w:val="24"/>
        </w:rPr>
        <w:t xml:space="preserve">them </w:t>
      </w:r>
      <w:r w:rsidR="009E6EB4">
        <w:rPr>
          <w:rFonts w:ascii="Times New Roman" w:hAnsi="Times New Roman" w:cs="Times New Roman"/>
          <w:sz w:val="24"/>
          <w:szCs w:val="24"/>
        </w:rPr>
        <w:t>(</w:t>
      </w:r>
      <w:r w:rsidR="001C5155">
        <w:rPr>
          <w:rFonts w:ascii="Times New Roman" w:hAnsi="Times New Roman" w:cs="Times New Roman"/>
          <w:sz w:val="24"/>
          <w:szCs w:val="24"/>
        </w:rPr>
        <w:t>Snihur and Tarzijan, 2018</w:t>
      </w:r>
      <w:r w:rsidR="009E6EB4">
        <w:rPr>
          <w:rFonts w:ascii="Times New Roman" w:hAnsi="Times New Roman" w:cs="Times New Roman"/>
          <w:sz w:val="24"/>
          <w:szCs w:val="24"/>
        </w:rPr>
        <w:t>)</w:t>
      </w:r>
      <w:r w:rsidR="00DF7946">
        <w:rPr>
          <w:rFonts w:ascii="Times New Roman" w:hAnsi="Times New Roman" w:cs="Times New Roman"/>
          <w:sz w:val="24"/>
          <w:szCs w:val="24"/>
        </w:rPr>
        <w:t xml:space="preserve">, often </w:t>
      </w:r>
      <w:r w:rsidR="00A4432E">
        <w:rPr>
          <w:rFonts w:ascii="Times New Roman" w:hAnsi="Times New Roman" w:cs="Times New Roman"/>
          <w:sz w:val="24"/>
          <w:szCs w:val="24"/>
        </w:rPr>
        <w:t xml:space="preserve">only revealed </w:t>
      </w:r>
      <w:r w:rsidR="002E2CAE">
        <w:rPr>
          <w:rFonts w:ascii="Times New Roman" w:hAnsi="Times New Roman" w:cs="Times New Roman"/>
          <w:sz w:val="24"/>
          <w:szCs w:val="24"/>
        </w:rPr>
        <w:t xml:space="preserve">during </w:t>
      </w:r>
      <w:r w:rsidR="00DF7946">
        <w:rPr>
          <w:rFonts w:ascii="Times New Roman" w:hAnsi="Times New Roman" w:cs="Times New Roman"/>
          <w:sz w:val="24"/>
          <w:szCs w:val="24"/>
        </w:rPr>
        <w:t>implement</w:t>
      </w:r>
      <w:r w:rsidR="002E2CAE">
        <w:rPr>
          <w:rFonts w:ascii="Times New Roman" w:hAnsi="Times New Roman" w:cs="Times New Roman"/>
          <w:sz w:val="24"/>
          <w:szCs w:val="24"/>
        </w:rPr>
        <w:t>ation</w:t>
      </w:r>
      <w:r w:rsidR="00DE26F7">
        <w:rPr>
          <w:rFonts w:ascii="Times New Roman" w:hAnsi="Times New Roman" w:cs="Times New Roman"/>
          <w:sz w:val="24"/>
          <w:szCs w:val="24"/>
        </w:rPr>
        <w:t xml:space="preserve"> (Howell et al., 2018)</w:t>
      </w:r>
      <w:r w:rsidR="00DF7946">
        <w:rPr>
          <w:rFonts w:ascii="Times New Roman" w:hAnsi="Times New Roman" w:cs="Times New Roman"/>
          <w:sz w:val="24"/>
          <w:szCs w:val="24"/>
        </w:rPr>
        <w:t>.</w:t>
      </w:r>
      <w:r w:rsidR="00306580">
        <w:rPr>
          <w:rFonts w:ascii="Times New Roman" w:hAnsi="Times New Roman" w:cs="Times New Roman"/>
          <w:sz w:val="24"/>
          <w:szCs w:val="24"/>
        </w:rPr>
        <w:t xml:space="preserve"> </w:t>
      </w:r>
    </w:p>
    <w:p w14:paraId="2C2ECE77" w14:textId="1DBA7417" w:rsidR="001960ED" w:rsidRDefault="001960ED"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Some </w:t>
      </w:r>
      <w:r w:rsidR="005B150F">
        <w:rPr>
          <w:rFonts w:ascii="Times New Roman" w:hAnsi="Times New Roman" w:cs="Times New Roman"/>
          <w:sz w:val="24"/>
          <w:szCs w:val="24"/>
        </w:rPr>
        <w:t>TBFs</w:t>
      </w:r>
      <w:r w:rsidR="00601B1F">
        <w:rPr>
          <w:rFonts w:ascii="Times New Roman" w:hAnsi="Times New Roman" w:cs="Times New Roman"/>
          <w:sz w:val="24"/>
          <w:szCs w:val="24"/>
        </w:rPr>
        <w:t xml:space="preserve"> have been using</w:t>
      </w:r>
      <w:r w:rsidR="00306580">
        <w:rPr>
          <w:rFonts w:ascii="Times New Roman" w:hAnsi="Times New Roman" w:cs="Times New Roman"/>
          <w:sz w:val="24"/>
          <w:szCs w:val="24"/>
        </w:rPr>
        <w:t xml:space="preserve"> </w:t>
      </w:r>
      <w:r w:rsidR="00306580" w:rsidRPr="00A27B83">
        <w:rPr>
          <w:rFonts w:ascii="Times New Roman" w:hAnsi="Times New Roman" w:cs="Times New Roman"/>
          <w:sz w:val="24"/>
          <w:szCs w:val="24"/>
        </w:rPr>
        <w:t>boot camps</w:t>
      </w:r>
      <w:r w:rsidR="00306580">
        <w:rPr>
          <w:rFonts w:ascii="Times New Roman" w:hAnsi="Times New Roman" w:cs="Times New Roman"/>
          <w:sz w:val="24"/>
          <w:szCs w:val="24"/>
        </w:rPr>
        <w:t xml:space="preserve"> to provide engineers with hands-on entrepreneurial </w:t>
      </w:r>
      <w:r w:rsidR="00601B1F">
        <w:rPr>
          <w:rFonts w:ascii="Times New Roman" w:hAnsi="Times New Roman" w:cs="Times New Roman"/>
          <w:sz w:val="24"/>
          <w:szCs w:val="24"/>
        </w:rPr>
        <w:t>skills (Clarysse et al., 2009: 434).</w:t>
      </w:r>
      <w:r w:rsidR="00727248">
        <w:rPr>
          <w:rFonts w:ascii="Times New Roman" w:hAnsi="Times New Roman" w:cs="Times New Roman"/>
          <w:sz w:val="24"/>
          <w:szCs w:val="24"/>
        </w:rPr>
        <w:t xml:space="preserve"> Such </w:t>
      </w:r>
      <w:r w:rsidR="00614899">
        <w:rPr>
          <w:rFonts w:ascii="Times New Roman" w:hAnsi="Times New Roman" w:cs="Times New Roman"/>
          <w:sz w:val="24"/>
          <w:szCs w:val="24"/>
        </w:rPr>
        <w:t xml:space="preserve">corporate </w:t>
      </w:r>
      <w:r w:rsidR="00727248">
        <w:rPr>
          <w:rFonts w:ascii="Times New Roman" w:hAnsi="Times New Roman" w:cs="Times New Roman"/>
          <w:sz w:val="24"/>
          <w:szCs w:val="24"/>
        </w:rPr>
        <w:t>practices signal a move from teaching based on exemplary cases</w:t>
      </w:r>
      <w:r w:rsidR="00614899">
        <w:rPr>
          <w:rFonts w:ascii="Times New Roman" w:hAnsi="Times New Roman" w:cs="Times New Roman"/>
          <w:sz w:val="24"/>
          <w:szCs w:val="24"/>
        </w:rPr>
        <w:t xml:space="preserve"> </w:t>
      </w:r>
      <w:r w:rsidR="00727248">
        <w:rPr>
          <w:rFonts w:ascii="Times New Roman" w:hAnsi="Times New Roman" w:cs="Times New Roman"/>
          <w:sz w:val="24"/>
          <w:szCs w:val="24"/>
        </w:rPr>
        <w:t xml:space="preserve">to project coaching and hands-on </w:t>
      </w:r>
      <w:r w:rsidR="00E00271">
        <w:rPr>
          <w:rFonts w:ascii="Times New Roman" w:hAnsi="Times New Roman" w:cs="Times New Roman"/>
          <w:sz w:val="24"/>
          <w:szCs w:val="24"/>
        </w:rPr>
        <w:t>BM</w:t>
      </w:r>
      <w:r w:rsidR="00727248">
        <w:rPr>
          <w:rFonts w:ascii="Times New Roman" w:hAnsi="Times New Roman" w:cs="Times New Roman"/>
          <w:sz w:val="24"/>
          <w:szCs w:val="24"/>
        </w:rPr>
        <w:t xml:space="preserve"> deve</w:t>
      </w:r>
      <w:r w:rsidR="00DB25F3">
        <w:rPr>
          <w:rFonts w:ascii="Times New Roman" w:hAnsi="Times New Roman" w:cs="Times New Roman"/>
          <w:sz w:val="24"/>
          <w:szCs w:val="24"/>
        </w:rPr>
        <w:t>lopment in real time, which might be more useful to engineers</w:t>
      </w:r>
      <w:r w:rsidR="00727248">
        <w:rPr>
          <w:rFonts w:ascii="Times New Roman" w:hAnsi="Times New Roman" w:cs="Times New Roman"/>
          <w:sz w:val="24"/>
          <w:szCs w:val="24"/>
        </w:rPr>
        <w:t>.</w:t>
      </w:r>
      <w:r w:rsidR="007973F4">
        <w:rPr>
          <w:rFonts w:ascii="Times New Roman" w:hAnsi="Times New Roman" w:cs="Times New Roman"/>
          <w:sz w:val="24"/>
          <w:szCs w:val="24"/>
        </w:rPr>
        <w:t xml:space="preserve"> Another advantage of practicing business modeling techniques in real ti</w:t>
      </w:r>
      <w:r w:rsidR="008704C6">
        <w:rPr>
          <w:rFonts w:ascii="Times New Roman" w:hAnsi="Times New Roman" w:cs="Times New Roman"/>
          <w:sz w:val="24"/>
          <w:szCs w:val="24"/>
        </w:rPr>
        <w:t xml:space="preserve">me is the generation of a concrete </w:t>
      </w:r>
      <w:r w:rsidR="007973F4">
        <w:rPr>
          <w:rFonts w:ascii="Times New Roman" w:hAnsi="Times New Roman" w:cs="Times New Roman"/>
          <w:sz w:val="24"/>
          <w:szCs w:val="24"/>
        </w:rPr>
        <w:t xml:space="preserve">result (i.e., a functioning </w:t>
      </w:r>
      <w:r w:rsidR="00E00271">
        <w:rPr>
          <w:rFonts w:ascii="Times New Roman" w:hAnsi="Times New Roman" w:cs="Times New Roman"/>
          <w:sz w:val="24"/>
          <w:szCs w:val="24"/>
        </w:rPr>
        <w:t>BM</w:t>
      </w:r>
      <w:r w:rsidR="007973F4">
        <w:rPr>
          <w:rFonts w:ascii="Times New Roman" w:hAnsi="Times New Roman" w:cs="Times New Roman"/>
          <w:sz w:val="24"/>
          <w:szCs w:val="24"/>
        </w:rPr>
        <w:t xml:space="preserve">) beyond knowledge accumulation and </w:t>
      </w:r>
      <w:r w:rsidR="00A4432E">
        <w:rPr>
          <w:rFonts w:ascii="Times New Roman" w:hAnsi="Times New Roman" w:cs="Times New Roman"/>
          <w:sz w:val="24"/>
          <w:szCs w:val="24"/>
        </w:rPr>
        <w:t xml:space="preserve">the </w:t>
      </w:r>
      <w:r w:rsidR="007973F4">
        <w:rPr>
          <w:rFonts w:ascii="Times New Roman" w:hAnsi="Times New Roman" w:cs="Times New Roman"/>
          <w:sz w:val="24"/>
          <w:szCs w:val="24"/>
        </w:rPr>
        <w:t>personal development of participants.</w:t>
      </w:r>
      <w:r>
        <w:rPr>
          <w:rFonts w:ascii="Times New Roman" w:hAnsi="Times New Roman" w:cs="Times New Roman"/>
          <w:sz w:val="24"/>
          <w:szCs w:val="24"/>
        </w:rPr>
        <w:t xml:space="preserve"> </w:t>
      </w:r>
      <w:r w:rsidR="00DB25F3">
        <w:rPr>
          <w:rFonts w:ascii="Times New Roman" w:hAnsi="Times New Roman" w:cs="Times New Roman"/>
          <w:sz w:val="24"/>
          <w:szCs w:val="24"/>
        </w:rPr>
        <w:t xml:space="preserve">This is particularly useful for engineers </w:t>
      </w:r>
      <w:r w:rsidR="002E2CAE">
        <w:rPr>
          <w:rFonts w:ascii="Times New Roman" w:hAnsi="Times New Roman" w:cs="Times New Roman"/>
          <w:sz w:val="24"/>
          <w:szCs w:val="24"/>
        </w:rPr>
        <w:t xml:space="preserve">that </w:t>
      </w:r>
      <w:r w:rsidR="00DB25F3">
        <w:rPr>
          <w:rFonts w:ascii="Times New Roman" w:hAnsi="Times New Roman" w:cs="Times New Roman"/>
          <w:sz w:val="24"/>
          <w:szCs w:val="24"/>
        </w:rPr>
        <w:t xml:space="preserve">are employed </w:t>
      </w:r>
      <w:r w:rsidR="000A678A">
        <w:rPr>
          <w:rFonts w:ascii="Times New Roman" w:hAnsi="Times New Roman" w:cs="Times New Roman"/>
          <w:sz w:val="24"/>
          <w:szCs w:val="24"/>
        </w:rPr>
        <w:t>in</w:t>
      </w:r>
      <w:r w:rsidR="00DB25F3">
        <w:rPr>
          <w:rFonts w:ascii="Times New Roman" w:hAnsi="Times New Roman" w:cs="Times New Roman"/>
          <w:sz w:val="24"/>
          <w:szCs w:val="24"/>
        </w:rPr>
        <w:t xml:space="preserve"> </w:t>
      </w:r>
      <w:r w:rsidR="002E2CAE">
        <w:rPr>
          <w:rFonts w:ascii="Times New Roman" w:hAnsi="Times New Roman" w:cs="Times New Roman"/>
          <w:sz w:val="24"/>
          <w:szCs w:val="24"/>
        </w:rPr>
        <w:t xml:space="preserve">TBFs </w:t>
      </w:r>
      <w:r w:rsidR="00DB25F3">
        <w:rPr>
          <w:rFonts w:ascii="Times New Roman" w:hAnsi="Times New Roman" w:cs="Times New Roman"/>
          <w:sz w:val="24"/>
          <w:szCs w:val="24"/>
        </w:rPr>
        <w:t xml:space="preserve">that </w:t>
      </w:r>
      <w:r w:rsidR="00A4432E">
        <w:rPr>
          <w:rFonts w:ascii="Times New Roman" w:hAnsi="Times New Roman" w:cs="Times New Roman"/>
          <w:sz w:val="24"/>
          <w:szCs w:val="24"/>
        </w:rPr>
        <w:t>frequently search</w:t>
      </w:r>
      <w:r w:rsidR="00DB25F3">
        <w:rPr>
          <w:rFonts w:ascii="Times New Roman" w:hAnsi="Times New Roman" w:cs="Times New Roman"/>
          <w:sz w:val="24"/>
          <w:szCs w:val="24"/>
        </w:rPr>
        <w:t xml:space="preserve"> for new </w:t>
      </w:r>
      <w:r w:rsidR="00E00271">
        <w:rPr>
          <w:rFonts w:ascii="Times New Roman" w:hAnsi="Times New Roman" w:cs="Times New Roman"/>
          <w:sz w:val="24"/>
          <w:szCs w:val="24"/>
        </w:rPr>
        <w:t>BMs</w:t>
      </w:r>
      <w:r w:rsidR="00DB25F3">
        <w:rPr>
          <w:rFonts w:ascii="Times New Roman" w:hAnsi="Times New Roman" w:cs="Times New Roman"/>
          <w:sz w:val="24"/>
          <w:szCs w:val="24"/>
        </w:rPr>
        <w:t xml:space="preserve"> to </w:t>
      </w:r>
      <w:r w:rsidR="0065533F">
        <w:rPr>
          <w:rFonts w:ascii="Times New Roman" w:hAnsi="Times New Roman" w:cs="Times New Roman"/>
          <w:sz w:val="24"/>
          <w:szCs w:val="24"/>
        </w:rPr>
        <w:t>exploit</w:t>
      </w:r>
      <w:r w:rsidR="00DB25F3" w:rsidRPr="00DB25F3">
        <w:rPr>
          <w:rFonts w:ascii="Times New Roman" w:hAnsi="Times New Roman" w:cs="Times New Roman"/>
          <w:sz w:val="24"/>
          <w:szCs w:val="24"/>
        </w:rPr>
        <w:t xml:space="preserve"> </w:t>
      </w:r>
      <w:r w:rsidR="0065533F">
        <w:rPr>
          <w:rFonts w:ascii="Times New Roman" w:hAnsi="Times New Roman" w:cs="Times New Roman"/>
          <w:sz w:val="24"/>
          <w:szCs w:val="24"/>
        </w:rPr>
        <w:t xml:space="preserve">market </w:t>
      </w:r>
      <w:r w:rsidR="00DB25F3" w:rsidRPr="00DB25F3">
        <w:rPr>
          <w:rFonts w:ascii="Times New Roman" w:hAnsi="Times New Roman" w:cs="Times New Roman"/>
          <w:sz w:val="24"/>
          <w:szCs w:val="24"/>
        </w:rPr>
        <w:t>opportunities</w:t>
      </w:r>
      <w:r w:rsidR="00DB25F3">
        <w:rPr>
          <w:rFonts w:ascii="Times New Roman" w:hAnsi="Times New Roman" w:cs="Times New Roman"/>
          <w:sz w:val="24"/>
          <w:szCs w:val="24"/>
        </w:rPr>
        <w:t>.</w:t>
      </w:r>
    </w:p>
    <w:p w14:paraId="7B799A56" w14:textId="5A9D40A4" w:rsidR="009E1963" w:rsidRPr="009E1963" w:rsidRDefault="001960ED"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sum, although the </w:t>
      </w:r>
      <w:r w:rsidR="008F626E">
        <w:rPr>
          <w:rFonts w:ascii="Times New Roman" w:hAnsi="Times New Roman" w:cs="Times New Roman"/>
          <w:sz w:val="24"/>
          <w:szCs w:val="24"/>
        </w:rPr>
        <w:t xml:space="preserve">education </w:t>
      </w:r>
      <w:r>
        <w:rPr>
          <w:rFonts w:ascii="Times New Roman" w:hAnsi="Times New Roman" w:cs="Times New Roman"/>
          <w:sz w:val="24"/>
          <w:szCs w:val="24"/>
        </w:rPr>
        <w:t>literature</w:t>
      </w:r>
      <w:r w:rsidR="00B67DB6">
        <w:rPr>
          <w:rFonts w:ascii="Times New Roman" w:hAnsi="Times New Roman" w:cs="Times New Roman"/>
          <w:sz w:val="24"/>
          <w:szCs w:val="24"/>
        </w:rPr>
        <w:t xml:space="preserve"> recognizes that engineers are a different audience from usual business students</w:t>
      </w:r>
      <w:r w:rsidR="00063897">
        <w:rPr>
          <w:rFonts w:ascii="Times New Roman" w:hAnsi="Times New Roman" w:cs="Times New Roman"/>
          <w:sz w:val="24"/>
          <w:szCs w:val="24"/>
        </w:rPr>
        <w:t xml:space="preserve">, and that </w:t>
      </w:r>
      <w:r w:rsidR="00350205">
        <w:rPr>
          <w:rFonts w:ascii="Times New Roman" w:hAnsi="Times New Roman" w:cs="Times New Roman"/>
          <w:sz w:val="24"/>
          <w:szCs w:val="24"/>
        </w:rPr>
        <w:t xml:space="preserve">they </w:t>
      </w:r>
      <w:r w:rsidR="00063897">
        <w:rPr>
          <w:rFonts w:ascii="Times New Roman" w:hAnsi="Times New Roman" w:cs="Times New Roman"/>
          <w:sz w:val="24"/>
          <w:szCs w:val="24"/>
        </w:rPr>
        <w:t xml:space="preserve">need education </w:t>
      </w:r>
      <w:r>
        <w:rPr>
          <w:rFonts w:ascii="Times New Roman" w:hAnsi="Times New Roman" w:cs="Times New Roman"/>
          <w:sz w:val="24"/>
          <w:szCs w:val="24"/>
        </w:rPr>
        <w:t>about entrepreneurship</w:t>
      </w:r>
      <w:r w:rsidR="00063897">
        <w:rPr>
          <w:rFonts w:ascii="Times New Roman" w:hAnsi="Times New Roman" w:cs="Times New Roman"/>
          <w:sz w:val="24"/>
          <w:szCs w:val="24"/>
        </w:rPr>
        <w:t xml:space="preserve"> to connect new technologies with </w:t>
      </w:r>
      <w:r w:rsidR="002E2CAE">
        <w:rPr>
          <w:rFonts w:ascii="Times New Roman" w:hAnsi="Times New Roman" w:cs="Times New Roman"/>
          <w:sz w:val="24"/>
          <w:szCs w:val="24"/>
        </w:rPr>
        <w:t xml:space="preserve">viable </w:t>
      </w:r>
      <w:r w:rsidR="00E00271">
        <w:rPr>
          <w:rFonts w:ascii="Times New Roman" w:hAnsi="Times New Roman" w:cs="Times New Roman"/>
          <w:sz w:val="24"/>
          <w:szCs w:val="24"/>
        </w:rPr>
        <w:t>BMs</w:t>
      </w:r>
      <w:r>
        <w:rPr>
          <w:rFonts w:ascii="Times New Roman" w:hAnsi="Times New Roman" w:cs="Times New Roman"/>
          <w:sz w:val="24"/>
          <w:szCs w:val="24"/>
        </w:rPr>
        <w:t xml:space="preserve"> </w:t>
      </w:r>
      <w:r w:rsidR="006A5DDE">
        <w:rPr>
          <w:rFonts w:ascii="Times New Roman" w:hAnsi="Times New Roman" w:cs="Times New Roman"/>
          <w:sz w:val="24"/>
          <w:szCs w:val="24"/>
        </w:rPr>
        <w:t xml:space="preserve">and exploit </w:t>
      </w:r>
      <w:r w:rsidR="00E728BF">
        <w:rPr>
          <w:rFonts w:ascii="Times New Roman" w:hAnsi="Times New Roman" w:cs="Times New Roman"/>
          <w:sz w:val="24"/>
          <w:szCs w:val="24"/>
        </w:rPr>
        <w:t>opportunities in their market</w:t>
      </w:r>
      <w:r w:rsidRPr="00063897">
        <w:rPr>
          <w:rFonts w:ascii="Times New Roman" w:hAnsi="Times New Roman" w:cs="Times New Roman"/>
          <w:sz w:val="24"/>
          <w:szCs w:val="24"/>
        </w:rPr>
        <w:t>,</w:t>
      </w:r>
      <w:r>
        <w:rPr>
          <w:rFonts w:ascii="Times New Roman" w:hAnsi="Times New Roman" w:cs="Times New Roman"/>
          <w:sz w:val="24"/>
          <w:szCs w:val="24"/>
        </w:rPr>
        <w:t xml:space="preserve"> little is known about the specific practices </w:t>
      </w:r>
      <w:r w:rsidR="004177A1">
        <w:rPr>
          <w:rFonts w:ascii="Times New Roman" w:hAnsi="Times New Roman" w:cs="Times New Roman"/>
          <w:sz w:val="24"/>
          <w:szCs w:val="24"/>
        </w:rPr>
        <w:t xml:space="preserve">that can help them </w:t>
      </w:r>
      <w:r>
        <w:rPr>
          <w:rFonts w:ascii="Times New Roman" w:hAnsi="Times New Roman" w:cs="Times New Roman"/>
          <w:sz w:val="24"/>
          <w:szCs w:val="24"/>
        </w:rPr>
        <w:t>to do so</w:t>
      </w:r>
      <w:r w:rsidR="006B4B68">
        <w:rPr>
          <w:rFonts w:ascii="Times New Roman" w:hAnsi="Times New Roman" w:cs="Times New Roman"/>
          <w:sz w:val="24"/>
          <w:szCs w:val="24"/>
        </w:rPr>
        <w:t>.</w:t>
      </w:r>
      <w:r w:rsidR="002E2CAE">
        <w:rPr>
          <w:rFonts w:ascii="Times New Roman" w:hAnsi="Times New Roman" w:cs="Times New Roman"/>
          <w:sz w:val="24"/>
          <w:szCs w:val="24"/>
        </w:rPr>
        <w:t xml:space="preserve"> </w:t>
      </w:r>
      <w:bookmarkStart w:id="5" w:name="_Hlk529028399"/>
      <w:r w:rsidR="002E2CAE">
        <w:rPr>
          <w:rFonts w:ascii="Times New Roman" w:hAnsi="Times New Roman" w:cs="Times New Roman"/>
          <w:sz w:val="24"/>
          <w:szCs w:val="24"/>
        </w:rPr>
        <w:t>We therefore e</w:t>
      </w:r>
      <w:r>
        <w:rPr>
          <w:rFonts w:ascii="Times New Roman" w:hAnsi="Times New Roman" w:cs="Times New Roman"/>
          <w:sz w:val="24"/>
          <w:szCs w:val="24"/>
        </w:rPr>
        <w:t xml:space="preserve">xamine how to educate engineers to develop new </w:t>
      </w:r>
      <w:r w:rsidR="00E00271">
        <w:rPr>
          <w:rFonts w:ascii="Times New Roman" w:hAnsi="Times New Roman" w:cs="Times New Roman"/>
          <w:sz w:val="24"/>
          <w:szCs w:val="24"/>
        </w:rPr>
        <w:t>BM</w:t>
      </w:r>
      <w:r>
        <w:rPr>
          <w:rFonts w:ascii="Times New Roman" w:hAnsi="Times New Roman" w:cs="Times New Roman"/>
          <w:sz w:val="24"/>
          <w:szCs w:val="24"/>
        </w:rPr>
        <w:t xml:space="preserve">s to exploit entrepreneurial </w:t>
      </w:r>
      <w:r w:rsidRPr="00F43538">
        <w:rPr>
          <w:rFonts w:ascii="Times New Roman" w:hAnsi="Times New Roman" w:cs="Times New Roman"/>
          <w:sz w:val="24"/>
          <w:szCs w:val="24"/>
        </w:rPr>
        <w:t xml:space="preserve">opportunities </w:t>
      </w:r>
      <w:r w:rsidR="002F487E" w:rsidRPr="00F43538">
        <w:rPr>
          <w:rFonts w:ascii="Times New Roman" w:hAnsi="Times New Roman" w:cs="Times New Roman"/>
          <w:sz w:val="24"/>
          <w:szCs w:val="24"/>
        </w:rPr>
        <w:t>both with</w:t>
      </w:r>
      <w:r w:rsidRPr="00F43538">
        <w:rPr>
          <w:rFonts w:ascii="Times New Roman" w:hAnsi="Times New Roman" w:cs="Times New Roman"/>
          <w:sz w:val="24"/>
          <w:szCs w:val="24"/>
        </w:rPr>
        <w:t xml:space="preserve">in </w:t>
      </w:r>
      <w:r w:rsidR="002E2CAE">
        <w:rPr>
          <w:rFonts w:ascii="Times New Roman" w:hAnsi="Times New Roman" w:cs="Times New Roman"/>
          <w:sz w:val="24"/>
          <w:szCs w:val="24"/>
        </w:rPr>
        <w:t xml:space="preserve">existing </w:t>
      </w:r>
      <w:r w:rsidR="005B150F" w:rsidRPr="00F43538">
        <w:rPr>
          <w:rFonts w:ascii="Times New Roman" w:hAnsi="Times New Roman" w:cs="Times New Roman"/>
          <w:sz w:val="24"/>
          <w:szCs w:val="24"/>
        </w:rPr>
        <w:t>TBFs</w:t>
      </w:r>
      <w:r w:rsidR="002F487E" w:rsidRPr="00F43538">
        <w:rPr>
          <w:rFonts w:ascii="Times New Roman" w:hAnsi="Times New Roman" w:cs="Times New Roman"/>
          <w:sz w:val="24"/>
          <w:szCs w:val="24"/>
        </w:rPr>
        <w:t xml:space="preserve"> and for TBFs in university courses</w:t>
      </w:r>
      <w:bookmarkEnd w:id="5"/>
      <w:r w:rsidRPr="00F43538">
        <w:rPr>
          <w:rFonts w:ascii="Times New Roman" w:hAnsi="Times New Roman" w:cs="Times New Roman"/>
          <w:sz w:val="24"/>
          <w:szCs w:val="24"/>
        </w:rPr>
        <w:t>.</w:t>
      </w:r>
      <w:r w:rsidR="00E25778">
        <w:rPr>
          <w:rFonts w:ascii="Times New Roman" w:hAnsi="Times New Roman" w:cs="Times New Roman"/>
          <w:sz w:val="24"/>
          <w:szCs w:val="24"/>
        </w:rPr>
        <w:t xml:space="preserve"> </w:t>
      </w:r>
      <w:r w:rsidR="004177A1">
        <w:rPr>
          <w:rFonts w:ascii="Times New Roman" w:hAnsi="Times New Roman" w:cs="Times New Roman"/>
          <w:sz w:val="24"/>
          <w:szCs w:val="24"/>
        </w:rPr>
        <w:t>W</w:t>
      </w:r>
      <w:r w:rsidR="00E25778">
        <w:rPr>
          <w:rFonts w:ascii="Times New Roman" w:hAnsi="Times New Roman" w:cs="Times New Roman"/>
          <w:sz w:val="24"/>
          <w:szCs w:val="24"/>
        </w:rPr>
        <w:t xml:space="preserve">e start by reviewing the existing </w:t>
      </w:r>
      <w:r w:rsidR="00E00271">
        <w:rPr>
          <w:rFonts w:ascii="Times New Roman" w:hAnsi="Times New Roman" w:cs="Times New Roman"/>
          <w:sz w:val="24"/>
          <w:szCs w:val="24"/>
        </w:rPr>
        <w:t>BM</w:t>
      </w:r>
      <w:r w:rsidR="00E25778">
        <w:rPr>
          <w:rFonts w:ascii="Times New Roman" w:hAnsi="Times New Roman" w:cs="Times New Roman"/>
          <w:sz w:val="24"/>
          <w:szCs w:val="24"/>
        </w:rPr>
        <w:t xml:space="preserve"> frameworks developed by researchers to assist managers and entrepreneurs with the process of developing </w:t>
      </w:r>
      <w:r w:rsidR="00350205">
        <w:rPr>
          <w:rFonts w:ascii="Times New Roman" w:hAnsi="Times New Roman" w:cs="Times New Roman"/>
          <w:sz w:val="24"/>
          <w:szCs w:val="24"/>
        </w:rPr>
        <w:t xml:space="preserve">effective </w:t>
      </w:r>
      <w:r w:rsidR="00E25778">
        <w:rPr>
          <w:rFonts w:ascii="Times New Roman" w:hAnsi="Times New Roman" w:cs="Times New Roman"/>
          <w:sz w:val="24"/>
          <w:szCs w:val="24"/>
        </w:rPr>
        <w:t xml:space="preserve">new </w:t>
      </w:r>
      <w:r w:rsidR="00E00271">
        <w:rPr>
          <w:rFonts w:ascii="Times New Roman" w:hAnsi="Times New Roman" w:cs="Times New Roman"/>
          <w:sz w:val="24"/>
          <w:szCs w:val="24"/>
        </w:rPr>
        <w:t>BMs</w:t>
      </w:r>
      <w:r w:rsidR="00E25778">
        <w:rPr>
          <w:rFonts w:ascii="Times New Roman" w:hAnsi="Times New Roman" w:cs="Times New Roman"/>
          <w:sz w:val="24"/>
          <w:szCs w:val="24"/>
        </w:rPr>
        <w:t>.</w:t>
      </w:r>
    </w:p>
    <w:p w14:paraId="6D6E0D76" w14:textId="6C354CF2" w:rsidR="007D3307" w:rsidRPr="00D919F1" w:rsidRDefault="00D919F1" w:rsidP="001433B3">
      <w:pPr>
        <w:pStyle w:val="ListParagraph"/>
        <w:numPr>
          <w:ilvl w:val="1"/>
          <w:numId w:val="1"/>
        </w:numPr>
        <w:spacing w:after="0" w:line="480" w:lineRule="auto"/>
        <w:ind w:left="360"/>
        <w:jc w:val="both"/>
        <w:rPr>
          <w:rFonts w:ascii="Times New Roman" w:hAnsi="Times New Roman" w:cs="Times New Roman"/>
          <w:i/>
          <w:sz w:val="24"/>
          <w:szCs w:val="24"/>
        </w:rPr>
      </w:pPr>
      <w:r>
        <w:rPr>
          <w:rFonts w:ascii="Times New Roman" w:hAnsi="Times New Roman" w:cs="Times New Roman"/>
          <w:b/>
          <w:sz w:val="24"/>
          <w:szCs w:val="24"/>
        </w:rPr>
        <w:t xml:space="preserve"> </w:t>
      </w:r>
      <w:r w:rsidR="00227AE6" w:rsidRPr="00D919F1">
        <w:rPr>
          <w:rFonts w:ascii="Times New Roman" w:hAnsi="Times New Roman" w:cs="Times New Roman"/>
          <w:i/>
          <w:sz w:val="24"/>
          <w:szCs w:val="24"/>
        </w:rPr>
        <w:t>Overview of research</w:t>
      </w:r>
      <w:r w:rsidR="007B43C7" w:rsidRPr="00D919F1">
        <w:rPr>
          <w:rFonts w:ascii="Times New Roman" w:hAnsi="Times New Roman" w:cs="Times New Roman"/>
          <w:i/>
          <w:sz w:val="24"/>
          <w:szCs w:val="24"/>
        </w:rPr>
        <w:t xml:space="preserve"> </w:t>
      </w:r>
      <w:r w:rsidR="006779E3">
        <w:rPr>
          <w:rFonts w:ascii="Times New Roman" w:hAnsi="Times New Roman" w:cs="Times New Roman"/>
          <w:i/>
          <w:sz w:val="24"/>
          <w:szCs w:val="24"/>
        </w:rPr>
        <w:t>on</w:t>
      </w:r>
      <w:r w:rsidR="007B43C7" w:rsidRPr="00D919F1">
        <w:rPr>
          <w:rFonts w:ascii="Times New Roman" w:hAnsi="Times New Roman" w:cs="Times New Roman"/>
          <w:i/>
          <w:sz w:val="24"/>
          <w:szCs w:val="24"/>
        </w:rPr>
        <w:t xml:space="preserve"> </w:t>
      </w:r>
      <w:r w:rsidR="006779E3">
        <w:rPr>
          <w:rFonts w:ascii="Times New Roman" w:hAnsi="Times New Roman" w:cs="Times New Roman"/>
          <w:i/>
          <w:sz w:val="24"/>
          <w:szCs w:val="24"/>
        </w:rPr>
        <w:t>business models and the related frameworks</w:t>
      </w:r>
      <w:r w:rsidR="006463D1" w:rsidRPr="00D919F1">
        <w:rPr>
          <w:rFonts w:ascii="Times New Roman" w:hAnsi="Times New Roman" w:cs="Times New Roman"/>
          <w:i/>
          <w:sz w:val="24"/>
          <w:szCs w:val="24"/>
        </w:rPr>
        <w:t xml:space="preserve"> </w:t>
      </w:r>
    </w:p>
    <w:p w14:paraId="0322CFAE" w14:textId="63A5D192" w:rsidR="000812E2" w:rsidRDefault="00E20B88"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9E42A7">
        <w:rPr>
          <w:rFonts w:ascii="Times New Roman" w:hAnsi="Times New Roman" w:cs="Times New Roman"/>
          <w:sz w:val="24"/>
          <w:szCs w:val="24"/>
        </w:rPr>
        <w:t xml:space="preserve"> </w:t>
      </w:r>
      <w:r w:rsidR="00E00271">
        <w:rPr>
          <w:rFonts w:ascii="Times New Roman" w:hAnsi="Times New Roman" w:cs="Times New Roman"/>
          <w:sz w:val="24"/>
          <w:szCs w:val="24"/>
        </w:rPr>
        <w:t>BM</w:t>
      </w:r>
      <w:r w:rsidR="009E42A7">
        <w:rPr>
          <w:rFonts w:ascii="Times New Roman" w:hAnsi="Times New Roman" w:cs="Times New Roman"/>
          <w:sz w:val="24"/>
          <w:szCs w:val="24"/>
        </w:rPr>
        <w:t xml:space="preserve"> is </w:t>
      </w:r>
      <w:r w:rsidR="00CE66C5">
        <w:rPr>
          <w:rFonts w:ascii="Times New Roman" w:hAnsi="Times New Roman" w:cs="Times New Roman"/>
          <w:sz w:val="24"/>
          <w:szCs w:val="24"/>
        </w:rPr>
        <w:t>“an architecture for how a firm creates and delivers value to customers and the mechanisms employed to capture a share of that value” (Teece, 201</w:t>
      </w:r>
      <w:r w:rsidR="00D027E1">
        <w:rPr>
          <w:rFonts w:ascii="Times New Roman" w:hAnsi="Times New Roman" w:cs="Times New Roman"/>
          <w:sz w:val="24"/>
          <w:szCs w:val="24"/>
        </w:rPr>
        <w:t>8</w:t>
      </w:r>
      <w:r w:rsidR="00CE66C5">
        <w:rPr>
          <w:rFonts w:ascii="Times New Roman" w:hAnsi="Times New Roman" w:cs="Times New Roman"/>
          <w:sz w:val="24"/>
          <w:szCs w:val="24"/>
        </w:rPr>
        <w:t>: 1)</w:t>
      </w:r>
      <w:r w:rsidR="009E42A7">
        <w:rPr>
          <w:rFonts w:ascii="Times New Roman" w:hAnsi="Times New Roman" w:cs="Times New Roman"/>
          <w:sz w:val="24"/>
          <w:szCs w:val="24"/>
        </w:rPr>
        <w:t xml:space="preserve">. </w:t>
      </w:r>
      <w:r w:rsidR="0089657B">
        <w:rPr>
          <w:rFonts w:ascii="Times New Roman" w:hAnsi="Times New Roman" w:cs="Times New Roman"/>
          <w:sz w:val="24"/>
          <w:szCs w:val="24"/>
        </w:rPr>
        <w:t xml:space="preserve">The use of </w:t>
      </w:r>
      <w:r w:rsidR="00E00271">
        <w:rPr>
          <w:rFonts w:ascii="Times New Roman" w:hAnsi="Times New Roman" w:cs="Times New Roman"/>
          <w:sz w:val="24"/>
          <w:szCs w:val="24"/>
        </w:rPr>
        <w:t>BM</w:t>
      </w:r>
      <w:r w:rsidR="0089657B">
        <w:rPr>
          <w:rFonts w:ascii="Times New Roman" w:hAnsi="Times New Roman" w:cs="Times New Roman"/>
          <w:sz w:val="24"/>
          <w:szCs w:val="24"/>
        </w:rPr>
        <w:t xml:space="preserve"> vocabulary enables thinking about how to design </w:t>
      </w:r>
      <w:r w:rsidR="00E00271">
        <w:rPr>
          <w:rFonts w:ascii="Times New Roman" w:hAnsi="Times New Roman" w:cs="Times New Roman"/>
          <w:sz w:val="24"/>
          <w:szCs w:val="24"/>
        </w:rPr>
        <w:t>BMs</w:t>
      </w:r>
      <w:r w:rsidR="0089657B">
        <w:rPr>
          <w:rFonts w:ascii="Times New Roman" w:hAnsi="Times New Roman" w:cs="Times New Roman"/>
          <w:sz w:val="24"/>
          <w:szCs w:val="24"/>
        </w:rPr>
        <w:t xml:space="preserve"> </w:t>
      </w:r>
      <w:r w:rsidR="00A00F3F">
        <w:rPr>
          <w:rFonts w:ascii="Times New Roman" w:hAnsi="Times New Roman" w:cs="Times New Roman"/>
          <w:sz w:val="24"/>
          <w:szCs w:val="24"/>
        </w:rPr>
        <w:t>because</w:t>
      </w:r>
      <w:r w:rsidR="0089657B">
        <w:rPr>
          <w:rFonts w:ascii="Times New Roman" w:hAnsi="Times New Roman" w:cs="Times New Roman"/>
          <w:sz w:val="24"/>
          <w:szCs w:val="24"/>
        </w:rPr>
        <w:t xml:space="preserve"> a model can always be changed or improved</w:t>
      </w:r>
      <w:r w:rsidR="00A00F3F">
        <w:rPr>
          <w:rFonts w:ascii="Times New Roman" w:hAnsi="Times New Roman" w:cs="Times New Roman"/>
          <w:sz w:val="24"/>
          <w:szCs w:val="24"/>
        </w:rPr>
        <w:t xml:space="preserve"> through better design</w:t>
      </w:r>
      <w:r w:rsidR="000F571D">
        <w:rPr>
          <w:rFonts w:ascii="Times New Roman" w:hAnsi="Times New Roman" w:cs="Times New Roman"/>
          <w:sz w:val="24"/>
          <w:szCs w:val="24"/>
        </w:rPr>
        <w:t xml:space="preserve"> and experimentation (And</w:t>
      </w:r>
      <w:r w:rsidR="007E26DC">
        <w:rPr>
          <w:rFonts w:ascii="Times New Roman" w:hAnsi="Times New Roman" w:cs="Times New Roman"/>
          <w:sz w:val="24"/>
          <w:szCs w:val="24"/>
        </w:rPr>
        <w:t>ries</w:t>
      </w:r>
      <w:r w:rsidR="005B150F">
        <w:rPr>
          <w:rFonts w:ascii="Times New Roman" w:hAnsi="Times New Roman" w:cs="Times New Roman"/>
          <w:sz w:val="24"/>
          <w:szCs w:val="24"/>
        </w:rPr>
        <w:t xml:space="preserve"> et al.,</w:t>
      </w:r>
      <w:r w:rsidR="000F571D">
        <w:rPr>
          <w:rFonts w:ascii="Times New Roman" w:hAnsi="Times New Roman" w:cs="Times New Roman"/>
          <w:sz w:val="24"/>
          <w:szCs w:val="24"/>
        </w:rPr>
        <w:t>2013)</w:t>
      </w:r>
      <w:r w:rsidR="0089657B">
        <w:rPr>
          <w:rFonts w:ascii="Times New Roman" w:hAnsi="Times New Roman" w:cs="Times New Roman"/>
          <w:sz w:val="24"/>
          <w:szCs w:val="24"/>
        </w:rPr>
        <w:t xml:space="preserve">. </w:t>
      </w:r>
      <w:r w:rsidR="00FA35AF">
        <w:rPr>
          <w:rFonts w:ascii="Times New Roman" w:hAnsi="Times New Roman" w:cs="Times New Roman"/>
          <w:sz w:val="24"/>
          <w:szCs w:val="24"/>
        </w:rPr>
        <w:t xml:space="preserve">Designing </w:t>
      </w:r>
      <w:r w:rsidR="009E42A7">
        <w:rPr>
          <w:rFonts w:ascii="Times New Roman" w:hAnsi="Times New Roman" w:cs="Times New Roman"/>
          <w:sz w:val="24"/>
          <w:szCs w:val="24"/>
        </w:rPr>
        <w:t xml:space="preserve">new </w:t>
      </w:r>
      <w:r w:rsidR="00E00271">
        <w:rPr>
          <w:rFonts w:ascii="Times New Roman" w:hAnsi="Times New Roman" w:cs="Times New Roman"/>
          <w:sz w:val="24"/>
          <w:szCs w:val="24"/>
        </w:rPr>
        <w:t>BMs</w:t>
      </w:r>
      <w:r w:rsidR="009E42A7">
        <w:rPr>
          <w:rFonts w:ascii="Times New Roman" w:hAnsi="Times New Roman" w:cs="Times New Roman"/>
          <w:sz w:val="24"/>
          <w:szCs w:val="24"/>
        </w:rPr>
        <w:t xml:space="preserve"> involves introducing activity systems new to the foc</w:t>
      </w:r>
      <w:r w:rsidR="00614392">
        <w:rPr>
          <w:rFonts w:ascii="Times New Roman" w:hAnsi="Times New Roman" w:cs="Times New Roman"/>
          <w:sz w:val="24"/>
          <w:szCs w:val="24"/>
        </w:rPr>
        <w:t>al firm industry (</w:t>
      </w:r>
      <w:r w:rsidR="000F571D">
        <w:rPr>
          <w:rFonts w:ascii="Times New Roman" w:hAnsi="Times New Roman" w:cs="Times New Roman"/>
          <w:sz w:val="24"/>
          <w:szCs w:val="24"/>
        </w:rPr>
        <w:t>Snihur, 2016</w:t>
      </w:r>
      <w:r w:rsidR="009E42A7">
        <w:rPr>
          <w:rFonts w:ascii="Times New Roman" w:hAnsi="Times New Roman" w:cs="Times New Roman"/>
          <w:sz w:val="24"/>
          <w:szCs w:val="24"/>
        </w:rPr>
        <w:t>)</w:t>
      </w:r>
      <w:r w:rsidR="00A00F3F">
        <w:rPr>
          <w:rFonts w:ascii="Times New Roman" w:hAnsi="Times New Roman" w:cs="Times New Roman"/>
          <w:sz w:val="24"/>
          <w:szCs w:val="24"/>
        </w:rPr>
        <w:t>, and has been conceptualized as a way to link technological advances to economic outcomes (Chesbrough, 2010)</w:t>
      </w:r>
      <w:r w:rsidR="009E42A7">
        <w:rPr>
          <w:rFonts w:ascii="Times New Roman" w:hAnsi="Times New Roman" w:cs="Times New Roman"/>
          <w:sz w:val="24"/>
          <w:szCs w:val="24"/>
        </w:rPr>
        <w:t xml:space="preserve">. </w:t>
      </w:r>
      <w:r w:rsidR="000F571D">
        <w:rPr>
          <w:rFonts w:ascii="Times New Roman" w:hAnsi="Times New Roman" w:cs="Times New Roman"/>
          <w:sz w:val="24"/>
          <w:szCs w:val="24"/>
        </w:rPr>
        <w:t xml:space="preserve">This is a particularly important business concept for engineers, who might need </w:t>
      </w:r>
      <w:r w:rsidR="00AB5428">
        <w:rPr>
          <w:rFonts w:ascii="Times New Roman" w:hAnsi="Times New Roman" w:cs="Times New Roman"/>
          <w:sz w:val="24"/>
          <w:szCs w:val="24"/>
        </w:rPr>
        <w:t xml:space="preserve">to </w:t>
      </w:r>
      <w:r w:rsidR="000F571D">
        <w:rPr>
          <w:rFonts w:ascii="Times New Roman" w:hAnsi="Times New Roman" w:cs="Times New Roman"/>
          <w:sz w:val="24"/>
          <w:szCs w:val="24"/>
        </w:rPr>
        <w:t xml:space="preserve">develop </w:t>
      </w:r>
      <w:r w:rsidR="000B5C5C">
        <w:rPr>
          <w:rFonts w:ascii="Times New Roman" w:hAnsi="Times New Roman" w:cs="Times New Roman"/>
          <w:sz w:val="24"/>
          <w:szCs w:val="24"/>
        </w:rPr>
        <w:t xml:space="preserve">a new product based on </w:t>
      </w:r>
      <w:r w:rsidR="000F571D">
        <w:rPr>
          <w:rFonts w:ascii="Times New Roman" w:hAnsi="Times New Roman" w:cs="Times New Roman"/>
          <w:sz w:val="24"/>
          <w:szCs w:val="24"/>
        </w:rPr>
        <w:t>technological advances</w:t>
      </w:r>
      <w:r w:rsidR="00AC385D">
        <w:rPr>
          <w:rFonts w:ascii="Times New Roman" w:hAnsi="Times New Roman" w:cs="Times New Roman"/>
          <w:sz w:val="24"/>
          <w:szCs w:val="24"/>
        </w:rPr>
        <w:t xml:space="preserve"> and</w:t>
      </w:r>
      <w:r w:rsidR="00AB5428">
        <w:rPr>
          <w:rFonts w:ascii="Times New Roman" w:hAnsi="Times New Roman" w:cs="Times New Roman"/>
          <w:sz w:val="24"/>
          <w:szCs w:val="24"/>
        </w:rPr>
        <w:t xml:space="preserve"> </w:t>
      </w:r>
      <w:r w:rsidR="000F571D">
        <w:rPr>
          <w:rFonts w:ascii="Times New Roman" w:hAnsi="Times New Roman" w:cs="Times New Roman"/>
          <w:sz w:val="24"/>
          <w:szCs w:val="24"/>
        </w:rPr>
        <w:t xml:space="preserve">couch that product in a (new) </w:t>
      </w:r>
      <w:r w:rsidR="00E00271">
        <w:rPr>
          <w:rFonts w:ascii="Times New Roman" w:hAnsi="Times New Roman" w:cs="Times New Roman"/>
          <w:sz w:val="24"/>
          <w:szCs w:val="24"/>
        </w:rPr>
        <w:t>BM</w:t>
      </w:r>
      <w:r w:rsidR="000F571D">
        <w:rPr>
          <w:rFonts w:ascii="Times New Roman" w:hAnsi="Times New Roman" w:cs="Times New Roman"/>
          <w:sz w:val="24"/>
          <w:szCs w:val="24"/>
        </w:rPr>
        <w:t xml:space="preserve"> to reach the intended customers (</w:t>
      </w:r>
      <w:r w:rsidR="00DB1FDA">
        <w:rPr>
          <w:rFonts w:ascii="Times New Roman" w:hAnsi="Times New Roman" w:cs="Times New Roman"/>
          <w:sz w:val="24"/>
          <w:szCs w:val="24"/>
        </w:rPr>
        <w:t>Howell et al., 2018</w:t>
      </w:r>
      <w:r w:rsidR="000F571D">
        <w:rPr>
          <w:rFonts w:ascii="Times New Roman" w:hAnsi="Times New Roman" w:cs="Times New Roman"/>
          <w:sz w:val="24"/>
          <w:szCs w:val="24"/>
        </w:rPr>
        <w:t>).</w:t>
      </w:r>
    </w:p>
    <w:p w14:paraId="744B78E5" w14:textId="7823EB7E" w:rsidR="00E9270C" w:rsidRDefault="00D22EDD" w:rsidP="001433B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6463D1">
        <w:rPr>
          <w:rFonts w:ascii="Times New Roman" w:hAnsi="Times New Roman" w:cs="Times New Roman"/>
          <w:sz w:val="24"/>
          <w:szCs w:val="24"/>
        </w:rPr>
        <w:t xml:space="preserve">everal frameworks have been developed to </w:t>
      </w:r>
      <w:r w:rsidR="0051255E">
        <w:rPr>
          <w:rFonts w:ascii="Times New Roman" w:hAnsi="Times New Roman" w:cs="Times New Roman"/>
          <w:sz w:val="24"/>
          <w:szCs w:val="24"/>
        </w:rPr>
        <w:t xml:space="preserve">assist </w:t>
      </w:r>
      <w:r w:rsidR="00B33564">
        <w:rPr>
          <w:rFonts w:ascii="Times New Roman" w:hAnsi="Times New Roman" w:cs="Times New Roman"/>
          <w:sz w:val="24"/>
          <w:szCs w:val="24"/>
        </w:rPr>
        <w:t>managers</w:t>
      </w:r>
      <w:r w:rsidR="008125B3">
        <w:rPr>
          <w:rFonts w:ascii="Times New Roman" w:hAnsi="Times New Roman" w:cs="Times New Roman"/>
          <w:sz w:val="24"/>
          <w:szCs w:val="24"/>
        </w:rPr>
        <w:t xml:space="preserve"> and entrepreneurs</w:t>
      </w:r>
      <w:r w:rsidR="00B33564">
        <w:rPr>
          <w:rFonts w:ascii="Times New Roman" w:hAnsi="Times New Roman" w:cs="Times New Roman"/>
          <w:sz w:val="24"/>
          <w:szCs w:val="24"/>
        </w:rPr>
        <w:t xml:space="preserve"> </w:t>
      </w:r>
      <w:r w:rsidR="0051255E">
        <w:rPr>
          <w:rFonts w:ascii="Times New Roman" w:hAnsi="Times New Roman" w:cs="Times New Roman"/>
          <w:sz w:val="24"/>
          <w:szCs w:val="24"/>
        </w:rPr>
        <w:t xml:space="preserve">in </w:t>
      </w:r>
      <w:r>
        <w:rPr>
          <w:rFonts w:ascii="Times New Roman" w:hAnsi="Times New Roman" w:cs="Times New Roman"/>
          <w:sz w:val="24"/>
          <w:szCs w:val="24"/>
        </w:rPr>
        <w:t xml:space="preserve">developing </w:t>
      </w:r>
      <w:r w:rsidR="006463D1">
        <w:rPr>
          <w:rFonts w:ascii="Times New Roman" w:hAnsi="Times New Roman" w:cs="Times New Roman"/>
          <w:sz w:val="24"/>
          <w:szCs w:val="24"/>
        </w:rPr>
        <w:t xml:space="preserve">new </w:t>
      </w:r>
      <w:r w:rsidR="00E00271">
        <w:rPr>
          <w:rFonts w:ascii="Times New Roman" w:hAnsi="Times New Roman" w:cs="Times New Roman"/>
          <w:sz w:val="24"/>
          <w:szCs w:val="24"/>
        </w:rPr>
        <w:t>BM</w:t>
      </w:r>
      <w:r w:rsidR="006463D1">
        <w:rPr>
          <w:rFonts w:ascii="Times New Roman" w:hAnsi="Times New Roman" w:cs="Times New Roman"/>
          <w:sz w:val="24"/>
          <w:szCs w:val="24"/>
        </w:rPr>
        <w:t xml:space="preserve">s. </w:t>
      </w:r>
      <w:r w:rsidR="00E6635A">
        <w:rPr>
          <w:rFonts w:ascii="Times New Roman" w:hAnsi="Times New Roman" w:cs="Times New Roman"/>
          <w:sz w:val="24"/>
          <w:szCs w:val="24"/>
        </w:rPr>
        <w:t xml:space="preserve">Frameworks </w:t>
      </w:r>
      <w:r w:rsidR="0044253D">
        <w:rPr>
          <w:rFonts w:ascii="Times New Roman" w:hAnsi="Times New Roman" w:cs="Times New Roman"/>
          <w:sz w:val="24"/>
          <w:szCs w:val="24"/>
        </w:rPr>
        <w:t>provide simplified</w:t>
      </w:r>
      <w:r w:rsidR="00E6635A">
        <w:rPr>
          <w:rFonts w:ascii="Times New Roman" w:hAnsi="Times New Roman" w:cs="Times New Roman"/>
          <w:sz w:val="24"/>
          <w:szCs w:val="24"/>
        </w:rPr>
        <w:t xml:space="preserve"> representations of the complex underlying context </w:t>
      </w:r>
      <w:r w:rsidR="0044253D">
        <w:rPr>
          <w:rFonts w:ascii="Times New Roman" w:hAnsi="Times New Roman" w:cs="Times New Roman"/>
          <w:sz w:val="24"/>
          <w:szCs w:val="24"/>
        </w:rPr>
        <w:t xml:space="preserve">for decision makers </w:t>
      </w:r>
      <w:r w:rsidR="00E6635A">
        <w:rPr>
          <w:rFonts w:ascii="Times New Roman" w:hAnsi="Times New Roman" w:cs="Times New Roman"/>
          <w:sz w:val="24"/>
          <w:szCs w:val="24"/>
        </w:rPr>
        <w:t>and “suggest the dimensions that a mental representation should include” (Csaszar and Levinthal, 2016: 2032)</w:t>
      </w:r>
      <w:r w:rsidR="0074684D">
        <w:rPr>
          <w:rFonts w:ascii="Times New Roman" w:hAnsi="Times New Roman" w:cs="Times New Roman"/>
          <w:sz w:val="24"/>
          <w:szCs w:val="24"/>
        </w:rPr>
        <w:t xml:space="preserve">, often through some visual representation </w:t>
      </w:r>
      <w:r w:rsidR="00A112FB">
        <w:rPr>
          <w:rFonts w:ascii="Times New Roman" w:hAnsi="Times New Roman" w:cs="Times New Roman"/>
          <w:sz w:val="24"/>
          <w:szCs w:val="24"/>
        </w:rPr>
        <w:t xml:space="preserve">useful to structure </w:t>
      </w:r>
      <w:r w:rsidR="0074684D">
        <w:rPr>
          <w:rFonts w:ascii="Times New Roman" w:hAnsi="Times New Roman" w:cs="Times New Roman"/>
          <w:sz w:val="24"/>
          <w:szCs w:val="24"/>
        </w:rPr>
        <w:t>thinking and analysis</w:t>
      </w:r>
      <w:r w:rsidR="00E6635A">
        <w:rPr>
          <w:rFonts w:ascii="Times New Roman" w:hAnsi="Times New Roman" w:cs="Times New Roman"/>
          <w:sz w:val="24"/>
          <w:szCs w:val="24"/>
        </w:rPr>
        <w:t>. Some examples of frameworks</w:t>
      </w:r>
      <w:r>
        <w:rPr>
          <w:rFonts w:ascii="Times New Roman" w:hAnsi="Times New Roman" w:cs="Times New Roman"/>
          <w:sz w:val="24"/>
          <w:szCs w:val="24"/>
        </w:rPr>
        <w:t xml:space="preserve"> </w:t>
      </w:r>
      <w:r w:rsidR="00A112FB">
        <w:rPr>
          <w:rFonts w:ascii="Times New Roman" w:hAnsi="Times New Roman" w:cs="Times New Roman"/>
          <w:sz w:val="24"/>
          <w:szCs w:val="24"/>
        </w:rPr>
        <w:t>for</w:t>
      </w:r>
      <w:r>
        <w:rPr>
          <w:rFonts w:ascii="Times New Roman" w:hAnsi="Times New Roman" w:cs="Times New Roman"/>
          <w:sz w:val="24"/>
          <w:szCs w:val="24"/>
        </w:rPr>
        <w:t xml:space="preserve"> strategy development</w:t>
      </w:r>
      <w:r w:rsidR="00E6635A">
        <w:rPr>
          <w:rFonts w:ascii="Times New Roman" w:hAnsi="Times New Roman" w:cs="Times New Roman"/>
          <w:sz w:val="24"/>
          <w:szCs w:val="24"/>
        </w:rPr>
        <w:t xml:space="preserve"> include the Boston Consulting Group growth-share matrix, Porter’s five forces</w:t>
      </w:r>
      <w:r w:rsidR="00C44498">
        <w:rPr>
          <w:rFonts w:ascii="Times New Roman" w:hAnsi="Times New Roman" w:cs="Times New Roman"/>
          <w:sz w:val="24"/>
          <w:szCs w:val="24"/>
        </w:rPr>
        <w:t>,</w:t>
      </w:r>
      <w:r w:rsidR="00E6635A">
        <w:rPr>
          <w:rFonts w:ascii="Times New Roman" w:hAnsi="Times New Roman" w:cs="Times New Roman"/>
          <w:sz w:val="24"/>
          <w:szCs w:val="24"/>
        </w:rPr>
        <w:t xml:space="preserve"> or generic strategies </w:t>
      </w:r>
      <w:r w:rsidR="00FC001E">
        <w:rPr>
          <w:rFonts w:ascii="Times New Roman" w:hAnsi="Times New Roman" w:cs="Times New Roman"/>
          <w:sz w:val="24"/>
          <w:szCs w:val="24"/>
        </w:rPr>
        <w:t>(Jarzabkowski and Kaplan, 2015)</w:t>
      </w:r>
      <w:r w:rsidR="00E6635A">
        <w:rPr>
          <w:rFonts w:ascii="Times New Roman" w:hAnsi="Times New Roman" w:cs="Times New Roman"/>
          <w:sz w:val="24"/>
          <w:szCs w:val="24"/>
        </w:rPr>
        <w:t xml:space="preserve">. </w:t>
      </w:r>
      <w:r w:rsidR="00E00271">
        <w:rPr>
          <w:rFonts w:ascii="Times New Roman" w:hAnsi="Times New Roman" w:cs="Times New Roman"/>
          <w:sz w:val="24"/>
          <w:szCs w:val="24"/>
        </w:rPr>
        <w:t>BM</w:t>
      </w:r>
      <w:r>
        <w:rPr>
          <w:rFonts w:ascii="Times New Roman" w:hAnsi="Times New Roman" w:cs="Times New Roman"/>
          <w:sz w:val="24"/>
          <w:szCs w:val="24"/>
        </w:rPr>
        <w:t xml:space="preserve"> frameworks </w:t>
      </w:r>
      <w:r w:rsidR="00A112FB">
        <w:rPr>
          <w:rFonts w:ascii="Times New Roman" w:hAnsi="Times New Roman" w:cs="Times New Roman"/>
          <w:sz w:val="24"/>
          <w:szCs w:val="24"/>
        </w:rPr>
        <w:t>are</w:t>
      </w:r>
      <w:r>
        <w:rPr>
          <w:rFonts w:ascii="Times New Roman" w:hAnsi="Times New Roman" w:cs="Times New Roman"/>
          <w:sz w:val="24"/>
          <w:szCs w:val="24"/>
        </w:rPr>
        <w:t xml:space="preserve"> </w:t>
      </w:r>
      <w:r w:rsidR="00E9270C">
        <w:rPr>
          <w:rFonts w:ascii="Times New Roman" w:hAnsi="Times New Roman" w:cs="Times New Roman"/>
          <w:sz w:val="24"/>
          <w:szCs w:val="24"/>
        </w:rPr>
        <w:t>the latest</w:t>
      </w:r>
      <w:r>
        <w:rPr>
          <w:rFonts w:ascii="Times New Roman" w:hAnsi="Times New Roman" w:cs="Times New Roman"/>
          <w:sz w:val="24"/>
          <w:szCs w:val="24"/>
        </w:rPr>
        <w:t xml:space="preserve"> addition (Vuorinen et al., 2017).</w:t>
      </w:r>
      <w:r w:rsidR="00EB625E">
        <w:rPr>
          <w:rFonts w:ascii="Times New Roman" w:hAnsi="Times New Roman" w:cs="Times New Roman"/>
          <w:sz w:val="24"/>
          <w:szCs w:val="24"/>
        </w:rPr>
        <w:t xml:space="preserve"> </w:t>
      </w:r>
    </w:p>
    <w:p w14:paraId="37EED856" w14:textId="7FE1B0AB" w:rsidR="00D827D1" w:rsidRDefault="00EB625E" w:rsidP="00792AC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Although framework development is a long-standing activity of management scholars, reflection about the use of frameworks in practice is </w:t>
      </w:r>
      <w:r w:rsidR="007308A3">
        <w:rPr>
          <w:rFonts w:ascii="Times New Roman" w:hAnsi="Times New Roman" w:cs="Times New Roman"/>
          <w:sz w:val="24"/>
          <w:szCs w:val="24"/>
        </w:rPr>
        <w:t xml:space="preserve">much </w:t>
      </w:r>
      <w:r w:rsidR="0074684D">
        <w:rPr>
          <w:rFonts w:ascii="Times New Roman" w:hAnsi="Times New Roman" w:cs="Times New Roman"/>
          <w:sz w:val="24"/>
          <w:szCs w:val="24"/>
        </w:rPr>
        <w:t>more</w:t>
      </w:r>
      <w:r w:rsidR="007308A3">
        <w:rPr>
          <w:rFonts w:ascii="Times New Roman" w:hAnsi="Times New Roman" w:cs="Times New Roman"/>
          <w:sz w:val="24"/>
          <w:szCs w:val="24"/>
        </w:rPr>
        <w:t xml:space="preserve"> recent </w:t>
      </w:r>
      <w:r>
        <w:rPr>
          <w:rFonts w:ascii="Times New Roman" w:hAnsi="Times New Roman" w:cs="Times New Roman"/>
          <w:sz w:val="24"/>
          <w:szCs w:val="24"/>
        </w:rPr>
        <w:t>(Vuorinen et al., 2017).</w:t>
      </w:r>
      <w:r w:rsidR="00E9270C">
        <w:rPr>
          <w:rFonts w:ascii="Times New Roman" w:hAnsi="Times New Roman" w:cs="Times New Roman"/>
          <w:sz w:val="24"/>
          <w:szCs w:val="24"/>
        </w:rPr>
        <w:t xml:space="preserve"> </w:t>
      </w:r>
      <w:r w:rsidR="0074684D">
        <w:rPr>
          <w:rFonts w:ascii="Times New Roman" w:hAnsi="Times New Roman" w:cs="Times New Roman"/>
          <w:sz w:val="24"/>
          <w:szCs w:val="24"/>
        </w:rPr>
        <w:t xml:space="preserve">To </w:t>
      </w:r>
      <w:r w:rsidR="00781DC5">
        <w:rPr>
          <w:rFonts w:ascii="Times New Roman" w:hAnsi="Times New Roman" w:cs="Times New Roman"/>
          <w:sz w:val="24"/>
          <w:szCs w:val="24"/>
        </w:rPr>
        <w:t xml:space="preserve">contribute to </w:t>
      </w:r>
      <w:r w:rsidR="0074684D">
        <w:rPr>
          <w:rFonts w:ascii="Times New Roman" w:hAnsi="Times New Roman" w:cs="Times New Roman"/>
          <w:sz w:val="24"/>
          <w:szCs w:val="24"/>
        </w:rPr>
        <w:t>th</w:t>
      </w:r>
      <w:r w:rsidR="00E9270C">
        <w:rPr>
          <w:rFonts w:ascii="Times New Roman" w:hAnsi="Times New Roman" w:cs="Times New Roman"/>
          <w:sz w:val="24"/>
          <w:szCs w:val="24"/>
        </w:rPr>
        <w:t>is</w:t>
      </w:r>
      <w:r w:rsidR="0074684D">
        <w:rPr>
          <w:rFonts w:ascii="Times New Roman" w:hAnsi="Times New Roman" w:cs="Times New Roman"/>
          <w:sz w:val="24"/>
          <w:szCs w:val="24"/>
        </w:rPr>
        <w:t xml:space="preserve"> reflection about framework use,</w:t>
      </w:r>
      <w:r w:rsidR="001E4BD9">
        <w:rPr>
          <w:rFonts w:ascii="Times New Roman" w:hAnsi="Times New Roman" w:cs="Times New Roman"/>
          <w:sz w:val="24"/>
          <w:szCs w:val="24"/>
        </w:rPr>
        <w:t xml:space="preserve"> </w:t>
      </w:r>
      <w:r w:rsidR="0074684D">
        <w:rPr>
          <w:rFonts w:ascii="Times New Roman" w:hAnsi="Times New Roman" w:cs="Times New Roman"/>
          <w:sz w:val="24"/>
          <w:szCs w:val="24"/>
        </w:rPr>
        <w:t>w</w:t>
      </w:r>
      <w:r w:rsidR="00175CEF">
        <w:rPr>
          <w:rFonts w:ascii="Times New Roman" w:hAnsi="Times New Roman" w:cs="Times New Roman"/>
          <w:sz w:val="24"/>
          <w:szCs w:val="24"/>
        </w:rPr>
        <w:t>e</w:t>
      </w:r>
      <w:r w:rsidR="0074684D">
        <w:rPr>
          <w:rFonts w:ascii="Times New Roman" w:hAnsi="Times New Roman" w:cs="Times New Roman"/>
          <w:sz w:val="24"/>
          <w:szCs w:val="24"/>
        </w:rPr>
        <w:t xml:space="preserve"> </w:t>
      </w:r>
      <w:r w:rsidR="00175CEF">
        <w:rPr>
          <w:rFonts w:ascii="Times New Roman" w:hAnsi="Times New Roman" w:cs="Times New Roman"/>
          <w:sz w:val="24"/>
          <w:szCs w:val="24"/>
        </w:rPr>
        <w:t xml:space="preserve">reviewed the </w:t>
      </w:r>
      <w:r w:rsidR="00E00271">
        <w:rPr>
          <w:rFonts w:ascii="Times New Roman" w:hAnsi="Times New Roman" w:cs="Times New Roman"/>
          <w:sz w:val="24"/>
          <w:szCs w:val="24"/>
        </w:rPr>
        <w:t>BM</w:t>
      </w:r>
      <w:r w:rsidR="00175CEF">
        <w:rPr>
          <w:rFonts w:ascii="Times New Roman" w:hAnsi="Times New Roman" w:cs="Times New Roman"/>
          <w:sz w:val="24"/>
          <w:szCs w:val="24"/>
        </w:rPr>
        <w:t xml:space="preserve"> literature </w:t>
      </w:r>
      <w:r w:rsidR="00612704">
        <w:rPr>
          <w:rFonts w:ascii="Times New Roman" w:hAnsi="Times New Roman" w:cs="Times New Roman"/>
          <w:sz w:val="24"/>
          <w:szCs w:val="24"/>
        </w:rPr>
        <w:t xml:space="preserve">based on an in-depth search of the </w:t>
      </w:r>
      <w:r w:rsidR="00612704" w:rsidRPr="00781DC5">
        <w:rPr>
          <w:rFonts w:ascii="Times New Roman" w:hAnsi="Times New Roman" w:cs="Times New Roman"/>
          <w:i/>
          <w:sz w:val="24"/>
          <w:szCs w:val="24"/>
        </w:rPr>
        <w:t>Business Source Complete</w:t>
      </w:r>
      <w:r w:rsidR="00612704">
        <w:rPr>
          <w:rFonts w:ascii="Times New Roman" w:hAnsi="Times New Roman" w:cs="Times New Roman"/>
          <w:sz w:val="24"/>
          <w:szCs w:val="24"/>
        </w:rPr>
        <w:t xml:space="preserve"> database </w:t>
      </w:r>
      <w:r w:rsidR="00781DC5">
        <w:rPr>
          <w:rFonts w:ascii="Times New Roman" w:hAnsi="Times New Roman" w:cs="Times New Roman"/>
          <w:sz w:val="24"/>
          <w:szCs w:val="24"/>
        </w:rPr>
        <w:t>and recent</w:t>
      </w:r>
      <w:r w:rsidR="00A112FB">
        <w:rPr>
          <w:rFonts w:ascii="Times New Roman" w:hAnsi="Times New Roman" w:cs="Times New Roman"/>
          <w:sz w:val="24"/>
          <w:szCs w:val="24"/>
        </w:rPr>
        <w:t xml:space="preserve"> </w:t>
      </w:r>
      <w:r w:rsidR="00781DC5">
        <w:rPr>
          <w:rFonts w:ascii="Times New Roman" w:hAnsi="Times New Roman" w:cs="Times New Roman"/>
          <w:sz w:val="24"/>
          <w:szCs w:val="24"/>
        </w:rPr>
        <w:t xml:space="preserve">literature reviews (Foss and Saebi, 2017; Massa et al., 2017). </w:t>
      </w:r>
      <w:r w:rsidR="00D2255D">
        <w:rPr>
          <w:rFonts w:ascii="Times New Roman" w:hAnsi="Times New Roman" w:cs="Times New Roman"/>
          <w:sz w:val="24"/>
          <w:szCs w:val="24"/>
        </w:rPr>
        <w:t xml:space="preserve">We limited our </w:t>
      </w:r>
      <w:r w:rsidR="00CA0B29">
        <w:rPr>
          <w:rFonts w:ascii="Times New Roman" w:hAnsi="Times New Roman" w:cs="Times New Roman"/>
          <w:sz w:val="24"/>
          <w:szCs w:val="24"/>
        </w:rPr>
        <w:t xml:space="preserve">review </w:t>
      </w:r>
      <w:r w:rsidR="00D2255D">
        <w:rPr>
          <w:rFonts w:ascii="Times New Roman" w:hAnsi="Times New Roman" w:cs="Times New Roman"/>
          <w:sz w:val="24"/>
          <w:szCs w:val="24"/>
        </w:rPr>
        <w:t xml:space="preserve">to articles </w:t>
      </w:r>
      <w:r w:rsidR="001F68FF">
        <w:rPr>
          <w:rFonts w:ascii="Times New Roman" w:hAnsi="Times New Roman" w:cs="Times New Roman"/>
          <w:sz w:val="24"/>
          <w:szCs w:val="24"/>
        </w:rPr>
        <w:t xml:space="preserve">and books </w:t>
      </w:r>
      <w:r w:rsidR="00792AC5">
        <w:rPr>
          <w:rFonts w:ascii="Times New Roman" w:hAnsi="Times New Roman" w:cs="Times New Roman"/>
          <w:sz w:val="24"/>
          <w:szCs w:val="24"/>
        </w:rPr>
        <w:t xml:space="preserve">that present </w:t>
      </w:r>
      <w:r w:rsidR="00AB5428">
        <w:rPr>
          <w:rFonts w:ascii="Times New Roman" w:hAnsi="Times New Roman" w:cs="Times New Roman"/>
          <w:sz w:val="24"/>
          <w:szCs w:val="24"/>
        </w:rPr>
        <w:t xml:space="preserve">generally applicable </w:t>
      </w:r>
      <w:r w:rsidR="00D2255D">
        <w:rPr>
          <w:rFonts w:ascii="Times New Roman" w:hAnsi="Times New Roman" w:cs="Times New Roman"/>
          <w:sz w:val="24"/>
          <w:szCs w:val="24"/>
        </w:rPr>
        <w:t xml:space="preserve">business modeling tools and offer </w:t>
      </w:r>
      <w:r w:rsidR="00792AC5">
        <w:rPr>
          <w:rFonts w:ascii="Times New Roman" w:hAnsi="Times New Roman" w:cs="Times New Roman"/>
          <w:sz w:val="24"/>
          <w:szCs w:val="24"/>
        </w:rPr>
        <w:t xml:space="preserve">a </w:t>
      </w:r>
      <w:r w:rsidR="00D2255D">
        <w:rPr>
          <w:rFonts w:ascii="Times New Roman" w:hAnsi="Times New Roman" w:cs="Times New Roman"/>
          <w:sz w:val="24"/>
          <w:szCs w:val="24"/>
        </w:rPr>
        <w:t xml:space="preserve">specific </w:t>
      </w:r>
      <w:r w:rsidR="00792AC5">
        <w:rPr>
          <w:rFonts w:ascii="Times New Roman" w:hAnsi="Times New Roman" w:cs="Times New Roman"/>
          <w:sz w:val="24"/>
          <w:szCs w:val="24"/>
        </w:rPr>
        <w:t>framework</w:t>
      </w:r>
      <w:r w:rsidR="00D2255D">
        <w:rPr>
          <w:rFonts w:ascii="Times New Roman" w:hAnsi="Times New Roman" w:cs="Times New Roman"/>
          <w:sz w:val="24"/>
          <w:szCs w:val="24"/>
        </w:rPr>
        <w:t xml:space="preserve">. </w:t>
      </w:r>
      <w:r w:rsidR="00781DC5">
        <w:rPr>
          <w:rFonts w:ascii="Times New Roman" w:hAnsi="Times New Roman" w:cs="Times New Roman"/>
          <w:sz w:val="24"/>
          <w:szCs w:val="24"/>
        </w:rPr>
        <w:t xml:space="preserve">We next identified the most cited frameworks used for teaching and research about developing new BMs based on citations. </w:t>
      </w:r>
      <w:r w:rsidR="00A112FB">
        <w:rPr>
          <w:rFonts w:ascii="Times New Roman" w:hAnsi="Times New Roman" w:cs="Times New Roman"/>
          <w:sz w:val="24"/>
          <w:szCs w:val="24"/>
        </w:rPr>
        <w:t xml:space="preserve">For </w:t>
      </w:r>
      <w:r w:rsidR="00F00556">
        <w:rPr>
          <w:rFonts w:ascii="Times New Roman" w:hAnsi="Times New Roman" w:cs="Times New Roman"/>
          <w:sz w:val="24"/>
          <w:szCs w:val="24"/>
        </w:rPr>
        <w:t>cross-validat</w:t>
      </w:r>
      <w:r w:rsidR="00A112FB">
        <w:rPr>
          <w:rFonts w:ascii="Times New Roman" w:hAnsi="Times New Roman" w:cs="Times New Roman"/>
          <w:sz w:val="24"/>
          <w:szCs w:val="24"/>
        </w:rPr>
        <w:t>ion</w:t>
      </w:r>
      <w:r w:rsidR="00F00556">
        <w:rPr>
          <w:rFonts w:ascii="Times New Roman" w:hAnsi="Times New Roman" w:cs="Times New Roman"/>
          <w:sz w:val="24"/>
          <w:szCs w:val="24"/>
        </w:rPr>
        <w:t xml:space="preserve">, we reviewed 20 syllabi of </w:t>
      </w:r>
      <w:r w:rsidR="00380624">
        <w:rPr>
          <w:rFonts w:ascii="Times New Roman" w:hAnsi="Times New Roman" w:cs="Times New Roman"/>
          <w:sz w:val="24"/>
          <w:szCs w:val="24"/>
        </w:rPr>
        <w:t>BM</w:t>
      </w:r>
      <w:r w:rsidR="00F00556">
        <w:rPr>
          <w:rFonts w:ascii="Times New Roman" w:hAnsi="Times New Roman" w:cs="Times New Roman"/>
          <w:sz w:val="24"/>
          <w:szCs w:val="24"/>
        </w:rPr>
        <w:t xml:space="preserve">-related courses delivered in Asian, </w:t>
      </w:r>
      <w:r w:rsidR="00867AE3">
        <w:rPr>
          <w:rFonts w:ascii="Times New Roman" w:hAnsi="Times New Roman" w:cs="Times New Roman"/>
          <w:sz w:val="24"/>
          <w:szCs w:val="24"/>
        </w:rPr>
        <w:t>North-</w:t>
      </w:r>
      <w:r w:rsidR="00F00556">
        <w:rPr>
          <w:rFonts w:ascii="Times New Roman" w:hAnsi="Times New Roman" w:cs="Times New Roman"/>
          <w:sz w:val="24"/>
          <w:szCs w:val="24"/>
        </w:rPr>
        <w:t xml:space="preserve">American, and European universities. </w:t>
      </w:r>
      <w:r w:rsidR="000325F7" w:rsidRPr="000325F7">
        <w:rPr>
          <w:rFonts w:ascii="Times New Roman" w:hAnsi="Times New Roman" w:cs="Times New Roman"/>
          <w:sz w:val="24"/>
          <w:szCs w:val="24"/>
        </w:rPr>
        <w:t xml:space="preserve">Through our network, we identified university professors involved in </w:t>
      </w:r>
      <w:r w:rsidR="00D030C4">
        <w:rPr>
          <w:rFonts w:ascii="Times New Roman" w:hAnsi="Times New Roman" w:cs="Times New Roman"/>
          <w:sz w:val="24"/>
          <w:szCs w:val="24"/>
        </w:rPr>
        <w:t>BM</w:t>
      </w:r>
      <w:r w:rsidR="000325F7" w:rsidRPr="000325F7">
        <w:rPr>
          <w:rFonts w:ascii="Times New Roman" w:hAnsi="Times New Roman" w:cs="Times New Roman"/>
          <w:sz w:val="24"/>
          <w:szCs w:val="24"/>
        </w:rPr>
        <w:t>-related courses and asked them to share their syllabi. We then broadened our search to the syllabi of courses with “business model” in their title or content online. This resulted in 20 syllabi from 13 countries, including Canada, China, Denmark, France, Netherlands, UK, and USA, of which 20% used the Blue Ocean, 70% used the BM Canvas, and 65% used the BM Innovation framework (several syllabi used more than one framework).</w:t>
      </w:r>
      <w:r w:rsidR="000325F7">
        <w:rPr>
          <w:rFonts w:ascii="Times New Roman" w:hAnsi="Times New Roman" w:cs="Times New Roman"/>
          <w:sz w:val="24"/>
          <w:szCs w:val="24"/>
        </w:rPr>
        <w:t xml:space="preserve"> </w:t>
      </w:r>
      <w:r w:rsidR="00175CEF">
        <w:rPr>
          <w:rFonts w:ascii="Times New Roman" w:hAnsi="Times New Roman" w:cs="Times New Roman"/>
          <w:sz w:val="24"/>
          <w:szCs w:val="24"/>
        </w:rPr>
        <w:t xml:space="preserve">The frameworks </w:t>
      </w:r>
      <w:r w:rsidR="00AB5428">
        <w:rPr>
          <w:rFonts w:ascii="Times New Roman" w:hAnsi="Times New Roman" w:cs="Times New Roman"/>
          <w:sz w:val="24"/>
          <w:szCs w:val="24"/>
        </w:rPr>
        <w:t xml:space="preserve">identified </w:t>
      </w:r>
      <w:r w:rsidR="00175CEF">
        <w:rPr>
          <w:rFonts w:ascii="Times New Roman" w:hAnsi="Times New Roman" w:cs="Times New Roman"/>
          <w:sz w:val="24"/>
          <w:szCs w:val="24"/>
        </w:rPr>
        <w:t xml:space="preserve">are summarized in </w:t>
      </w:r>
      <w:r w:rsidR="00D43BB8">
        <w:rPr>
          <w:rFonts w:ascii="Times New Roman" w:hAnsi="Times New Roman" w:cs="Times New Roman"/>
          <w:sz w:val="24"/>
          <w:szCs w:val="24"/>
        </w:rPr>
        <w:t>Table 1</w:t>
      </w:r>
      <w:r w:rsidR="00175CEF">
        <w:rPr>
          <w:rFonts w:ascii="Times New Roman" w:hAnsi="Times New Roman" w:cs="Times New Roman"/>
          <w:sz w:val="24"/>
          <w:szCs w:val="24"/>
        </w:rPr>
        <w:t xml:space="preserve">. </w:t>
      </w:r>
    </w:p>
    <w:p w14:paraId="0A5714EE" w14:textId="36845756" w:rsidR="00D827D1" w:rsidRPr="00B03A61" w:rsidRDefault="00D827D1" w:rsidP="00D827D1">
      <w:pPr>
        <w:jc w:val="center"/>
        <w:rPr>
          <w:rFonts w:ascii="Times New Roman" w:hAnsi="Times New Roman" w:cs="Times New Roman"/>
          <w:sz w:val="24"/>
          <w:szCs w:val="24"/>
        </w:rPr>
      </w:pPr>
      <w:r>
        <w:rPr>
          <w:rFonts w:ascii="Times New Roman" w:hAnsi="Times New Roman" w:cs="Times New Roman"/>
          <w:sz w:val="24"/>
          <w:szCs w:val="24"/>
        </w:rPr>
        <w:t xml:space="preserve">[Insert Table 1 </w:t>
      </w:r>
      <w:r w:rsidRPr="00B03A61">
        <w:rPr>
          <w:rFonts w:ascii="Times New Roman" w:hAnsi="Times New Roman" w:cs="Times New Roman"/>
          <w:sz w:val="24"/>
          <w:szCs w:val="24"/>
        </w:rPr>
        <w:t>about here]</w:t>
      </w:r>
    </w:p>
    <w:p w14:paraId="58C913EA" w14:textId="01F81650" w:rsidR="00936B5D" w:rsidRPr="00B03A61" w:rsidRDefault="00C049C5" w:rsidP="00BE72B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We </w:t>
      </w:r>
      <w:r w:rsidR="002B1038">
        <w:rPr>
          <w:rFonts w:ascii="Times New Roman" w:hAnsi="Times New Roman" w:cs="Times New Roman"/>
          <w:sz w:val="24"/>
          <w:szCs w:val="24"/>
        </w:rPr>
        <w:t>review</w:t>
      </w:r>
      <w:r>
        <w:rPr>
          <w:rFonts w:ascii="Times New Roman" w:hAnsi="Times New Roman" w:cs="Times New Roman"/>
          <w:sz w:val="24"/>
          <w:szCs w:val="24"/>
        </w:rPr>
        <w:t xml:space="preserve"> the </w:t>
      </w:r>
      <w:r w:rsidR="0076115D">
        <w:rPr>
          <w:rFonts w:ascii="Times New Roman" w:hAnsi="Times New Roman" w:cs="Times New Roman"/>
          <w:sz w:val="24"/>
          <w:szCs w:val="24"/>
        </w:rPr>
        <w:t>three</w:t>
      </w:r>
      <w:r w:rsidR="00ED635D">
        <w:rPr>
          <w:rFonts w:ascii="Times New Roman" w:hAnsi="Times New Roman" w:cs="Times New Roman"/>
          <w:sz w:val="24"/>
          <w:szCs w:val="24"/>
        </w:rPr>
        <w:t xml:space="preserve"> </w:t>
      </w:r>
      <w:r w:rsidR="0089657B">
        <w:rPr>
          <w:rFonts w:ascii="Times New Roman" w:hAnsi="Times New Roman" w:cs="Times New Roman"/>
          <w:sz w:val="24"/>
          <w:szCs w:val="24"/>
        </w:rPr>
        <w:t>most popular</w:t>
      </w:r>
      <w:r w:rsidR="0051255E">
        <w:rPr>
          <w:rFonts w:ascii="Times New Roman" w:hAnsi="Times New Roman" w:cs="Times New Roman"/>
          <w:sz w:val="24"/>
          <w:szCs w:val="24"/>
        </w:rPr>
        <w:t xml:space="preserve"> frameworks</w:t>
      </w:r>
      <w:r>
        <w:rPr>
          <w:rFonts w:ascii="Times New Roman" w:hAnsi="Times New Roman" w:cs="Times New Roman"/>
          <w:sz w:val="24"/>
          <w:szCs w:val="24"/>
        </w:rPr>
        <w:t xml:space="preserve">, </w:t>
      </w:r>
      <w:r w:rsidR="00BE72B6">
        <w:rPr>
          <w:rFonts w:ascii="Times New Roman" w:hAnsi="Times New Roman" w:cs="Times New Roman"/>
          <w:sz w:val="24"/>
          <w:szCs w:val="24"/>
        </w:rPr>
        <w:t xml:space="preserve">based on </w:t>
      </w:r>
      <w:r>
        <w:rPr>
          <w:rFonts w:ascii="Times New Roman" w:hAnsi="Times New Roman" w:cs="Times New Roman"/>
          <w:sz w:val="24"/>
          <w:szCs w:val="24"/>
        </w:rPr>
        <w:t>the number of received citations</w:t>
      </w:r>
      <w:r w:rsidR="00D2255D">
        <w:rPr>
          <w:rFonts w:ascii="Times New Roman" w:hAnsi="Times New Roman" w:cs="Times New Roman"/>
          <w:sz w:val="24"/>
          <w:szCs w:val="24"/>
        </w:rPr>
        <w:t xml:space="preserve"> </w:t>
      </w:r>
      <w:r w:rsidR="004024BF">
        <w:rPr>
          <w:rFonts w:ascii="Times New Roman" w:hAnsi="Times New Roman" w:cs="Times New Roman"/>
          <w:sz w:val="24"/>
          <w:szCs w:val="24"/>
        </w:rPr>
        <w:t xml:space="preserve">and syllabus mentions, </w:t>
      </w:r>
      <w:r>
        <w:rPr>
          <w:rFonts w:ascii="Times New Roman" w:hAnsi="Times New Roman" w:cs="Times New Roman"/>
          <w:sz w:val="24"/>
          <w:szCs w:val="24"/>
        </w:rPr>
        <w:t>in chronological order of publication, below.</w:t>
      </w:r>
      <w:r w:rsidR="00936B5D">
        <w:rPr>
          <w:rFonts w:ascii="Times New Roman" w:hAnsi="Times New Roman" w:cs="Times New Roman"/>
          <w:sz w:val="24"/>
          <w:szCs w:val="24"/>
        </w:rPr>
        <w:t xml:space="preserve"> </w:t>
      </w:r>
    </w:p>
    <w:p w14:paraId="761E185C" w14:textId="48546B54" w:rsidR="00526AEF" w:rsidRPr="00D919F1" w:rsidRDefault="00526AEF" w:rsidP="00526AEF">
      <w:pPr>
        <w:pStyle w:val="ListParagraph"/>
        <w:numPr>
          <w:ilvl w:val="1"/>
          <w:numId w:val="1"/>
        </w:numPr>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A35A8E">
        <w:rPr>
          <w:rFonts w:ascii="Times New Roman" w:hAnsi="Times New Roman" w:cs="Times New Roman"/>
          <w:i/>
          <w:sz w:val="24"/>
          <w:szCs w:val="24"/>
        </w:rPr>
        <w:t>Background on b</w:t>
      </w:r>
      <w:r>
        <w:rPr>
          <w:rFonts w:ascii="Times New Roman" w:hAnsi="Times New Roman" w:cs="Times New Roman"/>
          <w:i/>
          <w:sz w:val="24"/>
          <w:szCs w:val="24"/>
        </w:rPr>
        <w:t>usiness model framework</w:t>
      </w:r>
      <w:r w:rsidR="00A35A8E">
        <w:rPr>
          <w:rFonts w:ascii="Times New Roman" w:hAnsi="Times New Roman" w:cs="Times New Roman"/>
          <w:i/>
          <w:sz w:val="24"/>
          <w:szCs w:val="24"/>
        </w:rPr>
        <w:t>s</w:t>
      </w:r>
    </w:p>
    <w:p w14:paraId="52A9338B" w14:textId="18640444" w:rsidR="00227AE6" w:rsidRDefault="00ED635D" w:rsidP="00D50013">
      <w:pPr>
        <w:tabs>
          <w:tab w:val="left" w:pos="4140"/>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First, </w:t>
      </w:r>
      <w:r w:rsidR="0076115D">
        <w:rPr>
          <w:rFonts w:ascii="Times New Roman" w:hAnsi="Times New Roman" w:cs="Times New Roman"/>
          <w:sz w:val="24"/>
          <w:szCs w:val="24"/>
        </w:rPr>
        <w:t xml:space="preserve">the </w:t>
      </w:r>
      <w:r w:rsidR="001368DD">
        <w:rPr>
          <w:rFonts w:ascii="Times New Roman" w:hAnsi="Times New Roman" w:cs="Times New Roman"/>
          <w:sz w:val="24"/>
          <w:szCs w:val="24"/>
        </w:rPr>
        <w:t>B</w:t>
      </w:r>
      <w:r>
        <w:rPr>
          <w:rFonts w:ascii="Times New Roman" w:hAnsi="Times New Roman" w:cs="Times New Roman"/>
          <w:sz w:val="24"/>
          <w:szCs w:val="24"/>
        </w:rPr>
        <w:t xml:space="preserve">lue </w:t>
      </w:r>
      <w:r w:rsidR="001368DD">
        <w:rPr>
          <w:rFonts w:ascii="Times New Roman" w:hAnsi="Times New Roman" w:cs="Times New Roman"/>
          <w:sz w:val="24"/>
          <w:szCs w:val="24"/>
        </w:rPr>
        <w:t>O</w:t>
      </w:r>
      <w:r>
        <w:rPr>
          <w:rFonts w:ascii="Times New Roman" w:hAnsi="Times New Roman" w:cs="Times New Roman"/>
          <w:sz w:val="24"/>
          <w:szCs w:val="24"/>
        </w:rPr>
        <w:t xml:space="preserve">cean framework </w:t>
      </w:r>
      <w:r w:rsidR="00CE32D5">
        <w:rPr>
          <w:rFonts w:ascii="Times New Roman" w:hAnsi="Times New Roman" w:cs="Times New Roman"/>
          <w:sz w:val="24"/>
          <w:szCs w:val="24"/>
        </w:rPr>
        <w:t>focuses</w:t>
      </w:r>
      <w:r>
        <w:rPr>
          <w:rFonts w:ascii="Times New Roman" w:hAnsi="Times New Roman" w:cs="Times New Roman"/>
          <w:sz w:val="24"/>
          <w:szCs w:val="24"/>
        </w:rPr>
        <w:t xml:space="preserve"> on developing a value curve for </w:t>
      </w:r>
      <w:r w:rsidR="0076115D">
        <w:rPr>
          <w:rFonts w:ascii="Times New Roman" w:hAnsi="Times New Roman" w:cs="Times New Roman"/>
          <w:sz w:val="24"/>
          <w:szCs w:val="24"/>
        </w:rPr>
        <w:t>the attributes of the company’s product or servi</w:t>
      </w:r>
      <w:r w:rsidR="00CA427D">
        <w:rPr>
          <w:rFonts w:ascii="Times New Roman" w:hAnsi="Times New Roman" w:cs="Times New Roman"/>
          <w:sz w:val="24"/>
          <w:szCs w:val="24"/>
        </w:rPr>
        <w:t>ce that customers care about,</w:t>
      </w:r>
      <w:r w:rsidR="0076115D">
        <w:rPr>
          <w:rFonts w:ascii="Times New Roman" w:hAnsi="Times New Roman" w:cs="Times New Roman"/>
          <w:sz w:val="24"/>
          <w:szCs w:val="24"/>
        </w:rPr>
        <w:t xml:space="preserve"> compar</w:t>
      </w:r>
      <w:r w:rsidR="00A112FB">
        <w:rPr>
          <w:rFonts w:ascii="Times New Roman" w:hAnsi="Times New Roman" w:cs="Times New Roman"/>
          <w:sz w:val="24"/>
          <w:szCs w:val="24"/>
        </w:rPr>
        <w:t>es</w:t>
      </w:r>
      <w:r w:rsidR="0076115D">
        <w:rPr>
          <w:rFonts w:ascii="Times New Roman" w:hAnsi="Times New Roman" w:cs="Times New Roman"/>
          <w:sz w:val="24"/>
          <w:szCs w:val="24"/>
        </w:rPr>
        <w:t xml:space="preserve"> different competitors along the defined attributes</w:t>
      </w:r>
      <w:r w:rsidR="00CA427D">
        <w:rPr>
          <w:rFonts w:ascii="Times New Roman" w:hAnsi="Times New Roman" w:cs="Times New Roman"/>
          <w:sz w:val="24"/>
          <w:szCs w:val="24"/>
        </w:rPr>
        <w:t xml:space="preserve">, and </w:t>
      </w:r>
      <w:r w:rsidR="00A112FB">
        <w:rPr>
          <w:rFonts w:ascii="Times New Roman" w:hAnsi="Times New Roman" w:cs="Times New Roman"/>
          <w:sz w:val="24"/>
          <w:szCs w:val="24"/>
        </w:rPr>
        <w:t xml:space="preserve">helps </w:t>
      </w:r>
      <w:r w:rsidR="00CA427D">
        <w:rPr>
          <w:rFonts w:ascii="Times New Roman" w:hAnsi="Times New Roman" w:cs="Times New Roman"/>
          <w:sz w:val="24"/>
          <w:szCs w:val="24"/>
        </w:rPr>
        <w:t>find new attributes</w:t>
      </w:r>
      <w:r w:rsidR="002B1038">
        <w:rPr>
          <w:rFonts w:ascii="Times New Roman" w:hAnsi="Times New Roman" w:cs="Times New Roman"/>
          <w:sz w:val="24"/>
          <w:szCs w:val="24"/>
        </w:rPr>
        <w:t xml:space="preserve"> (</w:t>
      </w:r>
      <w:r w:rsidR="002B1038" w:rsidRPr="002B1038">
        <w:rPr>
          <w:rFonts w:ascii="Times New Roman" w:hAnsi="Times New Roman" w:cs="Times New Roman"/>
          <w:sz w:val="24"/>
          <w:szCs w:val="24"/>
        </w:rPr>
        <w:t>Kim and Mauborgne</w:t>
      </w:r>
      <w:r w:rsidR="00D030C4">
        <w:rPr>
          <w:rFonts w:ascii="Times New Roman" w:hAnsi="Times New Roman" w:cs="Times New Roman"/>
          <w:sz w:val="24"/>
          <w:szCs w:val="24"/>
        </w:rPr>
        <w:t>,</w:t>
      </w:r>
      <w:r w:rsidR="002B1038" w:rsidRPr="002B1038">
        <w:rPr>
          <w:rFonts w:ascii="Times New Roman" w:hAnsi="Times New Roman" w:cs="Times New Roman"/>
          <w:sz w:val="24"/>
          <w:szCs w:val="24"/>
        </w:rPr>
        <w:t xml:space="preserve"> </w:t>
      </w:r>
      <w:r w:rsidR="002B1038">
        <w:rPr>
          <w:rFonts w:ascii="Times New Roman" w:hAnsi="Times New Roman" w:cs="Times New Roman"/>
          <w:sz w:val="24"/>
          <w:szCs w:val="24"/>
        </w:rPr>
        <w:t>2</w:t>
      </w:r>
      <w:r w:rsidR="002B1038" w:rsidRPr="002B1038">
        <w:rPr>
          <w:rFonts w:ascii="Times New Roman" w:hAnsi="Times New Roman" w:cs="Times New Roman"/>
          <w:sz w:val="24"/>
          <w:szCs w:val="24"/>
        </w:rPr>
        <w:t>00</w:t>
      </w:r>
      <w:r w:rsidR="004602EB">
        <w:rPr>
          <w:rFonts w:ascii="Times New Roman" w:hAnsi="Times New Roman" w:cs="Times New Roman"/>
          <w:sz w:val="24"/>
          <w:szCs w:val="24"/>
        </w:rPr>
        <w:t>5</w:t>
      </w:r>
      <w:r w:rsidR="002B1038" w:rsidRPr="002B1038">
        <w:rPr>
          <w:rFonts w:ascii="Times New Roman" w:hAnsi="Times New Roman" w:cs="Times New Roman"/>
          <w:sz w:val="24"/>
          <w:szCs w:val="24"/>
        </w:rPr>
        <w:t>)</w:t>
      </w:r>
      <w:r w:rsidR="0076115D">
        <w:rPr>
          <w:rFonts w:ascii="Times New Roman" w:hAnsi="Times New Roman" w:cs="Times New Roman"/>
          <w:sz w:val="24"/>
          <w:szCs w:val="24"/>
        </w:rPr>
        <w:t>. Value curve</w:t>
      </w:r>
      <w:r w:rsidR="007B43C7">
        <w:rPr>
          <w:rFonts w:ascii="Times New Roman" w:hAnsi="Times New Roman" w:cs="Times New Roman"/>
          <w:sz w:val="24"/>
          <w:szCs w:val="24"/>
        </w:rPr>
        <w:t xml:space="preserve"> analysis</w:t>
      </w:r>
      <w:r w:rsidR="0076115D">
        <w:rPr>
          <w:rFonts w:ascii="Times New Roman" w:hAnsi="Times New Roman" w:cs="Times New Roman"/>
          <w:sz w:val="24"/>
          <w:szCs w:val="24"/>
        </w:rPr>
        <w:t xml:space="preserve"> relates closely to the value proposition</w:t>
      </w:r>
      <w:r w:rsidR="001866A2">
        <w:rPr>
          <w:rFonts w:ascii="Times New Roman" w:hAnsi="Times New Roman" w:cs="Times New Roman"/>
          <w:sz w:val="24"/>
          <w:szCs w:val="24"/>
        </w:rPr>
        <w:t xml:space="preserve"> (Moingeon and Lehmann-Ortega, 2010)</w:t>
      </w:r>
      <w:r w:rsidR="002B1038">
        <w:rPr>
          <w:rFonts w:ascii="Times New Roman" w:hAnsi="Times New Roman" w:cs="Times New Roman"/>
          <w:sz w:val="24"/>
          <w:szCs w:val="24"/>
        </w:rPr>
        <w:t xml:space="preserve"> </w:t>
      </w:r>
      <w:r w:rsidR="0076115D" w:rsidRPr="0076115D">
        <w:rPr>
          <w:rFonts w:ascii="Times New Roman" w:hAnsi="Times New Roman" w:cs="Times New Roman"/>
          <w:sz w:val="24"/>
          <w:szCs w:val="24"/>
        </w:rPr>
        <w:t xml:space="preserve">that the </w:t>
      </w:r>
      <w:r w:rsidR="00E00271">
        <w:rPr>
          <w:rFonts w:ascii="Times New Roman" w:hAnsi="Times New Roman" w:cs="Times New Roman"/>
          <w:sz w:val="24"/>
          <w:szCs w:val="24"/>
        </w:rPr>
        <w:t>BM</w:t>
      </w:r>
      <w:r w:rsidR="0076115D" w:rsidRPr="0076115D">
        <w:rPr>
          <w:rFonts w:ascii="Times New Roman" w:hAnsi="Times New Roman" w:cs="Times New Roman"/>
          <w:sz w:val="24"/>
          <w:szCs w:val="24"/>
        </w:rPr>
        <w:t xml:space="preserve"> is expected to create for a particular actor involved in the new </w:t>
      </w:r>
      <w:r w:rsidR="00E00271">
        <w:rPr>
          <w:rFonts w:ascii="Times New Roman" w:hAnsi="Times New Roman" w:cs="Times New Roman"/>
          <w:sz w:val="24"/>
          <w:szCs w:val="24"/>
        </w:rPr>
        <w:t>BM</w:t>
      </w:r>
      <w:r w:rsidR="0076115D">
        <w:rPr>
          <w:rFonts w:ascii="Times New Roman" w:hAnsi="Times New Roman" w:cs="Times New Roman"/>
          <w:sz w:val="24"/>
          <w:szCs w:val="24"/>
        </w:rPr>
        <w:t xml:space="preserve"> (Chesbrough, 2010).</w:t>
      </w:r>
      <w:r w:rsidR="007B43C7">
        <w:rPr>
          <w:rFonts w:ascii="Times New Roman" w:hAnsi="Times New Roman" w:cs="Times New Roman"/>
          <w:sz w:val="24"/>
          <w:szCs w:val="24"/>
        </w:rPr>
        <w:t xml:space="preserve"> Althoug</w:t>
      </w:r>
      <w:r w:rsidR="0051255E">
        <w:rPr>
          <w:rFonts w:ascii="Times New Roman" w:hAnsi="Times New Roman" w:cs="Times New Roman"/>
          <w:sz w:val="24"/>
          <w:szCs w:val="24"/>
        </w:rPr>
        <w:t xml:space="preserve">h </w:t>
      </w:r>
      <w:r w:rsidR="0040112D">
        <w:rPr>
          <w:rFonts w:ascii="Times New Roman" w:hAnsi="Times New Roman" w:cs="Times New Roman"/>
          <w:sz w:val="24"/>
          <w:szCs w:val="24"/>
        </w:rPr>
        <w:t xml:space="preserve">the </w:t>
      </w:r>
      <w:r w:rsidR="001368DD">
        <w:rPr>
          <w:rFonts w:ascii="Times New Roman" w:hAnsi="Times New Roman" w:cs="Times New Roman"/>
          <w:sz w:val="24"/>
          <w:szCs w:val="24"/>
        </w:rPr>
        <w:t xml:space="preserve">Blue Ocean </w:t>
      </w:r>
      <w:r w:rsidR="0051255E">
        <w:rPr>
          <w:rFonts w:ascii="Times New Roman" w:hAnsi="Times New Roman" w:cs="Times New Roman"/>
          <w:sz w:val="24"/>
          <w:szCs w:val="24"/>
        </w:rPr>
        <w:t xml:space="preserve">does not </w:t>
      </w:r>
      <w:r w:rsidR="003222AB">
        <w:rPr>
          <w:rFonts w:ascii="Times New Roman" w:hAnsi="Times New Roman" w:cs="Times New Roman"/>
          <w:sz w:val="24"/>
          <w:szCs w:val="24"/>
        </w:rPr>
        <w:t xml:space="preserve">always </w:t>
      </w:r>
      <w:r w:rsidR="0051255E">
        <w:rPr>
          <w:rFonts w:ascii="Times New Roman" w:hAnsi="Times New Roman" w:cs="Times New Roman"/>
          <w:sz w:val="24"/>
          <w:szCs w:val="24"/>
        </w:rPr>
        <w:t>refer directly to t</w:t>
      </w:r>
      <w:r w:rsidR="007B43C7">
        <w:rPr>
          <w:rFonts w:ascii="Times New Roman" w:hAnsi="Times New Roman" w:cs="Times New Roman"/>
          <w:sz w:val="24"/>
          <w:szCs w:val="24"/>
        </w:rPr>
        <w:t xml:space="preserve">he new </w:t>
      </w:r>
      <w:r w:rsidR="00E00271">
        <w:rPr>
          <w:rFonts w:ascii="Times New Roman" w:hAnsi="Times New Roman" w:cs="Times New Roman"/>
          <w:sz w:val="24"/>
          <w:szCs w:val="24"/>
        </w:rPr>
        <w:t>BM</w:t>
      </w:r>
      <w:r w:rsidR="007B43C7">
        <w:rPr>
          <w:rFonts w:ascii="Times New Roman" w:hAnsi="Times New Roman" w:cs="Times New Roman"/>
          <w:sz w:val="24"/>
          <w:szCs w:val="24"/>
        </w:rPr>
        <w:t xml:space="preserve">s, the approach taken is very similar to the definitions of new </w:t>
      </w:r>
      <w:r w:rsidR="00E00271">
        <w:rPr>
          <w:rFonts w:ascii="Times New Roman" w:hAnsi="Times New Roman" w:cs="Times New Roman"/>
          <w:sz w:val="24"/>
          <w:szCs w:val="24"/>
        </w:rPr>
        <w:t>BM</w:t>
      </w:r>
      <w:r w:rsidR="007B43C7">
        <w:rPr>
          <w:rFonts w:ascii="Times New Roman" w:hAnsi="Times New Roman" w:cs="Times New Roman"/>
          <w:sz w:val="24"/>
          <w:szCs w:val="24"/>
        </w:rPr>
        <w:t>s</w:t>
      </w:r>
      <w:r w:rsidR="0051255E">
        <w:rPr>
          <w:rFonts w:ascii="Times New Roman" w:hAnsi="Times New Roman" w:cs="Times New Roman"/>
          <w:sz w:val="24"/>
          <w:szCs w:val="24"/>
        </w:rPr>
        <w:t xml:space="preserve"> in the literature</w:t>
      </w:r>
      <w:r w:rsidR="007B43C7">
        <w:rPr>
          <w:rFonts w:ascii="Times New Roman" w:hAnsi="Times New Roman" w:cs="Times New Roman"/>
          <w:sz w:val="24"/>
          <w:szCs w:val="24"/>
        </w:rPr>
        <w:t xml:space="preserve">, and has been successfully used for teaching how to develop new </w:t>
      </w:r>
      <w:r w:rsidR="00E00271">
        <w:rPr>
          <w:rFonts w:ascii="Times New Roman" w:hAnsi="Times New Roman" w:cs="Times New Roman"/>
          <w:sz w:val="24"/>
          <w:szCs w:val="24"/>
        </w:rPr>
        <w:t>BM</w:t>
      </w:r>
      <w:r w:rsidR="007B43C7">
        <w:rPr>
          <w:rFonts w:ascii="Times New Roman" w:hAnsi="Times New Roman" w:cs="Times New Roman"/>
          <w:sz w:val="24"/>
          <w:szCs w:val="24"/>
        </w:rPr>
        <w:t>s with both students and practitioners</w:t>
      </w:r>
      <w:r w:rsidR="003F1C59">
        <w:rPr>
          <w:rFonts w:ascii="Times New Roman" w:hAnsi="Times New Roman" w:cs="Times New Roman"/>
          <w:sz w:val="24"/>
          <w:szCs w:val="24"/>
        </w:rPr>
        <w:t xml:space="preserve"> (</w:t>
      </w:r>
      <w:r w:rsidR="002961E8">
        <w:rPr>
          <w:rFonts w:ascii="Times New Roman" w:hAnsi="Times New Roman" w:cs="Times New Roman"/>
          <w:sz w:val="24"/>
          <w:szCs w:val="24"/>
        </w:rPr>
        <w:t>Deshler and Smith, 2011</w:t>
      </w:r>
      <w:r w:rsidR="003F1C59">
        <w:rPr>
          <w:rFonts w:ascii="Times New Roman" w:hAnsi="Times New Roman" w:cs="Times New Roman"/>
          <w:sz w:val="24"/>
          <w:szCs w:val="24"/>
        </w:rPr>
        <w:t>)</w:t>
      </w:r>
      <w:r w:rsidR="007B43C7">
        <w:rPr>
          <w:rFonts w:ascii="Times New Roman" w:hAnsi="Times New Roman" w:cs="Times New Roman"/>
          <w:sz w:val="24"/>
          <w:szCs w:val="24"/>
        </w:rPr>
        <w:t>.</w:t>
      </w:r>
      <w:r w:rsidR="009849B5">
        <w:rPr>
          <w:rFonts w:ascii="Times New Roman" w:hAnsi="Times New Roman" w:cs="Times New Roman"/>
          <w:sz w:val="24"/>
          <w:szCs w:val="24"/>
        </w:rPr>
        <w:t xml:space="preserve"> </w:t>
      </w:r>
    </w:p>
    <w:p w14:paraId="402B4200" w14:textId="4EAEDE69" w:rsidR="00ED635D" w:rsidRDefault="00ED635D"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Seco</w:t>
      </w:r>
      <w:r w:rsidR="00F04088">
        <w:rPr>
          <w:rFonts w:ascii="Times New Roman" w:hAnsi="Times New Roman" w:cs="Times New Roman"/>
          <w:sz w:val="24"/>
          <w:szCs w:val="24"/>
        </w:rPr>
        <w:t>nd,</w:t>
      </w:r>
      <w:r w:rsidR="007A7912">
        <w:rPr>
          <w:rFonts w:ascii="Times New Roman" w:hAnsi="Times New Roman" w:cs="Times New Roman"/>
          <w:sz w:val="24"/>
          <w:szCs w:val="24"/>
        </w:rPr>
        <w:t xml:space="preserve"> the</w:t>
      </w:r>
      <w:r w:rsidR="00F04088">
        <w:rPr>
          <w:rFonts w:ascii="Times New Roman" w:hAnsi="Times New Roman" w:cs="Times New Roman"/>
          <w:sz w:val="24"/>
          <w:szCs w:val="24"/>
        </w:rPr>
        <w:t xml:space="preserve"> </w:t>
      </w:r>
      <w:r w:rsidR="00AC385D" w:rsidRPr="00AC385D">
        <w:rPr>
          <w:rFonts w:ascii="Times New Roman" w:hAnsi="Times New Roman" w:cs="Times New Roman"/>
          <w:sz w:val="24"/>
          <w:szCs w:val="24"/>
        </w:rPr>
        <w:t>BM Canvas provides nine elements for developing, describing, and visualizing BMs: key partners, activities, and resources, value proposition, customer relations and segments, channels, cost structure, and revenue streams (Osterwalder and Pigneur, 2010).</w:t>
      </w:r>
      <w:r w:rsidR="00AC385D">
        <w:rPr>
          <w:rFonts w:ascii="Times New Roman" w:hAnsi="Times New Roman" w:cs="Times New Roman"/>
          <w:sz w:val="24"/>
          <w:szCs w:val="24"/>
        </w:rPr>
        <w:t xml:space="preserve"> The </w:t>
      </w:r>
      <w:r w:rsidR="00E00271">
        <w:rPr>
          <w:rFonts w:ascii="Times New Roman" w:hAnsi="Times New Roman" w:cs="Times New Roman"/>
          <w:sz w:val="24"/>
          <w:szCs w:val="24"/>
        </w:rPr>
        <w:t>BM</w:t>
      </w:r>
      <w:r w:rsidR="00E907E9">
        <w:rPr>
          <w:rFonts w:ascii="Times New Roman" w:hAnsi="Times New Roman" w:cs="Times New Roman"/>
          <w:sz w:val="24"/>
          <w:szCs w:val="24"/>
        </w:rPr>
        <w:t xml:space="preserve"> </w:t>
      </w:r>
      <w:r w:rsidR="001368DD">
        <w:rPr>
          <w:rFonts w:ascii="Times New Roman" w:hAnsi="Times New Roman" w:cs="Times New Roman"/>
          <w:sz w:val="24"/>
          <w:szCs w:val="24"/>
        </w:rPr>
        <w:t>C</w:t>
      </w:r>
      <w:r w:rsidR="00F04088">
        <w:rPr>
          <w:rFonts w:ascii="Times New Roman" w:hAnsi="Times New Roman" w:cs="Times New Roman"/>
          <w:sz w:val="24"/>
          <w:szCs w:val="24"/>
        </w:rPr>
        <w:t>anvas has become a popular tool</w:t>
      </w:r>
      <w:r w:rsidR="006C7CD1">
        <w:rPr>
          <w:rFonts w:ascii="Times New Roman" w:hAnsi="Times New Roman" w:cs="Times New Roman"/>
          <w:sz w:val="24"/>
          <w:szCs w:val="24"/>
        </w:rPr>
        <w:t xml:space="preserve"> during the last decade</w:t>
      </w:r>
      <w:r w:rsidR="00F04088">
        <w:rPr>
          <w:rFonts w:ascii="Times New Roman" w:hAnsi="Times New Roman" w:cs="Times New Roman"/>
          <w:sz w:val="24"/>
          <w:szCs w:val="24"/>
        </w:rPr>
        <w:t>, especially in classes on entrepreneurship</w:t>
      </w:r>
      <w:r w:rsidR="007C1074">
        <w:rPr>
          <w:rFonts w:ascii="Times New Roman" w:hAnsi="Times New Roman" w:cs="Times New Roman"/>
          <w:sz w:val="24"/>
          <w:szCs w:val="24"/>
        </w:rPr>
        <w:t xml:space="preserve"> (</w:t>
      </w:r>
      <w:r w:rsidR="00F6211A" w:rsidRPr="004163BF">
        <w:rPr>
          <w:rFonts w:ascii="Times New Roman" w:hAnsi="Times New Roman" w:cs="Times New Roman"/>
          <w:sz w:val="24"/>
          <w:szCs w:val="24"/>
        </w:rPr>
        <w:t>Cosenz and Noto, 2017</w:t>
      </w:r>
      <w:r w:rsidR="00F6211A">
        <w:rPr>
          <w:rFonts w:ascii="Times New Roman" w:hAnsi="Times New Roman" w:cs="Times New Roman"/>
          <w:sz w:val="24"/>
          <w:szCs w:val="24"/>
        </w:rPr>
        <w:t xml:space="preserve">; </w:t>
      </w:r>
      <w:r w:rsidR="006E5F68" w:rsidRPr="006E5F68">
        <w:rPr>
          <w:rFonts w:ascii="Times New Roman" w:hAnsi="Times New Roman" w:cs="Times New Roman"/>
          <w:sz w:val="24"/>
          <w:szCs w:val="24"/>
        </w:rPr>
        <w:t>Hoveskog</w:t>
      </w:r>
      <w:r w:rsidR="006E5F68">
        <w:rPr>
          <w:rFonts w:ascii="Times New Roman" w:hAnsi="Times New Roman" w:cs="Times New Roman"/>
          <w:sz w:val="24"/>
          <w:szCs w:val="24"/>
        </w:rPr>
        <w:t xml:space="preserve"> et al., </w:t>
      </w:r>
      <w:r w:rsidR="006E5F68" w:rsidRPr="006E5F68">
        <w:rPr>
          <w:rFonts w:ascii="Times New Roman" w:hAnsi="Times New Roman" w:cs="Times New Roman"/>
          <w:sz w:val="24"/>
          <w:szCs w:val="24"/>
        </w:rPr>
        <w:t>2015</w:t>
      </w:r>
      <w:r w:rsidR="007C1074">
        <w:rPr>
          <w:rFonts w:ascii="Times New Roman" w:hAnsi="Times New Roman" w:cs="Times New Roman"/>
          <w:sz w:val="24"/>
          <w:szCs w:val="24"/>
        </w:rPr>
        <w:t>)</w:t>
      </w:r>
      <w:r w:rsidR="001368DD">
        <w:rPr>
          <w:rFonts w:ascii="Times New Roman" w:hAnsi="Times New Roman" w:cs="Times New Roman"/>
          <w:sz w:val="24"/>
          <w:szCs w:val="24"/>
        </w:rPr>
        <w:t>.</w:t>
      </w:r>
      <w:r w:rsidR="00FD33AE">
        <w:rPr>
          <w:rFonts w:ascii="Times New Roman" w:hAnsi="Times New Roman" w:cs="Times New Roman"/>
          <w:sz w:val="24"/>
          <w:szCs w:val="24"/>
        </w:rPr>
        <w:t xml:space="preserve"> </w:t>
      </w:r>
      <w:r w:rsidR="001368DD">
        <w:rPr>
          <w:rFonts w:ascii="Times New Roman" w:hAnsi="Times New Roman" w:cs="Times New Roman"/>
          <w:sz w:val="24"/>
          <w:szCs w:val="24"/>
        </w:rPr>
        <w:t xml:space="preserve">It is </w:t>
      </w:r>
      <w:r w:rsidR="00FD33AE">
        <w:rPr>
          <w:rFonts w:ascii="Times New Roman" w:hAnsi="Times New Roman" w:cs="Times New Roman"/>
          <w:sz w:val="24"/>
          <w:szCs w:val="24"/>
        </w:rPr>
        <w:t xml:space="preserve">also </w:t>
      </w:r>
      <w:r w:rsidR="001368DD">
        <w:rPr>
          <w:rFonts w:ascii="Times New Roman" w:hAnsi="Times New Roman" w:cs="Times New Roman"/>
          <w:sz w:val="24"/>
          <w:szCs w:val="24"/>
        </w:rPr>
        <w:t xml:space="preserve">used </w:t>
      </w:r>
      <w:r w:rsidR="00FD33AE">
        <w:rPr>
          <w:rFonts w:ascii="Times New Roman" w:hAnsi="Times New Roman" w:cs="Times New Roman"/>
          <w:sz w:val="24"/>
          <w:szCs w:val="24"/>
        </w:rPr>
        <w:t xml:space="preserve">to connect R&amp;D </w:t>
      </w:r>
      <w:r w:rsidR="007064F6">
        <w:rPr>
          <w:rFonts w:ascii="Times New Roman" w:hAnsi="Times New Roman" w:cs="Times New Roman"/>
          <w:sz w:val="24"/>
          <w:szCs w:val="24"/>
        </w:rPr>
        <w:t xml:space="preserve">results </w:t>
      </w:r>
      <w:r w:rsidR="00FD33AE">
        <w:rPr>
          <w:rFonts w:ascii="Times New Roman" w:hAnsi="Times New Roman" w:cs="Times New Roman"/>
          <w:sz w:val="24"/>
          <w:szCs w:val="24"/>
        </w:rPr>
        <w:t>to economic outcomes</w:t>
      </w:r>
      <w:r w:rsidR="002456A4">
        <w:rPr>
          <w:rFonts w:ascii="Times New Roman" w:hAnsi="Times New Roman" w:cs="Times New Roman"/>
          <w:sz w:val="24"/>
          <w:szCs w:val="24"/>
        </w:rPr>
        <w:t xml:space="preserve"> during technology commercialization </w:t>
      </w:r>
      <w:r w:rsidR="00FD33AE">
        <w:rPr>
          <w:rFonts w:ascii="Times New Roman" w:hAnsi="Times New Roman" w:cs="Times New Roman"/>
          <w:sz w:val="24"/>
          <w:szCs w:val="24"/>
        </w:rPr>
        <w:t>(Toro-Jarrin et al., 2016)</w:t>
      </w:r>
      <w:r w:rsidR="00F04088">
        <w:rPr>
          <w:rFonts w:ascii="Times New Roman" w:hAnsi="Times New Roman" w:cs="Times New Roman"/>
          <w:sz w:val="24"/>
          <w:szCs w:val="24"/>
        </w:rPr>
        <w:t>.</w:t>
      </w:r>
      <w:r w:rsidR="00E907E9">
        <w:rPr>
          <w:rFonts w:ascii="Times New Roman" w:hAnsi="Times New Roman" w:cs="Times New Roman"/>
          <w:sz w:val="24"/>
          <w:szCs w:val="24"/>
        </w:rPr>
        <w:t xml:space="preserve"> </w:t>
      </w:r>
    </w:p>
    <w:p w14:paraId="249B83AA" w14:textId="615900CF" w:rsidR="00BE72B6" w:rsidRDefault="00ED635D" w:rsidP="00BE72B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Third, </w:t>
      </w:r>
      <w:r w:rsidR="001832BB">
        <w:rPr>
          <w:rFonts w:ascii="Times New Roman" w:hAnsi="Times New Roman" w:cs="Times New Roman"/>
          <w:sz w:val="24"/>
          <w:szCs w:val="24"/>
        </w:rPr>
        <w:t xml:space="preserve">the </w:t>
      </w:r>
      <w:r w:rsidR="00F42BF5">
        <w:rPr>
          <w:rFonts w:ascii="Times New Roman" w:hAnsi="Times New Roman" w:cs="Times New Roman"/>
          <w:sz w:val="24"/>
          <w:szCs w:val="24"/>
        </w:rPr>
        <w:t>BM Innovation Framework</w:t>
      </w:r>
      <w:r>
        <w:rPr>
          <w:rFonts w:ascii="Times New Roman" w:hAnsi="Times New Roman" w:cs="Times New Roman"/>
          <w:sz w:val="24"/>
          <w:szCs w:val="24"/>
        </w:rPr>
        <w:t xml:space="preserve"> developed by Amit and Zott (2012)</w:t>
      </w:r>
      <w:r w:rsidR="00F04088">
        <w:rPr>
          <w:rFonts w:ascii="Times New Roman" w:hAnsi="Times New Roman" w:cs="Times New Roman"/>
          <w:sz w:val="24"/>
          <w:szCs w:val="24"/>
        </w:rPr>
        <w:t xml:space="preserve"> is slightly different</w:t>
      </w:r>
      <w:r w:rsidR="00C332A0">
        <w:rPr>
          <w:rFonts w:ascii="Times New Roman" w:hAnsi="Times New Roman" w:cs="Times New Roman"/>
          <w:sz w:val="24"/>
          <w:szCs w:val="24"/>
        </w:rPr>
        <w:t xml:space="preserve"> from the other two</w:t>
      </w:r>
      <w:r w:rsidR="00F04088">
        <w:rPr>
          <w:rFonts w:ascii="Times New Roman" w:hAnsi="Times New Roman" w:cs="Times New Roman"/>
          <w:sz w:val="24"/>
          <w:szCs w:val="24"/>
        </w:rPr>
        <w:t xml:space="preserve"> as it encourages </w:t>
      </w:r>
      <w:r w:rsidR="00E00271">
        <w:rPr>
          <w:rFonts w:ascii="Times New Roman" w:hAnsi="Times New Roman" w:cs="Times New Roman"/>
          <w:sz w:val="24"/>
          <w:szCs w:val="24"/>
        </w:rPr>
        <w:t>BM</w:t>
      </w:r>
      <w:r w:rsidR="00E907E9">
        <w:rPr>
          <w:rFonts w:ascii="Times New Roman" w:hAnsi="Times New Roman" w:cs="Times New Roman"/>
          <w:sz w:val="24"/>
          <w:szCs w:val="24"/>
        </w:rPr>
        <w:t xml:space="preserve"> </w:t>
      </w:r>
      <w:r w:rsidR="00F04088">
        <w:rPr>
          <w:rFonts w:ascii="Times New Roman" w:hAnsi="Times New Roman" w:cs="Times New Roman"/>
          <w:sz w:val="24"/>
          <w:szCs w:val="24"/>
        </w:rPr>
        <w:t xml:space="preserve">designers to </w:t>
      </w:r>
      <w:r w:rsidR="00D95A36">
        <w:rPr>
          <w:rFonts w:ascii="Times New Roman" w:hAnsi="Times New Roman" w:cs="Times New Roman"/>
          <w:sz w:val="24"/>
          <w:szCs w:val="24"/>
        </w:rPr>
        <w:t xml:space="preserve">ask </w:t>
      </w:r>
      <w:r w:rsidR="00F04088">
        <w:rPr>
          <w:rFonts w:ascii="Times New Roman" w:hAnsi="Times New Roman" w:cs="Times New Roman"/>
          <w:sz w:val="24"/>
          <w:szCs w:val="24"/>
        </w:rPr>
        <w:t>six questions</w:t>
      </w:r>
      <w:r w:rsidR="003A4D94">
        <w:rPr>
          <w:rFonts w:ascii="Times New Roman" w:hAnsi="Times New Roman" w:cs="Times New Roman"/>
          <w:sz w:val="24"/>
          <w:szCs w:val="24"/>
        </w:rPr>
        <w:t>,</w:t>
      </w:r>
      <w:r w:rsidR="00C332A0">
        <w:rPr>
          <w:rFonts w:ascii="Times New Roman" w:hAnsi="Times New Roman" w:cs="Times New Roman"/>
          <w:sz w:val="24"/>
          <w:szCs w:val="24"/>
        </w:rPr>
        <w:t xml:space="preserve"> about customer needs, types of activities, structure and governance of activities, value created for stakeholders, and revenue models,</w:t>
      </w:r>
      <w:r w:rsidR="00F04088">
        <w:rPr>
          <w:rFonts w:ascii="Times New Roman" w:hAnsi="Times New Roman" w:cs="Times New Roman"/>
          <w:sz w:val="24"/>
          <w:szCs w:val="24"/>
        </w:rPr>
        <w:t xml:space="preserve"> to reflect systematically </w:t>
      </w:r>
      <w:r w:rsidR="006A5DDE">
        <w:rPr>
          <w:rFonts w:ascii="Times New Roman" w:hAnsi="Times New Roman" w:cs="Times New Roman"/>
          <w:sz w:val="24"/>
          <w:szCs w:val="24"/>
        </w:rPr>
        <w:t xml:space="preserve">on </w:t>
      </w:r>
      <w:r w:rsidR="001368DD">
        <w:rPr>
          <w:rFonts w:ascii="Times New Roman" w:hAnsi="Times New Roman" w:cs="Times New Roman"/>
          <w:sz w:val="24"/>
          <w:szCs w:val="24"/>
        </w:rPr>
        <w:t xml:space="preserve">the </w:t>
      </w:r>
      <w:r w:rsidR="00E00271">
        <w:rPr>
          <w:rFonts w:ascii="Times New Roman" w:hAnsi="Times New Roman" w:cs="Times New Roman"/>
          <w:sz w:val="24"/>
          <w:szCs w:val="24"/>
        </w:rPr>
        <w:t>BM</w:t>
      </w:r>
      <w:r w:rsidR="00F04088">
        <w:rPr>
          <w:rFonts w:ascii="Times New Roman" w:hAnsi="Times New Roman" w:cs="Times New Roman"/>
          <w:sz w:val="24"/>
          <w:szCs w:val="24"/>
        </w:rPr>
        <w:t xml:space="preserve"> elements that </w:t>
      </w:r>
      <w:r w:rsidR="00E63FC5">
        <w:rPr>
          <w:rFonts w:ascii="Times New Roman" w:hAnsi="Times New Roman" w:cs="Times New Roman"/>
          <w:sz w:val="24"/>
          <w:szCs w:val="24"/>
        </w:rPr>
        <w:t xml:space="preserve">can </w:t>
      </w:r>
      <w:r w:rsidR="00F04088">
        <w:rPr>
          <w:rFonts w:ascii="Times New Roman" w:hAnsi="Times New Roman" w:cs="Times New Roman"/>
          <w:sz w:val="24"/>
          <w:szCs w:val="24"/>
        </w:rPr>
        <w:t>be innovated.</w:t>
      </w:r>
      <w:r w:rsidR="00DC23A3">
        <w:rPr>
          <w:rFonts w:ascii="Times New Roman" w:hAnsi="Times New Roman" w:cs="Times New Roman"/>
          <w:sz w:val="24"/>
          <w:szCs w:val="24"/>
        </w:rPr>
        <w:t xml:space="preserve"> </w:t>
      </w:r>
    </w:p>
    <w:p w14:paraId="68F44AAA" w14:textId="7B6CB409" w:rsidR="00526AEF" w:rsidRPr="00D919F1" w:rsidRDefault="00F43538" w:rsidP="00526AEF">
      <w:pPr>
        <w:pStyle w:val="ListParagraph"/>
        <w:numPr>
          <w:ilvl w:val="1"/>
          <w:numId w:val="1"/>
        </w:numPr>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526AEF">
        <w:rPr>
          <w:rFonts w:ascii="Times New Roman" w:hAnsi="Times New Roman" w:cs="Times New Roman"/>
          <w:i/>
          <w:sz w:val="24"/>
          <w:szCs w:val="24"/>
        </w:rPr>
        <w:t>Compari</w:t>
      </w:r>
      <w:r w:rsidR="006779E3">
        <w:rPr>
          <w:rFonts w:ascii="Times New Roman" w:hAnsi="Times New Roman" w:cs="Times New Roman"/>
          <w:i/>
          <w:sz w:val="24"/>
          <w:szCs w:val="24"/>
        </w:rPr>
        <w:t>son of</w:t>
      </w:r>
      <w:r w:rsidR="00526AEF">
        <w:rPr>
          <w:rFonts w:ascii="Times New Roman" w:hAnsi="Times New Roman" w:cs="Times New Roman"/>
          <w:i/>
          <w:sz w:val="24"/>
          <w:szCs w:val="24"/>
        </w:rPr>
        <w:t xml:space="preserve"> business model frameworks</w:t>
      </w:r>
      <w:r w:rsidR="00526AEF" w:rsidRPr="00D919F1">
        <w:rPr>
          <w:rFonts w:ascii="Times New Roman" w:hAnsi="Times New Roman" w:cs="Times New Roman"/>
          <w:i/>
          <w:sz w:val="24"/>
          <w:szCs w:val="24"/>
        </w:rPr>
        <w:t xml:space="preserve"> </w:t>
      </w:r>
    </w:p>
    <w:p w14:paraId="56A95FD6" w14:textId="1B4DFCB5" w:rsidR="002B1038" w:rsidRDefault="00E907E9" w:rsidP="00A35A8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Comparing the three frameworks, value creation is at the center. This is in line with </w:t>
      </w:r>
      <w:r w:rsidR="001368DD">
        <w:rPr>
          <w:rFonts w:ascii="Times New Roman" w:hAnsi="Times New Roman" w:cs="Times New Roman"/>
          <w:sz w:val="24"/>
          <w:szCs w:val="24"/>
        </w:rPr>
        <w:t>what academi</w:t>
      </w:r>
      <w:r w:rsidR="00792AC5">
        <w:rPr>
          <w:rFonts w:ascii="Times New Roman" w:hAnsi="Times New Roman" w:cs="Times New Roman"/>
          <w:sz w:val="24"/>
          <w:szCs w:val="24"/>
        </w:rPr>
        <w:t>cs</w:t>
      </w:r>
      <w:r w:rsidR="001368DD">
        <w:rPr>
          <w:rFonts w:ascii="Times New Roman" w:hAnsi="Times New Roman" w:cs="Times New Roman"/>
          <w:sz w:val="24"/>
          <w:szCs w:val="24"/>
        </w:rPr>
        <w:t xml:space="preserve"> </w:t>
      </w:r>
      <w:r w:rsidR="002B1038">
        <w:rPr>
          <w:rFonts w:ascii="Times New Roman" w:hAnsi="Times New Roman" w:cs="Times New Roman"/>
          <w:sz w:val="24"/>
          <w:szCs w:val="24"/>
        </w:rPr>
        <w:t>regard</w:t>
      </w:r>
      <w:r w:rsidR="001368DD">
        <w:rPr>
          <w:rFonts w:ascii="Times New Roman" w:hAnsi="Times New Roman" w:cs="Times New Roman"/>
          <w:sz w:val="24"/>
          <w:szCs w:val="24"/>
        </w:rPr>
        <w:t xml:space="preserve"> as </w:t>
      </w:r>
      <w:r w:rsidR="00FF7FD9">
        <w:rPr>
          <w:rFonts w:ascii="Times New Roman" w:hAnsi="Times New Roman" w:cs="Times New Roman"/>
          <w:sz w:val="24"/>
          <w:szCs w:val="24"/>
        </w:rPr>
        <w:t>the strength</w:t>
      </w:r>
      <w:r>
        <w:rPr>
          <w:rFonts w:ascii="Times New Roman" w:hAnsi="Times New Roman" w:cs="Times New Roman"/>
          <w:sz w:val="24"/>
          <w:szCs w:val="24"/>
        </w:rPr>
        <w:t xml:space="preserve"> </w:t>
      </w:r>
      <w:r w:rsidR="001368DD">
        <w:rPr>
          <w:rFonts w:ascii="Times New Roman" w:hAnsi="Times New Roman" w:cs="Times New Roman"/>
          <w:sz w:val="24"/>
          <w:szCs w:val="24"/>
        </w:rPr>
        <w:t>of</w:t>
      </w:r>
      <w:r>
        <w:rPr>
          <w:rFonts w:ascii="Times New Roman" w:hAnsi="Times New Roman" w:cs="Times New Roman"/>
          <w:sz w:val="24"/>
          <w:szCs w:val="24"/>
        </w:rPr>
        <w:t xml:space="preserve"> </w:t>
      </w:r>
      <w:r w:rsidR="00E00271">
        <w:rPr>
          <w:rFonts w:ascii="Times New Roman" w:hAnsi="Times New Roman" w:cs="Times New Roman"/>
          <w:sz w:val="24"/>
          <w:szCs w:val="24"/>
        </w:rPr>
        <w:t>BM</w:t>
      </w:r>
      <w:r>
        <w:rPr>
          <w:rFonts w:ascii="Times New Roman" w:hAnsi="Times New Roman" w:cs="Times New Roman"/>
          <w:sz w:val="24"/>
          <w:szCs w:val="24"/>
        </w:rPr>
        <w:t xml:space="preserve"> research, </w:t>
      </w:r>
      <w:r w:rsidR="001368DD">
        <w:rPr>
          <w:rFonts w:ascii="Times New Roman" w:hAnsi="Times New Roman" w:cs="Times New Roman"/>
          <w:sz w:val="24"/>
          <w:szCs w:val="24"/>
        </w:rPr>
        <w:t>bringing</w:t>
      </w:r>
      <w:r>
        <w:rPr>
          <w:rFonts w:ascii="Times New Roman" w:hAnsi="Times New Roman" w:cs="Times New Roman"/>
          <w:sz w:val="24"/>
          <w:szCs w:val="24"/>
        </w:rPr>
        <w:t xml:space="preserve"> the locus of attention to how value is created by organizations (Priem</w:t>
      </w:r>
      <w:r w:rsidR="005B150F">
        <w:rPr>
          <w:rFonts w:ascii="Times New Roman" w:hAnsi="Times New Roman" w:cs="Times New Roman"/>
          <w:sz w:val="24"/>
          <w:szCs w:val="24"/>
        </w:rPr>
        <w:t xml:space="preserve"> et al.</w:t>
      </w:r>
      <w:r>
        <w:rPr>
          <w:rFonts w:ascii="Times New Roman" w:hAnsi="Times New Roman" w:cs="Times New Roman"/>
          <w:sz w:val="24"/>
          <w:szCs w:val="24"/>
        </w:rPr>
        <w:t xml:space="preserve">, 2013). Blue </w:t>
      </w:r>
      <w:r w:rsidR="001368DD">
        <w:rPr>
          <w:rFonts w:ascii="Times New Roman" w:hAnsi="Times New Roman" w:cs="Times New Roman"/>
          <w:sz w:val="24"/>
          <w:szCs w:val="24"/>
        </w:rPr>
        <w:t>O</w:t>
      </w:r>
      <w:r>
        <w:rPr>
          <w:rFonts w:ascii="Times New Roman" w:hAnsi="Times New Roman" w:cs="Times New Roman"/>
          <w:sz w:val="24"/>
          <w:szCs w:val="24"/>
        </w:rPr>
        <w:t xml:space="preserve">cean analysis focuses on value curve, value proposition is at the center of the BM </w:t>
      </w:r>
      <w:r w:rsidR="001368DD">
        <w:rPr>
          <w:rFonts w:ascii="Times New Roman" w:hAnsi="Times New Roman" w:cs="Times New Roman"/>
          <w:sz w:val="24"/>
          <w:szCs w:val="24"/>
        </w:rPr>
        <w:t>C</w:t>
      </w:r>
      <w:r>
        <w:rPr>
          <w:rFonts w:ascii="Times New Roman" w:hAnsi="Times New Roman" w:cs="Times New Roman"/>
          <w:sz w:val="24"/>
          <w:szCs w:val="24"/>
        </w:rPr>
        <w:t>anvas, and one of the six BM</w:t>
      </w:r>
      <w:r w:rsidR="00E00271">
        <w:rPr>
          <w:rFonts w:ascii="Times New Roman" w:hAnsi="Times New Roman" w:cs="Times New Roman"/>
          <w:sz w:val="24"/>
          <w:szCs w:val="24"/>
        </w:rPr>
        <w:t xml:space="preserve"> </w:t>
      </w:r>
      <w:r w:rsidR="004163BF">
        <w:rPr>
          <w:rFonts w:ascii="Times New Roman" w:hAnsi="Times New Roman" w:cs="Times New Roman"/>
          <w:sz w:val="24"/>
          <w:szCs w:val="24"/>
        </w:rPr>
        <w:t>I</w:t>
      </w:r>
      <w:r w:rsidR="00E00271">
        <w:rPr>
          <w:rFonts w:ascii="Times New Roman" w:hAnsi="Times New Roman" w:cs="Times New Roman"/>
          <w:sz w:val="24"/>
          <w:szCs w:val="24"/>
        </w:rPr>
        <w:t>nnovation</w:t>
      </w:r>
      <w:r>
        <w:rPr>
          <w:rFonts w:ascii="Times New Roman" w:hAnsi="Times New Roman" w:cs="Times New Roman"/>
          <w:sz w:val="24"/>
          <w:szCs w:val="24"/>
        </w:rPr>
        <w:t xml:space="preserve"> questions is about value creation for stakeholders</w:t>
      </w:r>
      <w:r w:rsidR="00C758A4">
        <w:rPr>
          <w:rFonts w:ascii="Times New Roman" w:hAnsi="Times New Roman" w:cs="Times New Roman"/>
          <w:sz w:val="24"/>
          <w:szCs w:val="24"/>
        </w:rPr>
        <w:t>.</w:t>
      </w:r>
      <w:r w:rsidRPr="00E907E9">
        <w:rPr>
          <w:rFonts w:ascii="Times New Roman" w:hAnsi="Times New Roman" w:cs="Times New Roman"/>
          <w:sz w:val="24"/>
          <w:szCs w:val="24"/>
        </w:rPr>
        <w:t xml:space="preserve"> </w:t>
      </w:r>
      <w:r w:rsidR="001368DD">
        <w:rPr>
          <w:rFonts w:ascii="Times New Roman" w:hAnsi="Times New Roman" w:cs="Times New Roman"/>
          <w:sz w:val="24"/>
          <w:szCs w:val="24"/>
        </w:rPr>
        <w:t>B</w:t>
      </w:r>
      <w:r w:rsidR="00FF7FD9">
        <w:rPr>
          <w:rFonts w:ascii="Times New Roman" w:hAnsi="Times New Roman" w:cs="Times New Roman"/>
          <w:sz w:val="24"/>
          <w:szCs w:val="24"/>
        </w:rPr>
        <w:t xml:space="preserve">lue </w:t>
      </w:r>
      <w:r w:rsidR="001368DD">
        <w:rPr>
          <w:rFonts w:ascii="Times New Roman" w:hAnsi="Times New Roman" w:cs="Times New Roman"/>
          <w:sz w:val="24"/>
          <w:szCs w:val="24"/>
        </w:rPr>
        <w:t>O</w:t>
      </w:r>
      <w:r w:rsidR="00FF7FD9">
        <w:rPr>
          <w:rFonts w:ascii="Times New Roman" w:hAnsi="Times New Roman" w:cs="Times New Roman"/>
          <w:sz w:val="24"/>
          <w:szCs w:val="24"/>
        </w:rPr>
        <w:t xml:space="preserve">cean </w:t>
      </w:r>
      <w:r w:rsidR="002A7E15">
        <w:rPr>
          <w:rFonts w:ascii="Times New Roman" w:hAnsi="Times New Roman" w:cs="Times New Roman"/>
          <w:sz w:val="24"/>
          <w:szCs w:val="24"/>
        </w:rPr>
        <w:t xml:space="preserve">framework </w:t>
      </w:r>
      <w:r w:rsidR="00FF7FD9">
        <w:rPr>
          <w:rFonts w:ascii="Times New Roman" w:hAnsi="Times New Roman" w:cs="Times New Roman"/>
          <w:sz w:val="24"/>
          <w:szCs w:val="24"/>
        </w:rPr>
        <w:t xml:space="preserve">is </w:t>
      </w:r>
      <w:r w:rsidR="003A4D94">
        <w:rPr>
          <w:rFonts w:ascii="Times New Roman" w:hAnsi="Times New Roman" w:cs="Times New Roman"/>
          <w:sz w:val="24"/>
          <w:szCs w:val="24"/>
        </w:rPr>
        <w:t xml:space="preserve">very much </w:t>
      </w:r>
      <w:r w:rsidR="00FF7FD9">
        <w:rPr>
          <w:rFonts w:ascii="Times New Roman" w:hAnsi="Times New Roman" w:cs="Times New Roman"/>
          <w:sz w:val="24"/>
          <w:szCs w:val="24"/>
        </w:rPr>
        <w:t>customer-centric</w:t>
      </w:r>
      <w:r w:rsidR="003A4D94">
        <w:rPr>
          <w:rFonts w:ascii="Times New Roman" w:hAnsi="Times New Roman" w:cs="Times New Roman"/>
          <w:sz w:val="24"/>
          <w:szCs w:val="24"/>
        </w:rPr>
        <w:t xml:space="preserve"> and</w:t>
      </w:r>
      <w:r w:rsidR="001368DD">
        <w:rPr>
          <w:rFonts w:ascii="Times New Roman" w:hAnsi="Times New Roman" w:cs="Times New Roman"/>
          <w:sz w:val="24"/>
          <w:szCs w:val="24"/>
        </w:rPr>
        <w:t xml:space="preserve"> </w:t>
      </w:r>
      <w:r w:rsidR="00FF7FD9">
        <w:rPr>
          <w:rFonts w:ascii="Times New Roman" w:hAnsi="Times New Roman" w:cs="Times New Roman"/>
          <w:sz w:val="24"/>
          <w:szCs w:val="24"/>
        </w:rPr>
        <w:t>provides the ea</w:t>
      </w:r>
      <w:r w:rsidR="005519F1">
        <w:rPr>
          <w:rFonts w:ascii="Times New Roman" w:hAnsi="Times New Roman" w:cs="Times New Roman"/>
          <w:sz w:val="24"/>
          <w:szCs w:val="24"/>
        </w:rPr>
        <w:t xml:space="preserve">siest </w:t>
      </w:r>
      <w:r w:rsidR="00E42A4C">
        <w:rPr>
          <w:rFonts w:ascii="Times New Roman" w:hAnsi="Times New Roman" w:cs="Times New Roman"/>
          <w:sz w:val="24"/>
          <w:szCs w:val="24"/>
        </w:rPr>
        <w:t xml:space="preserve">visual </w:t>
      </w:r>
      <w:r w:rsidR="005519F1">
        <w:rPr>
          <w:rFonts w:ascii="Times New Roman" w:hAnsi="Times New Roman" w:cs="Times New Roman"/>
          <w:sz w:val="24"/>
          <w:szCs w:val="24"/>
        </w:rPr>
        <w:t>comparison of the value curve</w:t>
      </w:r>
      <w:r w:rsidR="00FF7FD9">
        <w:rPr>
          <w:rFonts w:ascii="Times New Roman" w:hAnsi="Times New Roman" w:cs="Times New Roman"/>
          <w:sz w:val="24"/>
          <w:szCs w:val="24"/>
        </w:rPr>
        <w:t xml:space="preserve"> </w:t>
      </w:r>
      <w:r w:rsidR="00FF7F7C">
        <w:rPr>
          <w:rFonts w:ascii="Times New Roman" w:hAnsi="Times New Roman" w:cs="Times New Roman"/>
          <w:sz w:val="24"/>
          <w:szCs w:val="24"/>
        </w:rPr>
        <w:t>for the firm and its competitors</w:t>
      </w:r>
      <w:r w:rsidR="00FF7FD9">
        <w:rPr>
          <w:rFonts w:ascii="Times New Roman" w:hAnsi="Times New Roman" w:cs="Times New Roman"/>
          <w:sz w:val="24"/>
          <w:szCs w:val="24"/>
        </w:rPr>
        <w:t xml:space="preserve">, </w:t>
      </w:r>
      <w:r w:rsidR="005519F1">
        <w:rPr>
          <w:rFonts w:ascii="Times New Roman" w:hAnsi="Times New Roman" w:cs="Times New Roman"/>
          <w:sz w:val="24"/>
          <w:szCs w:val="24"/>
        </w:rPr>
        <w:t xml:space="preserve">while </w:t>
      </w:r>
      <w:r w:rsidR="000B3B93">
        <w:rPr>
          <w:rFonts w:ascii="Times New Roman" w:hAnsi="Times New Roman" w:cs="Times New Roman"/>
          <w:sz w:val="24"/>
          <w:szCs w:val="24"/>
        </w:rPr>
        <w:t xml:space="preserve">the </w:t>
      </w:r>
      <w:r w:rsidR="00E00271">
        <w:rPr>
          <w:rFonts w:ascii="Times New Roman" w:hAnsi="Times New Roman" w:cs="Times New Roman"/>
          <w:sz w:val="24"/>
          <w:szCs w:val="24"/>
        </w:rPr>
        <w:t xml:space="preserve">BM </w:t>
      </w:r>
      <w:r w:rsidR="001368DD">
        <w:rPr>
          <w:rFonts w:ascii="Times New Roman" w:hAnsi="Times New Roman" w:cs="Times New Roman"/>
          <w:sz w:val="24"/>
          <w:szCs w:val="24"/>
        </w:rPr>
        <w:t>C</w:t>
      </w:r>
      <w:r w:rsidR="00E00271">
        <w:rPr>
          <w:rFonts w:ascii="Times New Roman" w:hAnsi="Times New Roman" w:cs="Times New Roman"/>
          <w:sz w:val="24"/>
          <w:szCs w:val="24"/>
        </w:rPr>
        <w:t xml:space="preserve">anvas and </w:t>
      </w:r>
      <w:r w:rsidR="00F42BF5">
        <w:rPr>
          <w:rFonts w:ascii="Times New Roman" w:hAnsi="Times New Roman" w:cs="Times New Roman"/>
          <w:sz w:val="24"/>
          <w:szCs w:val="24"/>
        </w:rPr>
        <w:t>BM Innovation Framework</w:t>
      </w:r>
      <w:r w:rsidR="00FF7F7C">
        <w:rPr>
          <w:rFonts w:ascii="Times New Roman" w:hAnsi="Times New Roman" w:cs="Times New Roman"/>
          <w:sz w:val="24"/>
          <w:szCs w:val="24"/>
        </w:rPr>
        <w:t xml:space="preserve"> are firm-centric and</w:t>
      </w:r>
      <w:r w:rsidR="005519F1">
        <w:rPr>
          <w:rFonts w:ascii="Times New Roman" w:hAnsi="Times New Roman" w:cs="Times New Roman"/>
          <w:sz w:val="24"/>
          <w:szCs w:val="24"/>
        </w:rPr>
        <w:t xml:space="preserve"> usually used </w:t>
      </w:r>
      <w:r w:rsidR="00FF7F7C">
        <w:rPr>
          <w:rFonts w:ascii="Times New Roman" w:hAnsi="Times New Roman" w:cs="Times New Roman"/>
          <w:sz w:val="24"/>
          <w:szCs w:val="24"/>
        </w:rPr>
        <w:t xml:space="preserve">to analyze the firm rather </w:t>
      </w:r>
      <w:r w:rsidR="005519F1">
        <w:rPr>
          <w:rFonts w:ascii="Times New Roman" w:hAnsi="Times New Roman" w:cs="Times New Roman"/>
          <w:sz w:val="24"/>
          <w:szCs w:val="24"/>
        </w:rPr>
        <w:t>than</w:t>
      </w:r>
      <w:r w:rsidR="00756F0B">
        <w:rPr>
          <w:rFonts w:ascii="Times New Roman" w:hAnsi="Times New Roman" w:cs="Times New Roman"/>
          <w:sz w:val="24"/>
          <w:szCs w:val="24"/>
        </w:rPr>
        <w:t xml:space="preserve"> </w:t>
      </w:r>
      <w:r w:rsidR="00D95A36">
        <w:rPr>
          <w:rFonts w:ascii="Times New Roman" w:hAnsi="Times New Roman" w:cs="Times New Roman"/>
          <w:sz w:val="24"/>
          <w:szCs w:val="24"/>
        </w:rPr>
        <w:t>for competitor comparison</w:t>
      </w:r>
      <w:r w:rsidR="005519F1">
        <w:rPr>
          <w:rFonts w:ascii="Times New Roman" w:hAnsi="Times New Roman" w:cs="Times New Roman"/>
          <w:sz w:val="24"/>
          <w:szCs w:val="24"/>
        </w:rPr>
        <w:t xml:space="preserve">. </w:t>
      </w:r>
    </w:p>
    <w:p w14:paraId="1F019E72" w14:textId="19D20475" w:rsidR="002B1038" w:rsidRDefault="005519F1" w:rsidP="00A35A8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FF7FD9">
        <w:rPr>
          <w:rFonts w:ascii="Times New Roman" w:hAnsi="Times New Roman" w:cs="Times New Roman"/>
          <w:sz w:val="24"/>
          <w:szCs w:val="24"/>
        </w:rPr>
        <w:t xml:space="preserve">BM </w:t>
      </w:r>
      <w:r w:rsidR="001368DD">
        <w:rPr>
          <w:rFonts w:ascii="Times New Roman" w:hAnsi="Times New Roman" w:cs="Times New Roman"/>
          <w:sz w:val="24"/>
          <w:szCs w:val="24"/>
        </w:rPr>
        <w:t>C</w:t>
      </w:r>
      <w:r w:rsidR="00FF7FD9">
        <w:rPr>
          <w:rFonts w:ascii="Times New Roman" w:hAnsi="Times New Roman" w:cs="Times New Roman"/>
          <w:sz w:val="24"/>
          <w:szCs w:val="24"/>
        </w:rPr>
        <w:t xml:space="preserve">anvas offers a holistic, one-page representation of the </w:t>
      </w:r>
      <w:r w:rsidR="00E00271">
        <w:rPr>
          <w:rFonts w:ascii="Times New Roman" w:hAnsi="Times New Roman" w:cs="Times New Roman"/>
          <w:sz w:val="24"/>
          <w:szCs w:val="24"/>
        </w:rPr>
        <w:t>BM</w:t>
      </w:r>
      <w:r w:rsidR="00FF7FD9">
        <w:rPr>
          <w:rFonts w:ascii="Times New Roman" w:hAnsi="Times New Roman" w:cs="Times New Roman"/>
          <w:sz w:val="24"/>
          <w:szCs w:val="24"/>
        </w:rPr>
        <w:t xml:space="preserve">, which can be easily used for communication with various parties, such as potential investors or employees. </w:t>
      </w:r>
      <w:r w:rsidR="00E907E9">
        <w:rPr>
          <w:rFonts w:ascii="Times New Roman" w:hAnsi="Times New Roman" w:cs="Times New Roman"/>
          <w:sz w:val="24"/>
          <w:szCs w:val="24"/>
        </w:rPr>
        <w:t xml:space="preserve">The </w:t>
      </w:r>
      <w:r w:rsidR="00FF7FD9">
        <w:rPr>
          <w:rFonts w:ascii="Times New Roman" w:hAnsi="Times New Roman" w:cs="Times New Roman"/>
          <w:sz w:val="24"/>
          <w:szCs w:val="24"/>
        </w:rPr>
        <w:t xml:space="preserve">BM </w:t>
      </w:r>
      <w:r w:rsidR="001368DD">
        <w:rPr>
          <w:rFonts w:ascii="Times New Roman" w:hAnsi="Times New Roman" w:cs="Times New Roman"/>
          <w:sz w:val="24"/>
          <w:szCs w:val="24"/>
        </w:rPr>
        <w:t>C</w:t>
      </w:r>
      <w:r w:rsidR="00FF7FD9">
        <w:rPr>
          <w:rFonts w:ascii="Times New Roman" w:hAnsi="Times New Roman" w:cs="Times New Roman"/>
          <w:sz w:val="24"/>
          <w:szCs w:val="24"/>
        </w:rPr>
        <w:t xml:space="preserve">anvas has the most user-friendly design for teaching as the </w:t>
      </w:r>
      <w:r w:rsidR="001368DD">
        <w:rPr>
          <w:rFonts w:ascii="Times New Roman" w:hAnsi="Times New Roman" w:cs="Times New Roman"/>
          <w:sz w:val="24"/>
          <w:szCs w:val="24"/>
        </w:rPr>
        <w:t>C</w:t>
      </w:r>
      <w:r w:rsidR="00FF7FD9">
        <w:rPr>
          <w:rFonts w:ascii="Times New Roman" w:hAnsi="Times New Roman" w:cs="Times New Roman"/>
          <w:sz w:val="24"/>
          <w:szCs w:val="24"/>
        </w:rPr>
        <w:t xml:space="preserve">anvas can be projected on the wall to enable students </w:t>
      </w:r>
      <w:r w:rsidR="00E9270C">
        <w:rPr>
          <w:rFonts w:ascii="Times New Roman" w:hAnsi="Times New Roman" w:cs="Times New Roman"/>
          <w:sz w:val="24"/>
          <w:szCs w:val="24"/>
        </w:rPr>
        <w:t>with</w:t>
      </w:r>
      <w:r w:rsidR="00FF7FD9">
        <w:rPr>
          <w:rFonts w:ascii="Times New Roman" w:hAnsi="Times New Roman" w:cs="Times New Roman"/>
          <w:sz w:val="24"/>
          <w:szCs w:val="24"/>
        </w:rPr>
        <w:t xml:space="preserve"> </w:t>
      </w:r>
      <w:r w:rsidR="001368DD">
        <w:rPr>
          <w:rFonts w:ascii="Times New Roman" w:hAnsi="Times New Roman" w:cs="Times New Roman"/>
          <w:sz w:val="24"/>
          <w:szCs w:val="24"/>
        </w:rPr>
        <w:t>P</w:t>
      </w:r>
      <w:r w:rsidR="00FF7FD9">
        <w:rPr>
          <w:rFonts w:ascii="Times New Roman" w:hAnsi="Times New Roman" w:cs="Times New Roman"/>
          <w:sz w:val="24"/>
          <w:szCs w:val="24"/>
        </w:rPr>
        <w:t>ost-it</w:t>
      </w:r>
      <w:r w:rsidR="00E9270C">
        <w:rPr>
          <w:rFonts w:ascii="Times New Roman" w:hAnsi="Times New Roman" w:cs="Times New Roman"/>
          <w:sz w:val="24"/>
          <w:szCs w:val="24"/>
        </w:rPr>
        <w:t>s</w:t>
      </w:r>
      <w:r w:rsidR="009B16ED">
        <w:rPr>
          <w:rFonts w:ascii="Times New Roman" w:hAnsi="Times New Roman" w:cs="Times New Roman"/>
          <w:sz w:val="24"/>
          <w:szCs w:val="24"/>
        </w:rPr>
        <w:t xml:space="preserve"> </w:t>
      </w:r>
      <w:r w:rsidR="00E9270C">
        <w:rPr>
          <w:rFonts w:ascii="Times New Roman" w:hAnsi="Times New Roman" w:cs="Times New Roman"/>
          <w:sz w:val="24"/>
          <w:szCs w:val="24"/>
        </w:rPr>
        <w:t xml:space="preserve">to </w:t>
      </w:r>
      <w:r w:rsidR="00FF7FD9">
        <w:rPr>
          <w:rFonts w:ascii="Times New Roman" w:hAnsi="Times New Roman" w:cs="Times New Roman"/>
          <w:sz w:val="24"/>
          <w:szCs w:val="24"/>
        </w:rPr>
        <w:t xml:space="preserve">work on BM design. </w:t>
      </w:r>
      <w:r w:rsidR="00C543A6">
        <w:rPr>
          <w:rFonts w:ascii="Times New Roman" w:hAnsi="Times New Roman" w:cs="Times New Roman"/>
          <w:sz w:val="24"/>
          <w:szCs w:val="24"/>
        </w:rPr>
        <w:t xml:space="preserve">At the same time, </w:t>
      </w:r>
      <w:r w:rsidR="000877BA">
        <w:rPr>
          <w:rFonts w:ascii="Times New Roman" w:hAnsi="Times New Roman" w:cs="Times New Roman"/>
          <w:sz w:val="24"/>
          <w:szCs w:val="24"/>
        </w:rPr>
        <w:t>it</w:t>
      </w:r>
      <w:r w:rsidR="00C543A6">
        <w:rPr>
          <w:rFonts w:ascii="Times New Roman" w:hAnsi="Times New Roman" w:cs="Times New Roman"/>
          <w:sz w:val="24"/>
          <w:szCs w:val="24"/>
        </w:rPr>
        <w:t xml:space="preserve"> has the most elements (i.e., nine closely-interlinked blocks), which might sometimes be difficult to </w:t>
      </w:r>
      <w:r>
        <w:rPr>
          <w:rFonts w:ascii="Times New Roman" w:hAnsi="Times New Roman" w:cs="Times New Roman"/>
          <w:sz w:val="24"/>
          <w:szCs w:val="24"/>
        </w:rPr>
        <w:t xml:space="preserve">clearly </w:t>
      </w:r>
      <w:r w:rsidR="00C543A6">
        <w:rPr>
          <w:rFonts w:ascii="Times New Roman" w:hAnsi="Times New Roman" w:cs="Times New Roman"/>
          <w:sz w:val="24"/>
          <w:szCs w:val="24"/>
        </w:rPr>
        <w:t>differentiate</w:t>
      </w:r>
      <w:r w:rsidR="00EF1A43">
        <w:rPr>
          <w:rFonts w:ascii="Times New Roman" w:hAnsi="Times New Roman" w:cs="Times New Roman"/>
          <w:sz w:val="24"/>
          <w:szCs w:val="24"/>
        </w:rPr>
        <w:t xml:space="preserve"> and goes somewhat against Jarzabkowski and Kaplan’s (2015) </w:t>
      </w:r>
      <w:r w:rsidR="003A4D94">
        <w:rPr>
          <w:rFonts w:ascii="Times New Roman" w:hAnsi="Times New Roman" w:cs="Times New Roman"/>
          <w:sz w:val="24"/>
          <w:szCs w:val="24"/>
        </w:rPr>
        <w:t xml:space="preserve">recommendation </w:t>
      </w:r>
      <w:r w:rsidR="00EF1A43">
        <w:rPr>
          <w:rFonts w:ascii="Times New Roman" w:hAnsi="Times New Roman" w:cs="Times New Roman"/>
          <w:sz w:val="24"/>
          <w:szCs w:val="24"/>
        </w:rPr>
        <w:t>that “simpler tools are easier to remember and use</w:t>
      </w:r>
      <w:r w:rsidR="00C543A6">
        <w:rPr>
          <w:rFonts w:ascii="Times New Roman" w:hAnsi="Times New Roman" w:cs="Times New Roman"/>
          <w:sz w:val="24"/>
          <w:szCs w:val="24"/>
        </w:rPr>
        <w:t>.</w:t>
      </w:r>
      <w:r w:rsidR="00EF1A43">
        <w:rPr>
          <w:rFonts w:ascii="Times New Roman" w:hAnsi="Times New Roman" w:cs="Times New Roman"/>
          <w:sz w:val="24"/>
          <w:szCs w:val="24"/>
        </w:rPr>
        <w:t>”</w:t>
      </w:r>
      <w:r w:rsidR="00C543A6">
        <w:rPr>
          <w:rFonts w:ascii="Times New Roman" w:hAnsi="Times New Roman" w:cs="Times New Roman"/>
          <w:sz w:val="24"/>
          <w:szCs w:val="24"/>
        </w:rPr>
        <w:t xml:space="preserve"> This leads to a </w:t>
      </w:r>
      <w:r w:rsidR="00346EE7">
        <w:rPr>
          <w:rFonts w:ascii="Times New Roman" w:hAnsi="Times New Roman" w:cs="Times New Roman"/>
          <w:sz w:val="24"/>
          <w:szCs w:val="24"/>
        </w:rPr>
        <w:t xml:space="preserve">rather </w:t>
      </w:r>
      <w:r w:rsidR="00C543A6">
        <w:rPr>
          <w:rFonts w:ascii="Times New Roman" w:hAnsi="Times New Roman" w:cs="Times New Roman"/>
          <w:sz w:val="24"/>
          <w:szCs w:val="24"/>
        </w:rPr>
        <w:t xml:space="preserve">static description of </w:t>
      </w:r>
      <w:r w:rsidR="00346EE7">
        <w:rPr>
          <w:rFonts w:ascii="Times New Roman" w:hAnsi="Times New Roman" w:cs="Times New Roman"/>
          <w:sz w:val="24"/>
          <w:szCs w:val="24"/>
        </w:rPr>
        <w:t xml:space="preserve">the </w:t>
      </w:r>
      <w:r w:rsidR="00C543A6">
        <w:rPr>
          <w:rFonts w:ascii="Times New Roman" w:hAnsi="Times New Roman" w:cs="Times New Roman"/>
          <w:sz w:val="24"/>
          <w:szCs w:val="24"/>
        </w:rPr>
        <w:t>nine blocks, which often ignores key connections between</w:t>
      </w:r>
      <w:r w:rsidR="001368DD">
        <w:rPr>
          <w:rFonts w:ascii="Times New Roman" w:hAnsi="Times New Roman" w:cs="Times New Roman"/>
          <w:sz w:val="24"/>
          <w:szCs w:val="24"/>
        </w:rPr>
        <w:t>,</w:t>
      </w:r>
      <w:r w:rsidR="00C543A6">
        <w:rPr>
          <w:rFonts w:ascii="Times New Roman" w:hAnsi="Times New Roman" w:cs="Times New Roman"/>
          <w:sz w:val="24"/>
          <w:szCs w:val="24"/>
        </w:rPr>
        <w:t xml:space="preserve"> for instance</w:t>
      </w:r>
      <w:r w:rsidR="001368DD">
        <w:rPr>
          <w:rFonts w:ascii="Times New Roman" w:hAnsi="Times New Roman" w:cs="Times New Roman"/>
          <w:sz w:val="24"/>
          <w:szCs w:val="24"/>
        </w:rPr>
        <w:t>,</w:t>
      </w:r>
      <w:r w:rsidR="00C543A6">
        <w:rPr>
          <w:rFonts w:ascii="Times New Roman" w:hAnsi="Times New Roman" w:cs="Times New Roman"/>
          <w:sz w:val="24"/>
          <w:szCs w:val="24"/>
        </w:rPr>
        <w:t xml:space="preserve"> key activities, revenue streams, and company cost structure. </w:t>
      </w:r>
    </w:p>
    <w:p w14:paraId="38FEA032" w14:textId="2439E1C8" w:rsidR="00A35A8E" w:rsidRDefault="003A4D94" w:rsidP="00A35A8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Value creation for all stakeholders, including potential partners as well as customers, is considered in the BM Innovation Framework. It</w:t>
      </w:r>
      <w:r w:rsidR="00FF7FD9">
        <w:rPr>
          <w:rFonts w:ascii="Times New Roman" w:hAnsi="Times New Roman" w:cs="Times New Roman"/>
          <w:sz w:val="24"/>
          <w:szCs w:val="24"/>
        </w:rPr>
        <w:t xml:space="preserve"> </w:t>
      </w:r>
      <w:r w:rsidR="00E907E9">
        <w:rPr>
          <w:rFonts w:ascii="Times New Roman" w:hAnsi="Times New Roman" w:cs="Times New Roman"/>
          <w:sz w:val="24"/>
          <w:szCs w:val="24"/>
        </w:rPr>
        <w:t xml:space="preserve">requires deeper understanding about activity systems from students </w:t>
      </w:r>
      <w:r w:rsidR="005519F1">
        <w:rPr>
          <w:rFonts w:ascii="Times New Roman" w:hAnsi="Times New Roman" w:cs="Times New Roman"/>
          <w:sz w:val="24"/>
          <w:szCs w:val="24"/>
        </w:rPr>
        <w:t>due to the</w:t>
      </w:r>
      <w:r w:rsidR="00FF7FD9">
        <w:rPr>
          <w:rFonts w:ascii="Times New Roman" w:hAnsi="Times New Roman" w:cs="Times New Roman"/>
          <w:sz w:val="24"/>
          <w:szCs w:val="24"/>
        </w:rPr>
        <w:t xml:space="preserve"> more Socratic focus on questions</w:t>
      </w:r>
      <w:r w:rsidR="00CF2AB4">
        <w:rPr>
          <w:rFonts w:ascii="Times New Roman" w:hAnsi="Times New Roman" w:cs="Times New Roman"/>
          <w:sz w:val="24"/>
          <w:szCs w:val="24"/>
        </w:rPr>
        <w:t xml:space="preserve"> rather than </w:t>
      </w:r>
      <w:r w:rsidR="00346EE7">
        <w:rPr>
          <w:rFonts w:ascii="Times New Roman" w:hAnsi="Times New Roman" w:cs="Times New Roman"/>
          <w:sz w:val="24"/>
          <w:szCs w:val="24"/>
        </w:rPr>
        <w:t>blocks</w:t>
      </w:r>
      <w:r w:rsidR="00792AC5">
        <w:rPr>
          <w:rFonts w:ascii="Times New Roman" w:hAnsi="Times New Roman" w:cs="Times New Roman"/>
          <w:sz w:val="24"/>
          <w:szCs w:val="24"/>
        </w:rPr>
        <w:t xml:space="preserve">. It is also more </w:t>
      </w:r>
      <w:r w:rsidR="00CF2AB4">
        <w:rPr>
          <w:rFonts w:ascii="Times New Roman" w:hAnsi="Times New Roman" w:cs="Times New Roman"/>
          <w:sz w:val="24"/>
          <w:szCs w:val="24"/>
        </w:rPr>
        <w:t xml:space="preserve">parsimonious </w:t>
      </w:r>
      <w:r w:rsidR="00792AC5">
        <w:rPr>
          <w:rFonts w:ascii="Times New Roman" w:hAnsi="Times New Roman" w:cs="Times New Roman"/>
          <w:sz w:val="24"/>
          <w:szCs w:val="24"/>
        </w:rPr>
        <w:t xml:space="preserve">with the six questions </w:t>
      </w:r>
      <w:r w:rsidR="00CF2AB4">
        <w:rPr>
          <w:rFonts w:ascii="Times New Roman" w:hAnsi="Times New Roman" w:cs="Times New Roman"/>
          <w:sz w:val="24"/>
          <w:szCs w:val="24"/>
        </w:rPr>
        <w:t xml:space="preserve">than the BM </w:t>
      </w:r>
      <w:r w:rsidR="001368DD">
        <w:rPr>
          <w:rFonts w:ascii="Times New Roman" w:hAnsi="Times New Roman" w:cs="Times New Roman"/>
          <w:sz w:val="24"/>
          <w:szCs w:val="24"/>
        </w:rPr>
        <w:t>C</w:t>
      </w:r>
      <w:r w:rsidR="00CF2AB4">
        <w:rPr>
          <w:rFonts w:ascii="Times New Roman" w:hAnsi="Times New Roman" w:cs="Times New Roman"/>
          <w:sz w:val="24"/>
          <w:szCs w:val="24"/>
        </w:rPr>
        <w:t>anvas</w:t>
      </w:r>
      <w:r w:rsidR="00792AC5">
        <w:rPr>
          <w:rFonts w:ascii="Times New Roman" w:hAnsi="Times New Roman" w:cs="Times New Roman"/>
          <w:sz w:val="24"/>
          <w:szCs w:val="24"/>
        </w:rPr>
        <w:t xml:space="preserve"> with its nine blocks</w:t>
      </w:r>
      <w:r w:rsidR="00993353">
        <w:rPr>
          <w:rFonts w:ascii="Times New Roman" w:hAnsi="Times New Roman" w:cs="Times New Roman"/>
          <w:sz w:val="24"/>
          <w:szCs w:val="24"/>
        </w:rPr>
        <w:t>.</w:t>
      </w:r>
      <w:r w:rsidR="009B16ED">
        <w:rPr>
          <w:rFonts w:ascii="Times New Roman" w:hAnsi="Times New Roman" w:cs="Times New Roman"/>
          <w:sz w:val="24"/>
          <w:szCs w:val="24"/>
        </w:rPr>
        <w:t xml:space="preserve"> </w:t>
      </w:r>
      <w:r w:rsidR="001368DD">
        <w:rPr>
          <w:rFonts w:ascii="Times New Roman" w:hAnsi="Times New Roman" w:cs="Times New Roman"/>
          <w:sz w:val="24"/>
          <w:szCs w:val="24"/>
        </w:rPr>
        <w:t>I</w:t>
      </w:r>
      <w:r w:rsidR="009B16ED">
        <w:rPr>
          <w:rFonts w:ascii="Times New Roman" w:hAnsi="Times New Roman" w:cs="Times New Roman"/>
          <w:sz w:val="24"/>
          <w:szCs w:val="24"/>
        </w:rPr>
        <w:t xml:space="preserve">ssues </w:t>
      </w:r>
      <w:r w:rsidR="001368DD">
        <w:rPr>
          <w:rFonts w:ascii="Times New Roman" w:hAnsi="Times New Roman" w:cs="Times New Roman"/>
          <w:sz w:val="24"/>
          <w:szCs w:val="24"/>
        </w:rPr>
        <w:t xml:space="preserve">common </w:t>
      </w:r>
      <w:r w:rsidR="009B16ED">
        <w:rPr>
          <w:rFonts w:ascii="Times New Roman" w:hAnsi="Times New Roman" w:cs="Times New Roman"/>
          <w:sz w:val="24"/>
          <w:szCs w:val="24"/>
        </w:rPr>
        <w:t xml:space="preserve">to all three frameworks include the lack of evaluation </w:t>
      </w:r>
      <w:r w:rsidR="00FB4769">
        <w:rPr>
          <w:rFonts w:ascii="Times New Roman" w:hAnsi="Times New Roman" w:cs="Times New Roman"/>
          <w:sz w:val="24"/>
          <w:szCs w:val="24"/>
        </w:rPr>
        <w:t>of fit with the</w:t>
      </w:r>
      <w:r w:rsidR="009B16ED">
        <w:rPr>
          <w:rFonts w:ascii="Times New Roman" w:hAnsi="Times New Roman" w:cs="Times New Roman"/>
          <w:sz w:val="24"/>
          <w:szCs w:val="24"/>
        </w:rPr>
        <w:t xml:space="preserve"> </w:t>
      </w:r>
      <w:r w:rsidR="005E5616">
        <w:rPr>
          <w:rFonts w:ascii="Times New Roman" w:hAnsi="Times New Roman" w:cs="Times New Roman"/>
          <w:sz w:val="24"/>
          <w:szCs w:val="24"/>
        </w:rPr>
        <w:t xml:space="preserve">company’s </w:t>
      </w:r>
      <w:r w:rsidR="009B16ED">
        <w:rPr>
          <w:rFonts w:ascii="Times New Roman" w:hAnsi="Times New Roman" w:cs="Times New Roman"/>
          <w:sz w:val="24"/>
          <w:szCs w:val="24"/>
        </w:rPr>
        <w:t xml:space="preserve">existing BM when used in established firms, and the lack of evaluation of inherent risk or </w:t>
      </w:r>
      <w:r w:rsidR="00FB4769">
        <w:rPr>
          <w:rFonts w:ascii="Times New Roman" w:hAnsi="Times New Roman" w:cs="Times New Roman"/>
          <w:sz w:val="24"/>
          <w:szCs w:val="24"/>
        </w:rPr>
        <w:t xml:space="preserve">questioning of the </w:t>
      </w:r>
      <w:r w:rsidR="009B16ED">
        <w:rPr>
          <w:rFonts w:ascii="Times New Roman" w:hAnsi="Times New Roman" w:cs="Times New Roman"/>
          <w:sz w:val="24"/>
          <w:szCs w:val="24"/>
        </w:rPr>
        <w:t xml:space="preserve">underlying </w:t>
      </w:r>
      <w:r w:rsidR="003E1763">
        <w:rPr>
          <w:rFonts w:ascii="Times New Roman" w:hAnsi="Times New Roman" w:cs="Times New Roman"/>
          <w:sz w:val="24"/>
          <w:szCs w:val="24"/>
        </w:rPr>
        <w:t>assumptions</w:t>
      </w:r>
      <w:r w:rsidR="009B16ED">
        <w:rPr>
          <w:rFonts w:ascii="Times New Roman" w:hAnsi="Times New Roman" w:cs="Times New Roman"/>
          <w:sz w:val="24"/>
          <w:szCs w:val="24"/>
        </w:rPr>
        <w:t xml:space="preserve"> that might be flawed (e.g., about customers, partners, etc.).</w:t>
      </w:r>
      <w:r w:rsidR="00A35A8E" w:rsidRPr="00A35A8E">
        <w:rPr>
          <w:rFonts w:ascii="Times New Roman" w:hAnsi="Times New Roman" w:cs="Times New Roman"/>
          <w:sz w:val="24"/>
          <w:szCs w:val="24"/>
        </w:rPr>
        <w:t xml:space="preserve"> </w:t>
      </w:r>
      <w:r w:rsidR="00A35A8E">
        <w:rPr>
          <w:rFonts w:ascii="Times New Roman" w:hAnsi="Times New Roman" w:cs="Times New Roman"/>
          <w:sz w:val="24"/>
          <w:szCs w:val="24"/>
        </w:rPr>
        <w:t>Table 2 details the main features of the three frameworks</w:t>
      </w:r>
      <w:r>
        <w:rPr>
          <w:rFonts w:ascii="Times New Roman" w:hAnsi="Times New Roman" w:cs="Times New Roman"/>
          <w:sz w:val="24"/>
          <w:szCs w:val="24"/>
        </w:rPr>
        <w:t xml:space="preserve"> relevant for teaching</w:t>
      </w:r>
      <w:r w:rsidR="00A35A8E">
        <w:rPr>
          <w:rFonts w:ascii="Times New Roman" w:hAnsi="Times New Roman" w:cs="Times New Roman"/>
          <w:sz w:val="24"/>
          <w:szCs w:val="24"/>
        </w:rPr>
        <w:t xml:space="preserve">. </w:t>
      </w:r>
    </w:p>
    <w:p w14:paraId="52F740E1" w14:textId="43EFFDAD" w:rsidR="00C758A4" w:rsidRDefault="00A35A8E" w:rsidP="00A35A8E">
      <w:pPr>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t xml:space="preserve">[Insert Table 2 </w:t>
      </w:r>
      <w:r w:rsidRPr="00B03A61">
        <w:rPr>
          <w:rFonts w:ascii="Times New Roman" w:hAnsi="Times New Roman" w:cs="Times New Roman"/>
          <w:sz w:val="24"/>
          <w:szCs w:val="24"/>
        </w:rPr>
        <w:t>about here]</w:t>
      </w:r>
    </w:p>
    <w:p w14:paraId="481174CA" w14:textId="031D8C78" w:rsidR="005D5C23" w:rsidRDefault="005D5C23"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sum, several </w:t>
      </w:r>
      <w:r w:rsidR="003A4D94">
        <w:rPr>
          <w:rFonts w:ascii="Times New Roman" w:hAnsi="Times New Roman" w:cs="Times New Roman"/>
          <w:sz w:val="24"/>
          <w:szCs w:val="24"/>
        </w:rPr>
        <w:t xml:space="preserve">recently developed </w:t>
      </w:r>
      <w:r w:rsidR="00CF6C4A">
        <w:rPr>
          <w:rFonts w:ascii="Times New Roman" w:hAnsi="Times New Roman" w:cs="Times New Roman"/>
          <w:sz w:val="24"/>
          <w:szCs w:val="24"/>
        </w:rPr>
        <w:t>BM</w:t>
      </w:r>
      <w:r>
        <w:rPr>
          <w:rFonts w:ascii="Times New Roman" w:hAnsi="Times New Roman" w:cs="Times New Roman"/>
          <w:sz w:val="24"/>
          <w:szCs w:val="24"/>
        </w:rPr>
        <w:t xml:space="preserve"> frameworks </w:t>
      </w:r>
      <w:r w:rsidR="00E9270C">
        <w:rPr>
          <w:rFonts w:ascii="Times New Roman" w:hAnsi="Times New Roman" w:cs="Times New Roman"/>
          <w:sz w:val="24"/>
          <w:szCs w:val="24"/>
        </w:rPr>
        <w:t>are</w:t>
      </w:r>
      <w:r w:rsidR="009F1520">
        <w:rPr>
          <w:rFonts w:ascii="Times New Roman" w:hAnsi="Times New Roman" w:cs="Times New Roman"/>
          <w:sz w:val="24"/>
          <w:szCs w:val="24"/>
        </w:rPr>
        <w:t xml:space="preserve"> useful to educate engineers about</w:t>
      </w:r>
      <w:r>
        <w:rPr>
          <w:rFonts w:ascii="Times New Roman" w:hAnsi="Times New Roman" w:cs="Times New Roman"/>
          <w:sz w:val="24"/>
          <w:szCs w:val="24"/>
        </w:rPr>
        <w:t xml:space="preserve"> technology entrepreneurship. However, little cumulative research exists about </w:t>
      </w:r>
      <w:r w:rsidR="005E5616">
        <w:rPr>
          <w:rFonts w:ascii="Times New Roman" w:hAnsi="Times New Roman" w:cs="Times New Roman"/>
          <w:sz w:val="24"/>
          <w:szCs w:val="24"/>
        </w:rPr>
        <w:t xml:space="preserve">how, </w:t>
      </w:r>
      <w:r w:rsidR="0074684D">
        <w:rPr>
          <w:rFonts w:ascii="Times New Roman" w:hAnsi="Times New Roman" w:cs="Times New Roman"/>
          <w:sz w:val="24"/>
          <w:szCs w:val="24"/>
        </w:rPr>
        <w:t>when</w:t>
      </w:r>
      <w:r w:rsidR="00CF2AB4">
        <w:rPr>
          <w:rFonts w:ascii="Times New Roman" w:hAnsi="Times New Roman" w:cs="Times New Roman"/>
          <w:sz w:val="24"/>
          <w:szCs w:val="24"/>
        </w:rPr>
        <w:t xml:space="preserve">, </w:t>
      </w:r>
      <w:r w:rsidR="005E5616">
        <w:rPr>
          <w:rFonts w:ascii="Times New Roman" w:hAnsi="Times New Roman" w:cs="Times New Roman"/>
          <w:sz w:val="24"/>
          <w:szCs w:val="24"/>
        </w:rPr>
        <w:t xml:space="preserve">and </w:t>
      </w:r>
      <w:r w:rsidR="00CF2AB4">
        <w:rPr>
          <w:rFonts w:ascii="Times New Roman" w:hAnsi="Times New Roman" w:cs="Times New Roman"/>
          <w:sz w:val="24"/>
          <w:szCs w:val="24"/>
        </w:rPr>
        <w:t>with which audiences</w:t>
      </w:r>
      <w:r w:rsidR="0074684D">
        <w:rPr>
          <w:rFonts w:ascii="Times New Roman" w:hAnsi="Times New Roman" w:cs="Times New Roman"/>
          <w:sz w:val="24"/>
          <w:szCs w:val="24"/>
        </w:rPr>
        <w:t xml:space="preserve"> </w:t>
      </w:r>
      <w:r>
        <w:rPr>
          <w:rFonts w:ascii="Times New Roman" w:hAnsi="Times New Roman" w:cs="Times New Roman"/>
          <w:sz w:val="24"/>
          <w:szCs w:val="24"/>
        </w:rPr>
        <w:t xml:space="preserve">to apply </w:t>
      </w:r>
      <w:r w:rsidR="00CF6C4A">
        <w:rPr>
          <w:rFonts w:ascii="Times New Roman" w:hAnsi="Times New Roman" w:cs="Times New Roman"/>
          <w:sz w:val="24"/>
          <w:szCs w:val="24"/>
        </w:rPr>
        <w:t>BM</w:t>
      </w:r>
      <w:r>
        <w:rPr>
          <w:rFonts w:ascii="Times New Roman" w:hAnsi="Times New Roman" w:cs="Times New Roman"/>
          <w:sz w:val="24"/>
          <w:szCs w:val="24"/>
        </w:rPr>
        <w:t xml:space="preserve"> frameworks</w:t>
      </w:r>
      <w:r w:rsidR="009F1520">
        <w:rPr>
          <w:rFonts w:ascii="Times New Roman" w:hAnsi="Times New Roman" w:cs="Times New Roman"/>
          <w:sz w:val="24"/>
          <w:szCs w:val="24"/>
        </w:rPr>
        <w:t>.</w:t>
      </w:r>
      <w:r>
        <w:rPr>
          <w:rFonts w:ascii="Times New Roman" w:hAnsi="Times New Roman" w:cs="Times New Roman"/>
          <w:sz w:val="24"/>
          <w:szCs w:val="24"/>
        </w:rPr>
        <w:t xml:space="preserve"> </w:t>
      </w:r>
      <w:r w:rsidR="006A5DDE">
        <w:rPr>
          <w:rFonts w:ascii="Times New Roman" w:hAnsi="Times New Roman" w:cs="Times New Roman"/>
          <w:sz w:val="24"/>
          <w:szCs w:val="24"/>
        </w:rPr>
        <w:t>We address this gap</w:t>
      </w:r>
      <w:r w:rsidR="009F1520">
        <w:rPr>
          <w:rFonts w:ascii="Times New Roman" w:hAnsi="Times New Roman" w:cs="Times New Roman"/>
          <w:sz w:val="24"/>
          <w:szCs w:val="24"/>
        </w:rPr>
        <w:t>.</w:t>
      </w:r>
    </w:p>
    <w:p w14:paraId="2BFEA145" w14:textId="77777777" w:rsidR="00845080" w:rsidRDefault="00845080" w:rsidP="00D816AB">
      <w:pPr>
        <w:pStyle w:val="ListParagraph"/>
        <w:numPr>
          <w:ilvl w:val="0"/>
          <w:numId w:val="1"/>
        </w:numPr>
        <w:spacing w:after="0" w:line="480" w:lineRule="auto"/>
        <w:ind w:left="360"/>
        <w:rPr>
          <w:rFonts w:ascii="Times New Roman" w:hAnsi="Times New Roman" w:cs="Times New Roman"/>
          <w:b/>
          <w:sz w:val="24"/>
          <w:szCs w:val="24"/>
        </w:rPr>
      </w:pPr>
      <w:r w:rsidRPr="00D816AB">
        <w:rPr>
          <w:rFonts w:ascii="Times New Roman" w:hAnsi="Times New Roman" w:cs="Times New Roman"/>
          <w:b/>
          <w:sz w:val="24"/>
          <w:szCs w:val="24"/>
        </w:rPr>
        <w:t>Method</w:t>
      </w:r>
      <w:r w:rsidR="00B03A61">
        <w:rPr>
          <w:rFonts w:ascii="Times New Roman" w:hAnsi="Times New Roman" w:cs="Times New Roman"/>
          <w:b/>
          <w:sz w:val="24"/>
          <w:szCs w:val="24"/>
        </w:rPr>
        <w:t xml:space="preserve"> and data</w:t>
      </w:r>
    </w:p>
    <w:p w14:paraId="2E712D5E" w14:textId="36DCEC71" w:rsidR="006D10DD" w:rsidRPr="000B00A8" w:rsidRDefault="006D10DD" w:rsidP="000B00A8">
      <w:pPr>
        <w:spacing w:after="0" w:line="480" w:lineRule="auto"/>
        <w:jc w:val="both"/>
        <w:rPr>
          <w:rFonts w:ascii="Times New Roman" w:hAnsi="Times New Roman" w:cs="Times New Roman"/>
          <w:i/>
          <w:sz w:val="24"/>
          <w:szCs w:val="24"/>
        </w:rPr>
      </w:pPr>
      <w:r w:rsidRPr="000B00A8">
        <w:rPr>
          <w:rFonts w:ascii="Times New Roman" w:hAnsi="Times New Roman" w:cs="Times New Roman"/>
          <w:i/>
          <w:sz w:val="24"/>
          <w:szCs w:val="24"/>
        </w:rPr>
        <w:t>3.1</w:t>
      </w:r>
      <w:r w:rsidR="00F43538">
        <w:rPr>
          <w:rFonts w:ascii="Times New Roman" w:hAnsi="Times New Roman" w:cs="Times New Roman"/>
          <w:i/>
          <w:sz w:val="24"/>
          <w:szCs w:val="24"/>
        </w:rPr>
        <w:t>.</w:t>
      </w:r>
      <w:r w:rsidRPr="000B00A8">
        <w:rPr>
          <w:rFonts w:ascii="Times New Roman" w:hAnsi="Times New Roman" w:cs="Times New Roman"/>
          <w:i/>
          <w:sz w:val="24"/>
          <w:szCs w:val="24"/>
        </w:rPr>
        <w:t xml:space="preserve"> Research design</w:t>
      </w:r>
    </w:p>
    <w:p w14:paraId="38A67EFA" w14:textId="228D6CE9" w:rsidR="001C26F6" w:rsidRDefault="005519F1"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 </w:t>
      </w:r>
      <w:r w:rsidR="006321C5">
        <w:rPr>
          <w:rFonts w:ascii="Times New Roman" w:hAnsi="Times New Roman" w:cs="Times New Roman"/>
          <w:sz w:val="24"/>
          <w:szCs w:val="24"/>
        </w:rPr>
        <w:t xml:space="preserve">elaborate theory about </w:t>
      </w:r>
      <w:r>
        <w:rPr>
          <w:rFonts w:ascii="Times New Roman" w:hAnsi="Times New Roman" w:cs="Times New Roman"/>
          <w:sz w:val="24"/>
          <w:szCs w:val="24"/>
        </w:rPr>
        <w:t xml:space="preserve">how to teach </w:t>
      </w:r>
      <w:r w:rsidRPr="00832F73">
        <w:rPr>
          <w:rFonts w:ascii="Times New Roman" w:hAnsi="Times New Roman" w:cs="Times New Roman"/>
          <w:sz w:val="24"/>
          <w:szCs w:val="24"/>
        </w:rPr>
        <w:t>engineers</w:t>
      </w:r>
      <w:r>
        <w:rPr>
          <w:rFonts w:ascii="Times New Roman" w:hAnsi="Times New Roman" w:cs="Times New Roman"/>
          <w:sz w:val="24"/>
          <w:szCs w:val="24"/>
        </w:rPr>
        <w:t xml:space="preserve"> </w:t>
      </w:r>
      <w:r w:rsidR="006B6A7A">
        <w:rPr>
          <w:rFonts w:ascii="Times New Roman" w:hAnsi="Times New Roman" w:cs="Times New Roman"/>
          <w:sz w:val="24"/>
          <w:szCs w:val="24"/>
        </w:rPr>
        <w:t>to develop</w:t>
      </w:r>
      <w:r>
        <w:rPr>
          <w:rFonts w:ascii="Times New Roman" w:hAnsi="Times New Roman" w:cs="Times New Roman"/>
          <w:sz w:val="24"/>
          <w:szCs w:val="24"/>
        </w:rPr>
        <w:t xml:space="preserve"> new </w:t>
      </w:r>
      <w:r w:rsidR="00E00271">
        <w:rPr>
          <w:rFonts w:ascii="Times New Roman" w:hAnsi="Times New Roman" w:cs="Times New Roman"/>
          <w:sz w:val="24"/>
          <w:szCs w:val="24"/>
        </w:rPr>
        <w:t>BM</w:t>
      </w:r>
      <w:r>
        <w:rPr>
          <w:rFonts w:ascii="Times New Roman" w:hAnsi="Times New Roman" w:cs="Times New Roman"/>
          <w:sz w:val="24"/>
          <w:szCs w:val="24"/>
        </w:rPr>
        <w:t xml:space="preserve">s in </w:t>
      </w:r>
      <w:r w:rsidR="00B059B3">
        <w:rPr>
          <w:rFonts w:ascii="Times New Roman" w:hAnsi="Times New Roman" w:cs="Times New Roman"/>
          <w:sz w:val="24"/>
          <w:szCs w:val="24"/>
        </w:rPr>
        <w:t xml:space="preserve">and for </w:t>
      </w:r>
      <w:r>
        <w:rPr>
          <w:rFonts w:ascii="Times New Roman" w:hAnsi="Times New Roman" w:cs="Times New Roman"/>
          <w:sz w:val="24"/>
          <w:szCs w:val="24"/>
        </w:rPr>
        <w:t xml:space="preserve">technology-based firms, </w:t>
      </w:r>
      <w:r w:rsidR="001C26F6">
        <w:rPr>
          <w:rFonts w:ascii="Times New Roman" w:hAnsi="Times New Roman" w:cs="Times New Roman"/>
          <w:sz w:val="24"/>
          <w:szCs w:val="24"/>
        </w:rPr>
        <w:t>it is</w:t>
      </w:r>
      <w:r w:rsidR="00E728BF">
        <w:rPr>
          <w:rFonts w:ascii="Times New Roman" w:hAnsi="Times New Roman" w:cs="Times New Roman"/>
          <w:sz w:val="24"/>
          <w:szCs w:val="24"/>
        </w:rPr>
        <w:t xml:space="preserve"> first </w:t>
      </w:r>
      <w:r w:rsidR="001C26F6">
        <w:rPr>
          <w:rFonts w:ascii="Times New Roman" w:hAnsi="Times New Roman" w:cs="Times New Roman"/>
          <w:sz w:val="24"/>
          <w:szCs w:val="24"/>
        </w:rPr>
        <w:t xml:space="preserve">important to distinguish </w:t>
      </w:r>
      <w:r w:rsidR="00DA2436">
        <w:rPr>
          <w:rFonts w:ascii="Times New Roman" w:hAnsi="Times New Roman" w:cs="Times New Roman"/>
          <w:sz w:val="24"/>
          <w:szCs w:val="24"/>
        </w:rPr>
        <w:t xml:space="preserve">teaching </w:t>
      </w:r>
      <w:r w:rsidR="001C26F6">
        <w:rPr>
          <w:rFonts w:ascii="Times New Roman" w:hAnsi="Times New Roman" w:cs="Times New Roman"/>
          <w:sz w:val="24"/>
          <w:szCs w:val="24"/>
        </w:rPr>
        <w:t>cont</w:t>
      </w:r>
      <w:r w:rsidR="00E728BF">
        <w:rPr>
          <w:rFonts w:ascii="Times New Roman" w:hAnsi="Times New Roman" w:cs="Times New Roman"/>
          <w:sz w:val="24"/>
          <w:szCs w:val="24"/>
        </w:rPr>
        <w:t xml:space="preserve">exts </w:t>
      </w:r>
      <w:r w:rsidR="005468B0">
        <w:rPr>
          <w:rFonts w:ascii="Times New Roman" w:hAnsi="Times New Roman" w:cs="Times New Roman"/>
          <w:sz w:val="24"/>
          <w:szCs w:val="24"/>
        </w:rPr>
        <w:t>based on specific audiences</w:t>
      </w:r>
      <w:r w:rsidR="001C26F6">
        <w:rPr>
          <w:rFonts w:ascii="Times New Roman" w:hAnsi="Times New Roman" w:cs="Times New Roman"/>
          <w:sz w:val="24"/>
          <w:szCs w:val="24"/>
        </w:rPr>
        <w:t xml:space="preserve">. </w:t>
      </w:r>
      <w:r w:rsidR="005E5616">
        <w:rPr>
          <w:rFonts w:ascii="Times New Roman" w:hAnsi="Times New Roman" w:cs="Times New Roman"/>
          <w:sz w:val="24"/>
          <w:szCs w:val="24"/>
        </w:rPr>
        <w:t>S</w:t>
      </w:r>
      <w:r w:rsidR="00AE63C9">
        <w:rPr>
          <w:rFonts w:ascii="Times New Roman" w:hAnsi="Times New Roman" w:cs="Times New Roman"/>
          <w:sz w:val="24"/>
          <w:szCs w:val="24"/>
        </w:rPr>
        <w:t xml:space="preserve">tudents </w:t>
      </w:r>
      <w:r w:rsidR="006B6A7A">
        <w:rPr>
          <w:rFonts w:ascii="Times New Roman" w:hAnsi="Times New Roman" w:cs="Times New Roman"/>
          <w:sz w:val="24"/>
          <w:szCs w:val="24"/>
        </w:rPr>
        <w:t xml:space="preserve">with an engineering degree, </w:t>
      </w:r>
      <w:r w:rsidR="00AE63C9">
        <w:rPr>
          <w:rFonts w:ascii="Times New Roman" w:hAnsi="Times New Roman" w:cs="Times New Roman"/>
          <w:sz w:val="24"/>
          <w:szCs w:val="24"/>
        </w:rPr>
        <w:t xml:space="preserve">often equipped with several years of professional experience, </w:t>
      </w:r>
      <w:r w:rsidR="00AC13BA">
        <w:rPr>
          <w:rFonts w:ascii="Times New Roman" w:hAnsi="Times New Roman" w:cs="Times New Roman"/>
          <w:sz w:val="24"/>
          <w:szCs w:val="24"/>
        </w:rPr>
        <w:t>habitually</w:t>
      </w:r>
      <w:r w:rsidR="00AE63C9">
        <w:rPr>
          <w:rFonts w:ascii="Times New Roman" w:hAnsi="Times New Roman" w:cs="Times New Roman"/>
          <w:sz w:val="24"/>
          <w:szCs w:val="24"/>
        </w:rPr>
        <w:t xml:space="preserve"> go back to university for a business degree</w:t>
      </w:r>
      <w:r w:rsidR="001C26F6">
        <w:rPr>
          <w:rFonts w:ascii="Times New Roman" w:hAnsi="Times New Roman" w:cs="Times New Roman"/>
          <w:sz w:val="24"/>
          <w:szCs w:val="24"/>
        </w:rPr>
        <w:t xml:space="preserve">. </w:t>
      </w:r>
      <w:r w:rsidR="005E5616">
        <w:rPr>
          <w:rFonts w:ascii="Times New Roman" w:hAnsi="Times New Roman" w:cs="Times New Roman"/>
          <w:sz w:val="24"/>
          <w:szCs w:val="24"/>
        </w:rPr>
        <w:t>When they do</w:t>
      </w:r>
      <w:r w:rsidR="00935961">
        <w:rPr>
          <w:rFonts w:ascii="Times New Roman" w:hAnsi="Times New Roman" w:cs="Times New Roman"/>
          <w:sz w:val="24"/>
          <w:szCs w:val="24"/>
        </w:rPr>
        <w:t>,</w:t>
      </w:r>
      <w:r w:rsidR="00AE63C9">
        <w:rPr>
          <w:rFonts w:ascii="Times New Roman" w:hAnsi="Times New Roman" w:cs="Times New Roman"/>
          <w:sz w:val="24"/>
          <w:szCs w:val="24"/>
        </w:rPr>
        <w:t xml:space="preserve"> </w:t>
      </w:r>
      <w:r w:rsidR="005E5616">
        <w:rPr>
          <w:rFonts w:ascii="Times New Roman" w:hAnsi="Times New Roman" w:cs="Times New Roman"/>
          <w:sz w:val="24"/>
          <w:szCs w:val="24"/>
        </w:rPr>
        <w:t>they</w:t>
      </w:r>
      <w:r w:rsidR="00AE63C9">
        <w:rPr>
          <w:rFonts w:ascii="Times New Roman" w:hAnsi="Times New Roman" w:cs="Times New Roman"/>
          <w:sz w:val="24"/>
          <w:szCs w:val="24"/>
        </w:rPr>
        <w:t xml:space="preserve"> are exposed to entrepreneur</w:t>
      </w:r>
      <w:r w:rsidR="000B49D5">
        <w:rPr>
          <w:rFonts w:ascii="Times New Roman" w:hAnsi="Times New Roman" w:cs="Times New Roman"/>
          <w:sz w:val="24"/>
          <w:szCs w:val="24"/>
        </w:rPr>
        <w:t>ship</w:t>
      </w:r>
      <w:r w:rsidR="00AE63C9">
        <w:rPr>
          <w:rFonts w:ascii="Times New Roman" w:hAnsi="Times New Roman" w:cs="Times New Roman"/>
          <w:sz w:val="24"/>
          <w:szCs w:val="24"/>
        </w:rPr>
        <w:t xml:space="preserve"> education, and, in recent years, various popular </w:t>
      </w:r>
      <w:r w:rsidR="005468B0">
        <w:rPr>
          <w:rFonts w:ascii="Times New Roman" w:hAnsi="Times New Roman" w:cs="Times New Roman"/>
          <w:sz w:val="24"/>
          <w:szCs w:val="24"/>
        </w:rPr>
        <w:t>BM</w:t>
      </w:r>
      <w:r w:rsidR="00AE63C9">
        <w:rPr>
          <w:rFonts w:ascii="Times New Roman" w:hAnsi="Times New Roman" w:cs="Times New Roman"/>
          <w:sz w:val="24"/>
          <w:szCs w:val="24"/>
        </w:rPr>
        <w:t xml:space="preserve"> frameworks. </w:t>
      </w:r>
      <w:r w:rsidR="0068550B">
        <w:rPr>
          <w:rFonts w:ascii="Times New Roman" w:hAnsi="Times New Roman" w:cs="Times New Roman"/>
          <w:sz w:val="24"/>
          <w:szCs w:val="24"/>
        </w:rPr>
        <w:t>Second, e</w:t>
      </w:r>
      <w:r w:rsidR="0015019E">
        <w:rPr>
          <w:rFonts w:ascii="Times New Roman" w:hAnsi="Times New Roman" w:cs="Times New Roman"/>
          <w:sz w:val="24"/>
          <w:szCs w:val="24"/>
        </w:rPr>
        <w:t xml:space="preserve">ngineers often </w:t>
      </w:r>
      <w:r w:rsidR="001C26F6">
        <w:rPr>
          <w:rFonts w:ascii="Times New Roman" w:hAnsi="Times New Roman" w:cs="Times New Roman"/>
          <w:sz w:val="24"/>
          <w:szCs w:val="24"/>
        </w:rPr>
        <w:t xml:space="preserve">evolve to management roles where they have to implement </w:t>
      </w:r>
      <w:r w:rsidR="00B059B3">
        <w:rPr>
          <w:rFonts w:ascii="Times New Roman" w:hAnsi="Times New Roman" w:cs="Times New Roman"/>
          <w:sz w:val="24"/>
          <w:szCs w:val="24"/>
        </w:rPr>
        <w:t xml:space="preserve">organizational renewal </w:t>
      </w:r>
      <w:r w:rsidR="001C26F6">
        <w:rPr>
          <w:rFonts w:ascii="Times New Roman" w:hAnsi="Times New Roman" w:cs="Times New Roman"/>
          <w:sz w:val="24"/>
          <w:szCs w:val="24"/>
        </w:rPr>
        <w:t>initiatives</w:t>
      </w:r>
      <w:r w:rsidR="0015019E">
        <w:rPr>
          <w:rFonts w:ascii="Times New Roman" w:hAnsi="Times New Roman" w:cs="Times New Roman"/>
          <w:sz w:val="24"/>
          <w:szCs w:val="24"/>
        </w:rPr>
        <w:t xml:space="preserve">, often </w:t>
      </w:r>
      <w:r w:rsidR="001C26F6">
        <w:rPr>
          <w:rFonts w:ascii="Times New Roman" w:hAnsi="Times New Roman" w:cs="Times New Roman"/>
          <w:sz w:val="24"/>
          <w:szCs w:val="24"/>
        </w:rPr>
        <w:t>focus</w:t>
      </w:r>
      <w:r w:rsidR="0015019E">
        <w:rPr>
          <w:rFonts w:ascii="Times New Roman" w:hAnsi="Times New Roman" w:cs="Times New Roman"/>
          <w:sz w:val="24"/>
          <w:szCs w:val="24"/>
        </w:rPr>
        <w:t>ed</w:t>
      </w:r>
      <w:r w:rsidR="001C26F6">
        <w:rPr>
          <w:rFonts w:ascii="Times New Roman" w:hAnsi="Times New Roman" w:cs="Times New Roman"/>
          <w:sz w:val="24"/>
          <w:szCs w:val="24"/>
        </w:rPr>
        <w:t xml:space="preserve"> on the search for new </w:t>
      </w:r>
      <w:r w:rsidR="00E00271">
        <w:rPr>
          <w:rFonts w:ascii="Times New Roman" w:hAnsi="Times New Roman" w:cs="Times New Roman"/>
          <w:sz w:val="24"/>
          <w:szCs w:val="24"/>
        </w:rPr>
        <w:t>BM</w:t>
      </w:r>
      <w:r w:rsidR="001C26F6">
        <w:rPr>
          <w:rFonts w:ascii="Times New Roman" w:hAnsi="Times New Roman" w:cs="Times New Roman"/>
          <w:sz w:val="24"/>
          <w:szCs w:val="24"/>
        </w:rPr>
        <w:t>s (Berends et al., 2016; Khanagha</w:t>
      </w:r>
      <w:r w:rsidR="005B150F">
        <w:rPr>
          <w:rFonts w:ascii="Times New Roman" w:hAnsi="Times New Roman" w:cs="Times New Roman"/>
          <w:sz w:val="24"/>
          <w:szCs w:val="24"/>
        </w:rPr>
        <w:t xml:space="preserve"> et al.</w:t>
      </w:r>
      <w:r w:rsidR="001C26F6">
        <w:rPr>
          <w:rFonts w:ascii="Times New Roman" w:hAnsi="Times New Roman" w:cs="Times New Roman"/>
          <w:sz w:val="24"/>
          <w:szCs w:val="24"/>
        </w:rPr>
        <w:t xml:space="preserve">, 2014). </w:t>
      </w:r>
    </w:p>
    <w:p w14:paraId="5B34A13A" w14:textId="770CC02E" w:rsidR="00614899" w:rsidRDefault="00C01D89"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 study our research question, it is relevant to examine these two </w:t>
      </w:r>
      <w:r w:rsidR="00F46523">
        <w:rPr>
          <w:rFonts w:ascii="Times New Roman" w:hAnsi="Times New Roman" w:cs="Times New Roman"/>
          <w:sz w:val="24"/>
          <w:szCs w:val="24"/>
        </w:rPr>
        <w:t>audiences</w:t>
      </w:r>
      <w:r w:rsidR="00244393">
        <w:rPr>
          <w:rFonts w:ascii="Times New Roman" w:hAnsi="Times New Roman" w:cs="Times New Roman"/>
          <w:sz w:val="24"/>
          <w:szCs w:val="24"/>
        </w:rPr>
        <w:t>, comparing education in business schools to what happens in organizations</w:t>
      </w:r>
      <w:r w:rsidR="005E5616">
        <w:rPr>
          <w:rFonts w:ascii="Times New Roman" w:hAnsi="Times New Roman" w:cs="Times New Roman"/>
          <w:sz w:val="24"/>
          <w:szCs w:val="24"/>
        </w:rPr>
        <w:t>. This is more productive than focusing</w:t>
      </w:r>
      <w:r>
        <w:rPr>
          <w:rFonts w:ascii="Times New Roman" w:hAnsi="Times New Roman" w:cs="Times New Roman"/>
          <w:sz w:val="24"/>
          <w:szCs w:val="24"/>
        </w:rPr>
        <w:t xml:space="preserve"> on a sample that would not be representative of </w:t>
      </w:r>
      <w:r w:rsidR="0068550B">
        <w:rPr>
          <w:rFonts w:ascii="Times New Roman" w:hAnsi="Times New Roman" w:cs="Times New Roman"/>
          <w:sz w:val="24"/>
          <w:szCs w:val="24"/>
        </w:rPr>
        <w:t>either</w:t>
      </w:r>
      <w:r>
        <w:rPr>
          <w:rFonts w:ascii="Times New Roman" w:hAnsi="Times New Roman" w:cs="Times New Roman"/>
          <w:sz w:val="24"/>
          <w:szCs w:val="24"/>
        </w:rPr>
        <w:t xml:space="preserve"> </w:t>
      </w:r>
      <w:r w:rsidR="00F46523">
        <w:rPr>
          <w:rFonts w:ascii="Times New Roman" w:hAnsi="Times New Roman" w:cs="Times New Roman"/>
          <w:sz w:val="24"/>
          <w:szCs w:val="24"/>
        </w:rPr>
        <w:t>audience</w:t>
      </w:r>
      <w:r w:rsidR="005E5616">
        <w:rPr>
          <w:rFonts w:ascii="Times New Roman" w:hAnsi="Times New Roman" w:cs="Times New Roman"/>
          <w:sz w:val="24"/>
          <w:szCs w:val="24"/>
        </w:rPr>
        <w:t>, as they</w:t>
      </w:r>
      <w:r w:rsidR="00F46523">
        <w:rPr>
          <w:rFonts w:ascii="Times New Roman" w:hAnsi="Times New Roman" w:cs="Times New Roman"/>
          <w:sz w:val="24"/>
          <w:szCs w:val="24"/>
        </w:rPr>
        <w:t xml:space="preserve"> </w:t>
      </w:r>
      <w:r w:rsidR="006B6A7A">
        <w:rPr>
          <w:rFonts w:ascii="Times New Roman" w:hAnsi="Times New Roman" w:cs="Times New Roman"/>
          <w:sz w:val="24"/>
          <w:szCs w:val="24"/>
        </w:rPr>
        <w:t>differ in terms of</w:t>
      </w:r>
      <w:r w:rsidR="00B737E2">
        <w:rPr>
          <w:rFonts w:ascii="Times New Roman" w:hAnsi="Times New Roman" w:cs="Times New Roman"/>
          <w:sz w:val="24"/>
          <w:szCs w:val="24"/>
        </w:rPr>
        <w:t xml:space="preserve"> age, </w:t>
      </w:r>
      <w:r w:rsidR="0068550B">
        <w:rPr>
          <w:rFonts w:ascii="Times New Roman" w:hAnsi="Times New Roman" w:cs="Times New Roman"/>
          <w:sz w:val="24"/>
          <w:szCs w:val="24"/>
        </w:rPr>
        <w:t xml:space="preserve">professional </w:t>
      </w:r>
      <w:r w:rsidR="00B737E2">
        <w:rPr>
          <w:rFonts w:ascii="Times New Roman" w:hAnsi="Times New Roman" w:cs="Times New Roman"/>
          <w:sz w:val="24"/>
          <w:szCs w:val="24"/>
        </w:rPr>
        <w:t>experience, hierarchic</w:t>
      </w:r>
      <w:r w:rsidR="0068550B">
        <w:rPr>
          <w:rFonts w:ascii="Times New Roman" w:hAnsi="Times New Roman" w:cs="Times New Roman"/>
          <w:sz w:val="24"/>
          <w:szCs w:val="24"/>
        </w:rPr>
        <w:t>al position,</w:t>
      </w:r>
      <w:r w:rsidR="00740FA9">
        <w:rPr>
          <w:rFonts w:ascii="Times New Roman" w:hAnsi="Times New Roman" w:cs="Times New Roman"/>
          <w:sz w:val="24"/>
          <w:szCs w:val="24"/>
        </w:rPr>
        <w:t xml:space="preserve"> </w:t>
      </w:r>
      <w:r w:rsidR="0015019E">
        <w:rPr>
          <w:rFonts w:ascii="Times New Roman" w:hAnsi="Times New Roman" w:cs="Times New Roman"/>
          <w:sz w:val="24"/>
          <w:szCs w:val="24"/>
        </w:rPr>
        <w:t xml:space="preserve">and </w:t>
      </w:r>
      <w:r w:rsidR="00740FA9">
        <w:rPr>
          <w:rFonts w:ascii="Times New Roman" w:hAnsi="Times New Roman" w:cs="Times New Roman"/>
          <w:sz w:val="24"/>
          <w:szCs w:val="24"/>
        </w:rPr>
        <w:t>context</w:t>
      </w:r>
      <w:r w:rsidR="00B737E2">
        <w:rPr>
          <w:rFonts w:ascii="Times New Roman" w:hAnsi="Times New Roman" w:cs="Times New Roman"/>
          <w:sz w:val="24"/>
          <w:szCs w:val="24"/>
        </w:rPr>
        <w:t xml:space="preserve"> within organizations</w:t>
      </w:r>
      <w:r>
        <w:rPr>
          <w:rFonts w:ascii="Times New Roman" w:hAnsi="Times New Roman" w:cs="Times New Roman"/>
          <w:sz w:val="24"/>
          <w:szCs w:val="24"/>
        </w:rPr>
        <w:t>. We</w:t>
      </w:r>
      <w:r w:rsidR="001C26F6">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00346EE7">
        <w:rPr>
          <w:rFonts w:ascii="Times New Roman" w:hAnsi="Times New Roman" w:cs="Times New Roman"/>
          <w:sz w:val="24"/>
          <w:szCs w:val="24"/>
        </w:rPr>
        <w:t xml:space="preserve">conducted </w:t>
      </w:r>
      <w:r w:rsidR="00D816AB">
        <w:rPr>
          <w:rFonts w:ascii="Times New Roman" w:hAnsi="Times New Roman" w:cs="Times New Roman"/>
          <w:sz w:val="24"/>
          <w:szCs w:val="24"/>
        </w:rPr>
        <w:t xml:space="preserve">two </w:t>
      </w:r>
      <w:r w:rsidR="00346EE7">
        <w:rPr>
          <w:rFonts w:ascii="Times New Roman" w:hAnsi="Times New Roman" w:cs="Times New Roman"/>
          <w:sz w:val="24"/>
          <w:szCs w:val="24"/>
        </w:rPr>
        <w:t>studies</w:t>
      </w:r>
      <w:r w:rsidR="00814B9C">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935961">
        <w:rPr>
          <w:rFonts w:ascii="Times New Roman" w:hAnsi="Times New Roman" w:cs="Times New Roman"/>
          <w:sz w:val="24"/>
          <w:szCs w:val="24"/>
        </w:rPr>
        <w:t>student</w:t>
      </w:r>
      <w:r w:rsidR="00614899">
        <w:rPr>
          <w:rFonts w:ascii="Times New Roman" w:hAnsi="Times New Roman" w:cs="Times New Roman"/>
          <w:sz w:val="24"/>
          <w:szCs w:val="24"/>
        </w:rPr>
        <w:t xml:space="preserve"> </w:t>
      </w:r>
      <w:r w:rsidR="0065759B">
        <w:rPr>
          <w:rFonts w:ascii="Times New Roman" w:hAnsi="Times New Roman" w:cs="Times New Roman"/>
          <w:sz w:val="24"/>
          <w:szCs w:val="24"/>
        </w:rPr>
        <w:t xml:space="preserve">and professionally employed </w:t>
      </w:r>
      <w:r>
        <w:rPr>
          <w:rFonts w:ascii="Times New Roman" w:hAnsi="Times New Roman" w:cs="Times New Roman"/>
          <w:sz w:val="24"/>
          <w:szCs w:val="24"/>
        </w:rPr>
        <w:t>engineers, with similar engineering background</w:t>
      </w:r>
      <w:r w:rsidR="005E5616">
        <w:rPr>
          <w:rFonts w:ascii="Times New Roman" w:hAnsi="Times New Roman" w:cs="Times New Roman"/>
          <w:sz w:val="24"/>
          <w:szCs w:val="24"/>
        </w:rPr>
        <w:t>s</w:t>
      </w:r>
      <w:r>
        <w:rPr>
          <w:rFonts w:ascii="Times New Roman" w:hAnsi="Times New Roman" w:cs="Times New Roman"/>
          <w:sz w:val="24"/>
          <w:szCs w:val="24"/>
        </w:rPr>
        <w:t xml:space="preserve"> but different formal positions, role</w:t>
      </w:r>
      <w:r w:rsidR="00614899">
        <w:rPr>
          <w:rFonts w:ascii="Times New Roman" w:hAnsi="Times New Roman" w:cs="Times New Roman"/>
          <w:sz w:val="24"/>
          <w:szCs w:val="24"/>
        </w:rPr>
        <w:t>s</w:t>
      </w:r>
      <w:r>
        <w:rPr>
          <w:rFonts w:ascii="Times New Roman" w:hAnsi="Times New Roman" w:cs="Times New Roman"/>
          <w:sz w:val="24"/>
          <w:szCs w:val="24"/>
        </w:rPr>
        <w:t xml:space="preserve">, and authority </w:t>
      </w:r>
      <w:r w:rsidR="00B059B3">
        <w:rPr>
          <w:rFonts w:ascii="Times New Roman" w:hAnsi="Times New Roman" w:cs="Times New Roman"/>
          <w:sz w:val="24"/>
          <w:szCs w:val="24"/>
        </w:rPr>
        <w:t>level</w:t>
      </w:r>
      <w:r w:rsidR="00D816AB">
        <w:rPr>
          <w:rFonts w:ascii="Times New Roman" w:hAnsi="Times New Roman" w:cs="Times New Roman"/>
          <w:sz w:val="24"/>
          <w:szCs w:val="24"/>
        </w:rPr>
        <w:t>.</w:t>
      </w:r>
      <w:r w:rsidR="00B03A61">
        <w:rPr>
          <w:rFonts w:ascii="Times New Roman" w:hAnsi="Times New Roman" w:cs="Times New Roman"/>
          <w:sz w:val="24"/>
          <w:szCs w:val="24"/>
        </w:rPr>
        <w:t xml:space="preserve"> </w:t>
      </w:r>
      <w:r w:rsidR="00F073BB" w:rsidRPr="00F073BB">
        <w:rPr>
          <w:rFonts w:ascii="Times New Roman" w:hAnsi="Times New Roman" w:cs="Times New Roman"/>
          <w:sz w:val="24"/>
          <w:szCs w:val="24"/>
        </w:rPr>
        <w:t xml:space="preserve">The purpose of this theoretical sampling </w:t>
      </w:r>
      <w:r w:rsidR="0065759B" w:rsidRPr="0065759B">
        <w:rPr>
          <w:rFonts w:ascii="Times New Roman" w:hAnsi="Times New Roman" w:cs="Times New Roman"/>
          <w:sz w:val="24"/>
          <w:szCs w:val="24"/>
        </w:rPr>
        <w:t>was to develop theory useful to educational needs of engineers in different professional positions, not to test it</w:t>
      </w:r>
      <w:r w:rsidR="00F073BB" w:rsidRPr="00F073BB">
        <w:rPr>
          <w:rFonts w:ascii="Times New Roman" w:hAnsi="Times New Roman" w:cs="Times New Roman"/>
          <w:sz w:val="24"/>
          <w:szCs w:val="24"/>
        </w:rPr>
        <w:t>.</w:t>
      </w:r>
    </w:p>
    <w:p w14:paraId="7817AC06" w14:textId="289AF990" w:rsidR="00E81923" w:rsidRDefault="00B03A61"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E81923">
        <w:rPr>
          <w:rFonts w:ascii="Times New Roman" w:hAnsi="Times New Roman" w:cs="Times New Roman"/>
          <w:sz w:val="24"/>
          <w:szCs w:val="24"/>
        </w:rPr>
        <w:t>first</w:t>
      </w:r>
      <w:r>
        <w:rPr>
          <w:rFonts w:ascii="Times New Roman" w:hAnsi="Times New Roman" w:cs="Times New Roman"/>
          <w:sz w:val="24"/>
          <w:szCs w:val="24"/>
        </w:rPr>
        <w:t xml:space="preserve"> </w:t>
      </w:r>
      <w:r w:rsidR="00395DE2">
        <w:rPr>
          <w:rFonts w:ascii="Times New Roman" w:hAnsi="Times New Roman" w:cs="Times New Roman"/>
          <w:sz w:val="24"/>
          <w:szCs w:val="24"/>
        </w:rPr>
        <w:t>study</w:t>
      </w:r>
      <w:r>
        <w:rPr>
          <w:rFonts w:ascii="Times New Roman" w:hAnsi="Times New Roman" w:cs="Times New Roman"/>
          <w:sz w:val="24"/>
          <w:szCs w:val="24"/>
        </w:rPr>
        <w:t xml:space="preserve"> relies on </w:t>
      </w:r>
      <w:r w:rsidR="00E81923">
        <w:rPr>
          <w:rFonts w:ascii="Times New Roman" w:hAnsi="Times New Roman" w:cs="Times New Roman"/>
          <w:sz w:val="24"/>
          <w:szCs w:val="24"/>
        </w:rPr>
        <w:t xml:space="preserve">the first author’s </w:t>
      </w:r>
      <w:r w:rsidR="00896247">
        <w:rPr>
          <w:rFonts w:ascii="Times New Roman" w:hAnsi="Times New Roman" w:cs="Times New Roman"/>
          <w:sz w:val="24"/>
          <w:szCs w:val="24"/>
        </w:rPr>
        <w:t>delivery</w:t>
      </w:r>
      <w:r>
        <w:rPr>
          <w:rFonts w:ascii="Times New Roman" w:hAnsi="Times New Roman" w:cs="Times New Roman"/>
          <w:sz w:val="24"/>
          <w:szCs w:val="24"/>
        </w:rPr>
        <w:t xml:space="preserve"> of </w:t>
      </w:r>
      <w:r w:rsidR="00A31CEA">
        <w:rPr>
          <w:rFonts w:ascii="Times New Roman" w:hAnsi="Times New Roman" w:cs="Times New Roman"/>
          <w:sz w:val="24"/>
          <w:szCs w:val="24"/>
        </w:rPr>
        <w:t>a yearly 12-hour</w:t>
      </w:r>
      <w:r>
        <w:rPr>
          <w:rFonts w:ascii="Times New Roman" w:hAnsi="Times New Roman" w:cs="Times New Roman"/>
          <w:sz w:val="24"/>
          <w:szCs w:val="24"/>
        </w:rPr>
        <w:t xml:space="preserve"> </w:t>
      </w:r>
      <w:r w:rsidR="007E045C">
        <w:rPr>
          <w:rFonts w:ascii="Times New Roman" w:hAnsi="Times New Roman" w:cs="Times New Roman"/>
          <w:sz w:val="24"/>
          <w:szCs w:val="24"/>
        </w:rPr>
        <w:t xml:space="preserve">“Innovation and new </w:t>
      </w:r>
      <w:r w:rsidR="00E00271">
        <w:rPr>
          <w:rFonts w:ascii="Times New Roman" w:hAnsi="Times New Roman" w:cs="Times New Roman"/>
          <w:sz w:val="24"/>
          <w:szCs w:val="24"/>
        </w:rPr>
        <w:t>BM</w:t>
      </w:r>
      <w:r w:rsidR="007E045C">
        <w:rPr>
          <w:rFonts w:ascii="Times New Roman" w:hAnsi="Times New Roman" w:cs="Times New Roman"/>
          <w:sz w:val="24"/>
          <w:szCs w:val="24"/>
        </w:rPr>
        <w:t>s”</w:t>
      </w:r>
      <w:r>
        <w:rPr>
          <w:rFonts w:ascii="Times New Roman" w:hAnsi="Times New Roman" w:cs="Times New Roman"/>
          <w:sz w:val="24"/>
          <w:szCs w:val="24"/>
        </w:rPr>
        <w:t xml:space="preserve"> course</w:t>
      </w:r>
      <w:r w:rsidR="006C55E3">
        <w:rPr>
          <w:rFonts w:ascii="Times New Roman" w:hAnsi="Times New Roman" w:cs="Times New Roman"/>
          <w:sz w:val="24"/>
          <w:szCs w:val="24"/>
        </w:rPr>
        <w:t xml:space="preserve"> in a high</w:t>
      </w:r>
      <w:r w:rsidR="003D2C05">
        <w:rPr>
          <w:rFonts w:ascii="Times New Roman" w:hAnsi="Times New Roman" w:cs="Times New Roman"/>
          <w:sz w:val="24"/>
          <w:szCs w:val="24"/>
        </w:rPr>
        <w:t>ly</w:t>
      </w:r>
      <w:r w:rsidR="00846D39">
        <w:rPr>
          <w:rFonts w:ascii="Times New Roman" w:hAnsi="Times New Roman" w:cs="Times New Roman"/>
          <w:sz w:val="24"/>
          <w:szCs w:val="24"/>
        </w:rPr>
        <w:t>-</w:t>
      </w:r>
      <w:r w:rsidR="006C55E3">
        <w:rPr>
          <w:rFonts w:ascii="Times New Roman" w:hAnsi="Times New Roman" w:cs="Times New Roman"/>
          <w:sz w:val="24"/>
          <w:szCs w:val="24"/>
        </w:rPr>
        <w:t>ranked French business school. This course</w:t>
      </w:r>
      <w:r w:rsidR="00A31CEA">
        <w:rPr>
          <w:rFonts w:ascii="Times New Roman" w:hAnsi="Times New Roman" w:cs="Times New Roman"/>
          <w:sz w:val="24"/>
          <w:szCs w:val="24"/>
        </w:rPr>
        <w:t xml:space="preserve"> </w:t>
      </w:r>
      <w:r w:rsidR="00FB4769">
        <w:rPr>
          <w:rFonts w:ascii="Times New Roman" w:hAnsi="Times New Roman" w:cs="Times New Roman"/>
          <w:sz w:val="24"/>
          <w:szCs w:val="24"/>
        </w:rPr>
        <w:t xml:space="preserve">was </w:t>
      </w:r>
      <w:r w:rsidR="00A31CEA">
        <w:rPr>
          <w:rFonts w:ascii="Times New Roman" w:hAnsi="Times New Roman" w:cs="Times New Roman"/>
          <w:sz w:val="24"/>
          <w:szCs w:val="24"/>
        </w:rPr>
        <w:t>offered</w:t>
      </w:r>
      <w:r w:rsidR="00A455F4">
        <w:rPr>
          <w:rFonts w:ascii="Times New Roman" w:hAnsi="Times New Roman" w:cs="Times New Roman"/>
          <w:sz w:val="24"/>
          <w:szCs w:val="24"/>
        </w:rPr>
        <w:t xml:space="preserve"> </w:t>
      </w:r>
      <w:r w:rsidR="00A31CEA">
        <w:rPr>
          <w:rFonts w:ascii="Times New Roman" w:hAnsi="Times New Roman" w:cs="Times New Roman"/>
          <w:sz w:val="24"/>
          <w:szCs w:val="24"/>
        </w:rPr>
        <w:t>as part of the “Innovation and Entrepreneurship Major”</w:t>
      </w:r>
      <w:r w:rsidR="004326D6">
        <w:rPr>
          <w:rFonts w:ascii="Times New Roman" w:hAnsi="Times New Roman" w:cs="Times New Roman"/>
          <w:sz w:val="24"/>
          <w:szCs w:val="24"/>
        </w:rPr>
        <w:t xml:space="preserve"> in an</w:t>
      </w:r>
      <w:r w:rsidR="004326D6" w:rsidRPr="004326D6">
        <w:rPr>
          <w:rFonts w:ascii="Times New Roman" w:hAnsi="Times New Roman" w:cs="Times New Roman"/>
          <w:sz w:val="24"/>
          <w:szCs w:val="24"/>
        </w:rPr>
        <w:t xml:space="preserve"> </w:t>
      </w:r>
      <w:r w:rsidR="004326D6">
        <w:rPr>
          <w:rFonts w:ascii="Times New Roman" w:hAnsi="Times New Roman" w:cs="Times New Roman"/>
          <w:sz w:val="24"/>
          <w:szCs w:val="24"/>
        </w:rPr>
        <w:t>executive education program</w:t>
      </w:r>
      <w:r w:rsidR="00FB4769">
        <w:rPr>
          <w:rFonts w:ascii="Times New Roman" w:hAnsi="Times New Roman" w:cs="Times New Roman"/>
          <w:sz w:val="24"/>
          <w:szCs w:val="24"/>
        </w:rPr>
        <w:t xml:space="preserve"> and</w:t>
      </w:r>
      <w:r w:rsidR="004326D6">
        <w:rPr>
          <w:rFonts w:ascii="Times New Roman" w:hAnsi="Times New Roman" w:cs="Times New Roman"/>
          <w:sz w:val="24"/>
          <w:szCs w:val="24"/>
        </w:rPr>
        <w:t xml:space="preserve"> </w:t>
      </w:r>
      <w:r w:rsidR="00FB4769">
        <w:rPr>
          <w:rFonts w:ascii="Times New Roman" w:hAnsi="Times New Roman" w:cs="Times New Roman"/>
          <w:sz w:val="24"/>
          <w:szCs w:val="24"/>
        </w:rPr>
        <w:t xml:space="preserve">was </w:t>
      </w:r>
      <w:r w:rsidR="004326D6">
        <w:rPr>
          <w:rFonts w:ascii="Times New Roman" w:hAnsi="Times New Roman" w:cs="Times New Roman"/>
          <w:sz w:val="24"/>
          <w:szCs w:val="24"/>
        </w:rPr>
        <w:t>aimed at engineers who study part-time to acquire a Master</w:t>
      </w:r>
      <w:r w:rsidR="005E5616">
        <w:rPr>
          <w:rFonts w:ascii="Times New Roman" w:hAnsi="Times New Roman" w:cs="Times New Roman"/>
          <w:sz w:val="24"/>
          <w:szCs w:val="24"/>
        </w:rPr>
        <w:t>’s</w:t>
      </w:r>
      <w:r w:rsidR="004326D6">
        <w:rPr>
          <w:rFonts w:ascii="Times New Roman" w:hAnsi="Times New Roman" w:cs="Times New Roman"/>
          <w:sz w:val="24"/>
          <w:szCs w:val="24"/>
        </w:rPr>
        <w:t xml:space="preserve"> degree in business. </w:t>
      </w:r>
      <w:r w:rsidR="00C91E19">
        <w:rPr>
          <w:rFonts w:ascii="Times New Roman" w:hAnsi="Times New Roman" w:cs="Times New Roman"/>
          <w:sz w:val="24"/>
          <w:szCs w:val="24"/>
        </w:rPr>
        <w:t xml:space="preserve">These students are usually recruited </w:t>
      </w:r>
      <w:r w:rsidR="005E5616">
        <w:rPr>
          <w:rFonts w:ascii="Times New Roman" w:hAnsi="Times New Roman" w:cs="Times New Roman"/>
          <w:sz w:val="24"/>
          <w:szCs w:val="24"/>
        </w:rPr>
        <w:t xml:space="preserve">from </w:t>
      </w:r>
      <w:r w:rsidR="00C91E19">
        <w:rPr>
          <w:rFonts w:ascii="Times New Roman" w:hAnsi="Times New Roman" w:cs="Times New Roman"/>
          <w:sz w:val="24"/>
          <w:szCs w:val="24"/>
        </w:rPr>
        <w:t xml:space="preserve">the local ecosystem of </w:t>
      </w:r>
      <w:r w:rsidR="005B150F">
        <w:rPr>
          <w:rFonts w:ascii="Times New Roman" w:hAnsi="Times New Roman" w:cs="Times New Roman"/>
          <w:sz w:val="24"/>
          <w:szCs w:val="24"/>
        </w:rPr>
        <w:t>TBFs</w:t>
      </w:r>
      <w:r w:rsidR="00C91E19">
        <w:rPr>
          <w:rFonts w:ascii="Times New Roman" w:hAnsi="Times New Roman" w:cs="Times New Roman"/>
          <w:sz w:val="24"/>
          <w:szCs w:val="24"/>
        </w:rPr>
        <w:t>, many of them active in the knowledge-intensive aerospace sector</w:t>
      </w:r>
      <w:r w:rsidR="00E73D6F">
        <w:rPr>
          <w:rFonts w:ascii="Times New Roman" w:hAnsi="Times New Roman" w:cs="Times New Roman"/>
          <w:sz w:val="24"/>
          <w:szCs w:val="24"/>
        </w:rPr>
        <w:t>.</w:t>
      </w:r>
      <w:r w:rsidR="00C91E19">
        <w:rPr>
          <w:rFonts w:ascii="Times New Roman" w:hAnsi="Times New Roman" w:cs="Times New Roman"/>
          <w:sz w:val="24"/>
          <w:szCs w:val="24"/>
        </w:rPr>
        <w:t xml:space="preserve"> </w:t>
      </w:r>
      <w:r w:rsidR="004F6134">
        <w:rPr>
          <w:rFonts w:ascii="Times New Roman" w:hAnsi="Times New Roman" w:cs="Times New Roman"/>
          <w:sz w:val="24"/>
          <w:szCs w:val="24"/>
        </w:rPr>
        <w:t>Student background includes an engineering degree</w:t>
      </w:r>
      <w:r w:rsidR="004A389D">
        <w:rPr>
          <w:rFonts w:ascii="Times New Roman" w:hAnsi="Times New Roman" w:cs="Times New Roman"/>
          <w:sz w:val="24"/>
          <w:szCs w:val="24"/>
        </w:rPr>
        <w:t xml:space="preserve"> and several years (</w:t>
      </w:r>
      <w:r w:rsidR="005E5616">
        <w:rPr>
          <w:rFonts w:ascii="Times New Roman" w:hAnsi="Times New Roman" w:cs="Times New Roman"/>
          <w:sz w:val="24"/>
          <w:szCs w:val="24"/>
        </w:rPr>
        <w:t xml:space="preserve">six, </w:t>
      </w:r>
      <w:r w:rsidR="004A389D">
        <w:rPr>
          <w:rFonts w:ascii="Times New Roman" w:hAnsi="Times New Roman" w:cs="Times New Roman"/>
          <w:sz w:val="24"/>
          <w:szCs w:val="24"/>
        </w:rPr>
        <w:t>on average</w:t>
      </w:r>
      <w:r w:rsidR="004F6134">
        <w:rPr>
          <w:rFonts w:ascii="Times New Roman" w:hAnsi="Times New Roman" w:cs="Times New Roman"/>
          <w:sz w:val="24"/>
          <w:szCs w:val="24"/>
        </w:rPr>
        <w:t>) of professional experience, related t</w:t>
      </w:r>
      <w:r w:rsidR="002177DD">
        <w:rPr>
          <w:rFonts w:ascii="Times New Roman" w:hAnsi="Times New Roman" w:cs="Times New Roman"/>
          <w:sz w:val="24"/>
          <w:szCs w:val="24"/>
        </w:rPr>
        <w:t>o engineering as well as entry-</w:t>
      </w:r>
      <w:r w:rsidR="005E5616">
        <w:rPr>
          <w:rFonts w:ascii="Times New Roman" w:hAnsi="Times New Roman" w:cs="Times New Roman"/>
          <w:sz w:val="24"/>
          <w:szCs w:val="24"/>
        </w:rPr>
        <w:t>level</w:t>
      </w:r>
      <w:r w:rsidR="002177DD">
        <w:rPr>
          <w:rFonts w:ascii="Times New Roman" w:hAnsi="Times New Roman" w:cs="Times New Roman"/>
          <w:sz w:val="24"/>
          <w:szCs w:val="24"/>
        </w:rPr>
        <w:t xml:space="preserve"> and </w:t>
      </w:r>
      <w:r w:rsidR="004F6134">
        <w:rPr>
          <w:rFonts w:ascii="Times New Roman" w:hAnsi="Times New Roman" w:cs="Times New Roman"/>
          <w:sz w:val="24"/>
          <w:szCs w:val="24"/>
        </w:rPr>
        <w:t xml:space="preserve">middle-management positions. </w:t>
      </w:r>
      <w:r w:rsidR="004326D6">
        <w:rPr>
          <w:rFonts w:ascii="Times New Roman" w:hAnsi="Times New Roman" w:cs="Times New Roman"/>
          <w:sz w:val="24"/>
          <w:szCs w:val="24"/>
        </w:rPr>
        <w:t xml:space="preserve">The course was taught repeatedly </w:t>
      </w:r>
      <w:r>
        <w:rPr>
          <w:rFonts w:ascii="Times New Roman" w:hAnsi="Times New Roman" w:cs="Times New Roman"/>
          <w:sz w:val="24"/>
          <w:szCs w:val="24"/>
        </w:rPr>
        <w:t>over</w:t>
      </w:r>
      <w:r w:rsidR="00896247">
        <w:rPr>
          <w:rFonts w:ascii="Times New Roman" w:hAnsi="Times New Roman" w:cs="Times New Roman"/>
          <w:sz w:val="24"/>
          <w:szCs w:val="24"/>
        </w:rPr>
        <w:t xml:space="preserve"> the period of five</w:t>
      </w:r>
      <w:r w:rsidR="006463D1">
        <w:rPr>
          <w:rFonts w:ascii="Times New Roman" w:hAnsi="Times New Roman" w:cs="Times New Roman"/>
          <w:sz w:val="24"/>
          <w:szCs w:val="24"/>
        </w:rPr>
        <w:t xml:space="preserve"> years</w:t>
      </w:r>
      <w:r w:rsidR="004F6134">
        <w:rPr>
          <w:rFonts w:ascii="Times New Roman" w:hAnsi="Times New Roman" w:cs="Times New Roman"/>
          <w:sz w:val="24"/>
          <w:szCs w:val="24"/>
        </w:rPr>
        <w:t xml:space="preserve"> to six </w:t>
      </w:r>
      <w:r w:rsidR="004326D6">
        <w:rPr>
          <w:rFonts w:ascii="Times New Roman" w:hAnsi="Times New Roman" w:cs="Times New Roman"/>
          <w:sz w:val="24"/>
          <w:szCs w:val="24"/>
        </w:rPr>
        <w:t>consecutive cohorts</w:t>
      </w:r>
      <w:r w:rsidR="00846D39">
        <w:rPr>
          <w:rFonts w:ascii="Times New Roman" w:hAnsi="Times New Roman" w:cs="Times New Roman"/>
          <w:sz w:val="24"/>
          <w:szCs w:val="24"/>
        </w:rPr>
        <w:t xml:space="preserve"> of students</w:t>
      </w:r>
      <w:r w:rsidR="004326D6">
        <w:rPr>
          <w:rFonts w:ascii="Times New Roman" w:hAnsi="Times New Roman" w:cs="Times New Roman"/>
          <w:sz w:val="24"/>
          <w:szCs w:val="24"/>
        </w:rPr>
        <w:t>.</w:t>
      </w:r>
      <w:r w:rsidR="00315DE6">
        <w:rPr>
          <w:rFonts w:ascii="Times New Roman" w:hAnsi="Times New Roman" w:cs="Times New Roman"/>
          <w:sz w:val="24"/>
          <w:szCs w:val="24"/>
        </w:rPr>
        <w:t xml:space="preserve"> </w:t>
      </w:r>
      <w:bookmarkStart w:id="6" w:name="_Hlk516498186"/>
    </w:p>
    <w:p w14:paraId="5CBBA04B" w14:textId="5C64E267" w:rsidR="0015079F" w:rsidRDefault="00E81923"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second study relies on </w:t>
      </w:r>
      <w:r w:rsidR="009D3432">
        <w:rPr>
          <w:rFonts w:ascii="Times New Roman" w:hAnsi="Times New Roman" w:cs="Times New Roman"/>
          <w:sz w:val="24"/>
          <w:szCs w:val="24"/>
        </w:rPr>
        <w:t>the first author’s</w:t>
      </w:r>
      <w:r>
        <w:rPr>
          <w:rFonts w:ascii="Times New Roman" w:hAnsi="Times New Roman" w:cs="Times New Roman"/>
          <w:sz w:val="24"/>
          <w:szCs w:val="24"/>
        </w:rPr>
        <w:t xml:space="preserve"> collaboration with an established engineering company in the aerospace sector</w:t>
      </w:r>
      <w:r w:rsidRPr="003D2C05">
        <w:rPr>
          <w:rFonts w:ascii="Times New Roman" w:hAnsi="Times New Roman" w:cs="Times New Roman"/>
          <w:sz w:val="24"/>
          <w:szCs w:val="24"/>
        </w:rPr>
        <w:t>, given</w:t>
      </w:r>
      <w:r>
        <w:rPr>
          <w:rFonts w:ascii="Times New Roman" w:hAnsi="Times New Roman" w:cs="Times New Roman"/>
          <w:sz w:val="24"/>
          <w:szCs w:val="24"/>
        </w:rPr>
        <w:t xml:space="preserve"> the pseudonym AERO, to facilitate the development of new BMs by the top man</w:t>
      </w:r>
      <w:r w:rsidR="00846D39">
        <w:rPr>
          <w:rFonts w:ascii="Times New Roman" w:hAnsi="Times New Roman" w:cs="Times New Roman"/>
          <w:sz w:val="24"/>
          <w:szCs w:val="24"/>
        </w:rPr>
        <w:t>agement (with engineering background)</w:t>
      </w:r>
      <w:r w:rsidRPr="0015019E">
        <w:rPr>
          <w:rFonts w:ascii="Times New Roman" w:hAnsi="Times New Roman" w:cs="Times New Roman"/>
          <w:sz w:val="24"/>
          <w:szCs w:val="24"/>
        </w:rPr>
        <w:t xml:space="preserve"> </w:t>
      </w:r>
      <w:r>
        <w:rPr>
          <w:rFonts w:ascii="Times New Roman" w:hAnsi="Times New Roman" w:cs="Times New Roman"/>
          <w:sz w:val="24"/>
          <w:szCs w:val="24"/>
        </w:rPr>
        <w:t>over a period of</w:t>
      </w:r>
      <w:r w:rsidRPr="003D2C05">
        <w:rPr>
          <w:rFonts w:ascii="Times New Roman" w:hAnsi="Times New Roman" w:cs="Times New Roman"/>
          <w:sz w:val="24"/>
          <w:szCs w:val="24"/>
        </w:rPr>
        <w:t xml:space="preserve"> two years</w:t>
      </w:r>
      <w:r>
        <w:rPr>
          <w:rFonts w:ascii="Times New Roman" w:hAnsi="Times New Roman" w:cs="Times New Roman"/>
          <w:sz w:val="24"/>
          <w:szCs w:val="24"/>
        </w:rPr>
        <w:t xml:space="preserve">. </w:t>
      </w:r>
      <w:bookmarkStart w:id="7" w:name="_Hlk518749760"/>
      <w:r>
        <w:rPr>
          <w:rFonts w:ascii="Times New Roman" w:hAnsi="Times New Roman" w:cs="Times New Roman"/>
          <w:sz w:val="24"/>
          <w:szCs w:val="24"/>
        </w:rPr>
        <w:t xml:space="preserve">This company was serendipitously chosen as AERO is locally well-known for its engineering culture and its Strategy Vice-President </w:t>
      </w:r>
      <w:r w:rsidR="00E9270C">
        <w:rPr>
          <w:rFonts w:ascii="Times New Roman" w:hAnsi="Times New Roman" w:cs="Times New Roman"/>
          <w:sz w:val="24"/>
          <w:szCs w:val="24"/>
        </w:rPr>
        <w:t xml:space="preserve">(VP) </w:t>
      </w:r>
      <w:r>
        <w:rPr>
          <w:rFonts w:ascii="Times New Roman" w:hAnsi="Times New Roman" w:cs="Times New Roman"/>
          <w:sz w:val="24"/>
          <w:szCs w:val="24"/>
        </w:rPr>
        <w:t>contacted the first author, asking for academic assistance with the development of new BMs</w:t>
      </w:r>
      <w:bookmarkEnd w:id="7"/>
      <w:r>
        <w:rPr>
          <w:rFonts w:ascii="Times New Roman" w:hAnsi="Times New Roman" w:cs="Times New Roman"/>
          <w:sz w:val="24"/>
          <w:szCs w:val="24"/>
        </w:rPr>
        <w:t>.</w:t>
      </w:r>
    </w:p>
    <w:p w14:paraId="242E23E3" w14:textId="042E08DA" w:rsidR="000A75ED" w:rsidRDefault="00F27EF2" w:rsidP="000A75ED">
      <w:pPr>
        <w:spacing w:after="0" w:line="480" w:lineRule="auto"/>
        <w:ind w:firstLine="360"/>
        <w:jc w:val="both"/>
        <w:rPr>
          <w:rFonts w:ascii="Times New Roman" w:hAnsi="Times New Roman" w:cs="Times New Roman"/>
          <w:sz w:val="24"/>
          <w:szCs w:val="24"/>
        </w:rPr>
      </w:pPr>
      <w:bookmarkStart w:id="8" w:name="_Hlk516560841"/>
      <w:r>
        <w:rPr>
          <w:rFonts w:ascii="Times New Roman" w:hAnsi="Times New Roman" w:cs="Times New Roman"/>
          <w:sz w:val="24"/>
          <w:szCs w:val="24"/>
        </w:rPr>
        <w:t>The first author</w:t>
      </w:r>
      <w:r w:rsidR="000A75ED">
        <w:rPr>
          <w:rFonts w:ascii="Times New Roman" w:hAnsi="Times New Roman" w:cs="Times New Roman"/>
          <w:sz w:val="24"/>
          <w:szCs w:val="24"/>
        </w:rPr>
        <w:t xml:space="preserve"> </w:t>
      </w:r>
      <w:r>
        <w:rPr>
          <w:rFonts w:ascii="Times New Roman" w:hAnsi="Times New Roman" w:cs="Times New Roman"/>
          <w:sz w:val="24"/>
          <w:szCs w:val="24"/>
        </w:rPr>
        <w:t>was the main</w:t>
      </w:r>
      <w:r w:rsidR="00315DE6">
        <w:rPr>
          <w:rFonts w:ascii="Times New Roman" w:hAnsi="Times New Roman" w:cs="Times New Roman"/>
          <w:sz w:val="24"/>
          <w:szCs w:val="24"/>
        </w:rPr>
        <w:t xml:space="preserve"> instructor</w:t>
      </w:r>
      <w:r>
        <w:rPr>
          <w:rFonts w:ascii="Times New Roman" w:hAnsi="Times New Roman" w:cs="Times New Roman"/>
          <w:sz w:val="24"/>
          <w:szCs w:val="24"/>
        </w:rPr>
        <w:t xml:space="preserve"> in both studies</w:t>
      </w:r>
      <w:r w:rsidR="00315DE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15DE6">
        <w:rPr>
          <w:rFonts w:ascii="Times New Roman" w:hAnsi="Times New Roman" w:cs="Times New Roman"/>
          <w:sz w:val="24"/>
          <w:szCs w:val="24"/>
        </w:rPr>
        <w:t>introduce</w:t>
      </w:r>
      <w:r w:rsidR="000A75ED">
        <w:rPr>
          <w:rFonts w:ascii="Times New Roman" w:hAnsi="Times New Roman" w:cs="Times New Roman"/>
          <w:sz w:val="24"/>
          <w:szCs w:val="24"/>
        </w:rPr>
        <w:t>d</w:t>
      </w:r>
      <w:r w:rsidR="00315DE6">
        <w:rPr>
          <w:rFonts w:ascii="Times New Roman" w:hAnsi="Times New Roman" w:cs="Times New Roman"/>
          <w:sz w:val="24"/>
          <w:szCs w:val="24"/>
        </w:rPr>
        <w:t xml:space="preserve"> various practices to counter challenges met during teaching, for instance in terms of creativity emergen</w:t>
      </w:r>
      <w:r w:rsidR="004B3DE4">
        <w:rPr>
          <w:rFonts w:ascii="Times New Roman" w:hAnsi="Times New Roman" w:cs="Times New Roman"/>
          <w:sz w:val="24"/>
          <w:szCs w:val="24"/>
        </w:rPr>
        <w:t>ce or prototyping issues. E</w:t>
      </w:r>
      <w:r w:rsidR="00315DE6">
        <w:rPr>
          <w:rFonts w:ascii="Times New Roman" w:hAnsi="Times New Roman" w:cs="Times New Roman"/>
          <w:sz w:val="24"/>
          <w:szCs w:val="24"/>
        </w:rPr>
        <w:t>ngagement in action research</w:t>
      </w:r>
      <w:r w:rsidR="00FE5807">
        <w:rPr>
          <w:rFonts w:ascii="Times New Roman" w:hAnsi="Times New Roman" w:cs="Times New Roman"/>
          <w:sz w:val="24"/>
          <w:szCs w:val="24"/>
        </w:rPr>
        <w:t xml:space="preserve"> </w:t>
      </w:r>
      <w:r w:rsidR="00B05B5E">
        <w:rPr>
          <w:rFonts w:ascii="Times New Roman" w:hAnsi="Times New Roman" w:cs="Times New Roman"/>
          <w:sz w:val="24"/>
          <w:szCs w:val="24"/>
        </w:rPr>
        <w:t>(</w:t>
      </w:r>
      <w:r w:rsidR="000A75ED">
        <w:rPr>
          <w:rFonts w:ascii="Times New Roman" w:hAnsi="Times New Roman" w:cs="Times New Roman"/>
          <w:sz w:val="24"/>
          <w:szCs w:val="24"/>
        </w:rPr>
        <w:t xml:space="preserve">Bradbury-Huang, 2010; </w:t>
      </w:r>
      <w:r w:rsidR="00B05B5E">
        <w:rPr>
          <w:rFonts w:ascii="Times New Roman" w:hAnsi="Times New Roman" w:cs="Times New Roman"/>
          <w:sz w:val="24"/>
          <w:szCs w:val="24"/>
        </w:rPr>
        <w:t xml:space="preserve">Chevalier and Buckles, 2013) </w:t>
      </w:r>
      <w:r w:rsidR="00315DE6">
        <w:rPr>
          <w:rFonts w:ascii="Times New Roman" w:hAnsi="Times New Roman" w:cs="Times New Roman"/>
          <w:sz w:val="24"/>
          <w:szCs w:val="24"/>
        </w:rPr>
        <w:t xml:space="preserve">has several advantages, such as high practical relevance to other instructors using similar frameworks, in-depth knowledge about practical tools used, and repeated observation of </w:t>
      </w:r>
      <w:r w:rsidR="00E010B3">
        <w:rPr>
          <w:rFonts w:ascii="Times New Roman" w:hAnsi="Times New Roman" w:cs="Times New Roman"/>
          <w:sz w:val="24"/>
          <w:szCs w:val="24"/>
        </w:rPr>
        <w:t xml:space="preserve">and direct interaction with </w:t>
      </w:r>
      <w:r w:rsidR="00315DE6">
        <w:rPr>
          <w:rFonts w:ascii="Times New Roman" w:hAnsi="Times New Roman" w:cs="Times New Roman"/>
          <w:sz w:val="24"/>
          <w:szCs w:val="24"/>
        </w:rPr>
        <w:t xml:space="preserve">cohorts of students resulting in better </w:t>
      </w:r>
      <w:r w:rsidR="007B0767">
        <w:rPr>
          <w:rFonts w:ascii="Times New Roman" w:hAnsi="Times New Roman" w:cs="Times New Roman"/>
          <w:sz w:val="24"/>
          <w:szCs w:val="24"/>
        </w:rPr>
        <w:t xml:space="preserve">real-time </w:t>
      </w:r>
      <w:r w:rsidR="00315DE6">
        <w:rPr>
          <w:rFonts w:ascii="Times New Roman" w:hAnsi="Times New Roman" w:cs="Times New Roman"/>
          <w:sz w:val="24"/>
          <w:szCs w:val="24"/>
        </w:rPr>
        <w:t xml:space="preserve">understanding and </w:t>
      </w:r>
      <w:r w:rsidR="00E010B3">
        <w:rPr>
          <w:rFonts w:ascii="Times New Roman" w:hAnsi="Times New Roman" w:cs="Times New Roman"/>
          <w:sz w:val="24"/>
          <w:szCs w:val="24"/>
        </w:rPr>
        <w:t xml:space="preserve">continuously </w:t>
      </w:r>
      <w:r w:rsidR="00315DE6">
        <w:rPr>
          <w:rFonts w:ascii="Times New Roman" w:hAnsi="Times New Roman" w:cs="Times New Roman"/>
          <w:sz w:val="24"/>
          <w:szCs w:val="24"/>
        </w:rPr>
        <w:t>improved teaching practices</w:t>
      </w:r>
      <w:r w:rsidR="00E010B3">
        <w:rPr>
          <w:rFonts w:ascii="Times New Roman" w:hAnsi="Times New Roman" w:cs="Times New Roman"/>
          <w:sz w:val="24"/>
          <w:szCs w:val="24"/>
        </w:rPr>
        <w:t>, which are</w:t>
      </w:r>
      <w:r w:rsidR="00315DE6">
        <w:rPr>
          <w:rFonts w:ascii="Times New Roman" w:hAnsi="Times New Roman" w:cs="Times New Roman"/>
          <w:sz w:val="24"/>
          <w:szCs w:val="24"/>
        </w:rPr>
        <w:t xml:space="preserve"> reflected upon and shared below.</w:t>
      </w:r>
      <w:bookmarkEnd w:id="6"/>
    </w:p>
    <w:bookmarkEnd w:id="8"/>
    <w:p w14:paraId="09B047B5" w14:textId="2919C03C" w:rsidR="00D00F23" w:rsidRDefault="003C1E1E"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combination of </w:t>
      </w:r>
      <w:r w:rsidR="00395DE2">
        <w:rPr>
          <w:rFonts w:ascii="Times New Roman" w:hAnsi="Times New Roman" w:cs="Times New Roman"/>
          <w:sz w:val="24"/>
          <w:szCs w:val="24"/>
        </w:rPr>
        <w:t xml:space="preserve">insights from </w:t>
      </w:r>
      <w:r>
        <w:rPr>
          <w:rFonts w:ascii="Times New Roman" w:hAnsi="Times New Roman" w:cs="Times New Roman"/>
          <w:sz w:val="24"/>
          <w:szCs w:val="24"/>
        </w:rPr>
        <w:t xml:space="preserve">the two </w:t>
      </w:r>
      <w:r w:rsidR="00216EE5">
        <w:rPr>
          <w:rFonts w:ascii="Times New Roman" w:hAnsi="Times New Roman" w:cs="Times New Roman"/>
          <w:sz w:val="24"/>
          <w:szCs w:val="24"/>
        </w:rPr>
        <w:t>studies</w:t>
      </w:r>
      <w:r>
        <w:rPr>
          <w:rFonts w:ascii="Times New Roman" w:hAnsi="Times New Roman" w:cs="Times New Roman"/>
          <w:sz w:val="24"/>
          <w:szCs w:val="24"/>
        </w:rPr>
        <w:t xml:space="preserve"> is </w:t>
      </w:r>
      <w:r w:rsidR="00395DE2">
        <w:rPr>
          <w:rFonts w:ascii="Times New Roman" w:hAnsi="Times New Roman" w:cs="Times New Roman"/>
          <w:sz w:val="24"/>
          <w:szCs w:val="24"/>
        </w:rPr>
        <w:t xml:space="preserve">a strength: </w:t>
      </w:r>
      <w:r w:rsidR="00814B9C">
        <w:rPr>
          <w:rFonts w:ascii="Times New Roman" w:hAnsi="Times New Roman" w:cs="Times New Roman"/>
          <w:sz w:val="24"/>
          <w:szCs w:val="24"/>
        </w:rPr>
        <w:t>we</w:t>
      </w:r>
      <w:r>
        <w:rPr>
          <w:rFonts w:ascii="Times New Roman" w:hAnsi="Times New Roman" w:cs="Times New Roman"/>
          <w:sz w:val="24"/>
          <w:szCs w:val="24"/>
        </w:rPr>
        <w:t xml:space="preserve"> draw conclusions</w:t>
      </w:r>
      <w:r w:rsidR="00236E57">
        <w:rPr>
          <w:rFonts w:ascii="Times New Roman" w:hAnsi="Times New Roman" w:cs="Times New Roman"/>
          <w:sz w:val="24"/>
          <w:szCs w:val="24"/>
        </w:rPr>
        <w:t xml:space="preserve"> </w:t>
      </w:r>
      <w:r>
        <w:rPr>
          <w:rFonts w:ascii="Times New Roman" w:hAnsi="Times New Roman" w:cs="Times New Roman"/>
          <w:sz w:val="24"/>
          <w:szCs w:val="24"/>
        </w:rPr>
        <w:t xml:space="preserve">from educating both </w:t>
      </w:r>
      <w:r w:rsidR="004A389D">
        <w:rPr>
          <w:rFonts w:ascii="Times New Roman" w:hAnsi="Times New Roman" w:cs="Times New Roman"/>
          <w:sz w:val="24"/>
          <w:szCs w:val="24"/>
        </w:rPr>
        <w:t>entry-/</w:t>
      </w:r>
      <w:r>
        <w:rPr>
          <w:rFonts w:ascii="Times New Roman" w:hAnsi="Times New Roman" w:cs="Times New Roman"/>
          <w:sz w:val="24"/>
          <w:szCs w:val="24"/>
        </w:rPr>
        <w:t>middle-</w:t>
      </w:r>
      <w:r w:rsidR="007C1074">
        <w:rPr>
          <w:rFonts w:ascii="Times New Roman" w:hAnsi="Times New Roman" w:cs="Times New Roman"/>
          <w:sz w:val="24"/>
          <w:szCs w:val="24"/>
        </w:rPr>
        <w:t xml:space="preserve">level </w:t>
      </w:r>
      <w:r>
        <w:rPr>
          <w:rFonts w:ascii="Times New Roman" w:hAnsi="Times New Roman" w:cs="Times New Roman"/>
          <w:sz w:val="24"/>
          <w:szCs w:val="24"/>
        </w:rPr>
        <w:t>managers</w:t>
      </w:r>
      <w:r w:rsidR="004A389D">
        <w:rPr>
          <w:rFonts w:ascii="Times New Roman" w:hAnsi="Times New Roman" w:cs="Times New Roman"/>
          <w:sz w:val="24"/>
          <w:szCs w:val="24"/>
        </w:rPr>
        <w:t xml:space="preserve"> </w:t>
      </w:r>
      <w:r w:rsidR="009D3432">
        <w:rPr>
          <w:rFonts w:ascii="Times New Roman" w:hAnsi="Times New Roman" w:cs="Times New Roman"/>
          <w:sz w:val="24"/>
          <w:szCs w:val="24"/>
        </w:rPr>
        <w:t xml:space="preserve">and highly experienced senior practitioners </w:t>
      </w:r>
      <w:r w:rsidR="00E9270C">
        <w:rPr>
          <w:rFonts w:ascii="Times New Roman" w:hAnsi="Times New Roman" w:cs="Times New Roman"/>
          <w:sz w:val="24"/>
          <w:szCs w:val="24"/>
        </w:rPr>
        <w:t xml:space="preserve">with an engineering background </w:t>
      </w:r>
      <w:r w:rsidR="001E2CBD">
        <w:rPr>
          <w:rFonts w:ascii="Times New Roman" w:hAnsi="Times New Roman" w:cs="Times New Roman"/>
          <w:sz w:val="24"/>
          <w:szCs w:val="24"/>
        </w:rPr>
        <w:t>to the use of BM frameworks</w:t>
      </w:r>
      <w:r>
        <w:rPr>
          <w:rFonts w:ascii="Times New Roman" w:hAnsi="Times New Roman" w:cs="Times New Roman"/>
          <w:sz w:val="24"/>
          <w:szCs w:val="24"/>
        </w:rPr>
        <w:t>.</w:t>
      </w:r>
      <w:r w:rsidR="001E2CBD">
        <w:rPr>
          <w:rFonts w:ascii="Times New Roman" w:hAnsi="Times New Roman" w:cs="Times New Roman"/>
          <w:sz w:val="24"/>
          <w:szCs w:val="24"/>
        </w:rPr>
        <w:t xml:space="preserve"> </w:t>
      </w:r>
      <w:r w:rsidR="005468B0">
        <w:rPr>
          <w:rFonts w:ascii="Times New Roman" w:hAnsi="Times New Roman" w:cs="Times New Roman"/>
          <w:sz w:val="24"/>
          <w:szCs w:val="24"/>
        </w:rPr>
        <w:t xml:space="preserve">The two types of engineers in our setting face the same issue (i.e., lack of knowledge about developing new </w:t>
      </w:r>
      <w:r w:rsidR="00E00271">
        <w:rPr>
          <w:rFonts w:ascii="Times New Roman" w:hAnsi="Times New Roman" w:cs="Times New Roman"/>
          <w:sz w:val="24"/>
          <w:szCs w:val="24"/>
        </w:rPr>
        <w:t>BM</w:t>
      </w:r>
      <w:r w:rsidR="005468B0">
        <w:rPr>
          <w:rFonts w:ascii="Times New Roman" w:hAnsi="Times New Roman" w:cs="Times New Roman"/>
          <w:sz w:val="24"/>
          <w:szCs w:val="24"/>
        </w:rPr>
        <w:t>s). The</w:t>
      </w:r>
      <w:r w:rsidR="00536E65">
        <w:rPr>
          <w:rFonts w:ascii="Times New Roman" w:hAnsi="Times New Roman" w:cs="Times New Roman"/>
          <w:sz w:val="24"/>
          <w:szCs w:val="24"/>
        </w:rPr>
        <w:t xml:space="preserve"> tw</w:t>
      </w:r>
      <w:r w:rsidR="001E2CBD">
        <w:rPr>
          <w:rFonts w:ascii="Times New Roman" w:hAnsi="Times New Roman" w:cs="Times New Roman"/>
          <w:sz w:val="24"/>
          <w:szCs w:val="24"/>
        </w:rPr>
        <w:t>o teaching contexts</w:t>
      </w:r>
      <w:r w:rsidR="00536E65">
        <w:rPr>
          <w:rFonts w:ascii="Times New Roman" w:hAnsi="Times New Roman" w:cs="Times New Roman"/>
          <w:sz w:val="24"/>
          <w:szCs w:val="24"/>
        </w:rPr>
        <w:t xml:space="preserve"> </w:t>
      </w:r>
      <w:r w:rsidR="001E2CBD">
        <w:rPr>
          <w:rFonts w:ascii="Times New Roman" w:hAnsi="Times New Roman" w:cs="Times New Roman"/>
          <w:sz w:val="24"/>
          <w:szCs w:val="24"/>
        </w:rPr>
        <w:t xml:space="preserve">provide complementary insights and </w:t>
      </w:r>
      <w:r w:rsidR="00536E65">
        <w:rPr>
          <w:rFonts w:ascii="Times New Roman" w:hAnsi="Times New Roman" w:cs="Times New Roman"/>
          <w:sz w:val="24"/>
          <w:szCs w:val="24"/>
        </w:rPr>
        <w:t xml:space="preserve">facilitate the examination of the BM frameworks </w:t>
      </w:r>
      <w:r w:rsidR="000329CC">
        <w:rPr>
          <w:rFonts w:ascii="Times New Roman" w:hAnsi="Times New Roman" w:cs="Times New Roman"/>
          <w:sz w:val="24"/>
          <w:szCs w:val="24"/>
        </w:rPr>
        <w:t xml:space="preserve">use </w:t>
      </w:r>
      <w:r w:rsidR="00536E65">
        <w:rPr>
          <w:rFonts w:ascii="Times New Roman" w:hAnsi="Times New Roman" w:cs="Times New Roman"/>
          <w:sz w:val="24"/>
          <w:szCs w:val="24"/>
        </w:rPr>
        <w:t xml:space="preserve">in two highly applied </w:t>
      </w:r>
      <w:r w:rsidR="00A90A04">
        <w:rPr>
          <w:rFonts w:ascii="Times New Roman" w:hAnsi="Times New Roman" w:cs="Times New Roman"/>
          <w:sz w:val="24"/>
          <w:szCs w:val="24"/>
        </w:rPr>
        <w:t xml:space="preserve">educational </w:t>
      </w:r>
      <w:r w:rsidR="00536E65">
        <w:rPr>
          <w:rFonts w:ascii="Times New Roman" w:hAnsi="Times New Roman" w:cs="Times New Roman"/>
          <w:sz w:val="24"/>
          <w:szCs w:val="24"/>
        </w:rPr>
        <w:t>contexts</w:t>
      </w:r>
      <w:r w:rsidR="002022A2">
        <w:rPr>
          <w:rFonts w:ascii="Times New Roman" w:hAnsi="Times New Roman" w:cs="Times New Roman"/>
          <w:sz w:val="24"/>
          <w:szCs w:val="24"/>
        </w:rPr>
        <w:t xml:space="preserve"> (a business school</w:t>
      </w:r>
      <w:r w:rsidR="009D3432" w:rsidRPr="009D3432">
        <w:rPr>
          <w:rFonts w:ascii="Times New Roman" w:hAnsi="Times New Roman" w:cs="Times New Roman"/>
          <w:sz w:val="24"/>
          <w:szCs w:val="24"/>
        </w:rPr>
        <w:t xml:space="preserve"> </w:t>
      </w:r>
      <w:r w:rsidR="009D3432">
        <w:rPr>
          <w:rFonts w:ascii="Times New Roman" w:hAnsi="Times New Roman" w:cs="Times New Roman"/>
          <w:sz w:val="24"/>
          <w:szCs w:val="24"/>
        </w:rPr>
        <w:t>and an existing organization</w:t>
      </w:r>
      <w:r w:rsidR="002022A2">
        <w:rPr>
          <w:rFonts w:ascii="Times New Roman" w:hAnsi="Times New Roman" w:cs="Times New Roman"/>
          <w:sz w:val="24"/>
          <w:szCs w:val="24"/>
        </w:rPr>
        <w:t>)</w:t>
      </w:r>
      <w:r w:rsidR="00536E65">
        <w:rPr>
          <w:rFonts w:ascii="Times New Roman" w:hAnsi="Times New Roman" w:cs="Times New Roman"/>
          <w:sz w:val="24"/>
          <w:szCs w:val="24"/>
        </w:rPr>
        <w:t xml:space="preserve">. </w:t>
      </w:r>
    </w:p>
    <w:p w14:paraId="179AEC62" w14:textId="36CAA591" w:rsidR="00D919F1" w:rsidRPr="000B00A8" w:rsidRDefault="006D10DD" w:rsidP="000B00A8">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3.2</w:t>
      </w:r>
      <w:r w:rsidR="00D919F1" w:rsidRPr="000B00A8">
        <w:rPr>
          <w:rFonts w:ascii="Times New Roman" w:hAnsi="Times New Roman" w:cs="Times New Roman"/>
          <w:i/>
          <w:sz w:val="24"/>
          <w:szCs w:val="24"/>
        </w:rPr>
        <w:t xml:space="preserve"> </w:t>
      </w:r>
      <w:r w:rsidR="00D816AB" w:rsidRPr="000B00A8">
        <w:rPr>
          <w:rFonts w:ascii="Times New Roman" w:hAnsi="Times New Roman" w:cs="Times New Roman"/>
          <w:i/>
          <w:sz w:val="24"/>
          <w:szCs w:val="24"/>
        </w:rPr>
        <w:t>Data co</w:t>
      </w:r>
      <w:r w:rsidR="00D919F1" w:rsidRPr="000B00A8">
        <w:rPr>
          <w:rFonts w:ascii="Times New Roman" w:hAnsi="Times New Roman" w:cs="Times New Roman"/>
          <w:i/>
          <w:sz w:val="24"/>
          <w:szCs w:val="24"/>
        </w:rPr>
        <w:t>llection</w:t>
      </w:r>
    </w:p>
    <w:p w14:paraId="09C1F7C0" w14:textId="35107B41" w:rsidR="00D816AB" w:rsidRDefault="0036371A"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Our</w:t>
      </w:r>
      <w:r w:rsidR="00B7646F">
        <w:rPr>
          <w:rFonts w:ascii="Times New Roman" w:hAnsi="Times New Roman" w:cs="Times New Roman"/>
          <w:sz w:val="24"/>
          <w:szCs w:val="24"/>
        </w:rPr>
        <w:t xml:space="preserve"> analysis relies</w:t>
      </w:r>
      <w:r w:rsidR="00D816AB">
        <w:rPr>
          <w:rFonts w:ascii="Times New Roman" w:hAnsi="Times New Roman" w:cs="Times New Roman"/>
          <w:sz w:val="24"/>
          <w:szCs w:val="24"/>
        </w:rPr>
        <w:t xml:space="preserve"> on multiple sources of data</w:t>
      </w:r>
      <w:r w:rsidR="00DD3305">
        <w:rPr>
          <w:rFonts w:ascii="Times New Roman" w:hAnsi="Times New Roman" w:cs="Times New Roman"/>
          <w:sz w:val="24"/>
          <w:szCs w:val="24"/>
        </w:rPr>
        <w:t xml:space="preserve">. </w:t>
      </w:r>
      <w:r w:rsidR="00D86812">
        <w:rPr>
          <w:rFonts w:ascii="Times New Roman" w:hAnsi="Times New Roman" w:cs="Times New Roman"/>
          <w:sz w:val="24"/>
          <w:szCs w:val="24"/>
        </w:rPr>
        <w:t>For the first</w:t>
      </w:r>
      <w:r w:rsidR="002A68D6">
        <w:rPr>
          <w:rFonts w:ascii="Times New Roman" w:hAnsi="Times New Roman" w:cs="Times New Roman"/>
          <w:sz w:val="24"/>
          <w:szCs w:val="24"/>
        </w:rPr>
        <w:t xml:space="preserve"> </w:t>
      </w:r>
      <w:r w:rsidR="00395DE2">
        <w:rPr>
          <w:rFonts w:ascii="Times New Roman" w:hAnsi="Times New Roman" w:cs="Times New Roman"/>
          <w:sz w:val="24"/>
          <w:szCs w:val="24"/>
        </w:rPr>
        <w:t xml:space="preserve">study </w:t>
      </w:r>
      <w:r w:rsidR="002A68D6">
        <w:rPr>
          <w:rFonts w:ascii="Times New Roman" w:hAnsi="Times New Roman" w:cs="Times New Roman"/>
          <w:sz w:val="24"/>
          <w:szCs w:val="24"/>
        </w:rPr>
        <w:t xml:space="preserve">of engineers in entry-/middle-level management positions seeking an additional business degree </w:t>
      </w:r>
      <w:r w:rsidR="00CE1F2B">
        <w:rPr>
          <w:rFonts w:ascii="Times New Roman" w:hAnsi="Times New Roman" w:cs="Times New Roman"/>
          <w:sz w:val="24"/>
          <w:szCs w:val="24"/>
        </w:rPr>
        <w:t>(</w:t>
      </w:r>
      <w:r w:rsidR="002A68D6">
        <w:rPr>
          <w:rFonts w:ascii="Times New Roman" w:hAnsi="Times New Roman" w:cs="Times New Roman"/>
          <w:sz w:val="24"/>
          <w:szCs w:val="24"/>
        </w:rPr>
        <w:t>part-time</w:t>
      </w:r>
      <w:r w:rsidR="00CE1F2B">
        <w:rPr>
          <w:rFonts w:ascii="Times New Roman" w:hAnsi="Times New Roman" w:cs="Times New Roman"/>
          <w:sz w:val="24"/>
          <w:szCs w:val="24"/>
        </w:rPr>
        <w:t>)</w:t>
      </w:r>
      <w:r w:rsidR="002A68D6">
        <w:rPr>
          <w:rFonts w:ascii="Times New Roman" w:hAnsi="Times New Roman" w:cs="Times New Roman"/>
          <w:sz w:val="24"/>
          <w:szCs w:val="24"/>
        </w:rPr>
        <w:t xml:space="preserve">, we rely on </w:t>
      </w:r>
      <w:r w:rsidR="006463D1">
        <w:rPr>
          <w:rFonts w:ascii="Times New Roman" w:hAnsi="Times New Roman" w:cs="Times New Roman"/>
          <w:sz w:val="24"/>
          <w:szCs w:val="24"/>
        </w:rPr>
        <w:t xml:space="preserve">more than </w:t>
      </w:r>
      <w:r w:rsidR="00CE1F2B">
        <w:rPr>
          <w:rFonts w:ascii="Times New Roman" w:hAnsi="Times New Roman" w:cs="Times New Roman"/>
          <w:sz w:val="24"/>
          <w:szCs w:val="24"/>
        </w:rPr>
        <w:t xml:space="preserve">60 </w:t>
      </w:r>
      <w:r w:rsidR="005079E0">
        <w:rPr>
          <w:rFonts w:ascii="Times New Roman" w:hAnsi="Times New Roman" w:cs="Times New Roman"/>
          <w:sz w:val="24"/>
          <w:szCs w:val="24"/>
        </w:rPr>
        <w:t xml:space="preserve">teaching </w:t>
      </w:r>
      <w:r w:rsidR="006463D1">
        <w:rPr>
          <w:rFonts w:ascii="Times New Roman" w:hAnsi="Times New Roman" w:cs="Times New Roman"/>
          <w:sz w:val="24"/>
          <w:szCs w:val="24"/>
        </w:rPr>
        <w:t xml:space="preserve">hours </w:t>
      </w:r>
      <w:r w:rsidR="005079E0">
        <w:rPr>
          <w:rFonts w:ascii="Times New Roman" w:hAnsi="Times New Roman" w:cs="Times New Roman"/>
          <w:sz w:val="24"/>
          <w:szCs w:val="24"/>
        </w:rPr>
        <w:t>delivered</w:t>
      </w:r>
      <w:r w:rsidR="00D816AB">
        <w:rPr>
          <w:rFonts w:ascii="Times New Roman" w:hAnsi="Times New Roman" w:cs="Times New Roman"/>
          <w:sz w:val="24"/>
          <w:szCs w:val="24"/>
        </w:rPr>
        <w:t xml:space="preserve"> </w:t>
      </w:r>
      <w:r w:rsidR="007D2F3E">
        <w:rPr>
          <w:rFonts w:ascii="Times New Roman" w:hAnsi="Times New Roman" w:cs="Times New Roman"/>
          <w:sz w:val="24"/>
          <w:szCs w:val="24"/>
        </w:rPr>
        <w:t xml:space="preserve">in </w:t>
      </w:r>
      <w:r w:rsidR="00D816AB">
        <w:rPr>
          <w:rFonts w:ascii="Times New Roman" w:hAnsi="Times New Roman" w:cs="Times New Roman"/>
          <w:sz w:val="24"/>
          <w:szCs w:val="24"/>
        </w:rPr>
        <w:t>2013</w:t>
      </w:r>
      <w:r w:rsidR="007D2F3E">
        <w:rPr>
          <w:rFonts w:ascii="Times New Roman" w:hAnsi="Times New Roman" w:cs="Times New Roman"/>
          <w:sz w:val="24"/>
          <w:szCs w:val="24"/>
        </w:rPr>
        <w:t>-17</w:t>
      </w:r>
      <w:r w:rsidR="00F46523">
        <w:rPr>
          <w:rFonts w:ascii="Times New Roman" w:hAnsi="Times New Roman" w:cs="Times New Roman"/>
          <w:sz w:val="24"/>
          <w:szCs w:val="24"/>
        </w:rPr>
        <w:t xml:space="preserve"> to over 150 students</w:t>
      </w:r>
      <w:r w:rsidR="00F000B0">
        <w:rPr>
          <w:rFonts w:ascii="Times New Roman" w:hAnsi="Times New Roman" w:cs="Times New Roman"/>
          <w:sz w:val="24"/>
          <w:szCs w:val="24"/>
        </w:rPr>
        <w:t>,</w:t>
      </w:r>
      <w:r w:rsidR="002A68D6">
        <w:rPr>
          <w:rFonts w:ascii="Times New Roman" w:hAnsi="Times New Roman" w:cs="Times New Roman"/>
          <w:sz w:val="24"/>
          <w:szCs w:val="24"/>
        </w:rPr>
        <w:t xml:space="preserve"> </w:t>
      </w:r>
      <w:r w:rsidR="00651CB3">
        <w:rPr>
          <w:rFonts w:ascii="Times New Roman" w:hAnsi="Times New Roman" w:cs="Times New Roman"/>
          <w:sz w:val="24"/>
          <w:szCs w:val="24"/>
        </w:rPr>
        <w:t xml:space="preserve">written and oral </w:t>
      </w:r>
      <w:r w:rsidR="002A68D6">
        <w:rPr>
          <w:rFonts w:ascii="Times New Roman" w:hAnsi="Times New Roman" w:cs="Times New Roman"/>
          <w:sz w:val="24"/>
          <w:szCs w:val="24"/>
        </w:rPr>
        <w:t xml:space="preserve">material </w:t>
      </w:r>
      <w:r w:rsidR="00651CB3">
        <w:rPr>
          <w:rFonts w:ascii="Times New Roman" w:hAnsi="Times New Roman" w:cs="Times New Roman"/>
          <w:sz w:val="24"/>
          <w:szCs w:val="24"/>
        </w:rPr>
        <w:t>based on s</w:t>
      </w:r>
      <w:r w:rsidR="002A68D6">
        <w:rPr>
          <w:rFonts w:ascii="Times New Roman" w:hAnsi="Times New Roman" w:cs="Times New Roman"/>
          <w:sz w:val="24"/>
          <w:szCs w:val="24"/>
        </w:rPr>
        <w:t>tudent projects and presentations</w:t>
      </w:r>
      <w:r w:rsidR="00651CB3">
        <w:rPr>
          <w:rFonts w:ascii="Times New Roman" w:hAnsi="Times New Roman" w:cs="Times New Roman"/>
          <w:sz w:val="24"/>
          <w:szCs w:val="24"/>
        </w:rPr>
        <w:t xml:space="preserve"> during the course</w:t>
      </w:r>
      <w:r w:rsidR="002A68D6">
        <w:rPr>
          <w:rFonts w:ascii="Times New Roman" w:hAnsi="Times New Roman" w:cs="Times New Roman"/>
          <w:sz w:val="24"/>
          <w:szCs w:val="24"/>
        </w:rPr>
        <w:t>, as well as</w:t>
      </w:r>
      <w:r w:rsidR="00F000B0">
        <w:rPr>
          <w:rFonts w:ascii="Times New Roman" w:hAnsi="Times New Roman" w:cs="Times New Roman"/>
          <w:sz w:val="24"/>
          <w:szCs w:val="24"/>
        </w:rPr>
        <w:t xml:space="preserve"> student</w:t>
      </w:r>
      <w:r w:rsidR="00CE1F2B">
        <w:rPr>
          <w:rFonts w:ascii="Times New Roman" w:hAnsi="Times New Roman" w:cs="Times New Roman"/>
          <w:sz w:val="24"/>
          <w:szCs w:val="24"/>
        </w:rPr>
        <w:t>s’</w:t>
      </w:r>
      <w:r w:rsidR="00F000B0">
        <w:rPr>
          <w:rFonts w:ascii="Times New Roman" w:hAnsi="Times New Roman" w:cs="Times New Roman"/>
          <w:sz w:val="24"/>
          <w:szCs w:val="24"/>
        </w:rPr>
        <w:t xml:space="preserve"> written evaluations</w:t>
      </w:r>
      <w:r w:rsidR="006C55E3">
        <w:rPr>
          <w:rFonts w:ascii="Times New Roman" w:hAnsi="Times New Roman" w:cs="Times New Roman"/>
          <w:sz w:val="24"/>
          <w:szCs w:val="24"/>
        </w:rPr>
        <w:t xml:space="preserve"> </w:t>
      </w:r>
      <w:r w:rsidR="006C55E3" w:rsidRPr="0045753C">
        <w:rPr>
          <w:rFonts w:ascii="Times New Roman" w:hAnsi="Times New Roman" w:cs="Times New Roman"/>
          <w:sz w:val="24"/>
          <w:szCs w:val="24"/>
        </w:rPr>
        <w:t xml:space="preserve">of </w:t>
      </w:r>
      <w:r w:rsidR="0045753C" w:rsidRPr="0045753C">
        <w:rPr>
          <w:rFonts w:ascii="Times New Roman" w:hAnsi="Times New Roman" w:cs="Times New Roman"/>
          <w:sz w:val="24"/>
          <w:szCs w:val="24"/>
        </w:rPr>
        <w:t xml:space="preserve">the </w:t>
      </w:r>
      <w:r w:rsidR="006C55E3" w:rsidRPr="0045753C">
        <w:rPr>
          <w:rFonts w:ascii="Times New Roman" w:hAnsi="Times New Roman" w:cs="Times New Roman"/>
          <w:sz w:val="24"/>
          <w:szCs w:val="24"/>
        </w:rPr>
        <w:t>course</w:t>
      </w:r>
      <w:r w:rsidR="00F000B0">
        <w:rPr>
          <w:rFonts w:ascii="Times New Roman" w:hAnsi="Times New Roman" w:cs="Times New Roman"/>
          <w:sz w:val="24"/>
          <w:szCs w:val="24"/>
        </w:rPr>
        <w:t xml:space="preserve"> and oral feedback</w:t>
      </w:r>
      <w:r w:rsidR="00182907">
        <w:rPr>
          <w:rFonts w:ascii="Times New Roman" w:hAnsi="Times New Roman" w:cs="Times New Roman"/>
          <w:sz w:val="24"/>
          <w:szCs w:val="24"/>
        </w:rPr>
        <w:t xml:space="preserve"> transcribed</w:t>
      </w:r>
      <w:r w:rsidR="00D35C88">
        <w:rPr>
          <w:rFonts w:ascii="Times New Roman" w:hAnsi="Times New Roman" w:cs="Times New Roman"/>
          <w:sz w:val="24"/>
          <w:szCs w:val="24"/>
        </w:rPr>
        <w:t xml:space="preserve"> by the instructor</w:t>
      </w:r>
      <w:r w:rsidR="00D816AB">
        <w:rPr>
          <w:rFonts w:ascii="Times New Roman" w:hAnsi="Times New Roman" w:cs="Times New Roman"/>
          <w:sz w:val="24"/>
          <w:szCs w:val="24"/>
        </w:rPr>
        <w:t xml:space="preserve">. </w:t>
      </w:r>
      <w:r w:rsidR="00C23B29">
        <w:rPr>
          <w:rFonts w:ascii="Times New Roman" w:hAnsi="Times New Roman" w:cs="Times New Roman"/>
          <w:sz w:val="24"/>
          <w:szCs w:val="24"/>
        </w:rPr>
        <w:t>C</w:t>
      </w:r>
      <w:r w:rsidR="00D80297" w:rsidRPr="00D80297">
        <w:rPr>
          <w:rFonts w:ascii="Times New Roman" w:hAnsi="Times New Roman" w:cs="Times New Roman"/>
          <w:sz w:val="24"/>
          <w:szCs w:val="24"/>
        </w:rPr>
        <w:t xml:space="preserve">ourse participants in the </w:t>
      </w:r>
      <w:r w:rsidR="00D86812">
        <w:rPr>
          <w:rFonts w:ascii="Times New Roman" w:hAnsi="Times New Roman" w:cs="Times New Roman"/>
          <w:sz w:val="24"/>
          <w:szCs w:val="24"/>
        </w:rPr>
        <w:t>first</w:t>
      </w:r>
      <w:r w:rsidR="00D80297" w:rsidRPr="00D80297">
        <w:rPr>
          <w:rFonts w:ascii="Times New Roman" w:hAnsi="Times New Roman" w:cs="Times New Roman"/>
          <w:sz w:val="24"/>
          <w:szCs w:val="24"/>
        </w:rPr>
        <w:t xml:space="preserve"> study were selected by the business school’s program administration, independent of the research goals. The number of participants was similar to the usual number of students in MBA classrooms.</w:t>
      </w:r>
      <w:r w:rsidR="00D80297">
        <w:rPr>
          <w:rFonts w:ascii="Times New Roman" w:hAnsi="Times New Roman" w:cs="Times New Roman"/>
          <w:sz w:val="24"/>
          <w:szCs w:val="24"/>
        </w:rPr>
        <w:t xml:space="preserve"> </w:t>
      </w:r>
    </w:p>
    <w:p w14:paraId="44FCC426" w14:textId="5C89A292" w:rsidR="00D86812" w:rsidRDefault="00D86812" w:rsidP="00D8681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For the second study of engineers in top management positions we conducted more than 30 hours of participant observation at AERO, including a presentation by the participating researcher concerning existing BM frameworks, several subsequent ideation meetings with more than 10 of the company’s top managers applying the frameworks to develop new BMs for AERO, and five semi-structured interviews. </w:t>
      </w:r>
      <w:r w:rsidRPr="009D61FB">
        <w:rPr>
          <w:rFonts w:ascii="Times New Roman" w:hAnsi="Times New Roman" w:cs="Times New Roman"/>
          <w:sz w:val="24"/>
          <w:szCs w:val="24"/>
        </w:rPr>
        <w:t xml:space="preserve">The number of </w:t>
      </w:r>
      <w:r>
        <w:rPr>
          <w:rFonts w:ascii="Times New Roman" w:hAnsi="Times New Roman" w:cs="Times New Roman"/>
          <w:sz w:val="24"/>
          <w:szCs w:val="24"/>
        </w:rPr>
        <w:t xml:space="preserve">participants </w:t>
      </w:r>
      <w:r w:rsidR="006F3BA9">
        <w:rPr>
          <w:rFonts w:ascii="Times New Roman" w:hAnsi="Times New Roman" w:cs="Times New Roman"/>
          <w:sz w:val="24"/>
          <w:szCs w:val="24"/>
        </w:rPr>
        <w:t xml:space="preserve">in the ideation meetings </w:t>
      </w:r>
      <w:r w:rsidRPr="009D61FB">
        <w:rPr>
          <w:rFonts w:ascii="Times New Roman" w:hAnsi="Times New Roman" w:cs="Times New Roman"/>
          <w:sz w:val="24"/>
          <w:szCs w:val="24"/>
        </w:rPr>
        <w:t>was chosen by AERO top management, not by the researcher. The researcher the</w:t>
      </w:r>
      <w:r w:rsidR="00182907">
        <w:rPr>
          <w:rFonts w:ascii="Times New Roman" w:hAnsi="Times New Roman" w:cs="Times New Roman"/>
          <w:sz w:val="24"/>
          <w:szCs w:val="24"/>
        </w:rPr>
        <w:t>n used her access to attend the</w:t>
      </w:r>
      <w:r w:rsidRPr="009D61FB">
        <w:rPr>
          <w:rFonts w:ascii="Times New Roman" w:hAnsi="Times New Roman" w:cs="Times New Roman"/>
          <w:sz w:val="24"/>
          <w:szCs w:val="24"/>
        </w:rPr>
        <w:t xml:space="preserve"> meetings concerning the development of new </w:t>
      </w:r>
      <w:r w:rsidR="003579CE">
        <w:rPr>
          <w:rFonts w:ascii="Times New Roman" w:hAnsi="Times New Roman" w:cs="Times New Roman"/>
          <w:sz w:val="24"/>
          <w:szCs w:val="24"/>
        </w:rPr>
        <w:t>BMs</w:t>
      </w:r>
      <w:r>
        <w:rPr>
          <w:rFonts w:ascii="Times New Roman" w:hAnsi="Times New Roman" w:cs="Times New Roman"/>
          <w:sz w:val="24"/>
          <w:szCs w:val="24"/>
        </w:rPr>
        <w:t xml:space="preserve"> and interviewed some of the willing </w:t>
      </w:r>
      <w:r w:rsidRPr="009D61FB">
        <w:rPr>
          <w:rFonts w:ascii="Times New Roman" w:hAnsi="Times New Roman" w:cs="Times New Roman"/>
          <w:sz w:val="24"/>
          <w:szCs w:val="24"/>
        </w:rPr>
        <w:t xml:space="preserve">meeting participants as well as a past CEO to better understand AERO culture and innovation dynamics. </w:t>
      </w:r>
      <w:r>
        <w:rPr>
          <w:rFonts w:ascii="Times New Roman" w:hAnsi="Times New Roman" w:cs="Times New Roman"/>
          <w:sz w:val="24"/>
          <w:szCs w:val="24"/>
        </w:rPr>
        <w:t xml:space="preserve">The researcher’s role varied from active participation and training during the first two meetings to less active observation </w:t>
      </w:r>
      <w:r w:rsidR="00E9270C">
        <w:rPr>
          <w:rFonts w:ascii="Times New Roman" w:hAnsi="Times New Roman" w:cs="Times New Roman"/>
          <w:sz w:val="24"/>
          <w:szCs w:val="24"/>
        </w:rPr>
        <w:t>later</w:t>
      </w:r>
      <w:r>
        <w:rPr>
          <w:rFonts w:ascii="Times New Roman" w:hAnsi="Times New Roman" w:cs="Times New Roman"/>
          <w:sz w:val="24"/>
          <w:szCs w:val="24"/>
        </w:rPr>
        <w:t>.</w:t>
      </w:r>
      <w:r w:rsidRPr="00D86812">
        <w:rPr>
          <w:rFonts w:ascii="Times New Roman" w:hAnsi="Times New Roman" w:cs="Times New Roman"/>
          <w:sz w:val="24"/>
          <w:szCs w:val="24"/>
        </w:rPr>
        <w:t xml:space="preserve"> </w:t>
      </w:r>
      <w:r>
        <w:rPr>
          <w:rFonts w:ascii="Times New Roman" w:hAnsi="Times New Roman" w:cs="Times New Roman"/>
          <w:sz w:val="24"/>
          <w:szCs w:val="24"/>
        </w:rPr>
        <w:t>Table 3 summarizes the data sources used</w:t>
      </w:r>
      <w:r w:rsidRPr="00B03A61">
        <w:rPr>
          <w:rFonts w:ascii="Times New Roman" w:hAnsi="Times New Roman" w:cs="Times New Roman"/>
          <w:sz w:val="24"/>
          <w:szCs w:val="24"/>
        </w:rPr>
        <w:t>.</w:t>
      </w:r>
    </w:p>
    <w:p w14:paraId="714A3F76" w14:textId="04C2E926" w:rsidR="00B03A61" w:rsidRPr="00B03A61" w:rsidRDefault="00C049C5" w:rsidP="00B03A61">
      <w:pPr>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0A04C6">
        <w:rPr>
          <w:rFonts w:ascii="Times New Roman" w:hAnsi="Times New Roman" w:cs="Times New Roman"/>
          <w:sz w:val="24"/>
          <w:szCs w:val="24"/>
        </w:rPr>
        <w:t>3</w:t>
      </w:r>
      <w:r w:rsidR="00B03A61" w:rsidRPr="00B03A61">
        <w:rPr>
          <w:rFonts w:ascii="Times New Roman" w:hAnsi="Times New Roman" w:cs="Times New Roman"/>
          <w:sz w:val="24"/>
          <w:szCs w:val="24"/>
        </w:rPr>
        <w:t xml:space="preserve"> about here]</w:t>
      </w:r>
    </w:p>
    <w:p w14:paraId="78ED31F4" w14:textId="76B7D71F" w:rsidR="00D919F1" w:rsidRPr="000B00A8" w:rsidRDefault="00F43538" w:rsidP="000B00A8">
      <w:pPr>
        <w:spacing w:after="0" w:line="480" w:lineRule="auto"/>
        <w:rPr>
          <w:rFonts w:ascii="Times New Roman" w:hAnsi="Times New Roman" w:cs="Times New Roman"/>
          <w:i/>
          <w:sz w:val="24"/>
          <w:szCs w:val="24"/>
        </w:rPr>
      </w:pPr>
      <w:r>
        <w:rPr>
          <w:rFonts w:ascii="Times New Roman" w:hAnsi="Times New Roman" w:cs="Times New Roman"/>
          <w:i/>
          <w:sz w:val="24"/>
          <w:szCs w:val="24"/>
        </w:rPr>
        <w:t>3.3.</w:t>
      </w:r>
      <w:r w:rsidR="00D919F1" w:rsidRPr="000B00A8">
        <w:rPr>
          <w:rFonts w:ascii="Times New Roman" w:hAnsi="Times New Roman" w:cs="Times New Roman"/>
          <w:i/>
          <w:sz w:val="24"/>
          <w:szCs w:val="24"/>
        </w:rPr>
        <w:t xml:space="preserve"> Data analysis</w:t>
      </w:r>
    </w:p>
    <w:p w14:paraId="3B4DAE76" w14:textId="7D871DDE" w:rsidR="009A0BB9" w:rsidRDefault="003D1AEA" w:rsidP="00D50013">
      <w:pPr>
        <w:spacing w:after="0" w:line="480" w:lineRule="auto"/>
        <w:ind w:firstLine="360"/>
        <w:jc w:val="both"/>
        <w:rPr>
          <w:rFonts w:ascii="Times New Roman" w:hAnsi="Times New Roman" w:cs="Times New Roman"/>
          <w:sz w:val="24"/>
          <w:szCs w:val="24"/>
        </w:rPr>
      </w:pPr>
      <w:bookmarkStart w:id="9" w:name="_Hlk518751717"/>
      <w:bookmarkStart w:id="10" w:name="_Hlk495164988"/>
      <w:r>
        <w:rPr>
          <w:rFonts w:ascii="Times New Roman" w:hAnsi="Times New Roman" w:cs="Times New Roman"/>
          <w:sz w:val="24"/>
          <w:szCs w:val="24"/>
        </w:rPr>
        <w:t>We followed the principles of grounded theory</w:t>
      </w:r>
      <w:r w:rsidR="00F16620">
        <w:rPr>
          <w:rFonts w:ascii="Times New Roman" w:hAnsi="Times New Roman" w:cs="Times New Roman"/>
          <w:sz w:val="24"/>
          <w:szCs w:val="24"/>
        </w:rPr>
        <w:t xml:space="preserve"> (Glaser and Strauss, 1967)</w:t>
      </w:r>
      <w:r w:rsidR="00347FDA">
        <w:rPr>
          <w:rFonts w:ascii="Times New Roman" w:hAnsi="Times New Roman" w:cs="Times New Roman"/>
          <w:sz w:val="24"/>
          <w:szCs w:val="24"/>
        </w:rPr>
        <w:t xml:space="preserve"> to generate a plausible and useful theory about BM education experiences of top-, middle-, and entry-level engineers</w:t>
      </w:r>
      <w:bookmarkEnd w:id="9"/>
      <w:r w:rsidR="00347FDA">
        <w:rPr>
          <w:rFonts w:ascii="Times New Roman" w:hAnsi="Times New Roman" w:cs="Times New Roman"/>
          <w:sz w:val="24"/>
          <w:szCs w:val="24"/>
        </w:rPr>
        <w:t xml:space="preserve">. </w:t>
      </w:r>
      <w:r w:rsidR="003A3428">
        <w:rPr>
          <w:rFonts w:ascii="Times New Roman" w:hAnsi="Times New Roman" w:cs="Times New Roman"/>
          <w:sz w:val="24"/>
          <w:szCs w:val="24"/>
        </w:rPr>
        <w:t xml:space="preserve">We applied this methodology because </w:t>
      </w:r>
      <w:r w:rsidR="009B4EF0">
        <w:rPr>
          <w:rFonts w:ascii="Times New Roman" w:hAnsi="Times New Roman" w:cs="Times New Roman"/>
          <w:sz w:val="24"/>
          <w:szCs w:val="24"/>
        </w:rPr>
        <w:t xml:space="preserve">our literature review did not reveal </w:t>
      </w:r>
      <w:r w:rsidR="003A3428">
        <w:rPr>
          <w:rFonts w:ascii="Times New Roman" w:hAnsi="Times New Roman" w:cs="Times New Roman"/>
          <w:sz w:val="24"/>
          <w:szCs w:val="24"/>
        </w:rPr>
        <w:t xml:space="preserve">existing theory </w:t>
      </w:r>
      <w:r w:rsidR="00C23B29">
        <w:rPr>
          <w:rFonts w:ascii="Times New Roman" w:hAnsi="Times New Roman" w:cs="Times New Roman"/>
          <w:sz w:val="24"/>
          <w:szCs w:val="24"/>
        </w:rPr>
        <w:t>on</w:t>
      </w:r>
      <w:r w:rsidR="003A3428">
        <w:rPr>
          <w:rFonts w:ascii="Times New Roman" w:hAnsi="Times New Roman" w:cs="Times New Roman"/>
          <w:sz w:val="24"/>
          <w:szCs w:val="24"/>
        </w:rPr>
        <w:t xml:space="preserve"> </w:t>
      </w:r>
      <w:r w:rsidR="009B4EF0">
        <w:rPr>
          <w:rFonts w:ascii="Times New Roman" w:hAnsi="Times New Roman" w:cs="Times New Roman"/>
          <w:sz w:val="24"/>
          <w:szCs w:val="24"/>
        </w:rPr>
        <w:t>the us</w:t>
      </w:r>
      <w:r w:rsidR="00C23B29">
        <w:rPr>
          <w:rFonts w:ascii="Times New Roman" w:hAnsi="Times New Roman" w:cs="Times New Roman"/>
          <w:sz w:val="24"/>
          <w:szCs w:val="24"/>
        </w:rPr>
        <w:t>e of BM frameworks for education of</w:t>
      </w:r>
      <w:r w:rsidR="009B4EF0">
        <w:rPr>
          <w:rFonts w:ascii="Times New Roman" w:hAnsi="Times New Roman" w:cs="Times New Roman"/>
          <w:sz w:val="24"/>
          <w:szCs w:val="24"/>
        </w:rPr>
        <w:t xml:space="preserve"> engineers (Cho and Lee, 2014).</w:t>
      </w:r>
      <w:r w:rsidR="003A3428">
        <w:rPr>
          <w:rFonts w:ascii="Times New Roman" w:hAnsi="Times New Roman" w:cs="Times New Roman"/>
          <w:sz w:val="24"/>
          <w:szCs w:val="24"/>
        </w:rPr>
        <w:t xml:space="preserve"> </w:t>
      </w:r>
      <w:r w:rsidR="00347FDA" w:rsidRPr="00347FDA">
        <w:rPr>
          <w:rFonts w:ascii="Times New Roman" w:hAnsi="Times New Roman" w:cs="Times New Roman"/>
          <w:sz w:val="24"/>
          <w:szCs w:val="24"/>
        </w:rPr>
        <w:t xml:space="preserve">Specifically, we examined “what is actually going on” and the interpretations of these realities by the participating actors (Suddaby, 2006). </w:t>
      </w:r>
      <w:bookmarkStart w:id="11" w:name="_Hlk518757565"/>
      <w:r w:rsidR="00347FDA" w:rsidRPr="00347FDA">
        <w:rPr>
          <w:rFonts w:ascii="Times New Roman" w:hAnsi="Times New Roman" w:cs="Times New Roman"/>
          <w:sz w:val="24"/>
          <w:szCs w:val="24"/>
        </w:rPr>
        <w:t xml:space="preserve">This </w:t>
      </w:r>
      <w:r w:rsidR="0083502F">
        <w:rPr>
          <w:rFonts w:ascii="Times New Roman" w:hAnsi="Times New Roman" w:cs="Times New Roman"/>
          <w:sz w:val="24"/>
          <w:szCs w:val="24"/>
        </w:rPr>
        <w:t>methodology</w:t>
      </w:r>
      <w:r w:rsidR="00347FDA" w:rsidRPr="00347FDA">
        <w:rPr>
          <w:rFonts w:ascii="Times New Roman" w:hAnsi="Times New Roman" w:cs="Times New Roman"/>
          <w:sz w:val="24"/>
          <w:szCs w:val="24"/>
        </w:rPr>
        <w:t xml:space="preserve"> is appropriate as </w:t>
      </w:r>
      <w:r w:rsidR="0083502F">
        <w:rPr>
          <w:rFonts w:ascii="Times New Roman" w:hAnsi="Times New Roman" w:cs="Times New Roman"/>
          <w:sz w:val="24"/>
          <w:szCs w:val="24"/>
        </w:rPr>
        <w:t xml:space="preserve">we </w:t>
      </w:r>
      <w:r w:rsidR="00182907">
        <w:rPr>
          <w:rFonts w:ascii="Times New Roman" w:hAnsi="Times New Roman" w:cs="Times New Roman"/>
          <w:sz w:val="24"/>
          <w:szCs w:val="24"/>
        </w:rPr>
        <w:t>aim to uncover</w:t>
      </w:r>
      <w:r w:rsidR="0083502F">
        <w:rPr>
          <w:rFonts w:ascii="Times New Roman" w:hAnsi="Times New Roman" w:cs="Times New Roman"/>
          <w:sz w:val="24"/>
          <w:szCs w:val="24"/>
        </w:rPr>
        <w:t xml:space="preserve"> how actors</w:t>
      </w:r>
      <w:r w:rsidR="002C2538">
        <w:rPr>
          <w:rFonts w:ascii="Times New Roman" w:hAnsi="Times New Roman" w:cs="Times New Roman"/>
          <w:sz w:val="24"/>
          <w:szCs w:val="24"/>
        </w:rPr>
        <w:t xml:space="preserve"> make sense of</w:t>
      </w:r>
      <w:r w:rsidR="00347FDA" w:rsidRPr="00347FDA">
        <w:rPr>
          <w:rFonts w:ascii="Times New Roman" w:hAnsi="Times New Roman" w:cs="Times New Roman"/>
          <w:sz w:val="24"/>
          <w:szCs w:val="24"/>
        </w:rPr>
        <w:t xml:space="preserve"> their education experience</w:t>
      </w:r>
      <w:r w:rsidR="00347FDA">
        <w:rPr>
          <w:rFonts w:ascii="Times New Roman" w:hAnsi="Times New Roman" w:cs="Times New Roman"/>
          <w:sz w:val="24"/>
          <w:szCs w:val="24"/>
        </w:rPr>
        <w:t>s</w:t>
      </w:r>
      <w:r w:rsidR="0083502F" w:rsidRPr="0083502F">
        <w:t xml:space="preserve"> </w:t>
      </w:r>
      <w:r w:rsidR="0083502F" w:rsidRPr="0083502F">
        <w:rPr>
          <w:rFonts w:ascii="Times New Roman" w:hAnsi="Times New Roman" w:cs="Times New Roman"/>
          <w:sz w:val="24"/>
          <w:szCs w:val="24"/>
        </w:rPr>
        <w:t xml:space="preserve">to explore and understand the use of existing BM frameworks </w:t>
      </w:r>
      <w:r w:rsidR="00E9270C">
        <w:rPr>
          <w:rFonts w:ascii="Times New Roman" w:hAnsi="Times New Roman" w:cs="Times New Roman"/>
          <w:sz w:val="24"/>
          <w:szCs w:val="24"/>
        </w:rPr>
        <w:t xml:space="preserve">in and </w:t>
      </w:r>
      <w:r w:rsidR="0083502F" w:rsidRPr="0083502F">
        <w:rPr>
          <w:rFonts w:ascii="Times New Roman" w:hAnsi="Times New Roman" w:cs="Times New Roman"/>
          <w:sz w:val="24"/>
          <w:szCs w:val="24"/>
        </w:rPr>
        <w:t xml:space="preserve">for </w:t>
      </w:r>
      <w:r w:rsidR="000329CC">
        <w:rPr>
          <w:rFonts w:ascii="Times New Roman" w:hAnsi="Times New Roman" w:cs="Times New Roman"/>
          <w:sz w:val="24"/>
          <w:szCs w:val="24"/>
        </w:rPr>
        <w:t xml:space="preserve">technology entrepreneurship </w:t>
      </w:r>
      <w:r w:rsidR="0083502F" w:rsidRPr="0083502F">
        <w:rPr>
          <w:rFonts w:ascii="Times New Roman" w:hAnsi="Times New Roman" w:cs="Times New Roman"/>
          <w:sz w:val="24"/>
          <w:szCs w:val="24"/>
        </w:rPr>
        <w:t>education</w:t>
      </w:r>
      <w:r w:rsidR="00347FDA" w:rsidRPr="00347FDA">
        <w:rPr>
          <w:rFonts w:ascii="Times New Roman" w:hAnsi="Times New Roman" w:cs="Times New Roman"/>
          <w:sz w:val="24"/>
          <w:szCs w:val="24"/>
        </w:rPr>
        <w:t>.</w:t>
      </w:r>
      <w:r w:rsidR="00347FDA">
        <w:rPr>
          <w:rFonts w:ascii="Times New Roman" w:hAnsi="Times New Roman" w:cs="Times New Roman"/>
          <w:sz w:val="24"/>
          <w:szCs w:val="24"/>
        </w:rPr>
        <w:t xml:space="preserve"> </w:t>
      </w:r>
      <w:bookmarkEnd w:id="11"/>
      <w:r w:rsidR="00347FDA">
        <w:rPr>
          <w:rFonts w:ascii="Times New Roman" w:hAnsi="Times New Roman" w:cs="Times New Roman"/>
          <w:sz w:val="24"/>
          <w:szCs w:val="24"/>
        </w:rPr>
        <w:t xml:space="preserve">We progressed </w:t>
      </w:r>
      <w:r>
        <w:rPr>
          <w:rFonts w:ascii="Times New Roman" w:hAnsi="Times New Roman" w:cs="Times New Roman"/>
          <w:sz w:val="24"/>
          <w:szCs w:val="24"/>
        </w:rPr>
        <w:t xml:space="preserve">from a very detailed reading </w:t>
      </w:r>
      <w:r w:rsidR="00395DE2">
        <w:rPr>
          <w:rFonts w:ascii="Times New Roman" w:hAnsi="Times New Roman" w:cs="Times New Roman"/>
          <w:sz w:val="24"/>
          <w:szCs w:val="24"/>
        </w:rPr>
        <w:t xml:space="preserve">and analysis </w:t>
      </w:r>
      <w:r>
        <w:rPr>
          <w:rFonts w:ascii="Times New Roman" w:hAnsi="Times New Roman" w:cs="Times New Roman"/>
          <w:sz w:val="24"/>
          <w:szCs w:val="24"/>
        </w:rPr>
        <w:t xml:space="preserve">to greater generality in three analytical </w:t>
      </w:r>
      <w:r w:rsidR="00DA3253">
        <w:rPr>
          <w:rFonts w:ascii="Times New Roman" w:hAnsi="Times New Roman" w:cs="Times New Roman"/>
          <w:sz w:val="24"/>
          <w:szCs w:val="24"/>
        </w:rPr>
        <w:t>steps</w:t>
      </w:r>
      <w:r>
        <w:rPr>
          <w:rFonts w:ascii="Times New Roman" w:hAnsi="Times New Roman" w:cs="Times New Roman"/>
          <w:sz w:val="24"/>
          <w:szCs w:val="24"/>
        </w:rPr>
        <w:t xml:space="preserve">. </w:t>
      </w:r>
      <w:bookmarkEnd w:id="10"/>
    </w:p>
    <w:p w14:paraId="49001E06" w14:textId="34A9699A" w:rsidR="007C0DA1" w:rsidRDefault="007C0DA1" w:rsidP="007C0DA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First, we performed thematic analysis based on the instructor’s course notes, student feedback, and course evaluations from the executive education program, using a large set of data-based “open codes” (Strauss and Corbin, 1990). We then searched for underlying meanings and relationships between codes and different levels of themes, or “something important about the data in relation to the research question” (Braun and Clarke, 2006: 88) that characterized the process of applying BM frameworks</w:t>
      </w:r>
      <w:r w:rsidR="00E13F5F">
        <w:rPr>
          <w:rFonts w:ascii="Times New Roman" w:hAnsi="Times New Roman" w:cs="Times New Roman"/>
          <w:sz w:val="24"/>
          <w:szCs w:val="24"/>
        </w:rPr>
        <w:t>.</w:t>
      </w:r>
      <w:r>
        <w:rPr>
          <w:rFonts w:ascii="Times New Roman" w:hAnsi="Times New Roman" w:cs="Times New Roman"/>
          <w:sz w:val="24"/>
          <w:szCs w:val="24"/>
        </w:rPr>
        <w:t xml:space="preserve"> For example, we interpreted comments about difficulty </w:t>
      </w:r>
      <w:r w:rsidR="00E13F5F">
        <w:rPr>
          <w:rFonts w:ascii="Times New Roman" w:hAnsi="Times New Roman" w:cs="Times New Roman"/>
          <w:sz w:val="24"/>
          <w:szCs w:val="24"/>
        </w:rPr>
        <w:t xml:space="preserve">of </w:t>
      </w:r>
      <w:r>
        <w:rPr>
          <w:rFonts w:ascii="Times New Roman" w:hAnsi="Times New Roman" w:cs="Times New Roman"/>
          <w:sz w:val="24"/>
          <w:szCs w:val="24"/>
        </w:rPr>
        <w:t xml:space="preserve">idea generation, such as “Where should the new ideas come from?” </w:t>
      </w:r>
      <w:r w:rsidR="00262B53">
        <w:rPr>
          <w:rFonts w:ascii="Times New Roman" w:hAnsi="Times New Roman" w:cs="Times New Roman"/>
          <w:sz w:val="24"/>
          <w:szCs w:val="24"/>
        </w:rPr>
        <w:t>to indicate</w:t>
      </w:r>
      <w:r>
        <w:rPr>
          <w:rFonts w:ascii="Times New Roman" w:hAnsi="Times New Roman" w:cs="Times New Roman"/>
          <w:sz w:val="24"/>
          <w:szCs w:val="24"/>
        </w:rPr>
        <w:t xml:space="preserve"> a challenge of surfacing novelty when using BM frameworks. Constant comparison between the insights from the data and participant meanings </w:t>
      </w:r>
      <w:r w:rsidRPr="00347FDA">
        <w:rPr>
          <w:rFonts w:ascii="Times New Roman" w:hAnsi="Times New Roman" w:cs="Times New Roman"/>
          <w:sz w:val="24"/>
          <w:szCs w:val="24"/>
        </w:rPr>
        <w:t xml:space="preserve">was enabled by the action </w:t>
      </w:r>
      <w:r>
        <w:rPr>
          <w:rFonts w:ascii="Times New Roman" w:hAnsi="Times New Roman" w:cs="Times New Roman"/>
          <w:sz w:val="24"/>
          <w:szCs w:val="24"/>
        </w:rPr>
        <w:t>research approach: t</w:t>
      </w:r>
      <w:r w:rsidRPr="00347FDA">
        <w:rPr>
          <w:rFonts w:ascii="Times New Roman" w:hAnsi="Times New Roman" w:cs="Times New Roman"/>
          <w:sz w:val="24"/>
          <w:szCs w:val="24"/>
        </w:rPr>
        <w:t xml:space="preserve">he researcher’s learnings from one cohort of students were implemented and tested with another cohort, for instance enabling insights about </w:t>
      </w:r>
      <w:r w:rsidR="000E1AEE">
        <w:rPr>
          <w:rFonts w:ascii="Times New Roman" w:hAnsi="Times New Roman" w:cs="Times New Roman"/>
          <w:sz w:val="24"/>
          <w:szCs w:val="24"/>
        </w:rPr>
        <w:t xml:space="preserve">useful </w:t>
      </w:r>
      <w:r w:rsidRPr="00347FDA">
        <w:rPr>
          <w:rFonts w:ascii="Times New Roman" w:hAnsi="Times New Roman" w:cs="Times New Roman"/>
          <w:sz w:val="24"/>
          <w:szCs w:val="24"/>
        </w:rPr>
        <w:t>creativity-enhancing tools (see Findings</w:t>
      </w:r>
      <w:r>
        <w:rPr>
          <w:rFonts w:ascii="Times New Roman" w:hAnsi="Times New Roman" w:cs="Times New Roman"/>
          <w:sz w:val="24"/>
          <w:szCs w:val="24"/>
        </w:rPr>
        <w:t xml:space="preserve"> for details</w:t>
      </w:r>
      <w:r w:rsidRPr="00347FDA">
        <w:rPr>
          <w:rFonts w:ascii="Times New Roman" w:hAnsi="Times New Roman" w:cs="Times New Roman"/>
          <w:sz w:val="24"/>
          <w:szCs w:val="24"/>
        </w:rPr>
        <w:t>).</w:t>
      </w:r>
    </w:p>
    <w:p w14:paraId="230100C0" w14:textId="7937F19D" w:rsidR="009A0BB9" w:rsidRDefault="007C0DA1"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Second</w:t>
      </w:r>
      <w:r w:rsidR="009A0BB9">
        <w:rPr>
          <w:rFonts w:ascii="Times New Roman" w:hAnsi="Times New Roman" w:cs="Times New Roman"/>
          <w:sz w:val="24"/>
          <w:szCs w:val="24"/>
        </w:rPr>
        <w:t xml:space="preserve">, we wrote a </w:t>
      </w:r>
      <w:r w:rsidR="003D1AEA">
        <w:rPr>
          <w:rFonts w:ascii="Times New Roman" w:hAnsi="Times New Roman" w:cs="Times New Roman"/>
          <w:sz w:val="24"/>
          <w:szCs w:val="24"/>
        </w:rPr>
        <w:t xml:space="preserve">detailed </w:t>
      </w:r>
      <w:r w:rsidR="009A0BB9">
        <w:rPr>
          <w:rFonts w:ascii="Times New Roman" w:hAnsi="Times New Roman" w:cs="Times New Roman"/>
          <w:sz w:val="24"/>
          <w:szCs w:val="24"/>
        </w:rPr>
        <w:t xml:space="preserve">case </w:t>
      </w:r>
      <w:r w:rsidR="00B232E2">
        <w:rPr>
          <w:rFonts w:ascii="Times New Roman" w:hAnsi="Times New Roman" w:cs="Times New Roman"/>
          <w:sz w:val="24"/>
          <w:szCs w:val="24"/>
        </w:rPr>
        <w:t xml:space="preserve">narrative </w:t>
      </w:r>
      <w:r w:rsidR="003D1AEA">
        <w:rPr>
          <w:rFonts w:ascii="Times New Roman" w:hAnsi="Times New Roman" w:cs="Times New Roman"/>
          <w:sz w:val="24"/>
          <w:szCs w:val="24"/>
        </w:rPr>
        <w:t>about</w:t>
      </w:r>
      <w:r w:rsidR="009A0BB9">
        <w:rPr>
          <w:rFonts w:ascii="Times New Roman" w:hAnsi="Times New Roman" w:cs="Times New Roman"/>
          <w:sz w:val="24"/>
          <w:szCs w:val="24"/>
        </w:rPr>
        <w:t xml:space="preserve"> AERO and its </w:t>
      </w:r>
      <w:r w:rsidR="00E00271">
        <w:rPr>
          <w:rFonts w:ascii="Times New Roman" w:hAnsi="Times New Roman" w:cs="Times New Roman"/>
          <w:sz w:val="24"/>
          <w:szCs w:val="24"/>
        </w:rPr>
        <w:t>BM</w:t>
      </w:r>
      <w:r w:rsidR="00B232E2">
        <w:rPr>
          <w:rFonts w:ascii="Times New Roman" w:hAnsi="Times New Roman" w:cs="Times New Roman"/>
          <w:sz w:val="24"/>
          <w:szCs w:val="24"/>
        </w:rPr>
        <w:t xml:space="preserve"> </w:t>
      </w:r>
      <w:r w:rsidR="009A0BB9">
        <w:rPr>
          <w:rFonts w:ascii="Times New Roman" w:hAnsi="Times New Roman" w:cs="Times New Roman"/>
          <w:sz w:val="24"/>
          <w:szCs w:val="24"/>
        </w:rPr>
        <w:t>development</w:t>
      </w:r>
      <w:r w:rsidR="00B232E2">
        <w:rPr>
          <w:rFonts w:ascii="Times New Roman" w:hAnsi="Times New Roman" w:cs="Times New Roman"/>
          <w:sz w:val="24"/>
          <w:szCs w:val="24"/>
        </w:rPr>
        <w:t xml:space="preserve"> project</w:t>
      </w:r>
      <w:r w:rsidR="00A964C0">
        <w:rPr>
          <w:rFonts w:ascii="Times New Roman" w:hAnsi="Times New Roman" w:cs="Times New Roman"/>
          <w:sz w:val="24"/>
          <w:szCs w:val="24"/>
        </w:rPr>
        <w:t>,</w:t>
      </w:r>
      <w:r w:rsidR="009A0BB9">
        <w:rPr>
          <w:rFonts w:ascii="Times New Roman" w:hAnsi="Times New Roman" w:cs="Times New Roman"/>
          <w:sz w:val="24"/>
          <w:szCs w:val="24"/>
        </w:rPr>
        <w:t xml:space="preserve"> documented the interactions between the researcher and company </w:t>
      </w:r>
      <w:r w:rsidR="00A105D7">
        <w:rPr>
          <w:rFonts w:ascii="Times New Roman" w:hAnsi="Times New Roman" w:cs="Times New Roman"/>
          <w:sz w:val="24"/>
          <w:szCs w:val="24"/>
        </w:rPr>
        <w:t>executives</w:t>
      </w:r>
      <w:r w:rsidR="009A0BB9">
        <w:rPr>
          <w:rFonts w:ascii="Times New Roman" w:hAnsi="Times New Roman" w:cs="Times New Roman"/>
          <w:sz w:val="24"/>
          <w:szCs w:val="24"/>
        </w:rPr>
        <w:t>,</w:t>
      </w:r>
      <w:r w:rsidR="002022A2">
        <w:rPr>
          <w:rFonts w:ascii="Times New Roman" w:hAnsi="Times New Roman" w:cs="Times New Roman"/>
          <w:sz w:val="24"/>
          <w:szCs w:val="24"/>
        </w:rPr>
        <w:t xml:space="preserve"> summarized the dynamics during the ideation meetings, and compiled</w:t>
      </w:r>
      <w:r w:rsidR="009A0BB9">
        <w:rPr>
          <w:rFonts w:ascii="Times New Roman" w:hAnsi="Times New Roman" w:cs="Times New Roman"/>
          <w:sz w:val="24"/>
          <w:szCs w:val="24"/>
        </w:rPr>
        <w:t xml:space="preserve"> a list of all the material referring to the company’s </w:t>
      </w:r>
      <w:r w:rsidR="008124EE">
        <w:rPr>
          <w:rFonts w:ascii="Times New Roman" w:hAnsi="Times New Roman" w:cs="Times New Roman"/>
          <w:sz w:val="24"/>
          <w:szCs w:val="24"/>
        </w:rPr>
        <w:t xml:space="preserve">current </w:t>
      </w:r>
      <w:r w:rsidR="00E00271">
        <w:rPr>
          <w:rFonts w:ascii="Times New Roman" w:hAnsi="Times New Roman" w:cs="Times New Roman"/>
          <w:sz w:val="24"/>
          <w:szCs w:val="24"/>
        </w:rPr>
        <w:t>BM</w:t>
      </w:r>
      <w:r w:rsidR="009A0BB9">
        <w:rPr>
          <w:rFonts w:ascii="Times New Roman" w:hAnsi="Times New Roman" w:cs="Times New Roman"/>
          <w:sz w:val="24"/>
          <w:szCs w:val="24"/>
        </w:rPr>
        <w:t xml:space="preserve"> and the development of</w:t>
      </w:r>
      <w:r w:rsidR="008124EE">
        <w:rPr>
          <w:rFonts w:ascii="Times New Roman" w:hAnsi="Times New Roman" w:cs="Times New Roman"/>
          <w:sz w:val="24"/>
          <w:szCs w:val="24"/>
        </w:rPr>
        <w:t xml:space="preserve"> potential</w:t>
      </w:r>
      <w:r w:rsidR="009A0BB9">
        <w:rPr>
          <w:rFonts w:ascii="Times New Roman" w:hAnsi="Times New Roman" w:cs="Times New Roman"/>
          <w:sz w:val="24"/>
          <w:szCs w:val="24"/>
        </w:rPr>
        <w:t xml:space="preserve"> new </w:t>
      </w:r>
      <w:r w:rsidR="00E00271">
        <w:rPr>
          <w:rFonts w:ascii="Times New Roman" w:hAnsi="Times New Roman" w:cs="Times New Roman"/>
          <w:sz w:val="24"/>
          <w:szCs w:val="24"/>
        </w:rPr>
        <w:t>BM</w:t>
      </w:r>
      <w:r w:rsidR="009A0BB9">
        <w:rPr>
          <w:rFonts w:ascii="Times New Roman" w:hAnsi="Times New Roman" w:cs="Times New Roman"/>
          <w:sz w:val="24"/>
          <w:szCs w:val="24"/>
        </w:rPr>
        <w:t xml:space="preserve">s. </w:t>
      </w:r>
      <w:r w:rsidR="003374EE">
        <w:rPr>
          <w:rFonts w:ascii="Times New Roman" w:hAnsi="Times New Roman" w:cs="Times New Roman"/>
          <w:sz w:val="24"/>
          <w:szCs w:val="24"/>
        </w:rPr>
        <w:t>Company history was reconstructed through public documents</w:t>
      </w:r>
      <w:r w:rsidR="00182907">
        <w:rPr>
          <w:rFonts w:ascii="Times New Roman" w:hAnsi="Times New Roman" w:cs="Times New Roman"/>
          <w:sz w:val="24"/>
          <w:szCs w:val="24"/>
        </w:rPr>
        <w:t xml:space="preserve"> (e.g., annual reports, press releases)</w:t>
      </w:r>
      <w:r w:rsidR="003374EE">
        <w:rPr>
          <w:rFonts w:ascii="Times New Roman" w:hAnsi="Times New Roman" w:cs="Times New Roman"/>
          <w:sz w:val="24"/>
          <w:szCs w:val="24"/>
        </w:rPr>
        <w:t xml:space="preserve">, </w:t>
      </w:r>
      <w:r w:rsidR="00C23B29">
        <w:rPr>
          <w:rFonts w:ascii="Times New Roman" w:hAnsi="Times New Roman" w:cs="Times New Roman"/>
          <w:sz w:val="24"/>
          <w:szCs w:val="24"/>
        </w:rPr>
        <w:t>four</w:t>
      </w:r>
      <w:r w:rsidR="003374EE">
        <w:rPr>
          <w:rFonts w:ascii="Times New Roman" w:hAnsi="Times New Roman" w:cs="Times New Roman"/>
          <w:sz w:val="24"/>
          <w:szCs w:val="24"/>
        </w:rPr>
        <w:t xml:space="preserve"> interviews</w:t>
      </w:r>
      <w:r w:rsidR="00C23B29">
        <w:rPr>
          <w:rFonts w:ascii="Times New Roman" w:hAnsi="Times New Roman" w:cs="Times New Roman"/>
          <w:sz w:val="24"/>
          <w:szCs w:val="24"/>
        </w:rPr>
        <w:t xml:space="preserve"> with top managers</w:t>
      </w:r>
      <w:r w:rsidR="003374EE">
        <w:rPr>
          <w:rFonts w:ascii="Times New Roman" w:hAnsi="Times New Roman" w:cs="Times New Roman"/>
          <w:sz w:val="24"/>
          <w:szCs w:val="24"/>
        </w:rPr>
        <w:t xml:space="preserve">, and a </w:t>
      </w:r>
      <w:r w:rsidR="00CE1F2B">
        <w:rPr>
          <w:rFonts w:ascii="Times New Roman" w:hAnsi="Times New Roman" w:cs="Times New Roman"/>
          <w:sz w:val="24"/>
          <w:szCs w:val="24"/>
        </w:rPr>
        <w:t>two</w:t>
      </w:r>
      <w:r w:rsidR="003374EE">
        <w:rPr>
          <w:rFonts w:ascii="Times New Roman" w:hAnsi="Times New Roman" w:cs="Times New Roman"/>
          <w:sz w:val="24"/>
          <w:szCs w:val="24"/>
        </w:rPr>
        <w:t xml:space="preserve">-hour interview with </w:t>
      </w:r>
      <w:r w:rsidR="00262B53">
        <w:rPr>
          <w:rFonts w:ascii="Times New Roman" w:hAnsi="Times New Roman" w:cs="Times New Roman"/>
          <w:sz w:val="24"/>
          <w:szCs w:val="24"/>
        </w:rPr>
        <w:t>the</w:t>
      </w:r>
      <w:r w:rsidR="00CE1F2B">
        <w:rPr>
          <w:rFonts w:ascii="Times New Roman" w:hAnsi="Times New Roman" w:cs="Times New Roman"/>
          <w:sz w:val="24"/>
          <w:szCs w:val="24"/>
        </w:rPr>
        <w:t xml:space="preserve"> </w:t>
      </w:r>
      <w:r w:rsidR="000A04C6">
        <w:rPr>
          <w:rFonts w:ascii="Times New Roman" w:hAnsi="Times New Roman" w:cs="Times New Roman"/>
          <w:sz w:val="24"/>
          <w:szCs w:val="24"/>
        </w:rPr>
        <w:t>past</w:t>
      </w:r>
      <w:r w:rsidR="00A964C0">
        <w:rPr>
          <w:rFonts w:ascii="Times New Roman" w:hAnsi="Times New Roman" w:cs="Times New Roman"/>
          <w:sz w:val="24"/>
          <w:szCs w:val="24"/>
        </w:rPr>
        <w:t xml:space="preserve"> </w:t>
      </w:r>
      <w:r w:rsidR="003374EE">
        <w:rPr>
          <w:rFonts w:ascii="Times New Roman" w:hAnsi="Times New Roman" w:cs="Times New Roman"/>
          <w:sz w:val="24"/>
          <w:szCs w:val="24"/>
        </w:rPr>
        <w:t>CEO</w:t>
      </w:r>
      <w:r>
        <w:rPr>
          <w:rFonts w:ascii="Times New Roman" w:hAnsi="Times New Roman" w:cs="Times New Roman"/>
          <w:sz w:val="24"/>
          <w:szCs w:val="24"/>
        </w:rPr>
        <w:t xml:space="preserve"> (Table 3)</w:t>
      </w:r>
      <w:r w:rsidR="003374EE">
        <w:rPr>
          <w:rFonts w:ascii="Times New Roman" w:hAnsi="Times New Roman" w:cs="Times New Roman"/>
          <w:sz w:val="24"/>
          <w:szCs w:val="24"/>
        </w:rPr>
        <w:t xml:space="preserve">. </w:t>
      </w:r>
      <w:r w:rsidR="002440AE">
        <w:rPr>
          <w:rFonts w:ascii="Times New Roman" w:hAnsi="Times New Roman" w:cs="Times New Roman"/>
          <w:sz w:val="24"/>
          <w:szCs w:val="24"/>
        </w:rPr>
        <w:t>Results were</w:t>
      </w:r>
      <w:r w:rsidR="002440AE" w:rsidRPr="002440AE">
        <w:rPr>
          <w:rFonts w:ascii="Times New Roman" w:hAnsi="Times New Roman" w:cs="Times New Roman"/>
          <w:sz w:val="24"/>
          <w:szCs w:val="24"/>
        </w:rPr>
        <w:t xml:space="preserve"> presented </w:t>
      </w:r>
      <w:r w:rsidR="002440AE">
        <w:rPr>
          <w:rFonts w:ascii="Times New Roman" w:hAnsi="Times New Roman" w:cs="Times New Roman"/>
          <w:sz w:val="24"/>
          <w:szCs w:val="24"/>
        </w:rPr>
        <w:t>and discussed with AERO managers for</w:t>
      </w:r>
      <w:r w:rsidR="002440AE" w:rsidRPr="002440AE">
        <w:rPr>
          <w:rFonts w:ascii="Times New Roman" w:hAnsi="Times New Roman" w:cs="Times New Roman"/>
          <w:sz w:val="24"/>
          <w:szCs w:val="24"/>
        </w:rPr>
        <w:t xml:space="preserve"> validation </w:t>
      </w:r>
      <w:r w:rsidR="002440AE">
        <w:rPr>
          <w:rFonts w:ascii="Times New Roman" w:hAnsi="Times New Roman" w:cs="Times New Roman"/>
          <w:sz w:val="24"/>
          <w:szCs w:val="24"/>
        </w:rPr>
        <w:t xml:space="preserve">and </w:t>
      </w:r>
      <w:r w:rsidR="002440AE" w:rsidRPr="002440AE">
        <w:rPr>
          <w:rFonts w:ascii="Times New Roman" w:hAnsi="Times New Roman" w:cs="Times New Roman"/>
          <w:sz w:val="24"/>
          <w:szCs w:val="24"/>
        </w:rPr>
        <w:t xml:space="preserve">to enhance trustworthiness. </w:t>
      </w:r>
    </w:p>
    <w:p w14:paraId="5668E92C" w14:textId="205469B8" w:rsidR="004A75D5" w:rsidRDefault="009A0BB9" w:rsidP="00972F0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Third, </w:t>
      </w:r>
      <w:r w:rsidR="00C843E8">
        <w:rPr>
          <w:rFonts w:ascii="Times New Roman" w:hAnsi="Times New Roman" w:cs="Times New Roman"/>
          <w:sz w:val="24"/>
          <w:szCs w:val="24"/>
        </w:rPr>
        <w:t xml:space="preserve">following </w:t>
      </w:r>
      <w:r w:rsidR="009E1663">
        <w:rPr>
          <w:rFonts w:ascii="Times New Roman" w:hAnsi="Times New Roman" w:cs="Times New Roman"/>
          <w:sz w:val="24"/>
          <w:szCs w:val="24"/>
        </w:rPr>
        <w:t xml:space="preserve">the </w:t>
      </w:r>
      <w:r w:rsidR="00C843E8">
        <w:rPr>
          <w:rFonts w:ascii="Times New Roman" w:hAnsi="Times New Roman" w:cs="Times New Roman"/>
          <w:sz w:val="24"/>
          <w:szCs w:val="24"/>
        </w:rPr>
        <w:t xml:space="preserve">grounded theory precept of constant comparison (Suddaby, 2006), </w:t>
      </w:r>
      <w:r w:rsidR="000A04C6">
        <w:rPr>
          <w:rFonts w:ascii="Times New Roman" w:hAnsi="Times New Roman" w:cs="Times New Roman"/>
          <w:sz w:val="24"/>
          <w:szCs w:val="24"/>
        </w:rPr>
        <w:t xml:space="preserve">we </w:t>
      </w:r>
      <w:r w:rsidR="002D6265">
        <w:rPr>
          <w:rFonts w:ascii="Times New Roman" w:hAnsi="Times New Roman" w:cs="Times New Roman"/>
          <w:sz w:val="24"/>
          <w:szCs w:val="24"/>
        </w:rPr>
        <w:t xml:space="preserve">compared </w:t>
      </w:r>
      <w:r w:rsidR="008D55E7">
        <w:rPr>
          <w:rFonts w:ascii="Times New Roman" w:hAnsi="Times New Roman" w:cs="Times New Roman"/>
          <w:sz w:val="24"/>
          <w:szCs w:val="24"/>
        </w:rPr>
        <w:t>themes emerging from the thematic analysis</w:t>
      </w:r>
      <w:r w:rsidR="000A04C6">
        <w:rPr>
          <w:rFonts w:ascii="Times New Roman" w:hAnsi="Times New Roman" w:cs="Times New Roman"/>
          <w:sz w:val="24"/>
          <w:szCs w:val="24"/>
        </w:rPr>
        <w:t xml:space="preserve"> </w:t>
      </w:r>
      <w:r w:rsidR="002D6265">
        <w:rPr>
          <w:rFonts w:ascii="Times New Roman" w:hAnsi="Times New Roman" w:cs="Times New Roman"/>
          <w:sz w:val="24"/>
          <w:szCs w:val="24"/>
        </w:rPr>
        <w:t>in</w:t>
      </w:r>
      <w:r w:rsidR="000A04C6">
        <w:rPr>
          <w:rFonts w:ascii="Times New Roman" w:hAnsi="Times New Roman" w:cs="Times New Roman"/>
          <w:sz w:val="24"/>
          <w:szCs w:val="24"/>
        </w:rPr>
        <w:t xml:space="preserve"> the two studies. </w:t>
      </w:r>
      <w:bookmarkStart w:id="12" w:name="_Hlk495165110"/>
      <w:r w:rsidR="00A105D7">
        <w:rPr>
          <w:rFonts w:ascii="Times New Roman" w:hAnsi="Times New Roman" w:cs="Times New Roman"/>
          <w:sz w:val="24"/>
          <w:szCs w:val="24"/>
        </w:rPr>
        <w:t>We then compared findings</w:t>
      </w:r>
      <w:r w:rsidR="00127FDC">
        <w:rPr>
          <w:rFonts w:ascii="Times New Roman" w:hAnsi="Times New Roman" w:cs="Times New Roman"/>
          <w:sz w:val="24"/>
          <w:szCs w:val="24"/>
        </w:rPr>
        <w:t xml:space="preserve"> </w:t>
      </w:r>
      <w:r w:rsidR="006321C5">
        <w:rPr>
          <w:rFonts w:ascii="Times New Roman" w:hAnsi="Times New Roman" w:cs="Times New Roman"/>
          <w:sz w:val="24"/>
          <w:szCs w:val="24"/>
        </w:rPr>
        <w:t>to the existing literature on teaching engineers (Dym et al., 2005</w:t>
      </w:r>
      <w:r w:rsidR="00617E17">
        <w:rPr>
          <w:rFonts w:ascii="Times New Roman" w:hAnsi="Times New Roman" w:cs="Times New Roman"/>
          <w:sz w:val="24"/>
          <w:szCs w:val="24"/>
        </w:rPr>
        <w:t xml:space="preserve">; </w:t>
      </w:r>
      <w:r w:rsidR="00617E17" w:rsidRPr="005935FC">
        <w:rPr>
          <w:rFonts w:ascii="Times New Roman" w:hAnsi="Times New Roman" w:cs="Times New Roman"/>
          <w:sz w:val="24"/>
          <w:szCs w:val="24"/>
        </w:rPr>
        <w:t>Wheadon and Duval-Couetil, 2014</w:t>
      </w:r>
      <w:r w:rsidR="006321C5">
        <w:rPr>
          <w:rFonts w:ascii="Times New Roman" w:hAnsi="Times New Roman" w:cs="Times New Roman"/>
          <w:sz w:val="24"/>
          <w:szCs w:val="24"/>
        </w:rPr>
        <w:t xml:space="preserve">) to refine our understanding, </w:t>
      </w:r>
      <w:r w:rsidR="00CE1F2B">
        <w:rPr>
          <w:rFonts w:ascii="Times New Roman" w:hAnsi="Times New Roman" w:cs="Times New Roman"/>
          <w:sz w:val="24"/>
          <w:szCs w:val="24"/>
        </w:rPr>
        <w:t xml:space="preserve">with authors </w:t>
      </w:r>
      <w:r w:rsidR="006321C5">
        <w:rPr>
          <w:rFonts w:ascii="Times New Roman" w:hAnsi="Times New Roman" w:cs="Times New Roman"/>
          <w:sz w:val="24"/>
          <w:szCs w:val="24"/>
        </w:rPr>
        <w:t>iterating our interpretation</w:t>
      </w:r>
      <w:r w:rsidR="00CE1F2B">
        <w:rPr>
          <w:rFonts w:ascii="Times New Roman" w:hAnsi="Times New Roman" w:cs="Times New Roman"/>
          <w:sz w:val="24"/>
          <w:szCs w:val="24"/>
        </w:rPr>
        <w:t>,</w:t>
      </w:r>
      <w:r w:rsidR="006321C5">
        <w:rPr>
          <w:rFonts w:ascii="Times New Roman" w:hAnsi="Times New Roman" w:cs="Times New Roman"/>
          <w:sz w:val="24"/>
          <w:szCs w:val="24"/>
        </w:rPr>
        <w:t xml:space="preserve"> until a close match between theory and data.</w:t>
      </w:r>
      <w:r w:rsidR="006321C5" w:rsidRPr="0033632C">
        <w:rPr>
          <w:rFonts w:ascii="Times New Roman" w:hAnsi="Times New Roman" w:cs="Times New Roman"/>
          <w:sz w:val="24"/>
          <w:szCs w:val="24"/>
        </w:rPr>
        <w:t xml:space="preserve"> </w:t>
      </w:r>
      <w:bookmarkEnd w:id="12"/>
      <w:r w:rsidR="00972F0A">
        <w:rPr>
          <w:rFonts w:ascii="Times New Roman" w:hAnsi="Times New Roman" w:cs="Times New Roman"/>
          <w:sz w:val="24"/>
          <w:szCs w:val="24"/>
        </w:rPr>
        <w:t xml:space="preserve">We </w:t>
      </w:r>
      <w:r w:rsidR="000A04C6">
        <w:rPr>
          <w:rFonts w:ascii="Times New Roman" w:hAnsi="Times New Roman" w:cs="Times New Roman"/>
          <w:sz w:val="24"/>
          <w:szCs w:val="24"/>
        </w:rPr>
        <w:t xml:space="preserve">grouped the six first-order codes into three more abstract second-order </w:t>
      </w:r>
      <w:r w:rsidR="008D55E7">
        <w:rPr>
          <w:rFonts w:ascii="Times New Roman" w:hAnsi="Times New Roman" w:cs="Times New Roman"/>
          <w:sz w:val="24"/>
          <w:szCs w:val="24"/>
        </w:rPr>
        <w:t>themes</w:t>
      </w:r>
      <w:r w:rsidR="000A04C6">
        <w:rPr>
          <w:rFonts w:ascii="Times New Roman" w:hAnsi="Times New Roman" w:cs="Times New Roman"/>
          <w:sz w:val="24"/>
          <w:szCs w:val="24"/>
        </w:rPr>
        <w:t xml:space="preserve"> based on common features and emerging theoretical insights. </w:t>
      </w:r>
      <w:r w:rsidR="00141BE1">
        <w:rPr>
          <w:rFonts w:ascii="Times New Roman" w:hAnsi="Times New Roman" w:cs="Times New Roman"/>
          <w:sz w:val="24"/>
          <w:szCs w:val="24"/>
        </w:rPr>
        <w:t xml:space="preserve">Subsequent iterations resulted in two third-order </w:t>
      </w:r>
      <w:r w:rsidR="00FD3CB3">
        <w:rPr>
          <w:rFonts w:ascii="Times New Roman" w:hAnsi="Times New Roman" w:cs="Times New Roman"/>
          <w:sz w:val="24"/>
          <w:szCs w:val="24"/>
        </w:rPr>
        <w:t>aggregate dimensions</w:t>
      </w:r>
      <w:r w:rsidR="00141BE1">
        <w:rPr>
          <w:rFonts w:ascii="Times New Roman" w:hAnsi="Times New Roman" w:cs="Times New Roman"/>
          <w:sz w:val="24"/>
          <w:szCs w:val="24"/>
        </w:rPr>
        <w:t>.</w:t>
      </w:r>
      <w:r>
        <w:rPr>
          <w:rFonts w:ascii="Times New Roman" w:hAnsi="Times New Roman" w:cs="Times New Roman"/>
          <w:sz w:val="24"/>
          <w:szCs w:val="24"/>
        </w:rPr>
        <w:t xml:space="preserve"> </w:t>
      </w:r>
      <w:r w:rsidR="002D6265">
        <w:rPr>
          <w:rFonts w:ascii="Times New Roman" w:hAnsi="Times New Roman" w:cs="Times New Roman"/>
          <w:sz w:val="24"/>
          <w:szCs w:val="24"/>
        </w:rPr>
        <w:t>Figure 1 depicts the</w:t>
      </w:r>
      <w:r w:rsidR="00141BE1">
        <w:rPr>
          <w:rFonts w:ascii="Times New Roman" w:hAnsi="Times New Roman" w:cs="Times New Roman"/>
          <w:sz w:val="24"/>
          <w:szCs w:val="24"/>
        </w:rPr>
        <w:t xml:space="preserve"> coding structure</w:t>
      </w:r>
      <w:r w:rsidR="002D6265">
        <w:rPr>
          <w:rFonts w:ascii="Times New Roman" w:hAnsi="Times New Roman" w:cs="Times New Roman"/>
          <w:sz w:val="24"/>
          <w:szCs w:val="24"/>
        </w:rPr>
        <w:t>. Table 4 presents su</w:t>
      </w:r>
      <w:r w:rsidR="000A04C6">
        <w:rPr>
          <w:rFonts w:ascii="Times New Roman" w:hAnsi="Times New Roman" w:cs="Times New Roman"/>
          <w:sz w:val="24"/>
          <w:szCs w:val="24"/>
        </w:rPr>
        <w:t>pporting evidence</w:t>
      </w:r>
      <w:r w:rsidR="004A75D5">
        <w:rPr>
          <w:rFonts w:ascii="Times New Roman" w:hAnsi="Times New Roman" w:cs="Times New Roman"/>
          <w:sz w:val="24"/>
          <w:szCs w:val="24"/>
        </w:rPr>
        <w:t>.</w:t>
      </w:r>
    </w:p>
    <w:p w14:paraId="35F998D4" w14:textId="459BDF75" w:rsidR="004A75D5" w:rsidRPr="00B03A61" w:rsidRDefault="004A75D5" w:rsidP="004A75D5">
      <w:pPr>
        <w:jc w:val="center"/>
        <w:rPr>
          <w:rFonts w:ascii="Times New Roman" w:hAnsi="Times New Roman" w:cs="Times New Roman"/>
          <w:sz w:val="24"/>
          <w:szCs w:val="24"/>
        </w:rPr>
      </w:pPr>
      <w:r>
        <w:rPr>
          <w:rFonts w:ascii="Times New Roman" w:hAnsi="Times New Roman" w:cs="Times New Roman"/>
          <w:sz w:val="24"/>
          <w:szCs w:val="24"/>
        </w:rPr>
        <w:t>[Insert Figure 1</w:t>
      </w:r>
      <w:r w:rsidRPr="00B03A61">
        <w:rPr>
          <w:rFonts w:ascii="Times New Roman" w:hAnsi="Times New Roman" w:cs="Times New Roman"/>
          <w:sz w:val="24"/>
          <w:szCs w:val="24"/>
        </w:rPr>
        <w:t xml:space="preserve"> </w:t>
      </w:r>
      <w:r w:rsidR="00141BE1">
        <w:rPr>
          <w:rFonts w:ascii="Times New Roman" w:hAnsi="Times New Roman" w:cs="Times New Roman"/>
          <w:sz w:val="24"/>
          <w:szCs w:val="24"/>
        </w:rPr>
        <w:t xml:space="preserve">and Table 4 </w:t>
      </w:r>
      <w:r w:rsidRPr="00B03A61">
        <w:rPr>
          <w:rFonts w:ascii="Times New Roman" w:hAnsi="Times New Roman" w:cs="Times New Roman"/>
          <w:sz w:val="24"/>
          <w:szCs w:val="24"/>
        </w:rPr>
        <w:t>about here]</w:t>
      </w:r>
    </w:p>
    <w:p w14:paraId="482E6C03" w14:textId="6441CCCA" w:rsidR="00845080" w:rsidRDefault="00845080" w:rsidP="00D816AB">
      <w:pPr>
        <w:pStyle w:val="ListParagraph"/>
        <w:numPr>
          <w:ilvl w:val="0"/>
          <w:numId w:val="1"/>
        </w:numPr>
        <w:spacing w:after="0" w:line="480" w:lineRule="auto"/>
        <w:ind w:left="360"/>
        <w:rPr>
          <w:rFonts w:ascii="Times New Roman" w:hAnsi="Times New Roman" w:cs="Times New Roman"/>
          <w:b/>
          <w:sz w:val="24"/>
          <w:szCs w:val="24"/>
        </w:rPr>
      </w:pPr>
      <w:r w:rsidRPr="00D816AB">
        <w:rPr>
          <w:rFonts w:ascii="Times New Roman" w:hAnsi="Times New Roman" w:cs="Times New Roman"/>
          <w:b/>
          <w:sz w:val="24"/>
          <w:szCs w:val="24"/>
        </w:rPr>
        <w:t>Findings</w:t>
      </w:r>
    </w:p>
    <w:p w14:paraId="6F6A7965" w14:textId="4C22627A" w:rsidR="00845080" w:rsidRPr="00BA3FE3" w:rsidRDefault="00342B87" w:rsidP="00D50013">
      <w:pPr>
        <w:pStyle w:val="ListParagraph"/>
        <w:numPr>
          <w:ilvl w:val="1"/>
          <w:numId w:val="1"/>
        </w:numPr>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845080" w:rsidRPr="00BA3FE3">
        <w:rPr>
          <w:rFonts w:ascii="Times New Roman" w:hAnsi="Times New Roman" w:cs="Times New Roman"/>
          <w:i/>
          <w:sz w:val="24"/>
          <w:szCs w:val="24"/>
        </w:rPr>
        <w:t>Process approach to teach</w:t>
      </w:r>
      <w:r w:rsidR="00AD3671" w:rsidRPr="00BA3FE3">
        <w:rPr>
          <w:rFonts w:ascii="Times New Roman" w:hAnsi="Times New Roman" w:cs="Times New Roman"/>
          <w:i/>
          <w:sz w:val="24"/>
          <w:szCs w:val="24"/>
        </w:rPr>
        <w:t>ing</w:t>
      </w:r>
      <w:r w:rsidR="00845080" w:rsidRPr="00BA3FE3">
        <w:rPr>
          <w:rFonts w:ascii="Times New Roman" w:hAnsi="Times New Roman" w:cs="Times New Roman"/>
          <w:i/>
          <w:sz w:val="24"/>
          <w:szCs w:val="24"/>
        </w:rPr>
        <w:t xml:space="preserve"> how to develop new </w:t>
      </w:r>
      <w:r w:rsidR="006779E3">
        <w:rPr>
          <w:rFonts w:ascii="Times New Roman" w:hAnsi="Times New Roman" w:cs="Times New Roman"/>
          <w:i/>
          <w:sz w:val="24"/>
          <w:szCs w:val="24"/>
        </w:rPr>
        <w:t>business model</w:t>
      </w:r>
      <w:r w:rsidR="006779E3" w:rsidRPr="00BA3FE3">
        <w:rPr>
          <w:rFonts w:ascii="Times New Roman" w:hAnsi="Times New Roman" w:cs="Times New Roman"/>
          <w:i/>
          <w:sz w:val="24"/>
          <w:szCs w:val="24"/>
        </w:rPr>
        <w:t>s</w:t>
      </w:r>
    </w:p>
    <w:p w14:paraId="62C01AAA" w14:textId="6D7DB149" w:rsidR="002701C6" w:rsidRDefault="00F8735C"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BB1ED3">
        <w:rPr>
          <w:rFonts w:ascii="Times New Roman" w:hAnsi="Times New Roman" w:cs="Times New Roman"/>
          <w:sz w:val="24"/>
          <w:szCs w:val="24"/>
        </w:rPr>
        <w:t xml:space="preserve">he teaching </w:t>
      </w:r>
      <w:r w:rsidR="004A75D5">
        <w:rPr>
          <w:rFonts w:ascii="Times New Roman" w:hAnsi="Times New Roman" w:cs="Times New Roman"/>
          <w:sz w:val="24"/>
          <w:szCs w:val="24"/>
        </w:rPr>
        <w:t>was</w:t>
      </w:r>
      <w:r w:rsidR="00BB1ED3">
        <w:rPr>
          <w:rFonts w:ascii="Times New Roman" w:hAnsi="Times New Roman" w:cs="Times New Roman"/>
          <w:sz w:val="24"/>
          <w:szCs w:val="24"/>
        </w:rPr>
        <w:t xml:space="preserve"> organized</w:t>
      </w:r>
      <w:r w:rsidR="006E36BF">
        <w:rPr>
          <w:rFonts w:ascii="Times New Roman" w:hAnsi="Times New Roman" w:cs="Times New Roman"/>
          <w:sz w:val="24"/>
          <w:szCs w:val="24"/>
        </w:rPr>
        <w:t xml:space="preserve"> </w:t>
      </w:r>
      <w:r w:rsidR="00F408D2">
        <w:rPr>
          <w:rFonts w:ascii="Times New Roman" w:hAnsi="Times New Roman" w:cs="Times New Roman"/>
          <w:sz w:val="24"/>
          <w:szCs w:val="24"/>
        </w:rPr>
        <w:t xml:space="preserve">in </w:t>
      </w:r>
      <w:r w:rsidR="00CA04EC">
        <w:rPr>
          <w:rFonts w:ascii="Times New Roman" w:hAnsi="Times New Roman" w:cs="Times New Roman"/>
          <w:sz w:val="24"/>
          <w:szCs w:val="24"/>
        </w:rPr>
        <w:t>two phases</w:t>
      </w:r>
      <w:r w:rsidR="004A75D5">
        <w:rPr>
          <w:rFonts w:ascii="Times New Roman" w:hAnsi="Times New Roman" w:cs="Times New Roman"/>
          <w:sz w:val="24"/>
          <w:szCs w:val="24"/>
        </w:rPr>
        <w:t xml:space="preserve"> </w:t>
      </w:r>
      <w:r w:rsidR="00DF61EB">
        <w:rPr>
          <w:rFonts w:ascii="Times New Roman" w:hAnsi="Times New Roman" w:cs="Times New Roman"/>
          <w:sz w:val="24"/>
          <w:szCs w:val="24"/>
        </w:rPr>
        <w:t>in both studies</w:t>
      </w:r>
      <w:r w:rsidR="00CA04EC">
        <w:rPr>
          <w:rFonts w:ascii="Times New Roman" w:hAnsi="Times New Roman" w:cs="Times New Roman"/>
          <w:sz w:val="24"/>
          <w:szCs w:val="24"/>
        </w:rPr>
        <w:t xml:space="preserve">: </w:t>
      </w:r>
      <w:r w:rsidR="00F408D2">
        <w:rPr>
          <w:rFonts w:ascii="Times New Roman" w:hAnsi="Times New Roman" w:cs="Times New Roman"/>
          <w:sz w:val="24"/>
          <w:szCs w:val="24"/>
        </w:rPr>
        <w:t>(</w:t>
      </w:r>
      <w:r w:rsidR="00CA04EC">
        <w:rPr>
          <w:rFonts w:ascii="Times New Roman" w:hAnsi="Times New Roman" w:cs="Times New Roman"/>
          <w:sz w:val="24"/>
          <w:szCs w:val="24"/>
        </w:rPr>
        <w:t xml:space="preserve">1) </w:t>
      </w:r>
      <w:r w:rsidR="006E36BF">
        <w:rPr>
          <w:rFonts w:ascii="Times New Roman" w:hAnsi="Times New Roman" w:cs="Times New Roman"/>
          <w:sz w:val="24"/>
          <w:szCs w:val="24"/>
        </w:rPr>
        <w:t xml:space="preserve">presenting </w:t>
      </w:r>
      <w:r w:rsidR="00BE1993">
        <w:rPr>
          <w:rFonts w:ascii="Times New Roman" w:hAnsi="Times New Roman" w:cs="Times New Roman"/>
          <w:sz w:val="24"/>
          <w:szCs w:val="24"/>
        </w:rPr>
        <w:t xml:space="preserve">and analyzing </w:t>
      </w:r>
      <w:r w:rsidR="006E36BF">
        <w:rPr>
          <w:rFonts w:ascii="Times New Roman" w:hAnsi="Times New Roman" w:cs="Times New Roman"/>
          <w:sz w:val="24"/>
          <w:szCs w:val="24"/>
        </w:rPr>
        <w:t xml:space="preserve">the existing </w:t>
      </w:r>
      <w:r w:rsidR="002D6265">
        <w:rPr>
          <w:rFonts w:ascii="Times New Roman" w:hAnsi="Times New Roman" w:cs="Times New Roman"/>
          <w:sz w:val="24"/>
          <w:szCs w:val="24"/>
        </w:rPr>
        <w:t>frameworks for</w:t>
      </w:r>
      <w:r w:rsidR="00BB1ED3">
        <w:rPr>
          <w:rFonts w:ascii="Times New Roman" w:hAnsi="Times New Roman" w:cs="Times New Roman"/>
          <w:sz w:val="24"/>
          <w:szCs w:val="24"/>
        </w:rPr>
        <w:t xml:space="preserve"> new </w:t>
      </w:r>
      <w:r w:rsidR="00E00271">
        <w:rPr>
          <w:rFonts w:ascii="Times New Roman" w:hAnsi="Times New Roman" w:cs="Times New Roman"/>
          <w:sz w:val="24"/>
          <w:szCs w:val="24"/>
        </w:rPr>
        <w:t>BM</w:t>
      </w:r>
      <w:r w:rsidR="002D6265">
        <w:rPr>
          <w:rFonts w:ascii="Times New Roman" w:hAnsi="Times New Roman" w:cs="Times New Roman"/>
          <w:sz w:val="24"/>
          <w:szCs w:val="24"/>
        </w:rPr>
        <w:t xml:space="preserve"> development</w:t>
      </w:r>
      <w:r w:rsidR="00F408D2">
        <w:rPr>
          <w:rFonts w:ascii="Times New Roman" w:hAnsi="Times New Roman" w:cs="Times New Roman"/>
          <w:sz w:val="24"/>
          <w:szCs w:val="24"/>
        </w:rPr>
        <w:t>;</w:t>
      </w:r>
      <w:r w:rsidR="00596F70">
        <w:rPr>
          <w:rFonts w:ascii="Times New Roman" w:hAnsi="Times New Roman" w:cs="Times New Roman"/>
          <w:sz w:val="24"/>
          <w:szCs w:val="24"/>
        </w:rPr>
        <w:t xml:space="preserve"> </w:t>
      </w:r>
      <w:r w:rsidR="00BB1ED3">
        <w:rPr>
          <w:rFonts w:ascii="Times New Roman" w:hAnsi="Times New Roman" w:cs="Times New Roman"/>
          <w:sz w:val="24"/>
          <w:szCs w:val="24"/>
        </w:rPr>
        <w:t xml:space="preserve">and </w:t>
      </w:r>
      <w:r w:rsidR="00F408D2">
        <w:rPr>
          <w:rFonts w:ascii="Times New Roman" w:hAnsi="Times New Roman" w:cs="Times New Roman"/>
          <w:sz w:val="24"/>
          <w:szCs w:val="24"/>
        </w:rPr>
        <w:t>(</w:t>
      </w:r>
      <w:r w:rsidR="00CA04EC">
        <w:rPr>
          <w:rFonts w:ascii="Times New Roman" w:hAnsi="Times New Roman" w:cs="Times New Roman"/>
          <w:sz w:val="24"/>
          <w:szCs w:val="24"/>
        </w:rPr>
        <w:t xml:space="preserve">2) </w:t>
      </w:r>
      <w:r w:rsidR="003C5FB7">
        <w:rPr>
          <w:rFonts w:ascii="Times New Roman" w:hAnsi="Times New Roman" w:cs="Times New Roman"/>
          <w:sz w:val="24"/>
          <w:szCs w:val="24"/>
        </w:rPr>
        <w:t xml:space="preserve">coaching </w:t>
      </w:r>
      <w:r w:rsidR="00596F70">
        <w:rPr>
          <w:rFonts w:ascii="Times New Roman" w:hAnsi="Times New Roman" w:cs="Times New Roman"/>
          <w:sz w:val="24"/>
          <w:szCs w:val="24"/>
        </w:rPr>
        <w:t xml:space="preserve">students </w:t>
      </w:r>
      <w:r w:rsidR="003C5FB7">
        <w:rPr>
          <w:rFonts w:ascii="Times New Roman" w:hAnsi="Times New Roman" w:cs="Times New Roman"/>
          <w:sz w:val="24"/>
          <w:szCs w:val="24"/>
        </w:rPr>
        <w:t xml:space="preserve">to </w:t>
      </w:r>
      <w:r w:rsidR="00596F70">
        <w:rPr>
          <w:rFonts w:ascii="Times New Roman" w:hAnsi="Times New Roman" w:cs="Times New Roman"/>
          <w:sz w:val="24"/>
          <w:szCs w:val="24"/>
        </w:rPr>
        <w:t>apply</w:t>
      </w:r>
      <w:r w:rsidR="00BB1ED3">
        <w:rPr>
          <w:rFonts w:ascii="Times New Roman" w:hAnsi="Times New Roman" w:cs="Times New Roman"/>
          <w:sz w:val="24"/>
          <w:szCs w:val="24"/>
        </w:rPr>
        <w:t xml:space="preserve"> frameworks </w:t>
      </w:r>
      <w:r w:rsidR="00F408D2">
        <w:rPr>
          <w:rFonts w:ascii="Times New Roman" w:hAnsi="Times New Roman" w:cs="Times New Roman"/>
          <w:sz w:val="24"/>
          <w:szCs w:val="24"/>
        </w:rPr>
        <w:t xml:space="preserve">to </w:t>
      </w:r>
      <w:r w:rsidR="00BB1ED3">
        <w:rPr>
          <w:rFonts w:ascii="Times New Roman" w:hAnsi="Times New Roman" w:cs="Times New Roman"/>
          <w:sz w:val="24"/>
          <w:szCs w:val="24"/>
        </w:rPr>
        <w:t>a particular problem</w:t>
      </w:r>
      <w:r w:rsidR="00340810">
        <w:rPr>
          <w:rFonts w:ascii="Times New Roman" w:hAnsi="Times New Roman" w:cs="Times New Roman"/>
          <w:sz w:val="24"/>
          <w:szCs w:val="24"/>
        </w:rPr>
        <w:t xml:space="preserve">. The first phase focused on </w:t>
      </w:r>
      <w:r w:rsidR="00340810" w:rsidRPr="00596F70">
        <w:rPr>
          <w:rFonts w:ascii="Times New Roman" w:hAnsi="Times New Roman" w:cs="Times New Roman"/>
          <w:i/>
          <w:sz w:val="24"/>
          <w:szCs w:val="24"/>
        </w:rPr>
        <w:t>explanation-based</w:t>
      </w:r>
      <w:r w:rsidR="00340810">
        <w:rPr>
          <w:rFonts w:ascii="Times New Roman" w:hAnsi="Times New Roman" w:cs="Times New Roman"/>
          <w:i/>
          <w:sz w:val="24"/>
          <w:szCs w:val="24"/>
        </w:rPr>
        <w:t xml:space="preserve">, </w:t>
      </w:r>
      <w:r w:rsidR="00340810">
        <w:rPr>
          <w:rFonts w:ascii="Times New Roman" w:hAnsi="Times New Roman" w:cs="Times New Roman"/>
          <w:sz w:val="24"/>
          <w:szCs w:val="24"/>
        </w:rPr>
        <w:t>dedu</w:t>
      </w:r>
      <w:r w:rsidR="00340810" w:rsidRPr="005F3BC3">
        <w:rPr>
          <w:rFonts w:ascii="Times New Roman" w:hAnsi="Times New Roman" w:cs="Times New Roman"/>
          <w:sz w:val="24"/>
          <w:szCs w:val="24"/>
        </w:rPr>
        <w:t>ctive</w:t>
      </w:r>
      <w:r w:rsidR="00340810">
        <w:rPr>
          <w:rFonts w:ascii="Times New Roman" w:hAnsi="Times New Roman" w:cs="Times New Roman"/>
          <w:sz w:val="24"/>
          <w:szCs w:val="24"/>
        </w:rPr>
        <w:t xml:space="preserve"> learning </w:t>
      </w:r>
      <w:r>
        <w:rPr>
          <w:rFonts w:ascii="Times New Roman" w:hAnsi="Times New Roman" w:cs="Times New Roman"/>
          <w:sz w:val="24"/>
          <w:szCs w:val="24"/>
        </w:rPr>
        <w:t>through</w:t>
      </w:r>
      <w:r w:rsidR="00340810">
        <w:rPr>
          <w:rFonts w:ascii="Times New Roman" w:hAnsi="Times New Roman" w:cs="Times New Roman"/>
          <w:sz w:val="24"/>
          <w:szCs w:val="24"/>
        </w:rPr>
        <w:t xml:space="preserve"> a lecture supplemented by reading materials from academic journals and books. The second phase </w:t>
      </w:r>
      <w:r w:rsidR="00596F70">
        <w:rPr>
          <w:rFonts w:ascii="Times New Roman" w:hAnsi="Times New Roman" w:cs="Times New Roman"/>
          <w:sz w:val="24"/>
          <w:szCs w:val="24"/>
        </w:rPr>
        <w:t xml:space="preserve">focused on </w:t>
      </w:r>
      <w:r w:rsidR="00596F70" w:rsidRPr="00596F70">
        <w:rPr>
          <w:rFonts w:ascii="Times New Roman" w:hAnsi="Times New Roman" w:cs="Times New Roman"/>
          <w:i/>
          <w:sz w:val="24"/>
          <w:szCs w:val="24"/>
        </w:rPr>
        <w:t>experience-based</w:t>
      </w:r>
      <w:r w:rsidR="00C26688">
        <w:rPr>
          <w:rFonts w:ascii="Times New Roman" w:hAnsi="Times New Roman" w:cs="Times New Roman"/>
          <w:i/>
          <w:sz w:val="24"/>
          <w:szCs w:val="24"/>
        </w:rPr>
        <w:t xml:space="preserve">, </w:t>
      </w:r>
      <w:r w:rsidR="00C26688" w:rsidRPr="00C26688">
        <w:rPr>
          <w:rFonts w:ascii="Times New Roman" w:hAnsi="Times New Roman" w:cs="Times New Roman"/>
          <w:sz w:val="24"/>
          <w:szCs w:val="24"/>
        </w:rPr>
        <w:t>inductive</w:t>
      </w:r>
      <w:r w:rsidR="00596F70" w:rsidRPr="00596F70">
        <w:rPr>
          <w:rFonts w:ascii="Times New Roman" w:hAnsi="Times New Roman" w:cs="Times New Roman"/>
          <w:i/>
          <w:sz w:val="24"/>
          <w:szCs w:val="24"/>
        </w:rPr>
        <w:t xml:space="preserve"> </w:t>
      </w:r>
      <w:r w:rsidR="00596F70">
        <w:rPr>
          <w:rFonts w:ascii="Times New Roman" w:hAnsi="Times New Roman" w:cs="Times New Roman"/>
          <w:sz w:val="24"/>
          <w:szCs w:val="24"/>
        </w:rPr>
        <w:t>learning</w:t>
      </w:r>
      <w:r w:rsidR="00914656">
        <w:rPr>
          <w:rFonts w:ascii="Times New Roman" w:hAnsi="Times New Roman" w:cs="Times New Roman"/>
          <w:sz w:val="24"/>
          <w:szCs w:val="24"/>
        </w:rPr>
        <w:t xml:space="preserve"> </w:t>
      </w:r>
      <w:r>
        <w:rPr>
          <w:rFonts w:ascii="Times New Roman" w:hAnsi="Times New Roman" w:cs="Times New Roman"/>
          <w:sz w:val="24"/>
          <w:szCs w:val="24"/>
        </w:rPr>
        <w:t>through</w:t>
      </w:r>
      <w:r w:rsidR="00914656">
        <w:rPr>
          <w:rFonts w:ascii="Times New Roman" w:hAnsi="Times New Roman" w:cs="Times New Roman"/>
          <w:sz w:val="24"/>
          <w:szCs w:val="24"/>
        </w:rPr>
        <w:t xml:space="preserve"> directed group work followed by group presentation</w:t>
      </w:r>
      <w:r w:rsidR="002C159E">
        <w:rPr>
          <w:rFonts w:ascii="Times New Roman" w:hAnsi="Times New Roman" w:cs="Times New Roman"/>
          <w:sz w:val="24"/>
          <w:szCs w:val="24"/>
        </w:rPr>
        <w:t>s</w:t>
      </w:r>
      <w:r w:rsidR="00914656">
        <w:rPr>
          <w:rFonts w:ascii="Times New Roman" w:hAnsi="Times New Roman" w:cs="Times New Roman"/>
          <w:sz w:val="24"/>
          <w:szCs w:val="24"/>
        </w:rPr>
        <w:t xml:space="preserve"> </w:t>
      </w:r>
      <w:r w:rsidR="000338B8">
        <w:rPr>
          <w:rFonts w:ascii="Times New Roman" w:hAnsi="Times New Roman" w:cs="Times New Roman"/>
          <w:sz w:val="24"/>
          <w:szCs w:val="24"/>
        </w:rPr>
        <w:t xml:space="preserve">and discussion </w:t>
      </w:r>
      <w:r w:rsidR="00914656">
        <w:rPr>
          <w:rFonts w:ascii="Times New Roman" w:hAnsi="Times New Roman" w:cs="Times New Roman"/>
          <w:sz w:val="24"/>
          <w:szCs w:val="24"/>
        </w:rPr>
        <w:t>of results</w:t>
      </w:r>
      <w:r w:rsidR="00BB1ED3">
        <w:rPr>
          <w:rFonts w:ascii="Times New Roman" w:hAnsi="Times New Roman" w:cs="Times New Roman"/>
          <w:sz w:val="24"/>
          <w:szCs w:val="24"/>
        </w:rPr>
        <w:t xml:space="preserve">. </w:t>
      </w:r>
    </w:p>
    <w:p w14:paraId="7ECBD913" w14:textId="3712D393" w:rsidR="00BB1ED3" w:rsidRDefault="002D27B7"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the first phase, </w:t>
      </w:r>
      <w:r w:rsidR="00F8735C">
        <w:rPr>
          <w:rFonts w:ascii="Times New Roman" w:hAnsi="Times New Roman" w:cs="Times New Roman"/>
          <w:sz w:val="24"/>
          <w:szCs w:val="24"/>
        </w:rPr>
        <w:t xml:space="preserve">following </w:t>
      </w:r>
      <w:r w:rsidR="000F002D">
        <w:rPr>
          <w:rFonts w:ascii="Times New Roman" w:hAnsi="Times New Roman" w:cs="Times New Roman"/>
          <w:sz w:val="24"/>
          <w:szCs w:val="24"/>
        </w:rPr>
        <w:t>a lecture-style presentation by the educator</w:t>
      </w:r>
      <w:r w:rsidR="00F8735C">
        <w:rPr>
          <w:rFonts w:ascii="Times New Roman" w:hAnsi="Times New Roman" w:cs="Times New Roman"/>
          <w:sz w:val="24"/>
          <w:szCs w:val="24"/>
        </w:rPr>
        <w:t>, p</w:t>
      </w:r>
      <w:r w:rsidR="0081560D">
        <w:rPr>
          <w:rFonts w:ascii="Times New Roman" w:hAnsi="Times New Roman" w:cs="Times New Roman"/>
          <w:sz w:val="24"/>
          <w:szCs w:val="24"/>
        </w:rPr>
        <w:t>articipants</w:t>
      </w:r>
      <w:r w:rsidR="00CF48AD">
        <w:rPr>
          <w:rFonts w:ascii="Times New Roman" w:hAnsi="Times New Roman" w:cs="Times New Roman"/>
          <w:sz w:val="24"/>
          <w:szCs w:val="24"/>
        </w:rPr>
        <w:t xml:space="preserve"> were asked to </w:t>
      </w:r>
      <w:r w:rsidR="0081560D">
        <w:rPr>
          <w:rFonts w:ascii="Times New Roman" w:hAnsi="Times New Roman" w:cs="Times New Roman"/>
          <w:sz w:val="24"/>
          <w:szCs w:val="24"/>
        </w:rPr>
        <w:t xml:space="preserve">think about and </w:t>
      </w:r>
      <w:r w:rsidR="00CF48AD">
        <w:rPr>
          <w:rFonts w:ascii="Times New Roman" w:hAnsi="Times New Roman" w:cs="Times New Roman"/>
          <w:sz w:val="24"/>
          <w:szCs w:val="24"/>
        </w:rPr>
        <w:t xml:space="preserve">discuss the advantages and disadvantages of different frameworks in groups, and then </w:t>
      </w:r>
      <w:r w:rsidR="000F2961">
        <w:rPr>
          <w:rFonts w:ascii="Times New Roman" w:hAnsi="Times New Roman" w:cs="Times New Roman"/>
          <w:sz w:val="24"/>
          <w:szCs w:val="24"/>
        </w:rPr>
        <w:t xml:space="preserve">participated in a </w:t>
      </w:r>
      <w:r w:rsidR="00CF48AD">
        <w:rPr>
          <w:rFonts w:ascii="Times New Roman" w:hAnsi="Times New Roman" w:cs="Times New Roman"/>
          <w:sz w:val="24"/>
          <w:szCs w:val="24"/>
        </w:rPr>
        <w:t xml:space="preserve">general discussion </w:t>
      </w:r>
      <w:r w:rsidR="0089640E">
        <w:rPr>
          <w:rFonts w:ascii="Times New Roman" w:hAnsi="Times New Roman" w:cs="Times New Roman"/>
          <w:sz w:val="24"/>
          <w:szCs w:val="24"/>
        </w:rPr>
        <w:t>about these</w:t>
      </w:r>
      <w:r w:rsidR="00CF48AD">
        <w:rPr>
          <w:rFonts w:ascii="Times New Roman" w:hAnsi="Times New Roman" w:cs="Times New Roman"/>
          <w:sz w:val="24"/>
          <w:szCs w:val="24"/>
        </w:rPr>
        <w:t>.</w:t>
      </w:r>
      <w:r w:rsidR="0089640E">
        <w:rPr>
          <w:rFonts w:ascii="Times New Roman" w:hAnsi="Times New Roman" w:cs="Times New Roman"/>
          <w:sz w:val="24"/>
          <w:szCs w:val="24"/>
        </w:rPr>
        <w:t xml:space="preserve"> </w:t>
      </w:r>
      <w:r>
        <w:rPr>
          <w:rFonts w:ascii="Times New Roman" w:hAnsi="Times New Roman" w:cs="Times New Roman"/>
          <w:sz w:val="24"/>
          <w:szCs w:val="24"/>
        </w:rPr>
        <w:t xml:space="preserve">In the second phase, the </w:t>
      </w:r>
      <w:r w:rsidR="00F60C52">
        <w:rPr>
          <w:rFonts w:ascii="Times New Roman" w:hAnsi="Times New Roman" w:cs="Times New Roman"/>
          <w:sz w:val="24"/>
          <w:szCs w:val="24"/>
        </w:rPr>
        <w:t xml:space="preserve">participants </w:t>
      </w:r>
      <w:r>
        <w:rPr>
          <w:rFonts w:ascii="Times New Roman" w:hAnsi="Times New Roman" w:cs="Times New Roman"/>
          <w:sz w:val="24"/>
          <w:szCs w:val="24"/>
        </w:rPr>
        <w:t xml:space="preserve">were asked to apply the </w:t>
      </w:r>
      <w:r w:rsidR="00F60C52">
        <w:rPr>
          <w:rFonts w:ascii="Times New Roman" w:hAnsi="Times New Roman" w:cs="Times New Roman"/>
          <w:sz w:val="24"/>
          <w:szCs w:val="24"/>
        </w:rPr>
        <w:t>BM</w:t>
      </w:r>
      <w:r>
        <w:rPr>
          <w:rFonts w:ascii="Times New Roman" w:hAnsi="Times New Roman" w:cs="Times New Roman"/>
          <w:sz w:val="24"/>
          <w:szCs w:val="24"/>
        </w:rPr>
        <w:t xml:space="preserve"> frameworks to specific situations to gain concrete experience, </w:t>
      </w:r>
      <w:r w:rsidR="0089640E">
        <w:rPr>
          <w:rFonts w:ascii="Times New Roman" w:hAnsi="Times New Roman" w:cs="Times New Roman"/>
          <w:sz w:val="24"/>
          <w:szCs w:val="24"/>
        </w:rPr>
        <w:t>observe, and reflect about framework</w:t>
      </w:r>
      <w:r>
        <w:rPr>
          <w:rFonts w:ascii="Times New Roman" w:hAnsi="Times New Roman" w:cs="Times New Roman"/>
          <w:sz w:val="24"/>
          <w:szCs w:val="24"/>
        </w:rPr>
        <w:t xml:space="preserve"> use</w:t>
      </w:r>
      <w:r w:rsidR="00A964C0">
        <w:rPr>
          <w:rFonts w:ascii="Times New Roman" w:hAnsi="Times New Roman" w:cs="Times New Roman"/>
          <w:sz w:val="24"/>
          <w:szCs w:val="24"/>
        </w:rPr>
        <w:t xml:space="preserve"> through practice</w:t>
      </w:r>
      <w:r>
        <w:rPr>
          <w:rFonts w:ascii="Times New Roman" w:hAnsi="Times New Roman" w:cs="Times New Roman"/>
          <w:sz w:val="24"/>
          <w:szCs w:val="24"/>
        </w:rPr>
        <w:t xml:space="preserve">. The first phase was similar </w:t>
      </w:r>
      <w:r w:rsidR="00F8735C">
        <w:rPr>
          <w:rFonts w:ascii="Times New Roman" w:hAnsi="Times New Roman" w:cs="Times New Roman"/>
          <w:sz w:val="24"/>
          <w:szCs w:val="24"/>
        </w:rPr>
        <w:t>in both contexts</w:t>
      </w:r>
      <w:r>
        <w:rPr>
          <w:rFonts w:ascii="Times New Roman" w:hAnsi="Times New Roman" w:cs="Times New Roman"/>
          <w:sz w:val="24"/>
          <w:szCs w:val="24"/>
        </w:rPr>
        <w:t xml:space="preserve">. During the second phase, </w:t>
      </w:r>
      <w:r w:rsidR="00BB1ED3">
        <w:rPr>
          <w:rFonts w:ascii="Times New Roman" w:hAnsi="Times New Roman" w:cs="Times New Roman"/>
          <w:sz w:val="24"/>
          <w:szCs w:val="24"/>
        </w:rPr>
        <w:t xml:space="preserve">in </w:t>
      </w:r>
      <w:r w:rsidR="002D6265">
        <w:rPr>
          <w:rFonts w:ascii="Times New Roman" w:hAnsi="Times New Roman" w:cs="Times New Roman"/>
          <w:sz w:val="24"/>
          <w:szCs w:val="24"/>
        </w:rPr>
        <w:t>the executive education program</w:t>
      </w:r>
      <w:r w:rsidR="00BB1ED3">
        <w:rPr>
          <w:rFonts w:ascii="Times New Roman" w:hAnsi="Times New Roman" w:cs="Times New Roman"/>
          <w:sz w:val="24"/>
          <w:szCs w:val="24"/>
        </w:rPr>
        <w:t xml:space="preserve"> the problem was formulated by the educator, involving the development of a new </w:t>
      </w:r>
      <w:r w:rsidR="00E00271">
        <w:rPr>
          <w:rFonts w:ascii="Times New Roman" w:hAnsi="Times New Roman" w:cs="Times New Roman"/>
          <w:sz w:val="24"/>
          <w:szCs w:val="24"/>
        </w:rPr>
        <w:t>BM</w:t>
      </w:r>
      <w:r w:rsidR="00BB1ED3">
        <w:rPr>
          <w:rFonts w:ascii="Times New Roman" w:hAnsi="Times New Roman" w:cs="Times New Roman"/>
          <w:sz w:val="24"/>
          <w:szCs w:val="24"/>
        </w:rPr>
        <w:t xml:space="preserve"> for a </w:t>
      </w:r>
      <w:r w:rsidR="00BE1993">
        <w:rPr>
          <w:rFonts w:ascii="Times New Roman" w:hAnsi="Times New Roman" w:cs="Times New Roman"/>
          <w:sz w:val="24"/>
          <w:szCs w:val="24"/>
        </w:rPr>
        <w:t xml:space="preserve">specific </w:t>
      </w:r>
      <w:r w:rsidR="00BB1ED3">
        <w:rPr>
          <w:rFonts w:ascii="Times New Roman" w:hAnsi="Times New Roman" w:cs="Times New Roman"/>
          <w:sz w:val="24"/>
          <w:szCs w:val="24"/>
        </w:rPr>
        <w:t>industry.</w:t>
      </w:r>
      <w:r w:rsidR="002D6265" w:rsidRPr="002D6265">
        <w:rPr>
          <w:rFonts w:ascii="Times New Roman" w:hAnsi="Times New Roman" w:cs="Times New Roman"/>
          <w:sz w:val="24"/>
          <w:szCs w:val="24"/>
        </w:rPr>
        <w:t xml:space="preserve"> </w:t>
      </w:r>
      <w:r w:rsidR="002D6265">
        <w:rPr>
          <w:rFonts w:ascii="Times New Roman" w:hAnsi="Times New Roman" w:cs="Times New Roman"/>
          <w:sz w:val="24"/>
          <w:szCs w:val="24"/>
        </w:rPr>
        <w:t>At AERO, the objective was the development of new BMs for the company.</w:t>
      </w:r>
    </w:p>
    <w:p w14:paraId="11E7CBC9" w14:textId="34325929" w:rsidR="006C2C72" w:rsidRDefault="00923365" w:rsidP="00D50013">
      <w:pPr>
        <w:pStyle w:val="ListParagraph"/>
        <w:spacing w:after="0" w:line="480" w:lineRule="auto"/>
        <w:ind w:left="0" w:firstLine="360"/>
        <w:jc w:val="both"/>
        <w:rPr>
          <w:rFonts w:ascii="Times New Roman" w:hAnsi="Times New Roman" w:cs="Times New Roman"/>
          <w:sz w:val="24"/>
          <w:szCs w:val="24"/>
        </w:rPr>
      </w:pPr>
      <w:r w:rsidRPr="00100F59">
        <w:rPr>
          <w:rFonts w:ascii="Times New Roman" w:hAnsi="Times New Roman" w:cs="Times New Roman"/>
          <w:sz w:val="24"/>
          <w:szCs w:val="24"/>
        </w:rPr>
        <w:t xml:space="preserve">The teaching experience </w:t>
      </w:r>
      <w:r w:rsidR="0074013D">
        <w:rPr>
          <w:rFonts w:ascii="Times New Roman" w:hAnsi="Times New Roman" w:cs="Times New Roman"/>
          <w:sz w:val="24"/>
          <w:szCs w:val="24"/>
        </w:rPr>
        <w:t>varied between</w:t>
      </w:r>
      <w:r w:rsidRPr="00100F59">
        <w:rPr>
          <w:rFonts w:ascii="Times New Roman" w:hAnsi="Times New Roman" w:cs="Times New Roman"/>
          <w:sz w:val="24"/>
          <w:szCs w:val="24"/>
        </w:rPr>
        <w:t xml:space="preserve"> </w:t>
      </w:r>
      <w:r w:rsidR="002D5005">
        <w:rPr>
          <w:rFonts w:ascii="Times New Roman" w:hAnsi="Times New Roman" w:cs="Times New Roman"/>
          <w:sz w:val="24"/>
          <w:szCs w:val="24"/>
        </w:rPr>
        <w:t>the two</w:t>
      </w:r>
      <w:r w:rsidRPr="00100F59">
        <w:rPr>
          <w:rFonts w:ascii="Times New Roman" w:hAnsi="Times New Roman" w:cs="Times New Roman"/>
          <w:sz w:val="24"/>
          <w:szCs w:val="24"/>
        </w:rPr>
        <w:t xml:space="preserve"> </w:t>
      </w:r>
      <w:r w:rsidR="00A964C0">
        <w:rPr>
          <w:rFonts w:ascii="Times New Roman" w:hAnsi="Times New Roman" w:cs="Times New Roman"/>
          <w:sz w:val="24"/>
          <w:szCs w:val="24"/>
        </w:rPr>
        <w:t>studies</w:t>
      </w:r>
      <w:r w:rsidR="00A964C0" w:rsidRPr="00100F59">
        <w:rPr>
          <w:rFonts w:ascii="Times New Roman" w:hAnsi="Times New Roman" w:cs="Times New Roman"/>
          <w:sz w:val="24"/>
          <w:szCs w:val="24"/>
        </w:rPr>
        <w:t xml:space="preserve"> </w:t>
      </w:r>
      <w:r w:rsidRPr="00100F59">
        <w:rPr>
          <w:rFonts w:ascii="Times New Roman" w:hAnsi="Times New Roman" w:cs="Times New Roman"/>
          <w:sz w:val="24"/>
          <w:szCs w:val="24"/>
        </w:rPr>
        <w:t xml:space="preserve">while using the same </w:t>
      </w:r>
      <w:r w:rsidR="000F2961">
        <w:rPr>
          <w:rFonts w:ascii="Times New Roman" w:hAnsi="Times New Roman" w:cs="Times New Roman"/>
          <w:sz w:val="24"/>
          <w:szCs w:val="24"/>
        </w:rPr>
        <w:t>deductive material</w:t>
      </w:r>
      <w:r w:rsidRPr="00100F59">
        <w:rPr>
          <w:rFonts w:ascii="Times New Roman" w:hAnsi="Times New Roman" w:cs="Times New Roman"/>
          <w:sz w:val="24"/>
          <w:szCs w:val="24"/>
        </w:rPr>
        <w:t>. The depth and breadth of framework application and the ensuing discussion reflected contextual differences. The more specific and pressing problem (</w:t>
      </w:r>
      <w:r w:rsidR="003374EE">
        <w:rPr>
          <w:rFonts w:ascii="Times New Roman" w:hAnsi="Times New Roman" w:cs="Times New Roman"/>
          <w:sz w:val="24"/>
          <w:szCs w:val="24"/>
        </w:rPr>
        <w:t>developing</w:t>
      </w:r>
      <w:r w:rsidRPr="00100F59">
        <w:rPr>
          <w:rFonts w:ascii="Times New Roman" w:hAnsi="Times New Roman" w:cs="Times New Roman"/>
          <w:sz w:val="24"/>
          <w:szCs w:val="24"/>
        </w:rPr>
        <w:t xml:space="preserve"> new </w:t>
      </w:r>
      <w:r w:rsidR="00E00271">
        <w:rPr>
          <w:rFonts w:ascii="Times New Roman" w:hAnsi="Times New Roman" w:cs="Times New Roman"/>
          <w:sz w:val="24"/>
          <w:szCs w:val="24"/>
        </w:rPr>
        <w:t>BM</w:t>
      </w:r>
      <w:r w:rsidR="003374EE">
        <w:rPr>
          <w:rFonts w:ascii="Times New Roman" w:hAnsi="Times New Roman" w:cs="Times New Roman"/>
          <w:sz w:val="24"/>
          <w:szCs w:val="24"/>
        </w:rPr>
        <w:t>s</w:t>
      </w:r>
      <w:r w:rsidRPr="00100F59">
        <w:rPr>
          <w:rFonts w:ascii="Times New Roman" w:hAnsi="Times New Roman" w:cs="Times New Roman"/>
          <w:sz w:val="24"/>
          <w:szCs w:val="24"/>
        </w:rPr>
        <w:t xml:space="preserve"> for AERO) increased the depth </w:t>
      </w:r>
      <w:r w:rsidR="0089640E">
        <w:rPr>
          <w:rFonts w:ascii="Times New Roman" w:hAnsi="Times New Roman" w:cs="Times New Roman"/>
          <w:sz w:val="24"/>
          <w:szCs w:val="24"/>
        </w:rPr>
        <w:t xml:space="preserve">of the </w:t>
      </w:r>
      <w:r w:rsidR="005F0BAA">
        <w:rPr>
          <w:rFonts w:ascii="Times New Roman" w:hAnsi="Times New Roman" w:cs="Times New Roman"/>
          <w:sz w:val="24"/>
          <w:szCs w:val="24"/>
        </w:rPr>
        <w:t>discussion</w:t>
      </w:r>
      <w:r w:rsidRPr="00100F59">
        <w:rPr>
          <w:rFonts w:ascii="Times New Roman" w:hAnsi="Times New Roman" w:cs="Times New Roman"/>
          <w:sz w:val="24"/>
          <w:szCs w:val="24"/>
        </w:rPr>
        <w:t xml:space="preserve"> </w:t>
      </w:r>
      <w:r w:rsidR="000A04C6">
        <w:rPr>
          <w:rFonts w:ascii="Times New Roman" w:hAnsi="Times New Roman" w:cs="Times New Roman"/>
          <w:sz w:val="24"/>
          <w:szCs w:val="24"/>
        </w:rPr>
        <w:t>and brought up</w:t>
      </w:r>
      <w:r w:rsidRPr="00100F59">
        <w:rPr>
          <w:rFonts w:ascii="Times New Roman" w:hAnsi="Times New Roman" w:cs="Times New Roman"/>
          <w:sz w:val="24"/>
          <w:szCs w:val="24"/>
        </w:rPr>
        <w:t xml:space="preserve"> political issues within the company (e.g., differen</w:t>
      </w:r>
      <w:r w:rsidR="00F408D2">
        <w:rPr>
          <w:rFonts w:ascii="Times New Roman" w:hAnsi="Times New Roman" w:cs="Times New Roman"/>
          <w:sz w:val="24"/>
          <w:szCs w:val="24"/>
        </w:rPr>
        <w:t>ces</w:t>
      </w:r>
      <w:r w:rsidR="00F408D2" w:rsidRPr="00F408D2">
        <w:rPr>
          <w:rFonts w:ascii="Times New Roman" w:hAnsi="Times New Roman" w:cs="Times New Roman"/>
          <w:sz w:val="24"/>
          <w:szCs w:val="24"/>
        </w:rPr>
        <w:t xml:space="preserve"> </w:t>
      </w:r>
      <w:r w:rsidR="00F408D2" w:rsidRPr="00100F59">
        <w:rPr>
          <w:rFonts w:ascii="Times New Roman" w:hAnsi="Times New Roman" w:cs="Times New Roman"/>
          <w:sz w:val="24"/>
          <w:szCs w:val="24"/>
        </w:rPr>
        <w:t>between marketing and R&amp;D managers</w:t>
      </w:r>
      <w:r w:rsidR="00F408D2" w:rsidRPr="00100F59" w:rsidDel="00F408D2">
        <w:rPr>
          <w:rFonts w:ascii="Times New Roman" w:hAnsi="Times New Roman" w:cs="Times New Roman"/>
          <w:sz w:val="24"/>
          <w:szCs w:val="24"/>
        </w:rPr>
        <w:t xml:space="preserve"> </w:t>
      </w:r>
      <w:r w:rsidR="00F408D2">
        <w:rPr>
          <w:rFonts w:ascii="Times New Roman" w:hAnsi="Times New Roman" w:cs="Times New Roman"/>
          <w:sz w:val="24"/>
          <w:szCs w:val="24"/>
        </w:rPr>
        <w:t>in identifying</w:t>
      </w:r>
      <w:r w:rsidRPr="00100F59">
        <w:rPr>
          <w:rFonts w:ascii="Times New Roman" w:hAnsi="Times New Roman" w:cs="Times New Roman"/>
          <w:sz w:val="24"/>
          <w:szCs w:val="24"/>
        </w:rPr>
        <w:t xml:space="preserve"> </w:t>
      </w:r>
      <w:r w:rsidR="00A964C0">
        <w:rPr>
          <w:rFonts w:ascii="Times New Roman" w:hAnsi="Times New Roman" w:cs="Times New Roman"/>
          <w:sz w:val="24"/>
          <w:szCs w:val="24"/>
        </w:rPr>
        <w:t>the company’s main customers</w:t>
      </w:r>
      <w:r w:rsidRPr="00100F59">
        <w:rPr>
          <w:rFonts w:ascii="Times New Roman" w:hAnsi="Times New Roman" w:cs="Times New Roman"/>
          <w:sz w:val="24"/>
          <w:szCs w:val="24"/>
        </w:rPr>
        <w:t>).</w:t>
      </w:r>
      <w:r>
        <w:rPr>
          <w:rFonts w:ascii="Times New Roman" w:hAnsi="Times New Roman" w:cs="Times New Roman"/>
          <w:sz w:val="24"/>
          <w:szCs w:val="24"/>
        </w:rPr>
        <w:t xml:space="preserve"> </w:t>
      </w:r>
      <w:r w:rsidR="00DF61EB">
        <w:rPr>
          <w:rFonts w:ascii="Times New Roman" w:hAnsi="Times New Roman" w:cs="Times New Roman"/>
          <w:sz w:val="24"/>
          <w:szCs w:val="24"/>
        </w:rPr>
        <w:t>During</w:t>
      </w:r>
      <w:r>
        <w:rPr>
          <w:rFonts w:ascii="Times New Roman" w:hAnsi="Times New Roman" w:cs="Times New Roman"/>
          <w:sz w:val="24"/>
          <w:szCs w:val="24"/>
        </w:rPr>
        <w:t xml:space="preserve"> the executive education program</w:t>
      </w:r>
      <w:r w:rsidR="0034378B">
        <w:rPr>
          <w:rFonts w:ascii="Times New Roman" w:hAnsi="Times New Roman" w:cs="Times New Roman"/>
          <w:sz w:val="24"/>
          <w:szCs w:val="24"/>
        </w:rPr>
        <w:t>, the discussion was broader and related to more general management issues</w:t>
      </w:r>
      <w:r>
        <w:rPr>
          <w:rFonts w:ascii="Times New Roman" w:hAnsi="Times New Roman" w:cs="Times New Roman"/>
          <w:sz w:val="24"/>
          <w:szCs w:val="24"/>
        </w:rPr>
        <w:t>. The focus</w:t>
      </w:r>
      <w:r w:rsidR="0034378B">
        <w:rPr>
          <w:rFonts w:ascii="Times New Roman" w:hAnsi="Times New Roman" w:cs="Times New Roman"/>
          <w:sz w:val="24"/>
          <w:szCs w:val="24"/>
        </w:rPr>
        <w:t xml:space="preserve"> was</w:t>
      </w:r>
      <w:r>
        <w:rPr>
          <w:rFonts w:ascii="Times New Roman" w:hAnsi="Times New Roman" w:cs="Times New Roman"/>
          <w:sz w:val="24"/>
          <w:szCs w:val="24"/>
        </w:rPr>
        <w:t xml:space="preserve"> on understanding </w:t>
      </w:r>
      <w:r w:rsidR="0034378B">
        <w:rPr>
          <w:rFonts w:ascii="Times New Roman" w:hAnsi="Times New Roman" w:cs="Times New Roman"/>
          <w:sz w:val="24"/>
          <w:szCs w:val="24"/>
        </w:rPr>
        <w:t xml:space="preserve">better </w:t>
      </w:r>
      <w:r>
        <w:rPr>
          <w:rFonts w:ascii="Times New Roman" w:hAnsi="Times New Roman" w:cs="Times New Roman"/>
          <w:sz w:val="24"/>
          <w:szCs w:val="24"/>
        </w:rPr>
        <w:t xml:space="preserve">different practices and tools, and how those could be useful in </w:t>
      </w:r>
      <w:r w:rsidR="008810E0">
        <w:rPr>
          <w:rFonts w:ascii="Times New Roman" w:hAnsi="Times New Roman" w:cs="Times New Roman"/>
          <w:sz w:val="24"/>
          <w:szCs w:val="24"/>
        </w:rPr>
        <w:t xml:space="preserve">students’ </w:t>
      </w:r>
      <w:r>
        <w:rPr>
          <w:rFonts w:ascii="Times New Roman" w:hAnsi="Times New Roman" w:cs="Times New Roman"/>
          <w:sz w:val="24"/>
          <w:szCs w:val="24"/>
        </w:rPr>
        <w:t>careers</w:t>
      </w:r>
      <w:r w:rsidR="000F2961">
        <w:rPr>
          <w:rFonts w:ascii="Times New Roman" w:hAnsi="Times New Roman" w:cs="Times New Roman"/>
          <w:sz w:val="24"/>
          <w:szCs w:val="24"/>
        </w:rPr>
        <w:t xml:space="preserve">. </w:t>
      </w:r>
      <w:bookmarkStart w:id="13" w:name="_Hlk516476069"/>
      <w:r w:rsidR="00B3333F">
        <w:rPr>
          <w:rFonts w:ascii="Times New Roman" w:hAnsi="Times New Roman" w:cs="Times New Roman"/>
          <w:sz w:val="24"/>
          <w:szCs w:val="24"/>
        </w:rPr>
        <w:t>For executive education audiences</w:t>
      </w:r>
      <w:r w:rsidR="00D961F4">
        <w:rPr>
          <w:rFonts w:ascii="Times New Roman" w:hAnsi="Times New Roman" w:cs="Times New Roman"/>
          <w:sz w:val="24"/>
          <w:szCs w:val="24"/>
        </w:rPr>
        <w:t>,</w:t>
      </w:r>
      <w:r w:rsidR="00B3333F">
        <w:rPr>
          <w:rFonts w:ascii="Times New Roman" w:hAnsi="Times New Roman" w:cs="Times New Roman"/>
          <w:sz w:val="24"/>
          <w:szCs w:val="24"/>
        </w:rPr>
        <w:t xml:space="preserve"> t</w:t>
      </w:r>
      <w:r>
        <w:rPr>
          <w:rFonts w:ascii="Times New Roman" w:hAnsi="Times New Roman" w:cs="Times New Roman"/>
          <w:sz w:val="24"/>
          <w:szCs w:val="24"/>
        </w:rPr>
        <w:t>he abstraction level was higher and the instructor</w:t>
      </w:r>
      <w:r w:rsidR="00B3333F">
        <w:rPr>
          <w:rFonts w:ascii="Times New Roman" w:hAnsi="Times New Roman" w:cs="Times New Roman"/>
          <w:sz w:val="24"/>
          <w:szCs w:val="24"/>
        </w:rPr>
        <w:t xml:space="preserve"> </w:t>
      </w:r>
      <w:r w:rsidR="00E54987" w:rsidRPr="00E54987">
        <w:rPr>
          <w:rFonts w:ascii="Times New Roman" w:hAnsi="Times New Roman" w:cs="Times New Roman"/>
          <w:sz w:val="24"/>
          <w:szCs w:val="24"/>
        </w:rPr>
        <w:t>frequently had to reformulate situational learnings to obtain generally applicable insights</w:t>
      </w:r>
      <w:bookmarkEnd w:id="13"/>
      <w:r w:rsidR="00B3333F">
        <w:rPr>
          <w:rFonts w:ascii="Times New Roman" w:hAnsi="Times New Roman" w:cs="Times New Roman"/>
          <w:sz w:val="24"/>
          <w:szCs w:val="24"/>
        </w:rPr>
        <w:t>. This contrasted with</w:t>
      </w:r>
      <w:r>
        <w:rPr>
          <w:rFonts w:ascii="Times New Roman" w:hAnsi="Times New Roman" w:cs="Times New Roman"/>
          <w:sz w:val="24"/>
          <w:szCs w:val="24"/>
        </w:rPr>
        <w:t xml:space="preserve"> the company set-up, </w:t>
      </w:r>
      <w:r w:rsidR="00B3333F">
        <w:rPr>
          <w:rFonts w:ascii="Times New Roman" w:hAnsi="Times New Roman" w:cs="Times New Roman"/>
          <w:sz w:val="24"/>
          <w:szCs w:val="24"/>
        </w:rPr>
        <w:t>where</w:t>
      </w:r>
      <w:r>
        <w:rPr>
          <w:rFonts w:ascii="Times New Roman" w:hAnsi="Times New Roman" w:cs="Times New Roman"/>
          <w:sz w:val="24"/>
          <w:szCs w:val="24"/>
        </w:rPr>
        <w:t xml:space="preserve"> the focus was on </w:t>
      </w:r>
      <w:r w:rsidR="00B3333F">
        <w:rPr>
          <w:rFonts w:ascii="Times New Roman" w:hAnsi="Times New Roman" w:cs="Times New Roman"/>
          <w:sz w:val="24"/>
          <w:szCs w:val="24"/>
        </w:rPr>
        <w:t xml:space="preserve">much more </w:t>
      </w:r>
      <w:r>
        <w:rPr>
          <w:rFonts w:ascii="Times New Roman" w:hAnsi="Times New Roman" w:cs="Times New Roman"/>
          <w:sz w:val="24"/>
          <w:szCs w:val="24"/>
        </w:rPr>
        <w:t>specific and practica</w:t>
      </w:r>
      <w:r w:rsidR="000F2961">
        <w:rPr>
          <w:rFonts w:ascii="Times New Roman" w:hAnsi="Times New Roman" w:cs="Times New Roman"/>
          <w:sz w:val="24"/>
          <w:szCs w:val="24"/>
        </w:rPr>
        <w:t xml:space="preserve">l solutions </w:t>
      </w:r>
      <w:r>
        <w:rPr>
          <w:rFonts w:ascii="Times New Roman" w:hAnsi="Times New Roman" w:cs="Times New Roman"/>
          <w:sz w:val="24"/>
          <w:szCs w:val="24"/>
        </w:rPr>
        <w:t xml:space="preserve">useful </w:t>
      </w:r>
      <w:r w:rsidR="0089640E">
        <w:rPr>
          <w:rFonts w:ascii="Times New Roman" w:hAnsi="Times New Roman" w:cs="Times New Roman"/>
          <w:sz w:val="24"/>
          <w:szCs w:val="24"/>
        </w:rPr>
        <w:t>to</w:t>
      </w:r>
      <w:r w:rsidR="001832BB">
        <w:rPr>
          <w:rFonts w:ascii="Times New Roman" w:hAnsi="Times New Roman" w:cs="Times New Roman"/>
          <w:sz w:val="24"/>
          <w:szCs w:val="24"/>
        </w:rPr>
        <w:t xml:space="preserve"> </w:t>
      </w:r>
      <w:r w:rsidR="002D5005">
        <w:rPr>
          <w:rFonts w:ascii="Times New Roman" w:hAnsi="Times New Roman" w:cs="Times New Roman"/>
          <w:sz w:val="24"/>
          <w:szCs w:val="24"/>
        </w:rPr>
        <w:t>AERO</w:t>
      </w:r>
      <w:r>
        <w:rPr>
          <w:rFonts w:ascii="Times New Roman" w:hAnsi="Times New Roman" w:cs="Times New Roman"/>
          <w:sz w:val="24"/>
          <w:szCs w:val="24"/>
        </w:rPr>
        <w:t xml:space="preserve">. This </w:t>
      </w:r>
      <w:r w:rsidR="00AE24AB">
        <w:rPr>
          <w:rFonts w:ascii="Times New Roman" w:hAnsi="Times New Roman" w:cs="Times New Roman"/>
          <w:sz w:val="24"/>
          <w:szCs w:val="24"/>
        </w:rPr>
        <w:t xml:space="preserve">shows </w:t>
      </w:r>
      <w:r>
        <w:rPr>
          <w:rFonts w:ascii="Times New Roman" w:hAnsi="Times New Roman" w:cs="Times New Roman"/>
          <w:sz w:val="24"/>
          <w:szCs w:val="24"/>
        </w:rPr>
        <w:t>how students actively influence the education process, engaging with the frameworks that interest them the most, and raising issues that are most relevant for their personal context, knowledge, and experience</w:t>
      </w:r>
      <w:r w:rsidR="002D5005">
        <w:rPr>
          <w:rFonts w:ascii="Times New Roman" w:hAnsi="Times New Roman" w:cs="Times New Roman"/>
          <w:sz w:val="24"/>
          <w:szCs w:val="24"/>
        </w:rPr>
        <w:t xml:space="preserve"> </w:t>
      </w:r>
      <w:r w:rsidR="007E1BA9">
        <w:rPr>
          <w:rFonts w:ascii="Times New Roman" w:hAnsi="Times New Roman" w:cs="Times New Roman"/>
          <w:sz w:val="24"/>
          <w:szCs w:val="24"/>
        </w:rPr>
        <w:t>with learning</w:t>
      </w:r>
      <w:r>
        <w:rPr>
          <w:rFonts w:ascii="Times New Roman" w:hAnsi="Times New Roman" w:cs="Times New Roman"/>
          <w:sz w:val="24"/>
          <w:szCs w:val="24"/>
        </w:rPr>
        <w:t xml:space="preserve">. </w:t>
      </w:r>
    </w:p>
    <w:p w14:paraId="0A3BCA35" w14:textId="6A6D91B0" w:rsidR="006C2C72" w:rsidRPr="000B6B56" w:rsidRDefault="002D5005" w:rsidP="00D50013">
      <w:pPr>
        <w:spacing w:after="0" w:line="480" w:lineRule="auto"/>
        <w:ind w:firstLine="360"/>
        <w:jc w:val="both"/>
        <w:rPr>
          <w:rFonts w:ascii="Times New Roman" w:hAnsi="Times New Roman" w:cs="Times New Roman"/>
          <w:b/>
          <w:sz w:val="24"/>
          <w:szCs w:val="24"/>
        </w:rPr>
      </w:pPr>
      <w:r>
        <w:rPr>
          <w:rFonts w:ascii="Times New Roman" w:hAnsi="Times New Roman" w:cs="Times New Roman"/>
          <w:sz w:val="24"/>
          <w:szCs w:val="24"/>
        </w:rPr>
        <w:t>At the same time, we discovered similarities</w:t>
      </w:r>
      <w:r w:rsidR="000F2961">
        <w:rPr>
          <w:rFonts w:ascii="Times New Roman" w:hAnsi="Times New Roman" w:cs="Times New Roman"/>
          <w:sz w:val="24"/>
          <w:szCs w:val="24"/>
        </w:rPr>
        <w:t xml:space="preserve"> </w:t>
      </w:r>
      <w:r w:rsidR="000A04C6">
        <w:rPr>
          <w:rFonts w:ascii="Times New Roman" w:hAnsi="Times New Roman" w:cs="Times New Roman"/>
          <w:sz w:val="24"/>
          <w:szCs w:val="24"/>
        </w:rPr>
        <w:t xml:space="preserve">between the two </w:t>
      </w:r>
      <w:r w:rsidRPr="000B6B56">
        <w:rPr>
          <w:rFonts w:ascii="Times New Roman" w:hAnsi="Times New Roman" w:cs="Times New Roman"/>
          <w:sz w:val="24"/>
          <w:szCs w:val="24"/>
        </w:rPr>
        <w:t xml:space="preserve">contexts. Our </w:t>
      </w:r>
      <w:r w:rsidR="000F2961">
        <w:rPr>
          <w:rFonts w:ascii="Times New Roman" w:hAnsi="Times New Roman" w:cs="Times New Roman"/>
          <w:sz w:val="24"/>
          <w:szCs w:val="24"/>
        </w:rPr>
        <w:t>data analysis</w:t>
      </w:r>
      <w:r w:rsidRPr="000B6B56">
        <w:rPr>
          <w:rFonts w:ascii="Times New Roman" w:hAnsi="Times New Roman" w:cs="Times New Roman"/>
          <w:sz w:val="24"/>
          <w:szCs w:val="24"/>
        </w:rPr>
        <w:t xml:space="preserve"> </w:t>
      </w:r>
      <w:r w:rsidR="000A04C6">
        <w:rPr>
          <w:rFonts w:ascii="Times New Roman" w:hAnsi="Times New Roman" w:cs="Times New Roman"/>
          <w:sz w:val="24"/>
          <w:szCs w:val="24"/>
        </w:rPr>
        <w:t xml:space="preserve">revealed </w:t>
      </w:r>
      <w:r w:rsidR="00B82F1A" w:rsidRPr="000B6B56">
        <w:rPr>
          <w:rFonts w:ascii="Times New Roman" w:hAnsi="Times New Roman" w:cs="Times New Roman"/>
          <w:sz w:val="24"/>
          <w:szCs w:val="24"/>
        </w:rPr>
        <w:t>two</w:t>
      </w:r>
      <w:r w:rsidR="00923365" w:rsidRPr="000B6B56">
        <w:rPr>
          <w:rFonts w:ascii="Times New Roman" w:hAnsi="Times New Roman" w:cs="Times New Roman"/>
          <w:sz w:val="24"/>
          <w:szCs w:val="24"/>
        </w:rPr>
        <w:t xml:space="preserve"> challenges</w:t>
      </w:r>
      <w:r w:rsidR="009052D6" w:rsidRPr="000B6B56">
        <w:rPr>
          <w:rFonts w:ascii="Times New Roman" w:hAnsi="Times New Roman" w:cs="Times New Roman"/>
          <w:sz w:val="24"/>
          <w:szCs w:val="24"/>
        </w:rPr>
        <w:t xml:space="preserve"> </w:t>
      </w:r>
      <w:r w:rsidR="00220A0E">
        <w:rPr>
          <w:rFonts w:ascii="Times New Roman" w:hAnsi="Times New Roman" w:cs="Times New Roman"/>
          <w:sz w:val="24"/>
          <w:szCs w:val="24"/>
        </w:rPr>
        <w:t xml:space="preserve">and one opportunity </w:t>
      </w:r>
      <w:r w:rsidR="008810E0">
        <w:rPr>
          <w:rFonts w:ascii="Times New Roman" w:hAnsi="Times New Roman" w:cs="Times New Roman"/>
          <w:sz w:val="24"/>
          <w:szCs w:val="24"/>
        </w:rPr>
        <w:t>of</w:t>
      </w:r>
      <w:r w:rsidR="00B3333F" w:rsidRPr="000B6B56">
        <w:rPr>
          <w:rFonts w:ascii="Times New Roman" w:hAnsi="Times New Roman" w:cs="Times New Roman"/>
          <w:sz w:val="24"/>
          <w:szCs w:val="24"/>
        </w:rPr>
        <w:t xml:space="preserve"> </w:t>
      </w:r>
      <w:r w:rsidR="005F0BAA">
        <w:rPr>
          <w:rFonts w:ascii="Times New Roman" w:hAnsi="Times New Roman" w:cs="Times New Roman"/>
          <w:sz w:val="24"/>
          <w:szCs w:val="24"/>
        </w:rPr>
        <w:t>BM</w:t>
      </w:r>
      <w:r w:rsidR="009052D6" w:rsidRPr="000B6B56">
        <w:rPr>
          <w:rFonts w:ascii="Times New Roman" w:hAnsi="Times New Roman" w:cs="Times New Roman"/>
          <w:sz w:val="24"/>
          <w:szCs w:val="24"/>
        </w:rPr>
        <w:t>-related education</w:t>
      </w:r>
      <w:r w:rsidR="00B82F1A" w:rsidRPr="000B6B56">
        <w:rPr>
          <w:rFonts w:ascii="Times New Roman" w:hAnsi="Times New Roman" w:cs="Times New Roman"/>
          <w:sz w:val="24"/>
          <w:szCs w:val="24"/>
        </w:rPr>
        <w:t xml:space="preserve">: </w:t>
      </w:r>
      <w:r w:rsidR="00B3333F" w:rsidRPr="00B3333F">
        <w:rPr>
          <w:rFonts w:ascii="Times New Roman" w:hAnsi="Times New Roman" w:cs="Times New Roman"/>
          <w:sz w:val="24"/>
          <w:szCs w:val="24"/>
        </w:rPr>
        <w:t xml:space="preserve">the </w:t>
      </w:r>
      <w:r w:rsidR="00B82F1A" w:rsidRPr="002440AE">
        <w:rPr>
          <w:rFonts w:ascii="Times New Roman" w:hAnsi="Times New Roman" w:cs="Times New Roman"/>
          <w:sz w:val="24"/>
          <w:szCs w:val="24"/>
        </w:rPr>
        <w:t xml:space="preserve">challenge </w:t>
      </w:r>
      <w:r w:rsidR="00A843C9">
        <w:rPr>
          <w:rFonts w:ascii="Times New Roman" w:hAnsi="Times New Roman" w:cs="Times New Roman"/>
          <w:sz w:val="24"/>
          <w:szCs w:val="24"/>
        </w:rPr>
        <w:t xml:space="preserve">of surfacing </w:t>
      </w:r>
      <w:r w:rsidR="00B82F1A" w:rsidRPr="002440AE">
        <w:rPr>
          <w:rFonts w:ascii="Times New Roman" w:hAnsi="Times New Roman" w:cs="Times New Roman"/>
          <w:sz w:val="24"/>
          <w:szCs w:val="24"/>
        </w:rPr>
        <w:t>novelty</w:t>
      </w:r>
      <w:r w:rsidR="00B3333F" w:rsidRPr="002440AE">
        <w:rPr>
          <w:rFonts w:ascii="Times New Roman" w:hAnsi="Times New Roman" w:cs="Times New Roman"/>
          <w:sz w:val="24"/>
          <w:szCs w:val="24"/>
        </w:rPr>
        <w:t>,</w:t>
      </w:r>
      <w:r w:rsidR="00B82F1A" w:rsidRPr="00B3333F">
        <w:rPr>
          <w:rFonts w:ascii="Times New Roman" w:hAnsi="Times New Roman" w:cs="Times New Roman"/>
          <w:sz w:val="24"/>
          <w:szCs w:val="24"/>
        </w:rPr>
        <w:t xml:space="preserve"> </w:t>
      </w:r>
      <w:r w:rsidR="00B3333F" w:rsidRPr="00B3333F">
        <w:rPr>
          <w:rFonts w:ascii="Times New Roman" w:hAnsi="Times New Roman" w:cs="Times New Roman"/>
          <w:sz w:val="24"/>
          <w:szCs w:val="24"/>
        </w:rPr>
        <w:t xml:space="preserve">the </w:t>
      </w:r>
      <w:r w:rsidR="00B82F1A" w:rsidRPr="002440AE">
        <w:rPr>
          <w:rFonts w:ascii="Times New Roman" w:hAnsi="Times New Roman" w:cs="Times New Roman"/>
          <w:sz w:val="24"/>
          <w:szCs w:val="24"/>
        </w:rPr>
        <w:t xml:space="preserve">challenge </w:t>
      </w:r>
      <w:r w:rsidR="00B3333F" w:rsidRPr="002440AE">
        <w:rPr>
          <w:rFonts w:ascii="Times New Roman" w:hAnsi="Times New Roman" w:cs="Times New Roman"/>
          <w:sz w:val="24"/>
          <w:szCs w:val="24"/>
        </w:rPr>
        <w:t>of prototyping</w:t>
      </w:r>
      <w:r w:rsidR="00B82F1A" w:rsidRPr="002440AE">
        <w:rPr>
          <w:rFonts w:ascii="Times New Roman" w:hAnsi="Times New Roman" w:cs="Times New Roman"/>
          <w:sz w:val="24"/>
          <w:szCs w:val="24"/>
        </w:rPr>
        <w:t xml:space="preserve"> new BMs</w:t>
      </w:r>
      <w:r w:rsidR="00B82F1A" w:rsidRPr="00B3333F">
        <w:rPr>
          <w:rFonts w:ascii="Times New Roman" w:hAnsi="Times New Roman" w:cs="Times New Roman"/>
          <w:sz w:val="24"/>
          <w:szCs w:val="24"/>
        </w:rPr>
        <w:t>,</w:t>
      </w:r>
      <w:r w:rsidR="00923365" w:rsidRPr="00B3333F">
        <w:rPr>
          <w:rFonts w:ascii="Times New Roman" w:hAnsi="Times New Roman" w:cs="Times New Roman"/>
          <w:sz w:val="24"/>
          <w:szCs w:val="24"/>
        </w:rPr>
        <w:t xml:space="preserve"> </w:t>
      </w:r>
      <w:r w:rsidR="00B3333F" w:rsidRPr="00B3333F">
        <w:rPr>
          <w:rFonts w:ascii="Times New Roman" w:hAnsi="Times New Roman" w:cs="Times New Roman"/>
          <w:sz w:val="24"/>
          <w:szCs w:val="24"/>
        </w:rPr>
        <w:t>and</w:t>
      </w:r>
      <w:r w:rsidR="00923365" w:rsidRPr="00B3333F">
        <w:rPr>
          <w:rFonts w:ascii="Times New Roman" w:hAnsi="Times New Roman" w:cs="Times New Roman"/>
          <w:sz w:val="24"/>
          <w:szCs w:val="24"/>
        </w:rPr>
        <w:t xml:space="preserve"> </w:t>
      </w:r>
      <w:r w:rsidR="00B82F1A" w:rsidRPr="00617E17">
        <w:rPr>
          <w:rFonts w:ascii="Times New Roman" w:hAnsi="Times New Roman" w:cs="Times New Roman"/>
          <w:sz w:val="24"/>
          <w:szCs w:val="24"/>
        </w:rPr>
        <w:t>the opportunity to generate a virtuous learning cycle</w:t>
      </w:r>
      <w:r w:rsidR="00B82F1A" w:rsidRPr="000B6B56">
        <w:rPr>
          <w:rFonts w:ascii="Times New Roman" w:hAnsi="Times New Roman" w:cs="Times New Roman"/>
          <w:sz w:val="24"/>
          <w:szCs w:val="24"/>
        </w:rPr>
        <w:t xml:space="preserve"> </w:t>
      </w:r>
      <w:r w:rsidR="006A6EFF" w:rsidRPr="000B6B56">
        <w:rPr>
          <w:rFonts w:ascii="Times New Roman" w:hAnsi="Times New Roman" w:cs="Times New Roman"/>
          <w:sz w:val="24"/>
          <w:szCs w:val="24"/>
        </w:rPr>
        <w:t>(Figure 1</w:t>
      </w:r>
      <w:r w:rsidR="00B3333F">
        <w:rPr>
          <w:rFonts w:ascii="Times New Roman" w:hAnsi="Times New Roman" w:cs="Times New Roman"/>
          <w:sz w:val="24"/>
          <w:szCs w:val="24"/>
        </w:rPr>
        <w:t>).</w:t>
      </w:r>
      <w:r w:rsidR="000A04C6">
        <w:rPr>
          <w:rFonts w:ascii="Times New Roman" w:hAnsi="Times New Roman" w:cs="Times New Roman"/>
          <w:sz w:val="24"/>
          <w:szCs w:val="24"/>
        </w:rPr>
        <w:t xml:space="preserve"> We </w:t>
      </w:r>
      <w:r w:rsidR="00F87294">
        <w:rPr>
          <w:rFonts w:ascii="Times New Roman" w:hAnsi="Times New Roman" w:cs="Times New Roman"/>
          <w:sz w:val="24"/>
          <w:szCs w:val="24"/>
        </w:rPr>
        <w:t xml:space="preserve">explain </w:t>
      </w:r>
      <w:r w:rsidR="000A04C6">
        <w:rPr>
          <w:rFonts w:ascii="Times New Roman" w:hAnsi="Times New Roman" w:cs="Times New Roman"/>
          <w:sz w:val="24"/>
          <w:szCs w:val="24"/>
        </w:rPr>
        <w:t>each in turn below.</w:t>
      </w:r>
    </w:p>
    <w:p w14:paraId="2D604DD8" w14:textId="0ECDF704" w:rsidR="00B26919" w:rsidRPr="00BA3FE3" w:rsidRDefault="00BA3FE3" w:rsidP="00BA3FE3">
      <w:pPr>
        <w:pStyle w:val="ListParagraph"/>
        <w:numPr>
          <w:ilvl w:val="1"/>
          <w:numId w:val="1"/>
        </w:numPr>
        <w:spacing w:after="0" w:line="480" w:lineRule="auto"/>
        <w:ind w:left="360"/>
        <w:rPr>
          <w:rFonts w:ascii="Times New Roman" w:hAnsi="Times New Roman" w:cs="Times New Roman"/>
          <w:i/>
          <w:sz w:val="24"/>
          <w:szCs w:val="24"/>
        </w:rPr>
      </w:pPr>
      <w:r w:rsidRPr="00BA3FE3">
        <w:rPr>
          <w:rFonts w:ascii="Times New Roman" w:hAnsi="Times New Roman" w:cs="Times New Roman"/>
          <w:i/>
          <w:sz w:val="24"/>
          <w:szCs w:val="24"/>
        </w:rPr>
        <w:t xml:space="preserve"> </w:t>
      </w:r>
      <w:r w:rsidR="008902E5" w:rsidRPr="00BA3FE3">
        <w:rPr>
          <w:rFonts w:ascii="Times New Roman" w:hAnsi="Times New Roman" w:cs="Times New Roman"/>
          <w:i/>
          <w:sz w:val="24"/>
          <w:szCs w:val="24"/>
        </w:rPr>
        <w:t xml:space="preserve">Challenge </w:t>
      </w:r>
      <w:r w:rsidR="00B3333F" w:rsidRPr="00617E17">
        <w:rPr>
          <w:rFonts w:ascii="Times New Roman" w:hAnsi="Times New Roman" w:cs="Times New Roman"/>
          <w:i/>
          <w:sz w:val="24"/>
          <w:szCs w:val="24"/>
        </w:rPr>
        <w:t xml:space="preserve">of </w:t>
      </w:r>
      <w:r w:rsidR="00A843C9">
        <w:rPr>
          <w:rFonts w:ascii="Times New Roman" w:hAnsi="Times New Roman" w:cs="Times New Roman"/>
          <w:i/>
          <w:sz w:val="24"/>
          <w:szCs w:val="24"/>
        </w:rPr>
        <w:t>surfacing</w:t>
      </w:r>
      <w:r w:rsidR="00B3333F" w:rsidRPr="0040240B">
        <w:rPr>
          <w:rFonts w:ascii="Times New Roman" w:hAnsi="Times New Roman" w:cs="Times New Roman"/>
          <w:sz w:val="24"/>
          <w:szCs w:val="24"/>
        </w:rPr>
        <w:t xml:space="preserve"> </w:t>
      </w:r>
      <w:r w:rsidR="008902E5" w:rsidRPr="00BA3FE3">
        <w:rPr>
          <w:rFonts w:ascii="Times New Roman" w:hAnsi="Times New Roman" w:cs="Times New Roman"/>
          <w:i/>
          <w:sz w:val="24"/>
          <w:szCs w:val="24"/>
        </w:rPr>
        <w:t xml:space="preserve">novelty </w:t>
      </w:r>
    </w:p>
    <w:p w14:paraId="2645C3CF" w14:textId="30195277" w:rsidR="008F6521" w:rsidRDefault="007F00A1" w:rsidP="00D50013">
      <w:pPr>
        <w:spacing w:after="0" w:line="480" w:lineRule="auto"/>
        <w:ind w:firstLine="360"/>
        <w:jc w:val="both"/>
        <w:rPr>
          <w:rFonts w:ascii="Times New Roman" w:hAnsi="Times New Roman" w:cs="Times New Roman"/>
          <w:sz w:val="24"/>
          <w:szCs w:val="24"/>
        </w:rPr>
      </w:pPr>
      <w:r w:rsidRPr="00B26919">
        <w:rPr>
          <w:rFonts w:ascii="Times New Roman" w:hAnsi="Times New Roman" w:cs="Times New Roman"/>
          <w:sz w:val="24"/>
          <w:szCs w:val="24"/>
        </w:rPr>
        <w:t>The</w:t>
      </w:r>
      <w:r w:rsidR="001010D6" w:rsidRPr="00B26919">
        <w:rPr>
          <w:rFonts w:ascii="Times New Roman" w:hAnsi="Times New Roman" w:cs="Times New Roman"/>
          <w:sz w:val="24"/>
          <w:szCs w:val="24"/>
        </w:rPr>
        <w:t xml:space="preserve"> frameworks used to teach how to develop new </w:t>
      </w:r>
      <w:r w:rsidR="00E00271">
        <w:rPr>
          <w:rFonts w:ascii="Times New Roman" w:hAnsi="Times New Roman" w:cs="Times New Roman"/>
          <w:sz w:val="24"/>
          <w:szCs w:val="24"/>
        </w:rPr>
        <w:t>BM</w:t>
      </w:r>
      <w:r w:rsidR="001010D6" w:rsidRPr="00B26919">
        <w:rPr>
          <w:rFonts w:ascii="Times New Roman" w:hAnsi="Times New Roman" w:cs="Times New Roman"/>
          <w:sz w:val="24"/>
          <w:szCs w:val="24"/>
        </w:rPr>
        <w:t xml:space="preserve">s are </w:t>
      </w:r>
      <w:r w:rsidR="00AC1B71">
        <w:rPr>
          <w:rFonts w:ascii="Times New Roman" w:hAnsi="Times New Roman" w:cs="Times New Roman"/>
          <w:sz w:val="24"/>
          <w:szCs w:val="24"/>
        </w:rPr>
        <w:t xml:space="preserve">often </w:t>
      </w:r>
      <w:r w:rsidR="001010D6" w:rsidRPr="00B26919">
        <w:rPr>
          <w:rFonts w:ascii="Times New Roman" w:hAnsi="Times New Roman" w:cs="Times New Roman"/>
          <w:sz w:val="24"/>
          <w:szCs w:val="24"/>
        </w:rPr>
        <w:t>more complex than the usual 2x2 matrices used in management</w:t>
      </w:r>
      <w:r w:rsidRPr="00B26919">
        <w:rPr>
          <w:rFonts w:ascii="Times New Roman" w:hAnsi="Times New Roman" w:cs="Times New Roman"/>
          <w:sz w:val="24"/>
          <w:szCs w:val="24"/>
        </w:rPr>
        <w:t xml:space="preserve"> </w:t>
      </w:r>
      <w:r w:rsidR="00326E9D" w:rsidRPr="00B26919">
        <w:rPr>
          <w:rFonts w:ascii="Times New Roman" w:hAnsi="Times New Roman" w:cs="Times New Roman"/>
          <w:sz w:val="24"/>
          <w:szCs w:val="24"/>
        </w:rPr>
        <w:t>capstone courses</w:t>
      </w:r>
      <w:r w:rsidR="001010D6" w:rsidRPr="00B26919">
        <w:rPr>
          <w:rFonts w:ascii="Times New Roman" w:hAnsi="Times New Roman" w:cs="Times New Roman"/>
          <w:sz w:val="24"/>
          <w:szCs w:val="24"/>
        </w:rPr>
        <w:t xml:space="preserve">. </w:t>
      </w:r>
      <w:r w:rsidR="00F8735C">
        <w:rPr>
          <w:rFonts w:ascii="Times New Roman" w:hAnsi="Times New Roman" w:cs="Times New Roman"/>
          <w:sz w:val="24"/>
          <w:szCs w:val="24"/>
        </w:rPr>
        <w:t>The</w:t>
      </w:r>
      <w:r w:rsidR="001010D6" w:rsidRPr="00B26919">
        <w:rPr>
          <w:rFonts w:ascii="Times New Roman" w:hAnsi="Times New Roman" w:cs="Times New Roman"/>
          <w:sz w:val="24"/>
          <w:szCs w:val="24"/>
        </w:rPr>
        <w:t xml:space="preserve"> </w:t>
      </w:r>
      <w:r w:rsidR="00082AAA">
        <w:rPr>
          <w:rFonts w:ascii="Times New Roman" w:hAnsi="Times New Roman" w:cs="Times New Roman"/>
          <w:sz w:val="24"/>
          <w:szCs w:val="24"/>
        </w:rPr>
        <w:t>three</w:t>
      </w:r>
      <w:r w:rsidR="00082AAA" w:rsidRPr="00B26919">
        <w:rPr>
          <w:rFonts w:ascii="Times New Roman" w:hAnsi="Times New Roman" w:cs="Times New Roman"/>
          <w:sz w:val="24"/>
          <w:szCs w:val="24"/>
        </w:rPr>
        <w:t xml:space="preserve"> </w:t>
      </w:r>
      <w:r w:rsidR="00F8735C">
        <w:rPr>
          <w:rFonts w:ascii="Times New Roman" w:hAnsi="Times New Roman" w:cs="Times New Roman"/>
          <w:sz w:val="24"/>
          <w:szCs w:val="24"/>
        </w:rPr>
        <w:t>frameworks used</w:t>
      </w:r>
      <w:r w:rsidR="001010D6" w:rsidRPr="00B26919">
        <w:rPr>
          <w:rFonts w:ascii="Times New Roman" w:hAnsi="Times New Roman" w:cs="Times New Roman"/>
          <w:sz w:val="24"/>
          <w:szCs w:val="24"/>
        </w:rPr>
        <w:t xml:space="preserve"> focus on the (more numerous) dimensions to consider when developing new </w:t>
      </w:r>
      <w:r w:rsidR="00E00271">
        <w:rPr>
          <w:rFonts w:ascii="Times New Roman" w:hAnsi="Times New Roman" w:cs="Times New Roman"/>
          <w:sz w:val="24"/>
          <w:szCs w:val="24"/>
        </w:rPr>
        <w:t>BM</w:t>
      </w:r>
      <w:r w:rsidR="001010D6" w:rsidRPr="00B26919">
        <w:rPr>
          <w:rFonts w:ascii="Times New Roman" w:hAnsi="Times New Roman" w:cs="Times New Roman"/>
          <w:sz w:val="24"/>
          <w:szCs w:val="24"/>
        </w:rPr>
        <w:t>s</w:t>
      </w:r>
      <w:r w:rsidR="00A650BE">
        <w:rPr>
          <w:rFonts w:ascii="Times New Roman" w:hAnsi="Times New Roman" w:cs="Times New Roman"/>
          <w:sz w:val="24"/>
          <w:szCs w:val="24"/>
        </w:rPr>
        <w:t xml:space="preserve"> (Table 2)</w:t>
      </w:r>
      <w:r w:rsidR="001010D6" w:rsidRPr="00B26919">
        <w:rPr>
          <w:rFonts w:ascii="Times New Roman" w:hAnsi="Times New Roman" w:cs="Times New Roman"/>
          <w:sz w:val="24"/>
          <w:szCs w:val="24"/>
        </w:rPr>
        <w:t xml:space="preserve">, which creates their biggest limitation </w:t>
      </w:r>
      <w:r w:rsidR="00082AAA">
        <w:rPr>
          <w:rFonts w:ascii="Times New Roman" w:hAnsi="Times New Roman" w:cs="Times New Roman"/>
          <w:sz w:val="24"/>
          <w:szCs w:val="24"/>
        </w:rPr>
        <w:t xml:space="preserve">when it comes to </w:t>
      </w:r>
      <w:r w:rsidR="001010D6" w:rsidRPr="00B26919">
        <w:rPr>
          <w:rFonts w:ascii="Times New Roman" w:hAnsi="Times New Roman" w:cs="Times New Roman"/>
          <w:sz w:val="24"/>
          <w:szCs w:val="24"/>
        </w:rPr>
        <w:t>stimulat</w:t>
      </w:r>
      <w:r w:rsidR="00082AAA">
        <w:rPr>
          <w:rFonts w:ascii="Times New Roman" w:hAnsi="Times New Roman" w:cs="Times New Roman"/>
          <w:sz w:val="24"/>
          <w:szCs w:val="24"/>
        </w:rPr>
        <w:t xml:space="preserve">ing </w:t>
      </w:r>
      <w:r w:rsidR="001010D6" w:rsidRPr="00B26919">
        <w:rPr>
          <w:rFonts w:ascii="Times New Roman" w:hAnsi="Times New Roman" w:cs="Times New Roman"/>
          <w:sz w:val="24"/>
          <w:szCs w:val="24"/>
        </w:rPr>
        <w:t xml:space="preserve">creativity. </w:t>
      </w:r>
      <w:r w:rsidRPr="00B26919">
        <w:rPr>
          <w:rFonts w:ascii="Times New Roman" w:hAnsi="Times New Roman" w:cs="Times New Roman"/>
          <w:sz w:val="24"/>
          <w:szCs w:val="24"/>
        </w:rPr>
        <w:t xml:space="preserve">For instance, when asking students to develop a new </w:t>
      </w:r>
      <w:r w:rsidR="00E00271">
        <w:rPr>
          <w:rFonts w:ascii="Times New Roman" w:hAnsi="Times New Roman" w:cs="Times New Roman"/>
          <w:sz w:val="24"/>
          <w:szCs w:val="24"/>
        </w:rPr>
        <w:t>BM</w:t>
      </w:r>
      <w:r w:rsidRPr="00B26919">
        <w:rPr>
          <w:rFonts w:ascii="Times New Roman" w:hAnsi="Times New Roman" w:cs="Times New Roman"/>
          <w:sz w:val="24"/>
          <w:szCs w:val="24"/>
        </w:rPr>
        <w:t xml:space="preserve"> for </w:t>
      </w:r>
      <w:r w:rsidR="00AC1E8F" w:rsidRPr="00B26919">
        <w:rPr>
          <w:rFonts w:ascii="Times New Roman" w:hAnsi="Times New Roman" w:cs="Times New Roman"/>
          <w:sz w:val="24"/>
          <w:szCs w:val="24"/>
        </w:rPr>
        <w:t>a specific</w:t>
      </w:r>
      <w:r w:rsidR="009142AB" w:rsidRPr="00B26919">
        <w:rPr>
          <w:rFonts w:ascii="Times New Roman" w:hAnsi="Times New Roman" w:cs="Times New Roman"/>
          <w:sz w:val="24"/>
          <w:szCs w:val="24"/>
        </w:rPr>
        <w:t xml:space="preserve"> </w:t>
      </w:r>
      <w:r w:rsidRPr="00B26919">
        <w:rPr>
          <w:rFonts w:ascii="Times New Roman" w:hAnsi="Times New Roman" w:cs="Times New Roman"/>
          <w:sz w:val="24"/>
          <w:szCs w:val="24"/>
        </w:rPr>
        <w:t xml:space="preserve">industry </w:t>
      </w:r>
      <w:r w:rsidRPr="008F6521">
        <w:rPr>
          <w:rFonts w:ascii="Times New Roman" w:hAnsi="Times New Roman" w:cs="Times New Roman"/>
          <w:sz w:val="24"/>
          <w:szCs w:val="24"/>
        </w:rPr>
        <w:t xml:space="preserve">based on </w:t>
      </w:r>
      <w:r w:rsidR="00082AAA">
        <w:rPr>
          <w:rFonts w:ascii="Times New Roman" w:hAnsi="Times New Roman" w:cs="Times New Roman"/>
          <w:sz w:val="24"/>
          <w:szCs w:val="24"/>
        </w:rPr>
        <w:t>B</w:t>
      </w:r>
      <w:r w:rsidRPr="008F6521">
        <w:rPr>
          <w:rFonts w:ascii="Times New Roman" w:hAnsi="Times New Roman" w:cs="Times New Roman"/>
          <w:sz w:val="24"/>
          <w:szCs w:val="24"/>
        </w:rPr>
        <w:t xml:space="preserve">lue </w:t>
      </w:r>
      <w:r w:rsidR="00082AAA">
        <w:rPr>
          <w:rFonts w:ascii="Times New Roman" w:hAnsi="Times New Roman" w:cs="Times New Roman"/>
          <w:sz w:val="24"/>
          <w:szCs w:val="24"/>
        </w:rPr>
        <w:t>O</w:t>
      </w:r>
      <w:r w:rsidRPr="008F6521">
        <w:rPr>
          <w:rFonts w:ascii="Times New Roman" w:hAnsi="Times New Roman" w:cs="Times New Roman"/>
          <w:sz w:val="24"/>
          <w:szCs w:val="24"/>
        </w:rPr>
        <w:t xml:space="preserve">cean and using the value curve, the results of the group projects, repeated throughout the </w:t>
      </w:r>
      <w:r w:rsidR="002D6265">
        <w:rPr>
          <w:rFonts w:ascii="Times New Roman" w:hAnsi="Times New Roman" w:cs="Times New Roman"/>
          <w:sz w:val="24"/>
          <w:szCs w:val="24"/>
        </w:rPr>
        <w:t>five</w:t>
      </w:r>
      <w:r w:rsidR="00107067" w:rsidRPr="008F6521">
        <w:rPr>
          <w:rFonts w:ascii="Times New Roman" w:hAnsi="Times New Roman" w:cs="Times New Roman"/>
          <w:sz w:val="24"/>
          <w:szCs w:val="24"/>
        </w:rPr>
        <w:t xml:space="preserve"> </w:t>
      </w:r>
      <w:r w:rsidRPr="008F6521">
        <w:rPr>
          <w:rFonts w:ascii="Times New Roman" w:hAnsi="Times New Roman" w:cs="Times New Roman"/>
          <w:sz w:val="24"/>
          <w:szCs w:val="24"/>
        </w:rPr>
        <w:t>years</w:t>
      </w:r>
      <w:r w:rsidR="00107067" w:rsidRPr="008F6521">
        <w:rPr>
          <w:rFonts w:ascii="Times New Roman" w:hAnsi="Times New Roman" w:cs="Times New Roman"/>
          <w:sz w:val="24"/>
          <w:szCs w:val="24"/>
        </w:rPr>
        <w:t xml:space="preserve"> with different student group</w:t>
      </w:r>
      <w:r w:rsidR="00AC1B71">
        <w:rPr>
          <w:rFonts w:ascii="Times New Roman" w:hAnsi="Times New Roman" w:cs="Times New Roman"/>
          <w:sz w:val="24"/>
          <w:szCs w:val="24"/>
        </w:rPr>
        <w:t>s</w:t>
      </w:r>
      <w:r w:rsidRPr="008F6521">
        <w:rPr>
          <w:rFonts w:ascii="Times New Roman" w:hAnsi="Times New Roman" w:cs="Times New Roman"/>
          <w:sz w:val="24"/>
          <w:szCs w:val="24"/>
        </w:rPr>
        <w:t xml:space="preserve">, </w:t>
      </w:r>
      <w:r w:rsidR="00326E9D" w:rsidRPr="008F6521">
        <w:rPr>
          <w:rFonts w:ascii="Times New Roman" w:hAnsi="Times New Roman" w:cs="Times New Roman"/>
          <w:sz w:val="24"/>
          <w:szCs w:val="24"/>
        </w:rPr>
        <w:t>were</w:t>
      </w:r>
      <w:r w:rsidR="00107067" w:rsidRPr="008F6521">
        <w:rPr>
          <w:rFonts w:ascii="Times New Roman" w:hAnsi="Times New Roman" w:cs="Times New Roman"/>
          <w:sz w:val="24"/>
          <w:szCs w:val="24"/>
        </w:rPr>
        <w:t xml:space="preserve"> very similar</w:t>
      </w:r>
      <w:r w:rsidR="008F6521">
        <w:rPr>
          <w:rFonts w:ascii="Times New Roman" w:hAnsi="Times New Roman" w:cs="Times New Roman"/>
          <w:sz w:val="24"/>
          <w:szCs w:val="24"/>
        </w:rPr>
        <w:t xml:space="preserve"> across groups</w:t>
      </w:r>
      <w:r w:rsidR="00AC1B71">
        <w:rPr>
          <w:rFonts w:ascii="Times New Roman" w:hAnsi="Times New Roman" w:cs="Times New Roman"/>
          <w:sz w:val="24"/>
          <w:szCs w:val="24"/>
        </w:rPr>
        <w:t xml:space="preserve"> and cohorts</w:t>
      </w:r>
      <w:r w:rsidR="00107067" w:rsidRPr="008F6521">
        <w:rPr>
          <w:rFonts w:ascii="Times New Roman" w:hAnsi="Times New Roman" w:cs="Times New Roman"/>
          <w:sz w:val="24"/>
          <w:szCs w:val="24"/>
        </w:rPr>
        <w:t>. Instead of ge</w:t>
      </w:r>
      <w:r w:rsidR="008F6521">
        <w:rPr>
          <w:rFonts w:ascii="Times New Roman" w:hAnsi="Times New Roman" w:cs="Times New Roman"/>
          <w:sz w:val="24"/>
          <w:szCs w:val="24"/>
        </w:rPr>
        <w:t>nerating novelty</w:t>
      </w:r>
      <w:r w:rsidR="00AC1B71">
        <w:rPr>
          <w:rFonts w:ascii="Times New Roman" w:hAnsi="Times New Roman" w:cs="Times New Roman"/>
          <w:sz w:val="24"/>
          <w:szCs w:val="24"/>
        </w:rPr>
        <w:t xml:space="preserve"> with respect to existing industry BMs</w:t>
      </w:r>
      <w:r w:rsidR="008F6521">
        <w:rPr>
          <w:rFonts w:ascii="Times New Roman" w:hAnsi="Times New Roman" w:cs="Times New Roman"/>
          <w:sz w:val="24"/>
          <w:szCs w:val="24"/>
        </w:rPr>
        <w:t>, students</w:t>
      </w:r>
      <w:r w:rsidR="00107067" w:rsidRPr="008F6521">
        <w:rPr>
          <w:rFonts w:ascii="Times New Roman" w:hAnsi="Times New Roman" w:cs="Times New Roman"/>
          <w:sz w:val="24"/>
          <w:szCs w:val="24"/>
        </w:rPr>
        <w:t xml:space="preserve"> dr</w:t>
      </w:r>
      <w:r w:rsidR="00AC1B71">
        <w:rPr>
          <w:rFonts w:ascii="Times New Roman" w:hAnsi="Times New Roman" w:cs="Times New Roman"/>
          <w:sz w:val="24"/>
          <w:szCs w:val="24"/>
        </w:rPr>
        <w:t>e</w:t>
      </w:r>
      <w:r w:rsidR="00107067" w:rsidRPr="008F6521">
        <w:rPr>
          <w:rFonts w:ascii="Times New Roman" w:hAnsi="Times New Roman" w:cs="Times New Roman"/>
          <w:sz w:val="24"/>
          <w:szCs w:val="24"/>
        </w:rPr>
        <w:t xml:space="preserve">w the value curve based on their </w:t>
      </w:r>
      <w:r w:rsidR="00AC1B71">
        <w:rPr>
          <w:rFonts w:ascii="Times New Roman" w:hAnsi="Times New Roman" w:cs="Times New Roman"/>
          <w:sz w:val="24"/>
          <w:szCs w:val="24"/>
        </w:rPr>
        <w:t>prior</w:t>
      </w:r>
      <w:r w:rsidR="00082AAA">
        <w:rPr>
          <w:rFonts w:ascii="Times New Roman" w:hAnsi="Times New Roman" w:cs="Times New Roman"/>
          <w:sz w:val="24"/>
          <w:szCs w:val="24"/>
        </w:rPr>
        <w:t xml:space="preserve"> experience of</w:t>
      </w:r>
      <w:r w:rsidR="00AC1B71">
        <w:rPr>
          <w:rFonts w:ascii="Times New Roman" w:hAnsi="Times New Roman" w:cs="Times New Roman"/>
          <w:sz w:val="24"/>
          <w:szCs w:val="24"/>
        </w:rPr>
        <w:t xml:space="preserve"> industry functioning</w:t>
      </w:r>
      <w:r w:rsidR="00107067" w:rsidRPr="008F6521">
        <w:rPr>
          <w:rFonts w:ascii="Times New Roman" w:hAnsi="Times New Roman" w:cs="Times New Roman"/>
          <w:sz w:val="24"/>
          <w:szCs w:val="24"/>
        </w:rPr>
        <w:t>, and ha</w:t>
      </w:r>
      <w:r w:rsidR="00AC1B71">
        <w:rPr>
          <w:rFonts w:ascii="Times New Roman" w:hAnsi="Times New Roman" w:cs="Times New Roman"/>
          <w:sz w:val="24"/>
          <w:szCs w:val="24"/>
        </w:rPr>
        <w:t>d</w:t>
      </w:r>
      <w:r w:rsidR="00107067" w:rsidRPr="008F6521">
        <w:rPr>
          <w:rFonts w:ascii="Times New Roman" w:hAnsi="Times New Roman" w:cs="Times New Roman"/>
          <w:sz w:val="24"/>
          <w:szCs w:val="24"/>
        </w:rPr>
        <w:t xml:space="preserve"> </w:t>
      </w:r>
      <w:r w:rsidR="00BB2B1C" w:rsidRPr="008F6521">
        <w:rPr>
          <w:rFonts w:ascii="Times New Roman" w:hAnsi="Times New Roman" w:cs="Times New Roman"/>
          <w:sz w:val="24"/>
          <w:szCs w:val="24"/>
        </w:rPr>
        <w:t xml:space="preserve">a </w:t>
      </w:r>
      <w:r w:rsidR="00107067" w:rsidRPr="008F6521">
        <w:rPr>
          <w:rFonts w:ascii="Times New Roman" w:hAnsi="Times New Roman" w:cs="Times New Roman"/>
          <w:sz w:val="24"/>
          <w:szCs w:val="24"/>
        </w:rPr>
        <w:t>very difficult time adding new dimensions</w:t>
      </w:r>
      <w:r w:rsidR="00326E9D" w:rsidRPr="008F6521">
        <w:rPr>
          <w:rFonts w:ascii="Times New Roman" w:hAnsi="Times New Roman" w:cs="Times New Roman"/>
          <w:sz w:val="24"/>
          <w:szCs w:val="24"/>
        </w:rPr>
        <w:t xml:space="preserve"> that would </w:t>
      </w:r>
      <w:r w:rsidR="00B07FEF">
        <w:rPr>
          <w:rFonts w:ascii="Times New Roman" w:hAnsi="Times New Roman" w:cs="Times New Roman"/>
          <w:sz w:val="24"/>
          <w:szCs w:val="24"/>
        </w:rPr>
        <w:t>generat</w:t>
      </w:r>
      <w:r w:rsidR="00E9270C">
        <w:rPr>
          <w:rFonts w:ascii="Times New Roman" w:hAnsi="Times New Roman" w:cs="Times New Roman"/>
          <w:sz w:val="24"/>
          <w:szCs w:val="24"/>
        </w:rPr>
        <w:t>e</w:t>
      </w:r>
      <w:r w:rsidR="00326E9D" w:rsidRPr="008F6521">
        <w:rPr>
          <w:rFonts w:ascii="Times New Roman" w:hAnsi="Times New Roman" w:cs="Times New Roman"/>
          <w:sz w:val="24"/>
          <w:szCs w:val="24"/>
        </w:rPr>
        <w:t xml:space="preserve"> </w:t>
      </w:r>
      <w:r w:rsidR="00326E9D" w:rsidRPr="00617E17">
        <w:rPr>
          <w:rFonts w:ascii="Times New Roman" w:hAnsi="Times New Roman" w:cs="Times New Roman"/>
          <w:sz w:val="24"/>
          <w:szCs w:val="24"/>
        </w:rPr>
        <w:t>new</w:t>
      </w:r>
      <w:r w:rsidR="00AC1E8F" w:rsidRPr="00617E17">
        <w:rPr>
          <w:rFonts w:ascii="Times New Roman" w:hAnsi="Times New Roman" w:cs="Times New Roman"/>
          <w:sz w:val="24"/>
          <w:szCs w:val="24"/>
        </w:rPr>
        <w:t>-to-the-industry</w:t>
      </w:r>
      <w:r w:rsidR="00326E9D" w:rsidRPr="008F6521">
        <w:rPr>
          <w:rFonts w:ascii="Times New Roman" w:hAnsi="Times New Roman" w:cs="Times New Roman"/>
          <w:sz w:val="24"/>
          <w:szCs w:val="24"/>
        </w:rPr>
        <w:t xml:space="preserve"> </w:t>
      </w:r>
      <w:r w:rsidR="00AC1B71">
        <w:rPr>
          <w:rFonts w:ascii="Times New Roman" w:hAnsi="Times New Roman" w:cs="Times New Roman"/>
          <w:sz w:val="24"/>
          <w:szCs w:val="24"/>
        </w:rPr>
        <w:t>BMs</w:t>
      </w:r>
      <w:r w:rsidR="00107067" w:rsidRPr="008F6521">
        <w:rPr>
          <w:rFonts w:ascii="Times New Roman" w:hAnsi="Times New Roman" w:cs="Times New Roman"/>
          <w:sz w:val="24"/>
          <w:szCs w:val="24"/>
        </w:rPr>
        <w:t xml:space="preserve">. </w:t>
      </w:r>
      <w:r w:rsidR="008F6521">
        <w:rPr>
          <w:rFonts w:ascii="Times New Roman" w:hAnsi="Times New Roman" w:cs="Times New Roman"/>
          <w:sz w:val="24"/>
          <w:szCs w:val="24"/>
        </w:rPr>
        <w:t xml:space="preserve">For </w:t>
      </w:r>
      <w:r w:rsidR="008810E0">
        <w:rPr>
          <w:rFonts w:ascii="Times New Roman" w:hAnsi="Times New Roman" w:cs="Times New Roman"/>
          <w:sz w:val="24"/>
          <w:szCs w:val="24"/>
        </w:rPr>
        <w:t>example</w:t>
      </w:r>
      <w:r w:rsidR="008F6521">
        <w:rPr>
          <w:rFonts w:ascii="Times New Roman" w:hAnsi="Times New Roman" w:cs="Times New Roman"/>
          <w:sz w:val="24"/>
          <w:szCs w:val="24"/>
        </w:rPr>
        <w:t xml:space="preserve">, in an exercise with the consulting industry, the only novel </w:t>
      </w:r>
      <w:r w:rsidR="00AC1B71">
        <w:rPr>
          <w:rFonts w:ascii="Times New Roman" w:hAnsi="Times New Roman" w:cs="Times New Roman"/>
          <w:sz w:val="24"/>
          <w:szCs w:val="24"/>
        </w:rPr>
        <w:t>BM</w:t>
      </w:r>
      <w:r w:rsidR="008F6521">
        <w:rPr>
          <w:rFonts w:ascii="Times New Roman" w:hAnsi="Times New Roman" w:cs="Times New Roman"/>
          <w:sz w:val="24"/>
          <w:szCs w:val="24"/>
        </w:rPr>
        <w:t xml:space="preserve"> that one group out of </w:t>
      </w:r>
      <w:r w:rsidR="00507704">
        <w:rPr>
          <w:rFonts w:ascii="Times New Roman" w:hAnsi="Times New Roman" w:cs="Times New Roman"/>
          <w:sz w:val="24"/>
          <w:szCs w:val="24"/>
        </w:rPr>
        <w:t>two</w:t>
      </w:r>
      <w:r w:rsidR="008F6521">
        <w:rPr>
          <w:rFonts w:ascii="Times New Roman" w:hAnsi="Times New Roman" w:cs="Times New Roman"/>
          <w:sz w:val="24"/>
          <w:szCs w:val="24"/>
        </w:rPr>
        <w:t xml:space="preserve"> cohorts of students </w:t>
      </w:r>
      <w:r w:rsidR="00507704">
        <w:rPr>
          <w:rFonts w:ascii="Times New Roman" w:hAnsi="Times New Roman" w:cs="Times New Roman"/>
          <w:sz w:val="24"/>
          <w:szCs w:val="24"/>
        </w:rPr>
        <w:t>(around 12</w:t>
      </w:r>
      <w:r w:rsidR="008F6521">
        <w:rPr>
          <w:rFonts w:ascii="Times New Roman" w:hAnsi="Times New Roman" w:cs="Times New Roman"/>
          <w:sz w:val="24"/>
          <w:szCs w:val="24"/>
        </w:rPr>
        <w:t xml:space="preserve"> groups in total) came up with was leveraging big data to provide consulting advice to clients.</w:t>
      </w:r>
      <w:r w:rsidR="00507704">
        <w:rPr>
          <w:rFonts w:ascii="Times New Roman" w:hAnsi="Times New Roman" w:cs="Times New Roman"/>
          <w:sz w:val="24"/>
          <w:szCs w:val="24"/>
        </w:rPr>
        <w:t xml:space="preserve"> All other BMs were similar repeats of the </w:t>
      </w:r>
      <w:r w:rsidR="009638F1">
        <w:rPr>
          <w:rFonts w:ascii="Times New Roman" w:hAnsi="Times New Roman" w:cs="Times New Roman"/>
          <w:sz w:val="24"/>
          <w:szCs w:val="24"/>
        </w:rPr>
        <w:t xml:space="preserve">already well-established </w:t>
      </w:r>
      <w:r w:rsidR="003B64CF">
        <w:rPr>
          <w:rFonts w:ascii="Times New Roman" w:hAnsi="Times New Roman" w:cs="Times New Roman"/>
          <w:sz w:val="24"/>
          <w:szCs w:val="24"/>
        </w:rPr>
        <w:t>BM</w:t>
      </w:r>
      <w:r w:rsidR="00507704">
        <w:rPr>
          <w:rFonts w:ascii="Times New Roman" w:hAnsi="Times New Roman" w:cs="Times New Roman"/>
          <w:sz w:val="24"/>
          <w:szCs w:val="24"/>
        </w:rPr>
        <w:t>s within the industry.</w:t>
      </w:r>
      <w:r w:rsidR="008F6521">
        <w:rPr>
          <w:rFonts w:ascii="Times New Roman" w:hAnsi="Times New Roman" w:cs="Times New Roman"/>
          <w:sz w:val="24"/>
          <w:szCs w:val="24"/>
        </w:rPr>
        <w:t xml:space="preserve"> </w:t>
      </w:r>
    </w:p>
    <w:p w14:paraId="429C0349" w14:textId="2FDCFA75" w:rsidR="00BE1993" w:rsidRDefault="001010D6" w:rsidP="00D50013">
      <w:pPr>
        <w:spacing w:after="0" w:line="480" w:lineRule="auto"/>
        <w:ind w:firstLine="360"/>
        <w:jc w:val="both"/>
        <w:rPr>
          <w:rFonts w:ascii="Times New Roman" w:hAnsi="Times New Roman" w:cs="Times New Roman"/>
          <w:sz w:val="24"/>
          <w:szCs w:val="24"/>
        </w:rPr>
      </w:pPr>
      <w:r w:rsidRPr="008F6521">
        <w:rPr>
          <w:rFonts w:ascii="Times New Roman" w:hAnsi="Times New Roman" w:cs="Times New Roman"/>
          <w:sz w:val="24"/>
          <w:szCs w:val="24"/>
        </w:rPr>
        <w:t>While the value curve is</w:t>
      </w:r>
      <w:r w:rsidR="00791565">
        <w:rPr>
          <w:rFonts w:ascii="Times New Roman" w:hAnsi="Times New Roman" w:cs="Times New Roman"/>
          <w:sz w:val="24"/>
          <w:szCs w:val="24"/>
        </w:rPr>
        <w:t xml:space="preserve"> open-ended, the</w:t>
      </w:r>
      <w:r w:rsidRPr="008F6521">
        <w:rPr>
          <w:rFonts w:ascii="Times New Roman" w:hAnsi="Times New Roman" w:cs="Times New Roman"/>
          <w:sz w:val="24"/>
          <w:szCs w:val="24"/>
        </w:rPr>
        <w:t xml:space="preserve"> </w:t>
      </w:r>
      <w:r w:rsidR="00EF7F84">
        <w:rPr>
          <w:rFonts w:ascii="Times New Roman" w:hAnsi="Times New Roman" w:cs="Times New Roman"/>
          <w:sz w:val="24"/>
          <w:szCs w:val="24"/>
        </w:rPr>
        <w:t>blocks</w:t>
      </w:r>
      <w:r w:rsidR="00EF7F84" w:rsidRPr="008F6521">
        <w:rPr>
          <w:rFonts w:ascii="Times New Roman" w:hAnsi="Times New Roman" w:cs="Times New Roman"/>
          <w:sz w:val="24"/>
          <w:szCs w:val="24"/>
        </w:rPr>
        <w:t xml:space="preserve"> </w:t>
      </w:r>
      <w:r w:rsidRPr="008F6521">
        <w:rPr>
          <w:rFonts w:ascii="Times New Roman" w:hAnsi="Times New Roman" w:cs="Times New Roman"/>
          <w:sz w:val="24"/>
          <w:szCs w:val="24"/>
        </w:rPr>
        <w:t xml:space="preserve">in the BM </w:t>
      </w:r>
      <w:r w:rsidR="00082AAA">
        <w:rPr>
          <w:rFonts w:ascii="Times New Roman" w:hAnsi="Times New Roman" w:cs="Times New Roman"/>
          <w:sz w:val="24"/>
          <w:szCs w:val="24"/>
        </w:rPr>
        <w:t>C</w:t>
      </w:r>
      <w:r w:rsidRPr="008F6521">
        <w:rPr>
          <w:rFonts w:ascii="Times New Roman" w:hAnsi="Times New Roman" w:cs="Times New Roman"/>
          <w:sz w:val="24"/>
          <w:szCs w:val="24"/>
        </w:rPr>
        <w:t>anvas, and quest</w:t>
      </w:r>
      <w:r w:rsidR="00E00271">
        <w:rPr>
          <w:rFonts w:ascii="Times New Roman" w:hAnsi="Times New Roman" w:cs="Times New Roman"/>
          <w:sz w:val="24"/>
          <w:szCs w:val="24"/>
        </w:rPr>
        <w:t xml:space="preserve">ions in the </w:t>
      </w:r>
      <w:r w:rsidR="00F42BF5">
        <w:rPr>
          <w:rFonts w:ascii="Times New Roman" w:hAnsi="Times New Roman" w:cs="Times New Roman"/>
          <w:sz w:val="24"/>
          <w:szCs w:val="24"/>
        </w:rPr>
        <w:t>BM Innovation Framework</w:t>
      </w:r>
      <w:r w:rsidR="00107067" w:rsidRPr="008F6521">
        <w:rPr>
          <w:rFonts w:ascii="Times New Roman" w:hAnsi="Times New Roman" w:cs="Times New Roman"/>
          <w:sz w:val="24"/>
          <w:szCs w:val="24"/>
        </w:rPr>
        <w:t xml:space="preserve"> limit</w:t>
      </w:r>
      <w:r w:rsidR="00F8735C">
        <w:rPr>
          <w:rFonts w:ascii="Times New Roman" w:hAnsi="Times New Roman" w:cs="Times New Roman"/>
          <w:sz w:val="24"/>
          <w:szCs w:val="24"/>
        </w:rPr>
        <w:t>ed</w:t>
      </w:r>
      <w:r w:rsidR="00107067" w:rsidRPr="008F6521">
        <w:rPr>
          <w:rFonts w:ascii="Times New Roman" w:hAnsi="Times New Roman" w:cs="Times New Roman"/>
          <w:sz w:val="24"/>
          <w:szCs w:val="24"/>
        </w:rPr>
        <w:t xml:space="preserve"> creativity and out-of-the-box thinking</w:t>
      </w:r>
      <w:r w:rsidR="00507704">
        <w:rPr>
          <w:rFonts w:ascii="Times New Roman" w:hAnsi="Times New Roman" w:cs="Times New Roman"/>
          <w:sz w:val="24"/>
          <w:szCs w:val="24"/>
        </w:rPr>
        <w:t xml:space="preserve"> </w:t>
      </w:r>
      <w:r w:rsidR="00791565">
        <w:rPr>
          <w:rFonts w:ascii="Times New Roman" w:hAnsi="Times New Roman" w:cs="Times New Roman"/>
          <w:sz w:val="24"/>
          <w:szCs w:val="24"/>
        </w:rPr>
        <w:t xml:space="preserve">by imposing </w:t>
      </w:r>
      <w:r w:rsidR="009638F1">
        <w:rPr>
          <w:rFonts w:ascii="Times New Roman" w:hAnsi="Times New Roman" w:cs="Times New Roman"/>
          <w:sz w:val="24"/>
          <w:szCs w:val="24"/>
        </w:rPr>
        <w:t xml:space="preserve">such </w:t>
      </w:r>
      <w:r w:rsidR="0089640E">
        <w:rPr>
          <w:rFonts w:ascii="Times New Roman" w:hAnsi="Times New Roman" w:cs="Times New Roman"/>
          <w:sz w:val="24"/>
          <w:szCs w:val="24"/>
        </w:rPr>
        <w:t xml:space="preserve">pre-determined </w:t>
      </w:r>
      <w:r w:rsidR="00D52CA0">
        <w:rPr>
          <w:rFonts w:ascii="Times New Roman" w:hAnsi="Times New Roman" w:cs="Times New Roman"/>
          <w:sz w:val="24"/>
          <w:szCs w:val="24"/>
        </w:rPr>
        <w:t>structure</w:t>
      </w:r>
      <w:r w:rsidR="00EF7F84">
        <w:rPr>
          <w:rFonts w:ascii="Times New Roman" w:hAnsi="Times New Roman" w:cs="Times New Roman"/>
          <w:sz w:val="24"/>
          <w:szCs w:val="24"/>
        </w:rPr>
        <w:t>s</w:t>
      </w:r>
      <w:r w:rsidR="00107067" w:rsidRPr="008F6521">
        <w:rPr>
          <w:rFonts w:ascii="Times New Roman" w:hAnsi="Times New Roman" w:cs="Times New Roman"/>
          <w:sz w:val="24"/>
          <w:szCs w:val="24"/>
        </w:rPr>
        <w:t xml:space="preserve">. </w:t>
      </w:r>
      <w:r w:rsidR="008F6521">
        <w:rPr>
          <w:rFonts w:ascii="Times New Roman" w:hAnsi="Times New Roman" w:cs="Times New Roman"/>
          <w:sz w:val="24"/>
          <w:szCs w:val="24"/>
        </w:rPr>
        <w:t xml:space="preserve">As one student commented during class: </w:t>
      </w:r>
    </w:p>
    <w:p w14:paraId="3BB30E85" w14:textId="3D1A6565" w:rsidR="00BE1993" w:rsidRDefault="008F6521" w:rsidP="008520FF">
      <w:pPr>
        <w:spacing w:after="0" w:line="240" w:lineRule="auto"/>
        <w:ind w:left="360"/>
        <w:rPr>
          <w:rFonts w:ascii="Times New Roman" w:hAnsi="Times New Roman" w:cs="Times New Roman"/>
          <w:i/>
          <w:sz w:val="24"/>
          <w:szCs w:val="24"/>
        </w:rPr>
      </w:pPr>
      <w:r w:rsidRPr="008520FF">
        <w:rPr>
          <w:rFonts w:ascii="Times New Roman" w:hAnsi="Times New Roman" w:cs="Times New Roman"/>
          <w:i/>
          <w:sz w:val="24"/>
          <w:szCs w:val="24"/>
        </w:rPr>
        <w:t>“I try to think about customer segments, but it’s only the existing industry segmentation examples that come to mind</w:t>
      </w:r>
      <w:r w:rsidR="00507704" w:rsidRPr="008520FF">
        <w:rPr>
          <w:rFonts w:ascii="Times New Roman" w:hAnsi="Times New Roman" w:cs="Times New Roman"/>
          <w:i/>
          <w:sz w:val="24"/>
          <w:szCs w:val="24"/>
        </w:rPr>
        <w:t xml:space="preserve">—people with money or the low-income </w:t>
      </w:r>
      <w:r w:rsidR="00BE1993">
        <w:rPr>
          <w:rFonts w:ascii="Times New Roman" w:hAnsi="Times New Roman" w:cs="Times New Roman"/>
          <w:i/>
          <w:sz w:val="24"/>
          <w:szCs w:val="24"/>
        </w:rPr>
        <w:t>customers</w:t>
      </w:r>
      <w:r w:rsidRPr="008520FF">
        <w:rPr>
          <w:rFonts w:ascii="Times New Roman" w:hAnsi="Times New Roman" w:cs="Times New Roman"/>
          <w:i/>
          <w:sz w:val="24"/>
          <w:szCs w:val="24"/>
        </w:rPr>
        <w:t xml:space="preserve">. How should I think to find new customer segments?” </w:t>
      </w:r>
    </w:p>
    <w:p w14:paraId="2031B6D4" w14:textId="77777777" w:rsidR="00BE1993" w:rsidRPr="008520FF" w:rsidRDefault="00BE1993" w:rsidP="008520FF">
      <w:pPr>
        <w:spacing w:after="0" w:line="240" w:lineRule="auto"/>
        <w:ind w:left="360"/>
        <w:rPr>
          <w:rFonts w:ascii="Times New Roman" w:hAnsi="Times New Roman" w:cs="Times New Roman"/>
          <w:i/>
          <w:sz w:val="24"/>
          <w:szCs w:val="24"/>
        </w:rPr>
      </w:pPr>
    </w:p>
    <w:p w14:paraId="295D3C73" w14:textId="03DF9182" w:rsidR="00D52CA0" w:rsidRDefault="009142AB" w:rsidP="00D50013">
      <w:pPr>
        <w:spacing w:after="0" w:line="480" w:lineRule="auto"/>
        <w:ind w:firstLine="360"/>
        <w:jc w:val="both"/>
        <w:rPr>
          <w:rFonts w:ascii="Times New Roman" w:hAnsi="Times New Roman" w:cs="Times New Roman"/>
          <w:sz w:val="24"/>
          <w:szCs w:val="24"/>
        </w:rPr>
      </w:pPr>
      <w:r w:rsidRPr="008F6521">
        <w:rPr>
          <w:rFonts w:ascii="Times New Roman" w:hAnsi="Times New Roman" w:cs="Times New Roman"/>
          <w:sz w:val="24"/>
          <w:szCs w:val="24"/>
        </w:rPr>
        <w:t>T</w:t>
      </w:r>
      <w:r w:rsidR="00261F16" w:rsidRPr="008F6521">
        <w:rPr>
          <w:rFonts w:ascii="Times New Roman" w:hAnsi="Times New Roman" w:cs="Times New Roman"/>
          <w:sz w:val="24"/>
          <w:szCs w:val="24"/>
        </w:rPr>
        <w:t>he inherent complexity of the frameworks ma</w:t>
      </w:r>
      <w:r w:rsidR="00A209DE">
        <w:rPr>
          <w:rFonts w:ascii="Times New Roman" w:hAnsi="Times New Roman" w:cs="Times New Roman"/>
          <w:sz w:val="24"/>
          <w:szCs w:val="24"/>
        </w:rPr>
        <w:t>de</w:t>
      </w:r>
      <w:r w:rsidR="00261F16" w:rsidRPr="008F6521">
        <w:rPr>
          <w:rFonts w:ascii="Times New Roman" w:hAnsi="Times New Roman" w:cs="Times New Roman"/>
          <w:sz w:val="24"/>
          <w:szCs w:val="24"/>
        </w:rPr>
        <w:t xml:space="preserve"> creativity </w:t>
      </w:r>
      <w:r w:rsidR="00DD457C">
        <w:rPr>
          <w:rFonts w:ascii="Times New Roman" w:hAnsi="Times New Roman" w:cs="Times New Roman"/>
          <w:sz w:val="24"/>
          <w:szCs w:val="24"/>
        </w:rPr>
        <w:t>emergence</w:t>
      </w:r>
      <w:r w:rsidR="00261F16" w:rsidRPr="008F6521">
        <w:rPr>
          <w:rFonts w:ascii="Times New Roman" w:hAnsi="Times New Roman" w:cs="Times New Roman"/>
          <w:sz w:val="24"/>
          <w:szCs w:val="24"/>
        </w:rPr>
        <w:t xml:space="preserve"> difficult as student</w:t>
      </w:r>
      <w:r w:rsidR="00D52CA0">
        <w:rPr>
          <w:rFonts w:ascii="Times New Roman" w:hAnsi="Times New Roman" w:cs="Times New Roman"/>
          <w:sz w:val="24"/>
          <w:szCs w:val="24"/>
        </w:rPr>
        <w:t>s spen</w:t>
      </w:r>
      <w:r w:rsidR="00A209DE">
        <w:rPr>
          <w:rFonts w:ascii="Times New Roman" w:hAnsi="Times New Roman" w:cs="Times New Roman"/>
          <w:sz w:val="24"/>
          <w:szCs w:val="24"/>
        </w:rPr>
        <w:t>t</w:t>
      </w:r>
      <w:r w:rsidR="00D52CA0">
        <w:rPr>
          <w:rFonts w:ascii="Times New Roman" w:hAnsi="Times New Roman" w:cs="Times New Roman"/>
          <w:sz w:val="24"/>
          <w:szCs w:val="24"/>
        </w:rPr>
        <w:t xml:space="preserve"> considerable</w:t>
      </w:r>
      <w:r w:rsidR="00261F16" w:rsidRPr="008F6521">
        <w:rPr>
          <w:rFonts w:ascii="Times New Roman" w:hAnsi="Times New Roman" w:cs="Times New Roman"/>
          <w:sz w:val="24"/>
          <w:szCs w:val="24"/>
        </w:rPr>
        <w:t xml:space="preserve"> time trying to understand</w:t>
      </w:r>
      <w:r w:rsidR="00DA0D59" w:rsidRPr="008F6521">
        <w:rPr>
          <w:rFonts w:ascii="Times New Roman" w:hAnsi="Times New Roman" w:cs="Times New Roman"/>
          <w:sz w:val="24"/>
          <w:szCs w:val="24"/>
        </w:rPr>
        <w:t xml:space="preserve"> </w:t>
      </w:r>
      <w:r w:rsidR="00261F16" w:rsidRPr="008F6521">
        <w:rPr>
          <w:rFonts w:ascii="Times New Roman" w:hAnsi="Times New Roman" w:cs="Times New Roman"/>
          <w:sz w:val="24"/>
          <w:szCs w:val="24"/>
        </w:rPr>
        <w:t xml:space="preserve">how exactly the frameworks work </w:t>
      </w:r>
      <w:r w:rsidR="00A56F5B">
        <w:rPr>
          <w:rFonts w:ascii="Times New Roman" w:hAnsi="Times New Roman" w:cs="Times New Roman"/>
          <w:sz w:val="24"/>
          <w:szCs w:val="24"/>
        </w:rPr>
        <w:t xml:space="preserve">(more than 50% of allotted group discussion time on average) </w:t>
      </w:r>
      <w:r w:rsidR="00261F16" w:rsidRPr="008F6521">
        <w:rPr>
          <w:rFonts w:ascii="Times New Roman" w:hAnsi="Times New Roman" w:cs="Times New Roman"/>
          <w:sz w:val="24"/>
          <w:szCs w:val="24"/>
        </w:rPr>
        <w:t>rather than coming up with novel ideas.</w:t>
      </w:r>
      <w:r w:rsidR="00B03B3D" w:rsidRPr="008F6521">
        <w:rPr>
          <w:rFonts w:ascii="Times New Roman" w:hAnsi="Times New Roman" w:cs="Times New Roman"/>
          <w:sz w:val="24"/>
          <w:szCs w:val="24"/>
        </w:rPr>
        <w:t xml:space="preserve"> </w:t>
      </w:r>
      <w:r w:rsidRPr="008F6521">
        <w:rPr>
          <w:rFonts w:ascii="Times New Roman" w:hAnsi="Times New Roman" w:cs="Times New Roman"/>
          <w:sz w:val="24"/>
          <w:szCs w:val="24"/>
        </w:rPr>
        <w:t xml:space="preserve">Overall, the BM </w:t>
      </w:r>
      <w:r w:rsidR="00EF7F84">
        <w:rPr>
          <w:rFonts w:ascii="Times New Roman" w:hAnsi="Times New Roman" w:cs="Times New Roman"/>
          <w:sz w:val="24"/>
          <w:szCs w:val="24"/>
        </w:rPr>
        <w:t>C</w:t>
      </w:r>
      <w:r w:rsidRPr="008F6521">
        <w:rPr>
          <w:rFonts w:ascii="Times New Roman" w:hAnsi="Times New Roman" w:cs="Times New Roman"/>
          <w:sz w:val="24"/>
          <w:szCs w:val="24"/>
        </w:rPr>
        <w:t xml:space="preserve">anvas and the </w:t>
      </w:r>
      <w:r w:rsidR="00EF7F84">
        <w:rPr>
          <w:rFonts w:ascii="Times New Roman" w:hAnsi="Times New Roman" w:cs="Times New Roman"/>
          <w:sz w:val="24"/>
          <w:szCs w:val="24"/>
        </w:rPr>
        <w:t xml:space="preserve">Blue Ocean </w:t>
      </w:r>
      <w:r w:rsidRPr="008F6521">
        <w:rPr>
          <w:rFonts w:ascii="Times New Roman" w:hAnsi="Times New Roman" w:cs="Times New Roman"/>
          <w:sz w:val="24"/>
          <w:szCs w:val="24"/>
        </w:rPr>
        <w:t xml:space="preserve">value curve </w:t>
      </w:r>
      <w:r w:rsidR="00DD457C">
        <w:rPr>
          <w:rFonts w:ascii="Times New Roman" w:hAnsi="Times New Roman" w:cs="Times New Roman"/>
          <w:sz w:val="24"/>
          <w:szCs w:val="24"/>
        </w:rPr>
        <w:t>were</w:t>
      </w:r>
      <w:r w:rsidR="00DD457C" w:rsidRPr="008F6521">
        <w:rPr>
          <w:rFonts w:ascii="Times New Roman" w:hAnsi="Times New Roman" w:cs="Times New Roman"/>
          <w:sz w:val="24"/>
          <w:szCs w:val="24"/>
        </w:rPr>
        <w:t xml:space="preserve"> </w:t>
      </w:r>
      <w:r w:rsidRPr="008F6521">
        <w:rPr>
          <w:rFonts w:ascii="Times New Roman" w:hAnsi="Times New Roman" w:cs="Times New Roman"/>
          <w:sz w:val="24"/>
          <w:szCs w:val="24"/>
        </w:rPr>
        <w:t xml:space="preserve">generally </w:t>
      </w:r>
      <w:r w:rsidR="00E00271">
        <w:rPr>
          <w:rFonts w:ascii="Times New Roman" w:hAnsi="Times New Roman" w:cs="Times New Roman"/>
          <w:sz w:val="24"/>
          <w:szCs w:val="24"/>
        </w:rPr>
        <w:t xml:space="preserve">more user-friendly than the </w:t>
      </w:r>
      <w:r w:rsidR="00F42BF5">
        <w:rPr>
          <w:rFonts w:ascii="Times New Roman" w:hAnsi="Times New Roman" w:cs="Times New Roman"/>
          <w:sz w:val="24"/>
          <w:szCs w:val="24"/>
        </w:rPr>
        <w:t>BM Innovation Framework</w:t>
      </w:r>
      <w:r w:rsidRPr="008F6521">
        <w:rPr>
          <w:rFonts w:ascii="Times New Roman" w:hAnsi="Times New Roman" w:cs="Times New Roman"/>
          <w:sz w:val="24"/>
          <w:szCs w:val="24"/>
        </w:rPr>
        <w:t xml:space="preserve">, for which more training and a deeper understanding of activity systems </w:t>
      </w:r>
      <w:r w:rsidR="00A209DE">
        <w:rPr>
          <w:rFonts w:ascii="Times New Roman" w:hAnsi="Times New Roman" w:cs="Times New Roman"/>
          <w:sz w:val="24"/>
          <w:szCs w:val="24"/>
        </w:rPr>
        <w:t xml:space="preserve">seemed </w:t>
      </w:r>
      <w:r w:rsidRPr="008F6521">
        <w:rPr>
          <w:rFonts w:ascii="Times New Roman" w:hAnsi="Times New Roman" w:cs="Times New Roman"/>
          <w:sz w:val="24"/>
          <w:szCs w:val="24"/>
        </w:rPr>
        <w:t>required</w:t>
      </w:r>
      <w:r w:rsidRPr="00A56F5B">
        <w:rPr>
          <w:rFonts w:ascii="Times New Roman" w:hAnsi="Times New Roman" w:cs="Times New Roman"/>
          <w:sz w:val="24"/>
          <w:szCs w:val="24"/>
        </w:rPr>
        <w:t xml:space="preserve">. </w:t>
      </w:r>
      <w:r w:rsidR="00A56F5B">
        <w:rPr>
          <w:rFonts w:ascii="Times New Roman" w:hAnsi="Times New Roman" w:cs="Times New Roman"/>
          <w:sz w:val="24"/>
          <w:szCs w:val="24"/>
        </w:rPr>
        <w:t xml:space="preserve">For instance, another student commented: </w:t>
      </w:r>
    </w:p>
    <w:p w14:paraId="6D53AEA0" w14:textId="3CC1313A" w:rsidR="00D20AC2" w:rsidRDefault="00A56F5B" w:rsidP="00D52C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8520FF">
        <w:rPr>
          <w:rFonts w:ascii="Times New Roman" w:hAnsi="Times New Roman" w:cs="Times New Roman"/>
          <w:i/>
          <w:sz w:val="24"/>
          <w:szCs w:val="24"/>
        </w:rPr>
        <w:t>I think it</w:t>
      </w:r>
      <w:r w:rsidR="00E00271">
        <w:rPr>
          <w:rFonts w:ascii="Times New Roman" w:hAnsi="Times New Roman" w:cs="Times New Roman"/>
          <w:i/>
          <w:sz w:val="24"/>
          <w:szCs w:val="24"/>
        </w:rPr>
        <w:t xml:space="preserve"> is harder for me to use the </w:t>
      </w:r>
      <w:r w:rsidR="00F42BF5">
        <w:rPr>
          <w:rFonts w:ascii="Times New Roman" w:hAnsi="Times New Roman" w:cs="Times New Roman"/>
          <w:i/>
          <w:sz w:val="24"/>
          <w:szCs w:val="24"/>
        </w:rPr>
        <w:t>BM Innovation Framework</w:t>
      </w:r>
      <w:r w:rsidRPr="008520FF">
        <w:rPr>
          <w:rFonts w:ascii="Times New Roman" w:hAnsi="Times New Roman" w:cs="Times New Roman"/>
          <w:i/>
          <w:sz w:val="24"/>
          <w:szCs w:val="24"/>
        </w:rPr>
        <w:t xml:space="preserve"> than the others, I do not think I completely grasp what is meant by activities or governance structure</w:t>
      </w:r>
      <w:r>
        <w:rPr>
          <w:rFonts w:ascii="Times New Roman" w:hAnsi="Times New Roman" w:cs="Times New Roman"/>
          <w:sz w:val="24"/>
          <w:szCs w:val="24"/>
        </w:rPr>
        <w:t>.”</w:t>
      </w:r>
    </w:p>
    <w:p w14:paraId="4E5772EF" w14:textId="77777777" w:rsidR="00D52CA0" w:rsidRPr="00A56F5B" w:rsidRDefault="00D52CA0" w:rsidP="00D52CA0">
      <w:pPr>
        <w:spacing w:after="0" w:line="240" w:lineRule="auto"/>
        <w:ind w:left="360"/>
        <w:rPr>
          <w:rFonts w:ascii="Times New Roman" w:hAnsi="Times New Roman" w:cs="Times New Roman"/>
          <w:sz w:val="24"/>
          <w:szCs w:val="24"/>
        </w:rPr>
      </w:pPr>
    </w:p>
    <w:p w14:paraId="292E769E" w14:textId="13413EE3" w:rsidR="00A24238" w:rsidRDefault="00B03B3D"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Interestingly, this problem was alleviated in the context of AERO, where the </w:t>
      </w:r>
      <w:r w:rsidR="00E00271">
        <w:rPr>
          <w:rFonts w:ascii="Times New Roman" w:hAnsi="Times New Roman" w:cs="Times New Roman"/>
          <w:sz w:val="24"/>
          <w:szCs w:val="24"/>
        </w:rPr>
        <w:t>BM innovation</w:t>
      </w:r>
      <w:r w:rsidR="00326E9D">
        <w:rPr>
          <w:rFonts w:ascii="Times New Roman" w:hAnsi="Times New Roman" w:cs="Times New Roman"/>
          <w:sz w:val="24"/>
          <w:szCs w:val="24"/>
        </w:rPr>
        <w:t xml:space="preserve"> project was prolonged </w:t>
      </w:r>
      <w:r>
        <w:rPr>
          <w:rFonts w:ascii="Times New Roman" w:hAnsi="Times New Roman" w:cs="Times New Roman"/>
          <w:sz w:val="24"/>
          <w:szCs w:val="24"/>
        </w:rPr>
        <w:t>over several months,</w:t>
      </w:r>
      <w:r w:rsidR="00326E9D">
        <w:rPr>
          <w:rFonts w:ascii="Times New Roman" w:hAnsi="Times New Roman" w:cs="Times New Roman"/>
          <w:sz w:val="24"/>
          <w:szCs w:val="24"/>
        </w:rPr>
        <w:t xml:space="preserve"> </w:t>
      </w:r>
      <w:r w:rsidR="000A04C6">
        <w:rPr>
          <w:rFonts w:ascii="Times New Roman" w:hAnsi="Times New Roman" w:cs="Times New Roman"/>
          <w:sz w:val="24"/>
          <w:szCs w:val="24"/>
        </w:rPr>
        <w:t xml:space="preserve">which </w:t>
      </w:r>
      <w:r>
        <w:rPr>
          <w:rFonts w:ascii="Times New Roman" w:hAnsi="Times New Roman" w:cs="Times New Roman"/>
          <w:sz w:val="24"/>
          <w:szCs w:val="24"/>
        </w:rPr>
        <w:t>provid</w:t>
      </w:r>
      <w:r w:rsidR="000A04C6">
        <w:rPr>
          <w:rFonts w:ascii="Times New Roman" w:hAnsi="Times New Roman" w:cs="Times New Roman"/>
          <w:sz w:val="24"/>
          <w:szCs w:val="24"/>
        </w:rPr>
        <w:t>ed</w:t>
      </w:r>
      <w:r>
        <w:rPr>
          <w:rFonts w:ascii="Times New Roman" w:hAnsi="Times New Roman" w:cs="Times New Roman"/>
          <w:sz w:val="24"/>
          <w:szCs w:val="24"/>
        </w:rPr>
        <w:t xml:space="preserve"> ample time for participants to </w:t>
      </w:r>
      <w:r w:rsidR="00D20AC2">
        <w:rPr>
          <w:rFonts w:ascii="Times New Roman" w:hAnsi="Times New Roman" w:cs="Times New Roman"/>
          <w:sz w:val="24"/>
          <w:szCs w:val="24"/>
        </w:rPr>
        <w:t>g</w:t>
      </w:r>
      <w:r w:rsidR="00B07FEF">
        <w:rPr>
          <w:rFonts w:ascii="Times New Roman" w:hAnsi="Times New Roman" w:cs="Times New Roman"/>
          <w:sz w:val="24"/>
          <w:szCs w:val="24"/>
        </w:rPr>
        <w:t>et acquainted with the</w:t>
      </w:r>
      <w:r w:rsidR="00D20AC2">
        <w:rPr>
          <w:rFonts w:ascii="Times New Roman" w:hAnsi="Times New Roman" w:cs="Times New Roman"/>
          <w:sz w:val="24"/>
          <w:szCs w:val="24"/>
        </w:rPr>
        <w:t xml:space="preserve"> BM frameworks, understand their use, and apply them </w:t>
      </w:r>
      <w:r w:rsidR="00EF7F84">
        <w:rPr>
          <w:rFonts w:ascii="Times New Roman" w:hAnsi="Times New Roman" w:cs="Times New Roman"/>
          <w:sz w:val="24"/>
          <w:szCs w:val="24"/>
        </w:rPr>
        <w:t>repeatedly</w:t>
      </w:r>
      <w:r w:rsidR="00D20AC2">
        <w:rPr>
          <w:rFonts w:ascii="Times New Roman" w:hAnsi="Times New Roman" w:cs="Times New Roman"/>
          <w:sz w:val="24"/>
          <w:szCs w:val="24"/>
        </w:rPr>
        <w:t>.</w:t>
      </w:r>
      <w:r w:rsidR="00DA0D59">
        <w:rPr>
          <w:rFonts w:ascii="Times New Roman" w:hAnsi="Times New Roman" w:cs="Times New Roman"/>
          <w:sz w:val="24"/>
          <w:szCs w:val="24"/>
        </w:rPr>
        <w:t xml:space="preserve"> The presentation of the BM frameworks </w:t>
      </w:r>
      <w:r w:rsidR="00D70CC6">
        <w:rPr>
          <w:rFonts w:ascii="Times New Roman" w:hAnsi="Times New Roman" w:cs="Times New Roman"/>
          <w:sz w:val="24"/>
          <w:szCs w:val="24"/>
        </w:rPr>
        <w:t>took place</w:t>
      </w:r>
      <w:r w:rsidR="00DA0D59">
        <w:rPr>
          <w:rFonts w:ascii="Times New Roman" w:hAnsi="Times New Roman" w:cs="Times New Roman"/>
          <w:sz w:val="24"/>
          <w:szCs w:val="24"/>
        </w:rPr>
        <w:t xml:space="preserve"> in January, and the ideation meetings followed in February</w:t>
      </w:r>
      <w:r w:rsidR="005F0BAA">
        <w:rPr>
          <w:rFonts w:ascii="Times New Roman" w:hAnsi="Times New Roman" w:cs="Times New Roman"/>
          <w:sz w:val="24"/>
          <w:szCs w:val="24"/>
        </w:rPr>
        <w:t xml:space="preserve">, </w:t>
      </w:r>
      <w:r w:rsidR="00DA0D59">
        <w:rPr>
          <w:rFonts w:ascii="Times New Roman" w:hAnsi="Times New Roman" w:cs="Times New Roman"/>
          <w:sz w:val="24"/>
          <w:szCs w:val="24"/>
        </w:rPr>
        <w:t xml:space="preserve">April, </w:t>
      </w:r>
      <w:r w:rsidR="005F0BAA">
        <w:rPr>
          <w:rFonts w:ascii="Times New Roman" w:hAnsi="Times New Roman" w:cs="Times New Roman"/>
          <w:sz w:val="24"/>
          <w:szCs w:val="24"/>
        </w:rPr>
        <w:t>and October</w:t>
      </w:r>
      <w:r w:rsidR="00B94734">
        <w:rPr>
          <w:rFonts w:ascii="Times New Roman" w:hAnsi="Times New Roman" w:cs="Times New Roman"/>
          <w:sz w:val="24"/>
          <w:szCs w:val="24"/>
        </w:rPr>
        <w:t xml:space="preserve">. This sustained rhythm enabled a </w:t>
      </w:r>
      <w:r w:rsidR="00DA0D59">
        <w:rPr>
          <w:rFonts w:ascii="Times New Roman" w:hAnsi="Times New Roman" w:cs="Times New Roman"/>
          <w:sz w:val="24"/>
          <w:szCs w:val="24"/>
        </w:rPr>
        <w:t>more in-dept</w:t>
      </w:r>
      <w:r w:rsidR="0089640E">
        <w:rPr>
          <w:rFonts w:ascii="Times New Roman" w:hAnsi="Times New Roman" w:cs="Times New Roman"/>
          <w:sz w:val="24"/>
          <w:szCs w:val="24"/>
        </w:rPr>
        <w:t xml:space="preserve">h analysis of the potential </w:t>
      </w:r>
      <w:r w:rsidR="00BE1993">
        <w:rPr>
          <w:rFonts w:ascii="Times New Roman" w:hAnsi="Times New Roman" w:cs="Times New Roman"/>
          <w:sz w:val="24"/>
          <w:szCs w:val="24"/>
        </w:rPr>
        <w:t>BM</w:t>
      </w:r>
      <w:r w:rsidR="00DA0D59">
        <w:rPr>
          <w:rFonts w:ascii="Times New Roman" w:hAnsi="Times New Roman" w:cs="Times New Roman"/>
          <w:sz w:val="24"/>
          <w:szCs w:val="24"/>
        </w:rPr>
        <w:t>s compared to the executive education course, structured over a couple of consecutive days</w:t>
      </w:r>
      <w:r w:rsidR="00EF7F84">
        <w:rPr>
          <w:rFonts w:ascii="Times New Roman" w:hAnsi="Times New Roman" w:cs="Times New Roman"/>
          <w:sz w:val="24"/>
          <w:szCs w:val="24"/>
        </w:rPr>
        <w:t>,</w:t>
      </w:r>
      <w:r w:rsidR="00DA0D59">
        <w:rPr>
          <w:rFonts w:ascii="Times New Roman" w:hAnsi="Times New Roman" w:cs="Times New Roman"/>
          <w:sz w:val="24"/>
          <w:szCs w:val="24"/>
        </w:rPr>
        <w:t xml:space="preserve"> </w:t>
      </w:r>
      <w:r w:rsidR="00B94734">
        <w:rPr>
          <w:rFonts w:ascii="Times New Roman" w:hAnsi="Times New Roman" w:cs="Times New Roman"/>
          <w:sz w:val="24"/>
          <w:szCs w:val="24"/>
        </w:rPr>
        <w:t>which</w:t>
      </w:r>
      <w:r w:rsidR="00D70CC6">
        <w:rPr>
          <w:rFonts w:ascii="Times New Roman" w:hAnsi="Times New Roman" w:cs="Times New Roman"/>
          <w:sz w:val="24"/>
          <w:szCs w:val="24"/>
        </w:rPr>
        <w:t xml:space="preserve"> </w:t>
      </w:r>
      <w:r w:rsidR="00B94734">
        <w:rPr>
          <w:rFonts w:ascii="Times New Roman" w:hAnsi="Times New Roman" w:cs="Times New Roman"/>
          <w:sz w:val="24"/>
          <w:szCs w:val="24"/>
        </w:rPr>
        <w:t xml:space="preserve">offered </w:t>
      </w:r>
      <w:r w:rsidR="004F5AA7">
        <w:rPr>
          <w:rFonts w:ascii="Times New Roman" w:hAnsi="Times New Roman" w:cs="Times New Roman"/>
          <w:sz w:val="24"/>
          <w:szCs w:val="24"/>
        </w:rPr>
        <w:t xml:space="preserve">less time for </w:t>
      </w:r>
      <w:r w:rsidR="00B94734">
        <w:rPr>
          <w:rFonts w:ascii="Times New Roman" w:hAnsi="Times New Roman" w:cs="Times New Roman"/>
          <w:sz w:val="24"/>
          <w:szCs w:val="24"/>
        </w:rPr>
        <w:t xml:space="preserve">knowledge </w:t>
      </w:r>
      <w:r w:rsidR="00D70CC6">
        <w:rPr>
          <w:rFonts w:ascii="Times New Roman" w:hAnsi="Times New Roman" w:cs="Times New Roman"/>
          <w:sz w:val="24"/>
          <w:szCs w:val="24"/>
        </w:rPr>
        <w:t xml:space="preserve">absorption and personal </w:t>
      </w:r>
      <w:r w:rsidR="004F5AA7">
        <w:rPr>
          <w:rFonts w:ascii="Times New Roman" w:hAnsi="Times New Roman" w:cs="Times New Roman"/>
          <w:sz w:val="24"/>
          <w:szCs w:val="24"/>
        </w:rPr>
        <w:t>reflection</w:t>
      </w:r>
      <w:r w:rsidR="00DA0D59">
        <w:rPr>
          <w:rFonts w:ascii="Times New Roman" w:hAnsi="Times New Roman" w:cs="Times New Roman"/>
          <w:sz w:val="24"/>
          <w:szCs w:val="24"/>
        </w:rPr>
        <w:t>.</w:t>
      </w:r>
      <w:r w:rsidR="009142AB" w:rsidRPr="009142AB">
        <w:rPr>
          <w:rFonts w:ascii="Times New Roman" w:hAnsi="Times New Roman" w:cs="Times New Roman"/>
          <w:sz w:val="24"/>
          <w:szCs w:val="24"/>
        </w:rPr>
        <w:t xml:space="preserve"> </w:t>
      </w:r>
      <w:r w:rsidR="003B64CF">
        <w:rPr>
          <w:rFonts w:ascii="Times New Roman" w:hAnsi="Times New Roman" w:cs="Times New Roman"/>
          <w:sz w:val="24"/>
          <w:szCs w:val="24"/>
        </w:rPr>
        <w:t xml:space="preserve"> </w:t>
      </w:r>
    </w:p>
    <w:p w14:paraId="4D871715" w14:textId="0311A7C6" w:rsidR="00D50013" w:rsidRDefault="00B94734"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Yet</w:t>
      </w:r>
      <w:r w:rsidR="003B64CF">
        <w:rPr>
          <w:rFonts w:ascii="Times New Roman" w:hAnsi="Times New Roman" w:cs="Times New Roman"/>
          <w:sz w:val="24"/>
          <w:szCs w:val="24"/>
        </w:rPr>
        <w:t>, similar to the engineering students, novelty generation was difficult for AERO</w:t>
      </w:r>
      <w:r w:rsidR="00A24238">
        <w:rPr>
          <w:rFonts w:ascii="Times New Roman" w:hAnsi="Times New Roman" w:cs="Times New Roman"/>
          <w:sz w:val="24"/>
          <w:szCs w:val="24"/>
        </w:rPr>
        <w:t xml:space="preserve">, </w:t>
      </w:r>
      <w:r w:rsidR="005F0BAA">
        <w:rPr>
          <w:rFonts w:ascii="Times New Roman" w:hAnsi="Times New Roman" w:cs="Times New Roman"/>
          <w:sz w:val="24"/>
          <w:szCs w:val="24"/>
        </w:rPr>
        <w:t xml:space="preserve">especially at the </w:t>
      </w:r>
      <w:r w:rsidR="00E9270C">
        <w:rPr>
          <w:rFonts w:ascii="Times New Roman" w:hAnsi="Times New Roman" w:cs="Times New Roman"/>
          <w:sz w:val="24"/>
          <w:szCs w:val="24"/>
        </w:rPr>
        <w:t>beginning</w:t>
      </w:r>
      <w:r w:rsidR="005F0BAA">
        <w:rPr>
          <w:rFonts w:ascii="Times New Roman" w:hAnsi="Times New Roman" w:cs="Times New Roman"/>
          <w:sz w:val="24"/>
          <w:szCs w:val="24"/>
        </w:rPr>
        <w:t>, a</w:t>
      </w:r>
      <w:r w:rsidR="00A24238">
        <w:rPr>
          <w:rFonts w:ascii="Times New Roman" w:hAnsi="Times New Roman" w:cs="Times New Roman"/>
          <w:sz w:val="24"/>
          <w:szCs w:val="24"/>
        </w:rPr>
        <w:t xml:space="preserve">s one participant commented in frustration: </w:t>
      </w:r>
    </w:p>
    <w:p w14:paraId="73FB83F9" w14:textId="3D51D10E" w:rsidR="009142AB" w:rsidRDefault="00A24238" w:rsidP="003A35A8">
      <w:pPr>
        <w:spacing w:after="0" w:line="240" w:lineRule="auto"/>
        <w:ind w:left="426" w:hanging="69"/>
        <w:jc w:val="both"/>
        <w:rPr>
          <w:rFonts w:ascii="Times New Roman" w:hAnsi="Times New Roman" w:cs="Times New Roman"/>
          <w:sz w:val="24"/>
          <w:szCs w:val="24"/>
        </w:rPr>
      </w:pPr>
      <w:r>
        <w:rPr>
          <w:rFonts w:ascii="Times New Roman" w:hAnsi="Times New Roman" w:cs="Times New Roman"/>
          <w:sz w:val="24"/>
          <w:szCs w:val="24"/>
        </w:rPr>
        <w:t>“</w:t>
      </w:r>
      <w:r w:rsidRPr="00832F73">
        <w:rPr>
          <w:rFonts w:ascii="Times New Roman" w:hAnsi="Times New Roman" w:cs="Times New Roman"/>
          <w:i/>
          <w:sz w:val="24"/>
          <w:szCs w:val="24"/>
        </w:rPr>
        <w:t>How can we come up with a novel BM? Everything has already been tried here either by us or by our competitors!</w:t>
      </w:r>
      <w:r>
        <w:rPr>
          <w:rFonts w:ascii="Times New Roman" w:hAnsi="Times New Roman" w:cs="Times New Roman"/>
          <w:sz w:val="24"/>
          <w:szCs w:val="24"/>
        </w:rPr>
        <w:t>”</w:t>
      </w:r>
    </w:p>
    <w:p w14:paraId="06CDE8C5" w14:textId="77777777" w:rsidR="00D50013" w:rsidRDefault="00D50013" w:rsidP="00D50013">
      <w:pPr>
        <w:spacing w:after="0" w:line="240" w:lineRule="auto"/>
        <w:ind w:firstLine="357"/>
        <w:jc w:val="center"/>
        <w:rPr>
          <w:rFonts w:ascii="Times New Roman" w:hAnsi="Times New Roman" w:cs="Times New Roman"/>
          <w:sz w:val="24"/>
          <w:szCs w:val="24"/>
        </w:rPr>
      </w:pPr>
    </w:p>
    <w:p w14:paraId="6529D41F" w14:textId="26F6B015" w:rsidR="00264233" w:rsidRDefault="00D20AC2" w:rsidP="00D50013">
      <w:pPr>
        <w:spacing w:after="0" w:line="480" w:lineRule="auto"/>
        <w:ind w:firstLine="360"/>
        <w:jc w:val="both"/>
        <w:rPr>
          <w:rFonts w:ascii="Times New Roman" w:hAnsi="Times New Roman" w:cs="Times New Roman"/>
          <w:sz w:val="24"/>
          <w:szCs w:val="24"/>
        </w:rPr>
      </w:pPr>
      <w:r w:rsidRPr="00BA3FE3">
        <w:rPr>
          <w:rFonts w:ascii="Times New Roman" w:hAnsi="Times New Roman" w:cs="Times New Roman"/>
          <w:sz w:val="24"/>
          <w:szCs w:val="24"/>
        </w:rPr>
        <w:t xml:space="preserve">To </w:t>
      </w:r>
      <w:r w:rsidR="008810E0">
        <w:rPr>
          <w:rFonts w:ascii="Times New Roman" w:hAnsi="Times New Roman" w:cs="Times New Roman"/>
          <w:sz w:val="24"/>
          <w:szCs w:val="24"/>
        </w:rPr>
        <w:t>remedy</w:t>
      </w:r>
      <w:r w:rsidR="008810E0" w:rsidRPr="00BA3FE3">
        <w:rPr>
          <w:rFonts w:ascii="Times New Roman" w:hAnsi="Times New Roman" w:cs="Times New Roman"/>
          <w:sz w:val="24"/>
          <w:szCs w:val="24"/>
        </w:rPr>
        <w:t xml:space="preserve"> </w:t>
      </w:r>
      <w:r w:rsidRPr="00BA3FE3">
        <w:rPr>
          <w:rFonts w:ascii="Times New Roman" w:hAnsi="Times New Roman" w:cs="Times New Roman"/>
          <w:sz w:val="24"/>
          <w:szCs w:val="24"/>
        </w:rPr>
        <w:t xml:space="preserve">the issue of </w:t>
      </w:r>
      <w:r w:rsidR="00B07FEF">
        <w:rPr>
          <w:rFonts w:ascii="Times New Roman" w:hAnsi="Times New Roman" w:cs="Times New Roman"/>
          <w:sz w:val="24"/>
          <w:szCs w:val="24"/>
        </w:rPr>
        <w:t>limited</w:t>
      </w:r>
      <w:r w:rsidRPr="00BA3FE3">
        <w:rPr>
          <w:rFonts w:ascii="Times New Roman" w:hAnsi="Times New Roman" w:cs="Times New Roman"/>
          <w:sz w:val="24"/>
          <w:szCs w:val="24"/>
        </w:rPr>
        <w:t xml:space="preserve"> creativity</w:t>
      </w:r>
      <w:r w:rsidR="00107067" w:rsidRPr="00BA3FE3">
        <w:rPr>
          <w:rFonts w:ascii="Times New Roman" w:hAnsi="Times New Roman" w:cs="Times New Roman"/>
          <w:sz w:val="24"/>
          <w:szCs w:val="24"/>
        </w:rPr>
        <w:t>, the instructor incorporated process-based teaching techniques</w:t>
      </w:r>
      <w:r w:rsidRPr="00BA3FE3">
        <w:rPr>
          <w:rFonts w:ascii="Times New Roman" w:hAnsi="Times New Roman" w:cs="Times New Roman"/>
          <w:sz w:val="24"/>
          <w:szCs w:val="24"/>
        </w:rPr>
        <w:t>,</w:t>
      </w:r>
      <w:r w:rsidR="00107067" w:rsidRPr="00BA3FE3">
        <w:rPr>
          <w:rFonts w:ascii="Times New Roman" w:hAnsi="Times New Roman" w:cs="Times New Roman"/>
          <w:sz w:val="24"/>
          <w:szCs w:val="24"/>
        </w:rPr>
        <w:t xml:space="preserve"> discussing additional tools</w:t>
      </w:r>
      <w:r w:rsidRPr="00BA3FE3">
        <w:rPr>
          <w:rFonts w:ascii="Times New Roman" w:hAnsi="Times New Roman" w:cs="Times New Roman"/>
          <w:sz w:val="24"/>
          <w:szCs w:val="24"/>
        </w:rPr>
        <w:t xml:space="preserve"> to stimulate creativity</w:t>
      </w:r>
      <w:r w:rsidR="00107067" w:rsidRPr="00BA3FE3">
        <w:rPr>
          <w:rFonts w:ascii="Times New Roman" w:hAnsi="Times New Roman" w:cs="Times New Roman"/>
          <w:sz w:val="24"/>
          <w:szCs w:val="24"/>
        </w:rPr>
        <w:t>, such as</w:t>
      </w:r>
      <w:r w:rsidR="00777FEF" w:rsidRPr="00BA3FE3">
        <w:rPr>
          <w:rFonts w:ascii="Times New Roman" w:hAnsi="Times New Roman" w:cs="Times New Roman"/>
          <w:sz w:val="24"/>
          <w:szCs w:val="24"/>
        </w:rPr>
        <w:t xml:space="preserve"> </w:t>
      </w:r>
      <w:r w:rsidR="00D70CC6">
        <w:rPr>
          <w:rFonts w:ascii="Times New Roman" w:hAnsi="Times New Roman" w:cs="Times New Roman"/>
          <w:sz w:val="24"/>
          <w:szCs w:val="24"/>
        </w:rPr>
        <w:t>use of</w:t>
      </w:r>
      <w:r w:rsidR="00B10889" w:rsidRPr="00BA3FE3">
        <w:rPr>
          <w:rFonts w:ascii="Times New Roman" w:hAnsi="Times New Roman" w:cs="Times New Roman"/>
          <w:sz w:val="24"/>
          <w:szCs w:val="24"/>
        </w:rPr>
        <w:t xml:space="preserve"> </w:t>
      </w:r>
      <w:r w:rsidR="005F0BAA">
        <w:rPr>
          <w:rFonts w:ascii="Times New Roman" w:hAnsi="Times New Roman" w:cs="Times New Roman"/>
          <w:sz w:val="24"/>
          <w:szCs w:val="24"/>
        </w:rPr>
        <w:t>analogies,</w:t>
      </w:r>
      <w:r w:rsidR="00FD7A03">
        <w:rPr>
          <w:rFonts w:ascii="Times New Roman" w:hAnsi="Times New Roman" w:cs="Times New Roman"/>
          <w:sz w:val="24"/>
          <w:szCs w:val="24"/>
        </w:rPr>
        <w:t xml:space="preserve"> </w:t>
      </w:r>
      <w:r w:rsidR="00107067" w:rsidRPr="00BA3FE3">
        <w:rPr>
          <w:rFonts w:ascii="Times New Roman" w:hAnsi="Times New Roman" w:cs="Times New Roman"/>
          <w:sz w:val="24"/>
          <w:szCs w:val="24"/>
        </w:rPr>
        <w:t>brainstorming</w:t>
      </w:r>
      <w:r w:rsidR="00B10889" w:rsidRPr="00BA3FE3">
        <w:rPr>
          <w:rFonts w:ascii="Times New Roman" w:hAnsi="Times New Roman" w:cs="Times New Roman"/>
          <w:sz w:val="24"/>
          <w:szCs w:val="24"/>
        </w:rPr>
        <w:t>,</w:t>
      </w:r>
      <w:r w:rsidR="00107067" w:rsidRPr="00BA3FE3">
        <w:rPr>
          <w:rFonts w:ascii="Times New Roman" w:hAnsi="Times New Roman" w:cs="Times New Roman"/>
          <w:sz w:val="24"/>
          <w:szCs w:val="24"/>
        </w:rPr>
        <w:t xml:space="preserve"> design thinking</w:t>
      </w:r>
      <w:r w:rsidR="00B67F3B" w:rsidRPr="00BA3FE3">
        <w:rPr>
          <w:rFonts w:ascii="Times New Roman" w:hAnsi="Times New Roman" w:cs="Times New Roman"/>
          <w:sz w:val="24"/>
          <w:szCs w:val="24"/>
        </w:rPr>
        <w:t xml:space="preserve">, </w:t>
      </w:r>
      <w:r w:rsidR="00FD7A03">
        <w:rPr>
          <w:rFonts w:ascii="Times New Roman" w:hAnsi="Times New Roman" w:cs="Times New Roman"/>
          <w:sz w:val="24"/>
          <w:szCs w:val="24"/>
        </w:rPr>
        <w:t>and alternative framing of problems</w:t>
      </w:r>
      <w:r w:rsidR="00107067" w:rsidRPr="00BA3FE3">
        <w:rPr>
          <w:rFonts w:ascii="Times New Roman" w:hAnsi="Times New Roman" w:cs="Times New Roman"/>
          <w:sz w:val="24"/>
          <w:szCs w:val="24"/>
        </w:rPr>
        <w:t>.</w:t>
      </w:r>
      <w:r w:rsidR="006A3114" w:rsidRPr="00BA3FE3">
        <w:rPr>
          <w:rFonts w:ascii="Times New Roman" w:hAnsi="Times New Roman" w:cs="Times New Roman"/>
          <w:sz w:val="24"/>
          <w:szCs w:val="24"/>
        </w:rPr>
        <w:t xml:space="preserve"> For instance, </w:t>
      </w:r>
      <w:r w:rsidR="00930C1C">
        <w:rPr>
          <w:rFonts w:ascii="Times New Roman" w:hAnsi="Times New Roman" w:cs="Times New Roman"/>
          <w:sz w:val="24"/>
          <w:szCs w:val="24"/>
        </w:rPr>
        <w:t>one</w:t>
      </w:r>
      <w:r w:rsidR="00930C1C" w:rsidRPr="00BA3FE3">
        <w:rPr>
          <w:rFonts w:ascii="Times New Roman" w:hAnsi="Times New Roman" w:cs="Times New Roman"/>
          <w:sz w:val="24"/>
          <w:szCs w:val="24"/>
        </w:rPr>
        <w:t xml:space="preserve"> </w:t>
      </w:r>
      <w:r w:rsidR="006A3114" w:rsidRPr="00BA3FE3">
        <w:rPr>
          <w:rFonts w:ascii="Times New Roman" w:hAnsi="Times New Roman" w:cs="Times New Roman"/>
          <w:sz w:val="24"/>
          <w:szCs w:val="24"/>
        </w:rPr>
        <w:t>effective t</w:t>
      </w:r>
      <w:r w:rsidRPr="00BA3FE3">
        <w:rPr>
          <w:rFonts w:ascii="Times New Roman" w:hAnsi="Times New Roman" w:cs="Times New Roman"/>
          <w:sz w:val="24"/>
          <w:szCs w:val="24"/>
        </w:rPr>
        <w:t xml:space="preserve">ool </w:t>
      </w:r>
      <w:r w:rsidR="00A209DE">
        <w:rPr>
          <w:rFonts w:ascii="Times New Roman" w:hAnsi="Times New Roman" w:cs="Times New Roman"/>
          <w:sz w:val="24"/>
          <w:szCs w:val="24"/>
        </w:rPr>
        <w:t>was</w:t>
      </w:r>
      <w:r w:rsidRPr="00BA3FE3">
        <w:rPr>
          <w:rFonts w:ascii="Times New Roman" w:hAnsi="Times New Roman" w:cs="Times New Roman"/>
          <w:sz w:val="24"/>
          <w:szCs w:val="24"/>
        </w:rPr>
        <w:t xml:space="preserve"> watch</w:t>
      </w:r>
      <w:r w:rsidR="00930C1C">
        <w:rPr>
          <w:rFonts w:ascii="Times New Roman" w:hAnsi="Times New Roman" w:cs="Times New Roman"/>
          <w:sz w:val="24"/>
          <w:szCs w:val="24"/>
        </w:rPr>
        <w:t>ing</w:t>
      </w:r>
      <w:r w:rsidRPr="00BA3FE3">
        <w:rPr>
          <w:rFonts w:ascii="Times New Roman" w:hAnsi="Times New Roman" w:cs="Times New Roman"/>
          <w:sz w:val="24"/>
          <w:szCs w:val="24"/>
        </w:rPr>
        <w:t xml:space="preserve"> a video documenting</w:t>
      </w:r>
      <w:r w:rsidR="006A3114" w:rsidRPr="00BA3FE3">
        <w:rPr>
          <w:rFonts w:ascii="Times New Roman" w:hAnsi="Times New Roman" w:cs="Times New Roman"/>
          <w:sz w:val="24"/>
          <w:szCs w:val="24"/>
        </w:rPr>
        <w:t xml:space="preserve"> the process of a new product development at I</w:t>
      </w:r>
      <w:r w:rsidR="00711A70" w:rsidRPr="00BA3FE3">
        <w:rPr>
          <w:rFonts w:ascii="Times New Roman" w:hAnsi="Times New Roman" w:cs="Times New Roman"/>
          <w:sz w:val="24"/>
          <w:szCs w:val="24"/>
        </w:rPr>
        <w:t>DEO</w:t>
      </w:r>
      <w:r w:rsidR="006A3114" w:rsidRPr="00BA3FE3">
        <w:rPr>
          <w:rFonts w:ascii="Times New Roman" w:hAnsi="Times New Roman" w:cs="Times New Roman"/>
          <w:sz w:val="24"/>
          <w:szCs w:val="24"/>
        </w:rPr>
        <w:t xml:space="preserve">, a </w:t>
      </w:r>
      <w:r w:rsidRPr="00BA3FE3">
        <w:rPr>
          <w:rFonts w:ascii="Times New Roman" w:hAnsi="Times New Roman" w:cs="Times New Roman"/>
          <w:sz w:val="24"/>
          <w:szCs w:val="24"/>
        </w:rPr>
        <w:t>successful</w:t>
      </w:r>
      <w:r w:rsidR="006A3114" w:rsidRPr="00BA3FE3">
        <w:rPr>
          <w:rFonts w:ascii="Times New Roman" w:hAnsi="Times New Roman" w:cs="Times New Roman"/>
          <w:sz w:val="24"/>
          <w:szCs w:val="24"/>
        </w:rPr>
        <w:t xml:space="preserve"> product development consulting firm. </w:t>
      </w:r>
      <w:r w:rsidRPr="00BA3FE3">
        <w:rPr>
          <w:rFonts w:ascii="Times New Roman" w:hAnsi="Times New Roman" w:cs="Times New Roman"/>
          <w:sz w:val="24"/>
          <w:szCs w:val="24"/>
        </w:rPr>
        <w:t>Learning about the creativity and ideat</w:t>
      </w:r>
      <w:r w:rsidR="0000428A" w:rsidRPr="00BA3FE3">
        <w:rPr>
          <w:rFonts w:ascii="Times New Roman" w:hAnsi="Times New Roman" w:cs="Times New Roman"/>
          <w:sz w:val="24"/>
          <w:szCs w:val="24"/>
        </w:rPr>
        <w:t>ion process from this video subsequently</w:t>
      </w:r>
      <w:r w:rsidRPr="00BA3FE3">
        <w:rPr>
          <w:rFonts w:ascii="Times New Roman" w:hAnsi="Times New Roman" w:cs="Times New Roman"/>
          <w:sz w:val="24"/>
          <w:szCs w:val="24"/>
        </w:rPr>
        <w:t xml:space="preserve"> facilitated students’ </w:t>
      </w:r>
      <w:r w:rsidR="0089640E">
        <w:rPr>
          <w:rFonts w:ascii="Times New Roman" w:hAnsi="Times New Roman" w:cs="Times New Roman"/>
          <w:sz w:val="24"/>
          <w:szCs w:val="24"/>
        </w:rPr>
        <w:t>work on developing</w:t>
      </w:r>
      <w:r w:rsidRPr="00BA3FE3">
        <w:rPr>
          <w:rFonts w:ascii="Times New Roman" w:hAnsi="Times New Roman" w:cs="Times New Roman"/>
          <w:sz w:val="24"/>
          <w:szCs w:val="24"/>
        </w:rPr>
        <w:t xml:space="preserve"> </w:t>
      </w:r>
      <w:r w:rsidR="0087210A" w:rsidRPr="00BA3FE3">
        <w:rPr>
          <w:rFonts w:ascii="Times New Roman" w:hAnsi="Times New Roman" w:cs="Times New Roman"/>
          <w:sz w:val="24"/>
          <w:szCs w:val="24"/>
        </w:rPr>
        <w:t>BM</w:t>
      </w:r>
      <w:r w:rsidRPr="00BA3FE3">
        <w:rPr>
          <w:rFonts w:ascii="Times New Roman" w:hAnsi="Times New Roman" w:cs="Times New Roman"/>
          <w:sz w:val="24"/>
          <w:szCs w:val="24"/>
        </w:rPr>
        <w:t xml:space="preserve">s with the frameworks introduced by the instructor, improving the </w:t>
      </w:r>
      <w:r w:rsidR="00B07FEF">
        <w:rPr>
          <w:rFonts w:ascii="Times New Roman" w:hAnsi="Times New Roman" w:cs="Times New Roman"/>
          <w:sz w:val="24"/>
          <w:szCs w:val="24"/>
        </w:rPr>
        <w:t xml:space="preserve">quality of the </w:t>
      </w:r>
      <w:r w:rsidRPr="00BA3FE3">
        <w:rPr>
          <w:rFonts w:ascii="Times New Roman" w:hAnsi="Times New Roman" w:cs="Times New Roman"/>
          <w:sz w:val="24"/>
          <w:szCs w:val="24"/>
        </w:rPr>
        <w:t xml:space="preserve">results </w:t>
      </w:r>
      <w:r w:rsidR="003B73C7" w:rsidRPr="00BA3FE3">
        <w:rPr>
          <w:rFonts w:ascii="Times New Roman" w:hAnsi="Times New Roman" w:cs="Times New Roman"/>
          <w:sz w:val="24"/>
          <w:szCs w:val="24"/>
        </w:rPr>
        <w:t>due to process insig</w:t>
      </w:r>
      <w:r w:rsidR="00A25E13" w:rsidRPr="00BA3FE3">
        <w:rPr>
          <w:rFonts w:ascii="Times New Roman" w:hAnsi="Times New Roman" w:cs="Times New Roman"/>
          <w:sz w:val="24"/>
          <w:szCs w:val="24"/>
        </w:rPr>
        <w:t>hts about “</w:t>
      </w:r>
      <w:r w:rsidR="00A25E13" w:rsidRPr="00050E42">
        <w:rPr>
          <w:rFonts w:ascii="Times New Roman" w:hAnsi="Times New Roman" w:cs="Times New Roman"/>
          <w:sz w:val="24"/>
          <w:szCs w:val="24"/>
        </w:rPr>
        <w:t>how creativity works</w:t>
      </w:r>
      <w:r w:rsidR="00A16460">
        <w:rPr>
          <w:rFonts w:ascii="Times New Roman" w:hAnsi="Times New Roman" w:cs="Times New Roman"/>
          <w:sz w:val="24"/>
          <w:szCs w:val="24"/>
        </w:rPr>
        <w:t>.</w:t>
      </w:r>
      <w:r w:rsidR="003B73C7" w:rsidRPr="00BA3FE3">
        <w:rPr>
          <w:rFonts w:ascii="Times New Roman" w:hAnsi="Times New Roman" w:cs="Times New Roman"/>
          <w:sz w:val="24"/>
          <w:szCs w:val="24"/>
        </w:rPr>
        <w:t>”</w:t>
      </w:r>
      <w:r w:rsidR="00A25E13" w:rsidRPr="00BA3FE3">
        <w:rPr>
          <w:rFonts w:ascii="Times New Roman" w:hAnsi="Times New Roman" w:cs="Times New Roman"/>
          <w:sz w:val="24"/>
          <w:szCs w:val="24"/>
        </w:rPr>
        <w:t xml:space="preserve"> </w:t>
      </w:r>
      <w:r w:rsidR="00A16460">
        <w:rPr>
          <w:rFonts w:ascii="Times New Roman" w:hAnsi="Times New Roman" w:cs="Times New Roman"/>
          <w:sz w:val="24"/>
          <w:szCs w:val="24"/>
        </w:rPr>
        <w:t>This w</w:t>
      </w:r>
      <w:r w:rsidR="00A25E13" w:rsidRPr="00BA3FE3">
        <w:rPr>
          <w:rFonts w:ascii="Times New Roman" w:hAnsi="Times New Roman" w:cs="Times New Roman"/>
          <w:sz w:val="24"/>
          <w:szCs w:val="24"/>
        </w:rPr>
        <w:t xml:space="preserve">as reflected in </w:t>
      </w:r>
      <w:r w:rsidR="00A16460">
        <w:rPr>
          <w:rFonts w:ascii="Times New Roman" w:hAnsi="Times New Roman" w:cs="Times New Roman"/>
          <w:sz w:val="24"/>
          <w:szCs w:val="24"/>
        </w:rPr>
        <w:t xml:space="preserve">numerous </w:t>
      </w:r>
      <w:r w:rsidR="00A25E13" w:rsidRPr="00BA3FE3">
        <w:rPr>
          <w:rFonts w:ascii="Times New Roman" w:hAnsi="Times New Roman" w:cs="Times New Roman"/>
          <w:sz w:val="24"/>
          <w:szCs w:val="24"/>
        </w:rPr>
        <w:t>course evaluation comments</w:t>
      </w:r>
      <w:r w:rsidR="005E489F">
        <w:rPr>
          <w:rFonts w:ascii="Times New Roman" w:hAnsi="Times New Roman" w:cs="Times New Roman"/>
          <w:sz w:val="24"/>
          <w:szCs w:val="24"/>
        </w:rPr>
        <w:t>. F</w:t>
      </w:r>
      <w:r w:rsidR="00A16460">
        <w:rPr>
          <w:rFonts w:ascii="Times New Roman" w:hAnsi="Times New Roman" w:cs="Times New Roman"/>
          <w:sz w:val="24"/>
          <w:szCs w:val="24"/>
        </w:rPr>
        <w:t>or example</w:t>
      </w:r>
      <w:r w:rsidR="005E489F">
        <w:rPr>
          <w:rFonts w:ascii="Times New Roman" w:hAnsi="Times New Roman" w:cs="Times New Roman"/>
          <w:sz w:val="24"/>
          <w:szCs w:val="24"/>
        </w:rPr>
        <w:t>, one comment read</w:t>
      </w:r>
      <w:r w:rsidR="00B07FEF">
        <w:rPr>
          <w:rFonts w:ascii="Times New Roman" w:hAnsi="Times New Roman" w:cs="Times New Roman"/>
          <w:sz w:val="24"/>
          <w:szCs w:val="24"/>
        </w:rPr>
        <w:t>:</w:t>
      </w:r>
      <w:r w:rsidR="00A16460">
        <w:rPr>
          <w:rFonts w:ascii="Times New Roman" w:hAnsi="Times New Roman" w:cs="Times New Roman"/>
          <w:sz w:val="24"/>
          <w:szCs w:val="24"/>
        </w:rPr>
        <w:t xml:space="preserve"> “</w:t>
      </w:r>
      <w:r w:rsidR="00A16460" w:rsidRPr="00050E42">
        <w:rPr>
          <w:rFonts w:ascii="Times New Roman" w:hAnsi="Times New Roman" w:cs="Times New Roman"/>
          <w:sz w:val="24"/>
          <w:szCs w:val="24"/>
        </w:rPr>
        <w:t>I learnt how to use design thinking</w:t>
      </w:r>
      <w:r w:rsidR="00B94734" w:rsidRPr="00050E42">
        <w:rPr>
          <w:rFonts w:ascii="Times New Roman" w:hAnsi="Times New Roman" w:cs="Times New Roman"/>
          <w:sz w:val="24"/>
          <w:szCs w:val="24"/>
        </w:rPr>
        <w:t xml:space="preserve">, which really facilitated the task of developing a new </w:t>
      </w:r>
      <w:r w:rsidR="003579CE" w:rsidRPr="00050E42">
        <w:rPr>
          <w:rFonts w:ascii="Times New Roman" w:hAnsi="Times New Roman" w:cs="Times New Roman"/>
          <w:sz w:val="24"/>
          <w:szCs w:val="24"/>
        </w:rPr>
        <w:t>BM</w:t>
      </w:r>
      <w:r w:rsidR="00B94734" w:rsidRPr="00050E42">
        <w:rPr>
          <w:rFonts w:ascii="Times New Roman" w:hAnsi="Times New Roman" w:cs="Times New Roman"/>
          <w:sz w:val="24"/>
          <w:szCs w:val="24"/>
        </w:rPr>
        <w:t xml:space="preserve"> for me</w:t>
      </w:r>
      <w:r w:rsidR="005E489F">
        <w:rPr>
          <w:rFonts w:ascii="Times New Roman" w:hAnsi="Times New Roman" w:cs="Times New Roman"/>
          <w:sz w:val="24"/>
          <w:szCs w:val="24"/>
        </w:rPr>
        <w:t>,</w:t>
      </w:r>
      <w:r w:rsidR="00A16460">
        <w:rPr>
          <w:rFonts w:ascii="Times New Roman" w:hAnsi="Times New Roman" w:cs="Times New Roman"/>
          <w:sz w:val="24"/>
          <w:szCs w:val="24"/>
        </w:rPr>
        <w:t>” and</w:t>
      </w:r>
      <w:r w:rsidR="005E489F">
        <w:rPr>
          <w:rFonts w:ascii="Times New Roman" w:hAnsi="Times New Roman" w:cs="Times New Roman"/>
          <w:sz w:val="24"/>
          <w:szCs w:val="24"/>
        </w:rPr>
        <w:t xml:space="preserve"> another said:</w:t>
      </w:r>
      <w:r w:rsidR="00A16460">
        <w:rPr>
          <w:rFonts w:ascii="Times New Roman" w:hAnsi="Times New Roman" w:cs="Times New Roman"/>
          <w:sz w:val="24"/>
          <w:szCs w:val="24"/>
        </w:rPr>
        <w:t xml:space="preserve"> “</w:t>
      </w:r>
      <w:r w:rsidR="00930C1C">
        <w:rPr>
          <w:rFonts w:ascii="Times New Roman" w:hAnsi="Times New Roman" w:cs="Times New Roman"/>
          <w:sz w:val="24"/>
          <w:szCs w:val="24"/>
        </w:rPr>
        <w:t>G</w:t>
      </w:r>
      <w:r w:rsidR="00D70CC6">
        <w:rPr>
          <w:rFonts w:ascii="Times New Roman" w:hAnsi="Times New Roman" w:cs="Times New Roman"/>
          <w:sz w:val="24"/>
          <w:szCs w:val="24"/>
        </w:rPr>
        <w:t xml:space="preserve">etting acquainted with </w:t>
      </w:r>
      <w:r w:rsidR="00A16460">
        <w:rPr>
          <w:rFonts w:ascii="Times New Roman" w:hAnsi="Times New Roman" w:cs="Times New Roman"/>
          <w:sz w:val="24"/>
          <w:szCs w:val="24"/>
        </w:rPr>
        <w:t>the process of design thinking was an important learning from this class</w:t>
      </w:r>
      <w:r w:rsidR="00A25E13" w:rsidRPr="00BA3FE3">
        <w:rPr>
          <w:rFonts w:ascii="Times New Roman" w:hAnsi="Times New Roman" w:cs="Times New Roman"/>
          <w:sz w:val="24"/>
          <w:szCs w:val="24"/>
        </w:rPr>
        <w:t>.</w:t>
      </w:r>
      <w:r w:rsidR="00A16460">
        <w:rPr>
          <w:rFonts w:ascii="Times New Roman" w:hAnsi="Times New Roman" w:cs="Times New Roman"/>
          <w:sz w:val="24"/>
          <w:szCs w:val="24"/>
        </w:rPr>
        <w:t>”</w:t>
      </w:r>
    </w:p>
    <w:p w14:paraId="0398D8A7" w14:textId="7D7AA58B" w:rsidR="00D50013" w:rsidRDefault="00E67497"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Another useful tool to stimulate creativity was the use of analogies—at AERO, the executives went through the 50 different BM patterns in various industries described by Gassmann</w:t>
      </w:r>
      <w:r w:rsidR="009639D9">
        <w:rPr>
          <w:rFonts w:ascii="Times New Roman" w:hAnsi="Times New Roman" w:cs="Times New Roman"/>
          <w:sz w:val="24"/>
          <w:szCs w:val="24"/>
        </w:rPr>
        <w:t>, Frankenberger, and Csik</w:t>
      </w:r>
      <w:r>
        <w:rPr>
          <w:rFonts w:ascii="Times New Roman" w:hAnsi="Times New Roman" w:cs="Times New Roman"/>
          <w:sz w:val="24"/>
          <w:szCs w:val="24"/>
        </w:rPr>
        <w:t xml:space="preserve"> (2015) and mindfully chose the patterns that could be applied to their business. This generated a surprising boost in creativity, resulting in over 120 </w:t>
      </w:r>
      <w:r w:rsidR="0089640E">
        <w:rPr>
          <w:rFonts w:ascii="Times New Roman" w:hAnsi="Times New Roman" w:cs="Times New Roman"/>
          <w:sz w:val="24"/>
          <w:szCs w:val="24"/>
        </w:rPr>
        <w:t>ideas for new developments. O</w:t>
      </w:r>
      <w:r>
        <w:rPr>
          <w:rFonts w:ascii="Times New Roman" w:hAnsi="Times New Roman" w:cs="Times New Roman"/>
          <w:sz w:val="24"/>
          <w:szCs w:val="24"/>
        </w:rPr>
        <w:t xml:space="preserve">ne of the participants commented: </w:t>
      </w:r>
    </w:p>
    <w:p w14:paraId="01CAE2F3" w14:textId="7C0CDE19" w:rsidR="00D50013" w:rsidRDefault="00E67497" w:rsidP="00B9473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6A12B3">
        <w:rPr>
          <w:rFonts w:ascii="Times New Roman" w:hAnsi="Times New Roman" w:cs="Times New Roman"/>
          <w:i/>
          <w:sz w:val="24"/>
          <w:szCs w:val="24"/>
        </w:rPr>
        <w:t xml:space="preserve">This wellspring of creativity was rather unexpected </w:t>
      </w:r>
      <w:r w:rsidR="00A52DBD" w:rsidRPr="006A12B3">
        <w:rPr>
          <w:rFonts w:ascii="Times New Roman" w:hAnsi="Times New Roman" w:cs="Times New Roman"/>
          <w:i/>
          <w:sz w:val="24"/>
          <w:szCs w:val="24"/>
        </w:rPr>
        <w:t>for me personally</w:t>
      </w:r>
      <w:r w:rsidR="00A52DBD">
        <w:rPr>
          <w:rFonts w:ascii="Times New Roman" w:hAnsi="Times New Roman" w:cs="Times New Roman"/>
          <w:sz w:val="24"/>
          <w:szCs w:val="24"/>
        </w:rPr>
        <w:t>.</w:t>
      </w:r>
      <w:r w:rsidR="00A16460">
        <w:rPr>
          <w:rFonts w:ascii="Times New Roman" w:hAnsi="Times New Roman" w:cs="Times New Roman"/>
          <w:sz w:val="24"/>
          <w:szCs w:val="24"/>
        </w:rPr>
        <w:t xml:space="preserve"> </w:t>
      </w:r>
      <w:r w:rsidR="00A16460" w:rsidRPr="00A16460">
        <w:rPr>
          <w:rFonts w:ascii="Times New Roman" w:hAnsi="Times New Roman" w:cs="Times New Roman"/>
          <w:i/>
          <w:sz w:val="24"/>
          <w:szCs w:val="24"/>
        </w:rPr>
        <w:t>It was great to see all team members participate and come up with so many ideas</w:t>
      </w:r>
      <w:r w:rsidR="00B94734">
        <w:rPr>
          <w:rFonts w:ascii="Times New Roman" w:hAnsi="Times New Roman" w:cs="Times New Roman"/>
          <w:i/>
          <w:sz w:val="24"/>
          <w:szCs w:val="24"/>
        </w:rPr>
        <w:t>, whereas before we seemed to be stuck and had very few ideas in my group.</w:t>
      </w:r>
      <w:r w:rsidR="00A52DBD" w:rsidRPr="00A16460">
        <w:rPr>
          <w:rFonts w:ascii="Times New Roman" w:hAnsi="Times New Roman" w:cs="Times New Roman"/>
          <w:i/>
          <w:sz w:val="24"/>
          <w:szCs w:val="24"/>
        </w:rPr>
        <w:t>”</w:t>
      </w:r>
      <w:r w:rsidR="00A52DBD">
        <w:rPr>
          <w:rFonts w:ascii="Times New Roman" w:hAnsi="Times New Roman" w:cs="Times New Roman"/>
          <w:sz w:val="24"/>
          <w:szCs w:val="24"/>
        </w:rPr>
        <w:t xml:space="preserve"> </w:t>
      </w:r>
    </w:p>
    <w:p w14:paraId="00F4692E" w14:textId="77777777" w:rsidR="00D50013" w:rsidRDefault="00D50013" w:rsidP="00D50013">
      <w:pPr>
        <w:spacing w:after="0" w:line="240" w:lineRule="auto"/>
        <w:ind w:firstLine="357"/>
        <w:jc w:val="both"/>
        <w:rPr>
          <w:rFonts w:ascii="Times New Roman" w:hAnsi="Times New Roman" w:cs="Times New Roman"/>
          <w:sz w:val="24"/>
          <w:szCs w:val="24"/>
        </w:rPr>
      </w:pPr>
    </w:p>
    <w:p w14:paraId="7C87F7AA" w14:textId="22724D9F" w:rsidR="00E67497" w:rsidRPr="00BA3FE3" w:rsidRDefault="00A52DBD"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Analogical reasoning was applied by team members to transfer some features of BM patterns from other industries, such as “pay-per-view” in </w:t>
      </w:r>
      <w:r w:rsidR="00930C1C">
        <w:rPr>
          <w:rFonts w:ascii="Times New Roman" w:hAnsi="Times New Roman" w:cs="Times New Roman"/>
          <w:sz w:val="24"/>
          <w:szCs w:val="24"/>
        </w:rPr>
        <w:t xml:space="preserve">the </w:t>
      </w:r>
      <w:r>
        <w:rPr>
          <w:rFonts w:ascii="Times New Roman" w:hAnsi="Times New Roman" w:cs="Times New Roman"/>
          <w:sz w:val="24"/>
          <w:szCs w:val="24"/>
        </w:rPr>
        <w:t>TV industry, to their own aerospace industry, with the development of new concepts such as “pay-per-landing” for revenue generation.</w:t>
      </w:r>
      <w:r w:rsidR="00B94734">
        <w:rPr>
          <w:rFonts w:ascii="Times New Roman" w:hAnsi="Times New Roman" w:cs="Times New Roman"/>
          <w:sz w:val="24"/>
          <w:szCs w:val="24"/>
        </w:rPr>
        <w:t xml:space="preserve"> Analogies also helped the executive education students develop new BMs, although the volume of ideas was smaller, reaching a maximum of 60 ideas. This might have been related to the more limited time spent on brainstorming compared to AERO. All in all, analogies were useful to trigger creativity</w:t>
      </w:r>
      <w:r w:rsidR="00A650BE">
        <w:rPr>
          <w:rFonts w:ascii="Times New Roman" w:hAnsi="Times New Roman" w:cs="Times New Roman"/>
          <w:sz w:val="24"/>
          <w:szCs w:val="24"/>
        </w:rPr>
        <w:t xml:space="preserve"> in both studies</w:t>
      </w:r>
      <w:r w:rsidR="00B94734">
        <w:rPr>
          <w:rFonts w:ascii="Times New Roman" w:hAnsi="Times New Roman" w:cs="Times New Roman"/>
          <w:sz w:val="24"/>
          <w:szCs w:val="24"/>
        </w:rPr>
        <w:t>.</w:t>
      </w:r>
    </w:p>
    <w:p w14:paraId="25F4AF25" w14:textId="161882DD" w:rsidR="00D70CC6" w:rsidRDefault="001848AD"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Additionally, design thinking</w:t>
      </w:r>
      <w:r w:rsidR="0000428A">
        <w:rPr>
          <w:rFonts w:ascii="Times New Roman" w:hAnsi="Times New Roman" w:cs="Times New Roman"/>
          <w:sz w:val="24"/>
          <w:szCs w:val="24"/>
        </w:rPr>
        <w:t xml:space="preserve"> </w:t>
      </w:r>
      <w:r w:rsidR="00D70CC6">
        <w:rPr>
          <w:rFonts w:ascii="Times New Roman" w:hAnsi="Times New Roman" w:cs="Times New Roman"/>
          <w:sz w:val="24"/>
          <w:szCs w:val="24"/>
        </w:rPr>
        <w:t>was</w:t>
      </w:r>
      <w:r w:rsidR="0000428A">
        <w:rPr>
          <w:rFonts w:ascii="Times New Roman" w:hAnsi="Times New Roman" w:cs="Times New Roman"/>
          <w:sz w:val="24"/>
          <w:szCs w:val="24"/>
        </w:rPr>
        <w:t xml:space="preserve"> </w:t>
      </w:r>
      <w:r w:rsidR="00711A70">
        <w:rPr>
          <w:rFonts w:ascii="Times New Roman" w:hAnsi="Times New Roman" w:cs="Times New Roman"/>
          <w:sz w:val="24"/>
          <w:szCs w:val="24"/>
        </w:rPr>
        <w:t xml:space="preserve">relatively </w:t>
      </w:r>
      <w:r w:rsidR="0000428A">
        <w:rPr>
          <w:rFonts w:ascii="Times New Roman" w:hAnsi="Times New Roman" w:cs="Times New Roman"/>
          <w:sz w:val="24"/>
          <w:szCs w:val="24"/>
        </w:rPr>
        <w:t>eas</w:t>
      </w:r>
      <w:r w:rsidR="00711A70">
        <w:rPr>
          <w:rFonts w:ascii="Times New Roman" w:hAnsi="Times New Roman" w:cs="Times New Roman"/>
          <w:sz w:val="24"/>
          <w:szCs w:val="24"/>
        </w:rPr>
        <w:t>y</w:t>
      </w:r>
      <w:r w:rsidR="0000428A">
        <w:rPr>
          <w:rFonts w:ascii="Times New Roman" w:hAnsi="Times New Roman" w:cs="Times New Roman"/>
          <w:sz w:val="24"/>
          <w:szCs w:val="24"/>
        </w:rPr>
        <w:t xml:space="preserve"> to teach to students with </w:t>
      </w:r>
      <w:r w:rsidR="00FE5350">
        <w:rPr>
          <w:rFonts w:ascii="Times New Roman" w:hAnsi="Times New Roman" w:cs="Times New Roman"/>
          <w:sz w:val="24"/>
          <w:szCs w:val="24"/>
        </w:rPr>
        <w:t xml:space="preserve">an </w:t>
      </w:r>
      <w:r w:rsidR="0000428A">
        <w:rPr>
          <w:rFonts w:ascii="Times New Roman" w:hAnsi="Times New Roman" w:cs="Times New Roman"/>
          <w:sz w:val="24"/>
          <w:szCs w:val="24"/>
        </w:rPr>
        <w:t>engineering background</w:t>
      </w:r>
      <w:r>
        <w:rPr>
          <w:rFonts w:ascii="Times New Roman" w:hAnsi="Times New Roman" w:cs="Times New Roman"/>
          <w:sz w:val="24"/>
          <w:szCs w:val="24"/>
        </w:rPr>
        <w:t xml:space="preserve">, who </w:t>
      </w:r>
      <w:r w:rsidR="00015256">
        <w:rPr>
          <w:rFonts w:ascii="Times New Roman" w:hAnsi="Times New Roman" w:cs="Times New Roman"/>
          <w:sz w:val="24"/>
          <w:szCs w:val="24"/>
        </w:rPr>
        <w:t xml:space="preserve">often </w:t>
      </w:r>
      <w:r w:rsidR="00D70CC6">
        <w:rPr>
          <w:rFonts w:ascii="Times New Roman" w:hAnsi="Times New Roman" w:cs="Times New Roman"/>
          <w:sz w:val="24"/>
          <w:szCs w:val="24"/>
        </w:rPr>
        <w:t>had</w:t>
      </w:r>
      <w:r>
        <w:rPr>
          <w:rFonts w:ascii="Times New Roman" w:hAnsi="Times New Roman" w:cs="Times New Roman"/>
          <w:sz w:val="24"/>
          <w:szCs w:val="24"/>
        </w:rPr>
        <w:t xml:space="preserve"> experience with the design of </w:t>
      </w:r>
      <w:r w:rsidR="00015256">
        <w:rPr>
          <w:rFonts w:ascii="Times New Roman" w:hAnsi="Times New Roman" w:cs="Times New Roman"/>
          <w:sz w:val="24"/>
          <w:szCs w:val="24"/>
        </w:rPr>
        <w:t>devices, systems, or processes</w:t>
      </w:r>
      <w:r w:rsidR="00D70CC6">
        <w:rPr>
          <w:rFonts w:ascii="Times New Roman" w:hAnsi="Times New Roman" w:cs="Times New Roman"/>
          <w:sz w:val="24"/>
          <w:szCs w:val="24"/>
        </w:rPr>
        <w:t>, and could</w:t>
      </w:r>
      <w:r>
        <w:rPr>
          <w:rFonts w:ascii="Times New Roman" w:hAnsi="Times New Roman" w:cs="Times New Roman"/>
          <w:sz w:val="24"/>
          <w:szCs w:val="24"/>
        </w:rPr>
        <w:t xml:space="preserve"> </w:t>
      </w:r>
      <w:r w:rsidR="00FE5350">
        <w:rPr>
          <w:rFonts w:ascii="Times New Roman" w:hAnsi="Times New Roman" w:cs="Times New Roman"/>
          <w:sz w:val="24"/>
          <w:szCs w:val="24"/>
        </w:rPr>
        <w:t xml:space="preserve">more </w:t>
      </w:r>
      <w:r>
        <w:rPr>
          <w:rFonts w:ascii="Times New Roman" w:hAnsi="Times New Roman" w:cs="Times New Roman"/>
          <w:sz w:val="24"/>
          <w:szCs w:val="24"/>
        </w:rPr>
        <w:t>easi</w:t>
      </w:r>
      <w:r w:rsidR="00FE5350">
        <w:rPr>
          <w:rFonts w:ascii="Times New Roman" w:hAnsi="Times New Roman" w:cs="Times New Roman"/>
          <w:sz w:val="24"/>
          <w:szCs w:val="24"/>
        </w:rPr>
        <w:t>ly</w:t>
      </w:r>
      <w:r>
        <w:rPr>
          <w:rFonts w:ascii="Times New Roman" w:hAnsi="Times New Roman" w:cs="Times New Roman"/>
          <w:sz w:val="24"/>
          <w:szCs w:val="24"/>
        </w:rPr>
        <w:t xml:space="preserve"> transfer </w:t>
      </w:r>
      <w:r w:rsidR="00B94734">
        <w:rPr>
          <w:rFonts w:ascii="Times New Roman" w:hAnsi="Times New Roman" w:cs="Times New Roman"/>
          <w:sz w:val="24"/>
          <w:szCs w:val="24"/>
        </w:rPr>
        <w:t>their knowledge</w:t>
      </w:r>
      <w:r>
        <w:rPr>
          <w:rFonts w:ascii="Times New Roman" w:hAnsi="Times New Roman" w:cs="Times New Roman"/>
          <w:sz w:val="24"/>
          <w:szCs w:val="24"/>
        </w:rPr>
        <w:t xml:space="preserve"> about design in science and technology to designing </w:t>
      </w:r>
      <w:r w:rsidR="0087210A">
        <w:rPr>
          <w:rFonts w:ascii="Times New Roman" w:hAnsi="Times New Roman" w:cs="Times New Roman"/>
          <w:sz w:val="24"/>
          <w:szCs w:val="24"/>
        </w:rPr>
        <w:t>BMs</w:t>
      </w:r>
      <w:r>
        <w:rPr>
          <w:rFonts w:ascii="Times New Roman" w:hAnsi="Times New Roman" w:cs="Times New Roman"/>
          <w:sz w:val="24"/>
          <w:szCs w:val="24"/>
        </w:rPr>
        <w:t>.</w:t>
      </w:r>
      <w:r w:rsidR="00264233">
        <w:rPr>
          <w:rFonts w:ascii="Times New Roman" w:hAnsi="Times New Roman" w:cs="Times New Roman"/>
          <w:sz w:val="24"/>
          <w:szCs w:val="24"/>
        </w:rPr>
        <w:t xml:space="preserve"> </w:t>
      </w:r>
      <w:r w:rsidR="00A16460">
        <w:rPr>
          <w:rFonts w:ascii="Times New Roman" w:hAnsi="Times New Roman" w:cs="Times New Roman"/>
          <w:sz w:val="24"/>
          <w:szCs w:val="24"/>
        </w:rPr>
        <w:t xml:space="preserve">One </w:t>
      </w:r>
      <w:r w:rsidR="00B94734">
        <w:rPr>
          <w:rFonts w:ascii="Times New Roman" w:hAnsi="Times New Roman" w:cs="Times New Roman"/>
          <w:sz w:val="24"/>
          <w:szCs w:val="24"/>
        </w:rPr>
        <w:t xml:space="preserve">executive education </w:t>
      </w:r>
      <w:r w:rsidR="00A16460">
        <w:rPr>
          <w:rFonts w:ascii="Times New Roman" w:hAnsi="Times New Roman" w:cs="Times New Roman"/>
          <w:sz w:val="24"/>
          <w:szCs w:val="24"/>
        </w:rPr>
        <w:t xml:space="preserve">participant commented: </w:t>
      </w:r>
    </w:p>
    <w:p w14:paraId="1841DC93" w14:textId="340D9E58" w:rsidR="00D70CC6" w:rsidRDefault="00A16460" w:rsidP="00D70CC6">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r w:rsidRPr="00A16460">
        <w:rPr>
          <w:rFonts w:ascii="Times New Roman" w:hAnsi="Times New Roman" w:cs="Times New Roman"/>
          <w:i/>
          <w:sz w:val="24"/>
          <w:szCs w:val="24"/>
        </w:rPr>
        <w:t>We are used to having a process to design product prototypes or various simulators</w:t>
      </w:r>
      <w:r w:rsidR="00B94734">
        <w:rPr>
          <w:rFonts w:ascii="Times New Roman" w:hAnsi="Times New Roman" w:cs="Times New Roman"/>
          <w:i/>
          <w:sz w:val="24"/>
          <w:szCs w:val="24"/>
        </w:rPr>
        <w:t xml:space="preserve"> at our company</w:t>
      </w:r>
      <w:r w:rsidRPr="00A16460">
        <w:rPr>
          <w:rFonts w:ascii="Times New Roman" w:hAnsi="Times New Roman" w:cs="Times New Roman"/>
          <w:i/>
          <w:sz w:val="24"/>
          <w:szCs w:val="24"/>
        </w:rPr>
        <w:t xml:space="preserve">, but it was new to me to use design tools for more abstract, business concepts such as a </w:t>
      </w:r>
      <w:r w:rsidR="003579CE">
        <w:rPr>
          <w:rFonts w:ascii="Times New Roman" w:hAnsi="Times New Roman" w:cs="Times New Roman"/>
          <w:i/>
          <w:sz w:val="24"/>
          <w:szCs w:val="24"/>
        </w:rPr>
        <w:t>BM</w:t>
      </w:r>
      <w:r w:rsidRPr="00A16460">
        <w:rPr>
          <w:rFonts w:ascii="Times New Roman" w:hAnsi="Times New Roman" w:cs="Times New Roman"/>
          <w:i/>
          <w:sz w:val="24"/>
          <w:szCs w:val="24"/>
        </w:rPr>
        <w:t>.</w:t>
      </w:r>
      <w:r>
        <w:rPr>
          <w:rFonts w:ascii="Times New Roman" w:hAnsi="Times New Roman" w:cs="Times New Roman"/>
          <w:i/>
          <w:sz w:val="24"/>
          <w:szCs w:val="24"/>
        </w:rPr>
        <w:t xml:space="preserve"> I found this part of the approach very enlightening.</w:t>
      </w:r>
      <w:r w:rsidR="00B94734">
        <w:rPr>
          <w:rFonts w:ascii="Times New Roman" w:hAnsi="Times New Roman" w:cs="Times New Roman"/>
          <w:i/>
          <w:sz w:val="24"/>
          <w:szCs w:val="24"/>
        </w:rPr>
        <w:t xml:space="preserve"> It is also something I could use back at work.</w:t>
      </w:r>
      <w:r>
        <w:rPr>
          <w:rFonts w:ascii="Times New Roman" w:hAnsi="Times New Roman" w:cs="Times New Roman"/>
          <w:sz w:val="24"/>
          <w:szCs w:val="24"/>
        </w:rPr>
        <w:t>”</w:t>
      </w:r>
    </w:p>
    <w:p w14:paraId="034B1F58" w14:textId="50F9BFDA" w:rsidR="00D70CC6" w:rsidRDefault="00A16460" w:rsidP="00D70CC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p>
    <w:p w14:paraId="10BB9F34" w14:textId="37E1BFF1" w:rsidR="00107067" w:rsidRDefault="00264233"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encouragement to use visual representations</w:t>
      </w:r>
      <w:r w:rsidR="003B73C7">
        <w:rPr>
          <w:rFonts w:ascii="Times New Roman" w:hAnsi="Times New Roman" w:cs="Times New Roman"/>
          <w:sz w:val="24"/>
          <w:szCs w:val="24"/>
        </w:rPr>
        <w:t xml:space="preserve"> like </w:t>
      </w:r>
      <w:r w:rsidR="00A650BE">
        <w:rPr>
          <w:rFonts w:ascii="Times New Roman" w:hAnsi="Times New Roman" w:cs="Times New Roman"/>
          <w:sz w:val="24"/>
          <w:szCs w:val="24"/>
        </w:rPr>
        <w:t xml:space="preserve">the </w:t>
      </w:r>
      <w:r w:rsidR="003B73C7">
        <w:rPr>
          <w:rFonts w:ascii="Times New Roman" w:hAnsi="Times New Roman" w:cs="Times New Roman"/>
          <w:sz w:val="24"/>
          <w:szCs w:val="24"/>
        </w:rPr>
        <w:t xml:space="preserve">BM </w:t>
      </w:r>
      <w:r w:rsidR="00930C1C">
        <w:rPr>
          <w:rFonts w:ascii="Times New Roman" w:hAnsi="Times New Roman" w:cs="Times New Roman"/>
          <w:sz w:val="24"/>
          <w:szCs w:val="24"/>
        </w:rPr>
        <w:t>C</w:t>
      </w:r>
      <w:r w:rsidR="003B73C7">
        <w:rPr>
          <w:rFonts w:ascii="Times New Roman" w:hAnsi="Times New Roman" w:cs="Times New Roman"/>
          <w:sz w:val="24"/>
          <w:szCs w:val="24"/>
        </w:rPr>
        <w:t>anvas</w:t>
      </w:r>
      <w:r>
        <w:rPr>
          <w:rFonts w:ascii="Times New Roman" w:hAnsi="Times New Roman" w:cs="Times New Roman"/>
          <w:sz w:val="24"/>
          <w:szCs w:val="24"/>
        </w:rPr>
        <w:t xml:space="preserve">, drawing different </w:t>
      </w:r>
      <w:r w:rsidR="0087210A">
        <w:rPr>
          <w:rFonts w:ascii="Times New Roman" w:hAnsi="Times New Roman" w:cs="Times New Roman"/>
          <w:sz w:val="24"/>
          <w:szCs w:val="24"/>
        </w:rPr>
        <w:t>BM</w:t>
      </w:r>
      <w:r>
        <w:rPr>
          <w:rFonts w:ascii="Times New Roman" w:hAnsi="Times New Roman" w:cs="Times New Roman"/>
          <w:sz w:val="24"/>
          <w:szCs w:val="24"/>
        </w:rPr>
        <w:t xml:space="preserve">s on whiteboards, and working with sketches helped create the connection between </w:t>
      </w:r>
      <w:r w:rsidR="00930C1C">
        <w:rPr>
          <w:rFonts w:ascii="Times New Roman" w:hAnsi="Times New Roman" w:cs="Times New Roman"/>
          <w:sz w:val="24"/>
          <w:szCs w:val="24"/>
        </w:rPr>
        <w:t xml:space="preserve">the existing </w:t>
      </w:r>
      <w:r w:rsidR="0000428A">
        <w:rPr>
          <w:rFonts w:ascii="Times New Roman" w:hAnsi="Times New Roman" w:cs="Times New Roman"/>
          <w:sz w:val="24"/>
          <w:szCs w:val="24"/>
        </w:rPr>
        <w:t xml:space="preserve">knowledge engineers </w:t>
      </w:r>
      <w:r w:rsidR="00A209DE">
        <w:rPr>
          <w:rFonts w:ascii="Times New Roman" w:hAnsi="Times New Roman" w:cs="Times New Roman"/>
          <w:sz w:val="24"/>
          <w:szCs w:val="24"/>
        </w:rPr>
        <w:t>had</w:t>
      </w:r>
      <w:r>
        <w:rPr>
          <w:rFonts w:ascii="Times New Roman" w:hAnsi="Times New Roman" w:cs="Times New Roman"/>
          <w:sz w:val="24"/>
          <w:szCs w:val="24"/>
        </w:rPr>
        <w:t xml:space="preserve"> about device or product design and the design</w:t>
      </w:r>
      <w:r w:rsidR="00A650BE">
        <w:rPr>
          <w:rFonts w:ascii="Times New Roman" w:hAnsi="Times New Roman" w:cs="Times New Roman"/>
          <w:sz w:val="24"/>
          <w:szCs w:val="24"/>
        </w:rPr>
        <w:t xml:space="preserve"> of new BMs</w:t>
      </w:r>
      <w:r>
        <w:rPr>
          <w:rFonts w:ascii="Times New Roman" w:hAnsi="Times New Roman" w:cs="Times New Roman"/>
          <w:sz w:val="24"/>
          <w:szCs w:val="24"/>
        </w:rPr>
        <w:t>.</w:t>
      </w:r>
      <w:r w:rsidR="00876B97">
        <w:rPr>
          <w:rFonts w:ascii="Times New Roman" w:hAnsi="Times New Roman" w:cs="Times New Roman"/>
          <w:sz w:val="24"/>
          <w:szCs w:val="24"/>
        </w:rPr>
        <w:t xml:space="preserve"> </w:t>
      </w:r>
    </w:p>
    <w:p w14:paraId="1D464F3A" w14:textId="7FFBEB96" w:rsidR="008902E5" w:rsidRPr="00CF496A" w:rsidRDefault="00BA3FE3" w:rsidP="00BA3FE3">
      <w:pPr>
        <w:pStyle w:val="ListParagraph"/>
        <w:numPr>
          <w:ilvl w:val="1"/>
          <w:numId w:val="1"/>
        </w:numPr>
        <w:spacing w:after="0" w:line="480" w:lineRule="auto"/>
        <w:ind w:left="360"/>
        <w:rPr>
          <w:rFonts w:ascii="Times New Roman" w:hAnsi="Times New Roman" w:cs="Times New Roman"/>
          <w:i/>
          <w:sz w:val="24"/>
          <w:szCs w:val="24"/>
        </w:rPr>
      </w:pPr>
      <w:r w:rsidRPr="00BA3FE3">
        <w:rPr>
          <w:rFonts w:ascii="Times New Roman" w:hAnsi="Times New Roman" w:cs="Times New Roman"/>
          <w:i/>
          <w:sz w:val="24"/>
          <w:szCs w:val="24"/>
        </w:rPr>
        <w:t xml:space="preserve"> </w:t>
      </w:r>
      <w:bookmarkStart w:id="14" w:name="_Hlk499301192"/>
      <w:r w:rsidR="008902E5" w:rsidRPr="00CF496A">
        <w:rPr>
          <w:rFonts w:ascii="Times New Roman" w:hAnsi="Times New Roman" w:cs="Times New Roman"/>
          <w:i/>
          <w:sz w:val="24"/>
          <w:szCs w:val="24"/>
        </w:rPr>
        <w:t xml:space="preserve">Challenge </w:t>
      </w:r>
      <w:r w:rsidR="00A843C9">
        <w:rPr>
          <w:rFonts w:ascii="Times New Roman" w:hAnsi="Times New Roman" w:cs="Times New Roman"/>
          <w:i/>
          <w:sz w:val="24"/>
          <w:szCs w:val="24"/>
        </w:rPr>
        <w:t>of prototyping</w:t>
      </w:r>
      <w:r w:rsidR="00F916C5" w:rsidRPr="00CF496A">
        <w:rPr>
          <w:rFonts w:ascii="Times New Roman" w:hAnsi="Times New Roman" w:cs="Times New Roman"/>
          <w:i/>
          <w:sz w:val="24"/>
          <w:szCs w:val="24"/>
        </w:rPr>
        <w:t xml:space="preserve"> novelty</w:t>
      </w:r>
      <w:bookmarkEnd w:id="14"/>
    </w:p>
    <w:p w14:paraId="22EF6213" w14:textId="253AF146" w:rsidR="00C145C0" w:rsidRDefault="003D4266" w:rsidP="00D50013">
      <w:pPr>
        <w:pStyle w:val="ListParagraph"/>
        <w:spacing w:after="0" w:line="480" w:lineRule="auto"/>
        <w:ind w:left="0" w:firstLine="360"/>
        <w:jc w:val="both"/>
        <w:rPr>
          <w:rFonts w:ascii="Times New Roman" w:hAnsi="Times New Roman" w:cs="Times New Roman"/>
          <w:sz w:val="24"/>
          <w:szCs w:val="24"/>
        </w:rPr>
      </w:pPr>
      <w:r w:rsidRPr="00CF496A">
        <w:rPr>
          <w:rFonts w:ascii="Times New Roman" w:hAnsi="Times New Roman" w:cs="Times New Roman"/>
          <w:sz w:val="24"/>
          <w:szCs w:val="24"/>
        </w:rPr>
        <w:t>Our data revealed that a</w:t>
      </w:r>
      <w:r w:rsidR="00A25E13" w:rsidRPr="00CF496A">
        <w:rPr>
          <w:rFonts w:ascii="Times New Roman" w:hAnsi="Times New Roman" w:cs="Times New Roman"/>
          <w:sz w:val="24"/>
          <w:szCs w:val="24"/>
        </w:rPr>
        <w:t xml:space="preserve">nother challenge </w:t>
      </w:r>
      <w:r w:rsidR="00E9270C">
        <w:rPr>
          <w:rFonts w:ascii="Times New Roman" w:hAnsi="Times New Roman" w:cs="Times New Roman"/>
          <w:sz w:val="24"/>
          <w:szCs w:val="24"/>
        </w:rPr>
        <w:t xml:space="preserve">of using </w:t>
      </w:r>
      <w:r w:rsidR="00A25E13" w:rsidRPr="00CF496A">
        <w:rPr>
          <w:rFonts w:ascii="Times New Roman" w:hAnsi="Times New Roman" w:cs="Times New Roman"/>
          <w:sz w:val="24"/>
          <w:szCs w:val="24"/>
        </w:rPr>
        <w:t xml:space="preserve">existing BM frameworks is the inherent need for experimentation and trial-and-error learning during the </w:t>
      </w:r>
      <w:r w:rsidR="00E00271" w:rsidRPr="00CF496A">
        <w:rPr>
          <w:rFonts w:ascii="Times New Roman" w:hAnsi="Times New Roman" w:cs="Times New Roman"/>
          <w:sz w:val="24"/>
          <w:szCs w:val="24"/>
        </w:rPr>
        <w:t>BM innovation</w:t>
      </w:r>
      <w:r w:rsidR="00A25E13" w:rsidRPr="00CF496A">
        <w:rPr>
          <w:rFonts w:ascii="Times New Roman" w:hAnsi="Times New Roman" w:cs="Times New Roman"/>
          <w:sz w:val="24"/>
          <w:szCs w:val="24"/>
        </w:rPr>
        <w:t xml:space="preserve"> process. </w:t>
      </w:r>
      <w:r w:rsidR="00A16460">
        <w:rPr>
          <w:rFonts w:ascii="Times New Roman" w:hAnsi="Times New Roman" w:cs="Times New Roman"/>
          <w:sz w:val="24"/>
          <w:szCs w:val="24"/>
        </w:rPr>
        <w:t>“</w:t>
      </w:r>
      <w:r w:rsidR="00A16460" w:rsidRPr="003A35A8">
        <w:rPr>
          <w:rFonts w:ascii="Times New Roman" w:hAnsi="Times New Roman" w:cs="Times New Roman"/>
          <w:sz w:val="24"/>
          <w:szCs w:val="24"/>
        </w:rPr>
        <w:t>How can we test if this will work?</w:t>
      </w:r>
      <w:r w:rsidR="00A16460">
        <w:rPr>
          <w:rFonts w:ascii="Times New Roman" w:hAnsi="Times New Roman" w:cs="Times New Roman"/>
          <w:sz w:val="24"/>
          <w:szCs w:val="24"/>
        </w:rPr>
        <w:t xml:space="preserve">” was a recurrent question during </w:t>
      </w:r>
      <w:r w:rsidR="0035270E">
        <w:rPr>
          <w:rFonts w:ascii="Times New Roman" w:hAnsi="Times New Roman" w:cs="Times New Roman"/>
          <w:sz w:val="24"/>
          <w:szCs w:val="24"/>
        </w:rPr>
        <w:t>our two studies</w:t>
      </w:r>
      <w:r w:rsidR="00A16460">
        <w:rPr>
          <w:rFonts w:ascii="Times New Roman" w:hAnsi="Times New Roman" w:cs="Times New Roman"/>
          <w:sz w:val="24"/>
          <w:szCs w:val="24"/>
        </w:rPr>
        <w:t xml:space="preserve">. </w:t>
      </w:r>
      <w:r w:rsidR="00A25E13" w:rsidRPr="00CF496A">
        <w:rPr>
          <w:rFonts w:ascii="Times New Roman" w:hAnsi="Times New Roman" w:cs="Times New Roman"/>
          <w:sz w:val="24"/>
          <w:szCs w:val="24"/>
        </w:rPr>
        <w:t xml:space="preserve">The difficulty stems from the challenge of having to test a new </w:t>
      </w:r>
      <w:r w:rsidR="00B70DC2" w:rsidRPr="00CF496A">
        <w:rPr>
          <w:rFonts w:ascii="Times New Roman" w:hAnsi="Times New Roman" w:cs="Times New Roman"/>
          <w:sz w:val="24"/>
          <w:szCs w:val="24"/>
        </w:rPr>
        <w:t>BM</w:t>
      </w:r>
      <w:r w:rsidR="00A25E13" w:rsidRPr="00CF496A">
        <w:rPr>
          <w:rFonts w:ascii="Times New Roman" w:hAnsi="Times New Roman" w:cs="Times New Roman"/>
          <w:sz w:val="24"/>
          <w:szCs w:val="24"/>
        </w:rPr>
        <w:t xml:space="preserve"> off-line, or relying heavily on cognition</w:t>
      </w:r>
      <w:r w:rsidR="00CF496A">
        <w:rPr>
          <w:rFonts w:ascii="Times New Roman" w:hAnsi="Times New Roman" w:cs="Times New Roman"/>
          <w:sz w:val="24"/>
          <w:szCs w:val="24"/>
        </w:rPr>
        <w:t xml:space="preserve"> and imagination rather than</w:t>
      </w:r>
      <w:r w:rsidR="0089640E">
        <w:rPr>
          <w:rFonts w:ascii="Times New Roman" w:hAnsi="Times New Roman" w:cs="Times New Roman"/>
          <w:sz w:val="24"/>
          <w:szCs w:val="24"/>
        </w:rPr>
        <w:t xml:space="preserve"> </w:t>
      </w:r>
      <w:r w:rsidR="0035270E">
        <w:rPr>
          <w:rFonts w:ascii="Times New Roman" w:hAnsi="Times New Roman" w:cs="Times New Roman"/>
          <w:sz w:val="24"/>
          <w:szCs w:val="24"/>
        </w:rPr>
        <w:t>real-time implementation</w:t>
      </w:r>
      <w:r w:rsidR="00A25E13" w:rsidRPr="00CF496A">
        <w:rPr>
          <w:rFonts w:ascii="Times New Roman" w:hAnsi="Times New Roman" w:cs="Times New Roman"/>
          <w:sz w:val="24"/>
          <w:szCs w:val="24"/>
        </w:rPr>
        <w:t xml:space="preserve">. </w:t>
      </w:r>
      <w:r w:rsidR="00B73E77" w:rsidRPr="00CF496A">
        <w:rPr>
          <w:rFonts w:ascii="Times New Roman" w:hAnsi="Times New Roman" w:cs="Times New Roman"/>
          <w:sz w:val="24"/>
          <w:szCs w:val="24"/>
        </w:rPr>
        <w:t>For instance, reasoning by analogy enabled AERO to come up with various ideas for new BMs such as “pay-per-landing</w:t>
      </w:r>
      <w:r w:rsidR="007160C1">
        <w:rPr>
          <w:rFonts w:ascii="Times New Roman" w:hAnsi="Times New Roman" w:cs="Times New Roman"/>
          <w:sz w:val="24"/>
          <w:szCs w:val="24"/>
        </w:rPr>
        <w:t>.</w:t>
      </w:r>
      <w:r w:rsidR="00B73E77" w:rsidRPr="00CF496A">
        <w:rPr>
          <w:rFonts w:ascii="Times New Roman" w:hAnsi="Times New Roman" w:cs="Times New Roman"/>
          <w:sz w:val="24"/>
          <w:szCs w:val="24"/>
        </w:rPr>
        <w:t xml:space="preserve">” </w:t>
      </w:r>
      <w:r w:rsidR="007160C1">
        <w:rPr>
          <w:rFonts w:ascii="Times New Roman" w:hAnsi="Times New Roman" w:cs="Times New Roman"/>
          <w:sz w:val="24"/>
          <w:szCs w:val="24"/>
        </w:rPr>
        <w:t>H</w:t>
      </w:r>
      <w:r w:rsidR="00B73E77" w:rsidRPr="00CF496A">
        <w:rPr>
          <w:rFonts w:ascii="Times New Roman" w:hAnsi="Times New Roman" w:cs="Times New Roman"/>
          <w:sz w:val="24"/>
          <w:szCs w:val="24"/>
        </w:rPr>
        <w:t>owever</w:t>
      </w:r>
      <w:r w:rsidR="007160C1">
        <w:rPr>
          <w:rFonts w:ascii="Times New Roman" w:hAnsi="Times New Roman" w:cs="Times New Roman"/>
          <w:sz w:val="24"/>
          <w:szCs w:val="24"/>
        </w:rPr>
        <w:t>,</w:t>
      </w:r>
      <w:r w:rsidR="00B73E77" w:rsidRPr="00CF496A">
        <w:rPr>
          <w:rFonts w:ascii="Times New Roman" w:hAnsi="Times New Roman" w:cs="Times New Roman"/>
          <w:sz w:val="24"/>
          <w:szCs w:val="24"/>
        </w:rPr>
        <w:t xml:space="preserve"> it remained unclear </w:t>
      </w:r>
      <w:r w:rsidR="00A16460">
        <w:rPr>
          <w:rFonts w:ascii="Times New Roman" w:hAnsi="Times New Roman" w:cs="Times New Roman"/>
          <w:sz w:val="24"/>
          <w:szCs w:val="24"/>
        </w:rPr>
        <w:t>whether</w:t>
      </w:r>
      <w:r w:rsidR="00B73E77" w:rsidRPr="00CF496A">
        <w:rPr>
          <w:rFonts w:ascii="Times New Roman" w:hAnsi="Times New Roman" w:cs="Times New Roman"/>
          <w:sz w:val="24"/>
          <w:szCs w:val="24"/>
        </w:rPr>
        <w:t xml:space="preserve"> such analogical transfers could work with </w:t>
      </w:r>
      <w:r w:rsidR="0035270E">
        <w:rPr>
          <w:rFonts w:ascii="Times New Roman" w:hAnsi="Times New Roman" w:cs="Times New Roman"/>
          <w:sz w:val="24"/>
          <w:szCs w:val="24"/>
        </w:rPr>
        <w:t xml:space="preserve">their </w:t>
      </w:r>
      <w:r w:rsidR="00B73E77" w:rsidRPr="00CF496A">
        <w:rPr>
          <w:rFonts w:ascii="Times New Roman" w:hAnsi="Times New Roman" w:cs="Times New Roman"/>
          <w:sz w:val="24"/>
          <w:szCs w:val="24"/>
        </w:rPr>
        <w:t xml:space="preserve">customers or partners. </w:t>
      </w:r>
      <w:r w:rsidR="001D16AE">
        <w:rPr>
          <w:rFonts w:ascii="Times New Roman" w:hAnsi="Times New Roman" w:cs="Times New Roman"/>
          <w:sz w:val="24"/>
          <w:szCs w:val="24"/>
        </w:rPr>
        <w:t xml:space="preserve">The </w:t>
      </w:r>
      <w:r w:rsidR="007160C1">
        <w:rPr>
          <w:rFonts w:ascii="Times New Roman" w:hAnsi="Times New Roman" w:cs="Times New Roman"/>
          <w:sz w:val="24"/>
          <w:szCs w:val="24"/>
        </w:rPr>
        <w:t>S</w:t>
      </w:r>
      <w:r w:rsidR="001D16AE">
        <w:rPr>
          <w:rFonts w:ascii="Times New Roman" w:hAnsi="Times New Roman" w:cs="Times New Roman"/>
          <w:sz w:val="24"/>
          <w:szCs w:val="24"/>
        </w:rPr>
        <w:t xml:space="preserve">ales </w:t>
      </w:r>
      <w:r w:rsidR="007160C1">
        <w:rPr>
          <w:rFonts w:ascii="Times New Roman" w:hAnsi="Times New Roman" w:cs="Times New Roman"/>
          <w:sz w:val="24"/>
          <w:szCs w:val="24"/>
        </w:rPr>
        <w:t>M</w:t>
      </w:r>
      <w:r w:rsidR="001D16AE">
        <w:rPr>
          <w:rFonts w:ascii="Times New Roman" w:hAnsi="Times New Roman" w:cs="Times New Roman"/>
          <w:sz w:val="24"/>
          <w:szCs w:val="24"/>
        </w:rPr>
        <w:t xml:space="preserve">anager commented: </w:t>
      </w:r>
    </w:p>
    <w:p w14:paraId="27A576D3" w14:textId="4CF6BE27" w:rsidR="00C145C0" w:rsidRDefault="001D16AE" w:rsidP="003A35A8">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1D16AE">
        <w:rPr>
          <w:rFonts w:ascii="Times New Roman" w:hAnsi="Times New Roman" w:cs="Times New Roman"/>
          <w:i/>
          <w:sz w:val="24"/>
          <w:szCs w:val="24"/>
        </w:rPr>
        <w:t>It is difficult to know if our customers would use this en</w:t>
      </w:r>
      <w:r w:rsidR="007160C1">
        <w:rPr>
          <w:rFonts w:ascii="Times New Roman" w:hAnsi="Times New Roman" w:cs="Times New Roman"/>
          <w:i/>
          <w:sz w:val="24"/>
          <w:szCs w:val="24"/>
        </w:rPr>
        <w:t xml:space="preserve"> </w:t>
      </w:r>
      <w:r w:rsidRPr="001D16AE">
        <w:rPr>
          <w:rFonts w:ascii="Times New Roman" w:hAnsi="Times New Roman" w:cs="Times New Roman"/>
          <w:i/>
          <w:sz w:val="24"/>
          <w:szCs w:val="24"/>
        </w:rPr>
        <w:t>masse, they might need to be educated about the benefits, I can imagine some of them trying, but the uncertainty is high.</w:t>
      </w:r>
      <w:r>
        <w:rPr>
          <w:rFonts w:ascii="Times New Roman" w:hAnsi="Times New Roman" w:cs="Times New Roman"/>
          <w:sz w:val="24"/>
          <w:szCs w:val="24"/>
        </w:rPr>
        <w:t>”</w:t>
      </w:r>
    </w:p>
    <w:p w14:paraId="38CE4D7F" w14:textId="77777777" w:rsidR="00960074" w:rsidRDefault="00960074" w:rsidP="003A35A8">
      <w:pPr>
        <w:pStyle w:val="ListParagraph"/>
        <w:spacing w:after="0" w:line="240" w:lineRule="auto"/>
        <w:ind w:left="284"/>
        <w:jc w:val="both"/>
        <w:rPr>
          <w:rFonts w:ascii="Times New Roman" w:hAnsi="Times New Roman" w:cs="Times New Roman"/>
          <w:sz w:val="24"/>
          <w:szCs w:val="24"/>
        </w:rPr>
      </w:pPr>
    </w:p>
    <w:p w14:paraId="57426131" w14:textId="74CD3DF9" w:rsidR="0087210A" w:rsidRDefault="00A25E13" w:rsidP="00D50013">
      <w:pPr>
        <w:pStyle w:val="ListParagraph"/>
        <w:spacing w:after="0" w:line="480" w:lineRule="auto"/>
        <w:ind w:left="0" w:firstLine="360"/>
        <w:jc w:val="both"/>
        <w:rPr>
          <w:rFonts w:ascii="Times New Roman" w:hAnsi="Times New Roman" w:cs="Times New Roman"/>
          <w:sz w:val="24"/>
          <w:szCs w:val="24"/>
        </w:rPr>
      </w:pPr>
      <w:r w:rsidRPr="00CF496A">
        <w:rPr>
          <w:rFonts w:ascii="Times New Roman" w:hAnsi="Times New Roman" w:cs="Times New Roman"/>
          <w:sz w:val="24"/>
          <w:szCs w:val="24"/>
        </w:rPr>
        <w:t>In contrast to cognition-based “off-line” evaluations, experiential processes inherently require at least partial implementation to evaluate efficacy, making them “on-line” evaluation mechanisms: actions are tried, their outcomes experi</w:t>
      </w:r>
      <w:r w:rsidR="00882BE9">
        <w:rPr>
          <w:rFonts w:ascii="Times New Roman" w:hAnsi="Times New Roman" w:cs="Times New Roman"/>
          <w:sz w:val="24"/>
          <w:szCs w:val="24"/>
        </w:rPr>
        <w:t>enced, and subsequent revisions</w:t>
      </w:r>
      <w:r w:rsidR="00CF496A">
        <w:rPr>
          <w:rFonts w:ascii="Times New Roman" w:hAnsi="Times New Roman" w:cs="Times New Roman"/>
          <w:sz w:val="24"/>
          <w:szCs w:val="24"/>
        </w:rPr>
        <w:t xml:space="preserve"> made</w:t>
      </w:r>
      <w:r w:rsidRPr="00CF496A">
        <w:rPr>
          <w:rFonts w:ascii="Times New Roman" w:hAnsi="Times New Roman" w:cs="Times New Roman"/>
          <w:sz w:val="24"/>
          <w:szCs w:val="24"/>
        </w:rPr>
        <w:t>.</w:t>
      </w:r>
      <w:r w:rsidR="005F18AC" w:rsidRPr="00CF496A">
        <w:rPr>
          <w:rFonts w:ascii="Times New Roman" w:hAnsi="Times New Roman" w:cs="Times New Roman"/>
          <w:sz w:val="24"/>
          <w:szCs w:val="24"/>
        </w:rPr>
        <w:t xml:space="preserve"> Students remarked on this problem repeatedly, in both classroom exercises </w:t>
      </w:r>
      <w:r w:rsidR="001D16AE">
        <w:rPr>
          <w:rFonts w:ascii="Times New Roman" w:hAnsi="Times New Roman" w:cs="Times New Roman"/>
          <w:sz w:val="24"/>
          <w:szCs w:val="24"/>
        </w:rPr>
        <w:t>and</w:t>
      </w:r>
      <w:r w:rsidR="005F18AC" w:rsidRPr="00CF496A">
        <w:rPr>
          <w:rFonts w:ascii="Times New Roman" w:hAnsi="Times New Roman" w:cs="Times New Roman"/>
          <w:sz w:val="24"/>
          <w:szCs w:val="24"/>
        </w:rPr>
        <w:t xml:space="preserve"> during the AERO ideation meetings. For instance, one </w:t>
      </w:r>
      <w:r w:rsidR="00C145C0">
        <w:rPr>
          <w:rFonts w:ascii="Times New Roman" w:hAnsi="Times New Roman" w:cs="Times New Roman"/>
          <w:sz w:val="24"/>
          <w:szCs w:val="24"/>
        </w:rPr>
        <w:t xml:space="preserve">executive education </w:t>
      </w:r>
      <w:r w:rsidR="005F18AC" w:rsidRPr="00CF496A">
        <w:rPr>
          <w:rFonts w:ascii="Times New Roman" w:hAnsi="Times New Roman" w:cs="Times New Roman"/>
          <w:sz w:val="24"/>
          <w:szCs w:val="24"/>
        </w:rPr>
        <w:t>evaluation read:</w:t>
      </w:r>
      <w:r w:rsidR="005F18AC">
        <w:rPr>
          <w:rFonts w:ascii="Times New Roman" w:hAnsi="Times New Roman" w:cs="Times New Roman"/>
          <w:sz w:val="24"/>
          <w:szCs w:val="24"/>
        </w:rPr>
        <w:t xml:space="preserve"> </w:t>
      </w:r>
    </w:p>
    <w:p w14:paraId="540E2A0B" w14:textId="62F101F7" w:rsidR="0087210A" w:rsidRDefault="005F18AC" w:rsidP="00711A70">
      <w:pPr>
        <w:pStyle w:val="ListParagraph"/>
        <w:spacing w:after="0" w:line="240" w:lineRule="auto"/>
        <w:ind w:left="360"/>
        <w:rPr>
          <w:rFonts w:ascii="Times New Roman" w:hAnsi="Times New Roman" w:cs="Times New Roman"/>
          <w:i/>
          <w:sz w:val="24"/>
          <w:szCs w:val="24"/>
        </w:rPr>
      </w:pPr>
      <w:r w:rsidRPr="00711A70">
        <w:rPr>
          <w:rFonts w:ascii="Times New Roman" w:hAnsi="Times New Roman" w:cs="Times New Roman"/>
          <w:i/>
          <w:sz w:val="24"/>
          <w:szCs w:val="24"/>
        </w:rPr>
        <w:t xml:space="preserve">“It would have been even better to test if our new </w:t>
      </w:r>
      <w:r w:rsidR="00E00271">
        <w:rPr>
          <w:rFonts w:ascii="Times New Roman" w:hAnsi="Times New Roman" w:cs="Times New Roman"/>
          <w:i/>
          <w:sz w:val="24"/>
          <w:szCs w:val="24"/>
        </w:rPr>
        <w:t>BM</w:t>
      </w:r>
      <w:r w:rsidRPr="00711A70">
        <w:rPr>
          <w:rFonts w:ascii="Times New Roman" w:hAnsi="Times New Roman" w:cs="Times New Roman"/>
          <w:i/>
          <w:sz w:val="24"/>
          <w:szCs w:val="24"/>
        </w:rPr>
        <w:t xml:space="preserve"> could actually work. This is</w:t>
      </w:r>
      <w:r w:rsidR="007160C1">
        <w:rPr>
          <w:rFonts w:ascii="Times New Roman" w:hAnsi="Times New Roman" w:cs="Times New Roman"/>
          <w:i/>
          <w:sz w:val="24"/>
          <w:szCs w:val="24"/>
        </w:rPr>
        <w:t>,</w:t>
      </w:r>
      <w:r w:rsidRPr="00711A70">
        <w:rPr>
          <w:rFonts w:ascii="Times New Roman" w:hAnsi="Times New Roman" w:cs="Times New Roman"/>
          <w:i/>
          <w:sz w:val="24"/>
          <w:szCs w:val="24"/>
        </w:rPr>
        <w:t xml:space="preserve"> however</w:t>
      </w:r>
      <w:r w:rsidR="007160C1">
        <w:rPr>
          <w:rFonts w:ascii="Times New Roman" w:hAnsi="Times New Roman" w:cs="Times New Roman"/>
          <w:i/>
          <w:sz w:val="24"/>
          <w:szCs w:val="24"/>
        </w:rPr>
        <w:t>,</w:t>
      </w:r>
      <w:r w:rsidRPr="00711A70">
        <w:rPr>
          <w:rFonts w:ascii="Times New Roman" w:hAnsi="Times New Roman" w:cs="Times New Roman"/>
          <w:i/>
          <w:sz w:val="24"/>
          <w:szCs w:val="24"/>
        </w:rPr>
        <w:t xml:space="preserve"> difficult to do as there are many assumptions underlying all the </w:t>
      </w:r>
      <w:r w:rsidR="007160C1">
        <w:rPr>
          <w:rFonts w:ascii="Times New Roman" w:hAnsi="Times New Roman" w:cs="Times New Roman"/>
          <w:i/>
          <w:sz w:val="24"/>
          <w:szCs w:val="24"/>
        </w:rPr>
        <w:t>C</w:t>
      </w:r>
      <w:r w:rsidRPr="00711A70">
        <w:rPr>
          <w:rFonts w:ascii="Times New Roman" w:hAnsi="Times New Roman" w:cs="Times New Roman"/>
          <w:i/>
          <w:sz w:val="24"/>
          <w:szCs w:val="24"/>
        </w:rPr>
        <w:t>anvas choices</w:t>
      </w:r>
      <w:r w:rsidR="00882BE9">
        <w:rPr>
          <w:rFonts w:ascii="Times New Roman" w:hAnsi="Times New Roman" w:cs="Times New Roman"/>
          <w:i/>
          <w:sz w:val="24"/>
          <w:szCs w:val="24"/>
        </w:rPr>
        <w:t>, and how to test</w:t>
      </w:r>
      <w:r w:rsidR="00F93FE5" w:rsidRPr="00711A70">
        <w:rPr>
          <w:rFonts w:ascii="Times New Roman" w:hAnsi="Times New Roman" w:cs="Times New Roman"/>
          <w:i/>
          <w:sz w:val="24"/>
          <w:szCs w:val="24"/>
        </w:rPr>
        <w:t xml:space="preserve"> them is not obvious.”</w:t>
      </w:r>
      <w:r w:rsidR="00FD20A2" w:rsidRPr="00711A70">
        <w:rPr>
          <w:rFonts w:ascii="Times New Roman" w:hAnsi="Times New Roman" w:cs="Times New Roman"/>
          <w:i/>
          <w:sz w:val="24"/>
          <w:szCs w:val="24"/>
        </w:rPr>
        <w:t xml:space="preserve"> </w:t>
      </w:r>
    </w:p>
    <w:p w14:paraId="14645B19" w14:textId="77777777" w:rsidR="0087210A" w:rsidRPr="00711A70" w:rsidRDefault="0087210A" w:rsidP="00711A70">
      <w:pPr>
        <w:pStyle w:val="ListParagraph"/>
        <w:spacing w:after="0" w:line="240" w:lineRule="auto"/>
        <w:ind w:left="360"/>
        <w:rPr>
          <w:rFonts w:ascii="Times New Roman" w:hAnsi="Times New Roman" w:cs="Times New Roman"/>
          <w:i/>
          <w:sz w:val="24"/>
          <w:szCs w:val="24"/>
        </w:rPr>
      </w:pPr>
    </w:p>
    <w:p w14:paraId="668A70B2" w14:textId="25AA3BF8" w:rsidR="00D627FF" w:rsidRDefault="004E3AD1" w:rsidP="00D50013">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problem of how to effectively prototype new </w:t>
      </w:r>
      <w:r w:rsidR="00B70DC2">
        <w:rPr>
          <w:rFonts w:ascii="Times New Roman" w:hAnsi="Times New Roman" w:cs="Times New Roman"/>
          <w:sz w:val="24"/>
          <w:szCs w:val="24"/>
        </w:rPr>
        <w:t>BM</w:t>
      </w:r>
      <w:r>
        <w:rPr>
          <w:rFonts w:ascii="Times New Roman" w:hAnsi="Times New Roman" w:cs="Times New Roman"/>
          <w:sz w:val="24"/>
          <w:szCs w:val="24"/>
        </w:rPr>
        <w:t xml:space="preserve">s is compounded by the high number of </w:t>
      </w:r>
      <w:r w:rsidR="00960074">
        <w:rPr>
          <w:rFonts w:ascii="Times New Roman" w:hAnsi="Times New Roman" w:cs="Times New Roman"/>
          <w:sz w:val="24"/>
          <w:szCs w:val="24"/>
        </w:rPr>
        <w:t xml:space="preserve">elements and </w:t>
      </w:r>
      <w:r>
        <w:rPr>
          <w:rFonts w:ascii="Times New Roman" w:hAnsi="Times New Roman" w:cs="Times New Roman"/>
          <w:sz w:val="24"/>
          <w:szCs w:val="24"/>
        </w:rPr>
        <w:t xml:space="preserve">interactions between </w:t>
      </w:r>
      <w:r w:rsidR="0035270E">
        <w:rPr>
          <w:rFonts w:ascii="Times New Roman" w:hAnsi="Times New Roman" w:cs="Times New Roman"/>
          <w:sz w:val="24"/>
          <w:szCs w:val="24"/>
        </w:rPr>
        <w:t xml:space="preserve">them, which </w:t>
      </w:r>
      <w:r w:rsidR="00CC2D38">
        <w:rPr>
          <w:rFonts w:ascii="Times New Roman" w:hAnsi="Times New Roman" w:cs="Times New Roman"/>
          <w:sz w:val="24"/>
          <w:szCs w:val="24"/>
        </w:rPr>
        <w:t>hinder</w:t>
      </w:r>
      <w:r w:rsidR="0035270E">
        <w:rPr>
          <w:rFonts w:ascii="Times New Roman" w:hAnsi="Times New Roman" w:cs="Times New Roman"/>
          <w:sz w:val="24"/>
          <w:szCs w:val="24"/>
        </w:rPr>
        <w:t>s</w:t>
      </w:r>
      <w:r w:rsidR="00CC2D38">
        <w:rPr>
          <w:rFonts w:ascii="Times New Roman" w:hAnsi="Times New Roman" w:cs="Times New Roman"/>
          <w:sz w:val="24"/>
          <w:szCs w:val="24"/>
        </w:rPr>
        <w:t xml:space="preserve"> testing. </w:t>
      </w:r>
      <w:r w:rsidR="00B93647">
        <w:rPr>
          <w:rFonts w:ascii="Times New Roman" w:hAnsi="Times New Roman" w:cs="Times New Roman"/>
          <w:sz w:val="24"/>
          <w:szCs w:val="24"/>
        </w:rPr>
        <w:t>Although engineers are often used to testing</w:t>
      </w:r>
      <w:r w:rsidR="00253D9C">
        <w:rPr>
          <w:rFonts w:ascii="Times New Roman" w:hAnsi="Times New Roman" w:cs="Times New Roman"/>
          <w:sz w:val="24"/>
          <w:szCs w:val="24"/>
        </w:rPr>
        <w:t xml:space="preserve"> new</w:t>
      </w:r>
      <w:r w:rsidR="00B93647">
        <w:rPr>
          <w:rFonts w:ascii="Times New Roman" w:hAnsi="Times New Roman" w:cs="Times New Roman"/>
          <w:sz w:val="24"/>
          <w:szCs w:val="24"/>
        </w:rPr>
        <w:t xml:space="preserve"> products, it </w:t>
      </w:r>
      <w:r w:rsidR="00253D9C">
        <w:rPr>
          <w:rFonts w:ascii="Times New Roman" w:hAnsi="Times New Roman" w:cs="Times New Roman"/>
          <w:sz w:val="24"/>
          <w:szCs w:val="24"/>
        </w:rPr>
        <w:t>is less</w:t>
      </w:r>
      <w:r w:rsidR="00B93647">
        <w:rPr>
          <w:rFonts w:ascii="Times New Roman" w:hAnsi="Times New Roman" w:cs="Times New Roman"/>
          <w:sz w:val="24"/>
          <w:szCs w:val="24"/>
        </w:rPr>
        <w:t xml:space="preserve"> straightforward to test new BMs</w:t>
      </w:r>
      <w:r w:rsidR="00882BE9">
        <w:rPr>
          <w:rFonts w:ascii="Times New Roman" w:hAnsi="Times New Roman" w:cs="Times New Roman"/>
          <w:sz w:val="24"/>
          <w:szCs w:val="24"/>
        </w:rPr>
        <w:t xml:space="preserve">, </w:t>
      </w:r>
      <w:r w:rsidR="007160C1">
        <w:rPr>
          <w:rFonts w:ascii="Times New Roman" w:hAnsi="Times New Roman" w:cs="Times New Roman"/>
          <w:sz w:val="24"/>
          <w:szCs w:val="24"/>
        </w:rPr>
        <w:t xml:space="preserve">which </w:t>
      </w:r>
      <w:r w:rsidR="00882BE9">
        <w:rPr>
          <w:rFonts w:ascii="Times New Roman" w:hAnsi="Times New Roman" w:cs="Times New Roman"/>
          <w:sz w:val="24"/>
          <w:szCs w:val="24"/>
        </w:rPr>
        <w:t>are abstract concepts</w:t>
      </w:r>
      <w:r w:rsidR="00A209DE">
        <w:rPr>
          <w:rFonts w:ascii="Times New Roman" w:hAnsi="Times New Roman" w:cs="Times New Roman"/>
          <w:sz w:val="24"/>
          <w:szCs w:val="24"/>
        </w:rPr>
        <w:t xml:space="preserve"> rather than physical artifacts </w:t>
      </w:r>
      <w:r w:rsidR="00F54D22">
        <w:rPr>
          <w:rFonts w:ascii="Times New Roman" w:hAnsi="Times New Roman" w:cs="Times New Roman"/>
          <w:sz w:val="24"/>
          <w:szCs w:val="24"/>
        </w:rPr>
        <w:t xml:space="preserve">that are </w:t>
      </w:r>
      <w:r w:rsidR="0035270E">
        <w:rPr>
          <w:rFonts w:ascii="Times New Roman" w:hAnsi="Times New Roman" w:cs="Times New Roman"/>
          <w:sz w:val="24"/>
          <w:szCs w:val="24"/>
        </w:rPr>
        <w:t xml:space="preserve">easier </w:t>
      </w:r>
      <w:r w:rsidR="00A209DE">
        <w:rPr>
          <w:rFonts w:ascii="Times New Roman" w:hAnsi="Times New Roman" w:cs="Times New Roman"/>
          <w:sz w:val="24"/>
          <w:szCs w:val="24"/>
        </w:rPr>
        <w:t>to show and touch</w:t>
      </w:r>
      <w:r w:rsidR="00B93647">
        <w:rPr>
          <w:rFonts w:ascii="Times New Roman" w:hAnsi="Times New Roman" w:cs="Times New Roman"/>
          <w:sz w:val="24"/>
          <w:szCs w:val="24"/>
        </w:rPr>
        <w:t xml:space="preserve">. </w:t>
      </w:r>
    </w:p>
    <w:p w14:paraId="315D3D5A" w14:textId="29CC3D20" w:rsidR="00A72C2F" w:rsidRDefault="00FD20A2" w:rsidP="00D50013">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problems with on-line evaluation for AERO were </w:t>
      </w:r>
      <w:r w:rsidR="006B0008">
        <w:rPr>
          <w:rFonts w:ascii="Times New Roman" w:hAnsi="Times New Roman" w:cs="Times New Roman"/>
          <w:sz w:val="24"/>
          <w:szCs w:val="24"/>
        </w:rPr>
        <w:t>exacerbated</w:t>
      </w:r>
      <w:r w:rsidR="00D627FF">
        <w:rPr>
          <w:rFonts w:ascii="Times New Roman" w:hAnsi="Times New Roman" w:cs="Times New Roman"/>
          <w:sz w:val="24"/>
          <w:szCs w:val="24"/>
        </w:rPr>
        <w:t xml:space="preserve"> by the </w:t>
      </w:r>
      <w:r w:rsidR="003C3717">
        <w:rPr>
          <w:rFonts w:ascii="Times New Roman" w:hAnsi="Times New Roman" w:cs="Times New Roman"/>
          <w:sz w:val="24"/>
          <w:szCs w:val="24"/>
        </w:rPr>
        <w:t>question of whether</w:t>
      </w:r>
      <w:r w:rsidR="00B73E77">
        <w:rPr>
          <w:rFonts w:ascii="Times New Roman" w:hAnsi="Times New Roman" w:cs="Times New Roman"/>
          <w:sz w:val="24"/>
          <w:szCs w:val="24"/>
        </w:rPr>
        <w:t>, when, and how</w:t>
      </w:r>
      <w:r w:rsidR="003C3717">
        <w:rPr>
          <w:rFonts w:ascii="Times New Roman" w:hAnsi="Times New Roman" w:cs="Times New Roman"/>
          <w:sz w:val="24"/>
          <w:szCs w:val="24"/>
        </w:rPr>
        <w:t xml:space="preserve"> </w:t>
      </w:r>
      <w:r w:rsidR="00D627FF">
        <w:rPr>
          <w:rFonts w:ascii="Times New Roman" w:hAnsi="Times New Roman" w:cs="Times New Roman"/>
          <w:sz w:val="24"/>
          <w:szCs w:val="24"/>
        </w:rPr>
        <w:t xml:space="preserve">to reveal the new </w:t>
      </w:r>
      <w:r w:rsidR="003C3717">
        <w:rPr>
          <w:rFonts w:ascii="Times New Roman" w:hAnsi="Times New Roman" w:cs="Times New Roman"/>
          <w:sz w:val="24"/>
          <w:szCs w:val="24"/>
        </w:rPr>
        <w:t>BM</w:t>
      </w:r>
      <w:r w:rsidR="00D627FF">
        <w:rPr>
          <w:rFonts w:ascii="Times New Roman" w:hAnsi="Times New Roman" w:cs="Times New Roman"/>
          <w:sz w:val="24"/>
          <w:szCs w:val="24"/>
        </w:rPr>
        <w:t xml:space="preserve"> </w:t>
      </w:r>
      <w:r w:rsidR="00F93E76">
        <w:rPr>
          <w:rFonts w:ascii="Times New Roman" w:hAnsi="Times New Roman" w:cs="Times New Roman"/>
          <w:sz w:val="24"/>
          <w:szCs w:val="24"/>
        </w:rPr>
        <w:t>to various stakeholders</w:t>
      </w:r>
      <w:r w:rsidR="004E3AD1">
        <w:rPr>
          <w:rFonts w:ascii="Times New Roman" w:hAnsi="Times New Roman" w:cs="Times New Roman"/>
          <w:sz w:val="24"/>
          <w:szCs w:val="24"/>
        </w:rPr>
        <w:t xml:space="preserve">, such as customers or partners, </w:t>
      </w:r>
      <w:r w:rsidR="00D627FF">
        <w:rPr>
          <w:rFonts w:ascii="Times New Roman" w:hAnsi="Times New Roman" w:cs="Times New Roman"/>
          <w:sz w:val="24"/>
          <w:szCs w:val="24"/>
        </w:rPr>
        <w:t xml:space="preserve">in order to test </w:t>
      </w:r>
      <w:r w:rsidR="00B73E77">
        <w:rPr>
          <w:rFonts w:ascii="Times New Roman" w:hAnsi="Times New Roman" w:cs="Times New Roman"/>
          <w:sz w:val="24"/>
          <w:szCs w:val="24"/>
        </w:rPr>
        <w:t>them</w:t>
      </w:r>
      <w:r w:rsidR="00D627FF">
        <w:rPr>
          <w:rFonts w:ascii="Times New Roman" w:hAnsi="Times New Roman" w:cs="Times New Roman"/>
          <w:sz w:val="24"/>
          <w:szCs w:val="24"/>
        </w:rPr>
        <w:t xml:space="preserve">. The Sales and Marketing Director remarked: </w:t>
      </w:r>
    </w:p>
    <w:p w14:paraId="45B9E86A" w14:textId="3E196881" w:rsidR="00A72C2F" w:rsidRDefault="00D627FF" w:rsidP="00711A70">
      <w:pPr>
        <w:pStyle w:val="ListParagraph"/>
        <w:spacing w:after="0" w:line="240" w:lineRule="auto"/>
        <w:ind w:left="360"/>
        <w:rPr>
          <w:rFonts w:ascii="Times New Roman" w:hAnsi="Times New Roman" w:cs="Times New Roman"/>
          <w:i/>
          <w:sz w:val="24"/>
          <w:szCs w:val="24"/>
        </w:rPr>
      </w:pPr>
      <w:r w:rsidRPr="00711A70">
        <w:rPr>
          <w:rFonts w:ascii="Times New Roman" w:hAnsi="Times New Roman" w:cs="Times New Roman"/>
          <w:i/>
          <w:sz w:val="24"/>
          <w:szCs w:val="24"/>
        </w:rPr>
        <w:t>“So</w:t>
      </w:r>
      <w:r w:rsidR="006B4B68">
        <w:rPr>
          <w:rFonts w:ascii="Times New Roman" w:hAnsi="Times New Roman" w:cs="Times New Roman"/>
          <w:i/>
          <w:sz w:val="24"/>
          <w:szCs w:val="24"/>
        </w:rPr>
        <w:t>,</w:t>
      </w:r>
      <w:r w:rsidRPr="00711A70">
        <w:rPr>
          <w:rFonts w:ascii="Times New Roman" w:hAnsi="Times New Roman" w:cs="Times New Roman"/>
          <w:i/>
          <w:sz w:val="24"/>
          <w:szCs w:val="24"/>
        </w:rPr>
        <w:t xml:space="preserve"> to test this new </w:t>
      </w:r>
      <w:r w:rsidR="003C3717" w:rsidRPr="00711A70">
        <w:rPr>
          <w:rFonts w:ascii="Times New Roman" w:hAnsi="Times New Roman" w:cs="Times New Roman"/>
          <w:i/>
          <w:sz w:val="24"/>
          <w:szCs w:val="24"/>
        </w:rPr>
        <w:t>BM</w:t>
      </w:r>
      <w:r w:rsidRPr="00711A70">
        <w:rPr>
          <w:rFonts w:ascii="Times New Roman" w:hAnsi="Times New Roman" w:cs="Times New Roman"/>
          <w:i/>
          <w:sz w:val="24"/>
          <w:szCs w:val="24"/>
        </w:rPr>
        <w:t xml:space="preserve"> we have to discuss it with our suppliers and customers, but if we do that, others may learn too early about this initiative. We work in a very tightly connected ecosystem, </w:t>
      </w:r>
      <w:r w:rsidR="00E31EF9" w:rsidRPr="00711A70">
        <w:rPr>
          <w:rFonts w:ascii="Times New Roman" w:hAnsi="Times New Roman" w:cs="Times New Roman"/>
          <w:i/>
          <w:sz w:val="24"/>
          <w:szCs w:val="24"/>
        </w:rPr>
        <w:t xml:space="preserve">our customers can easily start </w:t>
      </w:r>
      <w:r w:rsidRPr="00711A70">
        <w:rPr>
          <w:rFonts w:ascii="Times New Roman" w:hAnsi="Times New Roman" w:cs="Times New Roman"/>
          <w:i/>
          <w:sz w:val="24"/>
          <w:szCs w:val="24"/>
        </w:rPr>
        <w:t>discussing this new model with our competitors, and we do not want that, do we?”</w:t>
      </w:r>
    </w:p>
    <w:p w14:paraId="4BC828FA" w14:textId="1EE261C1" w:rsidR="00CC5240" w:rsidRDefault="00CC5240" w:rsidP="00711A70">
      <w:pPr>
        <w:pStyle w:val="ListParagraph"/>
        <w:spacing w:after="0" w:line="240" w:lineRule="auto"/>
        <w:ind w:left="360"/>
        <w:rPr>
          <w:rFonts w:ascii="Times New Roman" w:hAnsi="Times New Roman" w:cs="Times New Roman"/>
          <w:i/>
          <w:sz w:val="24"/>
          <w:szCs w:val="24"/>
        </w:rPr>
      </w:pPr>
    </w:p>
    <w:p w14:paraId="4F7BCC25" w14:textId="5224E0F2" w:rsidR="00A72C2F" w:rsidRPr="00CC5240" w:rsidRDefault="00CC5240" w:rsidP="00D50013">
      <w:pPr>
        <w:pStyle w:val="ListParagraph"/>
        <w:spacing w:after="0" w:line="480" w:lineRule="auto"/>
        <w:ind w:left="0" w:firstLine="360"/>
        <w:jc w:val="both"/>
        <w:rPr>
          <w:rFonts w:ascii="Times New Roman" w:hAnsi="Times New Roman" w:cs="Times New Roman"/>
          <w:sz w:val="24"/>
          <w:szCs w:val="24"/>
        </w:rPr>
      </w:pPr>
      <w:r w:rsidRPr="00CC5240">
        <w:rPr>
          <w:rFonts w:ascii="Times New Roman" w:hAnsi="Times New Roman" w:cs="Times New Roman"/>
          <w:sz w:val="24"/>
          <w:szCs w:val="24"/>
        </w:rPr>
        <w:t>These</w:t>
      </w:r>
      <w:r>
        <w:rPr>
          <w:rFonts w:ascii="Times New Roman" w:hAnsi="Times New Roman" w:cs="Times New Roman"/>
          <w:sz w:val="24"/>
          <w:szCs w:val="24"/>
        </w:rPr>
        <w:t xml:space="preserve"> concerns led AERO to </w:t>
      </w:r>
      <w:r w:rsidR="007160C1">
        <w:rPr>
          <w:rFonts w:ascii="Times New Roman" w:hAnsi="Times New Roman" w:cs="Times New Roman"/>
          <w:sz w:val="24"/>
          <w:szCs w:val="24"/>
        </w:rPr>
        <w:t xml:space="preserve">prioritize </w:t>
      </w:r>
      <w:r w:rsidR="00F54D22">
        <w:rPr>
          <w:rFonts w:ascii="Times New Roman" w:hAnsi="Times New Roman" w:cs="Times New Roman"/>
          <w:sz w:val="24"/>
          <w:szCs w:val="24"/>
        </w:rPr>
        <w:t>internal development</w:t>
      </w:r>
      <w:r>
        <w:rPr>
          <w:rFonts w:ascii="Times New Roman" w:hAnsi="Times New Roman" w:cs="Times New Roman"/>
          <w:sz w:val="24"/>
          <w:szCs w:val="24"/>
        </w:rPr>
        <w:t>, at the expense of quick feedback from external stakeholders</w:t>
      </w:r>
      <w:r w:rsidR="001D16AE">
        <w:rPr>
          <w:rFonts w:ascii="Times New Roman" w:hAnsi="Times New Roman" w:cs="Times New Roman"/>
          <w:sz w:val="24"/>
          <w:szCs w:val="24"/>
        </w:rPr>
        <w:t xml:space="preserve"> to reduce uncertainty about their interest</w:t>
      </w:r>
      <w:r>
        <w:rPr>
          <w:rFonts w:ascii="Times New Roman" w:hAnsi="Times New Roman" w:cs="Times New Roman"/>
          <w:sz w:val="24"/>
          <w:szCs w:val="24"/>
        </w:rPr>
        <w:t>.</w:t>
      </w:r>
    </w:p>
    <w:p w14:paraId="65D669CE" w14:textId="4EC43782" w:rsidR="004A24E6" w:rsidRDefault="00BD79AD" w:rsidP="00D50013">
      <w:pPr>
        <w:spacing w:after="0" w:line="480" w:lineRule="auto"/>
        <w:ind w:firstLine="360"/>
        <w:jc w:val="both"/>
        <w:rPr>
          <w:rFonts w:ascii="Times New Roman" w:hAnsi="Times New Roman" w:cs="Times New Roman"/>
          <w:sz w:val="24"/>
          <w:szCs w:val="24"/>
        </w:rPr>
      </w:pPr>
      <w:r w:rsidRPr="00BA3FE3">
        <w:rPr>
          <w:rFonts w:ascii="Times New Roman" w:hAnsi="Times New Roman" w:cs="Times New Roman"/>
          <w:sz w:val="24"/>
          <w:szCs w:val="24"/>
        </w:rPr>
        <w:t>On-line BM testing</w:t>
      </w:r>
      <w:r w:rsidR="0091496F" w:rsidRPr="00BA3FE3">
        <w:rPr>
          <w:rFonts w:ascii="Times New Roman" w:hAnsi="Times New Roman" w:cs="Times New Roman"/>
          <w:sz w:val="24"/>
          <w:szCs w:val="24"/>
        </w:rPr>
        <w:t xml:space="preserve"> was </w:t>
      </w:r>
      <w:r w:rsidRPr="00BA3FE3">
        <w:rPr>
          <w:rFonts w:ascii="Times New Roman" w:hAnsi="Times New Roman" w:cs="Times New Roman"/>
          <w:sz w:val="24"/>
          <w:szCs w:val="24"/>
        </w:rPr>
        <w:t xml:space="preserve">particularly </w:t>
      </w:r>
      <w:r w:rsidR="0091496F" w:rsidRPr="00BA3FE3">
        <w:rPr>
          <w:rFonts w:ascii="Times New Roman" w:hAnsi="Times New Roman" w:cs="Times New Roman"/>
          <w:sz w:val="24"/>
          <w:szCs w:val="24"/>
        </w:rPr>
        <w:t>difficult to implement in the executive</w:t>
      </w:r>
      <w:r w:rsidR="007160C1">
        <w:rPr>
          <w:rFonts w:ascii="Times New Roman" w:hAnsi="Times New Roman" w:cs="Times New Roman"/>
          <w:sz w:val="24"/>
          <w:szCs w:val="24"/>
        </w:rPr>
        <w:t xml:space="preserve"> </w:t>
      </w:r>
      <w:r w:rsidR="0091496F" w:rsidRPr="00BA3FE3">
        <w:rPr>
          <w:rFonts w:ascii="Times New Roman" w:hAnsi="Times New Roman" w:cs="Times New Roman"/>
          <w:sz w:val="24"/>
          <w:szCs w:val="24"/>
        </w:rPr>
        <w:t>education course spanning a few days, where most of the testing had to be performed off-line</w:t>
      </w:r>
      <w:r w:rsidR="004A24E6">
        <w:rPr>
          <w:rFonts w:ascii="Times New Roman" w:hAnsi="Times New Roman" w:cs="Times New Roman"/>
          <w:sz w:val="24"/>
          <w:szCs w:val="24"/>
        </w:rPr>
        <w:t xml:space="preserve"> due to time </w:t>
      </w:r>
      <w:r w:rsidR="0095754E">
        <w:rPr>
          <w:rFonts w:ascii="Times New Roman" w:hAnsi="Times New Roman" w:cs="Times New Roman"/>
          <w:sz w:val="24"/>
          <w:szCs w:val="24"/>
        </w:rPr>
        <w:t xml:space="preserve">and space </w:t>
      </w:r>
      <w:r w:rsidR="004A24E6">
        <w:rPr>
          <w:rFonts w:ascii="Times New Roman" w:hAnsi="Times New Roman" w:cs="Times New Roman"/>
          <w:sz w:val="24"/>
          <w:szCs w:val="24"/>
        </w:rPr>
        <w:t>constraints</w:t>
      </w:r>
      <w:r w:rsidR="0091496F" w:rsidRPr="00BA3FE3">
        <w:rPr>
          <w:rFonts w:ascii="Times New Roman" w:hAnsi="Times New Roman" w:cs="Times New Roman"/>
          <w:sz w:val="24"/>
          <w:szCs w:val="24"/>
        </w:rPr>
        <w:t xml:space="preserve">. </w:t>
      </w:r>
      <w:r w:rsidRPr="00BA3FE3">
        <w:rPr>
          <w:rFonts w:ascii="Times New Roman" w:hAnsi="Times New Roman" w:cs="Times New Roman"/>
          <w:sz w:val="24"/>
          <w:szCs w:val="24"/>
        </w:rPr>
        <w:t>The educator design</w:t>
      </w:r>
      <w:r w:rsidR="00960074">
        <w:rPr>
          <w:rFonts w:ascii="Times New Roman" w:hAnsi="Times New Roman" w:cs="Times New Roman"/>
          <w:sz w:val="24"/>
          <w:szCs w:val="24"/>
        </w:rPr>
        <w:t>ed</w:t>
      </w:r>
      <w:r w:rsidRPr="00BA3FE3">
        <w:rPr>
          <w:rFonts w:ascii="Times New Roman" w:hAnsi="Times New Roman" w:cs="Times New Roman"/>
          <w:sz w:val="24"/>
          <w:szCs w:val="24"/>
        </w:rPr>
        <w:t xml:space="preserve"> specific guidelines</w:t>
      </w:r>
      <w:r w:rsidR="006B6149">
        <w:rPr>
          <w:rFonts w:ascii="Times New Roman" w:hAnsi="Times New Roman" w:cs="Times New Roman"/>
          <w:sz w:val="24"/>
          <w:szCs w:val="24"/>
        </w:rPr>
        <w:t xml:space="preserve">, using </w:t>
      </w:r>
      <w:r w:rsidR="006F440C">
        <w:rPr>
          <w:rFonts w:ascii="Times New Roman" w:hAnsi="Times New Roman" w:cs="Times New Roman"/>
          <w:sz w:val="24"/>
          <w:szCs w:val="24"/>
        </w:rPr>
        <w:t>the</w:t>
      </w:r>
      <w:r w:rsidR="00A8697B">
        <w:rPr>
          <w:rFonts w:ascii="Times New Roman" w:hAnsi="Times New Roman" w:cs="Times New Roman"/>
          <w:sz w:val="24"/>
          <w:szCs w:val="24"/>
        </w:rPr>
        <w:t xml:space="preserve"> </w:t>
      </w:r>
      <w:r w:rsidR="006B6149">
        <w:rPr>
          <w:rFonts w:ascii="Times New Roman" w:hAnsi="Times New Roman" w:cs="Times New Roman"/>
          <w:sz w:val="24"/>
          <w:szCs w:val="24"/>
        </w:rPr>
        <w:t>lean start</w:t>
      </w:r>
      <w:r w:rsidR="006F440C">
        <w:rPr>
          <w:rFonts w:ascii="Times New Roman" w:hAnsi="Times New Roman" w:cs="Times New Roman"/>
          <w:sz w:val="24"/>
          <w:szCs w:val="24"/>
        </w:rPr>
        <w:t>up method</w:t>
      </w:r>
      <w:r w:rsidR="00960074">
        <w:rPr>
          <w:rFonts w:ascii="Times New Roman" w:hAnsi="Times New Roman" w:cs="Times New Roman"/>
          <w:sz w:val="24"/>
          <w:szCs w:val="24"/>
        </w:rPr>
        <w:t>,</w:t>
      </w:r>
      <w:r w:rsidRPr="00BA3FE3">
        <w:rPr>
          <w:rFonts w:ascii="Times New Roman" w:hAnsi="Times New Roman" w:cs="Times New Roman"/>
          <w:sz w:val="24"/>
          <w:szCs w:val="24"/>
        </w:rPr>
        <w:t xml:space="preserve"> to help students </w:t>
      </w:r>
      <w:r w:rsidR="00E9270C">
        <w:rPr>
          <w:rFonts w:ascii="Times New Roman" w:hAnsi="Times New Roman" w:cs="Times New Roman"/>
          <w:sz w:val="24"/>
          <w:szCs w:val="24"/>
        </w:rPr>
        <w:t>test BMs</w:t>
      </w:r>
      <w:r w:rsidR="00E5429D">
        <w:rPr>
          <w:rFonts w:ascii="Times New Roman" w:hAnsi="Times New Roman" w:cs="Times New Roman"/>
          <w:sz w:val="24"/>
          <w:szCs w:val="24"/>
        </w:rPr>
        <w:t xml:space="preserve"> through prototyping</w:t>
      </w:r>
      <w:r w:rsidR="00960074">
        <w:rPr>
          <w:rFonts w:ascii="Times New Roman" w:hAnsi="Times New Roman" w:cs="Times New Roman"/>
          <w:sz w:val="24"/>
          <w:szCs w:val="24"/>
        </w:rPr>
        <w:t xml:space="preserve">. </w:t>
      </w:r>
      <w:r w:rsidR="004F5AA7">
        <w:rPr>
          <w:rFonts w:ascii="Times New Roman" w:hAnsi="Times New Roman" w:cs="Times New Roman"/>
          <w:sz w:val="24"/>
          <w:szCs w:val="24"/>
        </w:rPr>
        <w:t>However,</w:t>
      </w:r>
      <w:r w:rsidR="00960074">
        <w:rPr>
          <w:rFonts w:ascii="Times New Roman" w:hAnsi="Times New Roman" w:cs="Times New Roman"/>
          <w:sz w:val="24"/>
          <w:szCs w:val="24"/>
        </w:rPr>
        <w:t xml:space="preserve"> as time for comprehensive testing was not available, a</w:t>
      </w:r>
      <w:r w:rsidR="00C71397">
        <w:rPr>
          <w:rFonts w:ascii="Times New Roman" w:hAnsi="Times New Roman" w:cs="Times New Roman"/>
          <w:sz w:val="24"/>
          <w:szCs w:val="24"/>
        </w:rPr>
        <w:t xml:space="preserve"> lot of confusion and uncertainty</w:t>
      </w:r>
      <w:r w:rsidR="0035270E">
        <w:rPr>
          <w:rFonts w:ascii="Times New Roman" w:hAnsi="Times New Roman" w:cs="Times New Roman"/>
          <w:sz w:val="24"/>
          <w:szCs w:val="24"/>
        </w:rPr>
        <w:t xml:space="preserve"> remained</w:t>
      </w:r>
      <w:r w:rsidR="00C71397">
        <w:rPr>
          <w:rFonts w:ascii="Times New Roman" w:hAnsi="Times New Roman" w:cs="Times New Roman"/>
          <w:sz w:val="24"/>
          <w:szCs w:val="24"/>
        </w:rPr>
        <w:t xml:space="preserve">: this was evident in the classroom </w:t>
      </w:r>
      <w:r w:rsidR="00B73E77">
        <w:rPr>
          <w:rFonts w:ascii="Times New Roman" w:hAnsi="Times New Roman" w:cs="Times New Roman"/>
          <w:sz w:val="24"/>
          <w:szCs w:val="24"/>
        </w:rPr>
        <w:t xml:space="preserve">as well as at AERO </w:t>
      </w:r>
      <w:r w:rsidR="00C71397">
        <w:rPr>
          <w:rFonts w:ascii="Times New Roman" w:hAnsi="Times New Roman" w:cs="Times New Roman"/>
          <w:sz w:val="24"/>
          <w:szCs w:val="24"/>
        </w:rPr>
        <w:t xml:space="preserve">as groups engaged in long discussions about which </w:t>
      </w:r>
      <w:r w:rsidR="00C04086">
        <w:rPr>
          <w:rFonts w:ascii="Times New Roman" w:hAnsi="Times New Roman" w:cs="Times New Roman"/>
          <w:sz w:val="24"/>
          <w:szCs w:val="24"/>
        </w:rPr>
        <w:t xml:space="preserve">BM design </w:t>
      </w:r>
      <w:r w:rsidR="00C71397">
        <w:rPr>
          <w:rFonts w:ascii="Times New Roman" w:hAnsi="Times New Roman" w:cs="Times New Roman"/>
          <w:sz w:val="24"/>
          <w:szCs w:val="24"/>
        </w:rPr>
        <w:t xml:space="preserve">options </w:t>
      </w:r>
      <w:r w:rsidR="00253D9C">
        <w:rPr>
          <w:rFonts w:ascii="Times New Roman" w:hAnsi="Times New Roman" w:cs="Times New Roman"/>
          <w:sz w:val="24"/>
          <w:szCs w:val="24"/>
        </w:rPr>
        <w:t>to choose</w:t>
      </w:r>
      <w:r w:rsidR="00C71397">
        <w:rPr>
          <w:rFonts w:ascii="Times New Roman" w:hAnsi="Times New Roman" w:cs="Times New Roman"/>
          <w:sz w:val="24"/>
          <w:szCs w:val="24"/>
        </w:rPr>
        <w:t xml:space="preserve">, difficult to resolve without on-line testing. </w:t>
      </w:r>
    </w:p>
    <w:p w14:paraId="3BABDCF0" w14:textId="3E80D4D2" w:rsidR="00A72C2F" w:rsidRPr="00BA3FE3" w:rsidRDefault="0091496F" w:rsidP="00D50013">
      <w:pPr>
        <w:spacing w:after="0" w:line="480" w:lineRule="auto"/>
        <w:ind w:firstLine="360"/>
        <w:jc w:val="both"/>
        <w:rPr>
          <w:rFonts w:ascii="Times New Roman" w:hAnsi="Times New Roman" w:cs="Times New Roman"/>
          <w:sz w:val="24"/>
          <w:szCs w:val="24"/>
        </w:rPr>
      </w:pPr>
      <w:r w:rsidRPr="00BA3FE3">
        <w:rPr>
          <w:rFonts w:ascii="Times New Roman" w:hAnsi="Times New Roman" w:cs="Times New Roman"/>
          <w:sz w:val="24"/>
          <w:szCs w:val="24"/>
        </w:rPr>
        <w:t xml:space="preserve">The on-line testing of new </w:t>
      </w:r>
      <w:r w:rsidR="00A72C2F" w:rsidRPr="00BA3FE3">
        <w:rPr>
          <w:rFonts w:ascii="Times New Roman" w:hAnsi="Times New Roman" w:cs="Times New Roman"/>
          <w:sz w:val="24"/>
          <w:szCs w:val="24"/>
        </w:rPr>
        <w:t xml:space="preserve">BMs </w:t>
      </w:r>
      <w:r w:rsidRPr="00BA3FE3">
        <w:rPr>
          <w:rFonts w:ascii="Times New Roman" w:hAnsi="Times New Roman" w:cs="Times New Roman"/>
          <w:sz w:val="24"/>
          <w:szCs w:val="24"/>
        </w:rPr>
        <w:t xml:space="preserve">appeared closer to reality and allowed AERO to come up with more operationalizable ideas than </w:t>
      </w:r>
      <w:r w:rsidR="00E31AC1">
        <w:rPr>
          <w:rFonts w:ascii="Times New Roman" w:hAnsi="Times New Roman" w:cs="Times New Roman"/>
          <w:sz w:val="24"/>
          <w:szCs w:val="24"/>
        </w:rPr>
        <w:t xml:space="preserve">executive education </w:t>
      </w:r>
      <w:r w:rsidR="007160C1" w:rsidRPr="00BA3FE3">
        <w:rPr>
          <w:rFonts w:ascii="Times New Roman" w:hAnsi="Times New Roman" w:cs="Times New Roman"/>
          <w:sz w:val="24"/>
          <w:szCs w:val="24"/>
        </w:rPr>
        <w:t>students</w:t>
      </w:r>
      <w:r w:rsidR="00253D9C">
        <w:rPr>
          <w:rFonts w:ascii="Times New Roman" w:hAnsi="Times New Roman" w:cs="Times New Roman"/>
          <w:sz w:val="24"/>
          <w:szCs w:val="24"/>
        </w:rPr>
        <w:t xml:space="preserve">. </w:t>
      </w:r>
      <w:r w:rsidR="00E31AC1">
        <w:rPr>
          <w:rFonts w:ascii="Times New Roman" w:hAnsi="Times New Roman" w:cs="Times New Roman"/>
          <w:sz w:val="24"/>
          <w:szCs w:val="24"/>
        </w:rPr>
        <w:t>A</w:t>
      </w:r>
      <w:r w:rsidR="009853C3" w:rsidRPr="00BA3FE3">
        <w:rPr>
          <w:rFonts w:ascii="Times New Roman" w:hAnsi="Times New Roman" w:cs="Times New Roman"/>
          <w:sz w:val="24"/>
          <w:szCs w:val="24"/>
        </w:rPr>
        <w:t>t AERO</w:t>
      </w:r>
      <w:r w:rsidR="00E31AC1">
        <w:rPr>
          <w:rFonts w:ascii="Times New Roman" w:hAnsi="Times New Roman" w:cs="Times New Roman"/>
          <w:sz w:val="24"/>
          <w:szCs w:val="24"/>
        </w:rPr>
        <w:t>,</w:t>
      </w:r>
      <w:r w:rsidR="009853C3" w:rsidRPr="00BA3FE3">
        <w:rPr>
          <w:rFonts w:ascii="Times New Roman" w:hAnsi="Times New Roman" w:cs="Times New Roman"/>
          <w:sz w:val="24"/>
          <w:szCs w:val="24"/>
        </w:rPr>
        <w:t xml:space="preserve"> many top managers’ discussions evolved around the trade-off between on-line testing of new BM ideas with customers and partners and the risk of competitors learning about these BMs and imitating them</w:t>
      </w:r>
      <w:r w:rsidR="00C71397">
        <w:rPr>
          <w:rFonts w:ascii="Times New Roman" w:hAnsi="Times New Roman" w:cs="Times New Roman"/>
          <w:sz w:val="24"/>
          <w:szCs w:val="24"/>
        </w:rPr>
        <w:t xml:space="preserve"> too early</w:t>
      </w:r>
      <w:r w:rsidRPr="00BA3FE3">
        <w:rPr>
          <w:rFonts w:ascii="Times New Roman" w:hAnsi="Times New Roman" w:cs="Times New Roman"/>
          <w:sz w:val="24"/>
          <w:szCs w:val="24"/>
        </w:rPr>
        <w:t>.</w:t>
      </w:r>
      <w:r w:rsidR="00A72C2F" w:rsidRPr="00BA3FE3">
        <w:rPr>
          <w:rFonts w:ascii="Times New Roman" w:hAnsi="Times New Roman" w:cs="Times New Roman"/>
          <w:sz w:val="24"/>
          <w:szCs w:val="24"/>
        </w:rPr>
        <w:t xml:space="preserve"> For instance, the S</w:t>
      </w:r>
      <w:r w:rsidR="009853C3" w:rsidRPr="00BA3FE3">
        <w:rPr>
          <w:rFonts w:ascii="Times New Roman" w:hAnsi="Times New Roman" w:cs="Times New Roman"/>
          <w:sz w:val="24"/>
          <w:szCs w:val="24"/>
        </w:rPr>
        <w:t>trategy V</w:t>
      </w:r>
      <w:r w:rsidR="00E9270C">
        <w:rPr>
          <w:rFonts w:ascii="Times New Roman" w:hAnsi="Times New Roman" w:cs="Times New Roman"/>
          <w:sz w:val="24"/>
          <w:szCs w:val="24"/>
        </w:rPr>
        <w:t>P</w:t>
      </w:r>
      <w:r w:rsidR="009853C3" w:rsidRPr="00BA3FE3">
        <w:rPr>
          <w:rFonts w:ascii="Times New Roman" w:hAnsi="Times New Roman" w:cs="Times New Roman"/>
          <w:sz w:val="24"/>
          <w:szCs w:val="24"/>
        </w:rPr>
        <w:t xml:space="preserve"> commented: </w:t>
      </w:r>
    </w:p>
    <w:p w14:paraId="437A9725" w14:textId="08B6F318" w:rsidR="0053578A" w:rsidRDefault="009853C3" w:rsidP="00711A70">
      <w:pPr>
        <w:spacing w:after="0" w:line="240" w:lineRule="auto"/>
        <w:ind w:left="360"/>
        <w:rPr>
          <w:rFonts w:ascii="Times New Roman" w:hAnsi="Times New Roman" w:cs="Times New Roman"/>
          <w:i/>
          <w:sz w:val="24"/>
          <w:szCs w:val="24"/>
        </w:rPr>
      </w:pPr>
      <w:r w:rsidRPr="00711A70">
        <w:rPr>
          <w:rFonts w:ascii="Times New Roman" w:hAnsi="Times New Roman" w:cs="Times New Roman"/>
          <w:i/>
          <w:sz w:val="24"/>
          <w:szCs w:val="24"/>
        </w:rPr>
        <w:t xml:space="preserve">“Our customers often have a tight relationship with our competitors. Sometimes our customers are also our competitors in some markets. It is not easy for us to test some new ideas about </w:t>
      </w:r>
      <w:r w:rsidR="00E00271">
        <w:rPr>
          <w:rFonts w:ascii="Times New Roman" w:hAnsi="Times New Roman" w:cs="Times New Roman"/>
          <w:i/>
          <w:sz w:val="24"/>
          <w:szCs w:val="24"/>
        </w:rPr>
        <w:t>BM</w:t>
      </w:r>
      <w:r w:rsidRPr="00711A70">
        <w:rPr>
          <w:rFonts w:ascii="Times New Roman" w:hAnsi="Times New Roman" w:cs="Times New Roman"/>
          <w:i/>
          <w:sz w:val="24"/>
          <w:szCs w:val="24"/>
        </w:rPr>
        <w:t xml:space="preserve">s with them.”  </w:t>
      </w:r>
    </w:p>
    <w:p w14:paraId="7A7CAFD6" w14:textId="53777089" w:rsidR="00E5429D" w:rsidRDefault="00E5429D" w:rsidP="00711A70">
      <w:pPr>
        <w:spacing w:after="0" w:line="240" w:lineRule="auto"/>
        <w:ind w:left="360"/>
        <w:rPr>
          <w:rFonts w:ascii="Times New Roman" w:hAnsi="Times New Roman" w:cs="Times New Roman"/>
          <w:i/>
          <w:sz w:val="24"/>
          <w:szCs w:val="24"/>
        </w:rPr>
      </w:pPr>
    </w:p>
    <w:p w14:paraId="2DC92D8A" w14:textId="68EA9BFF" w:rsidR="00F916C5" w:rsidRPr="0014581E" w:rsidRDefault="00F43538" w:rsidP="0014581E">
      <w:pPr>
        <w:pStyle w:val="ListParagraph"/>
        <w:numPr>
          <w:ilvl w:val="1"/>
          <w:numId w:val="1"/>
        </w:numPr>
        <w:spacing w:after="0" w:line="480" w:lineRule="auto"/>
        <w:ind w:left="360"/>
        <w:rPr>
          <w:rFonts w:ascii="Times New Roman" w:hAnsi="Times New Roman" w:cs="Times New Roman"/>
          <w:i/>
          <w:sz w:val="24"/>
          <w:szCs w:val="24"/>
        </w:rPr>
      </w:pPr>
      <w:r>
        <w:rPr>
          <w:rFonts w:ascii="Times New Roman" w:hAnsi="Times New Roman" w:cs="Times New Roman"/>
          <w:i/>
          <w:sz w:val="24"/>
          <w:szCs w:val="24"/>
        </w:rPr>
        <w:t xml:space="preserve"> </w:t>
      </w:r>
      <w:r w:rsidR="0014581E">
        <w:rPr>
          <w:rFonts w:ascii="Times New Roman" w:hAnsi="Times New Roman" w:cs="Times New Roman"/>
          <w:i/>
          <w:sz w:val="24"/>
          <w:szCs w:val="24"/>
        </w:rPr>
        <w:t>Opportunity to generate a v</w:t>
      </w:r>
      <w:r w:rsidR="003E0F92" w:rsidRPr="0014581E">
        <w:rPr>
          <w:rFonts w:ascii="Times New Roman" w:hAnsi="Times New Roman" w:cs="Times New Roman"/>
          <w:i/>
          <w:sz w:val="24"/>
          <w:szCs w:val="24"/>
        </w:rPr>
        <w:t xml:space="preserve">irtuous learning cycle </w:t>
      </w:r>
    </w:p>
    <w:p w14:paraId="52A0A299" w14:textId="31BCE7B7" w:rsidR="00D32877" w:rsidRDefault="003E0F92" w:rsidP="00D50013">
      <w:pPr>
        <w:spacing w:after="0" w:line="480" w:lineRule="auto"/>
        <w:ind w:firstLine="360"/>
        <w:jc w:val="both"/>
        <w:rPr>
          <w:rFonts w:ascii="Times New Roman" w:hAnsi="Times New Roman" w:cs="Times New Roman"/>
          <w:sz w:val="24"/>
          <w:szCs w:val="24"/>
        </w:rPr>
      </w:pPr>
      <w:r w:rsidRPr="003E0F92">
        <w:rPr>
          <w:rFonts w:ascii="Times New Roman" w:hAnsi="Times New Roman" w:cs="Times New Roman"/>
          <w:sz w:val="24"/>
          <w:szCs w:val="24"/>
        </w:rPr>
        <w:t>An</w:t>
      </w:r>
      <w:r>
        <w:rPr>
          <w:rFonts w:ascii="Times New Roman" w:hAnsi="Times New Roman" w:cs="Times New Roman"/>
          <w:sz w:val="24"/>
          <w:szCs w:val="24"/>
        </w:rPr>
        <w:t xml:space="preserve"> important element of the approach concerns designing a virtuous learning cycle </w:t>
      </w:r>
      <w:r w:rsidR="007C6427">
        <w:rPr>
          <w:rFonts w:ascii="Times New Roman" w:hAnsi="Times New Roman" w:cs="Times New Roman"/>
          <w:sz w:val="24"/>
          <w:szCs w:val="24"/>
        </w:rPr>
        <w:t xml:space="preserve">within </w:t>
      </w:r>
      <w:r>
        <w:rPr>
          <w:rFonts w:ascii="Times New Roman" w:hAnsi="Times New Roman" w:cs="Times New Roman"/>
          <w:sz w:val="24"/>
          <w:szCs w:val="24"/>
        </w:rPr>
        <w:t xml:space="preserve">the course </w:t>
      </w:r>
      <w:r w:rsidR="007C6427">
        <w:rPr>
          <w:rFonts w:ascii="Times New Roman" w:hAnsi="Times New Roman" w:cs="Times New Roman"/>
          <w:sz w:val="24"/>
          <w:szCs w:val="24"/>
        </w:rPr>
        <w:t>program</w:t>
      </w:r>
      <w:r w:rsidR="005E36A1">
        <w:rPr>
          <w:rFonts w:ascii="Times New Roman" w:hAnsi="Times New Roman" w:cs="Times New Roman"/>
          <w:sz w:val="24"/>
          <w:szCs w:val="24"/>
        </w:rPr>
        <w:t xml:space="preserve"> to sustain</w:t>
      </w:r>
      <w:r w:rsidR="009853C3">
        <w:rPr>
          <w:rFonts w:ascii="Times New Roman" w:hAnsi="Times New Roman" w:cs="Times New Roman"/>
          <w:sz w:val="24"/>
          <w:szCs w:val="24"/>
        </w:rPr>
        <w:t xml:space="preserve"> </w:t>
      </w:r>
      <w:r w:rsidR="005E36A1">
        <w:rPr>
          <w:rFonts w:ascii="Times New Roman" w:hAnsi="Times New Roman" w:cs="Times New Roman"/>
          <w:sz w:val="24"/>
          <w:szCs w:val="24"/>
        </w:rPr>
        <w:t>learning</w:t>
      </w:r>
      <w:r>
        <w:rPr>
          <w:rFonts w:ascii="Times New Roman" w:hAnsi="Times New Roman" w:cs="Times New Roman"/>
          <w:sz w:val="24"/>
          <w:szCs w:val="24"/>
        </w:rPr>
        <w:t>. The</w:t>
      </w:r>
      <w:r w:rsidR="00F54D22">
        <w:rPr>
          <w:rFonts w:ascii="Times New Roman" w:hAnsi="Times New Roman" w:cs="Times New Roman"/>
          <w:sz w:val="24"/>
          <w:szCs w:val="24"/>
        </w:rPr>
        <w:t xml:space="preserve"> two phases of explanation-</w:t>
      </w:r>
      <w:r>
        <w:rPr>
          <w:rFonts w:ascii="Times New Roman" w:hAnsi="Times New Roman" w:cs="Times New Roman"/>
          <w:sz w:val="24"/>
          <w:szCs w:val="24"/>
        </w:rPr>
        <w:t xml:space="preserve"> and experience-based learning </w:t>
      </w:r>
      <w:r w:rsidR="0098650C">
        <w:rPr>
          <w:rFonts w:ascii="Times New Roman" w:hAnsi="Times New Roman" w:cs="Times New Roman"/>
          <w:sz w:val="24"/>
          <w:szCs w:val="24"/>
        </w:rPr>
        <w:t>were</w:t>
      </w:r>
      <w:r>
        <w:rPr>
          <w:rFonts w:ascii="Times New Roman" w:hAnsi="Times New Roman" w:cs="Times New Roman"/>
          <w:sz w:val="24"/>
          <w:szCs w:val="24"/>
        </w:rPr>
        <w:t xml:space="preserve"> </w:t>
      </w:r>
      <w:r w:rsidR="0006455D">
        <w:rPr>
          <w:rFonts w:ascii="Times New Roman" w:hAnsi="Times New Roman" w:cs="Times New Roman"/>
          <w:sz w:val="24"/>
          <w:szCs w:val="24"/>
        </w:rPr>
        <w:t xml:space="preserve">repeated </w:t>
      </w:r>
      <w:r w:rsidR="00253D9C">
        <w:rPr>
          <w:rFonts w:ascii="Times New Roman" w:hAnsi="Times New Roman" w:cs="Times New Roman"/>
          <w:sz w:val="24"/>
          <w:szCs w:val="24"/>
        </w:rPr>
        <w:t xml:space="preserve">over time </w:t>
      </w:r>
      <w:r w:rsidR="0006455D">
        <w:rPr>
          <w:rFonts w:ascii="Times New Roman" w:hAnsi="Times New Roman" w:cs="Times New Roman"/>
          <w:sz w:val="24"/>
          <w:szCs w:val="24"/>
        </w:rPr>
        <w:t xml:space="preserve">to cumulate </w:t>
      </w:r>
      <w:r w:rsidR="00E31AC1">
        <w:rPr>
          <w:rFonts w:ascii="Times New Roman" w:hAnsi="Times New Roman" w:cs="Times New Roman"/>
          <w:sz w:val="24"/>
          <w:szCs w:val="24"/>
        </w:rPr>
        <w:t xml:space="preserve">knowledge </w:t>
      </w:r>
      <w:r w:rsidR="0006455D">
        <w:rPr>
          <w:rFonts w:ascii="Times New Roman" w:hAnsi="Times New Roman" w:cs="Times New Roman"/>
          <w:sz w:val="24"/>
          <w:szCs w:val="24"/>
        </w:rPr>
        <w:t xml:space="preserve">and </w:t>
      </w:r>
      <w:r w:rsidR="00E31AC1">
        <w:rPr>
          <w:rFonts w:ascii="Times New Roman" w:hAnsi="Times New Roman" w:cs="Times New Roman"/>
          <w:sz w:val="24"/>
          <w:szCs w:val="24"/>
        </w:rPr>
        <w:t xml:space="preserve">understanding </w:t>
      </w:r>
      <w:r w:rsidR="007C6427">
        <w:rPr>
          <w:rFonts w:ascii="Times New Roman" w:hAnsi="Times New Roman" w:cs="Times New Roman"/>
          <w:sz w:val="24"/>
          <w:szCs w:val="24"/>
        </w:rPr>
        <w:t>and</w:t>
      </w:r>
      <w:r>
        <w:rPr>
          <w:rFonts w:ascii="Times New Roman" w:hAnsi="Times New Roman" w:cs="Times New Roman"/>
          <w:sz w:val="24"/>
          <w:szCs w:val="24"/>
        </w:rPr>
        <w:t xml:space="preserve"> </w:t>
      </w:r>
      <w:r w:rsidR="00115972">
        <w:rPr>
          <w:rFonts w:ascii="Times New Roman" w:hAnsi="Times New Roman" w:cs="Times New Roman"/>
          <w:sz w:val="24"/>
          <w:szCs w:val="24"/>
        </w:rPr>
        <w:t>learn to apply</w:t>
      </w:r>
      <w:r w:rsidR="007C6427" w:rsidRPr="007C6427">
        <w:rPr>
          <w:rFonts w:ascii="Times New Roman" w:hAnsi="Times New Roman" w:cs="Times New Roman"/>
          <w:sz w:val="24"/>
          <w:szCs w:val="24"/>
        </w:rPr>
        <w:t xml:space="preserve"> </w:t>
      </w:r>
      <w:r w:rsidR="007C6427">
        <w:rPr>
          <w:rFonts w:ascii="Times New Roman" w:hAnsi="Times New Roman" w:cs="Times New Roman"/>
          <w:sz w:val="24"/>
          <w:szCs w:val="24"/>
        </w:rPr>
        <w:t>the frameworks</w:t>
      </w:r>
      <w:r w:rsidR="00373277">
        <w:rPr>
          <w:rFonts w:ascii="Times New Roman" w:hAnsi="Times New Roman" w:cs="Times New Roman"/>
          <w:sz w:val="24"/>
          <w:szCs w:val="24"/>
        </w:rPr>
        <w:t xml:space="preserve"> </w:t>
      </w:r>
      <w:r w:rsidR="00115972">
        <w:rPr>
          <w:rFonts w:ascii="Times New Roman" w:hAnsi="Times New Roman" w:cs="Times New Roman"/>
          <w:sz w:val="24"/>
          <w:szCs w:val="24"/>
        </w:rPr>
        <w:t xml:space="preserve">and </w:t>
      </w:r>
      <w:r>
        <w:rPr>
          <w:rFonts w:ascii="Times New Roman" w:hAnsi="Times New Roman" w:cs="Times New Roman"/>
          <w:sz w:val="24"/>
          <w:szCs w:val="24"/>
        </w:rPr>
        <w:t>find the</w:t>
      </w:r>
      <w:r w:rsidR="007C6427">
        <w:rPr>
          <w:rFonts w:ascii="Times New Roman" w:hAnsi="Times New Roman" w:cs="Times New Roman"/>
          <w:sz w:val="24"/>
          <w:szCs w:val="24"/>
        </w:rPr>
        <w:t>ir</w:t>
      </w:r>
      <w:r>
        <w:rPr>
          <w:rFonts w:ascii="Times New Roman" w:hAnsi="Times New Roman" w:cs="Times New Roman"/>
          <w:sz w:val="24"/>
          <w:szCs w:val="24"/>
        </w:rPr>
        <w:t xml:space="preserve"> limit</w:t>
      </w:r>
      <w:r w:rsidR="007C6427">
        <w:rPr>
          <w:rFonts w:ascii="Times New Roman" w:hAnsi="Times New Roman" w:cs="Times New Roman"/>
          <w:sz w:val="24"/>
          <w:szCs w:val="24"/>
        </w:rPr>
        <w:t>ation</w:t>
      </w:r>
      <w:r>
        <w:rPr>
          <w:rFonts w:ascii="Times New Roman" w:hAnsi="Times New Roman" w:cs="Times New Roman"/>
          <w:sz w:val="24"/>
          <w:szCs w:val="24"/>
        </w:rPr>
        <w:t xml:space="preserve">s. </w:t>
      </w:r>
      <w:r w:rsidR="00E83FC6">
        <w:rPr>
          <w:rFonts w:ascii="Times New Roman" w:hAnsi="Times New Roman" w:cs="Times New Roman"/>
          <w:sz w:val="24"/>
          <w:szCs w:val="24"/>
        </w:rPr>
        <w:t xml:space="preserve">This blending of explanation and experiential phases engendered </w:t>
      </w:r>
      <w:r w:rsidR="00402751">
        <w:rPr>
          <w:rFonts w:ascii="Times New Roman" w:hAnsi="Times New Roman" w:cs="Times New Roman"/>
          <w:sz w:val="24"/>
          <w:szCs w:val="24"/>
        </w:rPr>
        <w:t>abundant positive feedback</w:t>
      </w:r>
      <w:r w:rsidR="007C6427">
        <w:rPr>
          <w:rFonts w:ascii="Times New Roman" w:hAnsi="Times New Roman" w:cs="Times New Roman"/>
          <w:sz w:val="24"/>
          <w:szCs w:val="24"/>
        </w:rPr>
        <w:t xml:space="preserve"> from students</w:t>
      </w:r>
      <w:r w:rsidR="00402751">
        <w:rPr>
          <w:rFonts w:ascii="Times New Roman" w:hAnsi="Times New Roman" w:cs="Times New Roman"/>
          <w:sz w:val="24"/>
          <w:szCs w:val="24"/>
        </w:rPr>
        <w:t>, who repeatedly commented about “</w:t>
      </w:r>
      <w:r w:rsidR="00402751" w:rsidRPr="00050E42">
        <w:rPr>
          <w:rFonts w:ascii="Times New Roman" w:hAnsi="Times New Roman" w:cs="Times New Roman"/>
          <w:sz w:val="24"/>
          <w:szCs w:val="24"/>
        </w:rPr>
        <w:t>excellent distribution between theory and practice</w:t>
      </w:r>
      <w:r w:rsidR="00402751">
        <w:rPr>
          <w:rFonts w:ascii="Times New Roman" w:hAnsi="Times New Roman" w:cs="Times New Roman"/>
          <w:sz w:val="24"/>
          <w:szCs w:val="24"/>
        </w:rPr>
        <w:t>” and “</w:t>
      </w:r>
      <w:r w:rsidR="00402751" w:rsidRPr="00050E42">
        <w:rPr>
          <w:rFonts w:ascii="Times New Roman" w:hAnsi="Times New Roman" w:cs="Times New Roman"/>
          <w:sz w:val="24"/>
          <w:szCs w:val="24"/>
        </w:rPr>
        <w:t>useful theoretical understanding that helped with practical applications in the second part of the course</w:t>
      </w:r>
      <w:r w:rsidR="00402751">
        <w:rPr>
          <w:rFonts w:ascii="Times New Roman" w:hAnsi="Times New Roman" w:cs="Times New Roman"/>
          <w:sz w:val="24"/>
          <w:szCs w:val="24"/>
        </w:rPr>
        <w:t>”</w:t>
      </w:r>
      <w:r w:rsidR="0095754E">
        <w:rPr>
          <w:rFonts w:ascii="Times New Roman" w:hAnsi="Times New Roman" w:cs="Times New Roman"/>
          <w:sz w:val="24"/>
          <w:szCs w:val="24"/>
        </w:rPr>
        <w:t xml:space="preserve"> (Table 4).</w:t>
      </w:r>
      <w:r w:rsidR="00115972">
        <w:rPr>
          <w:rFonts w:ascii="Times New Roman" w:hAnsi="Times New Roman" w:cs="Times New Roman"/>
          <w:sz w:val="24"/>
          <w:szCs w:val="24"/>
        </w:rPr>
        <w:t xml:space="preserve"> </w:t>
      </w:r>
    </w:p>
    <w:p w14:paraId="2886B950" w14:textId="5A510416" w:rsidR="0095754E" w:rsidRDefault="00CA28C5"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O</w:t>
      </w:r>
      <w:r w:rsidR="00402751">
        <w:rPr>
          <w:rFonts w:ascii="Times New Roman" w:hAnsi="Times New Roman" w:cs="Times New Roman"/>
          <w:sz w:val="24"/>
          <w:szCs w:val="24"/>
        </w:rPr>
        <w:t xml:space="preserve">ur data also revealed that </w:t>
      </w:r>
      <w:r w:rsidR="00373277">
        <w:rPr>
          <w:rFonts w:ascii="Times New Roman" w:hAnsi="Times New Roman" w:cs="Times New Roman"/>
          <w:sz w:val="24"/>
          <w:szCs w:val="24"/>
        </w:rPr>
        <w:t xml:space="preserve">the use of </w:t>
      </w:r>
      <w:r w:rsidR="009A6BB1">
        <w:rPr>
          <w:rFonts w:ascii="Times New Roman" w:hAnsi="Times New Roman" w:cs="Times New Roman"/>
          <w:sz w:val="24"/>
          <w:szCs w:val="24"/>
        </w:rPr>
        <w:t>BM</w:t>
      </w:r>
      <w:r w:rsidR="00115972">
        <w:rPr>
          <w:rFonts w:ascii="Times New Roman" w:hAnsi="Times New Roman" w:cs="Times New Roman"/>
          <w:sz w:val="24"/>
          <w:szCs w:val="24"/>
        </w:rPr>
        <w:t xml:space="preserve"> </w:t>
      </w:r>
      <w:r w:rsidR="00373277">
        <w:rPr>
          <w:rFonts w:ascii="Times New Roman" w:hAnsi="Times New Roman" w:cs="Times New Roman"/>
          <w:sz w:val="24"/>
          <w:szCs w:val="24"/>
        </w:rPr>
        <w:t>frameworks when</w:t>
      </w:r>
      <w:r w:rsidR="00115972">
        <w:rPr>
          <w:rFonts w:ascii="Times New Roman" w:hAnsi="Times New Roman" w:cs="Times New Roman"/>
          <w:sz w:val="24"/>
          <w:szCs w:val="24"/>
        </w:rPr>
        <w:t xml:space="preserve"> teaching engineers goes beyond teaching methods based on exemplary case studies by leveraging </w:t>
      </w:r>
      <w:r w:rsidR="0006455D">
        <w:rPr>
          <w:rFonts w:ascii="Times New Roman" w:hAnsi="Times New Roman" w:cs="Times New Roman"/>
          <w:sz w:val="24"/>
          <w:szCs w:val="24"/>
        </w:rPr>
        <w:t>the</w:t>
      </w:r>
      <w:r w:rsidR="00115972">
        <w:rPr>
          <w:rFonts w:ascii="Times New Roman" w:hAnsi="Times New Roman" w:cs="Times New Roman"/>
          <w:sz w:val="24"/>
          <w:szCs w:val="24"/>
        </w:rPr>
        <w:t xml:space="preserve"> </w:t>
      </w:r>
      <w:r w:rsidR="00CC664F">
        <w:rPr>
          <w:rFonts w:ascii="Times New Roman" w:hAnsi="Times New Roman" w:cs="Times New Roman"/>
          <w:sz w:val="24"/>
          <w:szCs w:val="24"/>
        </w:rPr>
        <w:t xml:space="preserve">coaching </w:t>
      </w:r>
      <w:r w:rsidR="00115972">
        <w:rPr>
          <w:rFonts w:ascii="Times New Roman" w:hAnsi="Times New Roman" w:cs="Times New Roman"/>
          <w:sz w:val="24"/>
          <w:szCs w:val="24"/>
        </w:rPr>
        <w:t>educational style during the experiential phase. This educational style</w:t>
      </w:r>
      <w:r w:rsidR="00373277">
        <w:rPr>
          <w:rFonts w:ascii="Times New Roman" w:hAnsi="Times New Roman" w:cs="Times New Roman"/>
          <w:sz w:val="24"/>
          <w:szCs w:val="24"/>
        </w:rPr>
        <w:t xml:space="preserve"> minimizes “lecture” time and transforms the educator into a </w:t>
      </w:r>
      <w:r w:rsidR="00CC664F">
        <w:rPr>
          <w:rFonts w:ascii="Times New Roman" w:hAnsi="Times New Roman" w:cs="Times New Roman"/>
          <w:sz w:val="24"/>
          <w:szCs w:val="24"/>
        </w:rPr>
        <w:t>coach</w:t>
      </w:r>
      <w:r w:rsidR="009C6334">
        <w:rPr>
          <w:rFonts w:ascii="Times New Roman" w:hAnsi="Times New Roman" w:cs="Times New Roman"/>
          <w:sz w:val="24"/>
          <w:szCs w:val="24"/>
        </w:rPr>
        <w:t xml:space="preserve"> </w:t>
      </w:r>
      <w:r w:rsidR="00A62B49">
        <w:rPr>
          <w:rFonts w:ascii="Times New Roman" w:hAnsi="Times New Roman" w:cs="Times New Roman"/>
          <w:sz w:val="24"/>
          <w:szCs w:val="24"/>
        </w:rPr>
        <w:t xml:space="preserve">who </w:t>
      </w:r>
      <w:r w:rsidR="009C6334" w:rsidRPr="009C6334">
        <w:rPr>
          <w:rFonts w:ascii="Times New Roman" w:hAnsi="Times New Roman" w:cs="Times New Roman"/>
          <w:sz w:val="24"/>
          <w:szCs w:val="24"/>
        </w:rPr>
        <w:t>impart</w:t>
      </w:r>
      <w:r w:rsidR="00FD6101">
        <w:rPr>
          <w:rFonts w:ascii="Times New Roman" w:hAnsi="Times New Roman" w:cs="Times New Roman"/>
          <w:sz w:val="24"/>
          <w:szCs w:val="24"/>
        </w:rPr>
        <w:t>s</w:t>
      </w:r>
      <w:r w:rsidR="009C6334" w:rsidRPr="009C6334">
        <w:rPr>
          <w:rFonts w:ascii="Times New Roman" w:hAnsi="Times New Roman" w:cs="Times New Roman"/>
          <w:sz w:val="24"/>
          <w:szCs w:val="24"/>
        </w:rPr>
        <w:t xml:space="preserve"> tools and techniques </w:t>
      </w:r>
      <w:r w:rsidR="00FD6101">
        <w:rPr>
          <w:rFonts w:ascii="Times New Roman" w:hAnsi="Times New Roman" w:cs="Times New Roman"/>
          <w:sz w:val="24"/>
          <w:szCs w:val="24"/>
        </w:rPr>
        <w:t>to students and asks</w:t>
      </w:r>
      <w:r w:rsidR="009C6334" w:rsidRPr="009C6334">
        <w:rPr>
          <w:rFonts w:ascii="Times New Roman" w:hAnsi="Times New Roman" w:cs="Times New Roman"/>
          <w:sz w:val="24"/>
          <w:szCs w:val="24"/>
        </w:rPr>
        <w:t xml:space="preserve"> for evidence </w:t>
      </w:r>
      <w:r w:rsidR="00FD6101">
        <w:rPr>
          <w:rFonts w:ascii="Times New Roman" w:hAnsi="Times New Roman" w:cs="Times New Roman"/>
          <w:sz w:val="24"/>
          <w:szCs w:val="24"/>
        </w:rPr>
        <w:t>of their conclusions based on the use of tools</w:t>
      </w:r>
      <w:r w:rsidR="00A62B49">
        <w:rPr>
          <w:rFonts w:ascii="Times New Roman" w:hAnsi="Times New Roman" w:cs="Times New Roman"/>
          <w:sz w:val="24"/>
          <w:szCs w:val="24"/>
        </w:rPr>
        <w:t>. It</w:t>
      </w:r>
      <w:r w:rsidR="00115972">
        <w:rPr>
          <w:rFonts w:ascii="Times New Roman" w:hAnsi="Times New Roman" w:cs="Times New Roman"/>
          <w:sz w:val="24"/>
          <w:szCs w:val="24"/>
        </w:rPr>
        <w:t xml:space="preserve"> help</w:t>
      </w:r>
      <w:r w:rsidR="00402751">
        <w:rPr>
          <w:rFonts w:ascii="Times New Roman" w:hAnsi="Times New Roman" w:cs="Times New Roman"/>
          <w:sz w:val="24"/>
          <w:szCs w:val="24"/>
        </w:rPr>
        <w:t>ed</w:t>
      </w:r>
      <w:r w:rsidR="00115972">
        <w:rPr>
          <w:rFonts w:ascii="Times New Roman" w:hAnsi="Times New Roman" w:cs="Times New Roman"/>
          <w:sz w:val="24"/>
          <w:szCs w:val="24"/>
        </w:rPr>
        <w:t xml:space="preserve"> engineers </w:t>
      </w:r>
      <w:r w:rsidR="00F54D22">
        <w:rPr>
          <w:rFonts w:ascii="Times New Roman" w:hAnsi="Times New Roman" w:cs="Times New Roman"/>
          <w:sz w:val="24"/>
          <w:szCs w:val="24"/>
        </w:rPr>
        <w:t>r</w:t>
      </w:r>
      <w:r w:rsidR="00115972">
        <w:rPr>
          <w:rFonts w:ascii="Times New Roman" w:hAnsi="Times New Roman" w:cs="Times New Roman"/>
          <w:sz w:val="24"/>
          <w:szCs w:val="24"/>
        </w:rPr>
        <w:t>ealize the relevance of entrepreneurial skills and techniques while appropriating the generic tools developed by researchers (i.e., BM frameworks).</w:t>
      </w:r>
      <w:r w:rsidR="00070A51">
        <w:rPr>
          <w:rFonts w:ascii="Times New Roman" w:hAnsi="Times New Roman" w:cs="Times New Roman"/>
          <w:sz w:val="24"/>
          <w:szCs w:val="24"/>
        </w:rPr>
        <w:t xml:space="preserve"> </w:t>
      </w:r>
      <w:r w:rsidR="00402751">
        <w:rPr>
          <w:rFonts w:ascii="Times New Roman" w:hAnsi="Times New Roman" w:cs="Times New Roman"/>
          <w:sz w:val="24"/>
          <w:szCs w:val="24"/>
        </w:rPr>
        <w:t xml:space="preserve">One student commented: </w:t>
      </w:r>
    </w:p>
    <w:p w14:paraId="4C147922" w14:textId="2B062056" w:rsidR="00FD6101" w:rsidRDefault="00402751" w:rsidP="0095754E">
      <w:pPr>
        <w:spacing w:after="0" w:line="240" w:lineRule="auto"/>
        <w:ind w:left="426"/>
        <w:rPr>
          <w:rFonts w:ascii="Times New Roman" w:hAnsi="Times New Roman" w:cs="Times New Roman"/>
          <w:i/>
          <w:sz w:val="24"/>
          <w:szCs w:val="24"/>
        </w:rPr>
      </w:pPr>
      <w:r w:rsidRPr="0095754E">
        <w:rPr>
          <w:rFonts w:ascii="Times New Roman" w:hAnsi="Times New Roman" w:cs="Times New Roman"/>
          <w:i/>
          <w:sz w:val="24"/>
          <w:szCs w:val="24"/>
        </w:rPr>
        <w:t>“I realized during this course that business skills are act</w:t>
      </w:r>
      <w:r w:rsidR="006B4B68">
        <w:rPr>
          <w:rFonts w:ascii="Times New Roman" w:hAnsi="Times New Roman" w:cs="Times New Roman"/>
          <w:i/>
          <w:sz w:val="24"/>
          <w:szCs w:val="24"/>
        </w:rPr>
        <w:t xml:space="preserve">ually very useful, and not </w:t>
      </w:r>
      <w:r w:rsidRPr="0095754E">
        <w:rPr>
          <w:rFonts w:ascii="Times New Roman" w:hAnsi="Times New Roman" w:cs="Times New Roman"/>
          <w:i/>
          <w:sz w:val="24"/>
          <w:szCs w:val="24"/>
        </w:rPr>
        <w:t>obvious to acquire from just looking at a framework or reading an article or a textbook.</w:t>
      </w:r>
      <w:r w:rsidR="00C815C0" w:rsidRPr="0095754E">
        <w:rPr>
          <w:rFonts w:ascii="Times New Roman" w:hAnsi="Times New Roman" w:cs="Times New Roman"/>
          <w:i/>
          <w:sz w:val="24"/>
          <w:szCs w:val="24"/>
        </w:rPr>
        <w:t xml:space="preserve"> How to argue with a tool in hand is my most useful learning here</w:t>
      </w:r>
      <w:r w:rsidR="00C145C0">
        <w:rPr>
          <w:rFonts w:ascii="Times New Roman" w:hAnsi="Times New Roman" w:cs="Times New Roman"/>
          <w:i/>
          <w:sz w:val="24"/>
          <w:szCs w:val="24"/>
        </w:rPr>
        <w:t xml:space="preserve"> that I can transfer back to my professional engagements</w:t>
      </w:r>
      <w:r w:rsidR="00C815C0" w:rsidRPr="0095754E">
        <w:rPr>
          <w:rFonts w:ascii="Times New Roman" w:hAnsi="Times New Roman" w:cs="Times New Roman"/>
          <w:i/>
          <w:sz w:val="24"/>
          <w:szCs w:val="24"/>
        </w:rPr>
        <w:t>.</w:t>
      </w:r>
      <w:r w:rsidRPr="0095754E">
        <w:rPr>
          <w:rFonts w:ascii="Times New Roman" w:hAnsi="Times New Roman" w:cs="Times New Roman"/>
          <w:i/>
          <w:sz w:val="24"/>
          <w:szCs w:val="24"/>
        </w:rPr>
        <w:t xml:space="preserve">” </w:t>
      </w:r>
    </w:p>
    <w:p w14:paraId="40BE5BFB" w14:textId="77777777" w:rsidR="0095754E" w:rsidRPr="0095754E" w:rsidRDefault="0095754E" w:rsidP="0095754E">
      <w:pPr>
        <w:spacing w:after="0" w:line="240" w:lineRule="auto"/>
        <w:ind w:left="426"/>
        <w:rPr>
          <w:rFonts w:ascii="Times New Roman" w:hAnsi="Times New Roman" w:cs="Times New Roman"/>
          <w:i/>
          <w:sz w:val="24"/>
          <w:szCs w:val="24"/>
        </w:rPr>
      </w:pPr>
    </w:p>
    <w:p w14:paraId="7598A7A2" w14:textId="67A1BA97" w:rsidR="003B73C7" w:rsidRDefault="00070A51"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When adapting the </w:t>
      </w:r>
      <w:r w:rsidR="0002460B">
        <w:rPr>
          <w:rFonts w:ascii="Times New Roman" w:hAnsi="Times New Roman" w:cs="Times New Roman"/>
          <w:sz w:val="24"/>
          <w:szCs w:val="24"/>
        </w:rPr>
        <w:t>explanation-</w:t>
      </w:r>
      <w:r>
        <w:rPr>
          <w:rFonts w:ascii="Times New Roman" w:hAnsi="Times New Roman" w:cs="Times New Roman"/>
          <w:sz w:val="24"/>
          <w:szCs w:val="24"/>
        </w:rPr>
        <w:t xml:space="preserve">experience </w:t>
      </w:r>
      <w:r w:rsidR="009A6BB1">
        <w:rPr>
          <w:rFonts w:ascii="Times New Roman" w:hAnsi="Times New Roman" w:cs="Times New Roman"/>
          <w:sz w:val="24"/>
          <w:szCs w:val="24"/>
        </w:rPr>
        <w:t xml:space="preserve">virtuous </w:t>
      </w:r>
      <w:r>
        <w:rPr>
          <w:rFonts w:ascii="Times New Roman" w:hAnsi="Times New Roman" w:cs="Times New Roman"/>
          <w:sz w:val="24"/>
          <w:szCs w:val="24"/>
        </w:rPr>
        <w:t>learning cycle using BM frameworks, the educator shift</w:t>
      </w:r>
      <w:r w:rsidR="0098650C">
        <w:rPr>
          <w:rFonts w:ascii="Times New Roman" w:hAnsi="Times New Roman" w:cs="Times New Roman"/>
          <w:sz w:val="24"/>
          <w:szCs w:val="24"/>
        </w:rPr>
        <w:t>ed</w:t>
      </w:r>
      <w:r>
        <w:rPr>
          <w:rFonts w:ascii="Times New Roman" w:hAnsi="Times New Roman" w:cs="Times New Roman"/>
          <w:sz w:val="24"/>
          <w:szCs w:val="24"/>
        </w:rPr>
        <w:t xml:space="preserve"> roles from a teacher providing lecture-style material in the first phase, to the </w:t>
      </w:r>
      <w:r w:rsidR="00CC664F">
        <w:rPr>
          <w:rFonts w:ascii="Times New Roman" w:hAnsi="Times New Roman" w:cs="Times New Roman"/>
          <w:sz w:val="24"/>
          <w:szCs w:val="24"/>
        </w:rPr>
        <w:t>coach</w:t>
      </w:r>
      <w:r w:rsidR="00373277">
        <w:rPr>
          <w:rFonts w:ascii="Times New Roman" w:hAnsi="Times New Roman" w:cs="Times New Roman"/>
          <w:sz w:val="24"/>
          <w:szCs w:val="24"/>
        </w:rPr>
        <w:t xml:space="preserve"> role during the </w:t>
      </w:r>
      <w:r w:rsidR="00E31AC1">
        <w:rPr>
          <w:rFonts w:ascii="Times New Roman" w:hAnsi="Times New Roman" w:cs="Times New Roman"/>
          <w:sz w:val="24"/>
          <w:szCs w:val="24"/>
        </w:rPr>
        <w:t>second</w:t>
      </w:r>
      <w:r w:rsidR="00373277">
        <w:rPr>
          <w:rFonts w:ascii="Times New Roman" w:hAnsi="Times New Roman" w:cs="Times New Roman"/>
          <w:sz w:val="24"/>
          <w:szCs w:val="24"/>
        </w:rPr>
        <w:t xml:space="preserve"> phase</w:t>
      </w:r>
      <w:r w:rsidR="00C145C0">
        <w:rPr>
          <w:rFonts w:ascii="Times New Roman" w:hAnsi="Times New Roman" w:cs="Times New Roman"/>
          <w:sz w:val="24"/>
          <w:szCs w:val="24"/>
        </w:rPr>
        <w:t>. This involve</w:t>
      </w:r>
      <w:r w:rsidR="0098650C">
        <w:rPr>
          <w:rFonts w:ascii="Times New Roman" w:hAnsi="Times New Roman" w:cs="Times New Roman"/>
          <w:sz w:val="24"/>
          <w:szCs w:val="24"/>
        </w:rPr>
        <w:t>d</w:t>
      </w:r>
      <w:r w:rsidR="00C815C0">
        <w:rPr>
          <w:rFonts w:ascii="Times New Roman" w:hAnsi="Times New Roman" w:cs="Times New Roman"/>
          <w:sz w:val="24"/>
          <w:szCs w:val="24"/>
        </w:rPr>
        <w:t xml:space="preserve"> helping participants find a common language </w:t>
      </w:r>
      <w:r w:rsidR="00C145C0">
        <w:rPr>
          <w:rFonts w:ascii="Times New Roman" w:hAnsi="Times New Roman" w:cs="Times New Roman"/>
          <w:sz w:val="24"/>
          <w:szCs w:val="24"/>
        </w:rPr>
        <w:t xml:space="preserve">and a good understanding of frameworks </w:t>
      </w:r>
      <w:r w:rsidR="00C815C0">
        <w:rPr>
          <w:rFonts w:ascii="Times New Roman" w:hAnsi="Times New Roman" w:cs="Times New Roman"/>
          <w:sz w:val="24"/>
          <w:szCs w:val="24"/>
        </w:rPr>
        <w:t>when working with a particular tool, especially useful in the corporate setting wh</w:t>
      </w:r>
      <w:r w:rsidR="004624C9">
        <w:rPr>
          <w:rFonts w:ascii="Times New Roman" w:hAnsi="Times New Roman" w:cs="Times New Roman"/>
          <w:sz w:val="24"/>
          <w:szCs w:val="24"/>
        </w:rPr>
        <w:t>en engineers from different</w:t>
      </w:r>
      <w:r w:rsidR="00C815C0">
        <w:rPr>
          <w:rFonts w:ascii="Times New Roman" w:hAnsi="Times New Roman" w:cs="Times New Roman"/>
          <w:sz w:val="24"/>
          <w:szCs w:val="24"/>
        </w:rPr>
        <w:t xml:space="preserve"> units and functions ha</w:t>
      </w:r>
      <w:r w:rsidR="0098650C">
        <w:rPr>
          <w:rFonts w:ascii="Times New Roman" w:hAnsi="Times New Roman" w:cs="Times New Roman"/>
          <w:sz w:val="24"/>
          <w:szCs w:val="24"/>
        </w:rPr>
        <w:t>d</w:t>
      </w:r>
      <w:r w:rsidR="00C815C0">
        <w:rPr>
          <w:rFonts w:ascii="Times New Roman" w:hAnsi="Times New Roman" w:cs="Times New Roman"/>
          <w:sz w:val="24"/>
          <w:szCs w:val="24"/>
        </w:rPr>
        <w:t xml:space="preserve"> to collaborate</w:t>
      </w:r>
      <w:r w:rsidR="00373277">
        <w:rPr>
          <w:rFonts w:ascii="Times New Roman" w:hAnsi="Times New Roman" w:cs="Times New Roman"/>
          <w:sz w:val="24"/>
          <w:szCs w:val="24"/>
        </w:rPr>
        <w:t>.</w:t>
      </w:r>
      <w:r>
        <w:rPr>
          <w:rFonts w:ascii="Times New Roman" w:hAnsi="Times New Roman" w:cs="Times New Roman"/>
          <w:sz w:val="24"/>
          <w:szCs w:val="24"/>
        </w:rPr>
        <w:t xml:space="preserve"> </w:t>
      </w:r>
      <w:r w:rsidR="00CC5240">
        <w:rPr>
          <w:rFonts w:ascii="Times New Roman" w:hAnsi="Times New Roman" w:cs="Times New Roman"/>
          <w:sz w:val="24"/>
          <w:szCs w:val="24"/>
        </w:rPr>
        <w:t xml:space="preserve">While it </w:t>
      </w:r>
      <w:r w:rsidR="0098650C">
        <w:rPr>
          <w:rFonts w:ascii="Times New Roman" w:hAnsi="Times New Roman" w:cs="Times New Roman"/>
          <w:sz w:val="24"/>
          <w:szCs w:val="24"/>
        </w:rPr>
        <w:t>was</w:t>
      </w:r>
      <w:r w:rsidR="00CC5240">
        <w:rPr>
          <w:rFonts w:ascii="Times New Roman" w:hAnsi="Times New Roman" w:cs="Times New Roman"/>
          <w:sz w:val="24"/>
          <w:szCs w:val="24"/>
        </w:rPr>
        <w:t xml:space="preserve"> useful to explain the frameworks to students in the more directive explanation-based phase, it </w:t>
      </w:r>
      <w:r w:rsidR="0098650C">
        <w:rPr>
          <w:rFonts w:ascii="Times New Roman" w:hAnsi="Times New Roman" w:cs="Times New Roman"/>
          <w:sz w:val="24"/>
          <w:szCs w:val="24"/>
        </w:rPr>
        <w:t>was</w:t>
      </w:r>
      <w:r w:rsidR="00CC5240">
        <w:rPr>
          <w:rFonts w:ascii="Times New Roman" w:hAnsi="Times New Roman" w:cs="Times New Roman"/>
          <w:sz w:val="24"/>
          <w:szCs w:val="24"/>
        </w:rPr>
        <w:t xml:space="preserve"> </w:t>
      </w:r>
      <w:r w:rsidR="0098650C">
        <w:rPr>
          <w:rFonts w:ascii="Times New Roman" w:hAnsi="Times New Roman" w:cs="Times New Roman"/>
          <w:sz w:val="24"/>
          <w:szCs w:val="24"/>
        </w:rPr>
        <w:t>also ne</w:t>
      </w:r>
      <w:r w:rsidR="00096CB7">
        <w:rPr>
          <w:rFonts w:ascii="Times New Roman" w:hAnsi="Times New Roman" w:cs="Times New Roman"/>
          <w:sz w:val="24"/>
          <w:szCs w:val="24"/>
        </w:rPr>
        <w:t>cessary</w:t>
      </w:r>
      <w:r w:rsidR="0098650C">
        <w:rPr>
          <w:rFonts w:ascii="Times New Roman" w:hAnsi="Times New Roman" w:cs="Times New Roman"/>
          <w:sz w:val="24"/>
          <w:szCs w:val="24"/>
        </w:rPr>
        <w:t xml:space="preserve"> </w:t>
      </w:r>
      <w:r w:rsidR="00CC5240">
        <w:rPr>
          <w:rFonts w:ascii="Times New Roman" w:hAnsi="Times New Roman" w:cs="Times New Roman"/>
          <w:sz w:val="24"/>
          <w:szCs w:val="24"/>
        </w:rPr>
        <w:t xml:space="preserve">to let students experience </w:t>
      </w:r>
      <w:r w:rsidR="0009668A">
        <w:rPr>
          <w:rFonts w:ascii="Times New Roman" w:hAnsi="Times New Roman" w:cs="Times New Roman"/>
          <w:sz w:val="24"/>
          <w:szCs w:val="24"/>
        </w:rPr>
        <w:t xml:space="preserve">first-hand </w:t>
      </w:r>
      <w:r w:rsidR="00CC5240">
        <w:rPr>
          <w:rFonts w:ascii="Times New Roman" w:hAnsi="Times New Roman" w:cs="Times New Roman"/>
          <w:sz w:val="24"/>
          <w:szCs w:val="24"/>
        </w:rPr>
        <w:t xml:space="preserve">the benefits </w:t>
      </w:r>
      <w:r w:rsidR="004624C9">
        <w:rPr>
          <w:rFonts w:ascii="Times New Roman" w:hAnsi="Times New Roman" w:cs="Times New Roman"/>
          <w:sz w:val="24"/>
          <w:szCs w:val="24"/>
        </w:rPr>
        <w:t>and</w:t>
      </w:r>
      <w:r w:rsidR="00CC5240">
        <w:rPr>
          <w:rFonts w:ascii="Times New Roman" w:hAnsi="Times New Roman" w:cs="Times New Roman"/>
          <w:sz w:val="24"/>
          <w:szCs w:val="24"/>
        </w:rPr>
        <w:t xml:space="preserve"> shortcomings of the </w:t>
      </w:r>
      <w:r w:rsidR="00E31AC1">
        <w:rPr>
          <w:rFonts w:ascii="Times New Roman" w:hAnsi="Times New Roman" w:cs="Times New Roman"/>
          <w:sz w:val="24"/>
          <w:szCs w:val="24"/>
        </w:rPr>
        <w:t xml:space="preserve">BM </w:t>
      </w:r>
      <w:r w:rsidR="00CC5240">
        <w:rPr>
          <w:rFonts w:ascii="Times New Roman" w:hAnsi="Times New Roman" w:cs="Times New Roman"/>
          <w:sz w:val="24"/>
          <w:szCs w:val="24"/>
        </w:rPr>
        <w:t>frameworks during the experience-based phase.</w:t>
      </w:r>
      <w:r w:rsidR="0006455D">
        <w:rPr>
          <w:rFonts w:ascii="Times New Roman" w:hAnsi="Times New Roman" w:cs="Times New Roman"/>
          <w:sz w:val="24"/>
          <w:szCs w:val="24"/>
        </w:rPr>
        <w:t xml:space="preserve"> </w:t>
      </w:r>
      <w:r w:rsidR="00DD457C">
        <w:rPr>
          <w:rFonts w:ascii="Times New Roman" w:hAnsi="Times New Roman" w:cs="Times New Roman"/>
          <w:sz w:val="24"/>
          <w:szCs w:val="24"/>
        </w:rPr>
        <w:t>This was</w:t>
      </w:r>
      <w:r>
        <w:rPr>
          <w:rFonts w:ascii="Times New Roman" w:hAnsi="Times New Roman" w:cs="Times New Roman"/>
          <w:sz w:val="24"/>
          <w:szCs w:val="24"/>
        </w:rPr>
        <w:t xml:space="preserve"> highly appreciated by students, as evidenced by course evaluations</w:t>
      </w:r>
      <w:r w:rsidR="00E31AC1">
        <w:rPr>
          <w:rFonts w:ascii="Times New Roman" w:hAnsi="Times New Roman" w:cs="Times New Roman"/>
          <w:sz w:val="24"/>
          <w:szCs w:val="24"/>
        </w:rPr>
        <w:t xml:space="preserve"> </w:t>
      </w:r>
      <w:r w:rsidR="00253D9C">
        <w:rPr>
          <w:rFonts w:ascii="Times New Roman" w:hAnsi="Times New Roman" w:cs="Times New Roman"/>
          <w:sz w:val="24"/>
          <w:szCs w:val="24"/>
        </w:rPr>
        <w:t>(</w:t>
      </w:r>
      <w:r w:rsidR="0002460B">
        <w:rPr>
          <w:rFonts w:ascii="Times New Roman" w:hAnsi="Times New Roman" w:cs="Times New Roman"/>
          <w:sz w:val="24"/>
          <w:szCs w:val="24"/>
        </w:rPr>
        <w:t>Table 4)</w:t>
      </w:r>
      <w:r>
        <w:rPr>
          <w:rFonts w:ascii="Times New Roman" w:hAnsi="Times New Roman" w:cs="Times New Roman"/>
          <w:sz w:val="24"/>
          <w:szCs w:val="24"/>
        </w:rPr>
        <w:t>.</w:t>
      </w:r>
      <w:r w:rsidR="00373277">
        <w:rPr>
          <w:rFonts w:ascii="Times New Roman" w:hAnsi="Times New Roman" w:cs="Times New Roman"/>
          <w:sz w:val="24"/>
          <w:szCs w:val="24"/>
        </w:rPr>
        <w:t xml:space="preserve"> </w:t>
      </w:r>
    </w:p>
    <w:p w14:paraId="41BD42B4" w14:textId="77777777" w:rsidR="00100F59" w:rsidRPr="00945FB6" w:rsidRDefault="00845080" w:rsidP="0014581E">
      <w:pPr>
        <w:pStyle w:val="ListParagraph"/>
        <w:numPr>
          <w:ilvl w:val="0"/>
          <w:numId w:val="1"/>
        </w:numPr>
        <w:spacing w:after="0" w:line="480" w:lineRule="auto"/>
        <w:ind w:left="360"/>
        <w:rPr>
          <w:rFonts w:ascii="Times New Roman" w:hAnsi="Times New Roman" w:cs="Times New Roman"/>
          <w:b/>
          <w:sz w:val="24"/>
          <w:szCs w:val="24"/>
        </w:rPr>
      </w:pPr>
      <w:r w:rsidRPr="00D816AB">
        <w:rPr>
          <w:rFonts w:ascii="Times New Roman" w:hAnsi="Times New Roman" w:cs="Times New Roman"/>
          <w:b/>
          <w:sz w:val="24"/>
          <w:szCs w:val="24"/>
        </w:rPr>
        <w:t>Discussion</w:t>
      </w:r>
      <w:r w:rsidR="00100F59" w:rsidRPr="00100F59">
        <w:rPr>
          <w:rFonts w:ascii="Times New Roman" w:hAnsi="Times New Roman" w:cs="Times New Roman"/>
          <w:sz w:val="24"/>
          <w:szCs w:val="24"/>
        </w:rPr>
        <w:t xml:space="preserve"> </w:t>
      </w:r>
    </w:p>
    <w:p w14:paraId="29CF38EF" w14:textId="46D8671B" w:rsidR="00572D5B" w:rsidRPr="00EB3650" w:rsidRDefault="00572D5B" w:rsidP="00EB3650">
      <w:pPr>
        <w:spacing w:after="0" w:line="480" w:lineRule="auto"/>
        <w:jc w:val="both"/>
        <w:rPr>
          <w:rFonts w:ascii="Times New Roman" w:hAnsi="Times New Roman" w:cs="Times New Roman"/>
          <w:i/>
          <w:sz w:val="24"/>
          <w:szCs w:val="24"/>
        </w:rPr>
      </w:pPr>
      <w:r w:rsidRPr="00EB3650">
        <w:rPr>
          <w:rFonts w:ascii="Times New Roman" w:hAnsi="Times New Roman" w:cs="Times New Roman"/>
          <w:i/>
          <w:sz w:val="24"/>
          <w:szCs w:val="24"/>
        </w:rPr>
        <w:t>5.1</w:t>
      </w:r>
      <w:r w:rsidR="00F43538">
        <w:rPr>
          <w:rFonts w:ascii="Times New Roman" w:hAnsi="Times New Roman" w:cs="Times New Roman"/>
          <w:i/>
          <w:sz w:val="24"/>
          <w:szCs w:val="24"/>
        </w:rPr>
        <w:t>.</w:t>
      </w:r>
      <w:r w:rsidRPr="00EB3650">
        <w:rPr>
          <w:rFonts w:ascii="Times New Roman" w:hAnsi="Times New Roman" w:cs="Times New Roman"/>
          <w:i/>
          <w:sz w:val="24"/>
          <w:szCs w:val="24"/>
        </w:rPr>
        <w:t xml:space="preserve"> Summary of findings</w:t>
      </w:r>
      <w:r>
        <w:rPr>
          <w:rFonts w:ascii="Times New Roman" w:hAnsi="Times New Roman" w:cs="Times New Roman"/>
          <w:i/>
          <w:sz w:val="24"/>
          <w:szCs w:val="24"/>
        </w:rPr>
        <w:t xml:space="preserve"> and contributions</w:t>
      </w:r>
    </w:p>
    <w:p w14:paraId="34553461" w14:textId="43C8DF9C" w:rsidR="00236A07" w:rsidRDefault="00C1230A"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We began with the </w:t>
      </w:r>
      <w:r w:rsidR="002B6249">
        <w:rPr>
          <w:rFonts w:ascii="Times New Roman" w:hAnsi="Times New Roman" w:cs="Times New Roman"/>
          <w:sz w:val="24"/>
          <w:szCs w:val="24"/>
        </w:rPr>
        <w:t xml:space="preserve">research </w:t>
      </w:r>
      <w:r>
        <w:rPr>
          <w:rFonts w:ascii="Times New Roman" w:hAnsi="Times New Roman" w:cs="Times New Roman"/>
          <w:sz w:val="24"/>
          <w:szCs w:val="24"/>
        </w:rPr>
        <w:t xml:space="preserve">question concerning the education of engineers to develop new </w:t>
      </w:r>
      <w:r w:rsidR="00836784">
        <w:rPr>
          <w:rFonts w:ascii="Times New Roman" w:hAnsi="Times New Roman" w:cs="Times New Roman"/>
          <w:sz w:val="24"/>
          <w:szCs w:val="24"/>
        </w:rPr>
        <w:t>BM</w:t>
      </w:r>
      <w:r>
        <w:rPr>
          <w:rFonts w:ascii="Times New Roman" w:hAnsi="Times New Roman" w:cs="Times New Roman"/>
          <w:sz w:val="24"/>
          <w:szCs w:val="24"/>
        </w:rPr>
        <w:t>s in</w:t>
      </w:r>
      <w:r w:rsidR="00610BF3">
        <w:rPr>
          <w:rFonts w:ascii="Times New Roman" w:hAnsi="Times New Roman" w:cs="Times New Roman"/>
          <w:sz w:val="24"/>
          <w:szCs w:val="24"/>
        </w:rPr>
        <w:t xml:space="preserve"> and for</w:t>
      </w:r>
      <w:r>
        <w:rPr>
          <w:rFonts w:ascii="Times New Roman" w:hAnsi="Times New Roman" w:cs="Times New Roman"/>
          <w:sz w:val="24"/>
          <w:szCs w:val="24"/>
        </w:rPr>
        <w:t xml:space="preserve"> technology-based firms. Our findings reveal</w:t>
      </w:r>
      <w:r w:rsidR="005C4E9E">
        <w:rPr>
          <w:rFonts w:ascii="Times New Roman" w:hAnsi="Times New Roman" w:cs="Times New Roman"/>
          <w:sz w:val="24"/>
          <w:szCs w:val="24"/>
        </w:rPr>
        <w:t>ed</w:t>
      </w:r>
      <w:r>
        <w:rPr>
          <w:rFonts w:ascii="Times New Roman" w:hAnsi="Times New Roman" w:cs="Times New Roman"/>
          <w:sz w:val="24"/>
          <w:szCs w:val="24"/>
        </w:rPr>
        <w:t xml:space="preserve"> the </w:t>
      </w:r>
      <w:r w:rsidR="000152EF">
        <w:rPr>
          <w:rFonts w:ascii="Times New Roman" w:hAnsi="Times New Roman" w:cs="Times New Roman"/>
          <w:sz w:val="24"/>
          <w:szCs w:val="24"/>
        </w:rPr>
        <w:t xml:space="preserve">challenges of applying current BM frameworks, such as the difficulty </w:t>
      </w:r>
      <w:r w:rsidR="0009668A">
        <w:rPr>
          <w:rFonts w:ascii="Times New Roman" w:hAnsi="Times New Roman" w:cs="Times New Roman"/>
          <w:sz w:val="24"/>
          <w:szCs w:val="24"/>
        </w:rPr>
        <w:t xml:space="preserve">of </w:t>
      </w:r>
      <w:r w:rsidR="00A843C9">
        <w:rPr>
          <w:rFonts w:ascii="Times New Roman" w:hAnsi="Times New Roman" w:cs="Times New Roman"/>
          <w:sz w:val="24"/>
          <w:szCs w:val="24"/>
        </w:rPr>
        <w:t>surfacing</w:t>
      </w:r>
      <w:r w:rsidR="000152EF">
        <w:rPr>
          <w:rFonts w:ascii="Times New Roman" w:hAnsi="Times New Roman" w:cs="Times New Roman"/>
          <w:sz w:val="24"/>
          <w:szCs w:val="24"/>
        </w:rPr>
        <w:t xml:space="preserve"> novelty, and the </w:t>
      </w:r>
      <w:r w:rsidR="00EA5B5B">
        <w:rPr>
          <w:rFonts w:ascii="Times New Roman" w:hAnsi="Times New Roman" w:cs="Times New Roman"/>
          <w:sz w:val="24"/>
          <w:szCs w:val="24"/>
        </w:rPr>
        <w:t>problems</w:t>
      </w:r>
      <w:r w:rsidR="000152EF">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3616E2">
        <w:rPr>
          <w:rFonts w:ascii="Times New Roman" w:hAnsi="Times New Roman" w:cs="Times New Roman"/>
          <w:sz w:val="24"/>
          <w:szCs w:val="24"/>
        </w:rPr>
        <w:t xml:space="preserve">prototyping BMs in real time. </w:t>
      </w:r>
      <w:r w:rsidR="00236A07">
        <w:rPr>
          <w:rFonts w:ascii="Times New Roman" w:hAnsi="Times New Roman" w:cs="Times New Roman"/>
          <w:sz w:val="24"/>
          <w:szCs w:val="24"/>
        </w:rPr>
        <w:t xml:space="preserve">These challenges were </w:t>
      </w:r>
      <w:r w:rsidR="008C2B6B">
        <w:rPr>
          <w:rFonts w:ascii="Times New Roman" w:hAnsi="Times New Roman" w:cs="Times New Roman"/>
          <w:sz w:val="24"/>
          <w:szCs w:val="24"/>
        </w:rPr>
        <w:t>countered</w:t>
      </w:r>
      <w:r w:rsidR="00236A07">
        <w:rPr>
          <w:rFonts w:ascii="Times New Roman" w:hAnsi="Times New Roman" w:cs="Times New Roman"/>
          <w:sz w:val="24"/>
          <w:szCs w:val="24"/>
        </w:rPr>
        <w:t xml:space="preserve"> </w:t>
      </w:r>
      <w:r w:rsidR="00610BF3">
        <w:rPr>
          <w:rFonts w:ascii="Times New Roman" w:hAnsi="Times New Roman" w:cs="Times New Roman"/>
          <w:sz w:val="24"/>
          <w:szCs w:val="24"/>
        </w:rPr>
        <w:t>by</w:t>
      </w:r>
      <w:r w:rsidR="00236A07">
        <w:rPr>
          <w:rFonts w:ascii="Times New Roman" w:hAnsi="Times New Roman" w:cs="Times New Roman"/>
          <w:sz w:val="24"/>
          <w:szCs w:val="24"/>
        </w:rPr>
        <w:t xml:space="preserve"> the </w:t>
      </w:r>
      <w:r w:rsidR="00DA599D">
        <w:rPr>
          <w:rFonts w:ascii="Times New Roman" w:hAnsi="Times New Roman" w:cs="Times New Roman"/>
          <w:sz w:val="24"/>
          <w:szCs w:val="24"/>
        </w:rPr>
        <w:t>employment</w:t>
      </w:r>
      <w:r w:rsidR="00236A07">
        <w:rPr>
          <w:rFonts w:ascii="Times New Roman" w:hAnsi="Times New Roman" w:cs="Times New Roman"/>
          <w:sz w:val="24"/>
          <w:szCs w:val="24"/>
        </w:rPr>
        <w:t xml:space="preserve"> of creativity-enhancing tools, such as</w:t>
      </w:r>
      <w:r w:rsidR="00DA599D">
        <w:rPr>
          <w:rFonts w:ascii="Times New Roman" w:hAnsi="Times New Roman" w:cs="Times New Roman"/>
          <w:sz w:val="24"/>
          <w:szCs w:val="24"/>
        </w:rPr>
        <w:t xml:space="preserve"> use of analogies, brainstorming, design thinking, and alternative framing of problems</w:t>
      </w:r>
      <w:r w:rsidR="00236A07">
        <w:rPr>
          <w:rFonts w:ascii="Times New Roman" w:hAnsi="Times New Roman" w:cs="Times New Roman"/>
          <w:sz w:val="24"/>
          <w:szCs w:val="24"/>
        </w:rPr>
        <w:t>, and prototyping tools, such as</w:t>
      </w:r>
      <w:r w:rsidR="00DA599D">
        <w:rPr>
          <w:rFonts w:ascii="Times New Roman" w:hAnsi="Times New Roman" w:cs="Times New Roman"/>
          <w:sz w:val="24"/>
          <w:szCs w:val="24"/>
        </w:rPr>
        <w:t xml:space="preserve"> </w:t>
      </w:r>
      <w:r w:rsidR="008C2B6B">
        <w:rPr>
          <w:rFonts w:ascii="Times New Roman" w:hAnsi="Times New Roman" w:cs="Times New Roman"/>
          <w:sz w:val="24"/>
          <w:szCs w:val="24"/>
        </w:rPr>
        <w:t xml:space="preserve">the </w:t>
      </w:r>
      <w:r w:rsidR="00182907">
        <w:rPr>
          <w:rFonts w:ascii="Times New Roman" w:hAnsi="Times New Roman" w:cs="Times New Roman"/>
          <w:sz w:val="24"/>
          <w:szCs w:val="24"/>
        </w:rPr>
        <w:t>lean startup method</w:t>
      </w:r>
      <w:r w:rsidR="00236A07">
        <w:rPr>
          <w:rFonts w:ascii="Times New Roman" w:hAnsi="Times New Roman" w:cs="Times New Roman"/>
          <w:sz w:val="24"/>
          <w:szCs w:val="24"/>
        </w:rPr>
        <w:t>.</w:t>
      </w:r>
      <w:r w:rsidR="00DA599D">
        <w:rPr>
          <w:rFonts w:ascii="Times New Roman" w:hAnsi="Times New Roman" w:cs="Times New Roman"/>
          <w:sz w:val="24"/>
          <w:szCs w:val="24"/>
        </w:rPr>
        <w:t xml:space="preserve"> </w:t>
      </w:r>
      <w:bookmarkStart w:id="15" w:name="_Hlk520454614"/>
      <w:r w:rsidR="00DA599D">
        <w:rPr>
          <w:rFonts w:ascii="Times New Roman" w:hAnsi="Times New Roman" w:cs="Times New Roman"/>
          <w:sz w:val="24"/>
          <w:szCs w:val="24"/>
        </w:rPr>
        <w:t xml:space="preserve">Our findings confirm </w:t>
      </w:r>
      <w:r w:rsidR="006737D6">
        <w:rPr>
          <w:rFonts w:ascii="Times New Roman" w:hAnsi="Times New Roman" w:cs="Times New Roman"/>
          <w:sz w:val="24"/>
          <w:szCs w:val="24"/>
        </w:rPr>
        <w:t>and augment prior studies pointing out the role</w:t>
      </w:r>
      <w:r w:rsidR="003C59E3">
        <w:rPr>
          <w:rFonts w:ascii="Times New Roman" w:hAnsi="Times New Roman" w:cs="Times New Roman"/>
          <w:sz w:val="24"/>
          <w:szCs w:val="24"/>
        </w:rPr>
        <w:t xml:space="preserve"> of analogical reasoning</w:t>
      </w:r>
      <w:r w:rsidR="00DA599D">
        <w:rPr>
          <w:rFonts w:ascii="Times New Roman" w:hAnsi="Times New Roman" w:cs="Times New Roman"/>
          <w:sz w:val="24"/>
          <w:szCs w:val="24"/>
        </w:rPr>
        <w:t xml:space="preserve"> for BM design (Martins</w:t>
      </w:r>
      <w:r w:rsidR="00E31AC1">
        <w:rPr>
          <w:rFonts w:ascii="Times New Roman" w:hAnsi="Times New Roman" w:cs="Times New Roman"/>
          <w:sz w:val="24"/>
          <w:szCs w:val="24"/>
        </w:rPr>
        <w:t xml:space="preserve"> et al.,</w:t>
      </w:r>
      <w:r w:rsidR="006737D6">
        <w:rPr>
          <w:rFonts w:ascii="Times New Roman" w:hAnsi="Times New Roman" w:cs="Times New Roman"/>
          <w:sz w:val="24"/>
          <w:szCs w:val="24"/>
        </w:rPr>
        <w:t xml:space="preserve"> 2015</w:t>
      </w:r>
      <w:r w:rsidR="00DA599D">
        <w:rPr>
          <w:rFonts w:ascii="Times New Roman" w:hAnsi="Times New Roman" w:cs="Times New Roman"/>
          <w:sz w:val="24"/>
          <w:szCs w:val="24"/>
        </w:rPr>
        <w:t>) and the useful</w:t>
      </w:r>
      <w:r w:rsidR="006F440C">
        <w:rPr>
          <w:rFonts w:ascii="Times New Roman" w:hAnsi="Times New Roman" w:cs="Times New Roman"/>
          <w:sz w:val="24"/>
          <w:szCs w:val="24"/>
        </w:rPr>
        <w:t>ness of the lean startup method</w:t>
      </w:r>
      <w:r w:rsidR="00DA599D">
        <w:rPr>
          <w:rFonts w:ascii="Times New Roman" w:hAnsi="Times New Roman" w:cs="Times New Roman"/>
          <w:sz w:val="24"/>
          <w:szCs w:val="24"/>
        </w:rPr>
        <w:t xml:space="preserve"> (Harms, 2015)</w:t>
      </w:r>
      <w:r w:rsidR="00C173AC">
        <w:rPr>
          <w:rFonts w:ascii="Times New Roman" w:hAnsi="Times New Roman" w:cs="Times New Roman"/>
          <w:sz w:val="24"/>
          <w:szCs w:val="24"/>
        </w:rPr>
        <w:t xml:space="preserve">. Adding to these studies, we examine </w:t>
      </w:r>
      <w:r w:rsidR="00DA599D">
        <w:rPr>
          <w:rFonts w:ascii="Times New Roman" w:hAnsi="Times New Roman" w:cs="Times New Roman"/>
          <w:sz w:val="24"/>
          <w:szCs w:val="24"/>
        </w:rPr>
        <w:t>an empirical context of technology-intensive and innovation-focused engineer-led organizations</w:t>
      </w:r>
      <w:r w:rsidR="00E83FC6">
        <w:rPr>
          <w:rFonts w:ascii="Times New Roman" w:hAnsi="Times New Roman" w:cs="Times New Roman"/>
          <w:sz w:val="24"/>
          <w:szCs w:val="24"/>
        </w:rPr>
        <w:t xml:space="preserve"> and </w:t>
      </w:r>
      <w:r w:rsidR="00C173AC">
        <w:rPr>
          <w:rFonts w:ascii="Times New Roman" w:hAnsi="Times New Roman" w:cs="Times New Roman"/>
          <w:sz w:val="24"/>
          <w:szCs w:val="24"/>
        </w:rPr>
        <w:t xml:space="preserve">focus on </w:t>
      </w:r>
      <w:r w:rsidR="00E83FC6">
        <w:rPr>
          <w:rFonts w:ascii="Times New Roman" w:hAnsi="Times New Roman" w:cs="Times New Roman"/>
          <w:sz w:val="24"/>
          <w:szCs w:val="24"/>
        </w:rPr>
        <w:t>problems they face in terms of commercialization of their technological advances</w:t>
      </w:r>
      <w:r w:rsidR="00DA599D">
        <w:rPr>
          <w:rFonts w:ascii="Times New Roman" w:hAnsi="Times New Roman" w:cs="Times New Roman"/>
          <w:sz w:val="24"/>
          <w:szCs w:val="24"/>
        </w:rPr>
        <w:t>.</w:t>
      </w:r>
      <w:bookmarkEnd w:id="15"/>
      <w:r w:rsidR="00DA599D">
        <w:rPr>
          <w:rFonts w:ascii="Times New Roman" w:hAnsi="Times New Roman" w:cs="Times New Roman"/>
          <w:sz w:val="24"/>
          <w:szCs w:val="24"/>
        </w:rPr>
        <w:t xml:space="preserve">  </w:t>
      </w:r>
    </w:p>
    <w:p w14:paraId="3A0AC15C" w14:textId="77FAE0F8" w:rsidR="00BB7D25" w:rsidRDefault="003616E2" w:rsidP="00D50013">
      <w:pPr>
        <w:spacing w:after="0" w:line="480" w:lineRule="auto"/>
        <w:ind w:firstLine="360"/>
        <w:jc w:val="both"/>
        <w:rPr>
          <w:rFonts w:ascii="Times New Roman" w:hAnsi="Times New Roman" w:cs="Times New Roman"/>
          <w:sz w:val="24"/>
          <w:szCs w:val="24"/>
        </w:rPr>
      </w:pPr>
      <w:bookmarkStart w:id="16" w:name="_Hlk520454938"/>
      <w:r>
        <w:rPr>
          <w:rFonts w:ascii="Times New Roman" w:hAnsi="Times New Roman" w:cs="Times New Roman"/>
          <w:sz w:val="24"/>
          <w:szCs w:val="24"/>
        </w:rPr>
        <w:t xml:space="preserve">We also uncover </w:t>
      </w:r>
      <w:r w:rsidR="000152EF">
        <w:rPr>
          <w:rFonts w:ascii="Times New Roman" w:hAnsi="Times New Roman" w:cs="Times New Roman"/>
          <w:sz w:val="24"/>
          <w:szCs w:val="24"/>
        </w:rPr>
        <w:t xml:space="preserve">the opportunities provided by </w:t>
      </w:r>
      <w:r w:rsidR="00C1230A">
        <w:rPr>
          <w:rFonts w:ascii="Times New Roman" w:hAnsi="Times New Roman" w:cs="Times New Roman"/>
          <w:sz w:val="24"/>
          <w:szCs w:val="24"/>
        </w:rPr>
        <w:t xml:space="preserve">BM-based </w:t>
      </w:r>
      <w:r w:rsidR="000152EF">
        <w:rPr>
          <w:rFonts w:ascii="Times New Roman" w:hAnsi="Times New Roman" w:cs="Times New Roman"/>
          <w:sz w:val="24"/>
          <w:szCs w:val="24"/>
        </w:rPr>
        <w:t>teaching approach</w:t>
      </w:r>
      <w:r w:rsidR="004C7744">
        <w:rPr>
          <w:rFonts w:ascii="Times New Roman" w:hAnsi="Times New Roman" w:cs="Times New Roman"/>
          <w:sz w:val="24"/>
          <w:szCs w:val="24"/>
        </w:rPr>
        <w:t>es</w:t>
      </w:r>
      <w:r w:rsidR="000152EF">
        <w:rPr>
          <w:rFonts w:ascii="Times New Roman" w:hAnsi="Times New Roman" w:cs="Times New Roman"/>
          <w:sz w:val="24"/>
          <w:szCs w:val="24"/>
        </w:rPr>
        <w:t>,</w:t>
      </w:r>
      <w:r>
        <w:rPr>
          <w:rFonts w:ascii="Times New Roman" w:hAnsi="Times New Roman" w:cs="Times New Roman"/>
          <w:sz w:val="24"/>
          <w:szCs w:val="24"/>
        </w:rPr>
        <w:t xml:space="preserve"> including the educator’s transformation </w:t>
      </w:r>
      <w:r w:rsidR="0009668A">
        <w:rPr>
          <w:rFonts w:ascii="Times New Roman" w:hAnsi="Times New Roman" w:cs="Times New Roman"/>
          <w:sz w:val="24"/>
          <w:szCs w:val="24"/>
        </w:rPr>
        <w:t xml:space="preserve">from a lecturer </w:t>
      </w:r>
      <w:r>
        <w:rPr>
          <w:rFonts w:ascii="Times New Roman" w:hAnsi="Times New Roman" w:cs="Times New Roman"/>
          <w:sz w:val="24"/>
          <w:szCs w:val="24"/>
        </w:rPr>
        <w:t>into</w:t>
      </w:r>
      <w:r w:rsidR="000152EF">
        <w:rPr>
          <w:rFonts w:ascii="Times New Roman" w:hAnsi="Times New Roman" w:cs="Times New Roman"/>
          <w:sz w:val="24"/>
          <w:szCs w:val="24"/>
        </w:rPr>
        <w:t xml:space="preserve"> a </w:t>
      </w:r>
      <w:r w:rsidR="00CC664F">
        <w:rPr>
          <w:rFonts w:ascii="Times New Roman" w:hAnsi="Times New Roman" w:cs="Times New Roman"/>
          <w:sz w:val="24"/>
          <w:szCs w:val="24"/>
        </w:rPr>
        <w:t>coach</w:t>
      </w:r>
      <w:r w:rsidR="00C1230A">
        <w:rPr>
          <w:rFonts w:ascii="Times New Roman" w:hAnsi="Times New Roman" w:cs="Times New Roman"/>
          <w:sz w:val="24"/>
          <w:szCs w:val="24"/>
        </w:rPr>
        <w:t xml:space="preserve"> and the formation of a </w:t>
      </w:r>
      <w:r w:rsidR="0029091E">
        <w:rPr>
          <w:rFonts w:ascii="Times New Roman" w:hAnsi="Times New Roman" w:cs="Times New Roman"/>
          <w:sz w:val="24"/>
          <w:szCs w:val="24"/>
        </w:rPr>
        <w:t>virtuous learning cycle</w:t>
      </w:r>
      <w:r w:rsidR="003A5B8A">
        <w:rPr>
          <w:rFonts w:ascii="Times New Roman" w:hAnsi="Times New Roman" w:cs="Times New Roman"/>
          <w:sz w:val="24"/>
          <w:szCs w:val="24"/>
        </w:rPr>
        <w:t xml:space="preserve">. The </w:t>
      </w:r>
      <w:r>
        <w:rPr>
          <w:rFonts w:ascii="Times New Roman" w:hAnsi="Times New Roman" w:cs="Times New Roman"/>
          <w:sz w:val="24"/>
          <w:szCs w:val="24"/>
        </w:rPr>
        <w:t>two sequential phases, the</w:t>
      </w:r>
      <w:r w:rsidR="00C1230A" w:rsidRPr="00945FB6">
        <w:rPr>
          <w:rFonts w:ascii="Times New Roman" w:hAnsi="Times New Roman" w:cs="Times New Roman"/>
          <w:sz w:val="24"/>
          <w:szCs w:val="24"/>
        </w:rPr>
        <w:t xml:space="preserve"> </w:t>
      </w:r>
      <w:r w:rsidR="0009668A">
        <w:rPr>
          <w:rFonts w:ascii="Times New Roman" w:hAnsi="Times New Roman" w:cs="Times New Roman"/>
          <w:sz w:val="24"/>
          <w:szCs w:val="24"/>
        </w:rPr>
        <w:t xml:space="preserve">first </w:t>
      </w:r>
      <w:r w:rsidR="0009668A" w:rsidRPr="001C0000">
        <w:rPr>
          <w:rFonts w:ascii="Times New Roman" w:hAnsi="Times New Roman" w:cs="Times New Roman"/>
          <w:i/>
          <w:sz w:val="24"/>
          <w:szCs w:val="24"/>
        </w:rPr>
        <w:t>explanatory</w:t>
      </w:r>
      <w:r w:rsidR="0009668A">
        <w:rPr>
          <w:rFonts w:ascii="Times New Roman" w:hAnsi="Times New Roman" w:cs="Times New Roman"/>
          <w:sz w:val="24"/>
          <w:szCs w:val="24"/>
        </w:rPr>
        <w:t xml:space="preserve">, </w:t>
      </w:r>
      <w:r w:rsidR="00C1230A" w:rsidRPr="00945FB6">
        <w:rPr>
          <w:rFonts w:ascii="Times New Roman" w:hAnsi="Times New Roman" w:cs="Times New Roman"/>
          <w:sz w:val="24"/>
          <w:szCs w:val="24"/>
        </w:rPr>
        <w:t>using existing BM frameworks</w:t>
      </w:r>
      <w:r w:rsidR="0009668A">
        <w:rPr>
          <w:rFonts w:ascii="Times New Roman" w:hAnsi="Times New Roman" w:cs="Times New Roman"/>
          <w:sz w:val="24"/>
          <w:szCs w:val="24"/>
        </w:rPr>
        <w:t>,</w:t>
      </w:r>
      <w:r w:rsidR="00C1230A" w:rsidRPr="00945FB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A5B5B">
        <w:rPr>
          <w:rFonts w:ascii="Times New Roman" w:hAnsi="Times New Roman" w:cs="Times New Roman"/>
          <w:sz w:val="24"/>
          <w:szCs w:val="24"/>
        </w:rPr>
        <w:t xml:space="preserve">the </w:t>
      </w:r>
      <w:r w:rsidR="0009668A">
        <w:rPr>
          <w:rFonts w:ascii="Times New Roman" w:hAnsi="Times New Roman" w:cs="Times New Roman"/>
          <w:sz w:val="24"/>
          <w:szCs w:val="24"/>
        </w:rPr>
        <w:t xml:space="preserve">second </w:t>
      </w:r>
      <w:r w:rsidR="00C1230A" w:rsidRPr="001C0000">
        <w:rPr>
          <w:rFonts w:ascii="Times New Roman" w:hAnsi="Times New Roman" w:cs="Times New Roman"/>
          <w:i/>
          <w:sz w:val="24"/>
          <w:szCs w:val="24"/>
        </w:rPr>
        <w:t>experience</w:t>
      </w:r>
      <w:r w:rsidR="00C1230A" w:rsidRPr="00945FB6">
        <w:rPr>
          <w:rFonts w:ascii="Times New Roman" w:hAnsi="Times New Roman" w:cs="Times New Roman"/>
          <w:sz w:val="24"/>
          <w:szCs w:val="24"/>
        </w:rPr>
        <w:t>-based</w:t>
      </w:r>
      <w:r w:rsidR="00C145C0">
        <w:rPr>
          <w:rFonts w:ascii="Times New Roman" w:hAnsi="Times New Roman" w:cs="Times New Roman"/>
          <w:sz w:val="24"/>
          <w:szCs w:val="24"/>
        </w:rPr>
        <w:t>,</w:t>
      </w:r>
      <w:r w:rsidR="00C1230A" w:rsidRPr="00945FB6">
        <w:rPr>
          <w:rFonts w:ascii="Times New Roman" w:hAnsi="Times New Roman" w:cs="Times New Roman"/>
          <w:sz w:val="24"/>
          <w:szCs w:val="24"/>
        </w:rPr>
        <w:t xml:space="preserve"> encouraging the</w:t>
      </w:r>
      <w:r w:rsidR="00610BF3">
        <w:rPr>
          <w:rFonts w:ascii="Times New Roman" w:hAnsi="Times New Roman" w:cs="Times New Roman"/>
          <w:sz w:val="24"/>
          <w:szCs w:val="24"/>
        </w:rPr>
        <w:t>ir</w:t>
      </w:r>
      <w:r w:rsidR="00C1230A" w:rsidRPr="00945FB6">
        <w:rPr>
          <w:rFonts w:ascii="Times New Roman" w:hAnsi="Times New Roman" w:cs="Times New Roman"/>
          <w:sz w:val="24"/>
          <w:szCs w:val="24"/>
        </w:rPr>
        <w:t xml:space="preserve"> application</w:t>
      </w:r>
      <w:r w:rsidR="001C0000">
        <w:rPr>
          <w:rFonts w:ascii="Times New Roman" w:hAnsi="Times New Roman" w:cs="Times New Roman"/>
          <w:sz w:val="24"/>
          <w:szCs w:val="24"/>
        </w:rPr>
        <w:t>, foster</w:t>
      </w:r>
      <w:r w:rsidR="008C2B6B">
        <w:rPr>
          <w:rFonts w:ascii="Times New Roman" w:hAnsi="Times New Roman" w:cs="Times New Roman"/>
          <w:sz w:val="24"/>
          <w:szCs w:val="24"/>
        </w:rPr>
        <w:t xml:space="preserve"> the engagement of </w:t>
      </w:r>
      <w:r w:rsidR="0095754E">
        <w:rPr>
          <w:rFonts w:ascii="Times New Roman" w:hAnsi="Times New Roman" w:cs="Times New Roman"/>
          <w:sz w:val="24"/>
          <w:szCs w:val="24"/>
        </w:rPr>
        <w:t>students in “learning by doing and reflection” (Pittaway and Thorpe, 2012: 852)</w:t>
      </w:r>
      <w:r w:rsidR="00C1230A" w:rsidRPr="00945FB6">
        <w:rPr>
          <w:rFonts w:ascii="Times New Roman" w:hAnsi="Times New Roman" w:cs="Times New Roman"/>
          <w:sz w:val="24"/>
          <w:szCs w:val="24"/>
        </w:rPr>
        <w:t>.</w:t>
      </w:r>
      <w:r w:rsidR="00DD457C">
        <w:rPr>
          <w:rFonts w:ascii="Times New Roman" w:hAnsi="Times New Roman" w:cs="Times New Roman"/>
          <w:sz w:val="24"/>
          <w:szCs w:val="24"/>
        </w:rPr>
        <w:t xml:space="preserve"> </w:t>
      </w:r>
      <w:r w:rsidR="00236A07">
        <w:rPr>
          <w:rFonts w:ascii="Times New Roman" w:hAnsi="Times New Roman" w:cs="Times New Roman"/>
          <w:sz w:val="24"/>
          <w:szCs w:val="24"/>
        </w:rPr>
        <w:t>The two phases are linked in</w:t>
      </w:r>
      <w:r w:rsidR="00EE1979">
        <w:rPr>
          <w:rFonts w:ascii="Times New Roman" w:hAnsi="Times New Roman" w:cs="Times New Roman"/>
          <w:sz w:val="24"/>
          <w:szCs w:val="24"/>
        </w:rPr>
        <w:t>to</w:t>
      </w:r>
      <w:r w:rsidR="00236A07">
        <w:rPr>
          <w:rFonts w:ascii="Times New Roman" w:hAnsi="Times New Roman" w:cs="Times New Roman"/>
          <w:sz w:val="24"/>
          <w:szCs w:val="24"/>
        </w:rPr>
        <w:t xml:space="preserve"> a mutually reinforcing </w:t>
      </w:r>
      <w:r w:rsidR="00A85EB0">
        <w:rPr>
          <w:rFonts w:ascii="Times New Roman" w:hAnsi="Times New Roman" w:cs="Times New Roman"/>
          <w:sz w:val="24"/>
          <w:szCs w:val="24"/>
        </w:rPr>
        <w:t xml:space="preserve">relationship that enables student learning of new competences to design </w:t>
      </w:r>
      <w:r w:rsidR="008C2B6B">
        <w:rPr>
          <w:rFonts w:ascii="Times New Roman" w:hAnsi="Times New Roman" w:cs="Times New Roman"/>
          <w:sz w:val="24"/>
          <w:szCs w:val="24"/>
        </w:rPr>
        <w:t>innovative</w:t>
      </w:r>
      <w:r w:rsidR="00A85EB0">
        <w:rPr>
          <w:rFonts w:ascii="Times New Roman" w:hAnsi="Times New Roman" w:cs="Times New Roman"/>
          <w:sz w:val="24"/>
          <w:szCs w:val="24"/>
        </w:rPr>
        <w:t xml:space="preserve"> </w:t>
      </w:r>
      <w:r w:rsidR="003579CE">
        <w:rPr>
          <w:rFonts w:ascii="Times New Roman" w:hAnsi="Times New Roman" w:cs="Times New Roman"/>
          <w:sz w:val="24"/>
          <w:szCs w:val="24"/>
        </w:rPr>
        <w:t>BM</w:t>
      </w:r>
      <w:r w:rsidR="00A85EB0">
        <w:rPr>
          <w:rFonts w:ascii="Times New Roman" w:hAnsi="Times New Roman" w:cs="Times New Roman"/>
          <w:sz w:val="24"/>
          <w:szCs w:val="24"/>
        </w:rPr>
        <w:t>s</w:t>
      </w:r>
      <w:r w:rsidR="008C2B6B">
        <w:rPr>
          <w:rFonts w:ascii="Times New Roman" w:hAnsi="Times New Roman" w:cs="Times New Roman"/>
          <w:sz w:val="24"/>
          <w:szCs w:val="24"/>
        </w:rPr>
        <w:t xml:space="preserve"> applicable </w:t>
      </w:r>
      <w:r w:rsidR="001C0000">
        <w:rPr>
          <w:rFonts w:ascii="Times New Roman" w:hAnsi="Times New Roman" w:cs="Times New Roman"/>
          <w:sz w:val="24"/>
          <w:szCs w:val="24"/>
        </w:rPr>
        <w:t>to the</w:t>
      </w:r>
      <w:r w:rsidR="008C2B6B">
        <w:rPr>
          <w:rFonts w:ascii="Times New Roman" w:hAnsi="Times New Roman" w:cs="Times New Roman"/>
          <w:sz w:val="24"/>
          <w:szCs w:val="24"/>
        </w:rPr>
        <w:t xml:space="preserve"> technological innovations of their firms</w:t>
      </w:r>
      <w:r w:rsidR="00A85EB0">
        <w:rPr>
          <w:rFonts w:ascii="Times New Roman" w:hAnsi="Times New Roman" w:cs="Times New Roman"/>
          <w:sz w:val="24"/>
          <w:szCs w:val="24"/>
        </w:rPr>
        <w:t xml:space="preserve">. </w:t>
      </w:r>
      <w:r w:rsidR="00E83FC6">
        <w:rPr>
          <w:rFonts w:ascii="Times New Roman" w:hAnsi="Times New Roman" w:cs="Times New Roman"/>
          <w:sz w:val="24"/>
          <w:szCs w:val="24"/>
        </w:rPr>
        <w:t xml:space="preserve">This is in line with existing evidence that mixing different types of learning exercises increases student engagement (Austin et al., 2009) and </w:t>
      </w:r>
      <w:r w:rsidR="00DD457C">
        <w:rPr>
          <w:rFonts w:ascii="Times New Roman" w:hAnsi="Times New Roman" w:cs="Times New Roman"/>
          <w:sz w:val="24"/>
          <w:szCs w:val="24"/>
        </w:rPr>
        <w:t>parallels the competence-based teaching model, where “teaching is conceived as a strategic intervention to allow for—and influence—how students organize the resources at their disposal into competences” (Béchard and Grégoire, 2005: 115).</w:t>
      </w:r>
      <w:r w:rsidR="00A85EB0">
        <w:rPr>
          <w:rFonts w:ascii="Times New Roman" w:hAnsi="Times New Roman" w:cs="Times New Roman"/>
          <w:sz w:val="24"/>
          <w:szCs w:val="24"/>
        </w:rPr>
        <w:t xml:space="preserve"> In our case, BM frameworks are resources that students learn to use to develop individual-level competences in</w:t>
      </w:r>
      <w:r w:rsidR="008C2B6B">
        <w:rPr>
          <w:rFonts w:ascii="Times New Roman" w:hAnsi="Times New Roman" w:cs="Times New Roman"/>
          <w:sz w:val="24"/>
          <w:szCs w:val="24"/>
        </w:rPr>
        <w:t xml:space="preserve"> innovative</w:t>
      </w:r>
      <w:r w:rsidR="00A85EB0">
        <w:rPr>
          <w:rFonts w:ascii="Times New Roman" w:hAnsi="Times New Roman" w:cs="Times New Roman"/>
          <w:sz w:val="24"/>
          <w:szCs w:val="24"/>
        </w:rPr>
        <w:t xml:space="preserve"> </w:t>
      </w:r>
      <w:r w:rsidR="000B49D5">
        <w:rPr>
          <w:rFonts w:ascii="Times New Roman" w:hAnsi="Times New Roman" w:cs="Times New Roman"/>
          <w:sz w:val="24"/>
          <w:szCs w:val="24"/>
        </w:rPr>
        <w:t>BM</w:t>
      </w:r>
      <w:r w:rsidR="00A85EB0">
        <w:rPr>
          <w:rFonts w:ascii="Times New Roman" w:hAnsi="Times New Roman" w:cs="Times New Roman"/>
          <w:sz w:val="24"/>
          <w:szCs w:val="24"/>
        </w:rPr>
        <w:t xml:space="preserve"> design.</w:t>
      </w:r>
      <w:r w:rsidR="000B49D5">
        <w:rPr>
          <w:rFonts w:ascii="Times New Roman" w:hAnsi="Times New Roman" w:cs="Times New Roman"/>
          <w:sz w:val="24"/>
          <w:szCs w:val="24"/>
        </w:rPr>
        <w:t xml:space="preserve"> </w:t>
      </w:r>
      <w:r w:rsidR="005F3759">
        <w:rPr>
          <w:rFonts w:ascii="Times New Roman" w:hAnsi="Times New Roman" w:cs="Times New Roman"/>
          <w:sz w:val="24"/>
          <w:szCs w:val="24"/>
        </w:rPr>
        <w:t xml:space="preserve">Systematic thinking about BM design, enabled by the BM frameworks referred to here, is of crucial importance to generate </w:t>
      </w:r>
      <w:r w:rsidR="002E2CAE">
        <w:rPr>
          <w:rFonts w:ascii="Times New Roman" w:hAnsi="Times New Roman" w:cs="Times New Roman"/>
          <w:sz w:val="24"/>
          <w:szCs w:val="24"/>
        </w:rPr>
        <w:t xml:space="preserve">viable </w:t>
      </w:r>
      <w:r w:rsidR="005F3759">
        <w:rPr>
          <w:rFonts w:ascii="Times New Roman" w:hAnsi="Times New Roman" w:cs="Times New Roman"/>
          <w:sz w:val="24"/>
          <w:szCs w:val="24"/>
        </w:rPr>
        <w:t>BMs for new technologies.</w:t>
      </w:r>
    </w:p>
    <w:bookmarkEnd w:id="16"/>
    <w:p w14:paraId="67C4876B" w14:textId="467A79FC" w:rsidR="00F476ED" w:rsidRPr="003C11D1" w:rsidRDefault="00F476ED" w:rsidP="003C11D1">
      <w:pPr>
        <w:spacing w:after="0" w:line="480" w:lineRule="auto"/>
        <w:jc w:val="both"/>
        <w:outlineLvl w:val="0"/>
        <w:rPr>
          <w:rFonts w:ascii="Times New Roman" w:hAnsi="Times New Roman" w:cs="Times New Roman"/>
          <w:i/>
          <w:sz w:val="24"/>
          <w:szCs w:val="24"/>
        </w:rPr>
      </w:pPr>
      <w:r w:rsidRPr="003C11D1">
        <w:rPr>
          <w:rFonts w:ascii="Times New Roman" w:hAnsi="Times New Roman" w:cs="Times New Roman"/>
          <w:i/>
          <w:sz w:val="24"/>
          <w:szCs w:val="24"/>
        </w:rPr>
        <w:t>5.</w:t>
      </w:r>
      <w:r w:rsidR="00572D5B">
        <w:rPr>
          <w:rFonts w:ascii="Times New Roman" w:hAnsi="Times New Roman" w:cs="Times New Roman"/>
          <w:i/>
          <w:sz w:val="24"/>
          <w:szCs w:val="24"/>
        </w:rPr>
        <w:t>2</w:t>
      </w:r>
      <w:r w:rsidR="00F43538">
        <w:rPr>
          <w:rFonts w:ascii="Times New Roman" w:hAnsi="Times New Roman" w:cs="Times New Roman"/>
          <w:i/>
          <w:sz w:val="24"/>
          <w:szCs w:val="24"/>
        </w:rPr>
        <w:t>.</w:t>
      </w:r>
      <w:r w:rsidRPr="003C11D1">
        <w:rPr>
          <w:rFonts w:ascii="Times New Roman" w:hAnsi="Times New Roman" w:cs="Times New Roman"/>
          <w:i/>
          <w:sz w:val="24"/>
          <w:szCs w:val="24"/>
        </w:rPr>
        <w:t xml:space="preserve"> </w:t>
      </w:r>
      <w:r w:rsidR="005074F7">
        <w:rPr>
          <w:rFonts w:ascii="Times New Roman" w:hAnsi="Times New Roman" w:cs="Times New Roman"/>
          <w:i/>
          <w:sz w:val="24"/>
          <w:szCs w:val="24"/>
        </w:rPr>
        <w:t>I</w:t>
      </w:r>
      <w:r w:rsidRPr="003C11D1">
        <w:rPr>
          <w:rFonts w:ascii="Times New Roman" w:hAnsi="Times New Roman" w:cs="Times New Roman"/>
          <w:i/>
          <w:sz w:val="24"/>
          <w:szCs w:val="24"/>
        </w:rPr>
        <w:t>mplications</w:t>
      </w:r>
      <w:r w:rsidR="005074F7">
        <w:rPr>
          <w:rFonts w:ascii="Times New Roman" w:hAnsi="Times New Roman" w:cs="Times New Roman"/>
          <w:i/>
          <w:sz w:val="24"/>
          <w:szCs w:val="24"/>
        </w:rPr>
        <w:t xml:space="preserve"> for technology entrepreneurship education</w:t>
      </w:r>
    </w:p>
    <w:p w14:paraId="7A285A1C" w14:textId="149360C8" w:rsidR="00E83FC6" w:rsidRDefault="00C145C0" w:rsidP="00E83FC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Our study </w:t>
      </w:r>
      <w:r w:rsidR="00610BF3">
        <w:rPr>
          <w:rFonts w:ascii="Times New Roman" w:hAnsi="Times New Roman" w:cs="Times New Roman"/>
          <w:sz w:val="24"/>
          <w:szCs w:val="24"/>
        </w:rPr>
        <w:t xml:space="preserve">is one of the first empirical papers to </w:t>
      </w:r>
      <w:r w:rsidR="00935D9D">
        <w:rPr>
          <w:rFonts w:ascii="Times New Roman" w:hAnsi="Times New Roman" w:cs="Times New Roman"/>
          <w:sz w:val="24"/>
          <w:szCs w:val="24"/>
        </w:rPr>
        <w:t xml:space="preserve">bridge and </w:t>
      </w:r>
      <w:r w:rsidR="00B04B3E">
        <w:rPr>
          <w:rFonts w:ascii="Times New Roman" w:hAnsi="Times New Roman" w:cs="Times New Roman"/>
          <w:sz w:val="24"/>
          <w:szCs w:val="24"/>
        </w:rPr>
        <w:t>contribute</w:t>
      </w:r>
      <w:r>
        <w:rPr>
          <w:rFonts w:ascii="Times New Roman" w:hAnsi="Times New Roman" w:cs="Times New Roman"/>
          <w:sz w:val="24"/>
          <w:szCs w:val="24"/>
        </w:rPr>
        <w:t xml:space="preserve"> </w:t>
      </w:r>
      <w:r w:rsidR="00935D9D">
        <w:rPr>
          <w:rFonts w:ascii="Times New Roman" w:hAnsi="Times New Roman" w:cs="Times New Roman"/>
          <w:sz w:val="24"/>
          <w:szCs w:val="24"/>
        </w:rPr>
        <w:t xml:space="preserve">to two contingent research </w:t>
      </w:r>
      <w:r w:rsidR="00E22CCB">
        <w:rPr>
          <w:rFonts w:ascii="Times New Roman" w:hAnsi="Times New Roman" w:cs="Times New Roman"/>
          <w:sz w:val="24"/>
          <w:szCs w:val="24"/>
        </w:rPr>
        <w:t xml:space="preserve">and practice </w:t>
      </w:r>
      <w:r w:rsidR="00935D9D">
        <w:rPr>
          <w:rFonts w:ascii="Times New Roman" w:hAnsi="Times New Roman" w:cs="Times New Roman"/>
          <w:sz w:val="24"/>
          <w:szCs w:val="24"/>
        </w:rPr>
        <w:t xml:space="preserve">fields: entrepreneurship education and technology entrepreneurship. </w:t>
      </w:r>
      <w:bookmarkStart w:id="17" w:name="_Hlk520465776"/>
      <w:r w:rsidR="00935D9D">
        <w:rPr>
          <w:rFonts w:ascii="Times New Roman" w:hAnsi="Times New Roman" w:cs="Times New Roman"/>
          <w:sz w:val="24"/>
          <w:szCs w:val="24"/>
        </w:rPr>
        <w:t xml:space="preserve">Our insights are particularly timely and useful in the emerging context of digital technology entrepreneurship (Giones and Brem, 2017). </w:t>
      </w:r>
      <w:bookmarkEnd w:id="17"/>
      <w:r w:rsidR="00BB7D25">
        <w:rPr>
          <w:rFonts w:ascii="Times New Roman" w:hAnsi="Times New Roman" w:cs="Times New Roman"/>
          <w:sz w:val="24"/>
          <w:szCs w:val="24"/>
        </w:rPr>
        <w:t xml:space="preserve">We </w:t>
      </w:r>
      <w:r w:rsidR="00935D9D">
        <w:rPr>
          <w:rFonts w:ascii="Times New Roman" w:hAnsi="Times New Roman" w:cs="Times New Roman"/>
          <w:sz w:val="24"/>
          <w:szCs w:val="24"/>
        </w:rPr>
        <w:t>provide</w:t>
      </w:r>
      <w:r w:rsidR="00BA416B">
        <w:rPr>
          <w:rFonts w:ascii="Times New Roman" w:hAnsi="Times New Roman" w:cs="Times New Roman"/>
          <w:sz w:val="24"/>
          <w:szCs w:val="24"/>
        </w:rPr>
        <w:t xml:space="preserve"> </w:t>
      </w:r>
      <w:r w:rsidR="004C7744">
        <w:rPr>
          <w:rFonts w:ascii="Times New Roman" w:hAnsi="Times New Roman" w:cs="Times New Roman"/>
          <w:sz w:val="24"/>
          <w:szCs w:val="24"/>
        </w:rPr>
        <w:t xml:space="preserve">a first-hand account of education delivered to </w:t>
      </w:r>
      <w:r w:rsidR="00EB43E2">
        <w:rPr>
          <w:rFonts w:ascii="Times New Roman" w:hAnsi="Times New Roman" w:cs="Times New Roman"/>
          <w:sz w:val="24"/>
          <w:szCs w:val="24"/>
        </w:rPr>
        <w:t xml:space="preserve">different groups of </w:t>
      </w:r>
      <w:r w:rsidR="004C7744">
        <w:rPr>
          <w:rFonts w:ascii="Times New Roman" w:hAnsi="Times New Roman" w:cs="Times New Roman"/>
          <w:sz w:val="24"/>
          <w:szCs w:val="24"/>
        </w:rPr>
        <w:t>engineers, a particularly under-studied context for technology entrepreneurship education (Nelson and Monsen, 2014).</w:t>
      </w:r>
      <w:r w:rsidR="00EA5B5B" w:rsidRPr="00EA5B5B">
        <w:rPr>
          <w:rFonts w:ascii="Times New Roman" w:hAnsi="Times New Roman" w:cs="Times New Roman"/>
          <w:sz w:val="24"/>
          <w:szCs w:val="24"/>
        </w:rPr>
        <w:t xml:space="preserve"> </w:t>
      </w:r>
      <w:bookmarkStart w:id="18" w:name="_Hlk520457442"/>
      <w:bookmarkStart w:id="19" w:name="_Hlk518814606"/>
      <w:r w:rsidR="004209C4">
        <w:rPr>
          <w:rFonts w:ascii="Times New Roman" w:hAnsi="Times New Roman" w:cs="Times New Roman"/>
          <w:sz w:val="24"/>
          <w:szCs w:val="24"/>
        </w:rPr>
        <w:t xml:space="preserve">While other studies have </w:t>
      </w:r>
      <w:r w:rsidR="00935D9D">
        <w:rPr>
          <w:rFonts w:ascii="Times New Roman" w:hAnsi="Times New Roman" w:cs="Times New Roman"/>
          <w:sz w:val="24"/>
          <w:szCs w:val="24"/>
        </w:rPr>
        <w:t>examined</w:t>
      </w:r>
      <w:r w:rsidR="004209C4">
        <w:rPr>
          <w:rFonts w:ascii="Times New Roman" w:hAnsi="Times New Roman" w:cs="Times New Roman"/>
          <w:sz w:val="24"/>
          <w:szCs w:val="24"/>
        </w:rPr>
        <w:t xml:space="preserve"> </w:t>
      </w:r>
      <w:r w:rsidR="00935D9D">
        <w:rPr>
          <w:rFonts w:ascii="Times New Roman" w:hAnsi="Times New Roman" w:cs="Times New Roman"/>
          <w:sz w:val="24"/>
          <w:szCs w:val="24"/>
        </w:rPr>
        <w:t xml:space="preserve">entrepreneurship </w:t>
      </w:r>
      <w:r w:rsidR="004209C4">
        <w:rPr>
          <w:rFonts w:ascii="Times New Roman" w:hAnsi="Times New Roman" w:cs="Times New Roman"/>
          <w:sz w:val="24"/>
          <w:szCs w:val="24"/>
        </w:rPr>
        <w:t xml:space="preserve">education approaches such as </w:t>
      </w:r>
      <w:r w:rsidR="00EE1BD2">
        <w:rPr>
          <w:rFonts w:ascii="Times New Roman" w:hAnsi="Times New Roman" w:cs="Times New Roman"/>
          <w:sz w:val="24"/>
          <w:szCs w:val="24"/>
        </w:rPr>
        <w:t>effectuation (</w:t>
      </w:r>
      <w:r w:rsidR="008710A3">
        <w:rPr>
          <w:rFonts w:ascii="Times New Roman" w:hAnsi="Times New Roman" w:cs="Times New Roman"/>
          <w:sz w:val="24"/>
          <w:szCs w:val="24"/>
        </w:rPr>
        <w:t>Nabi et al.</w:t>
      </w:r>
      <w:r w:rsidR="003C11D1">
        <w:rPr>
          <w:rFonts w:ascii="Times New Roman" w:hAnsi="Times New Roman" w:cs="Times New Roman"/>
          <w:sz w:val="24"/>
          <w:szCs w:val="24"/>
        </w:rPr>
        <w:t>,</w:t>
      </w:r>
      <w:r w:rsidR="008710A3">
        <w:rPr>
          <w:rFonts w:ascii="Times New Roman" w:hAnsi="Times New Roman" w:cs="Times New Roman"/>
          <w:sz w:val="24"/>
          <w:szCs w:val="24"/>
        </w:rPr>
        <w:t xml:space="preserve"> 201</w:t>
      </w:r>
      <w:r w:rsidR="00A26697">
        <w:rPr>
          <w:rFonts w:ascii="Times New Roman" w:hAnsi="Times New Roman" w:cs="Times New Roman"/>
          <w:sz w:val="24"/>
          <w:szCs w:val="24"/>
        </w:rPr>
        <w:t>8</w:t>
      </w:r>
      <w:r w:rsidR="003C11D1">
        <w:rPr>
          <w:rFonts w:ascii="Times New Roman" w:hAnsi="Times New Roman" w:cs="Times New Roman"/>
          <w:sz w:val="24"/>
          <w:szCs w:val="24"/>
        </w:rPr>
        <w:t>; Sarasvathy, 2001</w:t>
      </w:r>
      <w:r w:rsidR="00EE1BD2">
        <w:rPr>
          <w:rFonts w:ascii="Times New Roman" w:hAnsi="Times New Roman" w:cs="Times New Roman"/>
          <w:sz w:val="24"/>
          <w:szCs w:val="24"/>
        </w:rPr>
        <w:t xml:space="preserve">) or </w:t>
      </w:r>
      <w:r w:rsidR="006B6149">
        <w:rPr>
          <w:rFonts w:ascii="Times New Roman" w:hAnsi="Times New Roman" w:cs="Times New Roman"/>
          <w:sz w:val="24"/>
          <w:szCs w:val="24"/>
        </w:rPr>
        <w:t>lean s</w:t>
      </w:r>
      <w:r w:rsidR="004209C4">
        <w:rPr>
          <w:rFonts w:ascii="Times New Roman" w:hAnsi="Times New Roman" w:cs="Times New Roman"/>
          <w:sz w:val="24"/>
          <w:szCs w:val="24"/>
        </w:rPr>
        <w:t>tartup (Harms, 201</w:t>
      </w:r>
      <w:r w:rsidR="009A7231">
        <w:rPr>
          <w:rFonts w:ascii="Times New Roman" w:hAnsi="Times New Roman" w:cs="Times New Roman"/>
          <w:sz w:val="24"/>
          <w:szCs w:val="24"/>
        </w:rPr>
        <w:t xml:space="preserve">5; </w:t>
      </w:r>
      <w:r w:rsidR="009A7231" w:rsidRPr="009A7231">
        <w:rPr>
          <w:rFonts w:ascii="Times New Roman" w:hAnsi="Times New Roman" w:cs="Times New Roman"/>
          <w:sz w:val="24"/>
          <w:szCs w:val="24"/>
        </w:rPr>
        <w:t>Huang-Saad</w:t>
      </w:r>
      <w:r w:rsidR="00CA28C5">
        <w:rPr>
          <w:rFonts w:ascii="Times New Roman" w:hAnsi="Times New Roman" w:cs="Times New Roman"/>
          <w:sz w:val="24"/>
          <w:szCs w:val="24"/>
        </w:rPr>
        <w:t xml:space="preserve"> et al.</w:t>
      </w:r>
      <w:r w:rsidR="009A7231">
        <w:rPr>
          <w:rFonts w:ascii="Times New Roman" w:hAnsi="Times New Roman" w:cs="Times New Roman"/>
          <w:sz w:val="24"/>
          <w:szCs w:val="24"/>
        </w:rPr>
        <w:t>, 2016</w:t>
      </w:r>
      <w:r w:rsidR="004209C4">
        <w:rPr>
          <w:rFonts w:ascii="Times New Roman" w:hAnsi="Times New Roman" w:cs="Times New Roman"/>
          <w:sz w:val="24"/>
          <w:szCs w:val="24"/>
        </w:rPr>
        <w:t xml:space="preserve">), we complement this literature </w:t>
      </w:r>
      <w:r w:rsidR="00935D9D">
        <w:rPr>
          <w:rFonts w:ascii="Times New Roman" w:hAnsi="Times New Roman" w:cs="Times New Roman"/>
          <w:sz w:val="24"/>
          <w:szCs w:val="24"/>
        </w:rPr>
        <w:t xml:space="preserve">by studying entrepreneurship education in technology-intensive setting </w:t>
      </w:r>
      <w:r w:rsidR="00805671">
        <w:rPr>
          <w:rFonts w:ascii="Times New Roman" w:hAnsi="Times New Roman" w:cs="Times New Roman"/>
          <w:sz w:val="24"/>
          <w:szCs w:val="24"/>
        </w:rPr>
        <w:t xml:space="preserve">(Gilbert, 2012) </w:t>
      </w:r>
      <w:r w:rsidR="005E2655">
        <w:rPr>
          <w:rFonts w:ascii="Times New Roman" w:hAnsi="Times New Roman" w:cs="Times New Roman"/>
          <w:sz w:val="24"/>
          <w:szCs w:val="24"/>
        </w:rPr>
        <w:t xml:space="preserve">and </w:t>
      </w:r>
      <w:r w:rsidR="004209C4">
        <w:rPr>
          <w:rFonts w:ascii="Times New Roman" w:hAnsi="Times New Roman" w:cs="Times New Roman"/>
          <w:sz w:val="24"/>
          <w:szCs w:val="24"/>
        </w:rPr>
        <w:t>us</w:t>
      </w:r>
      <w:r w:rsidR="006F4B07">
        <w:rPr>
          <w:rFonts w:ascii="Times New Roman" w:hAnsi="Times New Roman" w:cs="Times New Roman"/>
          <w:sz w:val="24"/>
          <w:szCs w:val="24"/>
        </w:rPr>
        <w:t>e</w:t>
      </w:r>
      <w:r w:rsidR="004209C4">
        <w:rPr>
          <w:rFonts w:ascii="Times New Roman" w:hAnsi="Times New Roman" w:cs="Times New Roman"/>
          <w:sz w:val="24"/>
          <w:szCs w:val="24"/>
        </w:rPr>
        <w:t xml:space="preserve"> action research</w:t>
      </w:r>
      <w:r w:rsidR="008710A3">
        <w:rPr>
          <w:rFonts w:ascii="Times New Roman" w:hAnsi="Times New Roman" w:cs="Times New Roman"/>
          <w:sz w:val="24"/>
          <w:szCs w:val="24"/>
        </w:rPr>
        <w:t xml:space="preserve"> </w:t>
      </w:r>
      <w:r w:rsidR="004209C4">
        <w:rPr>
          <w:rFonts w:ascii="Times New Roman" w:hAnsi="Times New Roman" w:cs="Times New Roman"/>
          <w:sz w:val="24"/>
          <w:szCs w:val="24"/>
        </w:rPr>
        <w:t xml:space="preserve">to report findings </w:t>
      </w:r>
      <w:r w:rsidR="00561BBC">
        <w:rPr>
          <w:rFonts w:ascii="Times New Roman" w:hAnsi="Times New Roman" w:cs="Times New Roman"/>
          <w:sz w:val="24"/>
          <w:szCs w:val="24"/>
        </w:rPr>
        <w:t>about both student</w:t>
      </w:r>
      <w:r w:rsidR="007020F2">
        <w:rPr>
          <w:rFonts w:ascii="Times New Roman" w:hAnsi="Times New Roman" w:cs="Times New Roman"/>
          <w:sz w:val="24"/>
          <w:szCs w:val="24"/>
        </w:rPr>
        <w:t>s’</w:t>
      </w:r>
      <w:r w:rsidR="00561BBC">
        <w:rPr>
          <w:rFonts w:ascii="Times New Roman" w:hAnsi="Times New Roman" w:cs="Times New Roman"/>
          <w:sz w:val="24"/>
          <w:szCs w:val="24"/>
        </w:rPr>
        <w:t xml:space="preserve"> and the educator’s perspectives</w:t>
      </w:r>
      <w:r w:rsidR="00935D9D">
        <w:rPr>
          <w:rFonts w:ascii="Times New Roman" w:hAnsi="Times New Roman" w:cs="Times New Roman"/>
          <w:sz w:val="24"/>
          <w:szCs w:val="24"/>
        </w:rPr>
        <w:t xml:space="preserve"> useful for innovation contexts</w:t>
      </w:r>
      <w:r w:rsidR="00EE1BD2">
        <w:rPr>
          <w:rFonts w:ascii="Times New Roman" w:hAnsi="Times New Roman" w:cs="Times New Roman"/>
          <w:sz w:val="24"/>
          <w:szCs w:val="24"/>
        </w:rPr>
        <w:t>.</w:t>
      </w:r>
      <w:bookmarkEnd w:id="18"/>
      <w:r w:rsidR="00E83FC6">
        <w:rPr>
          <w:rFonts w:ascii="Times New Roman" w:hAnsi="Times New Roman" w:cs="Times New Roman"/>
          <w:sz w:val="24"/>
          <w:szCs w:val="24"/>
        </w:rPr>
        <w:t xml:space="preserve"> </w:t>
      </w:r>
      <w:r w:rsidR="00EE1BD2">
        <w:rPr>
          <w:rFonts w:ascii="Times New Roman" w:hAnsi="Times New Roman" w:cs="Times New Roman"/>
          <w:sz w:val="24"/>
          <w:szCs w:val="24"/>
        </w:rPr>
        <w:t xml:space="preserve">Although there is significant research on </w:t>
      </w:r>
      <w:r w:rsidR="003579CE">
        <w:rPr>
          <w:rFonts w:ascii="Times New Roman" w:hAnsi="Times New Roman" w:cs="Times New Roman"/>
          <w:sz w:val="24"/>
          <w:szCs w:val="24"/>
        </w:rPr>
        <w:t>BM</w:t>
      </w:r>
      <w:r w:rsidR="00EE1BD2">
        <w:rPr>
          <w:rFonts w:ascii="Times New Roman" w:hAnsi="Times New Roman" w:cs="Times New Roman"/>
          <w:sz w:val="24"/>
          <w:szCs w:val="24"/>
        </w:rPr>
        <w:t>s</w:t>
      </w:r>
      <w:r w:rsidR="006B6149">
        <w:rPr>
          <w:rFonts w:ascii="Times New Roman" w:hAnsi="Times New Roman" w:cs="Times New Roman"/>
          <w:sz w:val="24"/>
          <w:szCs w:val="24"/>
        </w:rPr>
        <w:t xml:space="preserve"> </w:t>
      </w:r>
      <w:r w:rsidR="006F4B07">
        <w:rPr>
          <w:rFonts w:ascii="Times New Roman" w:hAnsi="Times New Roman" w:cs="Times New Roman"/>
          <w:sz w:val="24"/>
          <w:szCs w:val="24"/>
        </w:rPr>
        <w:t>in</w:t>
      </w:r>
      <w:r w:rsidR="006B6149">
        <w:rPr>
          <w:rFonts w:ascii="Times New Roman" w:hAnsi="Times New Roman" w:cs="Times New Roman"/>
          <w:sz w:val="24"/>
          <w:szCs w:val="24"/>
        </w:rPr>
        <w:t xml:space="preserve"> entrepreneurial</w:t>
      </w:r>
      <w:r w:rsidR="00EE1BD2">
        <w:rPr>
          <w:rFonts w:ascii="Times New Roman" w:hAnsi="Times New Roman" w:cs="Times New Roman"/>
          <w:sz w:val="24"/>
          <w:szCs w:val="24"/>
        </w:rPr>
        <w:t xml:space="preserve"> setting</w:t>
      </w:r>
      <w:r w:rsidR="006B6149">
        <w:rPr>
          <w:rFonts w:ascii="Times New Roman" w:hAnsi="Times New Roman" w:cs="Times New Roman"/>
          <w:sz w:val="24"/>
          <w:szCs w:val="24"/>
        </w:rPr>
        <w:t>s</w:t>
      </w:r>
      <w:r w:rsidR="00EE1BD2">
        <w:rPr>
          <w:rFonts w:ascii="Times New Roman" w:hAnsi="Times New Roman" w:cs="Times New Roman"/>
          <w:sz w:val="24"/>
          <w:szCs w:val="24"/>
        </w:rPr>
        <w:t xml:space="preserve"> (</w:t>
      </w:r>
      <w:r w:rsidR="0072158E">
        <w:rPr>
          <w:rFonts w:ascii="Times New Roman" w:hAnsi="Times New Roman" w:cs="Times New Roman"/>
          <w:sz w:val="24"/>
          <w:szCs w:val="24"/>
        </w:rPr>
        <w:t>George and Bock, 2011</w:t>
      </w:r>
      <w:r w:rsidR="00EE1BD2">
        <w:rPr>
          <w:rFonts w:ascii="Times New Roman" w:hAnsi="Times New Roman" w:cs="Times New Roman"/>
          <w:sz w:val="24"/>
          <w:szCs w:val="24"/>
        </w:rPr>
        <w:t xml:space="preserve">), we show how BM frameworks can be used for education beyond start-ups, in particular in our </w:t>
      </w:r>
      <w:r w:rsidR="005E2655">
        <w:rPr>
          <w:rFonts w:ascii="Times New Roman" w:hAnsi="Times New Roman" w:cs="Times New Roman"/>
          <w:sz w:val="24"/>
          <w:szCs w:val="24"/>
        </w:rPr>
        <w:t>study</w:t>
      </w:r>
      <w:r w:rsidR="00EE1BD2">
        <w:rPr>
          <w:rFonts w:ascii="Times New Roman" w:hAnsi="Times New Roman" w:cs="Times New Roman"/>
          <w:sz w:val="24"/>
          <w:szCs w:val="24"/>
        </w:rPr>
        <w:t xml:space="preserve"> of</w:t>
      </w:r>
      <w:r w:rsidR="00985E93">
        <w:rPr>
          <w:rFonts w:ascii="Times New Roman" w:hAnsi="Times New Roman" w:cs="Times New Roman"/>
          <w:sz w:val="24"/>
          <w:szCs w:val="24"/>
        </w:rPr>
        <w:t xml:space="preserve"> corporate entrepreneurship </w:t>
      </w:r>
      <w:r w:rsidR="005E2655">
        <w:rPr>
          <w:rFonts w:ascii="Times New Roman" w:hAnsi="Times New Roman" w:cs="Times New Roman"/>
          <w:sz w:val="24"/>
          <w:szCs w:val="24"/>
        </w:rPr>
        <w:t>at</w:t>
      </w:r>
      <w:r w:rsidR="00EE1BD2">
        <w:rPr>
          <w:rFonts w:ascii="Times New Roman" w:hAnsi="Times New Roman" w:cs="Times New Roman"/>
          <w:sz w:val="24"/>
          <w:szCs w:val="24"/>
        </w:rPr>
        <w:t xml:space="preserve"> AERO.</w:t>
      </w:r>
      <w:r w:rsidR="009D1E42">
        <w:rPr>
          <w:rFonts w:ascii="Times New Roman" w:hAnsi="Times New Roman" w:cs="Times New Roman"/>
          <w:sz w:val="24"/>
          <w:szCs w:val="24"/>
        </w:rPr>
        <w:t xml:space="preserve"> </w:t>
      </w:r>
      <w:bookmarkStart w:id="20" w:name="_Hlk518821065"/>
    </w:p>
    <w:p w14:paraId="66C19440" w14:textId="3A673EDD" w:rsidR="00AA5E51" w:rsidRDefault="00E83FC6" w:rsidP="00E83FC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We contribute to understanding of the importance of context by suggesting different boundary conditions for different educational approaches such as BM frameworks</w:t>
      </w:r>
      <w:r w:rsidR="0028137E">
        <w:rPr>
          <w:rFonts w:ascii="Times New Roman" w:hAnsi="Times New Roman" w:cs="Times New Roman"/>
          <w:sz w:val="24"/>
          <w:szCs w:val="24"/>
        </w:rPr>
        <w:t xml:space="preserve"> or effectuation</w:t>
      </w:r>
      <w:r>
        <w:rPr>
          <w:rFonts w:ascii="Times New Roman" w:hAnsi="Times New Roman" w:cs="Times New Roman"/>
          <w:sz w:val="24"/>
          <w:szCs w:val="24"/>
        </w:rPr>
        <w:t>.</w:t>
      </w:r>
      <w:bookmarkStart w:id="21" w:name="_Hlk520465575"/>
      <w:r>
        <w:rPr>
          <w:rFonts w:ascii="Times New Roman" w:hAnsi="Times New Roman" w:cs="Times New Roman"/>
          <w:sz w:val="24"/>
          <w:szCs w:val="24"/>
        </w:rPr>
        <w:t xml:space="preserve"> </w:t>
      </w:r>
      <w:r w:rsidR="0060011F">
        <w:rPr>
          <w:rFonts w:ascii="Times New Roman" w:hAnsi="Times New Roman" w:cs="Times New Roman"/>
          <w:sz w:val="24"/>
          <w:szCs w:val="24"/>
        </w:rPr>
        <w:t>E</w:t>
      </w:r>
      <w:r w:rsidR="006B6149">
        <w:rPr>
          <w:rFonts w:ascii="Times New Roman" w:hAnsi="Times New Roman" w:cs="Times New Roman"/>
          <w:sz w:val="24"/>
          <w:szCs w:val="24"/>
        </w:rPr>
        <w:t xml:space="preserve">ffectuation and lean startup approaches seem most appropriate for </w:t>
      </w:r>
      <w:r w:rsidR="007E15A6">
        <w:rPr>
          <w:rFonts w:ascii="Times New Roman" w:hAnsi="Times New Roman" w:cs="Times New Roman"/>
          <w:sz w:val="24"/>
          <w:szCs w:val="24"/>
        </w:rPr>
        <w:t xml:space="preserve">general </w:t>
      </w:r>
      <w:r w:rsidR="006B6149">
        <w:rPr>
          <w:rFonts w:ascii="Times New Roman" w:hAnsi="Times New Roman" w:cs="Times New Roman"/>
          <w:sz w:val="24"/>
          <w:szCs w:val="24"/>
        </w:rPr>
        <w:t>entrepreneurship courses</w:t>
      </w:r>
      <w:r w:rsidR="007E15A6">
        <w:rPr>
          <w:rFonts w:ascii="Times New Roman" w:hAnsi="Times New Roman" w:cs="Times New Roman"/>
          <w:sz w:val="24"/>
          <w:szCs w:val="24"/>
        </w:rPr>
        <w:t xml:space="preserve"> </w:t>
      </w:r>
      <w:r w:rsidR="002D1815">
        <w:rPr>
          <w:rFonts w:ascii="Times New Roman" w:hAnsi="Times New Roman" w:cs="Times New Roman"/>
          <w:sz w:val="24"/>
          <w:szCs w:val="24"/>
        </w:rPr>
        <w:t>relating to the phase leading to startup</w:t>
      </w:r>
      <w:r w:rsidR="008710A3">
        <w:rPr>
          <w:rFonts w:ascii="Times New Roman" w:hAnsi="Times New Roman" w:cs="Times New Roman"/>
          <w:sz w:val="24"/>
          <w:szCs w:val="24"/>
        </w:rPr>
        <w:t xml:space="preserve"> (</w:t>
      </w:r>
      <w:r w:rsidR="00A26697">
        <w:rPr>
          <w:rFonts w:ascii="Times New Roman" w:hAnsi="Times New Roman" w:cs="Times New Roman"/>
          <w:sz w:val="24"/>
          <w:szCs w:val="24"/>
        </w:rPr>
        <w:t>Nabi et al., 2018</w:t>
      </w:r>
      <w:r w:rsidR="008710A3">
        <w:rPr>
          <w:rFonts w:ascii="Times New Roman" w:hAnsi="Times New Roman" w:cs="Times New Roman"/>
          <w:sz w:val="24"/>
          <w:szCs w:val="24"/>
        </w:rPr>
        <w:t>)</w:t>
      </w:r>
      <w:r w:rsidR="002D1815">
        <w:rPr>
          <w:rFonts w:ascii="Times New Roman" w:hAnsi="Times New Roman" w:cs="Times New Roman"/>
          <w:sz w:val="24"/>
          <w:szCs w:val="24"/>
        </w:rPr>
        <w:t xml:space="preserve"> </w:t>
      </w:r>
      <w:r w:rsidR="007E15A6">
        <w:rPr>
          <w:rFonts w:ascii="Times New Roman" w:hAnsi="Times New Roman" w:cs="Times New Roman"/>
          <w:sz w:val="24"/>
          <w:szCs w:val="24"/>
        </w:rPr>
        <w:t>or more specialized courses on social entrepreneurship (Harmeling and Sarasvathy, 2013)</w:t>
      </w:r>
      <w:bookmarkEnd w:id="20"/>
      <w:r w:rsidR="0060011F">
        <w:rPr>
          <w:rFonts w:ascii="Times New Roman" w:hAnsi="Times New Roman" w:cs="Times New Roman"/>
          <w:sz w:val="24"/>
          <w:szCs w:val="24"/>
        </w:rPr>
        <w:t>.</w:t>
      </w:r>
      <w:r w:rsidR="006B6149">
        <w:rPr>
          <w:rFonts w:ascii="Times New Roman" w:hAnsi="Times New Roman" w:cs="Times New Roman"/>
          <w:sz w:val="24"/>
          <w:szCs w:val="24"/>
        </w:rPr>
        <w:t xml:space="preserve"> </w:t>
      </w:r>
      <w:r w:rsidR="005C4E9E">
        <w:rPr>
          <w:rFonts w:ascii="Times New Roman" w:hAnsi="Times New Roman" w:cs="Times New Roman"/>
          <w:sz w:val="24"/>
          <w:szCs w:val="24"/>
        </w:rPr>
        <w:t>Specifically, researchers have commented that the concept of effectuation</w:t>
      </w:r>
      <w:r w:rsidR="005C4E9E" w:rsidRPr="00EE1BD2">
        <w:rPr>
          <w:rFonts w:ascii="Times New Roman" w:hAnsi="Times New Roman" w:cs="Times New Roman"/>
          <w:sz w:val="24"/>
          <w:szCs w:val="24"/>
        </w:rPr>
        <w:t xml:space="preserve"> (</w:t>
      </w:r>
      <w:r w:rsidR="005C4E9E">
        <w:rPr>
          <w:rFonts w:ascii="Times New Roman" w:hAnsi="Times New Roman" w:cs="Times New Roman"/>
          <w:sz w:val="24"/>
          <w:szCs w:val="24"/>
        </w:rPr>
        <w:t>Harmeling and Sarasvathy, 2013</w:t>
      </w:r>
      <w:r w:rsidR="005C4E9E" w:rsidRPr="00EE1BD2">
        <w:rPr>
          <w:rFonts w:ascii="Times New Roman" w:hAnsi="Times New Roman" w:cs="Times New Roman"/>
          <w:sz w:val="24"/>
          <w:szCs w:val="24"/>
        </w:rPr>
        <w:t xml:space="preserve">) </w:t>
      </w:r>
      <w:r w:rsidR="005C4E9E">
        <w:rPr>
          <w:rFonts w:ascii="Times New Roman" w:hAnsi="Times New Roman" w:cs="Times New Roman"/>
          <w:sz w:val="24"/>
          <w:szCs w:val="24"/>
        </w:rPr>
        <w:t>“</w:t>
      </w:r>
      <w:r w:rsidR="005C4E9E" w:rsidRPr="00EE1BD2">
        <w:rPr>
          <w:rFonts w:ascii="Times New Roman" w:hAnsi="Times New Roman" w:cs="Times New Roman"/>
          <w:sz w:val="24"/>
          <w:szCs w:val="24"/>
        </w:rPr>
        <w:t>was developed in general entrepreneurship and is now often a</w:t>
      </w:r>
      <w:r w:rsidR="005C4E9E">
        <w:rPr>
          <w:rFonts w:ascii="Times New Roman" w:hAnsi="Times New Roman" w:cs="Times New Roman"/>
          <w:sz w:val="24"/>
          <w:szCs w:val="24"/>
        </w:rPr>
        <w:t>pplied to the technology entrepreneurship</w:t>
      </w:r>
      <w:r w:rsidR="005C4E9E" w:rsidRPr="00EE1BD2">
        <w:rPr>
          <w:rFonts w:ascii="Times New Roman" w:hAnsi="Times New Roman" w:cs="Times New Roman"/>
          <w:sz w:val="24"/>
          <w:szCs w:val="24"/>
        </w:rPr>
        <w:t xml:space="preserve"> field. Its roots are found in entrepreneurial cognition. Yet it </w:t>
      </w:r>
      <w:r w:rsidR="005C4E9E">
        <w:rPr>
          <w:rFonts w:ascii="Times New Roman" w:hAnsi="Times New Roman" w:cs="Times New Roman"/>
          <w:sz w:val="24"/>
          <w:szCs w:val="24"/>
        </w:rPr>
        <w:t>was born devoid of input from the technology entrepreneurship</w:t>
      </w:r>
      <w:r w:rsidR="005C4E9E" w:rsidRPr="00EE1BD2">
        <w:rPr>
          <w:rFonts w:ascii="Times New Roman" w:hAnsi="Times New Roman" w:cs="Times New Roman"/>
          <w:sz w:val="24"/>
          <w:szCs w:val="24"/>
        </w:rPr>
        <w:t xml:space="preserve"> literature. The concept therefore downplays the role that the differing nature of technologies plays, whi</w:t>
      </w:r>
      <w:r w:rsidR="005C4E9E">
        <w:rPr>
          <w:rFonts w:ascii="Times New Roman" w:hAnsi="Times New Roman" w:cs="Times New Roman"/>
          <w:sz w:val="24"/>
          <w:szCs w:val="24"/>
        </w:rPr>
        <w:t>ch severely limits the concept’s</w:t>
      </w:r>
      <w:r w:rsidR="005C4E9E" w:rsidRPr="00EE1BD2">
        <w:rPr>
          <w:rFonts w:ascii="Times New Roman" w:hAnsi="Times New Roman" w:cs="Times New Roman"/>
          <w:sz w:val="24"/>
          <w:szCs w:val="24"/>
        </w:rPr>
        <w:t xml:space="preserve"> transference between technology product</w:t>
      </w:r>
      <w:r w:rsidR="005C4E9E">
        <w:rPr>
          <w:rFonts w:ascii="Times New Roman" w:hAnsi="Times New Roman" w:cs="Times New Roman"/>
          <w:sz w:val="24"/>
          <w:szCs w:val="24"/>
        </w:rPr>
        <w:t xml:space="preserve"> paradigms</w:t>
      </w:r>
      <w:r w:rsidR="005C4E9E" w:rsidRPr="00EE1BD2">
        <w:rPr>
          <w:rFonts w:ascii="Times New Roman" w:hAnsi="Times New Roman" w:cs="Times New Roman"/>
          <w:sz w:val="24"/>
          <w:szCs w:val="24"/>
        </w:rPr>
        <w:t>.” (Ratinho et al., 2015: 170)</w:t>
      </w:r>
      <w:r w:rsidR="005C4E9E">
        <w:rPr>
          <w:rFonts w:ascii="Times New Roman" w:hAnsi="Times New Roman" w:cs="Times New Roman"/>
          <w:sz w:val="24"/>
          <w:szCs w:val="24"/>
        </w:rPr>
        <w:t xml:space="preserve">. Thus, while </w:t>
      </w:r>
      <w:r w:rsidR="00FB5771">
        <w:rPr>
          <w:rFonts w:ascii="Times New Roman" w:hAnsi="Times New Roman" w:cs="Times New Roman"/>
          <w:sz w:val="24"/>
          <w:szCs w:val="24"/>
        </w:rPr>
        <w:t xml:space="preserve">the </w:t>
      </w:r>
      <w:r w:rsidR="005C4E9E">
        <w:rPr>
          <w:rFonts w:ascii="Times New Roman" w:hAnsi="Times New Roman" w:cs="Times New Roman"/>
          <w:sz w:val="24"/>
          <w:szCs w:val="24"/>
        </w:rPr>
        <w:t xml:space="preserve">effectuation approach seems most appropriate for pre-startup early venturing efforts, </w:t>
      </w:r>
      <w:r w:rsidR="006B6149">
        <w:rPr>
          <w:rFonts w:ascii="Times New Roman" w:hAnsi="Times New Roman" w:cs="Times New Roman"/>
          <w:sz w:val="24"/>
          <w:szCs w:val="24"/>
        </w:rPr>
        <w:t xml:space="preserve">BM frameworks can be used in courses centered on innovation and generation of novelty in settings </w:t>
      </w:r>
      <w:r w:rsidR="006B6149" w:rsidRPr="0028137E">
        <w:rPr>
          <w:rFonts w:ascii="Times New Roman" w:hAnsi="Times New Roman" w:cs="Times New Roman"/>
          <w:i/>
          <w:sz w:val="24"/>
          <w:szCs w:val="24"/>
        </w:rPr>
        <w:t>beyond</w:t>
      </w:r>
      <w:r w:rsidR="006B6149">
        <w:rPr>
          <w:rFonts w:ascii="Times New Roman" w:hAnsi="Times New Roman" w:cs="Times New Roman"/>
          <w:sz w:val="24"/>
          <w:szCs w:val="24"/>
        </w:rPr>
        <w:t xml:space="preserve"> new ventures, in particular including </w:t>
      </w:r>
      <w:r w:rsidR="005C4E9E">
        <w:rPr>
          <w:rFonts w:ascii="Times New Roman" w:hAnsi="Times New Roman" w:cs="Times New Roman"/>
          <w:sz w:val="24"/>
          <w:szCs w:val="24"/>
        </w:rPr>
        <w:t xml:space="preserve">established firms in </w:t>
      </w:r>
      <w:r w:rsidR="006B6149">
        <w:rPr>
          <w:rFonts w:ascii="Times New Roman" w:hAnsi="Times New Roman" w:cs="Times New Roman"/>
          <w:sz w:val="24"/>
          <w:szCs w:val="24"/>
        </w:rPr>
        <w:t>technology-focused industries</w:t>
      </w:r>
      <w:r w:rsidR="005C4E9E">
        <w:rPr>
          <w:rFonts w:ascii="Times New Roman" w:hAnsi="Times New Roman" w:cs="Times New Roman"/>
          <w:sz w:val="24"/>
          <w:szCs w:val="24"/>
        </w:rPr>
        <w:t xml:space="preserve">. </w:t>
      </w:r>
      <w:bookmarkStart w:id="22" w:name="_Hlk521406381"/>
      <w:r w:rsidR="005C4E9E">
        <w:rPr>
          <w:rFonts w:ascii="Times New Roman" w:hAnsi="Times New Roman" w:cs="Times New Roman"/>
          <w:sz w:val="24"/>
          <w:szCs w:val="24"/>
        </w:rPr>
        <w:t xml:space="preserve">In such </w:t>
      </w:r>
      <w:r w:rsidR="00E830F7">
        <w:rPr>
          <w:rFonts w:ascii="Times New Roman" w:hAnsi="Times New Roman" w:cs="Times New Roman"/>
          <w:sz w:val="24"/>
          <w:szCs w:val="24"/>
        </w:rPr>
        <w:t>contexts</w:t>
      </w:r>
      <w:r w:rsidR="005C4E9E">
        <w:rPr>
          <w:rFonts w:ascii="Times New Roman" w:hAnsi="Times New Roman" w:cs="Times New Roman"/>
          <w:sz w:val="24"/>
          <w:szCs w:val="24"/>
        </w:rPr>
        <w:t>,</w:t>
      </w:r>
      <w:r w:rsidR="006B6149">
        <w:rPr>
          <w:rFonts w:ascii="Times New Roman" w:hAnsi="Times New Roman" w:cs="Times New Roman"/>
          <w:sz w:val="24"/>
          <w:szCs w:val="24"/>
        </w:rPr>
        <w:t xml:space="preserve"> </w:t>
      </w:r>
      <w:r w:rsidR="00E830F7">
        <w:rPr>
          <w:rFonts w:ascii="Times New Roman" w:hAnsi="Times New Roman" w:cs="Times New Roman"/>
          <w:sz w:val="24"/>
          <w:szCs w:val="24"/>
        </w:rPr>
        <w:t xml:space="preserve">development of </w:t>
      </w:r>
      <w:r w:rsidR="006B6149">
        <w:rPr>
          <w:rFonts w:ascii="Times New Roman" w:hAnsi="Times New Roman" w:cs="Times New Roman"/>
          <w:sz w:val="24"/>
          <w:szCs w:val="24"/>
        </w:rPr>
        <w:t xml:space="preserve">new BMs </w:t>
      </w:r>
      <w:r w:rsidR="007020F2">
        <w:rPr>
          <w:rFonts w:ascii="Times New Roman" w:hAnsi="Times New Roman" w:cs="Times New Roman"/>
          <w:sz w:val="24"/>
          <w:szCs w:val="24"/>
        </w:rPr>
        <w:t>can enable</w:t>
      </w:r>
      <w:r w:rsidR="006B6149">
        <w:rPr>
          <w:rFonts w:ascii="Times New Roman" w:hAnsi="Times New Roman" w:cs="Times New Roman"/>
          <w:sz w:val="24"/>
          <w:szCs w:val="24"/>
        </w:rPr>
        <w:t xml:space="preserve"> value </w:t>
      </w:r>
      <w:r w:rsidR="007020F2">
        <w:rPr>
          <w:rFonts w:ascii="Times New Roman" w:hAnsi="Times New Roman" w:cs="Times New Roman"/>
          <w:sz w:val="24"/>
          <w:szCs w:val="24"/>
        </w:rPr>
        <w:t xml:space="preserve">creation </w:t>
      </w:r>
      <w:r w:rsidR="006B6149">
        <w:rPr>
          <w:rFonts w:ascii="Times New Roman" w:hAnsi="Times New Roman" w:cs="Times New Roman"/>
          <w:sz w:val="24"/>
          <w:szCs w:val="24"/>
        </w:rPr>
        <w:t xml:space="preserve">from technological advances, </w:t>
      </w:r>
      <w:r w:rsidR="00E830F7">
        <w:rPr>
          <w:rFonts w:ascii="Times New Roman" w:hAnsi="Times New Roman" w:cs="Times New Roman"/>
          <w:sz w:val="24"/>
          <w:szCs w:val="24"/>
        </w:rPr>
        <w:t xml:space="preserve">helping engineers to think about how to commercialize newly developed technologies, </w:t>
      </w:r>
      <w:r w:rsidR="00B13BDB">
        <w:rPr>
          <w:rFonts w:ascii="Times New Roman" w:hAnsi="Times New Roman" w:cs="Times New Roman"/>
          <w:sz w:val="24"/>
          <w:szCs w:val="24"/>
        </w:rPr>
        <w:t xml:space="preserve">the </w:t>
      </w:r>
      <w:r w:rsidR="006B6149">
        <w:rPr>
          <w:rFonts w:ascii="Times New Roman" w:hAnsi="Times New Roman" w:cs="Times New Roman"/>
          <w:sz w:val="24"/>
          <w:szCs w:val="24"/>
        </w:rPr>
        <w:t xml:space="preserve">problem often confronted by </w:t>
      </w:r>
      <w:r w:rsidR="000417AA">
        <w:rPr>
          <w:rFonts w:ascii="Times New Roman" w:hAnsi="Times New Roman" w:cs="Times New Roman"/>
          <w:sz w:val="24"/>
          <w:szCs w:val="24"/>
        </w:rPr>
        <w:t>TBFs</w:t>
      </w:r>
      <w:r w:rsidR="006B6149">
        <w:rPr>
          <w:rFonts w:ascii="Times New Roman" w:hAnsi="Times New Roman" w:cs="Times New Roman"/>
          <w:sz w:val="24"/>
          <w:szCs w:val="24"/>
        </w:rPr>
        <w:t xml:space="preserve"> </w:t>
      </w:r>
      <w:r w:rsidR="005C4E9E">
        <w:rPr>
          <w:rFonts w:ascii="Times New Roman" w:hAnsi="Times New Roman" w:cs="Times New Roman"/>
          <w:sz w:val="24"/>
          <w:szCs w:val="24"/>
        </w:rPr>
        <w:t>like</w:t>
      </w:r>
      <w:r w:rsidR="00C206DD">
        <w:rPr>
          <w:rFonts w:ascii="Times New Roman" w:hAnsi="Times New Roman" w:cs="Times New Roman"/>
          <w:sz w:val="24"/>
          <w:szCs w:val="24"/>
        </w:rPr>
        <w:t xml:space="preserve"> AERO</w:t>
      </w:r>
      <w:bookmarkEnd w:id="21"/>
      <w:r w:rsidR="00E830F7">
        <w:rPr>
          <w:rFonts w:ascii="Times New Roman" w:hAnsi="Times New Roman" w:cs="Times New Roman"/>
          <w:sz w:val="24"/>
          <w:szCs w:val="24"/>
        </w:rPr>
        <w:t>.</w:t>
      </w:r>
      <w:bookmarkEnd w:id="22"/>
    </w:p>
    <w:p w14:paraId="340CDA98" w14:textId="0A568C71" w:rsidR="003668B9" w:rsidRDefault="00C206DD" w:rsidP="00D50013">
      <w:pPr>
        <w:spacing w:after="0" w:line="480" w:lineRule="auto"/>
        <w:ind w:firstLine="360"/>
        <w:jc w:val="both"/>
        <w:rPr>
          <w:rFonts w:ascii="Times New Roman" w:hAnsi="Times New Roman" w:cs="Times New Roman"/>
          <w:sz w:val="24"/>
          <w:szCs w:val="24"/>
        </w:rPr>
      </w:pPr>
      <w:bookmarkStart w:id="23" w:name="_Hlk520465602"/>
      <w:r>
        <w:rPr>
          <w:rFonts w:ascii="Times New Roman" w:hAnsi="Times New Roman" w:cs="Times New Roman"/>
          <w:sz w:val="24"/>
          <w:szCs w:val="24"/>
        </w:rPr>
        <w:t xml:space="preserve">At the same time, different </w:t>
      </w:r>
      <w:r w:rsidR="009D1E42">
        <w:rPr>
          <w:rFonts w:ascii="Times New Roman" w:hAnsi="Times New Roman" w:cs="Times New Roman"/>
          <w:sz w:val="24"/>
          <w:szCs w:val="24"/>
        </w:rPr>
        <w:t xml:space="preserve">educational </w:t>
      </w:r>
      <w:r>
        <w:rPr>
          <w:rFonts w:ascii="Times New Roman" w:hAnsi="Times New Roman" w:cs="Times New Roman"/>
          <w:sz w:val="24"/>
          <w:szCs w:val="24"/>
        </w:rPr>
        <w:t>approaches are</w:t>
      </w:r>
      <w:r w:rsidR="002D60AC">
        <w:rPr>
          <w:rFonts w:ascii="Times New Roman" w:hAnsi="Times New Roman" w:cs="Times New Roman"/>
          <w:sz w:val="24"/>
          <w:szCs w:val="24"/>
        </w:rPr>
        <w:t xml:space="preserve"> compatible: for instance, </w:t>
      </w:r>
      <w:r w:rsidR="00AA5E51">
        <w:rPr>
          <w:rFonts w:ascii="Times New Roman" w:hAnsi="Times New Roman" w:cs="Times New Roman"/>
          <w:sz w:val="24"/>
          <w:szCs w:val="24"/>
        </w:rPr>
        <w:t xml:space="preserve">the </w:t>
      </w:r>
      <w:r w:rsidR="002D60AC">
        <w:rPr>
          <w:rFonts w:ascii="Times New Roman" w:hAnsi="Times New Roman" w:cs="Times New Roman"/>
          <w:sz w:val="24"/>
          <w:szCs w:val="24"/>
        </w:rPr>
        <w:t>lean</w:t>
      </w:r>
      <w:r>
        <w:rPr>
          <w:rFonts w:ascii="Times New Roman" w:hAnsi="Times New Roman" w:cs="Times New Roman"/>
          <w:sz w:val="24"/>
          <w:szCs w:val="24"/>
        </w:rPr>
        <w:t xml:space="preserve"> startup approach of experimentation, “build-measure-learn” loop, and iterative product development with notions such as minimal viable product or pivoting helped our students to prototype ideas for new BMs. Similarly, both causal and effectual reasoning can be used for BM development. </w:t>
      </w:r>
      <w:r w:rsidR="00AE173C" w:rsidRPr="00AE173C">
        <w:rPr>
          <w:rFonts w:ascii="Times New Roman" w:hAnsi="Times New Roman" w:cs="Times New Roman"/>
          <w:sz w:val="24"/>
          <w:szCs w:val="24"/>
        </w:rPr>
        <w:t xml:space="preserve">This suggests that </w:t>
      </w:r>
      <w:r w:rsidR="00AE173C">
        <w:rPr>
          <w:rFonts w:ascii="Times New Roman" w:hAnsi="Times New Roman" w:cs="Times New Roman"/>
          <w:sz w:val="24"/>
          <w:szCs w:val="24"/>
        </w:rPr>
        <w:t xml:space="preserve">these </w:t>
      </w:r>
      <w:r w:rsidR="00AE173C" w:rsidRPr="00AE173C">
        <w:rPr>
          <w:rFonts w:ascii="Times New Roman" w:hAnsi="Times New Roman" w:cs="Times New Roman"/>
          <w:sz w:val="24"/>
          <w:szCs w:val="24"/>
        </w:rPr>
        <w:t xml:space="preserve">different approaches with </w:t>
      </w:r>
      <w:r w:rsidR="00AE173C">
        <w:rPr>
          <w:rFonts w:ascii="Times New Roman" w:hAnsi="Times New Roman" w:cs="Times New Roman"/>
          <w:sz w:val="24"/>
          <w:szCs w:val="24"/>
        </w:rPr>
        <w:t>distinct</w:t>
      </w:r>
      <w:r w:rsidR="00AE173C" w:rsidRPr="00AE173C">
        <w:rPr>
          <w:rFonts w:ascii="Times New Roman" w:hAnsi="Times New Roman" w:cs="Times New Roman"/>
          <w:sz w:val="24"/>
          <w:szCs w:val="24"/>
        </w:rPr>
        <w:t xml:space="preserve"> units of analysis (individual-level entrepreneurial </w:t>
      </w:r>
      <w:r w:rsidR="006B15AA">
        <w:rPr>
          <w:rFonts w:ascii="Times New Roman" w:hAnsi="Times New Roman" w:cs="Times New Roman"/>
          <w:sz w:val="24"/>
          <w:szCs w:val="24"/>
        </w:rPr>
        <w:t>cognitive processes</w:t>
      </w:r>
      <w:r w:rsidR="00AE173C" w:rsidRPr="00AE173C">
        <w:rPr>
          <w:rFonts w:ascii="Times New Roman" w:hAnsi="Times New Roman" w:cs="Times New Roman"/>
          <w:sz w:val="24"/>
          <w:szCs w:val="24"/>
        </w:rPr>
        <w:t xml:space="preserve"> for effectuation, organizational-level product and its improvement for lean startup, and organizational-level business model for BM frameworks) can also be profitably </w:t>
      </w:r>
      <w:r w:rsidR="000417AA">
        <w:rPr>
          <w:rFonts w:ascii="Times New Roman" w:hAnsi="Times New Roman" w:cs="Times New Roman"/>
          <w:sz w:val="24"/>
          <w:szCs w:val="24"/>
        </w:rPr>
        <w:t>combined</w:t>
      </w:r>
      <w:r>
        <w:rPr>
          <w:rFonts w:ascii="Times New Roman" w:hAnsi="Times New Roman" w:cs="Times New Roman"/>
          <w:sz w:val="24"/>
          <w:szCs w:val="24"/>
        </w:rPr>
        <w:t>.</w:t>
      </w:r>
    </w:p>
    <w:bookmarkEnd w:id="19"/>
    <w:bookmarkEnd w:id="23"/>
    <w:p w14:paraId="00E3BF84" w14:textId="0699CB15" w:rsidR="00F476ED" w:rsidRDefault="009D0F9F" w:rsidP="00BE18F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sum, our study </w:t>
      </w:r>
      <w:r w:rsidR="005074F7">
        <w:rPr>
          <w:rFonts w:ascii="Times New Roman" w:hAnsi="Times New Roman" w:cs="Times New Roman"/>
          <w:sz w:val="24"/>
          <w:szCs w:val="24"/>
        </w:rPr>
        <w:t>contributes</w:t>
      </w:r>
      <w:r>
        <w:rPr>
          <w:rFonts w:ascii="Times New Roman" w:hAnsi="Times New Roman" w:cs="Times New Roman"/>
          <w:sz w:val="24"/>
          <w:szCs w:val="24"/>
        </w:rPr>
        <w:t xml:space="preserve"> to technology</w:t>
      </w:r>
      <w:r w:rsidR="00BF0D8B">
        <w:rPr>
          <w:rFonts w:ascii="Times New Roman" w:hAnsi="Times New Roman" w:cs="Times New Roman"/>
          <w:sz w:val="24"/>
          <w:szCs w:val="24"/>
        </w:rPr>
        <w:t xml:space="preserve"> entrepreneurship</w:t>
      </w:r>
      <w:r>
        <w:rPr>
          <w:rFonts w:ascii="Times New Roman" w:hAnsi="Times New Roman" w:cs="Times New Roman"/>
          <w:sz w:val="24"/>
          <w:szCs w:val="24"/>
        </w:rPr>
        <w:t xml:space="preserve"> education</w:t>
      </w:r>
      <w:r w:rsidR="00096CB7">
        <w:rPr>
          <w:rFonts w:ascii="Times New Roman" w:hAnsi="Times New Roman" w:cs="Times New Roman"/>
          <w:sz w:val="24"/>
          <w:szCs w:val="24"/>
        </w:rPr>
        <w:t xml:space="preserve"> </w:t>
      </w:r>
      <w:r>
        <w:rPr>
          <w:rFonts w:ascii="Times New Roman" w:hAnsi="Times New Roman" w:cs="Times New Roman"/>
          <w:sz w:val="24"/>
          <w:szCs w:val="24"/>
        </w:rPr>
        <w:t>with a thorough portrayal of various tools at the educator’s disposal to bridge the divide between engineers’ technological competences and their lack of business knowledge (</w:t>
      </w:r>
      <w:r w:rsidR="00CF5E41">
        <w:rPr>
          <w:rFonts w:ascii="Times New Roman" w:hAnsi="Times New Roman" w:cs="Times New Roman"/>
          <w:sz w:val="24"/>
          <w:szCs w:val="24"/>
        </w:rPr>
        <w:t>Phan</w:t>
      </w:r>
      <w:r w:rsidR="00BF0D8B">
        <w:rPr>
          <w:rFonts w:ascii="Times New Roman" w:hAnsi="Times New Roman" w:cs="Times New Roman"/>
          <w:sz w:val="24"/>
          <w:szCs w:val="24"/>
        </w:rPr>
        <w:t xml:space="preserve"> et al., 2009</w:t>
      </w:r>
      <w:r>
        <w:rPr>
          <w:rFonts w:ascii="Times New Roman" w:hAnsi="Times New Roman" w:cs="Times New Roman"/>
          <w:sz w:val="24"/>
          <w:szCs w:val="24"/>
        </w:rPr>
        <w:t>).</w:t>
      </w:r>
      <w:r w:rsidR="005F3F7B">
        <w:rPr>
          <w:rFonts w:ascii="Times New Roman" w:hAnsi="Times New Roman" w:cs="Times New Roman"/>
          <w:sz w:val="24"/>
          <w:szCs w:val="24"/>
        </w:rPr>
        <w:t xml:space="preserve"> </w:t>
      </w:r>
      <w:r w:rsidR="00F80DFA">
        <w:rPr>
          <w:rFonts w:ascii="Times New Roman" w:hAnsi="Times New Roman" w:cs="Times New Roman"/>
          <w:sz w:val="24"/>
          <w:szCs w:val="24"/>
        </w:rPr>
        <w:t xml:space="preserve">BM frameworks </w:t>
      </w:r>
      <w:r w:rsidR="0028137E">
        <w:rPr>
          <w:rFonts w:ascii="Times New Roman" w:hAnsi="Times New Roman" w:cs="Times New Roman"/>
          <w:sz w:val="24"/>
          <w:szCs w:val="24"/>
        </w:rPr>
        <w:t xml:space="preserve">are effective </w:t>
      </w:r>
      <w:r w:rsidR="000417AA">
        <w:rPr>
          <w:rFonts w:ascii="Times New Roman" w:hAnsi="Times New Roman" w:cs="Times New Roman"/>
          <w:sz w:val="24"/>
          <w:szCs w:val="24"/>
        </w:rPr>
        <w:t xml:space="preserve">and actionable </w:t>
      </w:r>
      <w:r w:rsidR="0028137E">
        <w:rPr>
          <w:rFonts w:ascii="Times New Roman" w:hAnsi="Times New Roman" w:cs="Times New Roman"/>
          <w:sz w:val="24"/>
          <w:szCs w:val="24"/>
        </w:rPr>
        <w:t>pedagogical tools that can help to link the disconnected fields of entrepreneurship education and technology entrepreneurship (Linton, 2015) and to support the development of relevant courses and programs</w:t>
      </w:r>
      <w:r w:rsidR="00F80DFA">
        <w:rPr>
          <w:rFonts w:ascii="Times New Roman" w:hAnsi="Times New Roman" w:cs="Times New Roman"/>
          <w:sz w:val="24"/>
          <w:szCs w:val="24"/>
        </w:rPr>
        <w:t xml:space="preserve"> in this context</w:t>
      </w:r>
      <w:r w:rsidR="0028137E">
        <w:rPr>
          <w:rFonts w:ascii="Times New Roman" w:hAnsi="Times New Roman" w:cs="Times New Roman"/>
          <w:sz w:val="24"/>
          <w:szCs w:val="24"/>
        </w:rPr>
        <w:t xml:space="preserve">. </w:t>
      </w:r>
      <w:r w:rsidR="005074F7">
        <w:rPr>
          <w:rFonts w:ascii="Times New Roman" w:hAnsi="Times New Roman" w:cs="Times New Roman"/>
          <w:sz w:val="24"/>
          <w:szCs w:val="24"/>
        </w:rPr>
        <w:t>W</w:t>
      </w:r>
      <w:r w:rsidR="009F5022" w:rsidRPr="009F5022">
        <w:rPr>
          <w:rFonts w:ascii="Times New Roman" w:hAnsi="Times New Roman" w:cs="Times New Roman"/>
          <w:sz w:val="24"/>
          <w:szCs w:val="24"/>
        </w:rPr>
        <w:t>e extend studies concerned with inculcating entrepreneurship skills in technology management education (Clarysse et al., 2009) by highlighting the need to drill down to a more fine-grained level to explore approaches that may be more effective in applying different BM frameworks</w:t>
      </w:r>
      <w:r w:rsidR="005074F7">
        <w:rPr>
          <w:rFonts w:ascii="Times New Roman" w:hAnsi="Times New Roman" w:cs="Times New Roman"/>
          <w:sz w:val="24"/>
          <w:szCs w:val="24"/>
        </w:rPr>
        <w:t xml:space="preserve"> or other entrepreneurship education approaches</w:t>
      </w:r>
      <w:r w:rsidR="009F5022" w:rsidRPr="009F5022">
        <w:rPr>
          <w:rFonts w:ascii="Times New Roman" w:hAnsi="Times New Roman" w:cs="Times New Roman"/>
          <w:sz w:val="24"/>
          <w:szCs w:val="24"/>
        </w:rPr>
        <w:t xml:space="preserve">. </w:t>
      </w:r>
    </w:p>
    <w:p w14:paraId="1F5EFAE1" w14:textId="55109807" w:rsidR="00F476ED" w:rsidRPr="00BE18F0" w:rsidRDefault="00F476ED" w:rsidP="00BE18F0">
      <w:pPr>
        <w:spacing w:after="0" w:line="480" w:lineRule="auto"/>
        <w:jc w:val="both"/>
        <w:outlineLvl w:val="0"/>
        <w:rPr>
          <w:rFonts w:ascii="Times New Roman" w:hAnsi="Times New Roman" w:cs="Times New Roman"/>
          <w:i/>
          <w:sz w:val="24"/>
          <w:szCs w:val="24"/>
        </w:rPr>
      </w:pPr>
      <w:r w:rsidRPr="00BE18F0">
        <w:rPr>
          <w:rFonts w:ascii="Times New Roman" w:hAnsi="Times New Roman" w:cs="Times New Roman"/>
          <w:i/>
          <w:sz w:val="24"/>
          <w:szCs w:val="24"/>
        </w:rPr>
        <w:t>5.</w:t>
      </w:r>
      <w:r w:rsidR="00572D5B">
        <w:rPr>
          <w:rFonts w:ascii="Times New Roman" w:hAnsi="Times New Roman" w:cs="Times New Roman"/>
          <w:i/>
          <w:sz w:val="24"/>
          <w:szCs w:val="24"/>
        </w:rPr>
        <w:t>3</w:t>
      </w:r>
      <w:r w:rsidRPr="00BE18F0">
        <w:rPr>
          <w:rFonts w:ascii="Times New Roman" w:hAnsi="Times New Roman" w:cs="Times New Roman"/>
          <w:i/>
          <w:sz w:val="24"/>
          <w:szCs w:val="24"/>
        </w:rPr>
        <w:t>. Practical implications</w:t>
      </w:r>
    </w:p>
    <w:p w14:paraId="5FDCD587" w14:textId="426336F7" w:rsidR="00C21A28" w:rsidRDefault="00E14566" w:rsidP="0091279E">
      <w:pPr>
        <w:spacing w:after="0" w:line="480" w:lineRule="auto"/>
        <w:ind w:firstLine="426"/>
        <w:jc w:val="both"/>
        <w:rPr>
          <w:rFonts w:ascii="Times New Roman" w:hAnsi="Times New Roman" w:cs="Times New Roman"/>
          <w:sz w:val="24"/>
          <w:szCs w:val="24"/>
        </w:rPr>
      </w:pPr>
      <w:bookmarkStart w:id="24" w:name="_Hlk518808874"/>
      <w:r>
        <w:rPr>
          <w:rFonts w:ascii="Times New Roman" w:hAnsi="Times New Roman" w:cs="Times New Roman"/>
          <w:sz w:val="24"/>
          <w:szCs w:val="24"/>
        </w:rPr>
        <w:t>The</w:t>
      </w:r>
      <w:r w:rsidR="00532629">
        <w:rPr>
          <w:rFonts w:ascii="Times New Roman" w:hAnsi="Times New Roman" w:cs="Times New Roman"/>
          <w:sz w:val="24"/>
          <w:szCs w:val="24"/>
        </w:rPr>
        <w:t xml:space="preserve"> practical</w:t>
      </w:r>
      <w:r>
        <w:rPr>
          <w:rFonts w:ascii="Times New Roman" w:hAnsi="Times New Roman" w:cs="Times New Roman"/>
          <w:sz w:val="24"/>
          <w:szCs w:val="24"/>
        </w:rPr>
        <w:t xml:space="preserve"> implications</w:t>
      </w:r>
      <w:r w:rsidR="0091279E">
        <w:rPr>
          <w:rFonts w:ascii="Times New Roman" w:hAnsi="Times New Roman" w:cs="Times New Roman"/>
          <w:sz w:val="24"/>
          <w:szCs w:val="24"/>
        </w:rPr>
        <w:t xml:space="preserve"> of our</w:t>
      </w:r>
      <w:r>
        <w:rPr>
          <w:rFonts w:ascii="Times New Roman" w:hAnsi="Times New Roman" w:cs="Times New Roman"/>
          <w:sz w:val="24"/>
          <w:szCs w:val="24"/>
        </w:rPr>
        <w:t xml:space="preserve"> research are</w:t>
      </w:r>
      <w:r w:rsidR="002A7D09">
        <w:rPr>
          <w:rFonts w:ascii="Times New Roman" w:hAnsi="Times New Roman" w:cs="Times New Roman"/>
          <w:sz w:val="24"/>
          <w:szCs w:val="24"/>
        </w:rPr>
        <w:t xml:space="preserve"> to help engineers </w:t>
      </w:r>
      <w:r w:rsidR="00A20909">
        <w:rPr>
          <w:rFonts w:ascii="Times New Roman" w:hAnsi="Times New Roman" w:cs="Times New Roman"/>
          <w:sz w:val="24"/>
          <w:szCs w:val="24"/>
        </w:rPr>
        <w:t>work on solutions to</w:t>
      </w:r>
      <w:r w:rsidR="002A7D09">
        <w:rPr>
          <w:rFonts w:ascii="Times New Roman" w:hAnsi="Times New Roman" w:cs="Times New Roman"/>
          <w:sz w:val="24"/>
          <w:szCs w:val="24"/>
        </w:rPr>
        <w:t xml:space="preserve"> societal challenges such as climate change or inequality not only through developing useful technologies, but also by skillfully embedding them in viable </w:t>
      </w:r>
      <w:r w:rsidR="0091279E">
        <w:rPr>
          <w:rFonts w:ascii="Times New Roman" w:hAnsi="Times New Roman" w:cs="Times New Roman"/>
          <w:sz w:val="24"/>
          <w:szCs w:val="24"/>
        </w:rPr>
        <w:t xml:space="preserve">and scalable </w:t>
      </w:r>
      <w:r w:rsidR="003579CE">
        <w:rPr>
          <w:rFonts w:ascii="Times New Roman" w:hAnsi="Times New Roman" w:cs="Times New Roman"/>
          <w:sz w:val="24"/>
          <w:szCs w:val="24"/>
        </w:rPr>
        <w:t>BM</w:t>
      </w:r>
      <w:r w:rsidR="002A7D09">
        <w:rPr>
          <w:rFonts w:ascii="Times New Roman" w:hAnsi="Times New Roman" w:cs="Times New Roman"/>
          <w:sz w:val="24"/>
          <w:szCs w:val="24"/>
        </w:rPr>
        <w:t xml:space="preserve">s. This is relevant to various contexts, such as developing countries and frugal innovation (Howell et al., 2018) or </w:t>
      </w:r>
      <w:r w:rsidR="00FB5771">
        <w:rPr>
          <w:rFonts w:ascii="Times New Roman" w:hAnsi="Times New Roman" w:cs="Times New Roman"/>
          <w:sz w:val="24"/>
          <w:szCs w:val="24"/>
        </w:rPr>
        <w:t xml:space="preserve">the </w:t>
      </w:r>
      <w:r w:rsidR="002A7D09">
        <w:rPr>
          <w:rFonts w:ascii="Times New Roman" w:hAnsi="Times New Roman" w:cs="Times New Roman"/>
          <w:sz w:val="24"/>
          <w:szCs w:val="24"/>
        </w:rPr>
        <w:t>sharing economy</w:t>
      </w:r>
      <w:r w:rsidR="0091279E">
        <w:rPr>
          <w:rFonts w:ascii="Times New Roman" w:hAnsi="Times New Roman" w:cs="Times New Roman"/>
          <w:sz w:val="24"/>
          <w:szCs w:val="24"/>
        </w:rPr>
        <w:t>,</w:t>
      </w:r>
      <w:r w:rsidR="002A7D09">
        <w:rPr>
          <w:rFonts w:ascii="Times New Roman" w:hAnsi="Times New Roman" w:cs="Times New Roman"/>
          <w:sz w:val="24"/>
          <w:szCs w:val="24"/>
        </w:rPr>
        <w:t xml:space="preserve"> </w:t>
      </w:r>
      <w:r w:rsidR="00FE7DDD">
        <w:rPr>
          <w:rFonts w:ascii="Times New Roman" w:hAnsi="Times New Roman" w:cs="Times New Roman"/>
          <w:sz w:val="24"/>
          <w:szCs w:val="24"/>
        </w:rPr>
        <w:t xml:space="preserve">where new </w:t>
      </w:r>
      <w:r w:rsidR="003579CE">
        <w:rPr>
          <w:rFonts w:ascii="Times New Roman" w:hAnsi="Times New Roman" w:cs="Times New Roman"/>
          <w:sz w:val="24"/>
          <w:szCs w:val="24"/>
        </w:rPr>
        <w:t>BM</w:t>
      </w:r>
      <w:r w:rsidR="00FE7DDD">
        <w:rPr>
          <w:rFonts w:ascii="Times New Roman" w:hAnsi="Times New Roman" w:cs="Times New Roman"/>
          <w:sz w:val="24"/>
          <w:szCs w:val="24"/>
        </w:rPr>
        <w:t>s can help find long-term solutions to problems we are facing today</w:t>
      </w:r>
      <w:r w:rsidR="00CB70E6">
        <w:rPr>
          <w:rFonts w:ascii="Times New Roman" w:hAnsi="Times New Roman" w:cs="Times New Roman"/>
          <w:sz w:val="24"/>
          <w:szCs w:val="24"/>
        </w:rPr>
        <w:t xml:space="preserve"> through for instance more efficient resource utilization</w:t>
      </w:r>
      <w:r w:rsidR="0091279E">
        <w:rPr>
          <w:rFonts w:ascii="Times New Roman" w:hAnsi="Times New Roman" w:cs="Times New Roman"/>
          <w:sz w:val="24"/>
          <w:szCs w:val="24"/>
        </w:rPr>
        <w:t xml:space="preserve"> (Muñoz and Cohen, 2017)</w:t>
      </w:r>
      <w:r w:rsidR="00FE7DDD">
        <w:rPr>
          <w:rFonts w:ascii="Times New Roman" w:hAnsi="Times New Roman" w:cs="Times New Roman"/>
          <w:sz w:val="24"/>
          <w:szCs w:val="24"/>
        </w:rPr>
        <w:t>.</w:t>
      </w:r>
      <w:r w:rsidR="00A20909">
        <w:rPr>
          <w:rFonts w:ascii="Times New Roman" w:hAnsi="Times New Roman" w:cs="Times New Roman"/>
          <w:sz w:val="24"/>
          <w:szCs w:val="24"/>
        </w:rPr>
        <w:t xml:space="preserve"> Existing research suggests that a variety of </w:t>
      </w:r>
      <w:r w:rsidR="003579CE">
        <w:rPr>
          <w:rFonts w:ascii="Times New Roman" w:hAnsi="Times New Roman" w:cs="Times New Roman"/>
          <w:sz w:val="24"/>
          <w:szCs w:val="24"/>
        </w:rPr>
        <w:t>BM</w:t>
      </w:r>
      <w:r w:rsidR="00A20909">
        <w:rPr>
          <w:rFonts w:ascii="Times New Roman" w:hAnsi="Times New Roman" w:cs="Times New Roman"/>
          <w:sz w:val="24"/>
          <w:szCs w:val="24"/>
        </w:rPr>
        <w:t xml:space="preserve">s rather than </w:t>
      </w:r>
      <w:r w:rsidR="00ED6778">
        <w:rPr>
          <w:rFonts w:ascii="Times New Roman" w:hAnsi="Times New Roman" w:cs="Times New Roman"/>
          <w:sz w:val="24"/>
          <w:szCs w:val="24"/>
        </w:rPr>
        <w:t xml:space="preserve">a </w:t>
      </w:r>
      <w:r w:rsidR="00A20909">
        <w:rPr>
          <w:rFonts w:ascii="Times New Roman" w:hAnsi="Times New Roman" w:cs="Times New Roman"/>
          <w:sz w:val="24"/>
          <w:szCs w:val="24"/>
        </w:rPr>
        <w:t>one-</w:t>
      </w:r>
      <w:r w:rsidR="002D1815">
        <w:rPr>
          <w:rFonts w:ascii="Times New Roman" w:hAnsi="Times New Roman" w:cs="Times New Roman"/>
          <w:sz w:val="24"/>
          <w:szCs w:val="24"/>
        </w:rPr>
        <w:t>size-</w:t>
      </w:r>
      <w:r w:rsidR="00A20909">
        <w:rPr>
          <w:rFonts w:ascii="Times New Roman" w:hAnsi="Times New Roman" w:cs="Times New Roman"/>
          <w:sz w:val="24"/>
          <w:szCs w:val="24"/>
        </w:rPr>
        <w:t>fits-all solution exist (</w:t>
      </w:r>
      <w:r w:rsidR="00973F67">
        <w:rPr>
          <w:rFonts w:ascii="Times New Roman" w:hAnsi="Times New Roman" w:cs="Times New Roman"/>
          <w:sz w:val="24"/>
          <w:szCs w:val="24"/>
        </w:rPr>
        <w:t>Dentchev et al., 2018</w:t>
      </w:r>
      <w:r w:rsidR="00A20909">
        <w:rPr>
          <w:rFonts w:ascii="Times New Roman" w:hAnsi="Times New Roman" w:cs="Times New Roman"/>
          <w:sz w:val="24"/>
          <w:szCs w:val="24"/>
        </w:rPr>
        <w:t>)</w:t>
      </w:r>
      <w:r w:rsidR="00ED6778">
        <w:rPr>
          <w:rFonts w:ascii="Times New Roman" w:hAnsi="Times New Roman" w:cs="Times New Roman"/>
          <w:sz w:val="24"/>
          <w:szCs w:val="24"/>
        </w:rPr>
        <w:t>. U</w:t>
      </w:r>
      <w:r w:rsidR="00A20909">
        <w:rPr>
          <w:rFonts w:ascii="Times New Roman" w:hAnsi="Times New Roman" w:cs="Times New Roman"/>
          <w:sz w:val="24"/>
          <w:szCs w:val="24"/>
        </w:rPr>
        <w:t>nlocking future value creation and capture potential might lie in</w:t>
      </w:r>
      <w:r w:rsidR="00C233F5">
        <w:rPr>
          <w:rFonts w:ascii="Times New Roman" w:hAnsi="Times New Roman" w:cs="Times New Roman"/>
          <w:sz w:val="24"/>
          <w:szCs w:val="24"/>
        </w:rPr>
        <w:t xml:space="preserve"> the</w:t>
      </w:r>
      <w:r w:rsidR="00A20909">
        <w:rPr>
          <w:rFonts w:ascii="Times New Roman" w:hAnsi="Times New Roman" w:cs="Times New Roman"/>
          <w:sz w:val="24"/>
          <w:szCs w:val="24"/>
        </w:rPr>
        <w:t xml:space="preserve"> education of today’s and tomorrow’s leaders about the design options when it comes to new </w:t>
      </w:r>
      <w:r w:rsidR="003579CE">
        <w:rPr>
          <w:rFonts w:ascii="Times New Roman" w:hAnsi="Times New Roman" w:cs="Times New Roman"/>
          <w:sz w:val="24"/>
          <w:szCs w:val="24"/>
        </w:rPr>
        <w:t>BM</w:t>
      </w:r>
      <w:r w:rsidR="00A20909">
        <w:rPr>
          <w:rFonts w:ascii="Times New Roman" w:hAnsi="Times New Roman" w:cs="Times New Roman"/>
          <w:sz w:val="24"/>
          <w:szCs w:val="24"/>
        </w:rPr>
        <w:t xml:space="preserve"> development.</w:t>
      </w:r>
    </w:p>
    <w:p w14:paraId="4DF57C2E" w14:textId="29C0854C" w:rsidR="003C59E3" w:rsidRDefault="003C59E3" w:rsidP="003C59E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We specifically reveal the need in technology entrepreneurship education to integrate BM and creativity approaches to help engineers realize </w:t>
      </w:r>
      <w:r w:rsidRPr="00797D7C">
        <w:rPr>
          <w:rFonts w:ascii="Times New Roman" w:hAnsi="Times New Roman" w:cs="Times New Roman"/>
          <w:sz w:val="24"/>
          <w:szCs w:val="24"/>
        </w:rPr>
        <w:t>novelty when exploiting opportunities</w:t>
      </w:r>
      <w:r>
        <w:rPr>
          <w:rFonts w:ascii="Times New Roman" w:hAnsi="Times New Roman" w:cs="Times New Roman"/>
          <w:sz w:val="24"/>
          <w:szCs w:val="24"/>
        </w:rPr>
        <w:t xml:space="preserve"> in the knowledge-based economy. Our findings about the difficulty of realizing novelty suggest that </w:t>
      </w:r>
      <w:r w:rsidRPr="00F47856">
        <w:rPr>
          <w:rFonts w:ascii="Times New Roman" w:hAnsi="Times New Roman" w:cs="Times New Roman"/>
          <w:sz w:val="24"/>
          <w:szCs w:val="24"/>
        </w:rPr>
        <w:t>experience</w:t>
      </w:r>
      <w:r>
        <w:rPr>
          <w:rFonts w:ascii="Times New Roman" w:hAnsi="Times New Roman" w:cs="Times New Roman"/>
          <w:sz w:val="24"/>
          <w:szCs w:val="24"/>
        </w:rPr>
        <w:t>d engineers</w:t>
      </w:r>
      <w:r w:rsidRPr="00F47856">
        <w:rPr>
          <w:rFonts w:ascii="Times New Roman" w:hAnsi="Times New Roman" w:cs="Times New Roman"/>
          <w:sz w:val="24"/>
          <w:szCs w:val="24"/>
        </w:rPr>
        <w:t xml:space="preserve"> </w:t>
      </w:r>
      <w:r>
        <w:rPr>
          <w:rFonts w:ascii="Times New Roman" w:hAnsi="Times New Roman" w:cs="Times New Roman"/>
          <w:sz w:val="24"/>
          <w:szCs w:val="24"/>
        </w:rPr>
        <w:t>might tend</w:t>
      </w:r>
      <w:r w:rsidRPr="00F47856">
        <w:rPr>
          <w:rFonts w:ascii="Times New Roman" w:hAnsi="Times New Roman" w:cs="Times New Roman"/>
          <w:sz w:val="24"/>
          <w:szCs w:val="24"/>
        </w:rPr>
        <w:t xml:space="preserve"> to </w:t>
      </w:r>
      <w:r>
        <w:rPr>
          <w:rFonts w:ascii="Times New Roman" w:hAnsi="Times New Roman" w:cs="Times New Roman"/>
          <w:sz w:val="24"/>
          <w:szCs w:val="24"/>
        </w:rPr>
        <w:t>enter a “</w:t>
      </w:r>
      <w:r w:rsidRPr="00F47856">
        <w:rPr>
          <w:rFonts w:ascii="Times New Roman" w:hAnsi="Times New Roman" w:cs="Times New Roman"/>
          <w:sz w:val="24"/>
          <w:szCs w:val="24"/>
        </w:rPr>
        <w:t>knowledge corridor</w:t>
      </w:r>
      <w:r>
        <w:rPr>
          <w:rFonts w:ascii="Times New Roman" w:hAnsi="Times New Roman" w:cs="Times New Roman"/>
          <w:sz w:val="24"/>
          <w:szCs w:val="24"/>
        </w:rPr>
        <w:t>,” which primes them with particular knowledge but limits their effectiveness in other fields (</w:t>
      </w:r>
      <w:r w:rsidRPr="001C5155">
        <w:rPr>
          <w:rFonts w:ascii="Times New Roman" w:hAnsi="Times New Roman" w:cs="Times New Roman"/>
          <w:sz w:val="24"/>
          <w:szCs w:val="24"/>
        </w:rPr>
        <w:t xml:space="preserve">Gruber, </w:t>
      </w:r>
      <w:r w:rsidR="005B150F">
        <w:rPr>
          <w:rFonts w:ascii="Times New Roman" w:hAnsi="Times New Roman" w:cs="Times New Roman"/>
          <w:sz w:val="24"/>
          <w:szCs w:val="24"/>
        </w:rPr>
        <w:t xml:space="preserve">et al., </w:t>
      </w:r>
      <w:r w:rsidRPr="001C5155">
        <w:rPr>
          <w:rFonts w:ascii="Times New Roman" w:hAnsi="Times New Roman" w:cs="Times New Roman"/>
          <w:sz w:val="24"/>
          <w:szCs w:val="24"/>
        </w:rPr>
        <w:t>2013</w:t>
      </w:r>
      <w:r w:rsidRPr="00F47856">
        <w:rPr>
          <w:rFonts w:ascii="Times New Roman" w:hAnsi="Times New Roman" w:cs="Times New Roman"/>
          <w:sz w:val="24"/>
          <w:szCs w:val="24"/>
        </w:rPr>
        <w:t xml:space="preserve">), </w:t>
      </w:r>
      <w:r>
        <w:rPr>
          <w:rFonts w:ascii="Times New Roman" w:hAnsi="Times New Roman" w:cs="Times New Roman"/>
          <w:sz w:val="24"/>
          <w:szCs w:val="24"/>
        </w:rPr>
        <w:t>where their experience with technology might hinder such tasks as BM design. This suggests that to escape the “knowledge corridor” created by prior experience and to broaden horizons in terms of what is possible with BM design</w:t>
      </w:r>
      <w:r w:rsidR="00096CB7">
        <w:rPr>
          <w:rFonts w:ascii="Times New Roman" w:hAnsi="Times New Roman" w:cs="Times New Roman"/>
          <w:sz w:val="24"/>
          <w:szCs w:val="24"/>
        </w:rPr>
        <w:t>,</w:t>
      </w:r>
      <w:r>
        <w:rPr>
          <w:rFonts w:ascii="Times New Roman" w:hAnsi="Times New Roman" w:cs="Times New Roman"/>
          <w:sz w:val="24"/>
          <w:szCs w:val="24"/>
        </w:rPr>
        <w:t xml:space="preserve"> engineers need education not only about BM tools, but also about creativity-enhancing approaches. Our study provides preliminary insights into how educators can help engineers enrich their skill</w:t>
      </w:r>
      <w:r w:rsidR="00CA28C5">
        <w:rPr>
          <w:rFonts w:ascii="Times New Roman" w:hAnsi="Times New Roman" w:cs="Times New Roman"/>
          <w:sz w:val="24"/>
          <w:szCs w:val="24"/>
        </w:rPr>
        <w:t>-</w:t>
      </w:r>
      <w:r>
        <w:rPr>
          <w:rFonts w:ascii="Times New Roman" w:hAnsi="Times New Roman" w:cs="Times New Roman"/>
          <w:sz w:val="24"/>
          <w:szCs w:val="24"/>
        </w:rPr>
        <w:t xml:space="preserve">set and expand mental models by adding business competences to technology-related skills. BM frameworks can help engineers from different functional or organizational units develop </w:t>
      </w:r>
      <w:r w:rsidR="00F80DFA">
        <w:rPr>
          <w:rFonts w:ascii="Times New Roman" w:hAnsi="Times New Roman" w:cs="Times New Roman"/>
          <w:sz w:val="24"/>
          <w:szCs w:val="24"/>
        </w:rPr>
        <w:t xml:space="preserve">systematic thinking, </w:t>
      </w:r>
      <w:r>
        <w:rPr>
          <w:rFonts w:ascii="Times New Roman" w:hAnsi="Times New Roman" w:cs="Times New Roman"/>
          <w:sz w:val="24"/>
          <w:szCs w:val="24"/>
        </w:rPr>
        <w:t>a common language</w:t>
      </w:r>
      <w:r w:rsidR="00F80DFA">
        <w:rPr>
          <w:rFonts w:ascii="Times New Roman" w:hAnsi="Times New Roman" w:cs="Times New Roman"/>
          <w:sz w:val="24"/>
          <w:szCs w:val="24"/>
        </w:rPr>
        <w:t>,</w:t>
      </w:r>
      <w:r>
        <w:rPr>
          <w:rFonts w:ascii="Times New Roman" w:hAnsi="Times New Roman" w:cs="Times New Roman"/>
          <w:sz w:val="24"/>
          <w:szCs w:val="24"/>
        </w:rPr>
        <w:t xml:space="preserve"> and shared understanding for strategic conversation across organizational boundaries</w:t>
      </w:r>
      <w:r w:rsidR="003642E2">
        <w:rPr>
          <w:rFonts w:ascii="Times New Roman" w:hAnsi="Times New Roman" w:cs="Times New Roman"/>
          <w:sz w:val="24"/>
          <w:szCs w:val="24"/>
        </w:rPr>
        <w:t xml:space="preserve"> using </w:t>
      </w:r>
      <w:r w:rsidR="00545911">
        <w:rPr>
          <w:rFonts w:ascii="Times New Roman" w:hAnsi="Times New Roman" w:cs="Times New Roman"/>
          <w:sz w:val="24"/>
          <w:szCs w:val="24"/>
        </w:rPr>
        <w:t>BM</w:t>
      </w:r>
      <w:r w:rsidR="003642E2">
        <w:rPr>
          <w:rFonts w:ascii="Times New Roman" w:hAnsi="Times New Roman" w:cs="Times New Roman"/>
          <w:sz w:val="24"/>
          <w:szCs w:val="24"/>
        </w:rPr>
        <w:t>-related voca</w:t>
      </w:r>
      <w:r w:rsidR="00C173AC">
        <w:rPr>
          <w:rFonts w:ascii="Times New Roman" w:hAnsi="Times New Roman" w:cs="Times New Roman"/>
          <w:sz w:val="24"/>
          <w:szCs w:val="24"/>
        </w:rPr>
        <w:t>b</w:t>
      </w:r>
      <w:r w:rsidR="003642E2">
        <w:rPr>
          <w:rFonts w:ascii="Times New Roman" w:hAnsi="Times New Roman" w:cs="Times New Roman"/>
          <w:sz w:val="24"/>
          <w:szCs w:val="24"/>
        </w:rPr>
        <w:t>ulary</w:t>
      </w:r>
      <w:r>
        <w:rPr>
          <w:rFonts w:ascii="Times New Roman" w:hAnsi="Times New Roman" w:cs="Times New Roman"/>
          <w:sz w:val="24"/>
          <w:szCs w:val="24"/>
        </w:rPr>
        <w:t>.</w:t>
      </w:r>
    </w:p>
    <w:p w14:paraId="5B3EB86F" w14:textId="3150C394" w:rsidR="009F5022" w:rsidRDefault="00725474" w:rsidP="0090364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Our analysis also </w:t>
      </w:r>
      <w:r w:rsidR="004A301A">
        <w:rPr>
          <w:rFonts w:ascii="Times New Roman" w:hAnsi="Times New Roman" w:cs="Times New Roman"/>
          <w:sz w:val="24"/>
          <w:szCs w:val="24"/>
        </w:rPr>
        <w:t>suggests</w:t>
      </w:r>
      <w:r w:rsidR="00EA35CA">
        <w:rPr>
          <w:rFonts w:ascii="Times New Roman" w:hAnsi="Times New Roman" w:cs="Times New Roman"/>
          <w:sz w:val="24"/>
          <w:szCs w:val="24"/>
        </w:rPr>
        <w:t xml:space="preserve"> that</w:t>
      </w:r>
      <w:r>
        <w:rPr>
          <w:rFonts w:ascii="Times New Roman" w:hAnsi="Times New Roman" w:cs="Times New Roman"/>
          <w:sz w:val="24"/>
          <w:szCs w:val="24"/>
        </w:rPr>
        <w:t xml:space="preserve"> universities developing entrepreneurship education </w:t>
      </w:r>
      <w:r w:rsidR="00EA35CA">
        <w:rPr>
          <w:rFonts w:ascii="Times New Roman" w:hAnsi="Times New Roman" w:cs="Times New Roman"/>
          <w:sz w:val="24"/>
          <w:szCs w:val="24"/>
        </w:rPr>
        <w:t xml:space="preserve">programs </w:t>
      </w:r>
      <w:r>
        <w:rPr>
          <w:rFonts w:ascii="Times New Roman" w:hAnsi="Times New Roman" w:cs="Times New Roman"/>
          <w:sz w:val="24"/>
          <w:szCs w:val="24"/>
        </w:rPr>
        <w:t xml:space="preserve">for </w:t>
      </w:r>
      <w:r w:rsidR="00EA35CA">
        <w:rPr>
          <w:rFonts w:ascii="Times New Roman" w:hAnsi="Times New Roman" w:cs="Times New Roman"/>
          <w:sz w:val="24"/>
          <w:szCs w:val="24"/>
        </w:rPr>
        <w:t xml:space="preserve">a range of </w:t>
      </w:r>
      <w:r>
        <w:rPr>
          <w:rFonts w:ascii="Times New Roman" w:hAnsi="Times New Roman" w:cs="Times New Roman"/>
          <w:sz w:val="24"/>
          <w:szCs w:val="24"/>
        </w:rPr>
        <w:t>participants with a (technological) engineering background</w:t>
      </w:r>
      <w:r w:rsidR="00EA35CA">
        <w:rPr>
          <w:rFonts w:ascii="Times New Roman" w:hAnsi="Times New Roman" w:cs="Times New Roman"/>
          <w:sz w:val="24"/>
          <w:szCs w:val="24"/>
        </w:rPr>
        <w:t xml:space="preserve"> need to develop differentiated offerings that meet the needs of undergraduates, graduates</w:t>
      </w:r>
      <w:r w:rsidR="00BE18F0">
        <w:rPr>
          <w:rFonts w:ascii="Times New Roman" w:hAnsi="Times New Roman" w:cs="Times New Roman"/>
          <w:sz w:val="24"/>
          <w:szCs w:val="24"/>
        </w:rPr>
        <w:t>,</w:t>
      </w:r>
      <w:r w:rsidR="00EA35CA">
        <w:rPr>
          <w:rFonts w:ascii="Times New Roman" w:hAnsi="Times New Roman" w:cs="Times New Roman"/>
          <w:sz w:val="24"/>
          <w:szCs w:val="24"/>
        </w:rPr>
        <w:t xml:space="preserve"> and executives. </w:t>
      </w:r>
      <w:r w:rsidR="00DF4FB9">
        <w:rPr>
          <w:rFonts w:ascii="Times New Roman" w:hAnsi="Times New Roman" w:cs="Times New Roman"/>
          <w:sz w:val="24"/>
          <w:szCs w:val="24"/>
        </w:rPr>
        <w:t xml:space="preserve">Programs adopting startup frameworks </w:t>
      </w:r>
      <w:r w:rsidR="004A301A">
        <w:rPr>
          <w:rFonts w:ascii="Times New Roman" w:hAnsi="Times New Roman" w:cs="Times New Roman"/>
          <w:sz w:val="24"/>
          <w:szCs w:val="24"/>
        </w:rPr>
        <w:t xml:space="preserve">(e.g., effectuation approach) </w:t>
      </w:r>
      <w:r w:rsidR="00DF4FB9">
        <w:rPr>
          <w:rFonts w:ascii="Times New Roman" w:hAnsi="Times New Roman" w:cs="Times New Roman"/>
          <w:sz w:val="24"/>
          <w:szCs w:val="24"/>
        </w:rPr>
        <w:t>may be</w:t>
      </w:r>
      <w:r w:rsidR="00BE18F0">
        <w:rPr>
          <w:rFonts w:ascii="Times New Roman" w:hAnsi="Times New Roman" w:cs="Times New Roman"/>
          <w:sz w:val="24"/>
          <w:szCs w:val="24"/>
        </w:rPr>
        <w:t xml:space="preserve"> especially important for undergraduates and some graduates.</w:t>
      </w:r>
      <w:r w:rsidR="00DF4FB9">
        <w:rPr>
          <w:rFonts w:ascii="Times New Roman" w:hAnsi="Times New Roman" w:cs="Times New Roman"/>
          <w:sz w:val="24"/>
          <w:szCs w:val="24"/>
        </w:rPr>
        <w:t xml:space="preserve"> </w:t>
      </w:r>
      <w:r w:rsidR="00BE18F0">
        <w:rPr>
          <w:rFonts w:ascii="Times New Roman" w:hAnsi="Times New Roman" w:cs="Times New Roman"/>
          <w:sz w:val="24"/>
          <w:szCs w:val="24"/>
        </w:rPr>
        <w:t>O</w:t>
      </w:r>
      <w:r w:rsidR="00DF4FB9">
        <w:rPr>
          <w:rFonts w:ascii="Times New Roman" w:hAnsi="Times New Roman" w:cs="Times New Roman"/>
          <w:sz w:val="24"/>
          <w:szCs w:val="24"/>
        </w:rPr>
        <w:t>ther graduate, post-experience</w:t>
      </w:r>
      <w:r w:rsidR="00BE18F0">
        <w:rPr>
          <w:rFonts w:ascii="Times New Roman" w:hAnsi="Times New Roman" w:cs="Times New Roman"/>
          <w:sz w:val="24"/>
          <w:szCs w:val="24"/>
        </w:rPr>
        <w:t>,</w:t>
      </w:r>
      <w:r w:rsidR="00DF4FB9">
        <w:rPr>
          <w:rFonts w:ascii="Times New Roman" w:hAnsi="Times New Roman" w:cs="Times New Roman"/>
          <w:sz w:val="24"/>
          <w:szCs w:val="24"/>
        </w:rPr>
        <w:t xml:space="preserve"> and executive programs may benefit more from a different curricular content more suited to company renewal through </w:t>
      </w:r>
      <w:r w:rsidR="005C0603">
        <w:rPr>
          <w:rFonts w:ascii="Times New Roman" w:hAnsi="Times New Roman" w:cs="Times New Roman"/>
          <w:sz w:val="24"/>
          <w:szCs w:val="24"/>
        </w:rPr>
        <w:t xml:space="preserve">corporate </w:t>
      </w:r>
      <w:r w:rsidR="00DF4FB9">
        <w:rPr>
          <w:rFonts w:ascii="Times New Roman" w:hAnsi="Times New Roman" w:cs="Times New Roman"/>
          <w:sz w:val="24"/>
          <w:szCs w:val="24"/>
        </w:rPr>
        <w:t>entrepreneurship.</w:t>
      </w:r>
      <w:r w:rsidR="00EA35CA">
        <w:rPr>
          <w:rFonts w:ascii="Times New Roman" w:hAnsi="Times New Roman" w:cs="Times New Roman"/>
          <w:sz w:val="24"/>
          <w:szCs w:val="24"/>
        </w:rPr>
        <w:t xml:space="preserve"> </w:t>
      </w:r>
      <w:r w:rsidR="005074F7">
        <w:rPr>
          <w:rFonts w:ascii="Times New Roman" w:hAnsi="Times New Roman" w:cs="Times New Roman"/>
          <w:sz w:val="24"/>
          <w:szCs w:val="24"/>
        </w:rPr>
        <w:t xml:space="preserve">In line with theoretical work about different teaching models for specific audiences (Fayolle and Gailly, 2008), our results </w:t>
      </w:r>
      <w:r w:rsidR="00916FD1">
        <w:rPr>
          <w:rFonts w:ascii="Times New Roman" w:hAnsi="Times New Roman" w:cs="Times New Roman"/>
          <w:sz w:val="24"/>
          <w:szCs w:val="24"/>
        </w:rPr>
        <w:t xml:space="preserve">also </w:t>
      </w:r>
      <w:r w:rsidR="005074F7">
        <w:rPr>
          <w:rFonts w:ascii="Times New Roman" w:hAnsi="Times New Roman" w:cs="Times New Roman"/>
          <w:sz w:val="24"/>
          <w:szCs w:val="24"/>
        </w:rPr>
        <w:t xml:space="preserve">suggest a need for distinct approaches to teaching graduate engineering students as compared to interventions in customized corporate education programs </w:t>
      </w:r>
      <w:r w:rsidR="005074F7" w:rsidRPr="00711A70">
        <w:rPr>
          <w:rFonts w:ascii="Times New Roman" w:hAnsi="Times New Roman" w:cs="Times New Roman"/>
          <w:sz w:val="24"/>
          <w:szCs w:val="24"/>
        </w:rPr>
        <w:t>(Groen</w:t>
      </w:r>
      <w:r w:rsidR="005074F7">
        <w:rPr>
          <w:rFonts w:ascii="Times New Roman" w:hAnsi="Times New Roman" w:cs="Times New Roman"/>
          <w:sz w:val="24"/>
          <w:szCs w:val="24"/>
        </w:rPr>
        <w:t xml:space="preserve"> et al.</w:t>
      </w:r>
      <w:r w:rsidR="005074F7" w:rsidRPr="00711A70">
        <w:rPr>
          <w:rFonts w:ascii="Times New Roman" w:hAnsi="Times New Roman" w:cs="Times New Roman"/>
          <w:sz w:val="24"/>
          <w:szCs w:val="24"/>
        </w:rPr>
        <w:t>, 2006)</w:t>
      </w:r>
      <w:r w:rsidR="005074F7">
        <w:rPr>
          <w:rFonts w:ascii="Times New Roman" w:hAnsi="Times New Roman" w:cs="Times New Roman"/>
          <w:sz w:val="24"/>
          <w:szCs w:val="24"/>
        </w:rPr>
        <w:t>. For instance, we found that testing new BMs, although challenging, was more feasible in a classroom context with engineering students, where the stakes were relatively low, than in an existing corporation. This is because of issues around revealing the new BM too early to potential customers, suppliers, or competitors (</w:t>
      </w:r>
      <w:r w:rsidR="005074F7" w:rsidRPr="003651D6">
        <w:rPr>
          <w:rFonts w:ascii="Times New Roman" w:hAnsi="Times New Roman" w:cs="Times New Roman"/>
          <w:sz w:val="24"/>
          <w:szCs w:val="24"/>
        </w:rPr>
        <w:t>Casadesus-Masanell and Zhu, 2013</w:t>
      </w:r>
      <w:r w:rsidR="005074F7">
        <w:rPr>
          <w:rFonts w:ascii="Times New Roman" w:hAnsi="Times New Roman" w:cs="Times New Roman"/>
          <w:sz w:val="24"/>
          <w:szCs w:val="24"/>
        </w:rPr>
        <w:t>) that firms face when involved in BM innovation. This problem with revealing innovation has been noted in innovation research (Alexy</w:t>
      </w:r>
      <w:r w:rsidR="005B150F">
        <w:rPr>
          <w:rFonts w:ascii="Times New Roman" w:hAnsi="Times New Roman" w:cs="Times New Roman"/>
          <w:sz w:val="24"/>
          <w:szCs w:val="24"/>
        </w:rPr>
        <w:t xml:space="preserve"> et al.</w:t>
      </w:r>
      <w:r w:rsidR="005074F7">
        <w:rPr>
          <w:rFonts w:ascii="Times New Roman" w:hAnsi="Times New Roman" w:cs="Times New Roman"/>
          <w:sz w:val="24"/>
          <w:szCs w:val="24"/>
        </w:rPr>
        <w:t>, 2013); however, less is known about how to deal with it when developing new BMs. Corporate executives have to carefully weigh the benefits of on-line testing with customers or partners to generate experiments and trial-and-error learning (Andries et al., 2013; Demil and Lecocq, 2015) and help timely pivoting, compared to the risks of revealing new opportunities to competitors too early. Technology entrepreneurship educators should be acutely aware of this trade-off as well. O</w:t>
      </w:r>
      <w:r w:rsidR="00E36B7E">
        <w:rPr>
          <w:rFonts w:ascii="Times New Roman" w:hAnsi="Times New Roman" w:cs="Times New Roman"/>
          <w:sz w:val="24"/>
          <w:szCs w:val="24"/>
        </w:rPr>
        <w:t>ur findings suggest that there is a need for more tools, precise guidelines from the educator, and allotted</w:t>
      </w:r>
      <w:r w:rsidR="001B02B7">
        <w:rPr>
          <w:rFonts w:ascii="Times New Roman" w:hAnsi="Times New Roman" w:cs="Times New Roman"/>
          <w:sz w:val="24"/>
          <w:szCs w:val="24"/>
        </w:rPr>
        <w:t xml:space="preserve"> time slots to help students </w:t>
      </w:r>
      <w:r w:rsidR="00E36B7E">
        <w:rPr>
          <w:rFonts w:ascii="Times New Roman" w:hAnsi="Times New Roman" w:cs="Times New Roman"/>
          <w:sz w:val="24"/>
          <w:szCs w:val="24"/>
        </w:rPr>
        <w:t>prototype BMs, both on-line and off-line.</w:t>
      </w:r>
      <w:r w:rsidR="005074F7" w:rsidRPr="005074F7">
        <w:rPr>
          <w:rFonts w:ascii="Times New Roman" w:hAnsi="Times New Roman" w:cs="Times New Roman"/>
          <w:sz w:val="24"/>
          <w:szCs w:val="24"/>
        </w:rPr>
        <w:t xml:space="preserve"> </w:t>
      </w:r>
      <w:r w:rsidR="00F80DFA">
        <w:rPr>
          <w:rFonts w:ascii="Times New Roman" w:hAnsi="Times New Roman" w:cs="Times New Roman"/>
          <w:sz w:val="24"/>
          <w:szCs w:val="24"/>
        </w:rPr>
        <w:t>O</w:t>
      </w:r>
      <w:r w:rsidR="005074F7">
        <w:rPr>
          <w:rFonts w:ascii="Times New Roman" w:hAnsi="Times New Roman" w:cs="Times New Roman"/>
          <w:sz w:val="24"/>
          <w:szCs w:val="24"/>
        </w:rPr>
        <w:t>ur analysis indicates that e</w:t>
      </w:r>
      <w:r w:rsidR="005074F7" w:rsidRPr="009F5022">
        <w:rPr>
          <w:rFonts w:ascii="Times New Roman" w:hAnsi="Times New Roman" w:cs="Times New Roman"/>
          <w:sz w:val="24"/>
          <w:szCs w:val="24"/>
        </w:rPr>
        <w:t xml:space="preserve">ducators should adapt their role depending on students’ backgrounds and levels of experience to </w:t>
      </w:r>
      <w:r w:rsidR="00F80DFA">
        <w:rPr>
          <w:rFonts w:ascii="Times New Roman" w:hAnsi="Times New Roman" w:cs="Times New Roman"/>
          <w:sz w:val="24"/>
          <w:szCs w:val="24"/>
        </w:rPr>
        <w:t>foster</w:t>
      </w:r>
      <w:r w:rsidR="005074F7" w:rsidRPr="009F5022">
        <w:rPr>
          <w:rFonts w:ascii="Times New Roman" w:hAnsi="Times New Roman" w:cs="Times New Roman"/>
          <w:sz w:val="24"/>
          <w:szCs w:val="24"/>
        </w:rPr>
        <w:t xml:space="preserve"> the virtuous BM learning cycle and contribute to novelty generation.</w:t>
      </w:r>
    </w:p>
    <w:p w14:paraId="6F285D33" w14:textId="0E87A666" w:rsidR="00426407" w:rsidRDefault="00CA28C5" w:rsidP="00BE18F0">
      <w:pPr>
        <w:pStyle w:val="ListParagraph"/>
        <w:spacing w:after="0" w:line="480" w:lineRule="auto"/>
        <w:ind w:left="0" w:firstLine="426"/>
        <w:jc w:val="both"/>
        <w:rPr>
          <w:rFonts w:ascii="Times New Roman" w:hAnsi="Times New Roman" w:cs="Times New Roman"/>
          <w:i/>
          <w:sz w:val="24"/>
          <w:szCs w:val="24"/>
        </w:rPr>
      </w:pPr>
      <w:bookmarkStart w:id="25" w:name="_Hlk521432728"/>
      <w:bookmarkStart w:id="26" w:name="_Hlk521342383"/>
      <w:bookmarkEnd w:id="24"/>
      <w:r>
        <w:rPr>
          <w:rFonts w:ascii="Times New Roman" w:hAnsi="Times New Roman" w:cs="Times New Roman"/>
          <w:sz w:val="24"/>
          <w:szCs w:val="24"/>
        </w:rPr>
        <w:t>To conclude</w:t>
      </w:r>
      <w:r w:rsidR="00C21A28">
        <w:rPr>
          <w:rFonts w:ascii="Times New Roman" w:hAnsi="Times New Roman" w:cs="Times New Roman"/>
          <w:sz w:val="24"/>
          <w:szCs w:val="24"/>
        </w:rPr>
        <w:t xml:space="preserve">, </w:t>
      </w:r>
      <w:r w:rsidR="00A20909">
        <w:rPr>
          <w:rFonts w:ascii="Times New Roman" w:hAnsi="Times New Roman" w:cs="Times New Roman"/>
          <w:sz w:val="24"/>
          <w:szCs w:val="24"/>
        </w:rPr>
        <w:t xml:space="preserve">we </w:t>
      </w:r>
      <w:r w:rsidR="00844A4D">
        <w:rPr>
          <w:rFonts w:ascii="Times New Roman" w:hAnsi="Times New Roman" w:cs="Times New Roman"/>
          <w:sz w:val="24"/>
          <w:szCs w:val="24"/>
        </w:rPr>
        <w:t>uncovered</w:t>
      </w:r>
      <w:r w:rsidR="00A20909">
        <w:rPr>
          <w:rFonts w:ascii="Times New Roman" w:hAnsi="Times New Roman" w:cs="Times New Roman"/>
          <w:sz w:val="24"/>
          <w:szCs w:val="24"/>
        </w:rPr>
        <w:t xml:space="preserve"> several opportunities and challenges associated with the </w:t>
      </w:r>
      <w:r w:rsidR="00844A4D">
        <w:rPr>
          <w:rFonts w:ascii="Times New Roman" w:hAnsi="Times New Roman" w:cs="Times New Roman"/>
          <w:sz w:val="24"/>
          <w:szCs w:val="24"/>
        </w:rPr>
        <w:t xml:space="preserve">application of the </w:t>
      </w:r>
      <w:r w:rsidR="00A20909">
        <w:rPr>
          <w:rFonts w:ascii="Times New Roman" w:hAnsi="Times New Roman" w:cs="Times New Roman"/>
          <w:sz w:val="24"/>
          <w:szCs w:val="24"/>
        </w:rPr>
        <w:t xml:space="preserve">existing BM frameworks. </w:t>
      </w:r>
      <w:r w:rsidR="00844A4D">
        <w:rPr>
          <w:rFonts w:ascii="Times New Roman" w:hAnsi="Times New Roman" w:cs="Times New Roman"/>
          <w:sz w:val="24"/>
          <w:szCs w:val="24"/>
        </w:rPr>
        <w:t>BM</w:t>
      </w:r>
      <w:r w:rsidR="00A20909">
        <w:rPr>
          <w:rFonts w:ascii="Times New Roman" w:hAnsi="Times New Roman" w:cs="Times New Roman"/>
          <w:sz w:val="24"/>
          <w:szCs w:val="24"/>
        </w:rPr>
        <w:t xml:space="preserve"> frameworks are useful</w:t>
      </w:r>
      <w:r w:rsidR="00844A4D">
        <w:rPr>
          <w:rFonts w:ascii="Times New Roman" w:hAnsi="Times New Roman" w:cs="Times New Roman"/>
          <w:sz w:val="24"/>
          <w:szCs w:val="24"/>
        </w:rPr>
        <w:t xml:space="preserve"> pedagogical tools to systematize and organize thinking</w:t>
      </w:r>
      <w:r w:rsidR="00C33CA5">
        <w:rPr>
          <w:rFonts w:ascii="Times New Roman" w:hAnsi="Times New Roman" w:cs="Times New Roman"/>
          <w:sz w:val="24"/>
          <w:szCs w:val="24"/>
        </w:rPr>
        <w:t xml:space="preserve"> </w:t>
      </w:r>
      <w:r w:rsidR="00C21A28">
        <w:rPr>
          <w:rFonts w:ascii="Times New Roman" w:hAnsi="Times New Roman" w:cs="Times New Roman"/>
          <w:sz w:val="24"/>
          <w:szCs w:val="24"/>
        </w:rPr>
        <w:t xml:space="preserve">for the purposes of designing a variety of new </w:t>
      </w:r>
      <w:r w:rsidR="003579CE">
        <w:rPr>
          <w:rFonts w:ascii="Times New Roman" w:hAnsi="Times New Roman" w:cs="Times New Roman"/>
          <w:sz w:val="24"/>
          <w:szCs w:val="24"/>
        </w:rPr>
        <w:t>BM</w:t>
      </w:r>
      <w:r w:rsidR="00C21A28">
        <w:rPr>
          <w:rFonts w:ascii="Times New Roman" w:hAnsi="Times New Roman" w:cs="Times New Roman"/>
          <w:sz w:val="24"/>
          <w:szCs w:val="24"/>
        </w:rPr>
        <w:t>s to solve societal challenges</w:t>
      </w:r>
      <w:r w:rsidR="00916FD1">
        <w:rPr>
          <w:rFonts w:ascii="Times New Roman" w:hAnsi="Times New Roman" w:cs="Times New Roman"/>
          <w:sz w:val="24"/>
          <w:szCs w:val="24"/>
        </w:rPr>
        <w:t xml:space="preserve"> and create and capture va</w:t>
      </w:r>
      <w:r w:rsidR="00844A4D">
        <w:rPr>
          <w:rFonts w:ascii="Times New Roman" w:hAnsi="Times New Roman" w:cs="Times New Roman"/>
          <w:sz w:val="24"/>
          <w:szCs w:val="24"/>
        </w:rPr>
        <w:t>lue from innovative technological advances</w:t>
      </w:r>
      <w:r w:rsidR="00C21A28">
        <w:rPr>
          <w:rFonts w:ascii="Times New Roman" w:hAnsi="Times New Roman" w:cs="Times New Roman"/>
          <w:sz w:val="24"/>
          <w:szCs w:val="24"/>
        </w:rPr>
        <w:t xml:space="preserve">. </w:t>
      </w:r>
      <w:r w:rsidR="00844A4D">
        <w:rPr>
          <w:rFonts w:ascii="Times New Roman" w:hAnsi="Times New Roman" w:cs="Times New Roman"/>
          <w:sz w:val="24"/>
          <w:szCs w:val="24"/>
        </w:rPr>
        <w:t>Using BM frameworks in technology entrepreneurship education enables the blending of explanation- and experience-based learning</w:t>
      </w:r>
      <w:r w:rsidR="005C0603">
        <w:rPr>
          <w:rFonts w:ascii="Times New Roman" w:hAnsi="Times New Roman" w:cs="Times New Roman"/>
          <w:sz w:val="24"/>
          <w:szCs w:val="24"/>
        </w:rPr>
        <w:t xml:space="preserve"> and</w:t>
      </w:r>
      <w:r w:rsidR="00844A4D">
        <w:rPr>
          <w:rFonts w:ascii="Times New Roman" w:hAnsi="Times New Roman" w:cs="Times New Roman"/>
          <w:sz w:val="24"/>
          <w:szCs w:val="24"/>
        </w:rPr>
        <w:t xml:space="preserve"> contribut</w:t>
      </w:r>
      <w:r w:rsidR="005C0603">
        <w:rPr>
          <w:rFonts w:ascii="Times New Roman" w:hAnsi="Times New Roman" w:cs="Times New Roman"/>
          <w:sz w:val="24"/>
          <w:szCs w:val="24"/>
        </w:rPr>
        <w:t>es</w:t>
      </w:r>
      <w:r w:rsidR="00844A4D">
        <w:rPr>
          <w:rFonts w:ascii="Times New Roman" w:hAnsi="Times New Roman" w:cs="Times New Roman"/>
          <w:sz w:val="24"/>
          <w:szCs w:val="24"/>
        </w:rPr>
        <w:t xml:space="preserve"> to the transformation of the educator into a coach and the development of students’ competences to design innovative BMs. </w:t>
      </w:r>
      <w:r w:rsidR="00C21A28">
        <w:rPr>
          <w:rFonts w:ascii="Times New Roman" w:hAnsi="Times New Roman" w:cs="Times New Roman"/>
          <w:sz w:val="24"/>
          <w:szCs w:val="24"/>
        </w:rPr>
        <w:t>Yet, w</w:t>
      </w:r>
      <w:r w:rsidR="00A20909">
        <w:rPr>
          <w:rFonts w:ascii="Times New Roman" w:hAnsi="Times New Roman" w:cs="Times New Roman"/>
          <w:sz w:val="24"/>
          <w:szCs w:val="24"/>
        </w:rPr>
        <w:t xml:space="preserve">e </w:t>
      </w:r>
      <w:r w:rsidR="00C21A28">
        <w:rPr>
          <w:rFonts w:ascii="Times New Roman" w:hAnsi="Times New Roman" w:cs="Times New Roman"/>
          <w:sz w:val="24"/>
          <w:szCs w:val="24"/>
        </w:rPr>
        <w:t xml:space="preserve">also </w:t>
      </w:r>
      <w:r w:rsidR="00A20909">
        <w:rPr>
          <w:rFonts w:ascii="Times New Roman" w:hAnsi="Times New Roman" w:cs="Times New Roman"/>
          <w:sz w:val="24"/>
          <w:szCs w:val="24"/>
        </w:rPr>
        <w:t>need additional research as well as further framework development to enhance the quality of education and the resulting innovations for our increasingly knowledge-based economies</w:t>
      </w:r>
      <w:r w:rsidR="00844A4D">
        <w:rPr>
          <w:rFonts w:ascii="Times New Roman" w:hAnsi="Times New Roman" w:cs="Times New Roman"/>
          <w:sz w:val="24"/>
          <w:szCs w:val="24"/>
        </w:rPr>
        <w:t>, in particular in terms of creativity-enhancing and prototyping tools</w:t>
      </w:r>
      <w:r w:rsidR="00A20909">
        <w:rPr>
          <w:rFonts w:ascii="Times New Roman" w:hAnsi="Times New Roman" w:cs="Times New Roman"/>
          <w:sz w:val="24"/>
          <w:szCs w:val="24"/>
        </w:rPr>
        <w:t>.</w:t>
      </w:r>
      <w:bookmarkEnd w:id="25"/>
      <w:r w:rsidR="00AF4EC5" w:rsidRPr="00BE18F0">
        <w:rPr>
          <w:rFonts w:ascii="Times New Roman" w:hAnsi="Times New Roman" w:cs="Times New Roman"/>
          <w:i/>
          <w:sz w:val="24"/>
          <w:szCs w:val="24"/>
        </w:rPr>
        <w:t xml:space="preserve"> </w:t>
      </w:r>
    </w:p>
    <w:bookmarkEnd w:id="26"/>
    <w:p w14:paraId="3E5C62D3" w14:textId="1FFA3A70" w:rsidR="00AF4EC5" w:rsidRPr="00BE18F0" w:rsidRDefault="00426407" w:rsidP="00BE18F0">
      <w:pPr>
        <w:pStyle w:val="ListParagraph"/>
        <w:spacing w:after="0" w:line="480" w:lineRule="auto"/>
        <w:ind w:left="0"/>
        <w:jc w:val="both"/>
        <w:outlineLvl w:val="0"/>
        <w:rPr>
          <w:rFonts w:ascii="Times New Roman" w:hAnsi="Times New Roman" w:cs="Times New Roman"/>
          <w:sz w:val="24"/>
          <w:szCs w:val="24"/>
        </w:rPr>
      </w:pPr>
      <w:r w:rsidRPr="00426407">
        <w:rPr>
          <w:rFonts w:ascii="Times New Roman" w:hAnsi="Times New Roman" w:cs="Times New Roman"/>
          <w:i/>
          <w:sz w:val="24"/>
          <w:szCs w:val="24"/>
        </w:rPr>
        <w:t>5.</w:t>
      </w:r>
      <w:r w:rsidR="00572D5B">
        <w:rPr>
          <w:rFonts w:ascii="Times New Roman" w:hAnsi="Times New Roman" w:cs="Times New Roman"/>
          <w:i/>
          <w:sz w:val="24"/>
          <w:szCs w:val="24"/>
        </w:rPr>
        <w:t>4</w:t>
      </w:r>
      <w:r w:rsidRPr="00426407">
        <w:rPr>
          <w:rFonts w:ascii="Times New Roman" w:hAnsi="Times New Roman" w:cs="Times New Roman"/>
          <w:i/>
          <w:sz w:val="24"/>
          <w:szCs w:val="24"/>
        </w:rPr>
        <w:t>.</w:t>
      </w:r>
      <w:r>
        <w:rPr>
          <w:rFonts w:ascii="Times New Roman" w:hAnsi="Times New Roman" w:cs="Times New Roman"/>
          <w:i/>
          <w:sz w:val="24"/>
          <w:szCs w:val="24"/>
        </w:rPr>
        <w:t xml:space="preserve"> </w:t>
      </w:r>
      <w:r w:rsidR="00AF4EC5" w:rsidRPr="00BE18F0">
        <w:rPr>
          <w:rFonts w:ascii="Times New Roman" w:hAnsi="Times New Roman" w:cs="Times New Roman"/>
          <w:i/>
          <w:sz w:val="24"/>
          <w:szCs w:val="24"/>
        </w:rPr>
        <w:t xml:space="preserve">Limitations </w:t>
      </w:r>
    </w:p>
    <w:p w14:paraId="5CBDCFE4" w14:textId="5F309428" w:rsidR="00AF4EC5" w:rsidRPr="00AF4EC5" w:rsidRDefault="00AF4EC5" w:rsidP="00AF4EC5">
      <w:pPr>
        <w:pStyle w:val="ListParagraph"/>
        <w:spacing w:after="0" w:line="480" w:lineRule="auto"/>
        <w:ind w:left="0" w:firstLine="360"/>
        <w:jc w:val="both"/>
        <w:rPr>
          <w:rFonts w:ascii="Times New Roman" w:hAnsi="Times New Roman" w:cs="Times New Roman"/>
          <w:sz w:val="24"/>
          <w:szCs w:val="24"/>
        </w:rPr>
      </w:pPr>
      <w:bookmarkStart w:id="27" w:name="_Hlk516500565"/>
      <w:r>
        <w:rPr>
          <w:rFonts w:ascii="Times New Roman" w:hAnsi="Times New Roman" w:cs="Times New Roman"/>
          <w:sz w:val="24"/>
          <w:szCs w:val="24"/>
        </w:rPr>
        <w:t xml:space="preserve">Our study’s limitations include a </w:t>
      </w:r>
      <w:r w:rsidR="000A75ED">
        <w:rPr>
          <w:rFonts w:ascii="Times New Roman" w:hAnsi="Times New Roman" w:cs="Times New Roman"/>
          <w:sz w:val="24"/>
          <w:szCs w:val="24"/>
        </w:rPr>
        <w:t>small</w:t>
      </w:r>
      <w:r>
        <w:rPr>
          <w:rFonts w:ascii="Times New Roman" w:hAnsi="Times New Roman" w:cs="Times New Roman"/>
          <w:sz w:val="24"/>
          <w:szCs w:val="24"/>
        </w:rPr>
        <w:t xml:space="preserve"> sample of engineering students from one geographic area and c</w:t>
      </w:r>
      <w:r w:rsidR="000A75ED">
        <w:rPr>
          <w:rFonts w:ascii="Times New Roman" w:hAnsi="Times New Roman" w:cs="Times New Roman"/>
          <w:sz w:val="24"/>
          <w:szCs w:val="24"/>
        </w:rPr>
        <w:t>ultural context, the selective use of</w:t>
      </w:r>
      <w:r>
        <w:rPr>
          <w:rFonts w:ascii="Times New Roman" w:hAnsi="Times New Roman" w:cs="Times New Roman"/>
          <w:sz w:val="24"/>
          <w:szCs w:val="24"/>
        </w:rPr>
        <w:t xml:space="preserve"> three BM frameworks in teaching, and </w:t>
      </w:r>
      <w:r w:rsidR="00C14C20">
        <w:rPr>
          <w:rFonts w:ascii="Times New Roman" w:hAnsi="Times New Roman" w:cs="Times New Roman"/>
          <w:sz w:val="24"/>
          <w:szCs w:val="24"/>
        </w:rPr>
        <w:t xml:space="preserve">context-specific </w:t>
      </w:r>
      <w:r>
        <w:rPr>
          <w:rFonts w:ascii="Times New Roman" w:hAnsi="Times New Roman" w:cs="Times New Roman"/>
          <w:sz w:val="24"/>
          <w:szCs w:val="24"/>
        </w:rPr>
        <w:t>conclusions based on action research</w:t>
      </w:r>
      <w:r w:rsidR="005775DC">
        <w:rPr>
          <w:rFonts w:ascii="Times New Roman" w:hAnsi="Times New Roman" w:cs="Times New Roman"/>
          <w:sz w:val="24"/>
          <w:szCs w:val="24"/>
        </w:rPr>
        <w:t xml:space="preserve"> in technology-intensive industries</w:t>
      </w:r>
      <w:r>
        <w:rPr>
          <w:rFonts w:ascii="Times New Roman" w:hAnsi="Times New Roman" w:cs="Times New Roman"/>
          <w:sz w:val="24"/>
          <w:szCs w:val="24"/>
        </w:rPr>
        <w:t xml:space="preserve">. The </w:t>
      </w:r>
      <w:r w:rsidR="00AA5E51">
        <w:rPr>
          <w:rFonts w:ascii="Times New Roman" w:hAnsi="Times New Roman" w:cs="Times New Roman"/>
          <w:sz w:val="24"/>
          <w:szCs w:val="24"/>
        </w:rPr>
        <w:t>focused</w:t>
      </w:r>
      <w:r>
        <w:rPr>
          <w:rFonts w:ascii="Times New Roman" w:hAnsi="Times New Roman" w:cs="Times New Roman"/>
          <w:sz w:val="24"/>
          <w:szCs w:val="24"/>
        </w:rPr>
        <w:t xml:space="preserve"> scope of our study</w:t>
      </w:r>
      <w:r w:rsidR="00AA5E51">
        <w:rPr>
          <w:rFonts w:ascii="Times New Roman" w:hAnsi="Times New Roman" w:cs="Times New Roman"/>
          <w:sz w:val="24"/>
          <w:szCs w:val="24"/>
        </w:rPr>
        <w:t xml:space="preserve"> centered</w:t>
      </w:r>
      <w:r>
        <w:rPr>
          <w:rFonts w:ascii="Times New Roman" w:hAnsi="Times New Roman" w:cs="Times New Roman"/>
          <w:sz w:val="24"/>
          <w:szCs w:val="24"/>
        </w:rPr>
        <w:t xml:space="preserve"> on the development of new </w:t>
      </w:r>
      <w:r w:rsidR="003579CE">
        <w:rPr>
          <w:rFonts w:ascii="Times New Roman" w:hAnsi="Times New Roman" w:cs="Times New Roman"/>
          <w:sz w:val="24"/>
          <w:szCs w:val="24"/>
        </w:rPr>
        <w:t>BM</w:t>
      </w:r>
      <w:r>
        <w:rPr>
          <w:rFonts w:ascii="Times New Roman" w:hAnsi="Times New Roman" w:cs="Times New Roman"/>
          <w:sz w:val="24"/>
          <w:szCs w:val="24"/>
        </w:rPr>
        <w:t xml:space="preserve">s rather than </w:t>
      </w:r>
      <w:r w:rsidRPr="00782BE5">
        <w:rPr>
          <w:rFonts w:ascii="Times New Roman" w:hAnsi="Times New Roman" w:cs="Times New Roman"/>
          <w:i/>
          <w:sz w:val="24"/>
          <w:szCs w:val="24"/>
        </w:rPr>
        <w:t>any</w:t>
      </w:r>
      <w:r>
        <w:rPr>
          <w:rFonts w:ascii="Times New Roman" w:hAnsi="Times New Roman" w:cs="Times New Roman"/>
          <w:sz w:val="24"/>
          <w:szCs w:val="24"/>
        </w:rPr>
        <w:t xml:space="preserve"> entrepreneurship endeavors, unfortunately did not permit the </w:t>
      </w:r>
      <w:r w:rsidR="00782BE5">
        <w:rPr>
          <w:rFonts w:ascii="Times New Roman" w:hAnsi="Times New Roman" w:cs="Times New Roman"/>
          <w:sz w:val="24"/>
          <w:szCs w:val="24"/>
        </w:rPr>
        <w:t xml:space="preserve">comprehensive </w:t>
      </w:r>
      <w:r>
        <w:rPr>
          <w:rFonts w:ascii="Times New Roman" w:hAnsi="Times New Roman" w:cs="Times New Roman"/>
          <w:sz w:val="24"/>
          <w:szCs w:val="24"/>
        </w:rPr>
        <w:t>evaluation of other entrepreneur</w:t>
      </w:r>
      <w:r w:rsidR="000B49D5">
        <w:rPr>
          <w:rFonts w:ascii="Times New Roman" w:hAnsi="Times New Roman" w:cs="Times New Roman"/>
          <w:sz w:val="24"/>
          <w:szCs w:val="24"/>
        </w:rPr>
        <w:t>ship</w:t>
      </w:r>
      <w:r>
        <w:rPr>
          <w:rFonts w:ascii="Times New Roman" w:hAnsi="Times New Roman" w:cs="Times New Roman"/>
          <w:sz w:val="24"/>
          <w:szCs w:val="24"/>
        </w:rPr>
        <w:t xml:space="preserve"> education approaches. </w:t>
      </w:r>
      <w:r w:rsidR="005775DC">
        <w:rPr>
          <w:rFonts w:ascii="Times New Roman" w:hAnsi="Times New Roman" w:cs="Times New Roman"/>
          <w:sz w:val="24"/>
          <w:szCs w:val="24"/>
        </w:rPr>
        <w:t>Our approach is most useful for technology entrepreneurship and for corporate entrepreneurship context</w:t>
      </w:r>
      <w:r w:rsidR="003A3A0A">
        <w:rPr>
          <w:rFonts w:ascii="Times New Roman" w:hAnsi="Times New Roman" w:cs="Times New Roman"/>
          <w:sz w:val="24"/>
          <w:szCs w:val="24"/>
        </w:rPr>
        <w:t>s</w:t>
      </w:r>
      <w:r w:rsidR="005775DC" w:rsidRPr="005775DC">
        <w:rPr>
          <w:rFonts w:ascii="Times New Roman" w:hAnsi="Times New Roman" w:cs="Times New Roman"/>
          <w:sz w:val="24"/>
          <w:szCs w:val="24"/>
        </w:rPr>
        <w:t xml:space="preserve"> </w:t>
      </w:r>
      <w:r w:rsidR="005775DC">
        <w:rPr>
          <w:rFonts w:ascii="Times New Roman" w:hAnsi="Times New Roman" w:cs="Times New Roman"/>
          <w:sz w:val="24"/>
          <w:szCs w:val="24"/>
        </w:rPr>
        <w:t xml:space="preserve">as our study is based on engineering students and an existing company from the aerospace industry. Other educational approaches, such as effectuation, might be more useful for less technology-intensive industries. </w:t>
      </w:r>
      <w:r w:rsidR="005775DC" w:rsidRPr="005775DC">
        <w:rPr>
          <w:rFonts w:ascii="Times New Roman" w:hAnsi="Times New Roman" w:cs="Times New Roman"/>
          <w:sz w:val="24"/>
          <w:szCs w:val="24"/>
        </w:rPr>
        <w:t>Further re</w:t>
      </w:r>
      <w:r w:rsidR="005212DE">
        <w:rPr>
          <w:rFonts w:ascii="Times New Roman" w:hAnsi="Times New Roman" w:cs="Times New Roman"/>
          <w:sz w:val="24"/>
          <w:szCs w:val="24"/>
        </w:rPr>
        <w:t>search is needed to explore context-specificity of different pedagogical tools</w:t>
      </w:r>
      <w:r w:rsidR="005775DC">
        <w:rPr>
          <w:rFonts w:ascii="Times New Roman" w:hAnsi="Times New Roman" w:cs="Times New Roman"/>
          <w:sz w:val="24"/>
          <w:szCs w:val="24"/>
        </w:rPr>
        <w:t xml:space="preserve">. </w:t>
      </w:r>
      <w:r>
        <w:rPr>
          <w:rFonts w:ascii="Times New Roman" w:hAnsi="Times New Roman" w:cs="Times New Roman"/>
          <w:sz w:val="24"/>
          <w:szCs w:val="24"/>
        </w:rPr>
        <w:t xml:space="preserve">These limitations </w:t>
      </w:r>
      <w:r w:rsidR="00C14C20">
        <w:rPr>
          <w:rFonts w:ascii="Times New Roman" w:hAnsi="Times New Roman" w:cs="Times New Roman"/>
          <w:sz w:val="24"/>
          <w:szCs w:val="24"/>
        </w:rPr>
        <w:t>constrain</w:t>
      </w:r>
      <w:r>
        <w:rPr>
          <w:rFonts w:ascii="Times New Roman" w:hAnsi="Times New Roman" w:cs="Times New Roman"/>
          <w:sz w:val="24"/>
          <w:szCs w:val="24"/>
        </w:rPr>
        <w:t xml:space="preserve"> the generalizability of our conclusions; however, the diverse industry background </w:t>
      </w:r>
      <w:r w:rsidR="00487818">
        <w:rPr>
          <w:rFonts w:ascii="Times New Roman" w:hAnsi="Times New Roman" w:cs="Times New Roman"/>
          <w:sz w:val="24"/>
          <w:szCs w:val="24"/>
        </w:rPr>
        <w:t xml:space="preserve">and a variety of positions occupied </w:t>
      </w:r>
      <w:r w:rsidR="00506BD5">
        <w:rPr>
          <w:rFonts w:ascii="Times New Roman" w:hAnsi="Times New Roman" w:cs="Times New Roman"/>
          <w:sz w:val="24"/>
          <w:szCs w:val="24"/>
        </w:rPr>
        <w:t>by the</w:t>
      </w:r>
      <w:r>
        <w:rPr>
          <w:rFonts w:ascii="Times New Roman" w:hAnsi="Times New Roman" w:cs="Times New Roman"/>
          <w:sz w:val="24"/>
          <w:szCs w:val="24"/>
        </w:rPr>
        <w:t xml:space="preserve"> executive education students somewhat a</w:t>
      </w:r>
      <w:r w:rsidR="00487818">
        <w:rPr>
          <w:rFonts w:ascii="Times New Roman" w:hAnsi="Times New Roman" w:cs="Times New Roman"/>
          <w:sz w:val="24"/>
          <w:szCs w:val="24"/>
        </w:rPr>
        <w:t>lleviate</w:t>
      </w:r>
      <w:r w:rsidR="00C14C20">
        <w:rPr>
          <w:rFonts w:ascii="Times New Roman" w:hAnsi="Times New Roman" w:cs="Times New Roman"/>
          <w:sz w:val="24"/>
          <w:szCs w:val="24"/>
        </w:rPr>
        <w:t xml:space="preserve"> concerns about</w:t>
      </w:r>
      <w:r>
        <w:rPr>
          <w:rFonts w:ascii="Times New Roman" w:hAnsi="Times New Roman" w:cs="Times New Roman"/>
          <w:sz w:val="24"/>
          <w:szCs w:val="24"/>
        </w:rPr>
        <w:t xml:space="preserve"> transferability to other contexts. </w:t>
      </w:r>
      <w:bookmarkStart w:id="28" w:name="_Hlk516507043"/>
      <w:r w:rsidR="007F1711">
        <w:rPr>
          <w:rFonts w:ascii="Times New Roman" w:hAnsi="Times New Roman" w:cs="Times New Roman"/>
          <w:sz w:val="24"/>
          <w:szCs w:val="24"/>
        </w:rPr>
        <w:t xml:space="preserve">Further, engagement in action research limited the possibilities to use quantitative methods given our cyclic process (Susman and Evered, 1978) </w:t>
      </w:r>
      <w:r w:rsidR="00BF58F7">
        <w:rPr>
          <w:rFonts w:ascii="Times New Roman" w:hAnsi="Times New Roman" w:cs="Times New Roman"/>
          <w:sz w:val="24"/>
          <w:szCs w:val="24"/>
        </w:rPr>
        <w:t>based on evaluation and continuous improvement</w:t>
      </w:r>
      <w:r w:rsidR="00F80210">
        <w:rPr>
          <w:rFonts w:ascii="Times New Roman" w:hAnsi="Times New Roman" w:cs="Times New Roman"/>
          <w:sz w:val="24"/>
          <w:szCs w:val="24"/>
        </w:rPr>
        <w:t xml:space="preserve"> </w:t>
      </w:r>
      <w:r w:rsidR="00BF58F7">
        <w:rPr>
          <w:rFonts w:ascii="Times New Roman" w:hAnsi="Times New Roman" w:cs="Times New Roman"/>
          <w:sz w:val="24"/>
          <w:szCs w:val="24"/>
        </w:rPr>
        <w:t xml:space="preserve">of the teaching methods </w:t>
      </w:r>
      <w:r w:rsidR="00F80210">
        <w:rPr>
          <w:rFonts w:ascii="Times New Roman" w:hAnsi="Times New Roman" w:cs="Times New Roman"/>
          <w:sz w:val="24"/>
          <w:szCs w:val="24"/>
        </w:rPr>
        <w:t xml:space="preserve">with each subsequent </w:t>
      </w:r>
      <w:r w:rsidR="00CA28C5">
        <w:rPr>
          <w:rFonts w:ascii="Times New Roman" w:hAnsi="Times New Roman" w:cs="Times New Roman"/>
          <w:sz w:val="24"/>
          <w:szCs w:val="24"/>
        </w:rPr>
        <w:t xml:space="preserve">student </w:t>
      </w:r>
      <w:r w:rsidR="00F80210">
        <w:rPr>
          <w:rFonts w:ascii="Times New Roman" w:hAnsi="Times New Roman" w:cs="Times New Roman"/>
          <w:sz w:val="24"/>
          <w:szCs w:val="24"/>
        </w:rPr>
        <w:t>cohort</w:t>
      </w:r>
      <w:r w:rsidR="00BE18F0">
        <w:rPr>
          <w:rFonts w:ascii="Times New Roman" w:hAnsi="Times New Roman" w:cs="Times New Roman"/>
          <w:sz w:val="24"/>
          <w:szCs w:val="24"/>
        </w:rPr>
        <w:t xml:space="preserve">. </w:t>
      </w:r>
      <w:bookmarkEnd w:id="28"/>
    </w:p>
    <w:bookmarkEnd w:id="27"/>
    <w:p w14:paraId="10A51FCF" w14:textId="6F73CBD7" w:rsidR="00955965" w:rsidRPr="00BA3FE3" w:rsidRDefault="00426407" w:rsidP="00BE18F0">
      <w:pPr>
        <w:pStyle w:val="ListParagraph"/>
        <w:spacing w:after="0" w:line="480" w:lineRule="auto"/>
        <w:ind w:left="0"/>
        <w:jc w:val="both"/>
        <w:outlineLvl w:val="0"/>
        <w:rPr>
          <w:rFonts w:ascii="Times New Roman" w:hAnsi="Times New Roman" w:cs="Times New Roman"/>
          <w:i/>
          <w:sz w:val="24"/>
          <w:szCs w:val="24"/>
        </w:rPr>
      </w:pPr>
      <w:r>
        <w:rPr>
          <w:rFonts w:ascii="Times New Roman" w:hAnsi="Times New Roman" w:cs="Times New Roman"/>
          <w:i/>
          <w:sz w:val="24"/>
          <w:szCs w:val="24"/>
        </w:rPr>
        <w:t>5.</w:t>
      </w:r>
      <w:r w:rsidR="00572D5B">
        <w:rPr>
          <w:rFonts w:ascii="Times New Roman" w:hAnsi="Times New Roman" w:cs="Times New Roman"/>
          <w:i/>
          <w:sz w:val="24"/>
          <w:szCs w:val="24"/>
        </w:rPr>
        <w:t>5</w:t>
      </w:r>
      <w:r>
        <w:rPr>
          <w:rFonts w:ascii="Times New Roman" w:hAnsi="Times New Roman" w:cs="Times New Roman"/>
          <w:i/>
          <w:sz w:val="24"/>
          <w:szCs w:val="24"/>
        </w:rPr>
        <w:t>.</w:t>
      </w:r>
      <w:r w:rsidR="00BA3FE3" w:rsidRPr="00BA3FE3">
        <w:rPr>
          <w:rFonts w:ascii="Times New Roman" w:hAnsi="Times New Roman" w:cs="Times New Roman"/>
          <w:i/>
          <w:sz w:val="24"/>
          <w:szCs w:val="24"/>
        </w:rPr>
        <w:t xml:space="preserve"> </w:t>
      </w:r>
      <w:r w:rsidR="00CF5E41">
        <w:rPr>
          <w:rFonts w:ascii="Times New Roman" w:hAnsi="Times New Roman" w:cs="Times New Roman"/>
          <w:i/>
          <w:sz w:val="24"/>
          <w:szCs w:val="24"/>
        </w:rPr>
        <w:t>Future</w:t>
      </w:r>
      <w:r w:rsidR="005B6C61" w:rsidRPr="00BA3FE3">
        <w:rPr>
          <w:rFonts w:ascii="Times New Roman" w:hAnsi="Times New Roman" w:cs="Times New Roman"/>
          <w:i/>
          <w:sz w:val="24"/>
          <w:szCs w:val="24"/>
        </w:rPr>
        <w:t xml:space="preserve"> research</w:t>
      </w:r>
      <w:r w:rsidR="00004811">
        <w:rPr>
          <w:rFonts w:ascii="Times New Roman" w:hAnsi="Times New Roman" w:cs="Times New Roman"/>
          <w:i/>
          <w:sz w:val="24"/>
          <w:szCs w:val="24"/>
        </w:rPr>
        <w:t xml:space="preserve"> directions</w:t>
      </w:r>
    </w:p>
    <w:p w14:paraId="4A045273" w14:textId="411A7DE7" w:rsidR="00FD104F" w:rsidRDefault="00572D5B"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Our study </w:t>
      </w:r>
      <w:r w:rsidR="00BF5B3C">
        <w:rPr>
          <w:rFonts w:ascii="Times New Roman" w:hAnsi="Times New Roman" w:cs="Times New Roman"/>
          <w:sz w:val="24"/>
          <w:szCs w:val="24"/>
        </w:rPr>
        <w:t xml:space="preserve">offers a number of opportunities for research. </w:t>
      </w:r>
      <w:r w:rsidR="00FD104F">
        <w:rPr>
          <w:rFonts w:ascii="Times New Roman" w:hAnsi="Times New Roman" w:cs="Times New Roman"/>
          <w:sz w:val="24"/>
          <w:szCs w:val="24"/>
        </w:rPr>
        <w:t xml:space="preserve">First, </w:t>
      </w:r>
      <w:r w:rsidR="00BF5B3C">
        <w:rPr>
          <w:rFonts w:ascii="Times New Roman" w:hAnsi="Times New Roman" w:cs="Times New Roman"/>
          <w:sz w:val="24"/>
          <w:szCs w:val="24"/>
        </w:rPr>
        <w:t xml:space="preserve">future research could compare the effectiveness of various </w:t>
      </w:r>
      <w:r w:rsidR="003E4AE1">
        <w:rPr>
          <w:rFonts w:ascii="Times New Roman" w:hAnsi="Times New Roman" w:cs="Times New Roman"/>
          <w:sz w:val="24"/>
          <w:szCs w:val="24"/>
        </w:rPr>
        <w:t>BM</w:t>
      </w:r>
      <w:r w:rsidR="00BF5B3C">
        <w:rPr>
          <w:rFonts w:ascii="Times New Roman" w:hAnsi="Times New Roman" w:cs="Times New Roman"/>
          <w:sz w:val="24"/>
          <w:szCs w:val="24"/>
        </w:rPr>
        <w:t xml:space="preserve"> frameworks in the classroom (and beyond) to generate</w:t>
      </w:r>
      <w:r w:rsidR="00B04B3E">
        <w:rPr>
          <w:rFonts w:ascii="Times New Roman" w:hAnsi="Times New Roman" w:cs="Times New Roman"/>
          <w:sz w:val="24"/>
          <w:szCs w:val="24"/>
        </w:rPr>
        <w:t xml:space="preserve"> </w:t>
      </w:r>
      <w:r w:rsidR="00BF6205">
        <w:rPr>
          <w:rFonts w:ascii="Times New Roman" w:hAnsi="Times New Roman" w:cs="Times New Roman"/>
          <w:sz w:val="24"/>
          <w:szCs w:val="24"/>
        </w:rPr>
        <w:t xml:space="preserve">diverse and </w:t>
      </w:r>
      <w:r w:rsidR="00BF5B3C">
        <w:rPr>
          <w:rFonts w:ascii="Times New Roman" w:hAnsi="Times New Roman" w:cs="Times New Roman"/>
          <w:sz w:val="24"/>
          <w:szCs w:val="24"/>
        </w:rPr>
        <w:t xml:space="preserve">high-quality new </w:t>
      </w:r>
      <w:r w:rsidR="003E4AE1">
        <w:rPr>
          <w:rFonts w:ascii="Times New Roman" w:hAnsi="Times New Roman" w:cs="Times New Roman"/>
          <w:sz w:val="24"/>
          <w:szCs w:val="24"/>
        </w:rPr>
        <w:t>BM</w:t>
      </w:r>
      <w:r w:rsidR="00BF5B3C">
        <w:rPr>
          <w:rFonts w:ascii="Times New Roman" w:hAnsi="Times New Roman" w:cs="Times New Roman"/>
          <w:sz w:val="24"/>
          <w:szCs w:val="24"/>
        </w:rPr>
        <w:t xml:space="preserve">s. </w:t>
      </w:r>
      <w:r w:rsidR="00FD104F">
        <w:rPr>
          <w:rFonts w:ascii="Times New Roman" w:hAnsi="Times New Roman" w:cs="Times New Roman"/>
          <w:sz w:val="24"/>
          <w:szCs w:val="24"/>
        </w:rPr>
        <w:t xml:space="preserve">Research on idea generation suggests that drivers </w:t>
      </w:r>
      <w:r w:rsidR="00C2684F">
        <w:rPr>
          <w:rFonts w:ascii="Times New Roman" w:hAnsi="Times New Roman" w:cs="Times New Roman"/>
          <w:sz w:val="24"/>
          <w:szCs w:val="24"/>
        </w:rPr>
        <w:t xml:space="preserve">facilitating a </w:t>
      </w:r>
      <w:r w:rsidR="00FD104F">
        <w:rPr>
          <w:rFonts w:ascii="Times New Roman" w:hAnsi="Times New Roman" w:cs="Times New Roman"/>
          <w:sz w:val="24"/>
          <w:szCs w:val="24"/>
        </w:rPr>
        <w:t>variety</w:t>
      </w:r>
      <w:r w:rsidR="00C2684F">
        <w:rPr>
          <w:rFonts w:ascii="Times New Roman" w:hAnsi="Times New Roman" w:cs="Times New Roman"/>
          <w:sz w:val="24"/>
          <w:szCs w:val="24"/>
        </w:rPr>
        <w:t xml:space="preserve"> of ideas</w:t>
      </w:r>
      <w:r w:rsidR="00FD104F">
        <w:rPr>
          <w:rFonts w:ascii="Times New Roman" w:hAnsi="Times New Roman" w:cs="Times New Roman"/>
          <w:sz w:val="24"/>
          <w:szCs w:val="24"/>
        </w:rPr>
        <w:t xml:space="preserve"> might be distinct from drivers </w:t>
      </w:r>
      <w:r w:rsidR="00C2684F">
        <w:rPr>
          <w:rFonts w:ascii="Times New Roman" w:hAnsi="Times New Roman" w:cs="Times New Roman"/>
          <w:sz w:val="24"/>
          <w:szCs w:val="24"/>
        </w:rPr>
        <w:t xml:space="preserve">that enable high-quality </w:t>
      </w:r>
      <w:r w:rsidR="00FD104F">
        <w:rPr>
          <w:rFonts w:ascii="Times New Roman" w:hAnsi="Times New Roman" w:cs="Times New Roman"/>
          <w:sz w:val="24"/>
          <w:szCs w:val="24"/>
        </w:rPr>
        <w:t xml:space="preserve">ideas (Girotra </w:t>
      </w:r>
      <w:r w:rsidR="005B150F">
        <w:rPr>
          <w:rFonts w:ascii="Times New Roman" w:hAnsi="Times New Roman" w:cs="Times New Roman"/>
          <w:sz w:val="24"/>
          <w:szCs w:val="24"/>
        </w:rPr>
        <w:t>et al.,</w:t>
      </w:r>
      <w:r w:rsidR="00FD104F">
        <w:rPr>
          <w:rFonts w:ascii="Times New Roman" w:hAnsi="Times New Roman" w:cs="Times New Roman"/>
          <w:sz w:val="24"/>
          <w:szCs w:val="24"/>
        </w:rPr>
        <w:t xml:space="preserve">, 2010). This </w:t>
      </w:r>
      <w:r w:rsidR="00C33CA5">
        <w:rPr>
          <w:rFonts w:ascii="Times New Roman" w:hAnsi="Times New Roman" w:cs="Times New Roman"/>
          <w:sz w:val="24"/>
          <w:szCs w:val="24"/>
        </w:rPr>
        <w:t xml:space="preserve">distinction </w:t>
      </w:r>
      <w:r w:rsidR="00FD104F">
        <w:rPr>
          <w:rFonts w:ascii="Times New Roman" w:hAnsi="Times New Roman" w:cs="Times New Roman"/>
          <w:sz w:val="24"/>
          <w:szCs w:val="24"/>
        </w:rPr>
        <w:t>might be applicable to the generation of new BMs</w:t>
      </w:r>
      <w:r w:rsidR="00C2684F">
        <w:rPr>
          <w:rFonts w:ascii="Times New Roman" w:hAnsi="Times New Roman" w:cs="Times New Roman"/>
          <w:sz w:val="24"/>
          <w:szCs w:val="24"/>
        </w:rPr>
        <w:t>, where different tools might be more effective for the generation of a variety of BMs, and other tools (e.g., prototyping</w:t>
      </w:r>
      <w:r w:rsidR="00C11110">
        <w:rPr>
          <w:rFonts w:ascii="Times New Roman" w:hAnsi="Times New Roman" w:cs="Times New Roman"/>
          <w:sz w:val="24"/>
          <w:szCs w:val="24"/>
        </w:rPr>
        <w:t>, lean startup</w:t>
      </w:r>
      <w:r w:rsidR="0010163D">
        <w:rPr>
          <w:rFonts w:ascii="Times New Roman" w:hAnsi="Times New Roman" w:cs="Times New Roman"/>
          <w:sz w:val="24"/>
          <w:szCs w:val="24"/>
        </w:rPr>
        <w:t xml:space="preserve"> methods</w:t>
      </w:r>
      <w:r w:rsidR="00C2684F">
        <w:rPr>
          <w:rFonts w:ascii="Times New Roman" w:hAnsi="Times New Roman" w:cs="Times New Roman"/>
          <w:sz w:val="24"/>
          <w:szCs w:val="24"/>
        </w:rPr>
        <w:t>) might help with the generation of high-quality BMs</w:t>
      </w:r>
      <w:r w:rsidR="00FD104F">
        <w:rPr>
          <w:rFonts w:ascii="Times New Roman" w:hAnsi="Times New Roman" w:cs="Times New Roman"/>
          <w:sz w:val="24"/>
          <w:szCs w:val="24"/>
        </w:rPr>
        <w:t xml:space="preserve">. </w:t>
      </w:r>
      <w:r w:rsidR="00BC3824">
        <w:rPr>
          <w:rFonts w:ascii="Times New Roman" w:hAnsi="Times New Roman" w:cs="Times New Roman"/>
          <w:sz w:val="24"/>
          <w:szCs w:val="24"/>
        </w:rPr>
        <w:t xml:space="preserve">An alternative view suggests that the choice of a particular tool </w:t>
      </w:r>
      <w:r w:rsidR="00A50172">
        <w:rPr>
          <w:rFonts w:ascii="Times New Roman" w:hAnsi="Times New Roman" w:cs="Times New Roman"/>
          <w:sz w:val="24"/>
          <w:szCs w:val="24"/>
        </w:rPr>
        <w:t>might be dissociated from its effectiveness</w:t>
      </w:r>
      <w:r w:rsidR="00BF6205">
        <w:rPr>
          <w:rFonts w:ascii="Times New Roman" w:hAnsi="Times New Roman" w:cs="Times New Roman"/>
          <w:sz w:val="24"/>
          <w:szCs w:val="24"/>
        </w:rPr>
        <w:t>;</w:t>
      </w:r>
      <w:r w:rsidR="00A50172">
        <w:rPr>
          <w:rFonts w:ascii="Times New Roman" w:hAnsi="Times New Roman" w:cs="Times New Roman"/>
          <w:sz w:val="24"/>
          <w:szCs w:val="24"/>
        </w:rPr>
        <w:t xml:space="preserve"> in other words</w:t>
      </w:r>
      <w:r w:rsidR="002D6EAC">
        <w:rPr>
          <w:rFonts w:ascii="Times New Roman" w:hAnsi="Times New Roman" w:cs="Times New Roman"/>
          <w:sz w:val="24"/>
          <w:szCs w:val="24"/>
        </w:rPr>
        <w:t>,</w:t>
      </w:r>
      <w:r w:rsidR="00A50172">
        <w:rPr>
          <w:rFonts w:ascii="Times New Roman" w:hAnsi="Times New Roman" w:cs="Times New Roman"/>
          <w:sz w:val="24"/>
          <w:szCs w:val="24"/>
        </w:rPr>
        <w:t xml:space="preserve"> different tools might provide similar results (Jarzabkowski and Kaplan, 2015). </w:t>
      </w:r>
      <w:r w:rsidR="00C2684F">
        <w:rPr>
          <w:rFonts w:ascii="Times New Roman" w:hAnsi="Times New Roman" w:cs="Times New Roman"/>
          <w:sz w:val="24"/>
          <w:szCs w:val="24"/>
        </w:rPr>
        <w:t xml:space="preserve">It could be interesting to explore the results </w:t>
      </w:r>
      <w:r w:rsidR="00574AA3">
        <w:rPr>
          <w:rFonts w:ascii="Times New Roman" w:hAnsi="Times New Roman" w:cs="Times New Roman"/>
          <w:sz w:val="24"/>
          <w:szCs w:val="24"/>
        </w:rPr>
        <w:t xml:space="preserve">and effectiveness </w:t>
      </w:r>
      <w:r w:rsidR="00C2684F">
        <w:rPr>
          <w:rFonts w:ascii="Times New Roman" w:hAnsi="Times New Roman" w:cs="Times New Roman"/>
          <w:sz w:val="24"/>
          <w:szCs w:val="24"/>
        </w:rPr>
        <w:t xml:space="preserve">of using different </w:t>
      </w:r>
      <w:r w:rsidR="008473D0">
        <w:rPr>
          <w:rFonts w:ascii="Times New Roman" w:hAnsi="Times New Roman" w:cs="Times New Roman"/>
          <w:sz w:val="24"/>
          <w:szCs w:val="24"/>
        </w:rPr>
        <w:t xml:space="preserve">didactic </w:t>
      </w:r>
      <w:r w:rsidR="00C2684F">
        <w:rPr>
          <w:rFonts w:ascii="Times New Roman" w:hAnsi="Times New Roman" w:cs="Times New Roman"/>
          <w:sz w:val="24"/>
          <w:szCs w:val="24"/>
        </w:rPr>
        <w:t>tools</w:t>
      </w:r>
      <w:r w:rsidR="008172BE">
        <w:rPr>
          <w:rFonts w:ascii="Times New Roman" w:hAnsi="Times New Roman" w:cs="Times New Roman"/>
          <w:sz w:val="24"/>
          <w:szCs w:val="24"/>
        </w:rPr>
        <w:t xml:space="preserve"> such as illustrative examples, case studies, and BM frameworks </w:t>
      </w:r>
      <w:r w:rsidR="001E121B">
        <w:rPr>
          <w:rFonts w:ascii="Times New Roman" w:hAnsi="Times New Roman" w:cs="Times New Roman"/>
          <w:sz w:val="24"/>
          <w:szCs w:val="24"/>
        </w:rPr>
        <w:t>sequential</w:t>
      </w:r>
      <w:r w:rsidR="00C2684F">
        <w:rPr>
          <w:rFonts w:ascii="Times New Roman" w:hAnsi="Times New Roman" w:cs="Times New Roman"/>
          <w:sz w:val="24"/>
          <w:szCs w:val="24"/>
        </w:rPr>
        <w:t>ly</w:t>
      </w:r>
      <w:r w:rsidR="001E121B">
        <w:rPr>
          <w:rFonts w:ascii="Times New Roman" w:hAnsi="Times New Roman" w:cs="Times New Roman"/>
          <w:sz w:val="24"/>
          <w:szCs w:val="24"/>
        </w:rPr>
        <w:t xml:space="preserve"> or simultaneous</w:t>
      </w:r>
      <w:r w:rsidR="00C2684F">
        <w:rPr>
          <w:rFonts w:ascii="Times New Roman" w:hAnsi="Times New Roman" w:cs="Times New Roman"/>
          <w:sz w:val="24"/>
          <w:szCs w:val="24"/>
        </w:rPr>
        <w:t>ly</w:t>
      </w:r>
      <w:r w:rsidR="008172BE">
        <w:rPr>
          <w:rFonts w:ascii="Times New Roman" w:hAnsi="Times New Roman" w:cs="Times New Roman"/>
          <w:sz w:val="24"/>
          <w:szCs w:val="24"/>
        </w:rPr>
        <w:t xml:space="preserve">, </w:t>
      </w:r>
      <w:r w:rsidR="00BF6205">
        <w:rPr>
          <w:rFonts w:ascii="Times New Roman" w:hAnsi="Times New Roman" w:cs="Times New Roman"/>
          <w:sz w:val="24"/>
          <w:szCs w:val="24"/>
        </w:rPr>
        <w:t xml:space="preserve">with </w:t>
      </w:r>
      <w:r w:rsidR="008172BE">
        <w:rPr>
          <w:rFonts w:ascii="Times New Roman" w:hAnsi="Times New Roman" w:cs="Times New Roman"/>
          <w:sz w:val="24"/>
          <w:szCs w:val="24"/>
        </w:rPr>
        <w:t>bigger or smaller groups of students</w:t>
      </w:r>
      <w:r w:rsidR="001E121B">
        <w:rPr>
          <w:rFonts w:ascii="Times New Roman" w:hAnsi="Times New Roman" w:cs="Times New Roman"/>
          <w:sz w:val="24"/>
          <w:szCs w:val="24"/>
        </w:rPr>
        <w:t xml:space="preserve">. </w:t>
      </w:r>
      <w:r w:rsidR="00C11110">
        <w:rPr>
          <w:rFonts w:ascii="Times New Roman" w:hAnsi="Times New Roman" w:cs="Times New Roman"/>
          <w:sz w:val="24"/>
          <w:szCs w:val="24"/>
        </w:rPr>
        <w:t xml:space="preserve">For example, Harms (2015) </w:t>
      </w:r>
      <w:r w:rsidR="008473D0">
        <w:rPr>
          <w:rFonts w:ascii="Times New Roman" w:hAnsi="Times New Roman" w:cs="Times New Roman"/>
          <w:sz w:val="24"/>
          <w:szCs w:val="24"/>
        </w:rPr>
        <w:t>differentiates individual and team learning effects by examining individual and team assessments during a lean startup course. Similar methods could be applied to examine</w:t>
      </w:r>
      <w:r w:rsidR="00C11110">
        <w:rPr>
          <w:rFonts w:ascii="Times New Roman" w:hAnsi="Times New Roman" w:cs="Times New Roman"/>
          <w:sz w:val="24"/>
          <w:szCs w:val="24"/>
        </w:rPr>
        <w:t xml:space="preserve"> </w:t>
      </w:r>
      <w:r w:rsidR="008473D0">
        <w:rPr>
          <w:rFonts w:ascii="Times New Roman" w:hAnsi="Times New Roman" w:cs="Times New Roman"/>
          <w:sz w:val="24"/>
          <w:szCs w:val="24"/>
        </w:rPr>
        <w:t>the effectiveness of various BM frameworks</w:t>
      </w:r>
      <w:r w:rsidR="00C11110">
        <w:rPr>
          <w:rFonts w:ascii="Times New Roman" w:hAnsi="Times New Roman" w:cs="Times New Roman"/>
          <w:sz w:val="24"/>
          <w:szCs w:val="24"/>
        </w:rPr>
        <w:t xml:space="preserve">. </w:t>
      </w:r>
      <w:r w:rsidR="00FD104F">
        <w:rPr>
          <w:rFonts w:ascii="Times New Roman" w:hAnsi="Times New Roman" w:cs="Times New Roman"/>
          <w:sz w:val="24"/>
          <w:szCs w:val="24"/>
        </w:rPr>
        <w:t xml:space="preserve">Other aspects, such as how to teach the design of new BMs for greater social impact, </w:t>
      </w:r>
      <w:r w:rsidR="008172BE">
        <w:rPr>
          <w:rFonts w:ascii="Times New Roman" w:hAnsi="Times New Roman" w:cs="Times New Roman"/>
          <w:sz w:val="24"/>
          <w:szCs w:val="24"/>
        </w:rPr>
        <w:t>are</w:t>
      </w:r>
      <w:r w:rsidR="00FD104F">
        <w:rPr>
          <w:rFonts w:ascii="Times New Roman" w:hAnsi="Times New Roman" w:cs="Times New Roman"/>
          <w:sz w:val="24"/>
          <w:szCs w:val="24"/>
        </w:rPr>
        <w:t xml:space="preserve"> important to research further.</w:t>
      </w:r>
    </w:p>
    <w:p w14:paraId="37430FC7" w14:textId="48830762" w:rsidR="00FC46FE" w:rsidRDefault="005C0603"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Second</w:t>
      </w:r>
      <w:r w:rsidR="00FC46FE">
        <w:rPr>
          <w:rFonts w:ascii="Times New Roman" w:hAnsi="Times New Roman" w:cs="Times New Roman"/>
          <w:sz w:val="24"/>
          <w:szCs w:val="24"/>
        </w:rPr>
        <w:t xml:space="preserve">, closer attention needs to be paid to how companies engage in </w:t>
      </w:r>
      <w:r w:rsidR="005B6C61">
        <w:rPr>
          <w:rFonts w:ascii="Times New Roman" w:hAnsi="Times New Roman" w:cs="Times New Roman"/>
          <w:sz w:val="24"/>
          <w:szCs w:val="24"/>
        </w:rPr>
        <w:t xml:space="preserve">the </w:t>
      </w:r>
      <w:r w:rsidR="00E00271">
        <w:rPr>
          <w:rFonts w:ascii="Times New Roman" w:hAnsi="Times New Roman" w:cs="Times New Roman"/>
          <w:sz w:val="24"/>
          <w:szCs w:val="24"/>
        </w:rPr>
        <w:t>BM innovation</w:t>
      </w:r>
      <w:r w:rsidR="00FC46FE">
        <w:rPr>
          <w:rFonts w:ascii="Times New Roman" w:hAnsi="Times New Roman" w:cs="Times New Roman"/>
          <w:sz w:val="24"/>
          <w:szCs w:val="24"/>
        </w:rPr>
        <w:t xml:space="preserve"> process and what can be learnt from this for the education of engineers and managers. More specifically, research could address how to deal with </w:t>
      </w:r>
      <w:r w:rsidR="00BF6205">
        <w:rPr>
          <w:rFonts w:ascii="Times New Roman" w:hAnsi="Times New Roman" w:cs="Times New Roman"/>
          <w:sz w:val="24"/>
          <w:szCs w:val="24"/>
        </w:rPr>
        <w:t xml:space="preserve">the </w:t>
      </w:r>
      <w:r w:rsidR="00FC46FE">
        <w:rPr>
          <w:rFonts w:ascii="Times New Roman" w:hAnsi="Times New Roman" w:cs="Times New Roman"/>
          <w:sz w:val="24"/>
          <w:szCs w:val="24"/>
        </w:rPr>
        <w:t xml:space="preserve">different weaknesses of the current BM frameworks revealed, such as providing more tools for </w:t>
      </w:r>
      <w:r w:rsidR="00CA28C5">
        <w:rPr>
          <w:rFonts w:ascii="Times New Roman" w:hAnsi="Times New Roman" w:cs="Times New Roman"/>
          <w:sz w:val="24"/>
          <w:szCs w:val="24"/>
        </w:rPr>
        <w:t xml:space="preserve">the </w:t>
      </w:r>
      <w:r w:rsidR="00FC46FE">
        <w:rPr>
          <w:rFonts w:ascii="Times New Roman" w:hAnsi="Times New Roman" w:cs="Times New Roman"/>
          <w:sz w:val="24"/>
          <w:szCs w:val="24"/>
        </w:rPr>
        <w:t>stimulati</w:t>
      </w:r>
      <w:r w:rsidR="00CA28C5">
        <w:rPr>
          <w:rFonts w:ascii="Times New Roman" w:hAnsi="Times New Roman" w:cs="Times New Roman"/>
          <w:sz w:val="24"/>
          <w:szCs w:val="24"/>
        </w:rPr>
        <w:t>on of</w:t>
      </w:r>
      <w:r w:rsidR="00FC46FE">
        <w:rPr>
          <w:rFonts w:ascii="Times New Roman" w:hAnsi="Times New Roman" w:cs="Times New Roman"/>
          <w:sz w:val="24"/>
          <w:szCs w:val="24"/>
        </w:rPr>
        <w:t xml:space="preserve"> creativity and helping students to design experiments to test new BMs. There could be opportunities for knowledge transfer between what practicing managers do and what tools are used in the </w:t>
      </w:r>
      <w:r w:rsidR="009D442E">
        <w:rPr>
          <w:rFonts w:ascii="Times New Roman" w:hAnsi="Times New Roman" w:cs="Times New Roman"/>
          <w:sz w:val="24"/>
          <w:szCs w:val="24"/>
        </w:rPr>
        <w:t>classroom</w:t>
      </w:r>
      <w:r w:rsidR="00FC46FE">
        <w:rPr>
          <w:rFonts w:ascii="Times New Roman" w:hAnsi="Times New Roman" w:cs="Times New Roman"/>
          <w:sz w:val="24"/>
          <w:szCs w:val="24"/>
        </w:rPr>
        <w:t>.</w:t>
      </w:r>
    </w:p>
    <w:p w14:paraId="552B0C26" w14:textId="3A293635" w:rsidR="007D3FF1" w:rsidRDefault="00225578" w:rsidP="00D5001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Lastly, o</w:t>
      </w:r>
      <w:r w:rsidRPr="00225578">
        <w:rPr>
          <w:rFonts w:ascii="Times New Roman" w:hAnsi="Times New Roman" w:cs="Times New Roman"/>
          <w:sz w:val="24"/>
          <w:szCs w:val="24"/>
        </w:rPr>
        <w:t>ur focus here has been on engineers</w:t>
      </w:r>
      <w:r w:rsidR="00BF6205">
        <w:rPr>
          <w:rFonts w:ascii="Times New Roman" w:hAnsi="Times New Roman" w:cs="Times New Roman"/>
          <w:sz w:val="24"/>
          <w:szCs w:val="24"/>
        </w:rPr>
        <w:t>,</w:t>
      </w:r>
      <w:r w:rsidRPr="00225578">
        <w:rPr>
          <w:rFonts w:ascii="Times New Roman" w:hAnsi="Times New Roman" w:cs="Times New Roman"/>
          <w:sz w:val="24"/>
          <w:szCs w:val="24"/>
        </w:rPr>
        <w:t xml:space="preserve"> </w:t>
      </w:r>
      <w:r>
        <w:rPr>
          <w:rFonts w:ascii="Times New Roman" w:hAnsi="Times New Roman" w:cs="Times New Roman"/>
          <w:sz w:val="24"/>
          <w:szCs w:val="24"/>
        </w:rPr>
        <w:t xml:space="preserve">based on an analysis of two </w:t>
      </w:r>
      <w:r w:rsidR="00CF5E41">
        <w:rPr>
          <w:rFonts w:ascii="Times New Roman" w:hAnsi="Times New Roman" w:cs="Times New Roman"/>
          <w:sz w:val="24"/>
          <w:szCs w:val="24"/>
        </w:rPr>
        <w:t>studies</w:t>
      </w:r>
      <w:r>
        <w:rPr>
          <w:rFonts w:ascii="Times New Roman" w:hAnsi="Times New Roman" w:cs="Times New Roman"/>
          <w:sz w:val="24"/>
          <w:szCs w:val="24"/>
        </w:rPr>
        <w:t xml:space="preserve"> in one institutional environment. F</w:t>
      </w:r>
      <w:r w:rsidRPr="00225578">
        <w:rPr>
          <w:rFonts w:ascii="Times New Roman" w:hAnsi="Times New Roman" w:cs="Times New Roman"/>
          <w:sz w:val="24"/>
          <w:szCs w:val="24"/>
        </w:rPr>
        <w:t xml:space="preserve">urther research might extend this analysis to </w:t>
      </w:r>
      <w:r>
        <w:rPr>
          <w:rFonts w:ascii="Times New Roman" w:hAnsi="Times New Roman" w:cs="Times New Roman"/>
          <w:sz w:val="24"/>
          <w:szCs w:val="24"/>
        </w:rPr>
        <w:t xml:space="preserve">different approaches to the teaching of engineers in other schools and institutional contexts to establish the generalizability and boundary conditions </w:t>
      </w:r>
      <w:r w:rsidR="00CF5E41">
        <w:rPr>
          <w:rFonts w:ascii="Times New Roman" w:hAnsi="Times New Roman" w:cs="Times New Roman"/>
          <w:sz w:val="24"/>
          <w:szCs w:val="24"/>
        </w:rPr>
        <w:t xml:space="preserve">of </w:t>
      </w:r>
      <w:r>
        <w:rPr>
          <w:rFonts w:ascii="Times New Roman" w:hAnsi="Times New Roman" w:cs="Times New Roman"/>
          <w:sz w:val="24"/>
          <w:szCs w:val="24"/>
        </w:rPr>
        <w:t xml:space="preserve">our findings. Additional research is also warranted </w:t>
      </w:r>
      <w:r w:rsidR="0019733B">
        <w:rPr>
          <w:rFonts w:ascii="Times New Roman" w:hAnsi="Times New Roman" w:cs="Times New Roman"/>
          <w:sz w:val="24"/>
          <w:szCs w:val="24"/>
        </w:rPr>
        <w:t>to analyze</w:t>
      </w:r>
      <w:r>
        <w:rPr>
          <w:rFonts w:ascii="Times New Roman" w:hAnsi="Times New Roman" w:cs="Times New Roman"/>
          <w:sz w:val="24"/>
          <w:szCs w:val="24"/>
        </w:rPr>
        <w:t xml:space="preserve"> the education of </w:t>
      </w:r>
      <w:r w:rsidRPr="00225578">
        <w:rPr>
          <w:rFonts w:ascii="Times New Roman" w:hAnsi="Times New Roman" w:cs="Times New Roman"/>
          <w:sz w:val="24"/>
          <w:szCs w:val="24"/>
        </w:rPr>
        <w:t>science, social science</w:t>
      </w:r>
      <w:r w:rsidR="00C12E2C">
        <w:rPr>
          <w:rFonts w:ascii="Times New Roman" w:hAnsi="Times New Roman" w:cs="Times New Roman"/>
          <w:sz w:val="24"/>
          <w:szCs w:val="24"/>
        </w:rPr>
        <w:t>,</w:t>
      </w:r>
      <w:r w:rsidRPr="00225578">
        <w:rPr>
          <w:rFonts w:ascii="Times New Roman" w:hAnsi="Times New Roman" w:cs="Times New Roman"/>
          <w:sz w:val="24"/>
          <w:szCs w:val="24"/>
        </w:rPr>
        <w:t xml:space="preserve"> and arts and humanities students looking to </w:t>
      </w:r>
      <w:r w:rsidR="00CF5E41">
        <w:rPr>
          <w:rFonts w:ascii="Times New Roman" w:hAnsi="Times New Roman" w:cs="Times New Roman"/>
          <w:sz w:val="24"/>
          <w:szCs w:val="24"/>
        </w:rPr>
        <w:t>apply BM approaches to analyze</w:t>
      </w:r>
      <w:r w:rsidRPr="00225578">
        <w:rPr>
          <w:rFonts w:ascii="Times New Roman" w:hAnsi="Times New Roman" w:cs="Times New Roman"/>
          <w:sz w:val="24"/>
          <w:szCs w:val="24"/>
        </w:rPr>
        <w:t xml:space="preserve"> op</w:t>
      </w:r>
      <w:r>
        <w:rPr>
          <w:rFonts w:ascii="Times New Roman" w:hAnsi="Times New Roman" w:cs="Times New Roman"/>
          <w:sz w:val="24"/>
          <w:szCs w:val="24"/>
        </w:rPr>
        <w:t xml:space="preserve">portunities </w:t>
      </w:r>
      <w:r w:rsidR="00CF5E41">
        <w:rPr>
          <w:rFonts w:ascii="Times New Roman" w:hAnsi="Times New Roman" w:cs="Times New Roman"/>
          <w:sz w:val="24"/>
          <w:szCs w:val="24"/>
        </w:rPr>
        <w:t>for venture creation</w:t>
      </w:r>
      <w:r w:rsidR="00C12E2C">
        <w:rPr>
          <w:rFonts w:ascii="Times New Roman" w:hAnsi="Times New Roman" w:cs="Times New Roman"/>
          <w:sz w:val="24"/>
          <w:szCs w:val="24"/>
        </w:rPr>
        <w:t xml:space="preserve">. This would help </w:t>
      </w:r>
      <w:r>
        <w:rPr>
          <w:rFonts w:ascii="Times New Roman" w:hAnsi="Times New Roman" w:cs="Times New Roman"/>
          <w:sz w:val="24"/>
          <w:szCs w:val="24"/>
        </w:rPr>
        <w:t>address comparative questions relating to similarities and differences with approaches to educating engineers.</w:t>
      </w:r>
    </w:p>
    <w:p w14:paraId="3B059336" w14:textId="77777777" w:rsidR="003E2EE3" w:rsidRDefault="003E2EE3" w:rsidP="00D50013">
      <w:pPr>
        <w:spacing w:after="0" w:line="480" w:lineRule="auto"/>
        <w:ind w:firstLine="360"/>
        <w:jc w:val="both"/>
        <w:rPr>
          <w:rFonts w:ascii="Times New Roman" w:hAnsi="Times New Roman" w:cs="Times New Roman"/>
          <w:sz w:val="24"/>
          <w:szCs w:val="24"/>
        </w:rPr>
      </w:pPr>
    </w:p>
    <w:p w14:paraId="59CFEEB3" w14:textId="77777777" w:rsidR="0009433E" w:rsidRDefault="0009433E" w:rsidP="00D50013">
      <w:pPr>
        <w:jc w:val="both"/>
        <w:rPr>
          <w:rFonts w:ascii="Times New Roman" w:hAnsi="Times New Roman" w:cs="Times New Roman"/>
          <w:b/>
          <w:sz w:val="24"/>
          <w:szCs w:val="24"/>
        </w:rPr>
      </w:pPr>
      <w:r>
        <w:rPr>
          <w:rFonts w:ascii="Times New Roman" w:hAnsi="Times New Roman" w:cs="Times New Roman"/>
          <w:b/>
          <w:sz w:val="24"/>
          <w:szCs w:val="24"/>
        </w:rPr>
        <w:br w:type="page"/>
      </w:r>
    </w:p>
    <w:p w14:paraId="19053407" w14:textId="77777777" w:rsidR="00B03A61" w:rsidRDefault="00D816AB" w:rsidP="00AA50CA">
      <w:pPr>
        <w:spacing w:after="0" w:line="480" w:lineRule="auto"/>
        <w:outlineLvl w:val="0"/>
        <w:rPr>
          <w:rFonts w:ascii="Times New Roman" w:hAnsi="Times New Roman" w:cs="Times New Roman"/>
          <w:b/>
          <w:sz w:val="24"/>
          <w:szCs w:val="24"/>
        </w:rPr>
      </w:pPr>
      <w:r w:rsidRPr="005935FC">
        <w:rPr>
          <w:rFonts w:ascii="Times New Roman" w:hAnsi="Times New Roman" w:cs="Times New Roman"/>
          <w:b/>
          <w:sz w:val="24"/>
          <w:szCs w:val="24"/>
        </w:rPr>
        <w:t>References</w:t>
      </w:r>
    </w:p>
    <w:p w14:paraId="526FC7E0" w14:textId="5C190B9B" w:rsidR="0015238F" w:rsidRPr="00B635E8" w:rsidRDefault="0015238F" w:rsidP="00D961F4">
      <w:pPr>
        <w:spacing w:after="0" w:line="240" w:lineRule="auto"/>
        <w:ind w:left="360" w:hanging="360"/>
        <w:rPr>
          <w:rFonts w:ascii="Times New Roman" w:hAnsi="Times New Roman" w:cs="Times New Roman"/>
        </w:rPr>
      </w:pPr>
      <w:bookmarkStart w:id="29" w:name="_Hlk504933014"/>
      <w:r w:rsidRPr="00B635E8">
        <w:rPr>
          <w:rFonts w:ascii="Times New Roman" w:hAnsi="Times New Roman" w:cs="Times New Roman"/>
        </w:rPr>
        <w:t>Alberti FG, Sciascia S, Poli A (2005). The domain of entrepreneurship education: key issues. International Journal of Entrepreneurship Education, 2(4), 453-482.</w:t>
      </w:r>
    </w:p>
    <w:p w14:paraId="0AA70DB0" w14:textId="017DCEB6" w:rsidR="004E3AD1" w:rsidRPr="00B635E8" w:rsidRDefault="004E3AD1" w:rsidP="00D961F4">
      <w:pPr>
        <w:spacing w:after="0" w:line="240" w:lineRule="auto"/>
        <w:ind w:left="360" w:hanging="360"/>
        <w:rPr>
          <w:rFonts w:ascii="Times New Roman" w:hAnsi="Times New Roman" w:cs="Times New Roman"/>
        </w:rPr>
      </w:pPr>
      <w:r w:rsidRPr="00B635E8">
        <w:rPr>
          <w:rFonts w:ascii="Times New Roman" w:hAnsi="Times New Roman" w:cs="Times New Roman"/>
        </w:rPr>
        <w:t>Alexy, O., George, G., &amp; Salter, A. J. (2013). Cui bono? The selective revealing of knowledge and its implications for innovative activity. Academy of Management Review, 38(2), 270-291.</w:t>
      </w:r>
    </w:p>
    <w:p w14:paraId="75D84C28" w14:textId="248B022B"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Amit, R., &amp; Zott, C. (2001). Value creation in e</w:t>
      </w:r>
      <w:r w:rsidRPr="00B635E8">
        <w:rPr>
          <w:rFonts w:ascii="Cambria Math" w:hAnsi="Cambria Math" w:cs="Cambria Math"/>
        </w:rPr>
        <w:t>‐</w:t>
      </w:r>
      <w:r w:rsidRPr="00B635E8">
        <w:rPr>
          <w:rFonts w:ascii="Times New Roman" w:hAnsi="Times New Roman" w:cs="Times New Roman"/>
        </w:rPr>
        <w:t xml:space="preserve">business. Strategic </w:t>
      </w:r>
      <w:r w:rsidR="00B22497" w:rsidRPr="00B635E8">
        <w:rPr>
          <w:rFonts w:ascii="Times New Roman" w:hAnsi="Times New Roman" w:cs="Times New Roman"/>
        </w:rPr>
        <w:t>M</w:t>
      </w:r>
      <w:r w:rsidRPr="00B635E8">
        <w:rPr>
          <w:rFonts w:ascii="Times New Roman" w:hAnsi="Times New Roman" w:cs="Times New Roman"/>
        </w:rPr>
        <w:t xml:space="preserve">anagement </w:t>
      </w:r>
      <w:r w:rsidR="00B22497" w:rsidRPr="00B635E8">
        <w:rPr>
          <w:rFonts w:ascii="Times New Roman" w:hAnsi="Times New Roman" w:cs="Times New Roman"/>
        </w:rPr>
        <w:t>J</w:t>
      </w:r>
      <w:r w:rsidRPr="00B635E8">
        <w:rPr>
          <w:rFonts w:ascii="Times New Roman" w:hAnsi="Times New Roman" w:cs="Times New Roman"/>
        </w:rPr>
        <w:t>ournal, 22(6</w:t>
      </w:r>
      <w:r w:rsidRPr="00B635E8">
        <w:rPr>
          <w:rFonts w:ascii="Cambria Math" w:hAnsi="Cambria Math" w:cs="Cambria Math"/>
        </w:rPr>
        <w:t>‐</w:t>
      </w:r>
      <w:r w:rsidRPr="00B635E8">
        <w:rPr>
          <w:rFonts w:ascii="Times New Roman" w:hAnsi="Times New Roman" w:cs="Times New Roman"/>
        </w:rPr>
        <w:t>7), 493-520.</w:t>
      </w:r>
    </w:p>
    <w:p w14:paraId="75813D83" w14:textId="48CB1157"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Amit, R., &amp; Zott, C. (2012). Creating value through business model innovation. MIT Sloan Management Review, 53(3), 41.</w:t>
      </w:r>
    </w:p>
    <w:p w14:paraId="7D0F5FFF" w14:textId="1DCA6255" w:rsidR="00763983" w:rsidRPr="00B635E8" w:rsidRDefault="00763983" w:rsidP="00D961F4">
      <w:pPr>
        <w:spacing w:after="0" w:line="240" w:lineRule="auto"/>
        <w:ind w:left="360" w:hanging="360"/>
        <w:rPr>
          <w:rFonts w:ascii="Times New Roman" w:hAnsi="Times New Roman" w:cs="Times New Roman"/>
          <w:lang w:val="fr-FR"/>
        </w:rPr>
      </w:pPr>
      <w:r w:rsidRPr="00B635E8">
        <w:rPr>
          <w:rFonts w:ascii="Times New Roman" w:hAnsi="Times New Roman" w:cs="Times New Roman"/>
        </w:rPr>
        <w:t xml:space="preserve">Andries, P., Debackere, K., &amp; Looy, B. (2013). Simultaneous experimentation as a learning strategy: business model development under uncertainty. </w:t>
      </w:r>
      <w:r w:rsidRPr="00B635E8">
        <w:rPr>
          <w:rFonts w:ascii="Times New Roman" w:hAnsi="Times New Roman" w:cs="Times New Roman"/>
          <w:lang w:val="fr-FR"/>
        </w:rPr>
        <w:t>Strategic Entrepreneurship Journal, 7(4), 288-310.</w:t>
      </w:r>
    </w:p>
    <w:p w14:paraId="23F4EEFD" w14:textId="3DA9B91C" w:rsidR="00CF733E" w:rsidRPr="00B635E8" w:rsidRDefault="00CF733E" w:rsidP="00D961F4">
      <w:pPr>
        <w:spacing w:after="0" w:line="240" w:lineRule="auto"/>
        <w:ind w:left="360" w:hanging="360"/>
        <w:rPr>
          <w:rFonts w:ascii="Times New Roman" w:hAnsi="Times New Roman" w:cs="Times New Roman"/>
        </w:rPr>
      </w:pPr>
      <w:r w:rsidRPr="00B635E8">
        <w:rPr>
          <w:rFonts w:ascii="Times New Roman" w:hAnsi="Times New Roman" w:cs="Times New Roman"/>
          <w:lang w:val="fr-FR"/>
        </w:rPr>
        <w:t xml:space="preserve">Austin, R. D., Nolan, R. L., &amp; O'Donnell, S. (2009). </w:t>
      </w:r>
      <w:r w:rsidRPr="00B635E8">
        <w:rPr>
          <w:rFonts w:ascii="Times New Roman" w:hAnsi="Times New Roman" w:cs="Times New Roman"/>
        </w:rPr>
        <w:t>The technology manager's journey: An extended narrative approach to educating technical leaders. Academy of Management Learning &amp; Education, 8(3), 337-355.</w:t>
      </w:r>
    </w:p>
    <w:p w14:paraId="48D0A9D8" w14:textId="79C7F6DA" w:rsidR="00750B3E" w:rsidRPr="00B635E8" w:rsidRDefault="00750B3E" w:rsidP="00D961F4">
      <w:pPr>
        <w:spacing w:after="0" w:line="240" w:lineRule="auto"/>
        <w:ind w:left="360" w:hanging="360"/>
        <w:rPr>
          <w:rFonts w:ascii="Times New Roman" w:hAnsi="Times New Roman" w:cs="Times New Roman"/>
        </w:rPr>
      </w:pPr>
      <w:r w:rsidRPr="00B635E8">
        <w:rPr>
          <w:rFonts w:ascii="Times New Roman" w:hAnsi="Times New Roman" w:cs="Times New Roman"/>
        </w:rPr>
        <w:t>Barr, S. H., Baker, T. E. D., Markham, S. K., &amp; Kingon, A. I. (2009). Bridging the valley of death: Lessons learned from 14 years of commercialization of technology education. Academy of Management Learning &amp; Education, 8(3), 370-388.</w:t>
      </w:r>
    </w:p>
    <w:p w14:paraId="6A9B0A1F" w14:textId="2274E03E" w:rsidR="009A6BB1" w:rsidRPr="00B635E8" w:rsidRDefault="009A6BB1" w:rsidP="00D961F4">
      <w:pPr>
        <w:spacing w:after="0" w:line="240" w:lineRule="auto"/>
        <w:ind w:left="360" w:hanging="360"/>
        <w:rPr>
          <w:rFonts w:ascii="Times New Roman" w:hAnsi="Times New Roman" w:cs="Times New Roman"/>
        </w:rPr>
      </w:pPr>
      <w:r w:rsidRPr="00B635E8">
        <w:rPr>
          <w:rFonts w:ascii="Times New Roman" w:hAnsi="Times New Roman" w:cs="Times New Roman"/>
        </w:rPr>
        <w:t>Béchard, J. P., &amp; Grégoire, D. 2005. Understanding teaching models in entrepreneurship for higher education. In P. Kyro, &amp; C. Carrier (Eds.), The dynamics of learning entrepreneurship in a cross-cultural university context: 104–134. Tampere, Finland: Faculty of Education, University of Tampere.</w:t>
      </w:r>
    </w:p>
    <w:p w14:paraId="54C2B26B" w14:textId="1F8C7617" w:rsidR="00977EE9" w:rsidRPr="00B635E8" w:rsidRDefault="00977EE9" w:rsidP="00D961F4">
      <w:pPr>
        <w:spacing w:after="0" w:line="240" w:lineRule="auto"/>
        <w:ind w:left="360" w:hanging="360"/>
        <w:rPr>
          <w:rFonts w:ascii="Times New Roman" w:hAnsi="Times New Roman" w:cs="Times New Roman"/>
        </w:rPr>
      </w:pPr>
      <w:r w:rsidRPr="00B635E8">
        <w:rPr>
          <w:rFonts w:ascii="Times New Roman" w:hAnsi="Times New Roman" w:cs="Times New Roman"/>
        </w:rPr>
        <w:t>Berends, H., Smits, A., Reymen, I., &amp; Podoynitsyna, K. (2016). Learning while (re) configuring: Business model innovation processes in established firms. Strategic Organization, 1476127016632758.</w:t>
      </w:r>
    </w:p>
    <w:p w14:paraId="573AA5A5" w14:textId="3590952B"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Bohnsack, R., Pinkse, J., &amp; Kolk, A. (2014). Business models for sustainable technologies: Exploring business model evolution in the case of electric vehicles. Research Policy, 43(2), 284-300.</w:t>
      </w:r>
    </w:p>
    <w:p w14:paraId="009AF0A8" w14:textId="41DCBB3C" w:rsidR="000A75ED" w:rsidRPr="00B635E8" w:rsidRDefault="000A75ED" w:rsidP="00D961F4">
      <w:pPr>
        <w:spacing w:after="0" w:line="240" w:lineRule="auto"/>
        <w:ind w:left="360" w:hanging="360"/>
        <w:rPr>
          <w:rFonts w:ascii="Times New Roman" w:hAnsi="Times New Roman" w:cs="Times New Roman"/>
        </w:rPr>
      </w:pPr>
      <w:r w:rsidRPr="00B635E8">
        <w:rPr>
          <w:rFonts w:ascii="Times New Roman" w:hAnsi="Times New Roman" w:cs="Times New Roman"/>
        </w:rPr>
        <w:t>Bradbury-Huang, H. (2010). What is good action research? Why the resurgent interest? Action Research, 8(1), 93-109.</w:t>
      </w:r>
    </w:p>
    <w:p w14:paraId="0ED370EC" w14:textId="35686296" w:rsidR="00E34348" w:rsidRPr="00B635E8" w:rsidRDefault="00E34348" w:rsidP="00D961F4">
      <w:pPr>
        <w:spacing w:after="0" w:line="240" w:lineRule="auto"/>
        <w:ind w:left="360" w:hanging="360"/>
        <w:rPr>
          <w:rFonts w:ascii="Times New Roman" w:hAnsi="Times New Roman" w:cs="Times New Roman"/>
        </w:rPr>
      </w:pPr>
      <w:r w:rsidRPr="00B635E8">
        <w:rPr>
          <w:rFonts w:ascii="Times New Roman" w:hAnsi="Times New Roman" w:cs="Times New Roman"/>
        </w:rPr>
        <w:t>Brandenburg, S., Roosen, T., &amp; Veenstra, M. (2016). Toward an adapted business modeling method to improve entrepreneurial skills among art students. Artivate: A Journal of Entrepreneurship in the Arts, 5(1).</w:t>
      </w:r>
    </w:p>
    <w:p w14:paraId="2FF53454" w14:textId="0E1B24DA" w:rsidR="007846F4" w:rsidRPr="00B635E8" w:rsidRDefault="007846F4" w:rsidP="00D961F4">
      <w:pPr>
        <w:spacing w:after="0" w:line="240" w:lineRule="auto"/>
        <w:ind w:left="360" w:hanging="360"/>
        <w:rPr>
          <w:rFonts w:ascii="Times New Roman" w:hAnsi="Times New Roman" w:cs="Times New Roman"/>
        </w:rPr>
      </w:pPr>
      <w:r w:rsidRPr="00B635E8">
        <w:rPr>
          <w:rFonts w:ascii="Times New Roman" w:hAnsi="Times New Roman" w:cs="Times New Roman"/>
        </w:rPr>
        <w:t>Braun, V., Clarke, V. (2006). Using thematic analysis in psychology. Qualitative research in psychology, 3(2), 77-101.</w:t>
      </w:r>
    </w:p>
    <w:p w14:paraId="32D7C422" w14:textId="771F4E35" w:rsidR="003B1BC8" w:rsidRPr="00B635E8" w:rsidRDefault="003B1BC8" w:rsidP="00D961F4">
      <w:pPr>
        <w:spacing w:after="0" w:line="240" w:lineRule="auto"/>
        <w:ind w:left="360" w:hanging="360"/>
        <w:rPr>
          <w:rFonts w:ascii="Times New Roman" w:hAnsi="Times New Roman" w:cs="Times New Roman"/>
        </w:rPr>
      </w:pPr>
      <w:r w:rsidRPr="00532DB7">
        <w:rPr>
          <w:rFonts w:ascii="Times New Roman" w:hAnsi="Times New Roman" w:cs="Times New Roman"/>
        </w:rPr>
        <w:t>Byrne J., Verzat C., Fayolle A. (2009)</w:t>
      </w:r>
      <w:r w:rsidR="00E42C52" w:rsidRPr="00532DB7">
        <w:rPr>
          <w:rFonts w:ascii="Times New Roman" w:hAnsi="Times New Roman" w:cs="Times New Roman"/>
        </w:rPr>
        <w:t>.</w:t>
      </w:r>
      <w:r w:rsidRPr="00532DB7">
        <w:rPr>
          <w:rFonts w:ascii="Times New Roman" w:hAnsi="Times New Roman" w:cs="Times New Roman"/>
        </w:rPr>
        <w:t xml:space="preserve"> </w:t>
      </w:r>
      <w:r w:rsidR="00E42C52" w:rsidRPr="00B635E8">
        <w:rPr>
          <w:rFonts w:ascii="Times New Roman" w:hAnsi="Times New Roman" w:cs="Times New Roman"/>
        </w:rPr>
        <w:t>Tangling with spaghetti: Pedagogical l</w:t>
      </w:r>
      <w:r w:rsidRPr="00B635E8">
        <w:rPr>
          <w:rFonts w:ascii="Times New Roman" w:hAnsi="Times New Roman" w:cs="Times New Roman"/>
        </w:rPr>
        <w:t>essons</w:t>
      </w:r>
      <w:r w:rsidR="00E42C52" w:rsidRPr="00B635E8">
        <w:rPr>
          <w:rFonts w:ascii="Times New Roman" w:hAnsi="Times New Roman" w:cs="Times New Roman"/>
        </w:rPr>
        <w:t xml:space="preserve"> from games.</w:t>
      </w:r>
      <w:r w:rsidRPr="00B635E8">
        <w:rPr>
          <w:rFonts w:ascii="Times New Roman" w:hAnsi="Times New Roman" w:cs="Times New Roman"/>
        </w:rPr>
        <w:t xml:space="preserve"> Academy of Management </w:t>
      </w:r>
      <w:r w:rsidR="00E42C52" w:rsidRPr="00B635E8">
        <w:rPr>
          <w:rFonts w:ascii="Times New Roman" w:hAnsi="Times New Roman" w:cs="Times New Roman"/>
        </w:rPr>
        <w:t xml:space="preserve">Learning &amp; Education, 8(3), </w:t>
      </w:r>
      <w:r w:rsidRPr="00B635E8">
        <w:rPr>
          <w:rFonts w:ascii="Times New Roman" w:hAnsi="Times New Roman" w:cs="Times New Roman"/>
        </w:rPr>
        <w:t>356–369.</w:t>
      </w:r>
    </w:p>
    <w:p w14:paraId="47F87E10" w14:textId="272647DB" w:rsidR="001C5155" w:rsidRPr="00B635E8" w:rsidRDefault="001C5155" w:rsidP="00D961F4">
      <w:pPr>
        <w:spacing w:after="0" w:line="240" w:lineRule="auto"/>
        <w:ind w:left="360" w:hanging="360"/>
        <w:rPr>
          <w:rFonts w:ascii="Times New Roman" w:hAnsi="Times New Roman" w:cs="Times New Roman"/>
        </w:rPr>
      </w:pPr>
      <w:r w:rsidRPr="00B45742">
        <w:rPr>
          <w:rFonts w:ascii="Times New Roman" w:hAnsi="Times New Roman" w:cs="Times New Roman"/>
        </w:rPr>
        <w:t xml:space="preserve">Casadesus‐Masanell, R., &amp; Zhu, F. (2013). </w:t>
      </w:r>
      <w:r w:rsidRPr="00B635E8">
        <w:rPr>
          <w:rFonts w:ascii="Times New Roman" w:hAnsi="Times New Roman" w:cs="Times New Roman"/>
        </w:rPr>
        <w:t>Business model innovation and competitive imitation: The case of sponsor‐based business models. Strategic Management Journal, 34(4), 464-482.</w:t>
      </w:r>
    </w:p>
    <w:p w14:paraId="40606934" w14:textId="10CDF339"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Chesbrough, H. (2010). Business model innovation: opportunities and barriers. Long </w:t>
      </w:r>
      <w:r w:rsidR="001416F4" w:rsidRPr="00B635E8">
        <w:rPr>
          <w:rFonts w:ascii="Times New Roman" w:hAnsi="Times New Roman" w:cs="Times New Roman"/>
        </w:rPr>
        <w:t>R</w:t>
      </w:r>
      <w:r w:rsidRPr="00B635E8">
        <w:rPr>
          <w:rFonts w:ascii="Times New Roman" w:hAnsi="Times New Roman" w:cs="Times New Roman"/>
        </w:rPr>
        <w:t xml:space="preserve">ange </w:t>
      </w:r>
      <w:r w:rsidR="001416F4" w:rsidRPr="00B635E8">
        <w:rPr>
          <w:rFonts w:ascii="Times New Roman" w:hAnsi="Times New Roman" w:cs="Times New Roman"/>
        </w:rPr>
        <w:t>P</w:t>
      </w:r>
      <w:r w:rsidRPr="00B635E8">
        <w:rPr>
          <w:rFonts w:ascii="Times New Roman" w:hAnsi="Times New Roman" w:cs="Times New Roman"/>
        </w:rPr>
        <w:t>lanning, 43(2), 354-363.</w:t>
      </w:r>
    </w:p>
    <w:p w14:paraId="680E668B" w14:textId="58AA3037" w:rsidR="00B05B5E" w:rsidRPr="00B635E8" w:rsidRDefault="00B05B5E" w:rsidP="00B05B5E">
      <w:pPr>
        <w:spacing w:after="0" w:line="240" w:lineRule="auto"/>
        <w:ind w:left="360" w:hanging="360"/>
        <w:rPr>
          <w:rFonts w:ascii="Times New Roman" w:hAnsi="Times New Roman" w:cs="Times New Roman"/>
        </w:rPr>
      </w:pPr>
      <w:r w:rsidRPr="00B635E8">
        <w:rPr>
          <w:rFonts w:ascii="Times New Roman" w:hAnsi="Times New Roman" w:cs="Times New Roman"/>
        </w:rPr>
        <w:t>Chevalier, J. M., &amp; Buckles, D. J. (2013) Participatory Action Research: Theory and Methods for Engaged Inquiry. Routledge, London.</w:t>
      </w:r>
    </w:p>
    <w:p w14:paraId="3EC968C6" w14:textId="7C74CB2A" w:rsidR="00E36B7E" w:rsidRPr="00B635E8" w:rsidRDefault="00E36B7E" w:rsidP="00E36B7E">
      <w:pPr>
        <w:spacing w:after="0" w:line="240" w:lineRule="auto"/>
        <w:ind w:left="360" w:hanging="360"/>
        <w:rPr>
          <w:rFonts w:ascii="Times New Roman" w:hAnsi="Times New Roman" w:cs="Times New Roman"/>
        </w:rPr>
      </w:pPr>
      <w:r w:rsidRPr="00B635E8">
        <w:rPr>
          <w:rFonts w:ascii="Times New Roman" w:hAnsi="Times New Roman" w:cs="Times New Roman"/>
        </w:rPr>
        <w:t>Cho, J. Y., &amp; Lee, E. (2014). Reducing confusion about grounded theory and qualitative content analysis: Similarities and differences. The Qualitative Report, 19(32), 1-20.</w:t>
      </w:r>
    </w:p>
    <w:p w14:paraId="43F30101" w14:textId="0F39FDC7" w:rsidR="00426F94" w:rsidRPr="00B635E8" w:rsidRDefault="00426F94" w:rsidP="00D961F4">
      <w:pPr>
        <w:spacing w:after="0" w:line="240" w:lineRule="auto"/>
        <w:ind w:left="360" w:hanging="360"/>
        <w:rPr>
          <w:rFonts w:ascii="Times New Roman" w:hAnsi="Times New Roman" w:cs="Times New Roman"/>
        </w:rPr>
      </w:pPr>
      <w:r w:rsidRPr="00B635E8">
        <w:rPr>
          <w:rFonts w:ascii="Times New Roman" w:hAnsi="Times New Roman" w:cs="Times New Roman"/>
        </w:rPr>
        <w:t>Clarysse, B., Mosey, S., &amp; Lambrecht, I. (2009). New trends in technology management education: A view from Europe. Academy of Management Learning &amp; Education, 8(3), 427-443.</w:t>
      </w:r>
    </w:p>
    <w:p w14:paraId="511750E0" w14:textId="1243BF50" w:rsidR="004163BF" w:rsidRPr="00B635E8" w:rsidRDefault="004163BF" w:rsidP="00D961F4">
      <w:pPr>
        <w:spacing w:after="0" w:line="240" w:lineRule="auto"/>
        <w:ind w:left="360" w:hanging="360"/>
        <w:rPr>
          <w:rFonts w:ascii="Times New Roman" w:hAnsi="Times New Roman" w:cs="Times New Roman"/>
        </w:rPr>
      </w:pPr>
      <w:r w:rsidRPr="00B635E8">
        <w:rPr>
          <w:rFonts w:ascii="Times New Roman" w:hAnsi="Times New Roman" w:cs="Times New Roman"/>
        </w:rPr>
        <w:t>Cosenz, F., &amp; Noto, G. (2017). A dynamic business modelling approach to design and experiment new business venture strategies. Long Range Planning, forthcoming.</w:t>
      </w:r>
    </w:p>
    <w:p w14:paraId="72FB6E68" w14:textId="399981DA" w:rsidR="00977EE9" w:rsidRPr="00B635E8" w:rsidRDefault="00977EE9" w:rsidP="00D961F4">
      <w:pPr>
        <w:spacing w:after="0" w:line="240" w:lineRule="auto"/>
        <w:ind w:left="360" w:hanging="360"/>
        <w:rPr>
          <w:rFonts w:ascii="Times New Roman" w:hAnsi="Times New Roman" w:cs="Times New Roman"/>
        </w:rPr>
      </w:pPr>
      <w:r w:rsidRPr="00B635E8">
        <w:rPr>
          <w:rFonts w:ascii="Times New Roman" w:hAnsi="Times New Roman" w:cs="Times New Roman"/>
        </w:rPr>
        <w:t>Csaszar, F. A., &amp; Levinthal, D. A. (2016). Mental representation and the discovery of new strategies. Strategic Management Journal</w:t>
      </w:r>
      <w:r w:rsidR="00FA78D0" w:rsidRPr="00B635E8">
        <w:rPr>
          <w:rFonts w:ascii="Times New Roman" w:hAnsi="Times New Roman" w:cs="Times New Roman"/>
        </w:rPr>
        <w:t>, 37(10), 2031–2049</w:t>
      </w:r>
      <w:r w:rsidRPr="00B635E8">
        <w:rPr>
          <w:rFonts w:ascii="Times New Roman" w:hAnsi="Times New Roman" w:cs="Times New Roman"/>
        </w:rPr>
        <w:t>.</w:t>
      </w:r>
    </w:p>
    <w:p w14:paraId="0E80662E" w14:textId="5A47B402" w:rsidR="001407FB" w:rsidRPr="00B635E8" w:rsidRDefault="001407FB"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Demil, B., &amp; Lecocq, X. (2015). Crafting an innovative business model in an established company: The role of artifacts. </w:t>
      </w:r>
      <w:r w:rsidR="00145946" w:rsidRPr="00B635E8">
        <w:rPr>
          <w:rFonts w:ascii="Times New Roman" w:hAnsi="Times New Roman" w:cs="Times New Roman"/>
        </w:rPr>
        <w:t>Advances in Strategic Management,</w:t>
      </w:r>
      <w:r w:rsidR="00BC4D76" w:rsidRPr="00B635E8">
        <w:rPr>
          <w:rFonts w:ascii="Times New Roman" w:hAnsi="Times New Roman" w:cs="Times New Roman"/>
        </w:rPr>
        <w:t xml:space="preserve"> 33,</w:t>
      </w:r>
      <w:r w:rsidR="00145946" w:rsidRPr="00B635E8">
        <w:rPr>
          <w:rFonts w:ascii="Times New Roman" w:hAnsi="Times New Roman" w:cs="Times New Roman"/>
        </w:rPr>
        <w:t xml:space="preserve"> 31-58. </w:t>
      </w:r>
    </w:p>
    <w:p w14:paraId="76237282" w14:textId="0D4E9719" w:rsidR="00426F94" w:rsidRPr="00B635E8" w:rsidRDefault="00426F94" w:rsidP="00D961F4">
      <w:pPr>
        <w:spacing w:after="0" w:line="240" w:lineRule="auto"/>
        <w:ind w:left="360" w:hanging="360"/>
        <w:rPr>
          <w:rFonts w:ascii="Times New Roman" w:hAnsi="Times New Roman" w:cs="Times New Roman"/>
        </w:rPr>
      </w:pPr>
      <w:r w:rsidRPr="00B635E8">
        <w:rPr>
          <w:rFonts w:ascii="Times New Roman" w:hAnsi="Times New Roman" w:cs="Times New Roman"/>
        </w:rPr>
        <w:t>Demil, B., Lecocq, X., Ricart, J. E., &amp; Zott, C. (2015). Introduction to the SEJ special issue on business models: business models within the domain of strategic entrepreneurship. Strategic Entrepreneurship Journal, 9(1), 1-11.</w:t>
      </w:r>
    </w:p>
    <w:p w14:paraId="0121D682" w14:textId="401B41E1" w:rsidR="00973F67" w:rsidRDefault="00973F67" w:rsidP="00D961F4">
      <w:pPr>
        <w:spacing w:after="0" w:line="240" w:lineRule="auto"/>
        <w:ind w:left="360" w:hanging="360"/>
        <w:rPr>
          <w:rFonts w:ascii="Times New Roman" w:hAnsi="Times New Roman" w:cs="Times New Roman"/>
        </w:rPr>
      </w:pPr>
      <w:r w:rsidRPr="00973F67">
        <w:rPr>
          <w:rFonts w:ascii="Times New Roman" w:hAnsi="Times New Roman" w:cs="Times New Roman"/>
        </w:rPr>
        <w:t>Dentchev, N., Rauter, R., Jóhannsdóttir, L., Snihur, Y., Rosano, M., Baumgartner, R., ... &amp; Jonker, J. (2018). Embracing the variety of sustainable business models: A prolific field of research and a future research agenda. Journal of Cleaner Production, 194, 695-703.</w:t>
      </w:r>
    </w:p>
    <w:p w14:paraId="1CFE6121" w14:textId="119AF7D1" w:rsidR="002961E8" w:rsidRPr="00B635E8" w:rsidRDefault="002961E8" w:rsidP="00D961F4">
      <w:pPr>
        <w:spacing w:after="0" w:line="240" w:lineRule="auto"/>
        <w:ind w:left="360" w:hanging="360"/>
        <w:rPr>
          <w:rFonts w:ascii="Times New Roman" w:hAnsi="Times New Roman" w:cs="Times New Roman"/>
        </w:rPr>
      </w:pPr>
      <w:r w:rsidRPr="00B635E8">
        <w:rPr>
          <w:rFonts w:ascii="Times New Roman" w:hAnsi="Times New Roman" w:cs="Times New Roman"/>
        </w:rPr>
        <w:t>Deshler, R., &amp; Smith, K. (2011). Making business model innovation stick. People and Strategy, 34(4), 18-23.</w:t>
      </w:r>
    </w:p>
    <w:p w14:paraId="49E9171E" w14:textId="01BBC650" w:rsidR="00FA1C4C" w:rsidRPr="00B635E8" w:rsidRDefault="00FA1C4C" w:rsidP="00D961F4">
      <w:pPr>
        <w:spacing w:after="0" w:line="240" w:lineRule="auto"/>
        <w:ind w:left="360" w:hanging="360"/>
        <w:rPr>
          <w:rFonts w:ascii="Times New Roman" w:hAnsi="Times New Roman" w:cs="Times New Roman"/>
        </w:rPr>
      </w:pPr>
      <w:r w:rsidRPr="00B635E8">
        <w:rPr>
          <w:rFonts w:ascii="Times New Roman" w:hAnsi="Times New Roman" w:cs="Times New Roman"/>
        </w:rPr>
        <w:t>Dym, C. L., Agogino, A. M., Eris, O., Frey, D. D., &amp; Leifer, L. J. (2005). Engineering design thinking, teaching, and learning. Journal of Engineering Education, 94(1), 103-120.</w:t>
      </w:r>
    </w:p>
    <w:p w14:paraId="0D66E5EB" w14:textId="28747DBD" w:rsidR="004C220A" w:rsidRPr="00B635E8" w:rsidRDefault="004C220A" w:rsidP="00D961F4">
      <w:pPr>
        <w:spacing w:after="0" w:line="240" w:lineRule="auto"/>
        <w:ind w:left="360" w:hanging="360"/>
        <w:rPr>
          <w:rFonts w:ascii="Times New Roman" w:hAnsi="Times New Roman" w:cs="Times New Roman"/>
        </w:rPr>
      </w:pPr>
      <w:r w:rsidRPr="00B635E8">
        <w:rPr>
          <w:rFonts w:ascii="Times New Roman" w:hAnsi="Times New Roman" w:cs="Times New Roman"/>
        </w:rPr>
        <w:t>Fayolle, A., &amp; Gailly, B. (2008). From craft to science: Teaching models and learning processes in entrepreneurship education. Journal of European Industrial Training, 32(7), 569-593.</w:t>
      </w:r>
    </w:p>
    <w:p w14:paraId="0D4476D5" w14:textId="4F774D65" w:rsidR="004C220A" w:rsidRPr="00B635E8" w:rsidRDefault="004C220A"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Felder, R. M., &amp; Silverman, L. K. (1988). Learning and teaching styles in engineering education. Engineering </w:t>
      </w:r>
      <w:r w:rsidR="00B22497" w:rsidRPr="00B635E8">
        <w:rPr>
          <w:rFonts w:ascii="Times New Roman" w:hAnsi="Times New Roman" w:cs="Times New Roman"/>
        </w:rPr>
        <w:t>E</w:t>
      </w:r>
      <w:r w:rsidRPr="00B635E8">
        <w:rPr>
          <w:rFonts w:ascii="Times New Roman" w:hAnsi="Times New Roman" w:cs="Times New Roman"/>
        </w:rPr>
        <w:t>ducation, 78(7), 674-681.</w:t>
      </w:r>
    </w:p>
    <w:p w14:paraId="0AA71452" w14:textId="51611924" w:rsidR="00BB71B4" w:rsidRPr="00B635E8" w:rsidRDefault="00BB71B4" w:rsidP="00D961F4">
      <w:pPr>
        <w:spacing w:after="0" w:line="240" w:lineRule="auto"/>
        <w:ind w:left="360" w:hanging="360"/>
        <w:rPr>
          <w:rFonts w:ascii="Times New Roman" w:hAnsi="Times New Roman" w:cs="Times New Roman"/>
        </w:rPr>
      </w:pPr>
      <w:r w:rsidRPr="00B635E8">
        <w:rPr>
          <w:rFonts w:ascii="Times New Roman" w:hAnsi="Times New Roman" w:cs="Times New Roman"/>
        </w:rPr>
        <w:t>Foss, N. J., &amp; Saebi, T. (2017). Fifteen years of research on business model innovation: How far have we come, and where should we go? Journal of Management, 43(1), 200-227.</w:t>
      </w:r>
    </w:p>
    <w:p w14:paraId="79D34CF4" w14:textId="6204DE00" w:rsidR="001167DA" w:rsidRPr="00B635E8" w:rsidRDefault="001167DA" w:rsidP="00D961F4">
      <w:pPr>
        <w:spacing w:after="0" w:line="240" w:lineRule="auto"/>
        <w:ind w:left="360" w:hanging="360"/>
        <w:rPr>
          <w:rFonts w:ascii="Times New Roman" w:hAnsi="Times New Roman" w:cs="Times New Roman"/>
        </w:rPr>
      </w:pPr>
      <w:r w:rsidRPr="00B635E8">
        <w:rPr>
          <w:rFonts w:ascii="Times New Roman" w:hAnsi="Times New Roman" w:cs="Times New Roman"/>
        </w:rPr>
        <w:t>Frankenberger, K., Weiblen, T., Csik, M., &amp; Gassmann, O. (2013). The 4I-framework of business model innovation: A structured view on process phases and challenges. International Journal of Product Development, 18(3-4), 249-273.</w:t>
      </w:r>
    </w:p>
    <w:p w14:paraId="00C796A3" w14:textId="7C42C1BD" w:rsidR="00104399" w:rsidRPr="00B635E8" w:rsidRDefault="00104399"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Gassmann, O., </w:t>
      </w:r>
      <w:r w:rsidR="00283997" w:rsidRPr="00B635E8">
        <w:rPr>
          <w:rFonts w:ascii="Times New Roman" w:hAnsi="Times New Roman" w:cs="Times New Roman"/>
        </w:rPr>
        <w:t>Frankenberger, K</w:t>
      </w:r>
      <w:r w:rsidRPr="00B635E8">
        <w:rPr>
          <w:rFonts w:ascii="Times New Roman" w:hAnsi="Times New Roman" w:cs="Times New Roman"/>
        </w:rPr>
        <w:t>.</w:t>
      </w:r>
      <w:r w:rsidR="00283997" w:rsidRPr="00B635E8">
        <w:rPr>
          <w:rFonts w:ascii="Times New Roman" w:hAnsi="Times New Roman" w:cs="Times New Roman"/>
        </w:rPr>
        <w:t>, &amp;</w:t>
      </w:r>
      <w:r w:rsidRPr="00B635E8">
        <w:rPr>
          <w:rFonts w:ascii="Times New Roman" w:hAnsi="Times New Roman" w:cs="Times New Roman"/>
        </w:rPr>
        <w:t xml:space="preserve"> Csik</w:t>
      </w:r>
      <w:r w:rsidR="00283997" w:rsidRPr="00B635E8">
        <w:rPr>
          <w:rFonts w:ascii="Times New Roman" w:hAnsi="Times New Roman" w:cs="Times New Roman"/>
        </w:rPr>
        <w:t xml:space="preserve">, M. (2015). </w:t>
      </w:r>
      <w:r w:rsidRPr="00B635E8">
        <w:rPr>
          <w:rFonts w:ascii="Times New Roman" w:hAnsi="Times New Roman" w:cs="Times New Roman"/>
        </w:rPr>
        <w:t>The business model navigator: 55 models that will revolutionise your business</w:t>
      </w:r>
      <w:r w:rsidR="00283997" w:rsidRPr="00B635E8">
        <w:rPr>
          <w:rFonts w:ascii="Times New Roman" w:hAnsi="Times New Roman" w:cs="Times New Roman"/>
        </w:rPr>
        <w:t xml:space="preserve">. </w:t>
      </w:r>
      <w:r w:rsidRPr="00B635E8">
        <w:rPr>
          <w:rFonts w:ascii="Times New Roman" w:hAnsi="Times New Roman" w:cs="Times New Roman"/>
        </w:rPr>
        <w:t>FT Pres</w:t>
      </w:r>
      <w:r w:rsidR="00283997" w:rsidRPr="00B635E8">
        <w:rPr>
          <w:rFonts w:ascii="Times New Roman" w:hAnsi="Times New Roman" w:cs="Times New Roman"/>
        </w:rPr>
        <w:t>s, Upper Saddle River, NJ.</w:t>
      </w:r>
    </w:p>
    <w:p w14:paraId="1775A022" w14:textId="416DB15A"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George, G., &amp; Bock, A. J. (2011). The business model in practice and its implications for entrepreneurship research. Entrepreneurship </w:t>
      </w:r>
      <w:r w:rsidR="00B22497" w:rsidRPr="00B635E8">
        <w:rPr>
          <w:rFonts w:ascii="Times New Roman" w:hAnsi="Times New Roman" w:cs="Times New Roman"/>
        </w:rPr>
        <w:t>T</w:t>
      </w:r>
      <w:r w:rsidRPr="00B635E8">
        <w:rPr>
          <w:rFonts w:ascii="Times New Roman" w:hAnsi="Times New Roman" w:cs="Times New Roman"/>
        </w:rPr>
        <w:t xml:space="preserve">heory and </w:t>
      </w:r>
      <w:r w:rsidR="00B22497" w:rsidRPr="00B635E8">
        <w:rPr>
          <w:rFonts w:ascii="Times New Roman" w:hAnsi="Times New Roman" w:cs="Times New Roman"/>
        </w:rPr>
        <w:t>P</w:t>
      </w:r>
      <w:r w:rsidRPr="00B635E8">
        <w:rPr>
          <w:rFonts w:ascii="Times New Roman" w:hAnsi="Times New Roman" w:cs="Times New Roman"/>
        </w:rPr>
        <w:t>ractice, 35(1), 83-111.</w:t>
      </w:r>
    </w:p>
    <w:p w14:paraId="15C8C9C6" w14:textId="559CC2BA" w:rsidR="00B7103C" w:rsidRPr="00B635E8" w:rsidRDefault="00B7103C"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Gilbert, D. H. </w:t>
      </w:r>
      <w:r w:rsidR="006A50F5" w:rsidRPr="00B635E8">
        <w:rPr>
          <w:rFonts w:ascii="Times New Roman" w:hAnsi="Times New Roman" w:cs="Times New Roman"/>
        </w:rPr>
        <w:t>(</w:t>
      </w:r>
      <w:r w:rsidRPr="00B635E8">
        <w:rPr>
          <w:rFonts w:ascii="Times New Roman" w:hAnsi="Times New Roman" w:cs="Times New Roman"/>
        </w:rPr>
        <w:t>2012</w:t>
      </w:r>
      <w:r w:rsidR="006A50F5" w:rsidRPr="00B635E8">
        <w:rPr>
          <w:rFonts w:ascii="Times New Roman" w:hAnsi="Times New Roman" w:cs="Times New Roman"/>
        </w:rPr>
        <w:t>)</w:t>
      </w:r>
      <w:r w:rsidRPr="00B635E8">
        <w:rPr>
          <w:rFonts w:ascii="Times New Roman" w:hAnsi="Times New Roman" w:cs="Times New Roman"/>
        </w:rPr>
        <w:t>. From chalk and talk to walking the walk: Facilitating dynamic learning contexts for entrepreneurship students in fast-tracking innovations. Education + Training, 54(2/3)</w:t>
      </w:r>
      <w:r w:rsidR="006A50F5" w:rsidRPr="00B635E8">
        <w:rPr>
          <w:rFonts w:ascii="Times New Roman" w:hAnsi="Times New Roman" w:cs="Times New Roman"/>
        </w:rPr>
        <w:t>,</w:t>
      </w:r>
      <w:r w:rsidRPr="00B635E8">
        <w:rPr>
          <w:rFonts w:ascii="Times New Roman" w:hAnsi="Times New Roman" w:cs="Times New Roman"/>
        </w:rPr>
        <w:t xml:space="preserve"> 152–166.</w:t>
      </w:r>
    </w:p>
    <w:p w14:paraId="09A059DE" w14:textId="4EAD59B8" w:rsidR="00A253B8" w:rsidRPr="00B635E8" w:rsidRDefault="00A253B8" w:rsidP="00D961F4">
      <w:pPr>
        <w:spacing w:after="0" w:line="240" w:lineRule="auto"/>
        <w:ind w:left="360" w:hanging="360"/>
        <w:rPr>
          <w:rFonts w:ascii="Times New Roman" w:hAnsi="Times New Roman" w:cs="Times New Roman"/>
        </w:rPr>
      </w:pPr>
      <w:r w:rsidRPr="00B635E8">
        <w:rPr>
          <w:rFonts w:ascii="Times New Roman" w:hAnsi="Times New Roman" w:cs="Times New Roman"/>
        </w:rPr>
        <w:t>Giones, F., &amp; Brem, A., (2017). Digital technology entrepreneurship: A definition and research agenda. Technology Innovation Management Review, 7(5), 44-51.</w:t>
      </w:r>
    </w:p>
    <w:p w14:paraId="39E5D44C" w14:textId="475E599B" w:rsidR="00FD104F" w:rsidRPr="00B635E8" w:rsidRDefault="00FD104F"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Girotra, K., Terwiesch, C., &amp; Ulrich, K. T. (2010). Idea generation and the quality of the best idea. Management </w:t>
      </w:r>
      <w:r w:rsidR="00B22497" w:rsidRPr="00B635E8">
        <w:rPr>
          <w:rFonts w:ascii="Times New Roman" w:hAnsi="Times New Roman" w:cs="Times New Roman"/>
        </w:rPr>
        <w:t>S</w:t>
      </w:r>
      <w:r w:rsidRPr="00B635E8">
        <w:rPr>
          <w:rFonts w:ascii="Times New Roman" w:hAnsi="Times New Roman" w:cs="Times New Roman"/>
        </w:rPr>
        <w:t>cience, 56(4), 591-605.</w:t>
      </w:r>
    </w:p>
    <w:p w14:paraId="76943094" w14:textId="6FB7BAB4" w:rsidR="00F16620" w:rsidRPr="00B635E8" w:rsidRDefault="00F16620" w:rsidP="00D961F4">
      <w:pPr>
        <w:spacing w:after="0" w:line="240" w:lineRule="auto"/>
        <w:ind w:left="360" w:hanging="360"/>
        <w:rPr>
          <w:rFonts w:ascii="Times New Roman" w:hAnsi="Times New Roman" w:cs="Times New Roman"/>
        </w:rPr>
      </w:pPr>
      <w:r w:rsidRPr="00B635E8">
        <w:rPr>
          <w:rFonts w:ascii="Times New Roman" w:hAnsi="Times New Roman" w:cs="Times New Roman"/>
        </w:rPr>
        <w:t>Glaser, B.G., &amp; Strauss, A. (1967). The Discovery of Grounded Theory: Strategies for Qualitative Research. New York: Aldine.</w:t>
      </w:r>
    </w:p>
    <w:p w14:paraId="7B3F4021" w14:textId="5EB5914D" w:rsidR="001167DA" w:rsidRPr="00B635E8" w:rsidRDefault="001167DA" w:rsidP="00D961F4">
      <w:pPr>
        <w:spacing w:after="0" w:line="240" w:lineRule="auto"/>
        <w:ind w:left="360" w:hanging="360"/>
        <w:rPr>
          <w:rFonts w:ascii="Times New Roman" w:hAnsi="Times New Roman" w:cs="Times New Roman"/>
        </w:rPr>
      </w:pPr>
      <w:r w:rsidRPr="00B635E8">
        <w:rPr>
          <w:rFonts w:ascii="Times New Roman" w:hAnsi="Times New Roman" w:cs="Times New Roman"/>
        </w:rPr>
        <w:t>Gordijn, J., &amp; Akkermans, J. M. (2003). Value-based requirements engineering: exploring innovative e-commerce ideas. Requirements Engineering, 8(2), 114-134.</w:t>
      </w:r>
    </w:p>
    <w:p w14:paraId="7D3992AC" w14:textId="01281F23" w:rsidR="00750B3E" w:rsidRPr="00B635E8" w:rsidRDefault="00750B3E" w:rsidP="00D961F4">
      <w:pPr>
        <w:spacing w:after="0" w:line="240" w:lineRule="auto"/>
        <w:ind w:left="360" w:hanging="360"/>
        <w:rPr>
          <w:rFonts w:ascii="Times New Roman" w:hAnsi="Times New Roman" w:cs="Times New Roman"/>
        </w:rPr>
      </w:pPr>
      <w:r w:rsidRPr="00B635E8">
        <w:rPr>
          <w:rFonts w:ascii="Times New Roman" w:hAnsi="Times New Roman" w:cs="Times New Roman"/>
        </w:rPr>
        <w:t>Groen, A., Ulijn, J., &amp; Fayolle, A. (2006). Teaching diversity in technology entrepreneurship: some experiences from The Netherlands and France. International Journal of Entrepreneurship and Small Business, 3(5), 517-537.</w:t>
      </w:r>
    </w:p>
    <w:p w14:paraId="7542BCAB" w14:textId="4AEB34FE" w:rsidR="001C5155" w:rsidRPr="00B635E8" w:rsidRDefault="001C5155" w:rsidP="00D961F4">
      <w:pPr>
        <w:spacing w:after="0" w:line="240" w:lineRule="auto"/>
        <w:ind w:left="360" w:hanging="360"/>
        <w:rPr>
          <w:rFonts w:ascii="Times New Roman" w:hAnsi="Times New Roman" w:cs="Times New Roman"/>
        </w:rPr>
      </w:pPr>
      <w:r w:rsidRPr="00B635E8">
        <w:rPr>
          <w:rFonts w:ascii="Times New Roman" w:hAnsi="Times New Roman" w:cs="Times New Roman"/>
        </w:rPr>
        <w:t>Gruber, M., MacMillan, I. C., &amp; Thompson, J. D. (2013). Escaping the prior knowledge corridor: What shapes the number and variety of market opportunities identified before market entry of technology start-ups? Organization Science, 24(1), 280-300.</w:t>
      </w:r>
    </w:p>
    <w:p w14:paraId="01FC5088" w14:textId="41CBA773" w:rsidR="00280895" w:rsidRPr="00B635E8" w:rsidRDefault="00280895" w:rsidP="00D961F4">
      <w:pPr>
        <w:spacing w:after="0" w:line="240" w:lineRule="auto"/>
        <w:ind w:left="360" w:hanging="360"/>
        <w:rPr>
          <w:rFonts w:ascii="Times New Roman" w:hAnsi="Times New Roman" w:cs="Times New Roman"/>
        </w:rPr>
      </w:pPr>
      <w:r w:rsidRPr="00B635E8">
        <w:rPr>
          <w:rFonts w:ascii="Times New Roman" w:hAnsi="Times New Roman" w:cs="Times New Roman"/>
        </w:rPr>
        <w:t>Harmeling, S. S., &amp; Sarasvathy, S. D. (2013). When contingency is a resource: Educating entrepreneurs in the Balkans, the Bronx, and beyond. Entrepreneurship Theory and Practice, 37(4), 713-744.</w:t>
      </w:r>
    </w:p>
    <w:p w14:paraId="7B89FEA6" w14:textId="60D90E09" w:rsidR="00776D53" w:rsidRPr="00B635E8" w:rsidRDefault="00776D53" w:rsidP="00D961F4">
      <w:pPr>
        <w:spacing w:after="0" w:line="240" w:lineRule="auto"/>
        <w:ind w:left="360" w:hanging="360"/>
        <w:rPr>
          <w:rFonts w:ascii="Times New Roman" w:hAnsi="Times New Roman" w:cs="Times New Roman"/>
        </w:rPr>
      </w:pPr>
      <w:r w:rsidRPr="00B635E8">
        <w:rPr>
          <w:rFonts w:ascii="Times New Roman" w:hAnsi="Times New Roman" w:cs="Times New Roman"/>
        </w:rPr>
        <w:t>Harms, R. (2015). Self-regulated learning, team learning and project performance in entrepreneurship education: Learning in a lean startup environment. Technological Forecasting and Social Change, 100, 21-28.</w:t>
      </w:r>
    </w:p>
    <w:p w14:paraId="7193B139" w14:textId="4919BD8F" w:rsidR="001E121B" w:rsidRPr="00B635E8" w:rsidRDefault="001E121B" w:rsidP="00D961F4">
      <w:pPr>
        <w:spacing w:after="0" w:line="240" w:lineRule="auto"/>
        <w:ind w:left="360" w:hanging="360"/>
        <w:rPr>
          <w:rFonts w:ascii="Times New Roman" w:hAnsi="Times New Roman" w:cs="Times New Roman"/>
        </w:rPr>
      </w:pPr>
      <w:r w:rsidRPr="00B635E8">
        <w:rPr>
          <w:rFonts w:ascii="Times New Roman" w:hAnsi="Times New Roman" w:cs="Times New Roman"/>
        </w:rPr>
        <w:t>Hoveskog, M., Halila, F., &amp; Danilovic, M. (2015). Early phases of business model innovation: An ideation experience workshop in the classroom. Decision Sciences Journal of Innovative Education, 13(2), 177-195.</w:t>
      </w:r>
    </w:p>
    <w:p w14:paraId="079FFECE" w14:textId="07C4295C" w:rsidR="00DB1FDA" w:rsidRPr="00B635E8" w:rsidRDefault="00DB1FDA" w:rsidP="00D961F4">
      <w:pPr>
        <w:spacing w:after="0" w:line="240" w:lineRule="auto"/>
        <w:ind w:left="360" w:hanging="360"/>
        <w:rPr>
          <w:rFonts w:ascii="Times New Roman" w:hAnsi="Times New Roman" w:cs="Times New Roman"/>
        </w:rPr>
      </w:pPr>
      <w:r w:rsidRPr="00B635E8">
        <w:rPr>
          <w:rFonts w:ascii="Times New Roman" w:hAnsi="Times New Roman" w:cs="Times New Roman"/>
        </w:rPr>
        <w:t>Howell, R., van Beers, C., &amp; Doorn, N. (2018). Value capture and value creation: The role of information technology in business models for frugal innovations in Africa. Technological Forecasting and Social Change, 131, 227-239.</w:t>
      </w:r>
    </w:p>
    <w:p w14:paraId="32B27D47" w14:textId="6F64B858" w:rsidR="009A7231" w:rsidRPr="00B635E8" w:rsidRDefault="009A7231" w:rsidP="00D961F4">
      <w:pPr>
        <w:spacing w:after="0" w:line="240" w:lineRule="auto"/>
        <w:ind w:left="360" w:hanging="360"/>
        <w:rPr>
          <w:rFonts w:ascii="Times New Roman" w:hAnsi="Times New Roman" w:cs="Times New Roman"/>
        </w:rPr>
      </w:pPr>
      <w:r w:rsidRPr="00B635E8">
        <w:rPr>
          <w:rFonts w:ascii="Times New Roman" w:hAnsi="Times New Roman" w:cs="Times New Roman"/>
        </w:rPr>
        <w:t>Huang-Saad, A., Morton, C. &amp; Libarkin, J. (2016). Unpacking the impact of engineering entrepreneurship education that leverages the Lean LaunchPad Curriculum.  2016 IEEE Frontiers in Education Conference (FIE). October 15-16.</w:t>
      </w:r>
    </w:p>
    <w:p w14:paraId="4AF0DB2F" w14:textId="04E15C03" w:rsidR="00FC001E" w:rsidRPr="00B635E8" w:rsidRDefault="00FC001E" w:rsidP="00D961F4">
      <w:pPr>
        <w:spacing w:after="0" w:line="240" w:lineRule="auto"/>
        <w:ind w:left="360" w:hanging="360"/>
        <w:rPr>
          <w:rFonts w:ascii="Times New Roman" w:hAnsi="Times New Roman" w:cs="Times New Roman"/>
        </w:rPr>
      </w:pPr>
      <w:r w:rsidRPr="00B635E8">
        <w:rPr>
          <w:rFonts w:ascii="Times New Roman" w:hAnsi="Times New Roman" w:cs="Times New Roman"/>
        </w:rPr>
        <w:t>Jarzabkowski, P., &amp; Kaplan, S. (2015). Strategy tools‐in‐use: A framework for understanding “technologies of rationality” in practice. Strategic Management Journal, 36(4), 537-558.</w:t>
      </w:r>
    </w:p>
    <w:p w14:paraId="1A76BE6D" w14:textId="79D71295" w:rsidR="00426F94" w:rsidRPr="00B635E8" w:rsidRDefault="00426F94" w:rsidP="00D961F4">
      <w:pPr>
        <w:spacing w:after="0" w:line="240" w:lineRule="auto"/>
        <w:ind w:left="360" w:hanging="360"/>
        <w:rPr>
          <w:rFonts w:ascii="Times New Roman" w:hAnsi="Times New Roman" w:cs="Times New Roman"/>
        </w:rPr>
      </w:pPr>
      <w:r w:rsidRPr="00B635E8">
        <w:rPr>
          <w:rFonts w:ascii="Times New Roman" w:hAnsi="Times New Roman" w:cs="Times New Roman"/>
        </w:rPr>
        <w:t>Karlsson, T., &amp; Honig, B. (2009). Judging a business by its cover: An institutional perspective on new ventures and the business plan. Journal of Business Venturing, 24(1), 27-45.</w:t>
      </w:r>
    </w:p>
    <w:p w14:paraId="3F88FB65" w14:textId="77777777" w:rsidR="00FD32B2" w:rsidRPr="00B635E8" w:rsidRDefault="00FD32B2" w:rsidP="00D961F4">
      <w:pPr>
        <w:spacing w:after="0" w:line="240" w:lineRule="auto"/>
        <w:ind w:left="360" w:hanging="360"/>
        <w:rPr>
          <w:rFonts w:ascii="Times New Roman" w:hAnsi="Times New Roman" w:cs="Times New Roman"/>
        </w:rPr>
      </w:pPr>
      <w:r w:rsidRPr="00B635E8">
        <w:rPr>
          <w:rFonts w:ascii="Times New Roman" w:hAnsi="Times New Roman" w:cs="Times New Roman"/>
        </w:rPr>
        <w:t>Khanagha, S., Volberda, H., &amp; Oshri, I. (2014). Business model renewal and ambidexterity: structural alteration and strategy formation process during transition to a Cloud business model. R&amp;D Management, 44(3), 322-340.</w:t>
      </w:r>
    </w:p>
    <w:p w14:paraId="77A9B2B4" w14:textId="2F783E27" w:rsidR="009200E2" w:rsidRPr="00B635E8" w:rsidRDefault="009200E2"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Kim, W. C., R. Mauborgne. </w:t>
      </w:r>
      <w:r w:rsidR="00426F94" w:rsidRPr="00B635E8">
        <w:rPr>
          <w:rFonts w:ascii="Times New Roman" w:hAnsi="Times New Roman" w:cs="Times New Roman"/>
        </w:rPr>
        <w:t>(</w:t>
      </w:r>
      <w:r w:rsidRPr="00B635E8">
        <w:rPr>
          <w:rFonts w:ascii="Times New Roman" w:hAnsi="Times New Roman" w:cs="Times New Roman"/>
        </w:rPr>
        <w:t>2005</w:t>
      </w:r>
      <w:r w:rsidR="00426F94" w:rsidRPr="00B635E8">
        <w:rPr>
          <w:rFonts w:ascii="Times New Roman" w:hAnsi="Times New Roman" w:cs="Times New Roman"/>
        </w:rPr>
        <w:t>).</w:t>
      </w:r>
      <w:r w:rsidRPr="00B635E8">
        <w:rPr>
          <w:rFonts w:ascii="Times New Roman" w:hAnsi="Times New Roman" w:cs="Times New Roman"/>
        </w:rPr>
        <w:t xml:space="preserve"> Blue Ocean Strategy. Harvard Business School Press, Boston, MA.</w:t>
      </w:r>
    </w:p>
    <w:p w14:paraId="20135BC1" w14:textId="3246DF0B" w:rsidR="00536149" w:rsidRPr="00B635E8" w:rsidRDefault="00536149" w:rsidP="00D961F4">
      <w:pPr>
        <w:spacing w:after="0" w:line="240" w:lineRule="auto"/>
        <w:ind w:left="360" w:hanging="360"/>
        <w:rPr>
          <w:rFonts w:ascii="Times New Roman" w:hAnsi="Times New Roman" w:cs="Times New Roman"/>
        </w:rPr>
      </w:pPr>
      <w:r w:rsidRPr="00B635E8">
        <w:rPr>
          <w:rFonts w:ascii="Times New Roman" w:hAnsi="Times New Roman" w:cs="Times New Roman"/>
        </w:rPr>
        <w:t>Lamine, W., Mian, S., Fayolle, A., Wright, M., Klofsten, M &amp; Etzkowitz, H. (2017). Technology business incubation mechanisms and sustainable regional development. Journal of Technology Transfer, DOI 10.1007/s10961-016-9537-9.</w:t>
      </w:r>
    </w:p>
    <w:p w14:paraId="5230AC69" w14:textId="1C2512AB" w:rsidR="005935FC" w:rsidRPr="00B635E8" w:rsidRDefault="005935FC" w:rsidP="00D961F4">
      <w:pPr>
        <w:spacing w:after="0" w:line="240" w:lineRule="auto"/>
        <w:ind w:left="360" w:hanging="360"/>
        <w:rPr>
          <w:rFonts w:ascii="Times New Roman" w:hAnsi="Times New Roman" w:cs="Times New Roman"/>
        </w:rPr>
      </w:pPr>
      <w:r w:rsidRPr="00B635E8">
        <w:rPr>
          <w:rFonts w:ascii="Times New Roman" w:hAnsi="Times New Roman" w:cs="Times New Roman"/>
        </w:rPr>
        <w:t>Leschke, J. (2013). Business model mapping: Application and experience in an introduction to entrepreneurship course. Journal of Entrepreneurship Education, 16, 77.</w:t>
      </w:r>
    </w:p>
    <w:p w14:paraId="601390C3" w14:textId="3804499B" w:rsidR="00B327AC" w:rsidRPr="00B635E8" w:rsidRDefault="00B327AC" w:rsidP="00D961F4">
      <w:pPr>
        <w:spacing w:after="0" w:line="240" w:lineRule="auto"/>
        <w:ind w:left="360" w:hanging="360"/>
        <w:rPr>
          <w:rFonts w:ascii="Times New Roman" w:hAnsi="Times New Roman" w:cs="Times New Roman"/>
        </w:rPr>
      </w:pPr>
      <w:r w:rsidRPr="00B635E8">
        <w:rPr>
          <w:rFonts w:ascii="Times New Roman" w:hAnsi="Times New Roman" w:cs="Times New Roman"/>
        </w:rPr>
        <w:t>Link, A., Siegel, D. &amp; Wright, M. (2015). The Chicago Handbook of Technology Transfer and Academic Entrepreneurship. Chicago University Press.</w:t>
      </w:r>
    </w:p>
    <w:p w14:paraId="5BA3297F" w14:textId="77777777" w:rsidR="00FD32B2" w:rsidRPr="00B635E8" w:rsidRDefault="00FD32B2" w:rsidP="00D961F4">
      <w:pPr>
        <w:spacing w:after="0" w:line="240" w:lineRule="auto"/>
        <w:ind w:left="360" w:hanging="360"/>
        <w:rPr>
          <w:rFonts w:ascii="Times New Roman" w:hAnsi="Times New Roman" w:cs="Times New Roman"/>
        </w:rPr>
      </w:pPr>
      <w:r w:rsidRPr="00B635E8">
        <w:rPr>
          <w:rFonts w:ascii="Times New Roman" w:hAnsi="Times New Roman" w:cs="Times New Roman"/>
        </w:rPr>
        <w:t>Linton, J. D. (2002). The potential role of management in undergraduate technical education. Technology in Society, 24(3), 361-373.</w:t>
      </w:r>
    </w:p>
    <w:p w14:paraId="16176657" w14:textId="7A45BA93" w:rsidR="00942C42" w:rsidRPr="00B635E8" w:rsidRDefault="00942C42" w:rsidP="00D961F4">
      <w:pPr>
        <w:spacing w:after="0" w:line="240" w:lineRule="auto"/>
        <w:ind w:left="360" w:hanging="360"/>
        <w:rPr>
          <w:rFonts w:ascii="Times New Roman" w:hAnsi="Times New Roman" w:cs="Times New Roman"/>
        </w:rPr>
      </w:pPr>
      <w:r w:rsidRPr="00B635E8">
        <w:rPr>
          <w:rFonts w:ascii="Times New Roman" w:hAnsi="Times New Roman" w:cs="Times New Roman"/>
        </w:rPr>
        <w:t>Linton, J. D. (2015). Teaching innovation to technologists (non-business people) and non-technologists (business people): Scotch Whisky as an exemplar of process changing product an alternative to traditional lectures. Technological Forecasting and Social Change, 100, 39-43.</w:t>
      </w:r>
    </w:p>
    <w:p w14:paraId="64FF9B30" w14:textId="6AC608D5" w:rsidR="00426F94" w:rsidRPr="00B635E8" w:rsidRDefault="00426F94" w:rsidP="00D961F4">
      <w:pPr>
        <w:spacing w:after="0" w:line="240" w:lineRule="auto"/>
        <w:ind w:left="360" w:hanging="360"/>
        <w:rPr>
          <w:rFonts w:ascii="Times New Roman" w:hAnsi="Times New Roman" w:cs="Times New Roman"/>
        </w:rPr>
      </w:pPr>
      <w:r w:rsidRPr="00B635E8">
        <w:rPr>
          <w:rFonts w:ascii="Times New Roman" w:hAnsi="Times New Roman" w:cs="Times New Roman"/>
        </w:rPr>
        <w:t>Loras, J., &amp; Vizcaíno, J. (2013). Is technical training a</w:t>
      </w:r>
      <w:r w:rsidR="009033B1" w:rsidRPr="00B635E8">
        <w:rPr>
          <w:rFonts w:ascii="Times New Roman" w:hAnsi="Times New Roman" w:cs="Times New Roman"/>
        </w:rPr>
        <w:t>n obstacle to entrepreneurship?</w:t>
      </w:r>
      <w:r w:rsidRPr="00B635E8">
        <w:rPr>
          <w:rFonts w:ascii="Times New Roman" w:hAnsi="Times New Roman" w:cs="Times New Roman"/>
        </w:rPr>
        <w:t xml:space="preserve"> Management Decision, 51(5), 999-1010.</w:t>
      </w:r>
    </w:p>
    <w:p w14:paraId="4A4DC14C" w14:textId="5080EC78" w:rsidR="004307D9" w:rsidRPr="00B635E8" w:rsidRDefault="004307D9" w:rsidP="00D961F4">
      <w:pPr>
        <w:spacing w:after="0" w:line="240" w:lineRule="auto"/>
        <w:ind w:left="360" w:hanging="360"/>
        <w:rPr>
          <w:rFonts w:ascii="Times New Roman" w:hAnsi="Times New Roman" w:cs="Times New Roman"/>
        </w:rPr>
      </w:pPr>
      <w:r w:rsidRPr="00B635E8">
        <w:rPr>
          <w:rFonts w:ascii="Times New Roman" w:hAnsi="Times New Roman" w:cs="Times New Roman"/>
        </w:rPr>
        <w:t>Maresch, D., Harms, R., Kailer, N., &amp; Wimmer-Wurm, B. (2016). The impact of entrepreneurship education on the entrepreneurial intention of students in science and engineering versus business studies university programs. Technological Forecasting and Social Change, 104, 172-179.</w:t>
      </w:r>
    </w:p>
    <w:p w14:paraId="74603E48" w14:textId="09195AEA" w:rsidR="006737D6" w:rsidRPr="00B635E8" w:rsidRDefault="006737D6" w:rsidP="00D961F4">
      <w:pPr>
        <w:spacing w:after="0" w:line="240" w:lineRule="auto"/>
        <w:ind w:left="360" w:hanging="360"/>
        <w:rPr>
          <w:rFonts w:ascii="Times New Roman" w:hAnsi="Times New Roman" w:cs="Times New Roman"/>
        </w:rPr>
      </w:pPr>
      <w:r w:rsidRPr="00B635E8">
        <w:rPr>
          <w:rFonts w:ascii="Times New Roman" w:hAnsi="Times New Roman" w:cs="Times New Roman"/>
        </w:rPr>
        <w:t>Martins, L. L., Rindova, V. P., &amp; Greenbaum, B. E. (2015). Unlocking the hidden value of concepts: a cognitive approach to business model innovation. Strategic Entrepreneurship Journal, 9(1), 99-117.</w:t>
      </w:r>
    </w:p>
    <w:p w14:paraId="0962DF6D" w14:textId="5646C77F" w:rsidR="004C220A" w:rsidRPr="00B635E8" w:rsidRDefault="004C220A" w:rsidP="00D961F4">
      <w:pPr>
        <w:spacing w:after="0" w:line="240" w:lineRule="auto"/>
        <w:ind w:left="360" w:hanging="360"/>
        <w:rPr>
          <w:rFonts w:ascii="Times New Roman" w:hAnsi="Times New Roman" w:cs="Times New Roman"/>
        </w:rPr>
      </w:pPr>
      <w:r w:rsidRPr="00B635E8">
        <w:rPr>
          <w:rFonts w:ascii="Times New Roman" w:hAnsi="Times New Roman" w:cs="Times New Roman"/>
        </w:rPr>
        <w:t>Massa, L., Tucci, C., &amp; Afuah, A. (2017). A critical assessment of business model research. Academy of Management Annals, forthcoming.</w:t>
      </w:r>
    </w:p>
    <w:p w14:paraId="54655DDB" w14:textId="62E12D62" w:rsidR="00A656F5" w:rsidRPr="00B635E8" w:rsidRDefault="00A656F5" w:rsidP="00D961F4">
      <w:pPr>
        <w:spacing w:after="0" w:line="240" w:lineRule="auto"/>
        <w:ind w:left="360" w:hanging="360"/>
        <w:rPr>
          <w:rFonts w:ascii="Times New Roman" w:hAnsi="Times New Roman" w:cs="Times New Roman"/>
        </w:rPr>
      </w:pPr>
      <w:r w:rsidRPr="00B635E8">
        <w:rPr>
          <w:rFonts w:ascii="Times New Roman" w:hAnsi="Times New Roman" w:cs="Times New Roman"/>
        </w:rPr>
        <w:t>McGowan, P., S. Cooper, M. Durkin, and C. O’Kane (2015). “The Influence of Social and Human Capital in Developing Young Women as Entrepreneurial Business Leaders,” Journal of Small Business Management, 53(3), 645–66.1</w:t>
      </w:r>
    </w:p>
    <w:p w14:paraId="1FE28924" w14:textId="7D965E3C" w:rsidR="00EF5079" w:rsidRPr="00B635E8" w:rsidRDefault="00EF5079" w:rsidP="002D6EAC">
      <w:pPr>
        <w:spacing w:after="0" w:line="240" w:lineRule="auto"/>
        <w:ind w:left="360" w:hanging="360"/>
        <w:rPr>
          <w:rFonts w:ascii="Times New Roman" w:hAnsi="Times New Roman" w:cs="Times New Roman"/>
        </w:rPr>
      </w:pPr>
      <w:r w:rsidRPr="00532DB7">
        <w:rPr>
          <w:rFonts w:ascii="Times New Roman" w:hAnsi="Times New Roman" w:cs="Times New Roman"/>
          <w:lang w:val="es-ES"/>
        </w:rPr>
        <w:t xml:space="preserve">Moingeon, B., &amp; Lehmann-Ortega, L. (2010). </w:t>
      </w:r>
      <w:r w:rsidRPr="00B635E8">
        <w:rPr>
          <w:rFonts w:ascii="Times New Roman" w:hAnsi="Times New Roman" w:cs="Times New Roman"/>
        </w:rPr>
        <w:t>Creation and implementation of a new business model</w:t>
      </w:r>
      <w:r w:rsidR="002D6EAC" w:rsidRPr="00B635E8">
        <w:rPr>
          <w:rFonts w:ascii="Times New Roman" w:hAnsi="Times New Roman" w:cs="Times New Roman"/>
        </w:rPr>
        <w:t>: A disarming case study. M@n@</w:t>
      </w:r>
      <w:r w:rsidRPr="00B635E8">
        <w:rPr>
          <w:rFonts w:ascii="Times New Roman" w:hAnsi="Times New Roman" w:cs="Times New Roman"/>
        </w:rPr>
        <w:t>gement, 13(4), 266.</w:t>
      </w:r>
    </w:p>
    <w:p w14:paraId="2932D606" w14:textId="08076CB8" w:rsidR="008E239A" w:rsidRPr="00B635E8" w:rsidRDefault="008E239A" w:rsidP="00D961F4">
      <w:pPr>
        <w:spacing w:after="0" w:line="240" w:lineRule="auto"/>
        <w:ind w:left="360" w:hanging="360"/>
        <w:rPr>
          <w:rFonts w:ascii="Times New Roman" w:hAnsi="Times New Roman" w:cs="Times New Roman"/>
        </w:rPr>
      </w:pPr>
      <w:r w:rsidRPr="00B635E8">
        <w:rPr>
          <w:rFonts w:ascii="Times New Roman" w:hAnsi="Times New Roman" w:cs="Times New Roman"/>
        </w:rPr>
        <w:t>Mosey, S. (2016). Teaching and research opportunities in technology entrepreneurship. Technovation, 57, 43-44.</w:t>
      </w:r>
    </w:p>
    <w:p w14:paraId="70CEDBBB" w14:textId="6E3D1652" w:rsidR="00247176" w:rsidRPr="00B635E8" w:rsidRDefault="00247176" w:rsidP="00D961F4">
      <w:pPr>
        <w:spacing w:after="0" w:line="240" w:lineRule="auto"/>
        <w:ind w:left="360" w:hanging="360"/>
        <w:rPr>
          <w:rFonts w:ascii="Times New Roman" w:hAnsi="Times New Roman" w:cs="Times New Roman"/>
        </w:rPr>
      </w:pPr>
      <w:r w:rsidRPr="00B635E8">
        <w:rPr>
          <w:rFonts w:ascii="Times New Roman" w:hAnsi="Times New Roman" w:cs="Times New Roman"/>
        </w:rPr>
        <w:t>Muñoz, P., &amp; Cohen, B. (2017). Mapping out the sharing economy: A configurational approach to sharing business modeling. Technological Forecasting and Social Change, 125, 21-37.</w:t>
      </w:r>
    </w:p>
    <w:p w14:paraId="2963CB2A" w14:textId="69F6E1C3" w:rsidR="00A26697" w:rsidRPr="00B635E8" w:rsidRDefault="00A26697" w:rsidP="00A26697">
      <w:pPr>
        <w:spacing w:after="0" w:line="240" w:lineRule="auto"/>
        <w:ind w:left="360" w:hanging="360"/>
        <w:rPr>
          <w:rFonts w:ascii="Times New Roman" w:hAnsi="Times New Roman" w:cs="Times New Roman"/>
        </w:rPr>
      </w:pPr>
      <w:r w:rsidRPr="00B635E8">
        <w:rPr>
          <w:rFonts w:ascii="Times New Roman" w:hAnsi="Times New Roman" w:cs="Times New Roman"/>
        </w:rPr>
        <w:t>Nabi, G., Walmsley, A., Liñán, F., Akhtar, I. &amp; Neame, C. (2018) Does entrepreneurship education in the first year of higher education develop entrepreneurial intentions? The role of learning and inspiration, Studies in Higher Education, 43</w:t>
      </w:r>
      <w:r w:rsidR="006A50F5" w:rsidRPr="00B635E8">
        <w:rPr>
          <w:rFonts w:ascii="Times New Roman" w:hAnsi="Times New Roman" w:cs="Times New Roman"/>
        </w:rPr>
        <w:t>(</w:t>
      </w:r>
      <w:r w:rsidRPr="00B635E8">
        <w:rPr>
          <w:rFonts w:ascii="Times New Roman" w:hAnsi="Times New Roman" w:cs="Times New Roman"/>
        </w:rPr>
        <w:t>3</w:t>
      </w:r>
      <w:r w:rsidR="006A50F5" w:rsidRPr="00B635E8">
        <w:rPr>
          <w:rFonts w:ascii="Times New Roman" w:hAnsi="Times New Roman" w:cs="Times New Roman"/>
        </w:rPr>
        <w:t>)</w:t>
      </w:r>
      <w:r w:rsidRPr="00B635E8">
        <w:rPr>
          <w:rFonts w:ascii="Times New Roman" w:hAnsi="Times New Roman" w:cs="Times New Roman"/>
        </w:rPr>
        <w:t>, 452-467</w:t>
      </w:r>
      <w:r w:rsidR="00B7103C" w:rsidRPr="00B635E8">
        <w:rPr>
          <w:rFonts w:ascii="Times New Roman" w:hAnsi="Times New Roman" w:cs="Times New Roman"/>
        </w:rPr>
        <w:t>.</w:t>
      </w:r>
    </w:p>
    <w:p w14:paraId="21170F3F" w14:textId="10EDFDE8" w:rsidR="00D7206A" w:rsidRPr="00B635E8" w:rsidRDefault="00D7206A" w:rsidP="00D961F4">
      <w:pPr>
        <w:spacing w:after="0" w:line="240" w:lineRule="auto"/>
        <w:ind w:left="360" w:hanging="360"/>
        <w:rPr>
          <w:rFonts w:ascii="Times New Roman" w:hAnsi="Times New Roman" w:cs="Times New Roman"/>
        </w:rPr>
      </w:pPr>
      <w:r w:rsidRPr="00B635E8">
        <w:rPr>
          <w:rFonts w:ascii="Times New Roman" w:hAnsi="Times New Roman" w:cs="Times New Roman"/>
        </w:rPr>
        <w:t>Nelson, A. J., &amp; Monsen, E. (2014). Teaching technology commercialization: introduction to the special section. Journal of Technology Transfer, 39(5), 774.</w:t>
      </w:r>
    </w:p>
    <w:p w14:paraId="5D1CCB63" w14:textId="1A64C06E" w:rsidR="00D01D62" w:rsidRPr="00B635E8" w:rsidRDefault="00D01D62" w:rsidP="00D961F4">
      <w:pPr>
        <w:spacing w:after="0" w:line="240" w:lineRule="auto"/>
        <w:ind w:left="360" w:hanging="360"/>
        <w:rPr>
          <w:rFonts w:ascii="Times New Roman" w:hAnsi="Times New Roman" w:cs="Times New Roman"/>
        </w:rPr>
      </w:pPr>
      <w:r w:rsidRPr="00B635E8">
        <w:rPr>
          <w:rFonts w:ascii="Times New Roman" w:hAnsi="Times New Roman" w:cs="Times New Roman"/>
        </w:rPr>
        <w:t>Osterwalder, A. (2004). The Business Model Ontology–A proposition in Design Science Approach PhD (Doctoral dissertation, Thesis, EHEC, Univ Lausanna).</w:t>
      </w:r>
    </w:p>
    <w:p w14:paraId="571EB07B" w14:textId="71F30C73" w:rsidR="00426F94" w:rsidRPr="00B635E8" w:rsidRDefault="00426F94" w:rsidP="00D961F4">
      <w:pPr>
        <w:spacing w:after="0" w:line="240" w:lineRule="auto"/>
        <w:ind w:left="360" w:hanging="360"/>
        <w:rPr>
          <w:rFonts w:ascii="Times New Roman" w:hAnsi="Times New Roman" w:cs="Times New Roman"/>
        </w:rPr>
      </w:pPr>
      <w:r w:rsidRPr="00B635E8">
        <w:rPr>
          <w:rFonts w:ascii="Times New Roman" w:hAnsi="Times New Roman" w:cs="Times New Roman"/>
        </w:rPr>
        <w:t>Osterwalder, A., &amp; Pigneur, Y. (2010). Business model generation: a handbook for visionaries, game changers, and challengers. John Wiley &amp; Sons.</w:t>
      </w:r>
    </w:p>
    <w:p w14:paraId="59905962" w14:textId="4A6B0FDE" w:rsidR="004E5173" w:rsidRPr="00B635E8" w:rsidRDefault="004E5173"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Papagiannidis, S., &amp; Berry, J. (2007). What has been learned from </w:t>
      </w:r>
      <w:r w:rsidR="00C173AC">
        <w:rPr>
          <w:rFonts w:ascii="Times New Roman" w:hAnsi="Times New Roman" w:cs="Times New Roman"/>
        </w:rPr>
        <w:t xml:space="preserve">emergent music business models? </w:t>
      </w:r>
      <w:r w:rsidRPr="00B635E8">
        <w:rPr>
          <w:rFonts w:ascii="Times New Roman" w:hAnsi="Times New Roman" w:cs="Times New Roman"/>
        </w:rPr>
        <w:t>International Journal of E-Business Research, 3(3), 25-39.</w:t>
      </w:r>
    </w:p>
    <w:p w14:paraId="1666616E" w14:textId="63A8B0B7" w:rsidR="00426F94" w:rsidRPr="00B635E8" w:rsidRDefault="00426F94" w:rsidP="00D961F4">
      <w:pPr>
        <w:spacing w:after="0" w:line="240" w:lineRule="auto"/>
        <w:ind w:left="360" w:hanging="360"/>
        <w:rPr>
          <w:rFonts w:ascii="Times New Roman" w:hAnsi="Times New Roman" w:cs="Times New Roman"/>
        </w:rPr>
      </w:pPr>
      <w:r w:rsidRPr="00B635E8">
        <w:rPr>
          <w:rFonts w:ascii="Times New Roman" w:hAnsi="Times New Roman" w:cs="Times New Roman"/>
        </w:rPr>
        <w:t>Phan, P. H., Siegel, D. S., &amp; Wright, M. (2009). New developments in technology management education: Background issues, program initiatives, and a research agenda. Academy of Management Learning &amp; Education, 8(3), 324-336.</w:t>
      </w:r>
    </w:p>
    <w:p w14:paraId="41005913" w14:textId="77777777" w:rsidR="006F74D5" w:rsidRPr="00B635E8" w:rsidRDefault="006F74D5" w:rsidP="00D961F4">
      <w:pPr>
        <w:spacing w:after="0" w:line="240" w:lineRule="auto"/>
        <w:ind w:left="360" w:hanging="360"/>
        <w:rPr>
          <w:rFonts w:ascii="Times New Roman" w:hAnsi="Times New Roman" w:cs="Times New Roman"/>
        </w:rPr>
      </w:pPr>
      <w:r w:rsidRPr="00B635E8">
        <w:rPr>
          <w:rFonts w:ascii="Times New Roman" w:hAnsi="Times New Roman" w:cs="Times New Roman"/>
        </w:rPr>
        <w:t>Pittaway, L., &amp; Thorpe, R. (2012). A framework for entrepreneurial learning: A tribute to Jason Cope. Entrepreneurship &amp; Regional Development, 24(9-10), 837-859.</w:t>
      </w:r>
    </w:p>
    <w:p w14:paraId="33D3E2AE" w14:textId="48BACABC" w:rsidR="00CD13CD" w:rsidRPr="00B635E8" w:rsidRDefault="00CD13CD" w:rsidP="00D961F4">
      <w:pPr>
        <w:spacing w:after="0" w:line="240" w:lineRule="auto"/>
        <w:ind w:left="360" w:hanging="360"/>
        <w:rPr>
          <w:rFonts w:ascii="Times New Roman" w:hAnsi="Times New Roman" w:cs="Times New Roman"/>
        </w:rPr>
      </w:pPr>
      <w:r w:rsidRPr="00B635E8">
        <w:rPr>
          <w:rFonts w:ascii="Times New Roman" w:hAnsi="Times New Roman" w:cs="Times New Roman"/>
        </w:rPr>
        <w:t>Priem, R. L., Butler, J. E., &amp; Li, S. (2013). Toward reimagining strategy research: retrospection and prospection on the 2011 AMR decade award article. Academy of Management Review, 38(4), 471-489.</w:t>
      </w:r>
    </w:p>
    <w:p w14:paraId="2826AF92" w14:textId="1BB90847" w:rsidR="00A253B8" w:rsidRPr="00B635E8" w:rsidRDefault="00A253B8" w:rsidP="00D961F4">
      <w:pPr>
        <w:spacing w:after="0" w:line="240" w:lineRule="auto"/>
        <w:ind w:left="360" w:hanging="360"/>
        <w:rPr>
          <w:rFonts w:ascii="Times New Roman" w:hAnsi="Times New Roman" w:cs="Times New Roman"/>
        </w:rPr>
      </w:pPr>
      <w:r w:rsidRPr="00B635E8">
        <w:rPr>
          <w:rFonts w:ascii="Times New Roman" w:hAnsi="Times New Roman" w:cs="Times New Roman"/>
        </w:rPr>
        <w:t>Ratinho, T., Harms, R., &amp; Walsh, S.T. (2015). Structuring the technology entrepreneurship publication landscape: Making sense out of chaos. Technological Forecasting and Social Change, 100, 168-175.</w:t>
      </w:r>
    </w:p>
    <w:p w14:paraId="6E012D60" w14:textId="1344FFB8" w:rsidR="001826AA" w:rsidRPr="00B635E8" w:rsidRDefault="001826AA" w:rsidP="00D961F4">
      <w:pPr>
        <w:spacing w:after="0" w:line="240" w:lineRule="auto"/>
        <w:ind w:left="360" w:hanging="360"/>
        <w:rPr>
          <w:rFonts w:ascii="Times New Roman" w:hAnsi="Times New Roman" w:cs="Times New Roman"/>
        </w:rPr>
      </w:pPr>
      <w:r w:rsidRPr="00B635E8">
        <w:rPr>
          <w:rFonts w:ascii="Times New Roman" w:hAnsi="Times New Roman" w:cs="Times New Roman"/>
        </w:rPr>
        <w:t>Snihur, Y. (2016). Developing optimal distinctiveness: organizational identity processes in new ventures engaged in business model innovation. Entrepreneurship &amp; Regional Development, 28(3-4), 259-285.</w:t>
      </w:r>
    </w:p>
    <w:p w14:paraId="3E36B8EE" w14:textId="692E7095" w:rsidR="001826AA" w:rsidRPr="00B635E8" w:rsidRDefault="001C5155" w:rsidP="00D961F4">
      <w:pPr>
        <w:spacing w:after="0" w:line="240" w:lineRule="auto"/>
        <w:ind w:left="360" w:hanging="360"/>
        <w:rPr>
          <w:rFonts w:ascii="Times New Roman" w:hAnsi="Times New Roman" w:cs="Times New Roman"/>
        </w:rPr>
      </w:pPr>
      <w:r w:rsidRPr="00B635E8">
        <w:rPr>
          <w:rFonts w:ascii="Times New Roman" w:hAnsi="Times New Roman" w:cs="Times New Roman"/>
        </w:rPr>
        <w:t>Snihur, Y., &amp; Tarzijan, J. (2018</w:t>
      </w:r>
      <w:r w:rsidR="001826AA" w:rsidRPr="00B635E8">
        <w:rPr>
          <w:rFonts w:ascii="Times New Roman" w:hAnsi="Times New Roman" w:cs="Times New Roman"/>
        </w:rPr>
        <w:t>). Managing complexity in a multi-business-model organization. Long Range Planning, forthcoming.</w:t>
      </w:r>
    </w:p>
    <w:p w14:paraId="11F40BFA" w14:textId="1301B4A6" w:rsidR="002E567D" w:rsidRPr="00B635E8" w:rsidRDefault="002E567D" w:rsidP="00D961F4">
      <w:pPr>
        <w:spacing w:after="0" w:line="240" w:lineRule="auto"/>
        <w:ind w:left="360" w:hanging="360"/>
        <w:rPr>
          <w:rFonts w:ascii="Times New Roman" w:hAnsi="Times New Roman" w:cs="Times New Roman"/>
        </w:rPr>
      </w:pPr>
      <w:r w:rsidRPr="00B635E8">
        <w:rPr>
          <w:rFonts w:ascii="Times New Roman" w:hAnsi="Times New Roman" w:cs="Times New Roman"/>
        </w:rPr>
        <w:t>Strauss, A., &amp; Corbin, J. (1990). Basics of qualitative research (Vol. 15). Newbury Park, CA: Sage.</w:t>
      </w:r>
    </w:p>
    <w:p w14:paraId="2D878BAB" w14:textId="423745A4" w:rsidR="00763983" w:rsidRPr="00B635E8" w:rsidRDefault="00763983"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Teece, D. J. (2010). Business models, business strategy and innovation. Long </w:t>
      </w:r>
      <w:r w:rsidR="00B22497" w:rsidRPr="00B635E8">
        <w:rPr>
          <w:rFonts w:ascii="Times New Roman" w:hAnsi="Times New Roman" w:cs="Times New Roman"/>
        </w:rPr>
        <w:t>R</w:t>
      </w:r>
      <w:r w:rsidRPr="00B635E8">
        <w:rPr>
          <w:rFonts w:ascii="Times New Roman" w:hAnsi="Times New Roman" w:cs="Times New Roman"/>
        </w:rPr>
        <w:t xml:space="preserve">ange </w:t>
      </w:r>
      <w:r w:rsidR="00B22497" w:rsidRPr="00B635E8">
        <w:rPr>
          <w:rFonts w:ascii="Times New Roman" w:hAnsi="Times New Roman" w:cs="Times New Roman"/>
        </w:rPr>
        <w:t>P</w:t>
      </w:r>
      <w:r w:rsidRPr="00B635E8">
        <w:rPr>
          <w:rFonts w:ascii="Times New Roman" w:hAnsi="Times New Roman" w:cs="Times New Roman"/>
        </w:rPr>
        <w:t>lanning, 43(2), 172-194.</w:t>
      </w:r>
    </w:p>
    <w:p w14:paraId="5D776E9B" w14:textId="72CC7CD8" w:rsidR="006E761F" w:rsidRPr="00B635E8" w:rsidRDefault="006E761F" w:rsidP="00D961F4">
      <w:pPr>
        <w:spacing w:after="0" w:line="240" w:lineRule="auto"/>
        <w:ind w:left="360" w:hanging="360"/>
        <w:rPr>
          <w:rFonts w:ascii="Times New Roman" w:hAnsi="Times New Roman" w:cs="Times New Roman"/>
        </w:rPr>
      </w:pPr>
      <w:r w:rsidRPr="00B635E8">
        <w:rPr>
          <w:rFonts w:ascii="Times New Roman" w:hAnsi="Times New Roman" w:cs="Times New Roman"/>
        </w:rPr>
        <w:t>Teece, D. J. (201</w:t>
      </w:r>
      <w:r w:rsidR="00D027E1" w:rsidRPr="00B635E8">
        <w:rPr>
          <w:rFonts w:ascii="Times New Roman" w:hAnsi="Times New Roman" w:cs="Times New Roman"/>
        </w:rPr>
        <w:t>8</w:t>
      </w:r>
      <w:r w:rsidRPr="00B635E8">
        <w:rPr>
          <w:rFonts w:ascii="Times New Roman" w:hAnsi="Times New Roman" w:cs="Times New Roman"/>
        </w:rPr>
        <w:t>). Business models and dynamic capabilities. Long Range Planning, forthcoming.</w:t>
      </w:r>
    </w:p>
    <w:p w14:paraId="1EAC5033" w14:textId="3EDD8080" w:rsidR="00E34348" w:rsidRPr="00B635E8" w:rsidRDefault="00E34348" w:rsidP="00D961F4">
      <w:pPr>
        <w:spacing w:after="0" w:line="240" w:lineRule="auto"/>
        <w:ind w:left="360" w:hanging="360"/>
        <w:rPr>
          <w:rFonts w:ascii="Times New Roman" w:hAnsi="Times New Roman" w:cs="Times New Roman"/>
        </w:rPr>
      </w:pPr>
      <w:r w:rsidRPr="00B635E8">
        <w:rPr>
          <w:rFonts w:ascii="Times New Roman" w:hAnsi="Times New Roman" w:cs="Times New Roman"/>
        </w:rPr>
        <w:t>Toro-Jarrín, M. A., Ponce-Jaramillo, I. E., &amp; Güemes-Castorena, D. (2016). Methodology for the building process integration of Business Model Canvas and Technological Roadmap. Technological Forecasting and Social Change, 110, 213-225.</w:t>
      </w:r>
    </w:p>
    <w:p w14:paraId="33E7F718" w14:textId="02195D4C" w:rsidR="00D22EDD" w:rsidRPr="00B635E8" w:rsidRDefault="00D22EDD" w:rsidP="00D961F4">
      <w:pPr>
        <w:spacing w:after="0" w:line="240" w:lineRule="auto"/>
        <w:ind w:left="360" w:hanging="360"/>
        <w:rPr>
          <w:rFonts w:ascii="Times New Roman" w:hAnsi="Times New Roman" w:cs="Times New Roman"/>
        </w:rPr>
      </w:pPr>
      <w:r w:rsidRPr="00B45742">
        <w:rPr>
          <w:rFonts w:ascii="Times New Roman" w:hAnsi="Times New Roman" w:cs="Times New Roman"/>
        </w:rPr>
        <w:t xml:space="preserve">Vuorinen, T., Hakala, H., Kohtamäki, M., &amp; Uusitalo, K. (2017). </w:t>
      </w:r>
      <w:r w:rsidRPr="00B635E8">
        <w:rPr>
          <w:rFonts w:ascii="Times New Roman" w:hAnsi="Times New Roman" w:cs="Times New Roman"/>
        </w:rPr>
        <w:t>Mapping the landscape of strategy tools: A review on strategy tools published in leading journals within the past 25 years. Long Range Planning</w:t>
      </w:r>
      <w:r w:rsidR="00FC001E" w:rsidRPr="00B635E8">
        <w:rPr>
          <w:rFonts w:ascii="Times New Roman" w:hAnsi="Times New Roman" w:cs="Times New Roman"/>
        </w:rPr>
        <w:t>, forthcoming</w:t>
      </w:r>
      <w:r w:rsidRPr="00B635E8">
        <w:rPr>
          <w:rFonts w:ascii="Times New Roman" w:hAnsi="Times New Roman" w:cs="Times New Roman"/>
        </w:rPr>
        <w:t>.</w:t>
      </w:r>
    </w:p>
    <w:p w14:paraId="55A8413A" w14:textId="4F161E05" w:rsidR="005935FC" w:rsidRPr="00B635E8" w:rsidRDefault="005935FC" w:rsidP="00D961F4">
      <w:pPr>
        <w:spacing w:after="0" w:line="240" w:lineRule="auto"/>
        <w:ind w:left="360" w:hanging="360"/>
        <w:rPr>
          <w:rFonts w:ascii="Times New Roman" w:hAnsi="Times New Roman" w:cs="Times New Roman"/>
        </w:rPr>
      </w:pPr>
      <w:r w:rsidRPr="00B635E8">
        <w:rPr>
          <w:rFonts w:ascii="Times New Roman" w:hAnsi="Times New Roman" w:cs="Times New Roman"/>
        </w:rPr>
        <w:t>Wheadon, J. D., &amp; Duval-Couetil, N. (2014). Business plan development activities as a pedagogical tool in entrepreneurship education. Journal of Engineering Entrepreneurship, 5(1), 31-48.</w:t>
      </w:r>
    </w:p>
    <w:p w14:paraId="1E8A8DD2" w14:textId="1E545D3A" w:rsidR="00B50197" w:rsidRPr="00B635E8" w:rsidRDefault="00BF14A4" w:rsidP="00D961F4">
      <w:pPr>
        <w:spacing w:after="0" w:line="240" w:lineRule="auto"/>
        <w:ind w:left="360" w:hanging="360"/>
        <w:rPr>
          <w:rFonts w:ascii="Times New Roman" w:hAnsi="Times New Roman" w:cs="Times New Roman"/>
        </w:rPr>
      </w:pPr>
      <w:r w:rsidRPr="00B635E8">
        <w:rPr>
          <w:rFonts w:ascii="Times New Roman" w:hAnsi="Times New Roman" w:cs="Times New Roman"/>
        </w:rPr>
        <w:t>Wright</w:t>
      </w:r>
      <w:r w:rsidR="00E42C52" w:rsidRPr="00B635E8">
        <w:rPr>
          <w:rFonts w:ascii="Times New Roman" w:hAnsi="Times New Roman" w:cs="Times New Roman"/>
        </w:rPr>
        <w:t>,</w:t>
      </w:r>
      <w:r w:rsidRPr="00B635E8">
        <w:rPr>
          <w:rFonts w:ascii="Times New Roman" w:hAnsi="Times New Roman" w:cs="Times New Roman"/>
        </w:rPr>
        <w:t xml:space="preserve"> M</w:t>
      </w:r>
      <w:r w:rsidR="00E42C52" w:rsidRPr="00B635E8">
        <w:rPr>
          <w:rFonts w:ascii="Times New Roman" w:hAnsi="Times New Roman" w:cs="Times New Roman"/>
        </w:rPr>
        <w:t>.</w:t>
      </w:r>
      <w:r w:rsidRPr="00B635E8">
        <w:rPr>
          <w:rFonts w:ascii="Times New Roman" w:hAnsi="Times New Roman" w:cs="Times New Roman"/>
        </w:rPr>
        <w:t>, Siegel</w:t>
      </w:r>
      <w:r w:rsidR="00E42C52" w:rsidRPr="00B635E8">
        <w:rPr>
          <w:rFonts w:ascii="Times New Roman" w:hAnsi="Times New Roman" w:cs="Times New Roman"/>
        </w:rPr>
        <w:t>,</w:t>
      </w:r>
      <w:r w:rsidRPr="00B635E8">
        <w:rPr>
          <w:rFonts w:ascii="Times New Roman" w:hAnsi="Times New Roman" w:cs="Times New Roman"/>
        </w:rPr>
        <w:t xml:space="preserve"> D</w:t>
      </w:r>
      <w:r w:rsidR="00E42C52" w:rsidRPr="00B635E8">
        <w:rPr>
          <w:rFonts w:ascii="Times New Roman" w:hAnsi="Times New Roman" w:cs="Times New Roman"/>
        </w:rPr>
        <w:t>.</w:t>
      </w:r>
      <w:r w:rsidRPr="00B635E8">
        <w:rPr>
          <w:rFonts w:ascii="Times New Roman" w:hAnsi="Times New Roman" w:cs="Times New Roman"/>
        </w:rPr>
        <w:t>S</w:t>
      </w:r>
      <w:r w:rsidR="00E42C52" w:rsidRPr="00B635E8">
        <w:rPr>
          <w:rFonts w:ascii="Times New Roman" w:hAnsi="Times New Roman" w:cs="Times New Roman"/>
        </w:rPr>
        <w:t>.,</w:t>
      </w:r>
      <w:r w:rsidRPr="00B635E8">
        <w:rPr>
          <w:rFonts w:ascii="Times New Roman" w:hAnsi="Times New Roman" w:cs="Times New Roman"/>
        </w:rPr>
        <w:t xml:space="preserve"> &amp;</w:t>
      </w:r>
      <w:r w:rsidR="00B50197" w:rsidRPr="00B635E8">
        <w:rPr>
          <w:rFonts w:ascii="Times New Roman" w:hAnsi="Times New Roman" w:cs="Times New Roman"/>
        </w:rPr>
        <w:t xml:space="preserve"> Mustar</w:t>
      </w:r>
      <w:r w:rsidR="00E42C52" w:rsidRPr="00B635E8">
        <w:rPr>
          <w:rFonts w:ascii="Times New Roman" w:hAnsi="Times New Roman" w:cs="Times New Roman"/>
        </w:rPr>
        <w:t>, P.</w:t>
      </w:r>
      <w:r w:rsidR="00B50197" w:rsidRPr="00B635E8">
        <w:rPr>
          <w:rFonts w:ascii="Times New Roman" w:hAnsi="Times New Roman" w:cs="Times New Roman"/>
        </w:rPr>
        <w:t xml:space="preserve"> </w:t>
      </w:r>
      <w:r w:rsidR="007B4E9B" w:rsidRPr="00B635E8">
        <w:rPr>
          <w:rFonts w:ascii="Times New Roman" w:hAnsi="Times New Roman" w:cs="Times New Roman"/>
        </w:rPr>
        <w:t>(</w:t>
      </w:r>
      <w:r w:rsidR="00B50197" w:rsidRPr="00B635E8">
        <w:rPr>
          <w:rFonts w:ascii="Times New Roman" w:hAnsi="Times New Roman" w:cs="Times New Roman"/>
        </w:rPr>
        <w:t>2017</w:t>
      </w:r>
      <w:r w:rsidR="007B4E9B" w:rsidRPr="00B635E8">
        <w:rPr>
          <w:rFonts w:ascii="Times New Roman" w:hAnsi="Times New Roman" w:cs="Times New Roman"/>
        </w:rPr>
        <w:t>).</w:t>
      </w:r>
      <w:r w:rsidR="00B50197" w:rsidRPr="00B635E8">
        <w:rPr>
          <w:rFonts w:ascii="Times New Roman" w:hAnsi="Times New Roman" w:cs="Times New Roman"/>
        </w:rPr>
        <w:t xml:space="preserve"> An emerging e</w:t>
      </w:r>
      <w:r w:rsidR="007B4E9B" w:rsidRPr="00B635E8">
        <w:rPr>
          <w:rFonts w:ascii="Times New Roman" w:hAnsi="Times New Roman" w:cs="Times New Roman"/>
        </w:rPr>
        <w:t>cosystem for student start-ups. Journal of Technology Transfer,</w:t>
      </w:r>
      <w:r w:rsidR="00B50197" w:rsidRPr="00B635E8">
        <w:rPr>
          <w:rFonts w:ascii="Times New Roman" w:hAnsi="Times New Roman" w:cs="Times New Roman"/>
        </w:rPr>
        <w:t xml:space="preserve"> 4</w:t>
      </w:r>
      <w:r w:rsidR="007B4E9B" w:rsidRPr="00B635E8">
        <w:rPr>
          <w:rFonts w:ascii="Times New Roman" w:hAnsi="Times New Roman" w:cs="Times New Roman"/>
        </w:rPr>
        <w:t>2,</w:t>
      </w:r>
      <w:r w:rsidR="00B50197" w:rsidRPr="00B635E8">
        <w:rPr>
          <w:rFonts w:ascii="Times New Roman" w:hAnsi="Times New Roman" w:cs="Times New Roman"/>
        </w:rPr>
        <w:t xml:space="preserve"> 909-922</w:t>
      </w:r>
      <w:r w:rsidR="007B4E9B" w:rsidRPr="00B635E8">
        <w:rPr>
          <w:rFonts w:ascii="Times New Roman" w:hAnsi="Times New Roman" w:cs="Times New Roman"/>
        </w:rPr>
        <w:t>.</w:t>
      </w:r>
    </w:p>
    <w:p w14:paraId="6B131085" w14:textId="672A1D05"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Zott, C., &amp; Amit, R. (2007). Business model design and the performance of entrepreneurial firms. Organization </w:t>
      </w:r>
      <w:r w:rsidR="00B22497" w:rsidRPr="00B635E8">
        <w:rPr>
          <w:rFonts w:ascii="Times New Roman" w:hAnsi="Times New Roman" w:cs="Times New Roman"/>
        </w:rPr>
        <w:t>S</w:t>
      </w:r>
      <w:r w:rsidRPr="00B635E8">
        <w:rPr>
          <w:rFonts w:ascii="Times New Roman" w:hAnsi="Times New Roman" w:cs="Times New Roman"/>
        </w:rPr>
        <w:t>cience, 18(2), 181-199.</w:t>
      </w:r>
    </w:p>
    <w:p w14:paraId="2A9940C8" w14:textId="03FF7936" w:rsidR="00781FBF" w:rsidRPr="00B635E8" w:rsidRDefault="00781FBF"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Zott, C., &amp; Amit, R. (2008). The fit between product market strategy and business model: implications for firm performance. Strategic </w:t>
      </w:r>
      <w:r w:rsidR="00B22497" w:rsidRPr="00B635E8">
        <w:rPr>
          <w:rFonts w:ascii="Times New Roman" w:hAnsi="Times New Roman" w:cs="Times New Roman"/>
        </w:rPr>
        <w:t>M</w:t>
      </w:r>
      <w:r w:rsidRPr="00B635E8">
        <w:rPr>
          <w:rFonts w:ascii="Times New Roman" w:hAnsi="Times New Roman" w:cs="Times New Roman"/>
        </w:rPr>
        <w:t xml:space="preserve">anagement </w:t>
      </w:r>
      <w:r w:rsidR="00B22497" w:rsidRPr="00B635E8">
        <w:rPr>
          <w:rFonts w:ascii="Times New Roman" w:hAnsi="Times New Roman" w:cs="Times New Roman"/>
        </w:rPr>
        <w:t>J</w:t>
      </w:r>
      <w:r w:rsidRPr="00B635E8">
        <w:rPr>
          <w:rFonts w:ascii="Times New Roman" w:hAnsi="Times New Roman" w:cs="Times New Roman"/>
        </w:rPr>
        <w:t>ournal, 29(1), 1-26.</w:t>
      </w:r>
    </w:p>
    <w:p w14:paraId="722183B5" w14:textId="318FD8C1" w:rsidR="00977EE9" w:rsidRPr="00B635E8" w:rsidRDefault="00977EE9" w:rsidP="00D961F4">
      <w:pPr>
        <w:spacing w:after="0" w:line="240" w:lineRule="auto"/>
        <w:ind w:left="360" w:hanging="360"/>
        <w:rPr>
          <w:rFonts w:ascii="Times New Roman" w:hAnsi="Times New Roman" w:cs="Times New Roman"/>
        </w:rPr>
      </w:pPr>
      <w:r w:rsidRPr="00B635E8">
        <w:rPr>
          <w:rFonts w:ascii="Times New Roman" w:hAnsi="Times New Roman" w:cs="Times New Roman"/>
        </w:rPr>
        <w:t xml:space="preserve">Zott, C., &amp; Amit, R. (2010). Business model design: an activity system perspective. Long </w:t>
      </w:r>
      <w:r w:rsidR="00B22497" w:rsidRPr="00B635E8">
        <w:rPr>
          <w:rFonts w:ascii="Times New Roman" w:hAnsi="Times New Roman" w:cs="Times New Roman"/>
        </w:rPr>
        <w:t>R</w:t>
      </w:r>
      <w:r w:rsidRPr="00B635E8">
        <w:rPr>
          <w:rFonts w:ascii="Times New Roman" w:hAnsi="Times New Roman" w:cs="Times New Roman"/>
        </w:rPr>
        <w:t xml:space="preserve">ange </w:t>
      </w:r>
      <w:r w:rsidR="00B22497" w:rsidRPr="00B635E8">
        <w:rPr>
          <w:rFonts w:ascii="Times New Roman" w:hAnsi="Times New Roman" w:cs="Times New Roman"/>
        </w:rPr>
        <w:t>P</w:t>
      </w:r>
      <w:r w:rsidRPr="00B635E8">
        <w:rPr>
          <w:rFonts w:ascii="Times New Roman" w:hAnsi="Times New Roman" w:cs="Times New Roman"/>
        </w:rPr>
        <w:t>lanning, 43(2), 216-226.</w:t>
      </w:r>
    </w:p>
    <w:bookmarkEnd w:id="29"/>
    <w:p w14:paraId="3ED5800C" w14:textId="77777777" w:rsidR="004C0176" w:rsidRDefault="004C0176">
      <w:pPr>
        <w:rPr>
          <w:rFonts w:ascii="Times New Roman" w:hAnsi="Times New Roman" w:cs="Times New Roman"/>
          <w:b/>
          <w:sz w:val="24"/>
          <w:szCs w:val="24"/>
        </w:rPr>
      </w:pPr>
      <w:r>
        <w:rPr>
          <w:rFonts w:ascii="Times New Roman" w:hAnsi="Times New Roman" w:cs="Times New Roman"/>
          <w:b/>
          <w:sz w:val="24"/>
          <w:szCs w:val="24"/>
        </w:rPr>
        <w:br w:type="page"/>
      </w:r>
    </w:p>
    <w:p w14:paraId="20DBCB8B" w14:textId="220BEED1" w:rsidR="006B1B7C" w:rsidRDefault="006B1B7C" w:rsidP="00AA50CA">
      <w:pPr>
        <w:spacing w:after="120" w:line="240" w:lineRule="auto"/>
        <w:ind w:left="360" w:hanging="360"/>
        <w:outlineLvl w:val="0"/>
        <w:rPr>
          <w:rFonts w:ascii="Times New Roman" w:hAnsi="Times New Roman" w:cs="Times New Roman"/>
          <w:b/>
          <w:sz w:val="24"/>
          <w:szCs w:val="24"/>
        </w:rPr>
      </w:pPr>
      <w:r>
        <w:rPr>
          <w:rFonts w:ascii="Times New Roman" w:hAnsi="Times New Roman" w:cs="Times New Roman"/>
          <w:b/>
          <w:sz w:val="24"/>
          <w:szCs w:val="24"/>
        </w:rPr>
        <w:t xml:space="preserve">Table 1. </w:t>
      </w:r>
    </w:p>
    <w:p w14:paraId="36DE844F" w14:textId="67AAD8BB" w:rsidR="00D43BB8" w:rsidRPr="006B1B7C" w:rsidRDefault="006B1B7C" w:rsidP="00AA50CA">
      <w:pPr>
        <w:spacing w:after="0" w:line="240" w:lineRule="auto"/>
        <w:outlineLvl w:val="0"/>
        <w:rPr>
          <w:rFonts w:ascii="Times New Roman" w:hAnsi="Times New Roman" w:cs="Times New Roman"/>
          <w:sz w:val="24"/>
          <w:szCs w:val="24"/>
        </w:rPr>
      </w:pPr>
      <w:r w:rsidRPr="006B1B7C">
        <w:rPr>
          <w:rFonts w:ascii="Times New Roman" w:hAnsi="Times New Roman" w:cs="Times New Roman"/>
          <w:sz w:val="24"/>
          <w:szCs w:val="24"/>
        </w:rPr>
        <w:t>Business model f</w:t>
      </w:r>
      <w:r w:rsidR="00D43BB8" w:rsidRPr="006B1B7C">
        <w:rPr>
          <w:rFonts w:ascii="Times New Roman" w:hAnsi="Times New Roman" w:cs="Times New Roman"/>
          <w:sz w:val="24"/>
          <w:szCs w:val="24"/>
        </w:rPr>
        <w:t>rameworks</w:t>
      </w:r>
      <w:r>
        <w:rPr>
          <w:rFonts w:ascii="Times New Roman" w:hAnsi="Times New Roman" w:cs="Times New Roman"/>
          <w:sz w:val="24"/>
          <w:szCs w:val="24"/>
        </w:rPr>
        <w:t>.</w:t>
      </w:r>
    </w:p>
    <w:p w14:paraId="650EAB47" w14:textId="77777777" w:rsidR="006B1B7C" w:rsidRDefault="006B1B7C" w:rsidP="006B1B7C">
      <w:pPr>
        <w:spacing w:after="0" w:line="240" w:lineRule="auto"/>
        <w:rPr>
          <w:rFonts w:ascii="Times New Roman" w:hAnsi="Times New Roman" w:cs="Times New Roman"/>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07"/>
        <w:gridCol w:w="3207"/>
        <w:gridCol w:w="1434"/>
      </w:tblGrid>
      <w:tr w:rsidR="00D43BB8" w14:paraId="591588EA" w14:textId="77777777" w:rsidTr="004A389D">
        <w:tc>
          <w:tcPr>
            <w:tcW w:w="3207" w:type="dxa"/>
            <w:tcBorders>
              <w:top w:val="single" w:sz="4" w:space="0" w:color="auto"/>
              <w:left w:val="nil"/>
              <w:bottom w:val="single" w:sz="4" w:space="0" w:color="auto"/>
            </w:tcBorders>
          </w:tcPr>
          <w:p w14:paraId="1186A105" w14:textId="77777777" w:rsidR="00D43BB8" w:rsidRDefault="00D43BB8" w:rsidP="004A389D">
            <w:pPr>
              <w:rPr>
                <w:rFonts w:ascii="Times New Roman" w:hAnsi="Times New Roman" w:cs="Times New Roman"/>
                <w:b/>
                <w:sz w:val="24"/>
                <w:szCs w:val="24"/>
              </w:rPr>
            </w:pPr>
            <w:r>
              <w:rPr>
                <w:rFonts w:ascii="Times New Roman" w:hAnsi="Times New Roman" w:cs="Times New Roman"/>
                <w:b/>
                <w:sz w:val="24"/>
                <w:szCs w:val="24"/>
              </w:rPr>
              <w:t>Framework</w:t>
            </w:r>
          </w:p>
        </w:tc>
        <w:tc>
          <w:tcPr>
            <w:tcW w:w="3207" w:type="dxa"/>
            <w:tcBorders>
              <w:top w:val="single" w:sz="4" w:space="0" w:color="auto"/>
              <w:bottom w:val="single" w:sz="4" w:space="0" w:color="auto"/>
            </w:tcBorders>
          </w:tcPr>
          <w:p w14:paraId="74DBF9E1" w14:textId="77777777" w:rsidR="00D43BB8" w:rsidRDefault="00D43BB8" w:rsidP="004A389D">
            <w:pPr>
              <w:rPr>
                <w:rFonts w:ascii="Times New Roman" w:hAnsi="Times New Roman" w:cs="Times New Roman"/>
                <w:b/>
                <w:sz w:val="24"/>
                <w:szCs w:val="24"/>
              </w:rPr>
            </w:pPr>
            <w:r>
              <w:rPr>
                <w:rFonts w:ascii="Times New Roman" w:hAnsi="Times New Roman" w:cs="Times New Roman"/>
                <w:b/>
                <w:sz w:val="24"/>
                <w:szCs w:val="24"/>
              </w:rPr>
              <w:t>Published source(s)</w:t>
            </w:r>
          </w:p>
        </w:tc>
        <w:tc>
          <w:tcPr>
            <w:tcW w:w="1434" w:type="dxa"/>
            <w:tcBorders>
              <w:top w:val="single" w:sz="4" w:space="0" w:color="auto"/>
              <w:bottom w:val="single" w:sz="4" w:space="0" w:color="auto"/>
              <w:right w:val="nil"/>
            </w:tcBorders>
          </w:tcPr>
          <w:p w14:paraId="360E2E5D" w14:textId="77777777" w:rsidR="00D43BB8" w:rsidRDefault="00D43BB8" w:rsidP="004A389D">
            <w:pPr>
              <w:rPr>
                <w:rFonts w:ascii="Times New Roman" w:hAnsi="Times New Roman" w:cs="Times New Roman"/>
                <w:b/>
                <w:sz w:val="24"/>
                <w:szCs w:val="24"/>
              </w:rPr>
            </w:pPr>
            <w:r>
              <w:rPr>
                <w:rFonts w:ascii="Times New Roman" w:hAnsi="Times New Roman" w:cs="Times New Roman"/>
                <w:b/>
                <w:sz w:val="24"/>
                <w:szCs w:val="24"/>
              </w:rPr>
              <w:t>Citations</w:t>
            </w:r>
            <w:r>
              <w:rPr>
                <w:rStyle w:val="FootnoteReference"/>
                <w:rFonts w:ascii="Times New Roman" w:hAnsi="Times New Roman" w:cs="Times New Roman"/>
                <w:b/>
                <w:sz w:val="24"/>
                <w:szCs w:val="24"/>
              </w:rPr>
              <w:footnoteReference w:id="1"/>
            </w:r>
          </w:p>
        </w:tc>
      </w:tr>
      <w:tr w:rsidR="00D43BB8" w14:paraId="661B55A7" w14:textId="77777777" w:rsidTr="004A389D">
        <w:trPr>
          <w:trHeight w:val="884"/>
        </w:trPr>
        <w:tc>
          <w:tcPr>
            <w:tcW w:w="3207" w:type="dxa"/>
            <w:tcBorders>
              <w:left w:val="nil"/>
            </w:tcBorders>
          </w:tcPr>
          <w:p w14:paraId="2A545129" w14:textId="1585EA34" w:rsidR="00D43BB8" w:rsidRPr="00A0322E" w:rsidRDefault="00E00271" w:rsidP="004A389D">
            <w:pPr>
              <w:rPr>
                <w:rFonts w:ascii="Times New Roman" w:hAnsi="Times New Roman" w:cs="Times New Roman"/>
                <w:sz w:val="24"/>
                <w:szCs w:val="24"/>
              </w:rPr>
            </w:pPr>
            <w:r>
              <w:rPr>
                <w:rFonts w:ascii="Times New Roman" w:hAnsi="Times New Roman" w:cs="Times New Roman"/>
                <w:sz w:val="24"/>
                <w:szCs w:val="24"/>
              </w:rPr>
              <w:t>BM Innovation</w:t>
            </w:r>
            <w:r w:rsidR="00D43BB8" w:rsidRPr="00A0322E">
              <w:rPr>
                <w:rFonts w:ascii="Times New Roman" w:hAnsi="Times New Roman" w:cs="Times New Roman"/>
                <w:sz w:val="24"/>
                <w:szCs w:val="24"/>
              </w:rPr>
              <w:t xml:space="preserve"> Framework</w:t>
            </w:r>
          </w:p>
        </w:tc>
        <w:tc>
          <w:tcPr>
            <w:tcW w:w="3207" w:type="dxa"/>
          </w:tcPr>
          <w:p w14:paraId="7FBA4EF5" w14:textId="77777777" w:rsidR="00D43BB8" w:rsidRPr="00A0322E" w:rsidRDefault="00D43BB8" w:rsidP="004A389D">
            <w:pPr>
              <w:rPr>
                <w:rFonts w:ascii="Times New Roman" w:hAnsi="Times New Roman" w:cs="Times New Roman"/>
                <w:sz w:val="24"/>
                <w:szCs w:val="24"/>
              </w:rPr>
            </w:pPr>
            <w:r>
              <w:rPr>
                <w:rFonts w:ascii="Times New Roman" w:hAnsi="Times New Roman" w:cs="Times New Roman"/>
                <w:sz w:val="24"/>
                <w:szCs w:val="24"/>
              </w:rPr>
              <w:t>Amit and Zott, 2001, 2012; Zott and Amit, 2007, 2008, 2010</w:t>
            </w:r>
          </w:p>
        </w:tc>
        <w:tc>
          <w:tcPr>
            <w:tcW w:w="1434" w:type="dxa"/>
            <w:tcBorders>
              <w:right w:val="nil"/>
            </w:tcBorders>
          </w:tcPr>
          <w:p w14:paraId="29741A22" w14:textId="0333B8F0" w:rsidR="00D43BB8" w:rsidRPr="00A0322E" w:rsidRDefault="00915070" w:rsidP="004A389D">
            <w:pPr>
              <w:rPr>
                <w:rFonts w:ascii="Times New Roman" w:hAnsi="Times New Roman" w:cs="Times New Roman"/>
                <w:sz w:val="24"/>
                <w:szCs w:val="24"/>
              </w:rPr>
            </w:pPr>
            <w:r>
              <w:rPr>
                <w:rFonts w:ascii="Times New Roman" w:hAnsi="Times New Roman" w:cs="Times New Roman"/>
                <w:sz w:val="24"/>
                <w:szCs w:val="24"/>
              </w:rPr>
              <w:t>10310</w:t>
            </w:r>
          </w:p>
        </w:tc>
      </w:tr>
      <w:tr w:rsidR="00915070" w14:paraId="6982CF6B" w14:textId="77777777" w:rsidTr="004A389D">
        <w:trPr>
          <w:trHeight w:val="380"/>
        </w:trPr>
        <w:tc>
          <w:tcPr>
            <w:tcW w:w="3207" w:type="dxa"/>
            <w:tcBorders>
              <w:left w:val="nil"/>
            </w:tcBorders>
          </w:tcPr>
          <w:p w14:paraId="362EBDD5" w14:textId="4342474E" w:rsidR="00915070" w:rsidRDefault="00915070" w:rsidP="00915070">
            <w:pPr>
              <w:rPr>
                <w:rFonts w:ascii="Times New Roman" w:hAnsi="Times New Roman" w:cs="Times New Roman"/>
                <w:sz w:val="24"/>
                <w:szCs w:val="24"/>
              </w:rPr>
            </w:pPr>
            <w:r>
              <w:rPr>
                <w:rFonts w:ascii="Times New Roman" w:hAnsi="Times New Roman" w:cs="Times New Roman"/>
                <w:sz w:val="24"/>
                <w:szCs w:val="24"/>
              </w:rPr>
              <w:t>BM Canvas</w:t>
            </w:r>
          </w:p>
        </w:tc>
        <w:tc>
          <w:tcPr>
            <w:tcW w:w="3207" w:type="dxa"/>
          </w:tcPr>
          <w:p w14:paraId="3A356F31" w14:textId="60B653D3" w:rsidR="00915070" w:rsidRDefault="00915070" w:rsidP="00915070">
            <w:pPr>
              <w:rPr>
                <w:rFonts w:ascii="Times New Roman" w:hAnsi="Times New Roman" w:cs="Times New Roman"/>
                <w:sz w:val="24"/>
                <w:szCs w:val="24"/>
              </w:rPr>
            </w:pPr>
            <w:r>
              <w:rPr>
                <w:rFonts w:ascii="Times New Roman" w:hAnsi="Times New Roman" w:cs="Times New Roman"/>
                <w:sz w:val="24"/>
                <w:szCs w:val="24"/>
              </w:rPr>
              <w:t>Osterwalder, 2004; Osterwalder and Pigneur, 2010</w:t>
            </w:r>
          </w:p>
        </w:tc>
        <w:tc>
          <w:tcPr>
            <w:tcW w:w="1434" w:type="dxa"/>
            <w:tcBorders>
              <w:right w:val="nil"/>
            </w:tcBorders>
          </w:tcPr>
          <w:p w14:paraId="2EF78A56" w14:textId="4DBAB359" w:rsidR="00915070" w:rsidRDefault="00915070" w:rsidP="00915070">
            <w:pPr>
              <w:rPr>
                <w:rFonts w:ascii="Times New Roman" w:hAnsi="Times New Roman" w:cs="Times New Roman"/>
                <w:sz w:val="24"/>
                <w:szCs w:val="24"/>
              </w:rPr>
            </w:pPr>
            <w:r>
              <w:rPr>
                <w:rFonts w:ascii="Times New Roman" w:hAnsi="Times New Roman" w:cs="Times New Roman"/>
                <w:sz w:val="24"/>
                <w:szCs w:val="24"/>
              </w:rPr>
              <w:t>8710</w:t>
            </w:r>
          </w:p>
        </w:tc>
      </w:tr>
      <w:tr w:rsidR="00915070" w14:paraId="798BC069" w14:textId="77777777" w:rsidTr="004A389D">
        <w:trPr>
          <w:trHeight w:val="380"/>
        </w:trPr>
        <w:tc>
          <w:tcPr>
            <w:tcW w:w="3207" w:type="dxa"/>
            <w:tcBorders>
              <w:left w:val="nil"/>
            </w:tcBorders>
          </w:tcPr>
          <w:p w14:paraId="2FB94114" w14:textId="4371E31C" w:rsidR="00915070" w:rsidRDefault="00915070" w:rsidP="00F42BF5">
            <w:pPr>
              <w:rPr>
                <w:rFonts w:ascii="Times New Roman" w:hAnsi="Times New Roman" w:cs="Times New Roman"/>
                <w:sz w:val="24"/>
                <w:szCs w:val="24"/>
              </w:rPr>
            </w:pPr>
            <w:r w:rsidRPr="00A0322E">
              <w:rPr>
                <w:rFonts w:ascii="Times New Roman" w:hAnsi="Times New Roman" w:cs="Times New Roman"/>
                <w:sz w:val="24"/>
                <w:szCs w:val="24"/>
              </w:rPr>
              <w:t xml:space="preserve">Blue Ocean </w:t>
            </w:r>
          </w:p>
        </w:tc>
        <w:tc>
          <w:tcPr>
            <w:tcW w:w="3207" w:type="dxa"/>
          </w:tcPr>
          <w:p w14:paraId="71026CF6" w14:textId="1D645627" w:rsidR="00915070" w:rsidRDefault="00915070" w:rsidP="004602EB">
            <w:pPr>
              <w:rPr>
                <w:rFonts w:ascii="Times New Roman" w:hAnsi="Times New Roman" w:cs="Times New Roman"/>
                <w:sz w:val="24"/>
                <w:szCs w:val="24"/>
              </w:rPr>
            </w:pPr>
            <w:r>
              <w:rPr>
                <w:rFonts w:ascii="Times New Roman" w:hAnsi="Times New Roman" w:cs="Times New Roman"/>
                <w:sz w:val="24"/>
                <w:szCs w:val="24"/>
              </w:rPr>
              <w:t>Kim and Mauborgne, 2005</w:t>
            </w:r>
          </w:p>
        </w:tc>
        <w:tc>
          <w:tcPr>
            <w:tcW w:w="1434" w:type="dxa"/>
            <w:tcBorders>
              <w:right w:val="nil"/>
            </w:tcBorders>
          </w:tcPr>
          <w:p w14:paraId="051B0B43" w14:textId="2D350B4D" w:rsidR="00915070" w:rsidRDefault="00915070" w:rsidP="00915070">
            <w:pPr>
              <w:rPr>
                <w:rFonts w:ascii="Times New Roman" w:hAnsi="Times New Roman" w:cs="Times New Roman"/>
                <w:sz w:val="24"/>
                <w:szCs w:val="24"/>
              </w:rPr>
            </w:pPr>
            <w:r>
              <w:rPr>
                <w:rFonts w:ascii="Times New Roman" w:hAnsi="Times New Roman" w:cs="Times New Roman"/>
                <w:sz w:val="24"/>
                <w:szCs w:val="24"/>
              </w:rPr>
              <w:t>1024</w:t>
            </w:r>
          </w:p>
        </w:tc>
      </w:tr>
      <w:tr w:rsidR="00915070" w14:paraId="32BD9C1E" w14:textId="77777777" w:rsidTr="004A389D">
        <w:trPr>
          <w:trHeight w:val="380"/>
        </w:trPr>
        <w:tc>
          <w:tcPr>
            <w:tcW w:w="3207" w:type="dxa"/>
            <w:tcBorders>
              <w:left w:val="nil"/>
            </w:tcBorders>
          </w:tcPr>
          <w:p w14:paraId="41B1D690" w14:textId="77777777" w:rsidR="00915070" w:rsidRDefault="00915070" w:rsidP="00915070">
            <w:pPr>
              <w:rPr>
                <w:rFonts w:ascii="Times New Roman" w:hAnsi="Times New Roman" w:cs="Times New Roman"/>
                <w:sz w:val="24"/>
                <w:szCs w:val="24"/>
              </w:rPr>
            </w:pPr>
            <w:r>
              <w:rPr>
                <w:rFonts w:ascii="Times New Roman" w:hAnsi="Times New Roman" w:cs="Times New Roman"/>
                <w:sz w:val="24"/>
                <w:szCs w:val="24"/>
              </w:rPr>
              <w:t>e3-value ontology</w:t>
            </w:r>
          </w:p>
        </w:tc>
        <w:tc>
          <w:tcPr>
            <w:tcW w:w="3207" w:type="dxa"/>
          </w:tcPr>
          <w:p w14:paraId="5E81258E" w14:textId="77777777" w:rsidR="00915070" w:rsidRDefault="00915070" w:rsidP="00915070">
            <w:pPr>
              <w:rPr>
                <w:rFonts w:ascii="Times New Roman" w:hAnsi="Times New Roman" w:cs="Times New Roman"/>
                <w:sz w:val="24"/>
                <w:szCs w:val="24"/>
              </w:rPr>
            </w:pPr>
            <w:r w:rsidRPr="001167DA">
              <w:rPr>
                <w:rFonts w:ascii="Times New Roman" w:hAnsi="Times New Roman" w:cs="Times New Roman"/>
                <w:sz w:val="24"/>
                <w:szCs w:val="24"/>
              </w:rPr>
              <w:t>Gordijn and Akkermans, 2003</w:t>
            </w:r>
          </w:p>
        </w:tc>
        <w:tc>
          <w:tcPr>
            <w:tcW w:w="1434" w:type="dxa"/>
            <w:tcBorders>
              <w:right w:val="nil"/>
            </w:tcBorders>
          </w:tcPr>
          <w:p w14:paraId="1B8AB139" w14:textId="54B84E2B" w:rsidR="00915070" w:rsidRDefault="00915070" w:rsidP="00915070">
            <w:pPr>
              <w:rPr>
                <w:rFonts w:ascii="Times New Roman" w:hAnsi="Times New Roman" w:cs="Times New Roman"/>
                <w:sz w:val="24"/>
                <w:szCs w:val="24"/>
              </w:rPr>
            </w:pPr>
            <w:r>
              <w:rPr>
                <w:rFonts w:ascii="Times New Roman" w:hAnsi="Times New Roman" w:cs="Times New Roman"/>
                <w:sz w:val="24"/>
                <w:szCs w:val="24"/>
              </w:rPr>
              <w:t>946</w:t>
            </w:r>
          </w:p>
        </w:tc>
      </w:tr>
      <w:tr w:rsidR="00915070" w14:paraId="5B0BB329" w14:textId="77777777" w:rsidTr="004A389D">
        <w:trPr>
          <w:trHeight w:val="362"/>
        </w:trPr>
        <w:tc>
          <w:tcPr>
            <w:tcW w:w="3207" w:type="dxa"/>
            <w:tcBorders>
              <w:left w:val="nil"/>
            </w:tcBorders>
          </w:tcPr>
          <w:p w14:paraId="7C45645E" w14:textId="77777777" w:rsidR="00915070" w:rsidRDefault="00915070" w:rsidP="00915070">
            <w:pPr>
              <w:rPr>
                <w:rFonts w:ascii="Times New Roman" w:hAnsi="Times New Roman" w:cs="Times New Roman"/>
                <w:sz w:val="24"/>
                <w:szCs w:val="24"/>
              </w:rPr>
            </w:pPr>
            <w:r>
              <w:rPr>
                <w:rFonts w:ascii="Times New Roman" w:hAnsi="Times New Roman" w:cs="Times New Roman"/>
                <w:sz w:val="24"/>
                <w:szCs w:val="24"/>
              </w:rPr>
              <w:t>4i Framework</w:t>
            </w:r>
          </w:p>
        </w:tc>
        <w:tc>
          <w:tcPr>
            <w:tcW w:w="3207" w:type="dxa"/>
          </w:tcPr>
          <w:p w14:paraId="0D2872BF" w14:textId="77777777" w:rsidR="00915070" w:rsidRDefault="00915070" w:rsidP="00915070">
            <w:pPr>
              <w:rPr>
                <w:rFonts w:ascii="Times New Roman" w:hAnsi="Times New Roman" w:cs="Times New Roman"/>
                <w:sz w:val="24"/>
                <w:szCs w:val="24"/>
              </w:rPr>
            </w:pPr>
            <w:r w:rsidRPr="001167DA">
              <w:rPr>
                <w:rFonts w:ascii="Times New Roman" w:hAnsi="Times New Roman" w:cs="Times New Roman"/>
                <w:sz w:val="24"/>
                <w:szCs w:val="24"/>
              </w:rPr>
              <w:t>Frankenberger et al., 2013</w:t>
            </w:r>
          </w:p>
        </w:tc>
        <w:tc>
          <w:tcPr>
            <w:tcW w:w="1434" w:type="dxa"/>
            <w:tcBorders>
              <w:right w:val="nil"/>
            </w:tcBorders>
          </w:tcPr>
          <w:p w14:paraId="63C6C1F5" w14:textId="6E31DA59" w:rsidR="00915070" w:rsidRDefault="00915070" w:rsidP="00915070">
            <w:pPr>
              <w:rPr>
                <w:rFonts w:ascii="Times New Roman" w:hAnsi="Times New Roman" w:cs="Times New Roman"/>
                <w:sz w:val="24"/>
                <w:szCs w:val="24"/>
              </w:rPr>
            </w:pPr>
            <w:r>
              <w:rPr>
                <w:rFonts w:ascii="Times New Roman" w:hAnsi="Times New Roman" w:cs="Times New Roman"/>
                <w:sz w:val="24"/>
                <w:szCs w:val="24"/>
              </w:rPr>
              <w:t>123</w:t>
            </w:r>
          </w:p>
        </w:tc>
      </w:tr>
      <w:tr w:rsidR="00413919" w14:paraId="57BE576B" w14:textId="77777777" w:rsidTr="004A389D">
        <w:trPr>
          <w:trHeight w:val="632"/>
        </w:trPr>
        <w:tc>
          <w:tcPr>
            <w:tcW w:w="3207" w:type="dxa"/>
            <w:tcBorders>
              <w:left w:val="nil"/>
            </w:tcBorders>
          </w:tcPr>
          <w:p w14:paraId="0655E94D" w14:textId="2CCC3697" w:rsidR="00413919" w:rsidRDefault="00413919" w:rsidP="00413919">
            <w:pPr>
              <w:rPr>
                <w:rFonts w:ascii="Times New Roman" w:hAnsi="Times New Roman" w:cs="Times New Roman"/>
                <w:sz w:val="24"/>
                <w:szCs w:val="24"/>
              </w:rPr>
            </w:pPr>
            <w:r>
              <w:rPr>
                <w:rFonts w:ascii="Times New Roman" w:hAnsi="Times New Roman" w:cs="Times New Roman"/>
                <w:sz w:val="24"/>
                <w:szCs w:val="24"/>
              </w:rPr>
              <w:t>BM Roadmapping</w:t>
            </w:r>
          </w:p>
        </w:tc>
        <w:tc>
          <w:tcPr>
            <w:tcW w:w="3207" w:type="dxa"/>
          </w:tcPr>
          <w:p w14:paraId="28E3E872" w14:textId="31570CA2" w:rsidR="00413919" w:rsidRDefault="00413919" w:rsidP="00413919">
            <w:pPr>
              <w:rPr>
                <w:rFonts w:ascii="Times New Roman" w:hAnsi="Times New Roman" w:cs="Times New Roman"/>
                <w:sz w:val="24"/>
                <w:szCs w:val="24"/>
              </w:rPr>
            </w:pPr>
            <w:r w:rsidRPr="001167DA">
              <w:rPr>
                <w:rFonts w:ascii="Times New Roman" w:hAnsi="Times New Roman" w:cs="Times New Roman"/>
                <w:sz w:val="24"/>
                <w:szCs w:val="24"/>
              </w:rPr>
              <w:t>Reuver, Bouwman, and Haaker, 2013</w:t>
            </w:r>
          </w:p>
        </w:tc>
        <w:tc>
          <w:tcPr>
            <w:tcW w:w="1434" w:type="dxa"/>
            <w:tcBorders>
              <w:right w:val="nil"/>
            </w:tcBorders>
          </w:tcPr>
          <w:p w14:paraId="4A591D1A" w14:textId="738C6B28" w:rsidR="00413919" w:rsidRDefault="00413919" w:rsidP="00413919">
            <w:pPr>
              <w:rPr>
                <w:rFonts w:ascii="Times New Roman" w:hAnsi="Times New Roman" w:cs="Times New Roman"/>
                <w:sz w:val="24"/>
                <w:szCs w:val="24"/>
              </w:rPr>
            </w:pPr>
            <w:r>
              <w:rPr>
                <w:rFonts w:ascii="Times New Roman" w:hAnsi="Times New Roman" w:cs="Times New Roman"/>
                <w:sz w:val="24"/>
                <w:szCs w:val="24"/>
              </w:rPr>
              <w:t>85</w:t>
            </w:r>
          </w:p>
        </w:tc>
      </w:tr>
      <w:tr w:rsidR="00413919" w14:paraId="6D0C8A56" w14:textId="77777777" w:rsidTr="004A389D">
        <w:trPr>
          <w:trHeight w:val="632"/>
        </w:trPr>
        <w:tc>
          <w:tcPr>
            <w:tcW w:w="3207" w:type="dxa"/>
            <w:tcBorders>
              <w:left w:val="nil"/>
            </w:tcBorders>
          </w:tcPr>
          <w:p w14:paraId="0C1442A4" w14:textId="1CBCBF59" w:rsidR="00413919" w:rsidRDefault="00413919" w:rsidP="00413919">
            <w:pPr>
              <w:rPr>
                <w:rFonts w:ascii="Times New Roman" w:hAnsi="Times New Roman" w:cs="Times New Roman"/>
                <w:sz w:val="24"/>
                <w:szCs w:val="24"/>
              </w:rPr>
            </w:pPr>
            <w:r>
              <w:rPr>
                <w:rFonts w:ascii="Times New Roman" w:hAnsi="Times New Roman" w:cs="Times New Roman"/>
                <w:sz w:val="24"/>
                <w:szCs w:val="24"/>
              </w:rPr>
              <w:t>BM Navigator</w:t>
            </w:r>
          </w:p>
        </w:tc>
        <w:tc>
          <w:tcPr>
            <w:tcW w:w="3207" w:type="dxa"/>
          </w:tcPr>
          <w:p w14:paraId="004D3273" w14:textId="10058DA1" w:rsidR="00413919" w:rsidRDefault="00413919" w:rsidP="00413919">
            <w:pPr>
              <w:rPr>
                <w:rFonts w:ascii="Times New Roman" w:hAnsi="Times New Roman" w:cs="Times New Roman"/>
                <w:sz w:val="24"/>
                <w:szCs w:val="24"/>
              </w:rPr>
            </w:pPr>
            <w:r>
              <w:rPr>
                <w:rFonts w:ascii="Times New Roman" w:hAnsi="Times New Roman" w:cs="Times New Roman"/>
                <w:sz w:val="24"/>
                <w:szCs w:val="24"/>
              </w:rPr>
              <w:t>Gassmann et al., 2014</w:t>
            </w:r>
          </w:p>
        </w:tc>
        <w:tc>
          <w:tcPr>
            <w:tcW w:w="1434" w:type="dxa"/>
            <w:tcBorders>
              <w:right w:val="nil"/>
            </w:tcBorders>
          </w:tcPr>
          <w:p w14:paraId="2C950C7B" w14:textId="40171A3A" w:rsidR="00413919" w:rsidRDefault="00413919" w:rsidP="00413919">
            <w:pPr>
              <w:rPr>
                <w:rFonts w:ascii="Times New Roman" w:hAnsi="Times New Roman" w:cs="Times New Roman"/>
                <w:sz w:val="24"/>
                <w:szCs w:val="24"/>
              </w:rPr>
            </w:pPr>
            <w:r>
              <w:rPr>
                <w:rFonts w:ascii="Times New Roman" w:hAnsi="Times New Roman" w:cs="Times New Roman"/>
                <w:sz w:val="24"/>
                <w:szCs w:val="24"/>
              </w:rPr>
              <w:t>76</w:t>
            </w:r>
          </w:p>
        </w:tc>
      </w:tr>
      <w:tr w:rsidR="00413919" w14:paraId="19009EF6" w14:textId="77777777" w:rsidTr="004A389D">
        <w:tc>
          <w:tcPr>
            <w:tcW w:w="3207" w:type="dxa"/>
            <w:tcBorders>
              <w:left w:val="nil"/>
            </w:tcBorders>
          </w:tcPr>
          <w:p w14:paraId="4ECB9C78" w14:textId="649E5D2B" w:rsidR="00413919" w:rsidRDefault="00413919" w:rsidP="00413919">
            <w:pPr>
              <w:rPr>
                <w:rFonts w:ascii="Times New Roman" w:hAnsi="Times New Roman" w:cs="Times New Roman"/>
                <w:sz w:val="24"/>
                <w:szCs w:val="24"/>
              </w:rPr>
            </w:pPr>
            <w:r>
              <w:rPr>
                <w:rFonts w:ascii="Times New Roman" w:hAnsi="Times New Roman" w:cs="Times New Roman"/>
                <w:sz w:val="24"/>
                <w:szCs w:val="24"/>
              </w:rPr>
              <w:t>BM Components</w:t>
            </w:r>
          </w:p>
        </w:tc>
        <w:tc>
          <w:tcPr>
            <w:tcW w:w="3207" w:type="dxa"/>
          </w:tcPr>
          <w:p w14:paraId="743E7B5C" w14:textId="77E40C63" w:rsidR="00413919" w:rsidRDefault="00413919" w:rsidP="00413919">
            <w:pPr>
              <w:rPr>
                <w:rFonts w:ascii="Times New Roman" w:hAnsi="Times New Roman" w:cs="Times New Roman"/>
                <w:sz w:val="24"/>
                <w:szCs w:val="24"/>
              </w:rPr>
            </w:pPr>
            <w:r>
              <w:rPr>
                <w:rFonts w:ascii="Times New Roman" w:hAnsi="Times New Roman" w:cs="Times New Roman"/>
                <w:sz w:val="24"/>
                <w:szCs w:val="24"/>
              </w:rPr>
              <w:t>Moingeon and Lehmann-Ortega, 2010</w:t>
            </w:r>
          </w:p>
        </w:tc>
        <w:tc>
          <w:tcPr>
            <w:tcW w:w="1434" w:type="dxa"/>
            <w:tcBorders>
              <w:right w:val="nil"/>
            </w:tcBorders>
          </w:tcPr>
          <w:p w14:paraId="1C0F7B79" w14:textId="45A5DD18" w:rsidR="00413919" w:rsidRDefault="00413919" w:rsidP="00413919">
            <w:pPr>
              <w:rPr>
                <w:rFonts w:ascii="Times New Roman" w:hAnsi="Times New Roman" w:cs="Times New Roman"/>
                <w:sz w:val="24"/>
                <w:szCs w:val="24"/>
              </w:rPr>
            </w:pPr>
            <w:r>
              <w:rPr>
                <w:rFonts w:ascii="Times New Roman" w:hAnsi="Times New Roman" w:cs="Times New Roman"/>
                <w:sz w:val="24"/>
                <w:szCs w:val="24"/>
              </w:rPr>
              <w:t>43</w:t>
            </w:r>
          </w:p>
        </w:tc>
      </w:tr>
      <w:tr w:rsidR="00413919" w14:paraId="6B8DEC48" w14:textId="77777777" w:rsidTr="004A389D">
        <w:tc>
          <w:tcPr>
            <w:tcW w:w="3207" w:type="dxa"/>
            <w:tcBorders>
              <w:left w:val="nil"/>
            </w:tcBorders>
          </w:tcPr>
          <w:p w14:paraId="5005F433" w14:textId="77777777" w:rsidR="00413919" w:rsidRPr="00A0322E" w:rsidRDefault="00413919" w:rsidP="00413919">
            <w:pPr>
              <w:rPr>
                <w:rFonts w:ascii="Times New Roman" w:hAnsi="Times New Roman" w:cs="Times New Roman"/>
                <w:sz w:val="24"/>
                <w:szCs w:val="24"/>
              </w:rPr>
            </w:pPr>
            <w:r>
              <w:rPr>
                <w:rFonts w:ascii="Times New Roman" w:hAnsi="Times New Roman" w:cs="Times New Roman"/>
                <w:sz w:val="24"/>
                <w:szCs w:val="24"/>
              </w:rPr>
              <w:t>BM Map</w:t>
            </w:r>
          </w:p>
        </w:tc>
        <w:tc>
          <w:tcPr>
            <w:tcW w:w="3207" w:type="dxa"/>
          </w:tcPr>
          <w:p w14:paraId="0F763733" w14:textId="778D7EAA" w:rsidR="00413919" w:rsidRPr="00A0322E" w:rsidRDefault="00413919" w:rsidP="00413919">
            <w:pPr>
              <w:rPr>
                <w:rFonts w:ascii="Times New Roman" w:hAnsi="Times New Roman" w:cs="Times New Roman"/>
                <w:sz w:val="24"/>
                <w:szCs w:val="24"/>
              </w:rPr>
            </w:pPr>
            <w:r w:rsidRPr="005935FC">
              <w:rPr>
                <w:rFonts w:ascii="Times New Roman" w:hAnsi="Times New Roman" w:cs="Times New Roman"/>
                <w:sz w:val="24"/>
                <w:szCs w:val="24"/>
              </w:rPr>
              <w:t>Leschke, 201</w:t>
            </w:r>
            <w:r w:rsidR="005935FC">
              <w:rPr>
                <w:rFonts w:ascii="Times New Roman" w:hAnsi="Times New Roman" w:cs="Times New Roman"/>
                <w:sz w:val="24"/>
                <w:szCs w:val="24"/>
              </w:rPr>
              <w:t>3</w:t>
            </w:r>
          </w:p>
        </w:tc>
        <w:tc>
          <w:tcPr>
            <w:tcW w:w="1434" w:type="dxa"/>
            <w:tcBorders>
              <w:right w:val="nil"/>
            </w:tcBorders>
          </w:tcPr>
          <w:p w14:paraId="45305DDE" w14:textId="34351090" w:rsidR="00413919" w:rsidRPr="00A0322E" w:rsidRDefault="00EF5079" w:rsidP="00413919">
            <w:pPr>
              <w:rPr>
                <w:rFonts w:ascii="Times New Roman" w:hAnsi="Times New Roman" w:cs="Times New Roman"/>
                <w:sz w:val="24"/>
                <w:szCs w:val="24"/>
              </w:rPr>
            </w:pPr>
            <w:r>
              <w:rPr>
                <w:rFonts w:ascii="Times New Roman" w:hAnsi="Times New Roman" w:cs="Times New Roman"/>
                <w:sz w:val="24"/>
                <w:szCs w:val="24"/>
              </w:rPr>
              <w:t>15</w:t>
            </w:r>
          </w:p>
        </w:tc>
      </w:tr>
      <w:tr w:rsidR="00413919" w14:paraId="7872C568" w14:textId="77777777" w:rsidTr="004A389D">
        <w:tc>
          <w:tcPr>
            <w:tcW w:w="3207" w:type="dxa"/>
            <w:tcBorders>
              <w:left w:val="nil"/>
              <w:bottom w:val="single" w:sz="4" w:space="0" w:color="auto"/>
            </w:tcBorders>
          </w:tcPr>
          <w:p w14:paraId="59DA6A25" w14:textId="77777777" w:rsidR="00413919" w:rsidRPr="00A0322E" w:rsidRDefault="00413919" w:rsidP="00413919">
            <w:pPr>
              <w:rPr>
                <w:rFonts w:ascii="Times New Roman" w:hAnsi="Times New Roman" w:cs="Times New Roman"/>
                <w:sz w:val="24"/>
                <w:szCs w:val="24"/>
              </w:rPr>
            </w:pPr>
          </w:p>
        </w:tc>
        <w:tc>
          <w:tcPr>
            <w:tcW w:w="3207" w:type="dxa"/>
            <w:tcBorders>
              <w:bottom w:val="single" w:sz="4" w:space="0" w:color="auto"/>
            </w:tcBorders>
          </w:tcPr>
          <w:p w14:paraId="2B26EC14" w14:textId="77777777" w:rsidR="00413919" w:rsidRPr="00A0322E" w:rsidRDefault="00413919" w:rsidP="00413919">
            <w:pPr>
              <w:rPr>
                <w:rFonts w:ascii="Times New Roman" w:hAnsi="Times New Roman" w:cs="Times New Roman"/>
                <w:sz w:val="24"/>
                <w:szCs w:val="24"/>
              </w:rPr>
            </w:pPr>
          </w:p>
        </w:tc>
        <w:tc>
          <w:tcPr>
            <w:tcW w:w="1434" w:type="dxa"/>
            <w:tcBorders>
              <w:bottom w:val="single" w:sz="4" w:space="0" w:color="auto"/>
              <w:right w:val="nil"/>
            </w:tcBorders>
          </w:tcPr>
          <w:p w14:paraId="0F3B7E8E" w14:textId="77777777" w:rsidR="00413919" w:rsidRPr="00A0322E" w:rsidRDefault="00413919" w:rsidP="00413919">
            <w:pPr>
              <w:rPr>
                <w:rFonts w:ascii="Times New Roman" w:hAnsi="Times New Roman" w:cs="Times New Roman"/>
                <w:sz w:val="24"/>
                <w:szCs w:val="24"/>
              </w:rPr>
            </w:pPr>
          </w:p>
        </w:tc>
      </w:tr>
    </w:tbl>
    <w:p w14:paraId="660C0CFB" w14:textId="77777777" w:rsidR="00D43BB8" w:rsidRPr="00845080" w:rsidRDefault="00D43BB8" w:rsidP="00D43BB8">
      <w:pPr>
        <w:spacing w:after="0" w:line="480" w:lineRule="auto"/>
        <w:rPr>
          <w:rFonts w:ascii="Times New Roman" w:hAnsi="Times New Roman" w:cs="Times New Roman"/>
          <w:b/>
          <w:sz w:val="24"/>
          <w:szCs w:val="24"/>
        </w:rPr>
      </w:pPr>
    </w:p>
    <w:p w14:paraId="1A30D940" w14:textId="03116D62" w:rsidR="00C049C5" w:rsidRPr="009C4D14" w:rsidRDefault="004C1438" w:rsidP="00C049C5">
      <w:pPr>
        <w:rPr>
          <w:rFonts w:ascii="Times New Roman" w:hAnsi="Times New Roman" w:cs="Times New Roman"/>
          <w:sz w:val="24"/>
          <w:szCs w:val="24"/>
        </w:rPr>
        <w:sectPr w:rsidR="00C049C5" w:rsidRPr="009C4D14">
          <w:footerReference w:type="default" r:id="rId8"/>
          <w:pgSz w:w="12240" w:h="15840"/>
          <w:pgMar w:top="1417" w:right="1417" w:bottom="1417" w:left="1417" w:header="720" w:footer="720" w:gutter="0"/>
          <w:cols w:space="720"/>
          <w:docGrid w:linePitch="360"/>
        </w:sectPr>
      </w:pPr>
      <w:r w:rsidRPr="000B00A8">
        <w:rPr>
          <w:rFonts w:ascii="Times New Roman" w:hAnsi="Times New Roman" w:cs="Times New Roman"/>
          <w:sz w:val="24"/>
          <w:szCs w:val="24"/>
        </w:rPr>
        <w:t>Note: Various pedagogical tools, such as illustrative examples or case studies, are used to teach BM development approaches. However, frameworks such as the BM Canvas have been recognized as the most used tools in BM-related education (e.g., Hoveskog, Halila, and Danilovic, 2015).</w:t>
      </w:r>
      <w:r>
        <w:rPr>
          <w:rFonts w:ascii="Times New Roman" w:hAnsi="Times New Roman" w:cs="Times New Roman"/>
          <w:sz w:val="24"/>
          <w:szCs w:val="24"/>
        </w:rPr>
        <w:t xml:space="preserve"> O</w:t>
      </w:r>
      <w:r w:rsidRPr="004C1438">
        <w:rPr>
          <w:rFonts w:ascii="Times New Roman" w:hAnsi="Times New Roman" w:cs="Times New Roman"/>
          <w:sz w:val="24"/>
          <w:szCs w:val="24"/>
        </w:rPr>
        <w:t>ther approaches, such as effectuation or lean startup, constitute additional tools for entrepreneurship education.</w:t>
      </w:r>
    </w:p>
    <w:p w14:paraId="3263C0AC" w14:textId="77777777" w:rsidR="006B1B7C" w:rsidRDefault="001D4C1D" w:rsidP="00AA50CA">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Table 2</w:t>
      </w:r>
      <w:r w:rsidR="00C049C5">
        <w:rPr>
          <w:rFonts w:ascii="Times New Roman" w:hAnsi="Times New Roman" w:cs="Times New Roman"/>
          <w:b/>
          <w:sz w:val="24"/>
          <w:szCs w:val="24"/>
        </w:rPr>
        <w:t xml:space="preserve">. </w:t>
      </w:r>
    </w:p>
    <w:p w14:paraId="6F4F6A1A" w14:textId="1BC98BAB" w:rsidR="00C049C5" w:rsidRPr="006B1B7C" w:rsidRDefault="006B1B7C" w:rsidP="00AA50CA">
      <w:pPr>
        <w:spacing w:after="0" w:line="240" w:lineRule="auto"/>
        <w:outlineLvl w:val="0"/>
        <w:rPr>
          <w:rFonts w:ascii="Times New Roman" w:hAnsi="Times New Roman" w:cs="Times New Roman"/>
          <w:sz w:val="24"/>
          <w:szCs w:val="24"/>
        </w:rPr>
      </w:pPr>
      <w:r w:rsidRPr="006B1B7C">
        <w:rPr>
          <w:rFonts w:ascii="Times New Roman" w:hAnsi="Times New Roman" w:cs="Times New Roman"/>
          <w:sz w:val="24"/>
          <w:szCs w:val="24"/>
        </w:rPr>
        <w:t>Comparison of BM f</w:t>
      </w:r>
      <w:r w:rsidR="00C049C5" w:rsidRPr="006B1B7C">
        <w:rPr>
          <w:rFonts w:ascii="Times New Roman" w:hAnsi="Times New Roman" w:cs="Times New Roman"/>
          <w:sz w:val="24"/>
          <w:szCs w:val="24"/>
        </w:rPr>
        <w:t>rameworks</w:t>
      </w:r>
      <w:r w:rsidRPr="006B1B7C">
        <w:rPr>
          <w:rFonts w:ascii="Times New Roman" w:hAnsi="Times New Roman" w:cs="Times New Roman"/>
          <w:sz w:val="24"/>
          <w:szCs w:val="24"/>
        </w:rPr>
        <w:t>.</w:t>
      </w:r>
    </w:p>
    <w:p w14:paraId="1DFFEDCC" w14:textId="77777777" w:rsidR="006B1B7C" w:rsidRDefault="006B1B7C" w:rsidP="006B1B7C">
      <w:pPr>
        <w:spacing w:after="0" w:line="240" w:lineRule="auto"/>
        <w:rPr>
          <w:rFonts w:ascii="Times New Roman" w:hAnsi="Times New Roman" w:cs="Times New Roman"/>
          <w:b/>
          <w:sz w:val="24"/>
          <w:szCs w:val="24"/>
        </w:rPr>
      </w:pPr>
    </w:p>
    <w:tbl>
      <w:tblPr>
        <w:tblW w:w="13032" w:type="dxa"/>
        <w:tblLayout w:type="fixed"/>
        <w:tblLook w:val="04A0" w:firstRow="1" w:lastRow="0" w:firstColumn="1" w:lastColumn="0" w:noHBand="0" w:noVBand="1"/>
      </w:tblPr>
      <w:tblGrid>
        <w:gridCol w:w="1635"/>
        <w:gridCol w:w="3600"/>
        <w:gridCol w:w="3870"/>
        <w:gridCol w:w="3927"/>
      </w:tblGrid>
      <w:tr w:rsidR="00C049C5" w:rsidRPr="000B2327" w14:paraId="0D22E1DE" w14:textId="77777777" w:rsidTr="00ED2F42">
        <w:trPr>
          <w:trHeight w:val="300"/>
        </w:trPr>
        <w:tc>
          <w:tcPr>
            <w:tcW w:w="1635" w:type="dxa"/>
            <w:tcBorders>
              <w:top w:val="single" w:sz="4" w:space="0" w:color="auto"/>
              <w:bottom w:val="single" w:sz="4" w:space="0" w:color="auto"/>
            </w:tcBorders>
            <w:shd w:val="clear" w:color="auto" w:fill="auto"/>
            <w:vAlign w:val="center"/>
          </w:tcPr>
          <w:p w14:paraId="545AF1EE" w14:textId="77777777" w:rsidR="00C049C5" w:rsidRPr="00B707E3" w:rsidRDefault="00C049C5" w:rsidP="009C0C4F">
            <w:pPr>
              <w:spacing w:after="0"/>
              <w:jc w:val="center"/>
              <w:rPr>
                <w:rFonts w:ascii="Times New Roman" w:hAnsi="Times New Roman" w:cs="Times New Roman"/>
                <w:b/>
                <w:bCs/>
                <w:i/>
              </w:rPr>
            </w:pPr>
            <w:r w:rsidRPr="00B707E3">
              <w:rPr>
                <w:rFonts w:ascii="Times New Roman" w:hAnsi="Times New Roman" w:cs="Times New Roman"/>
                <w:b/>
                <w:bCs/>
                <w:i/>
              </w:rPr>
              <w:t>Feature</w:t>
            </w:r>
          </w:p>
        </w:tc>
        <w:tc>
          <w:tcPr>
            <w:tcW w:w="3600" w:type="dxa"/>
            <w:tcBorders>
              <w:top w:val="single" w:sz="4" w:space="0" w:color="auto"/>
              <w:bottom w:val="single" w:sz="4" w:space="0" w:color="auto"/>
            </w:tcBorders>
            <w:vAlign w:val="center"/>
          </w:tcPr>
          <w:p w14:paraId="400025E8" w14:textId="4A8EC411" w:rsidR="00C049C5" w:rsidRPr="00104399" w:rsidRDefault="00B35029" w:rsidP="00F42BF5">
            <w:pPr>
              <w:spacing w:after="0" w:line="240" w:lineRule="auto"/>
              <w:ind w:right="-108"/>
              <w:jc w:val="center"/>
              <w:rPr>
                <w:rFonts w:ascii="Times New Roman" w:hAnsi="Times New Roman" w:cs="Times New Roman"/>
                <w:b/>
              </w:rPr>
            </w:pPr>
            <w:r w:rsidRPr="00104399">
              <w:rPr>
                <w:rFonts w:ascii="Times New Roman" w:hAnsi="Times New Roman" w:cs="Times New Roman"/>
                <w:b/>
              </w:rPr>
              <w:t xml:space="preserve">Blue Ocean </w:t>
            </w:r>
            <w:r w:rsidR="00993353" w:rsidRPr="00104399">
              <w:rPr>
                <w:rFonts w:ascii="Times New Roman" w:hAnsi="Times New Roman" w:cs="Times New Roman"/>
                <w:b/>
              </w:rPr>
              <w:t>Framework</w:t>
            </w:r>
          </w:p>
        </w:tc>
        <w:tc>
          <w:tcPr>
            <w:tcW w:w="3870" w:type="dxa"/>
            <w:tcBorders>
              <w:top w:val="single" w:sz="4" w:space="0" w:color="auto"/>
              <w:bottom w:val="single" w:sz="4" w:space="0" w:color="auto"/>
            </w:tcBorders>
            <w:shd w:val="clear" w:color="auto" w:fill="auto"/>
            <w:vAlign w:val="center"/>
          </w:tcPr>
          <w:p w14:paraId="60BB0514" w14:textId="5354283A" w:rsidR="00C049C5" w:rsidRPr="00283997" w:rsidRDefault="00B35029" w:rsidP="00F42BF5">
            <w:pPr>
              <w:spacing w:after="0" w:line="240" w:lineRule="auto"/>
              <w:ind w:right="-108"/>
              <w:jc w:val="center"/>
              <w:rPr>
                <w:rFonts w:ascii="Times New Roman" w:hAnsi="Times New Roman" w:cs="Times New Roman"/>
                <w:b/>
              </w:rPr>
            </w:pPr>
            <w:r w:rsidRPr="00104399">
              <w:rPr>
                <w:rFonts w:ascii="Times New Roman" w:hAnsi="Times New Roman" w:cs="Times New Roman"/>
                <w:b/>
              </w:rPr>
              <w:t xml:space="preserve">BM Canvas </w:t>
            </w:r>
            <w:r w:rsidR="00993353" w:rsidRPr="00104399">
              <w:rPr>
                <w:rFonts w:ascii="Times New Roman" w:hAnsi="Times New Roman" w:cs="Times New Roman"/>
                <w:b/>
              </w:rPr>
              <w:t>Framework</w:t>
            </w:r>
          </w:p>
        </w:tc>
        <w:tc>
          <w:tcPr>
            <w:tcW w:w="3927" w:type="dxa"/>
            <w:tcBorders>
              <w:top w:val="single" w:sz="4" w:space="0" w:color="auto"/>
              <w:bottom w:val="single" w:sz="4" w:space="0" w:color="auto"/>
            </w:tcBorders>
            <w:shd w:val="clear" w:color="auto" w:fill="auto"/>
            <w:vAlign w:val="center"/>
          </w:tcPr>
          <w:p w14:paraId="01BEBB44" w14:textId="3FE5F06C" w:rsidR="00C049C5" w:rsidRPr="00283997" w:rsidRDefault="00E00271" w:rsidP="009C0C4F">
            <w:pPr>
              <w:spacing w:after="0" w:line="240" w:lineRule="auto"/>
              <w:ind w:right="-108"/>
              <w:jc w:val="center"/>
              <w:rPr>
                <w:rFonts w:ascii="Times New Roman" w:hAnsi="Times New Roman" w:cs="Times New Roman"/>
                <w:b/>
              </w:rPr>
            </w:pPr>
            <w:r>
              <w:rPr>
                <w:rFonts w:ascii="Times New Roman" w:hAnsi="Times New Roman" w:cs="Times New Roman"/>
                <w:b/>
              </w:rPr>
              <w:t xml:space="preserve">BM Innovation </w:t>
            </w:r>
            <w:r w:rsidR="00B35029" w:rsidRPr="00283997">
              <w:rPr>
                <w:rFonts w:ascii="Times New Roman" w:hAnsi="Times New Roman" w:cs="Times New Roman"/>
                <w:b/>
              </w:rPr>
              <w:t xml:space="preserve">Framework </w:t>
            </w:r>
          </w:p>
        </w:tc>
      </w:tr>
      <w:tr w:rsidR="009C0C4F" w:rsidRPr="000B2327" w14:paraId="712079C6" w14:textId="77777777" w:rsidTr="00ED2F42">
        <w:trPr>
          <w:trHeight w:val="688"/>
        </w:trPr>
        <w:tc>
          <w:tcPr>
            <w:tcW w:w="1635" w:type="dxa"/>
            <w:tcBorders>
              <w:top w:val="single" w:sz="4" w:space="0" w:color="auto"/>
            </w:tcBorders>
            <w:shd w:val="clear" w:color="auto" w:fill="auto"/>
          </w:tcPr>
          <w:p w14:paraId="0E3FC40A" w14:textId="4641DF5F" w:rsidR="009C0C4F" w:rsidRPr="000B2327" w:rsidRDefault="009C0C4F" w:rsidP="00ED2F42">
            <w:pPr>
              <w:spacing w:after="0"/>
              <w:jc w:val="center"/>
              <w:rPr>
                <w:rFonts w:ascii="Times New Roman" w:hAnsi="Times New Roman" w:cs="Times New Roman"/>
                <w:bCs/>
                <w:i/>
              </w:rPr>
            </w:pPr>
            <w:r w:rsidRPr="000B2327">
              <w:rPr>
                <w:rFonts w:ascii="Times New Roman" w:hAnsi="Times New Roman" w:cs="Times New Roman"/>
                <w:bCs/>
                <w:i/>
              </w:rPr>
              <w:t>Seminal papers and books</w:t>
            </w:r>
          </w:p>
        </w:tc>
        <w:tc>
          <w:tcPr>
            <w:tcW w:w="3600" w:type="dxa"/>
            <w:tcBorders>
              <w:top w:val="single" w:sz="4" w:space="0" w:color="auto"/>
            </w:tcBorders>
          </w:tcPr>
          <w:p w14:paraId="3F507B8E" w14:textId="1F99E8E6" w:rsidR="009C0C4F" w:rsidRPr="00B707E3" w:rsidRDefault="009C0C4F" w:rsidP="004602EB">
            <w:pPr>
              <w:spacing w:after="0"/>
              <w:ind w:left="-18" w:right="-108"/>
              <w:rPr>
                <w:rFonts w:ascii="Times New Roman" w:hAnsi="Times New Roman" w:cs="Times New Roman"/>
              </w:rPr>
            </w:pPr>
            <w:r w:rsidRPr="00ED2F42">
              <w:rPr>
                <w:rFonts w:ascii="Times New Roman" w:hAnsi="Times New Roman" w:cs="Times New Roman"/>
              </w:rPr>
              <w:t>Kim and Mauborgne, 2005</w:t>
            </w:r>
          </w:p>
        </w:tc>
        <w:tc>
          <w:tcPr>
            <w:tcW w:w="3870" w:type="dxa"/>
            <w:tcBorders>
              <w:top w:val="single" w:sz="4" w:space="0" w:color="auto"/>
            </w:tcBorders>
            <w:shd w:val="clear" w:color="auto" w:fill="auto"/>
          </w:tcPr>
          <w:p w14:paraId="0DA0CF91" w14:textId="31E72D20" w:rsidR="009C0C4F" w:rsidRPr="00B707E3" w:rsidRDefault="009C0C4F" w:rsidP="00ED2F42">
            <w:pPr>
              <w:spacing w:after="0"/>
              <w:ind w:left="-18" w:right="-108"/>
              <w:rPr>
                <w:rFonts w:ascii="Times New Roman" w:hAnsi="Times New Roman" w:cs="Times New Roman"/>
              </w:rPr>
            </w:pPr>
            <w:r w:rsidRPr="00ED2F42">
              <w:rPr>
                <w:rFonts w:ascii="Times New Roman" w:hAnsi="Times New Roman" w:cs="Times New Roman"/>
              </w:rPr>
              <w:t>Osterwalder, 2004; Osterwalder and Pigneur, 2010</w:t>
            </w:r>
          </w:p>
        </w:tc>
        <w:tc>
          <w:tcPr>
            <w:tcW w:w="3927" w:type="dxa"/>
            <w:tcBorders>
              <w:top w:val="single" w:sz="4" w:space="0" w:color="auto"/>
            </w:tcBorders>
            <w:shd w:val="clear" w:color="auto" w:fill="auto"/>
          </w:tcPr>
          <w:p w14:paraId="6D47A8B8" w14:textId="1E2ABE72" w:rsidR="009C0C4F" w:rsidRPr="00B707E3" w:rsidRDefault="009C0C4F" w:rsidP="00ED2F42">
            <w:pPr>
              <w:spacing w:after="0"/>
              <w:ind w:left="-18" w:right="-108"/>
              <w:rPr>
                <w:rFonts w:ascii="Times New Roman" w:hAnsi="Times New Roman" w:cs="Times New Roman"/>
              </w:rPr>
            </w:pPr>
            <w:r w:rsidRPr="00ED2F42">
              <w:rPr>
                <w:rFonts w:ascii="Times New Roman" w:hAnsi="Times New Roman" w:cs="Times New Roman"/>
              </w:rPr>
              <w:t>Amit and Zott, 2001, 2012; Zott and Amit, 2007, 2008, 2010</w:t>
            </w:r>
          </w:p>
        </w:tc>
      </w:tr>
      <w:tr w:rsidR="009C0C4F" w:rsidRPr="000B2327" w14:paraId="71216C39" w14:textId="77777777" w:rsidTr="00ED2F42">
        <w:trPr>
          <w:trHeight w:val="1274"/>
        </w:trPr>
        <w:tc>
          <w:tcPr>
            <w:tcW w:w="1635" w:type="dxa"/>
            <w:shd w:val="clear" w:color="auto" w:fill="auto"/>
          </w:tcPr>
          <w:p w14:paraId="05ECA688" w14:textId="711E9377" w:rsidR="009C0C4F" w:rsidRPr="000B2327" w:rsidRDefault="009C0C4F" w:rsidP="009C0C4F">
            <w:pPr>
              <w:jc w:val="center"/>
              <w:rPr>
                <w:rFonts w:ascii="Times New Roman" w:hAnsi="Times New Roman" w:cs="Times New Roman"/>
                <w:bCs/>
                <w:i/>
              </w:rPr>
            </w:pPr>
            <w:r w:rsidRPr="000B2327">
              <w:rPr>
                <w:rFonts w:ascii="Times New Roman" w:hAnsi="Times New Roman" w:cs="Times New Roman"/>
                <w:bCs/>
                <w:i/>
              </w:rPr>
              <w:t>Main building blocks</w:t>
            </w:r>
          </w:p>
        </w:tc>
        <w:tc>
          <w:tcPr>
            <w:tcW w:w="3600" w:type="dxa"/>
          </w:tcPr>
          <w:p w14:paraId="62BD5DC9" w14:textId="3FB9C798" w:rsidR="009C0C4F" w:rsidRPr="000B2327" w:rsidRDefault="009C0C4F" w:rsidP="009C0C4F">
            <w:pPr>
              <w:ind w:left="-18" w:right="-108"/>
              <w:rPr>
                <w:rFonts w:ascii="Times New Roman" w:hAnsi="Times New Roman" w:cs="Times New Roman"/>
              </w:rPr>
            </w:pPr>
            <w:r w:rsidRPr="000B2327">
              <w:rPr>
                <w:rFonts w:ascii="Times New Roman" w:hAnsi="Times New Roman" w:cs="Times New Roman"/>
              </w:rPr>
              <w:t>Value curve</w:t>
            </w:r>
            <w:r w:rsidR="0080326C" w:rsidRPr="000B2327">
              <w:rPr>
                <w:rFonts w:ascii="Times New Roman" w:hAnsi="Times New Roman" w:cs="Times New Roman"/>
              </w:rPr>
              <w:t xml:space="preserve"> analysis</w:t>
            </w:r>
          </w:p>
        </w:tc>
        <w:tc>
          <w:tcPr>
            <w:tcW w:w="3870" w:type="dxa"/>
            <w:shd w:val="clear" w:color="auto" w:fill="auto"/>
          </w:tcPr>
          <w:p w14:paraId="15C3D292" w14:textId="6579A63A" w:rsidR="009C0C4F" w:rsidRPr="000B2327" w:rsidRDefault="0080326C" w:rsidP="00056626">
            <w:pPr>
              <w:spacing w:after="0"/>
              <w:ind w:left="-18" w:right="-108"/>
              <w:rPr>
                <w:rFonts w:ascii="Times New Roman" w:hAnsi="Times New Roman" w:cs="Times New Roman"/>
              </w:rPr>
            </w:pPr>
            <w:r w:rsidRPr="000B2327">
              <w:rPr>
                <w:rFonts w:ascii="Times New Roman" w:hAnsi="Times New Roman" w:cs="Times New Roman"/>
              </w:rPr>
              <w:t>Nine blocks: key partners, key activities, key resources, value proposition, r</w:t>
            </w:r>
            <w:r w:rsidR="009C0C4F" w:rsidRPr="000B2327">
              <w:rPr>
                <w:rFonts w:ascii="Times New Roman" w:hAnsi="Times New Roman" w:cs="Times New Roman"/>
              </w:rPr>
              <w:t>evenue stream</w:t>
            </w:r>
            <w:r w:rsidRPr="000B2327">
              <w:rPr>
                <w:rFonts w:ascii="Times New Roman" w:hAnsi="Times New Roman" w:cs="Times New Roman"/>
              </w:rPr>
              <w:t>s</w:t>
            </w:r>
            <w:r w:rsidR="009C0C4F" w:rsidRPr="000B2327">
              <w:rPr>
                <w:rFonts w:ascii="Times New Roman" w:hAnsi="Times New Roman" w:cs="Times New Roman"/>
              </w:rPr>
              <w:t xml:space="preserve">, customer relations, </w:t>
            </w:r>
            <w:r w:rsidRPr="000B2327">
              <w:rPr>
                <w:rFonts w:ascii="Times New Roman" w:hAnsi="Times New Roman" w:cs="Times New Roman"/>
              </w:rPr>
              <w:t>channels, customer segments, cost structure</w:t>
            </w:r>
          </w:p>
        </w:tc>
        <w:tc>
          <w:tcPr>
            <w:tcW w:w="3927" w:type="dxa"/>
            <w:shd w:val="clear" w:color="auto" w:fill="auto"/>
          </w:tcPr>
          <w:p w14:paraId="1471E9C2" w14:textId="6EC3ED73" w:rsidR="009C0C4F" w:rsidRPr="000B2327" w:rsidRDefault="0080326C" w:rsidP="009C0C4F">
            <w:pPr>
              <w:ind w:left="-18" w:right="-108"/>
              <w:rPr>
                <w:rFonts w:ascii="Times New Roman" w:hAnsi="Times New Roman" w:cs="Times New Roman"/>
              </w:rPr>
            </w:pPr>
            <w:r w:rsidRPr="000B2327">
              <w:rPr>
                <w:rFonts w:ascii="Times New Roman" w:hAnsi="Times New Roman" w:cs="Times New Roman"/>
              </w:rPr>
              <w:t>Six</w:t>
            </w:r>
            <w:r w:rsidR="009C0C4F" w:rsidRPr="000B2327">
              <w:rPr>
                <w:rFonts w:ascii="Times New Roman" w:hAnsi="Times New Roman" w:cs="Times New Roman"/>
              </w:rPr>
              <w:t xml:space="preserve"> questions about customers, activities, structure, governance, stakeholders, and revenue model</w:t>
            </w:r>
          </w:p>
        </w:tc>
      </w:tr>
      <w:tr w:rsidR="007003C5" w:rsidRPr="000B2327" w14:paraId="1BC5EA96" w14:textId="77777777" w:rsidTr="006779E3">
        <w:trPr>
          <w:trHeight w:val="2142"/>
        </w:trPr>
        <w:tc>
          <w:tcPr>
            <w:tcW w:w="1635" w:type="dxa"/>
            <w:shd w:val="clear" w:color="auto" w:fill="auto"/>
          </w:tcPr>
          <w:p w14:paraId="2A41C21E" w14:textId="0719BA3F" w:rsidR="007003C5" w:rsidRPr="000B2327" w:rsidRDefault="00E7661A" w:rsidP="00CF524D">
            <w:pPr>
              <w:spacing w:after="0"/>
              <w:jc w:val="center"/>
              <w:rPr>
                <w:rFonts w:ascii="Times New Roman" w:hAnsi="Times New Roman" w:cs="Times New Roman"/>
                <w:bCs/>
                <w:i/>
              </w:rPr>
            </w:pPr>
            <w:r w:rsidRPr="000B2327">
              <w:rPr>
                <w:rFonts w:ascii="Times New Roman" w:hAnsi="Times New Roman" w:cs="Times New Roman"/>
                <w:bCs/>
                <w:i/>
              </w:rPr>
              <w:t>Strong points</w:t>
            </w:r>
            <w:r w:rsidR="007003C5" w:rsidRPr="000B2327">
              <w:rPr>
                <w:rFonts w:ascii="Times New Roman" w:hAnsi="Times New Roman" w:cs="Times New Roman"/>
                <w:bCs/>
                <w:i/>
              </w:rPr>
              <w:t xml:space="preserve"> w</w:t>
            </w:r>
            <w:r w:rsidRPr="000B2327">
              <w:rPr>
                <w:rFonts w:ascii="Times New Roman" w:hAnsi="Times New Roman" w:cs="Times New Roman"/>
                <w:bCs/>
                <w:i/>
              </w:rPr>
              <w:t>hen used for</w:t>
            </w:r>
            <w:r w:rsidR="007003C5" w:rsidRPr="000B2327">
              <w:rPr>
                <w:rFonts w:ascii="Times New Roman" w:hAnsi="Times New Roman" w:cs="Times New Roman"/>
                <w:bCs/>
                <w:i/>
              </w:rPr>
              <w:t xml:space="preserve"> teaching</w:t>
            </w:r>
            <w:r w:rsidR="00E646A2" w:rsidRPr="000B2327">
              <w:rPr>
                <w:rFonts w:ascii="Times New Roman" w:hAnsi="Times New Roman" w:cs="Times New Roman"/>
                <w:bCs/>
                <w:i/>
              </w:rPr>
              <w:t xml:space="preserve"> </w:t>
            </w:r>
            <w:r w:rsidR="007003C5" w:rsidRPr="000B2327">
              <w:rPr>
                <w:rFonts w:ascii="Times New Roman" w:hAnsi="Times New Roman" w:cs="Times New Roman"/>
                <w:bCs/>
                <w:i/>
              </w:rPr>
              <w:t xml:space="preserve"> </w:t>
            </w:r>
          </w:p>
        </w:tc>
        <w:tc>
          <w:tcPr>
            <w:tcW w:w="3600" w:type="dxa"/>
          </w:tcPr>
          <w:p w14:paraId="1F5788D4" w14:textId="45266079" w:rsidR="007003C5" w:rsidRPr="00B707E3" w:rsidRDefault="007003C5" w:rsidP="00CF524D">
            <w:pPr>
              <w:pStyle w:val="ListParagraph"/>
              <w:numPr>
                <w:ilvl w:val="0"/>
                <w:numId w:val="3"/>
              </w:numPr>
              <w:spacing w:after="0"/>
              <w:ind w:left="150" w:right="-108" w:hanging="180"/>
              <w:rPr>
                <w:rFonts w:ascii="Times New Roman" w:hAnsi="Times New Roman" w:cs="Times New Roman"/>
              </w:rPr>
            </w:pPr>
            <w:r w:rsidRPr="000B2327">
              <w:rPr>
                <w:rFonts w:ascii="Times New Roman" w:hAnsi="Times New Roman" w:cs="Times New Roman"/>
              </w:rPr>
              <w:t>Focus on value creation</w:t>
            </w:r>
            <w:r w:rsidR="008A5462">
              <w:rPr>
                <w:rFonts w:ascii="Times New Roman" w:hAnsi="Times New Roman" w:cs="Times New Roman"/>
              </w:rPr>
              <w:t>;</w:t>
            </w:r>
          </w:p>
          <w:p w14:paraId="6113AE09" w14:textId="177F6F0D" w:rsidR="00E7661A" w:rsidRPr="00B707E3" w:rsidRDefault="00E7661A" w:rsidP="00CF524D">
            <w:pPr>
              <w:pStyle w:val="ListParagraph"/>
              <w:numPr>
                <w:ilvl w:val="0"/>
                <w:numId w:val="3"/>
              </w:numPr>
              <w:spacing w:after="0"/>
              <w:ind w:left="150" w:right="-108" w:hanging="180"/>
              <w:rPr>
                <w:rFonts w:ascii="Times New Roman" w:hAnsi="Times New Roman" w:cs="Times New Roman"/>
              </w:rPr>
            </w:pPr>
            <w:r w:rsidRPr="00104399">
              <w:rPr>
                <w:rFonts w:ascii="Times New Roman" w:hAnsi="Times New Roman" w:cs="Times New Roman"/>
              </w:rPr>
              <w:t>Evaluation of value creation for customers</w:t>
            </w:r>
            <w:r w:rsidR="008A5462">
              <w:rPr>
                <w:rFonts w:ascii="Times New Roman" w:hAnsi="Times New Roman" w:cs="Times New Roman"/>
              </w:rPr>
              <w:t>;</w:t>
            </w:r>
          </w:p>
          <w:p w14:paraId="37C0B2AB" w14:textId="3CF5E1D7" w:rsidR="007003C5" w:rsidRPr="00B707E3" w:rsidRDefault="007003C5" w:rsidP="00CF524D">
            <w:pPr>
              <w:pStyle w:val="ListParagraph"/>
              <w:numPr>
                <w:ilvl w:val="0"/>
                <w:numId w:val="3"/>
              </w:numPr>
              <w:spacing w:after="0"/>
              <w:ind w:left="150" w:right="-108" w:hanging="180"/>
              <w:rPr>
                <w:rFonts w:ascii="Times New Roman" w:hAnsi="Times New Roman" w:cs="Times New Roman"/>
              </w:rPr>
            </w:pPr>
            <w:r w:rsidRPr="00104399">
              <w:rPr>
                <w:rFonts w:ascii="Times New Roman" w:hAnsi="Times New Roman" w:cs="Times New Roman"/>
              </w:rPr>
              <w:t>Easy comparison to competitors/other industries</w:t>
            </w:r>
            <w:r w:rsidR="008A5462">
              <w:rPr>
                <w:rFonts w:ascii="Times New Roman" w:hAnsi="Times New Roman" w:cs="Times New Roman"/>
              </w:rPr>
              <w:t>.</w:t>
            </w:r>
          </w:p>
        </w:tc>
        <w:tc>
          <w:tcPr>
            <w:tcW w:w="3870" w:type="dxa"/>
            <w:shd w:val="clear" w:color="auto" w:fill="auto"/>
          </w:tcPr>
          <w:p w14:paraId="33DFABCA" w14:textId="42A57502" w:rsidR="007003C5" w:rsidRPr="00B707E3" w:rsidRDefault="0050729A" w:rsidP="00CF524D">
            <w:pPr>
              <w:pStyle w:val="ListParagraph"/>
              <w:numPr>
                <w:ilvl w:val="0"/>
                <w:numId w:val="3"/>
              </w:numPr>
              <w:spacing w:after="0"/>
              <w:ind w:left="150" w:right="-108" w:hanging="180"/>
              <w:rPr>
                <w:rFonts w:ascii="Times New Roman" w:hAnsi="Times New Roman" w:cs="Times New Roman"/>
              </w:rPr>
            </w:pPr>
            <w:r w:rsidRPr="00104399">
              <w:rPr>
                <w:rFonts w:ascii="Times New Roman" w:hAnsi="Times New Roman" w:cs="Times New Roman"/>
              </w:rPr>
              <w:t>Holistic visual representation</w:t>
            </w:r>
            <w:r w:rsidR="00B508D2" w:rsidRPr="00104399">
              <w:rPr>
                <w:rFonts w:ascii="Times New Roman" w:hAnsi="Times New Roman" w:cs="Times New Roman"/>
              </w:rPr>
              <w:t xml:space="preserve"> forcing systematic evaluation of different aspects and operational </w:t>
            </w:r>
            <w:r w:rsidR="00B508D2" w:rsidRPr="00283997">
              <w:rPr>
                <w:rFonts w:ascii="Times New Roman" w:hAnsi="Times New Roman" w:cs="Times New Roman"/>
              </w:rPr>
              <w:t>challenges</w:t>
            </w:r>
            <w:r w:rsidR="008A5462">
              <w:rPr>
                <w:rFonts w:ascii="Times New Roman" w:hAnsi="Times New Roman" w:cs="Times New Roman"/>
              </w:rPr>
              <w:t>;</w:t>
            </w:r>
          </w:p>
          <w:p w14:paraId="769325AE" w14:textId="093E9499" w:rsidR="007003C5" w:rsidRPr="00B707E3" w:rsidRDefault="0050729A" w:rsidP="00CF524D">
            <w:pPr>
              <w:pStyle w:val="ListParagraph"/>
              <w:numPr>
                <w:ilvl w:val="0"/>
                <w:numId w:val="3"/>
              </w:numPr>
              <w:spacing w:after="0"/>
              <w:ind w:left="150" w:right="-108" w:hanging="180"/>
              <w:rPr>
                <w:rFonts w:ascii="Times New Roman" w:hAnsi="Times New Roman" w:cs="Times New Roman"/>
              </w:rPr>
            </w:pPr>
            <w:r w:rsidRPr="00104399">
              <w:rPr>
                <w:rFonts w:ascii="Times New Roman" w:hAnsi="Times New Roman" w:cs="Times New Roman"/>
              </w:rPr>
              <w:t>User-friendly format</w:t>
            </w:r>
            <w:r w:rsidR="00CF524D" w:rsidRPr="00104399">
              <w:rPr>
                <w:rFonts w:ascii="Times New Roman" w:hAnsi="Times New Roman" w:cs="Times New Roman"/>
              </w:rPr>
              <w:t>, ready</w:t>
            </w:r>
            <w:r w:rsidRPr="00104399">
              <w:rPr>
                <w:rFonts w:ascii="Times New Roman" w:hAnsi="Times New Roman" w:cs="Times New Roman"/>
              </w:rPr>
              <w:t xml:space="preserve"> for brainstorming/use of </w:t>
            </w:r>
            <w:r w:rsidR="001826AA">
              <w:rPr>
                <w:rFonts w:ascii="Times New Roman" w:hAnsi="Times New Roman" w:cs="Times New Roman"/>
              </w:rPr>
              <w:t>P</w:t>
            </w:r>
            <w:r w:rsidRPr="00104399">
              <w:rPr>
                <w:rFonts w:ascii="Times New Roman" w:hAnsi="Times New Roman" w:cs="Times New Roman"/>
              </w:rPr>
              <w:t>ost-it</w:t>
            </w:r>
            <w:r w:rsidR="008A5462">
              <w:rPr>
                <w:rFonts w:ascii="Times New Roman" w:hAnsi="Times New Roman" w:cs="Times New Roman"/>
              </w:rPr>
              <w:t xml:space="preserve"> notes</w:t>
            </w:r>
            <w:r w:rsidRPr="00B707E3">
              <w:rPr>
                <w:rFonts w:ascii="Times New Roman" w:hAnsi="Times New Roman" w:cs="Times New Roman"/>
              </w:rPr>
              <w:t xml:space="preserve"> in small grou</w:t>
            </w:r>
            <w:r w:rsidRPr="00104399">
              <w:rPr>
                <w:rFonts w:ascii="Times New Roman" w:hAnsi="Times New Roman" w:cs="Times New Roman"/>
              </w:rPr>
              <w:t>ps</w:t>
            </w:r>
            <w:r w:rsidR="00B508D2" w:rsidRPr="00104399">
              <w:rPr>
                <w:rFonts w:ascii="Times New Roman" w:hAnsi="Times New Roman" w:cs="Times New Roman"/>
              </w:rPr>
              <w:t>, easy to present the result afterwards to others</w:t>
            </w:r>
            <w:r w:rsidR="008A5462">
              <w:rPr>
                <w:rFonts w:ascii="Times New Roman" w:hAnsi="Times New Roman" w:cs="Times New Roman"/>
              </w:rPr>
              <w:t>.</w:t>
            </w:r>
          </w:p>
        </w:tc>
        <w:tc>
          <w:tcPr>
            <w:tcW w:w="3927" w:type="dxa"/>
            <w:shd w:val="clear" w:color="auto" w:fill="auto"/>
          </w:tcPr>
          <w:p w14:paraId="673D6FDE" w14:textId="45C46C21" w:rsidR="007003C5" w:rsidRPr="00B707E3" w:rsidRDefault="007003C5" w:rsidP="00CF524D">
            <w:pPr>
              <w:pStyle w:val="ListParagraph"/>
              <w:numPr>
                <w:ilvl w:val="0"/>
                <w:numId w:val="3"/>
              </w:numPr>
              <w:spacing w:after="0"/>
              <w:ind w:left="150" w:right="-108" w:hanging="180"/>
              <w:rPr>
                <w:rFonts w:ascii="Times New Roman" w:hAnsi="Times New Roman" w:cs="Times New Roman"/>
              </w:rPr>
            </w:pPr>
            <w:r w:rsidRPr="00104399">
              <w:rPr>
                <w:rFonts w:ascii="Times New Roman" w:hAnsi="Times New Roman" w:cs="Times New Roman"/>
              </w:rPr>
              <w:t xml:space="preserve">Focus on value creation </w:t>
            </w:r>
            <w:r w:rsidR="00E7661A" w:rsidRPr="00104399">
              <w:rPr>
                <w:rFonts w:ascii="Times New Roman" w:hAnsi="Times New Roman" w:cs="Times New Roman"/>
              </w:rPr>
              <w:t>for all stakeholders (customers, other partners)</w:t>
            </w:r>
            <w:r w:rsidR="008A5462">
              <w:rPr>
                <w:rFonts w:ascii="Times New Roman" w:hAnsi="Times New Roman" w:cs="Times New Roman"/>
              </w:rPr>
              <w:t>;</w:t>
            </w:r>
          </w:p>
          <w:p w14:paraId="4DB196E0" w14:textId="4AC65FEE" w:rsidR="00E7661A" w:rsidRPr="00B707E3" w:rsidRDefault="00E7661A" w:rsidP="00CF524D">
            <w:pPr>
              <w:pStyle w:val="ListParagraph"/>
              <w:numPr>
                <w:ilvl w:val="0"/>
                <w:numId w:val="3"/>
              </w:numPr>
              <w:spacing w:after="0"/>
              <w:ind w:left="150" w:right="-108" w:hanging="180"/>
              <w:rPr>
                <w:rFonts w:ascii="Times New Roman" w:hAnsi="Times New Roman" w:cs="Times New Roman"/>
              </w:rPr>
            </w:pPr>
            <w:r w:rsidRPr="00104399">
              <w:rPr>
                <w:rFonts w:ascii="Times New Roman" w:hAnsi="Times New Roman" w:cs="Times New Roman"/>
              </w:rPr>
              <w:t>Focus on structural (how activities are linked with each other)</w:t>
            </w:r>
            <w:r w:rsidR="00B508D2" w:rsidRPr="00104399">
              <w:rPr>
                <w:rFonts w:ascii="Times New Roman" w:hAnsi="Times New Roman" w:cs="Times New Roman"/>
              </w:rPr>
              <w:t xml:space="preserve"> and governance issues (why would partners join?)</w:t>
            </w:r>
            <w:r w:rsidR="008A5462">
              <w:rPr>
                <w:rFonts w:ascii="Times New Roman" w:hAnsi="Times New Roman" w:cs="Times New Roman"/>
              </w:rPr>
              <w:t>.</w:t>
            </w:r>
          </w:p>
          <w:p w14:paraId="06198312" w14:textId="01847F11" w:rsidR="007003C5" w:rsidRPr="00104399" w:rsidRDefault="007003C5" w:rsidP="00CF524D">
            <w:pPr>
              <w:spacing w:after="0"/>
              <w:ind w:left="-18" w:right="-108"/>
              <w:rPr>
                <w:rFonts w:ascii="Times New Roman" w:hAnsi="Times New Roman" w:cs="Times New Roman"/>
              </w:rPr>
            </w:pPr>
          </w:p>
        </w:tc>
      </w:tr>
      <w:tr w:rsidR="007003C5" w:rsidRPr="000B2327" w14:paraId="63E9D6B9" w14:textId="77777777" w:rsidTr="006779E3">
        <w:trPr>
          <w:trHeight w:val="2187"/>
        </w:trPr>
        <w:tc>
          <w:tcPr>
            <w:tcW w:w="1635" w:type="dxa"/>
            <w:shd w:val="clear" w:color="auto" w:fill="auto"/>
          </w:tcPr>
          <w:p w14:paraId="12C533F1" w14:textId="1FF4A567" w:rsidR="007003C5" w:rsidRPr="000B2327" w:rsidRDefault="00E7661A" w:rsidP="007003C5">
            <w:pPr>
              <w:jc w:val="center"/>
              <w:rPr>
                <w:rFonts w:ascii="Times New Roman" w:hAnsi="Times New Roman" w:cs="Times New Roman"/>
                <w:bCs/>
                <w:i/>
              </w:rPr>
            </w:pPr>
            <w:r w:rsidRPr="000B2327">
              <w:rPr>
                <w:rFonts w:ascii="Times New Roman" w:hAnsi="Times New Roman" w:cs="Times New Roman"/>
                <w:bCs/>
                <w:i/>
              </w:rPr>
              <w:t>Issues when used for</w:t>
            </w:r>
            <w:r w:rsidR="007003C5" w:rsidRPr="000B2327">
              <w:rPr>
                <w:rFonts w:ascii="Times New Roman" w:hAnsi="Times New Roman" w:cs="Times New Roman"/>
                <w:bCs/>
                <w:i/>
              </w:rPr>
              <w:t xml:space="preserve"> teaching</w:t>
            </w:r>
            <w:r w:rsidR="00E646A2" w:rsidRPr="000B2327">
              <w:rPr>
                <w:rFonts w:ascii="Times New Roman" w:hAnsi="Times New Roman" w:cs="Times New Roman"/>
                <w:bCs/>
                <w:i/>
              </w:rPr>
              <w:t xml:space="preserve"> </w:t>
            </w:r>
          </w:p>
        </w:tc>
        <w:tc>
          <w:tcPr>
            <w:tcW w:w="3600" w:type="dxa"/>
          </w:tcPr>
          <w:p w14:paraId="326667EA" w14:textId="1600DED0" w:rsidR="00B508D2" w:rsidRPr="00B707E3" w:rsidRDefault="00E7661A" w:rsidP="000B2327">
            <w:pPr>
              <w:pStyle w:val="ListParagraph"/>
              <w:numPr>
                <w:ilvl w:val="0"/>
                <w:numId w:val="4"/>
              </w:numPr>
              <w:ind w:left="150" w:right="-108" w:hanging="180"/>
              <w:rPr>
                <w:rFonts w:ascii="Times New Roman" w:hAnsi="Times New Roman" w:cs="Times New Roman"/>
              </w:rPr>
            </w:pPr>
            <w:r w:rsidRPr="000B2327">
              <w:rPr>
                <w:rFonts w:ascii="Times New Roman" w:hAnsi="Times New Roman" w:cs="Times New Roman"/>
              </w:rPr>
              <w:t xml:space="preserve">Value creation </w:t>
            </w:r>
            <w:r w:rsidR="008A5462">
              <w:rPr>
                <w:rFonts w:ascii="Times New Roman" w:hAnsi="Times New Roman" w:cs="Times New Roman"/>
              </w:rPr>
              <w:t xml:space="preserve">usually </w:t>
            </w:r>
            <w:r w:rsidRPr="00B707E3">
              <w:rPr>
                <w:rFonts w:ascii="Times New Roman" w:hAnsi="Times New Roman" w:cs="Times New Roman"/>
              </w:rPr>
              <w:t>only evaluated for one (average) customer segment</w:t>
            </w:r>
            <w:r w:rsidR="001826AA">
              <w:rPr>
                <w:rFonts w:ascii="Times New Roman" w:hAnsi="Times New Roman" w:cs="Times New Roman"/>
              </w:rPr>
              <w:t>;</w:t>
            </w:r>
            <w:r w:rsidRPr="00B707E3">
              <w:rPr>
                <w:rFonts w:ascii="Times New Roman" w:hAnsi="Times New Roman" w:cs="Times New Roman"/>
              </w:rPr>
              <w:t xml:space="preserve"> other partners </w:t>
            </w:r>
            <w:r w:rsidR="00B508D2" w:rsidRPr="00B707E3">
              <w:rPr>
                <w:rFonts w:ascii="Times New Roman" w:hAnsi="Times New Roman" w:cs="Times New Roman"/>
              </w:rPr>
              <w:t xml:space="preserve">or operational issues (resources, cost structure) </w:t>
            </w:r>
            <w:r w:rsidRPr="00104399">
              <w:rPr>
                <w:rFonts w:ascii="Times New Roman" w:hAnsi="Times New Roman" w:cs="Times New Roman"/>
              </w:rPr>
              <w:t xml:space="preserve">not </w:t>
            </w:r>
            <w:r w:rsidR="002D6EAC">
              <w:rPr>
                <w:rFonts w:ascii="Times New Roman" w:hAnsi="Times New Roman" w:cs="Times New Roman"/>
              </w:rPr>
              <w:t>considered</w:t>
            </w:r>
            <w:r w:rsidR="008A5462">
              <w:rPr>
                <w:rFonts w:ascii="Times New Roman" w:hAnsi="Times New Roman" w:cs="Times New Roman"/>
              </w:rPr>
              <w:t>.</w:t>
            </w:r>
          </w:p>
        </w:tc>
        <w:tc>
          <w:tcPr>
            <w:tcW w:w="3870" w:type="dxa"/>
            <w:shd w:val="clear" w:color="auto" w:fill="auto"/>
          </w:tcPr>
          <w:p w14:paraId="4E9ABCEB" w14:textId="55C8ACCA" w:rsidR="00CF524D" w:rsidRPr="00B707E3" w:rsidRDefault="00E7661A" w:rsidP="007003C5">
            <w:pPr>
              <w:pStyle w:val="ListParagraph"/>
              <w:numPr>
                <w:ilvl w:val="0"/>
                <w:numId w:val="3"/>
              </w:numPr>
              <w:ind w:left="150" w:right="-108" w:hanging="180"/>
              <w:rPr>
                <w:rFonts w:ascii="Times New Roman" w:hAnsi="Times New Roman" w:cs="Times New Roman"/>
              </w:rPr>
            </w:pPr>
            <w:r w:rsidRPr="00B707E3">
              <w:rPr>
                <w:rFonts w:ascii="Times New Roman" w:hAnsi="Times New Roman" w:cs="Times New Roman"/>
              </w:rPr>
              <w:t>Too many inter-linked concepts</w:t>
            </w:r>
            <w:r w:rsidR="008A5462">
              <w:rPr>
                <w:rFonts w:ascii="Times New Roman" w:hAnsi="Times New Roman" w:cs="Times New Roman"/>
              </w:rPr>
              <w:t>;</w:t>
            </w:r>
            <w:r w:rsidRPr="00B707E3">
              <w:rPr>
                <w:rFonts w:ascii="Times New Roman" w:hAnsi="Times New Roman" w:cs="Times New Roman"/>
              </w:rPr>
              <w:t xml:space="preserve"> </w:t>
            </w:r>
          </w:p>
          <w:p w14:paraId="0B43E209" w14:textId="4B06D098" w:rsidR="00E7661A" w:rsidRPr="00B707E3" w:rsidRDefault="00CF524D" w:rsidP="007003C5">
            <w:pPr>
              <w:pStyle w:val="ListParagraph"/>
              <w:numPr>
                <w:ilvl w:val="0"/>
                <w:numId w:val="3"/>
              </w:numPr>
              <w:ind w:left="150" w:right="-108" w:hanging="180"/>
              <w:rPr>
                <w:rFonts w:ascii="Times New Roman" w:hAnsi="Times New Roman" w:cs="Times New Roman"/>
              </w:rPr>
            </w:pPr>
            <w:r w:rsidRPr="00104399">
              <w:rPr>
                <w:rFonts w:ascii="Times New Roman" w:hAnsi="Times New Roman" w:cs="Times New Roman"/>
              </w:rPr>
              <w:t xml:space="preserve">Difficult to differentiate between blocks </w:t>
            </w:r>
            <w:r w:rsidR="00E7661A" w:rsidRPr="00104399">
              <w:rPr>
                <w:rFonts w:ascii="Times New Roman" w:hAnsi="Times New Roman" w:cs="Times New Roman"/>
              </w:rPr>
              <w:t>(</w:t>
            </w:r>
            <w:r w:rsidRPr="00104399">
              <w:rPr>
                <w:rFonts w:ascii="Times New Roman" w:hAnsi="Times New Roman" w:cs="Times New Roman"/>
              </w:rPr>
              <w:t xml:space="preserve">e.g., </w:t>
            </w:r>
            <w:r w:rsidR="00E7661A" w:rsidRPr="00104399">
              <w:rPr>
                <w:rFonts w:ascii="Times New Roman" w:hAnsi="Times New Roman" w:cs="Times New Roman"/>
              </w:rPr>
              <w:t>key activities vs. key resources</w:t>
            </w:r>
            <w:r w:rsidR="00B508D2" w:rsidRPr="00283997">
              <w:rPr>
                <w:rFonts w:ascii="Times New Roman" w:hAnsi="Times New Roman" w:cs="Times New Roman"/>
              </w:rPr>
              <w:t>; customer relations vs. channels</w:t>
            </w:r>
            <w:r w:rsidR="00E7661A" w:rsidRPr="00283997">
              <w:rPr>
                <w:rFonts w:ascii="Times New Roman" w:hAnsi="Times New Roman" w:cs="Times New Roman"/>
              </w:rPr>
              <w:t>)</w:t>
            </w:r>
            <w:r w:rsidR="008A5462">
              <w:rPr>
                <w:rFonts w:ascii="Times New Roman" w:hAnsi="Times New Roman" w:cs="Times New Roman"/>
              </w:rPr>
              <w:t>;</w:t>
            </w:r>
          </w:p>
          <w:p w14:paraId="3762267D" w14:textId="08AB9DB8" w:rsidR="00E7661A" w:rsidRPr="00B707E3" w:rsidRDefault="0050729A" w:rsidP="007003C5">
            <w:pPr>
              <w:pStyle w:val="ListParagraph"/>
              <w:numPr>
                <w:ilvl w:val="0"/>
                <w:numId w:val="3"/>
              </w:numPr>
              <w:ind w:left="150" w:right="-108" w:hanging="180"/>
              <w:rPr>
                <w:rFonts w:ascii="Times New Roman" w:hAnsi="Times New Roman" w:cs="Times New Roman"/>
              </w:rPr>
            </w:pPr>
            <w:r w:rsidRPr="00104399">
              <w:rPr>
                <w:rFonts w:ascii="Times New Roman" w:hAnsi="Times New Roman" w:cs="Times New Roman"/>
              </w:rPr>
              <w:t>S</w:t>
            </w:r>
            <w:r w:rsidR="00E7661A" w:rsidRPr="00104399">
              <w:rPr>
                <w:rFonts w:ascii="Times New Roman" w:hAnsi="Times New Roman" w:cs="Times New Roman"/>
              </w:rPr>
              <w:t>tatic</w:t>
            </w:r>
            <w:r w:rsidRPr="00104399">
              <w:rPr>
                <w:rFonts w:ascii="Times New Roman" w:hAnsi="Times New Roman" w:cs="Times New Roman"/>
              </w:rPr>
              <w:t xml:space="preserve"> description, flows/connections between blocks not represented</w:t>
            </w:r>
            <w:r w:rsidR="008A5462">
              <w:rPr>
                <w:rFonts w:ascii="Times New Roman" w:hAnsi="Times New Roman" w:cs="Times New Roman"/>
              </w:rPr>
              <w:t>;</w:t>
            </w:r>
          </w:p>
          <w:p w14:paraId="1DAD3ACD" w14:textId="7E2F3329" w:rsidR="00B508D2" w:rsidRPr="00B707E3" w:rsidRDefault="00E7661A" w:rsidP="000B2327">
            <w:pPr>
              <w:pStyle w:val="ListParagraph"/>
              <w:numPr>
                <w:ilvl w:val="0"/>
                <w:numId w:val="3"/>
              </w:numPr>
              <w:ind w:left="150" w:right="-108" w:hanging="180"/>
              <w:rPr>
                <w:rFonts w:ascii="Times New Roman" w:hAnsi="Times New Roman" w:cs="Times New Roman"/>
              </w:rPr>
            </w:pPr>
            <w:r w:rsidRPr="00B707E3">
              <w:rPr>
                <w:rFonts w:ascii="Times New Roman" w:hAnsi="Times New Roman" w:cs="Times New Roman"/>
              </w:rPr>
              <w:t>Lack of comparison to competitors</w:t>
            </w:r>
            <w:r w:rsidR="008A5462">
              <w:rPr>
                <w:rFonts w:ascii="Times New Roman" w:hAnsi="Times New Roman" w:cs="Times New Roman"/>
              </w:rPr>
              <w:t>.</w:t>
            </w:r>
          </w:p>
        </w:tc>
        <w:tc>
          <w:tcPr>
            <w:tcW w:w="3927" w:type="dxa"/>
            <w:shd w:val="clear" w:color="auto" w:fill="auto"/>
          </w:tcPr>
          <w:p w14:paraId="2742D678" w14:textId="427AE56B" w:rsidR="00CF524D" w:rsidRPr="00B707E3" w:rsidRDefault="005E58AF" w:rsidP="00E7661A">
            <w:pPr>
              <w:pStyle w:val="ListParagraph"/>
              <w:numPr>
                <w:ilvl w:val="0"/>
                <w:numId w:val="3"/>
              </w:numPr>
              <w:ind w:left="150" w:right="-108" w:hanging="180"/>
              <w:rPr>
                <w:rFonts w:ascii="Times New Roman" w:hAnsi="Times New Roman" w:cs="Times New Roman"/>
              </w:rPr>
            </w:pPr>
            <w:r w:rsidRPr="00104399">
              <w:rPr>
                <w:rFonts w:ascii="Times New Roman" w:hAnsi="Times New Roman" w:cs="Times New Roman"/>
              </w:rPr>
              <w:t xml:space="preserve">Questions </w:t>
            </w:r>
            <w:r w:rsidR="00CF524D" w:rsidRPr="00104399">
              <w:rPr>
                <w:rFonts w:ascii="Times New Roman" w:hAnsi="Times New Roman" w:cs="Times New Roman"/>
              </w:rPr>
              <w:t>alone</w:t>
            </w:r>
            <w:r w:rsidR="00D52F42" w:rsidRPr="00104399">
              <w:rPr>
                <w:rFonts w:ascii="Times New Roman" w:hAnsi="Times New Roman" w:cs="Times New Roman"/>
              </w:rPr>
              <w:t xml:space="preserve"> </w:t>
            </w:r>
            <w:r w:rsidRPr="00104399">
              <w:rPr>
                <w:rFonts w:ascii="Times New Roman" w:hAnsi="Times New Roman" w:cs="Times New Roman"/>
              </w:rPr>
              <w:t xml:space="preserve">do not provide a holistic graphical representation like the </w:t>
            </w:r>
            <w:r w:rsidR="001826AA">
              <w:rPr>
                <w:rFonts w:ascii="Times New Roman" w:hAnsi="Times New Roman" w:cs="Times New Roman"/>
              </w:rPr>
              <w:t xml:space="preserve">Blue Ocean </w:t>
            </w:r>
            <w:r w:rsidRPr="00104399">
              <w:rPr>
                <w:rFonts w:ascii="Times New Roman" w:hAnsi="Times New Roman" w:cs="Times New Roman"/>
              </w:rPr>
              <w:t xml:space="preserve">value curve or the BM </w:t>
            </w:r>
            <w:r w:rsidR="001826AA">
              <w:rPr>
                <w:rFonts w:ascii="Times New Roman" w:hAnsi="Times New Roman" w:cs="Times New Roman"/>
              </w:rPr>
              <w:t>C</w:t>
            </w:r>
            <w:r w:rsidRPr="00104399">
              <w:rPr>
                <w:rFonts w:ascii="Times New Roman" w:hAnsi="Times New Roman" w:cs="Times New Roman"/>
              </w:rPr>
              <w:t>anvas</w:t>
            </w:r>
            <w:r w:rsidR="008A5462">
              <w:rPr>
                <w:rFonts w:ascii="Times New Roman" w:hAnsi="Times New Roman" w:cs="Times New Roman"/>
              </w:rPr>
              <w:t>;</w:t>
            </w:r>
          </w:p>
          <w:p w14:paraId="5C220696" w14:textId="02E14A12" w:rsidR="005E58AF" w:rsidRPr="00B707E3" w:rsidRDefault="00CF524D" w:rsidP="00E7661A">
            <w:pPr>
              <w:pStyle w:val="ListParagraph"/>
              <w:numPr>
                <w:ilvl w:val="0"/>
                <w:numId w:val="3"/>
              </w:numPr>
              <w:ind w:left="150" w:right="-108" w:hanging="180"/>
              <w:rPr>
                <w:rFonts w:ascii="Times New Roman" w:hAnsi="Times New Roman" w:cs="Times New Roman"/>
              </w:rPr>
            </w:pPr>
            <w:r w:rsidRPr="00104399">
              <w:rPr>
                <w:rFonts w:ascii="Times New Roman" w:hAnsi="Times New Roman" w:cs="Times New Roman"/>
              </w:rPr>
              <w:t>Lower user-friendliness/more practice required to master</w:t>
            </w:r>
            <w:r w:rsidR="008A5462">
              <w:rPr>
                <w:rFonts w:ascii="Times New Roman" w:hAnsi="Times New Roman" w:cs="Times New Roman"/>
              </w:rPr>
              <w:t>;</w:t>
            </w:r>
          </w:p>
          <w:p w14:paraId="422D835B" w14:textId="38584C1D" w:rsidR="005E58AF" w:rsidRPr="00B707E3" w:rsidRDefault="0050729A" w:rsidP="00E7661A">
            <w:pPr>
              <w:pStyle w:val="ListParagraph"/>
              <w:numPr>
                <w:ilvl w:val="0"/>
                <w:numId w:val="3"/>
              </w:numPr>
              <w:ind w:left="150" w:right="-108" w:hanging="180"/>
              <w:rPr>
                <w:rFonts w:ascii="Times New Roman" w:hAnsi="Times New Roman" w:cs="Times New Roman"/>
              </w:rPr>
            </w:pPr>
            <w:r w:rsidRPr="00B707E3">
              <w:rPr>
                <w:rFonts w:ascii="Times New Roman" w:hAnsi="Times New Roman" w:cs="Times New Roman"/>
              </w:rPr>
              <w:t>Static</w:t>
            </w:r>
            <w:r w:rsidR="008A5462">
              <w:rPr>
                <w:rFonts w:ascii="Times New Roman" w:hAnsi="Times New Roman" w:cs="Times New Roman"/>
              </w:rPr>
              <w:t>;</w:t>
            </w:r>
          </w:p>
          <w:p w14:paraId="19B58631" w14:textId="5C6F34E1" w:rsidR="00B508D2" w:rsidRPr="00B707E3" w:rsidRDefault="00E7661A" w:rsidP="000B2327">
            <w:pPr>
              <w:pStyle w:val="ListParagraph"/>
              <w:numPr>
                <w:ilvl w:val="0"/>
                <w:numId w:val="3"/>
              </w:numPr>
              <w:ind w:left="150" w:right="-108" w:hanging="180"/>
              <w:rPr>
                <w:rFonts w:ascii="Times New Roman" w:hAnsi="Times New Roman" w:cs="Times New Roman"/>
              </w:rPr>
            </w:pPr>
            <w:r w:rsidRPr="00B707E3">
              <w:rPr>
                <w:rFonts w:ascii="Times New Roman" w:hAnsi="Times New Roman" w:cs="Times New Roman"/>
              </w:rPr>
              <w:t>Lack of comparison to competitors</w:t>
            </w:r>
            <w:r w:rsidR="008A5462">
              <w:rPr>
                <w:rFonts w:ascii="Times New Roman" w:hAnsi="Times New Roman" w:cs="Times New Roman"/>
              </w:rPr>
              <w:t>.</w:t>
            </w:r>
          </w:p>
        </w:tc>
      </w:tr>
      <w:tr w:rsidR="000B2327" w:rsidRPr="000B2327" w14:paraId="3E447188" w14:textId="77777777" w:rsidTr="00ED2F42">
        <w:trPr>
          <w:trHeight w:val="652"/>
        </w:trPr>
        <w:tc>
          <w:tcPr>
            <w:tcW w:w="1635" w:type="dxa"/>
            <w:tcBorders>
              <w:bottom w:val="single" w:sz="4" w:space="0" w:color="auto"/>
            </w:tcBorders>
            <w:shd w:val="clear" w:color="auto" w:fill="auto"/>
          </w:tcPr>
          <w:p w14:paraId="49404F60" w14:textId="080D2FB6" w:rsidR="000B2327" w:rsidRPr="000B2327" w:rsidRDefault="000B2327" w:rsidP="007003C5">
            <w:pPr>
              <w:jc w:val="center"/>
              <w:rPr>
                <w:rFonts w:ascii="Times New Roman" w:hAnsi="Times New Roman" w:cs="Times New Roman"/>
                <w:bCs/>
                <w:i/>
              </w:rPr>
            </w:pPr>
            <w:r w:rsidRPr="000B2327">
              <w:rPr>
                <w:rFonts w:ascii="Times New Roman" w:hAnsi="Times New Roman" w:cs="Times New Roman"/>
                <w:bCs/>
                <w:i/>
              </w:rPr>
              <w:t>Common issues</w:t>
            </w:r>
          </w:p>
        </w:tc>
        <w:tc>
          <w:tcPr>
            <w:tcW w:w="11397" w:type="dxa"/>
            <w:gridSpan w:val="3"/>
            <w:tcBorders>
              <w:bottom w:val="single" w:sz="4" w:space="0" w:color="auto"/>
            </w:tcBorders>
          </w:tcPr>
          <w:p w14:paraId="6F8114A7" w14:textId="230D7FB0" w:rsidR="000B2327" w:rsidRPr="00B707E3" w:rsidRDefault="000B2327" w:rsidP="000B2327">
            <w:pPr>
              <w:pStyle w:val="ListParagraph"/>
              <w:numPr>
                <w:ilvl w:val="0"/>
                <w:numId w:val="3"/>
              </w:numPr>
              <w:ind w:right="-108"/>
              <w:jc w:val="center"/>
              <w:rPr>
                <w:rFonts w:ascii="Times New Roman" w:hAnsi="Times New Roman" w:cs="Times New Roman"/>
              </w:rPr>
            </w:pPr>
            <w:r w:rsidRPr="000B2327">
              <w:rPr>
                <w:rFonts w:ascii="Times New Roman" w:hAnsi="Times New Roman" w:cs="Times New Roman"/>
              </w:rPr>
              <w:t>Lack of evaluation of fit with existing company’s BM in established firms</w:t>
            </w:r>
            <w:r w:rsidR="008A5462">
              <w:rPr>
                <w:rFonts w:ascii="Times New Roman" w:hAnsi="Times New Roman" w:cs="Times New Roman"/>
              </w:rPr>
              <w:t>;</w:t>
            </w:r>
          </w:p>
          <w:p w14:paraId="0844462A" w14:textId="57EDE67E" w:rsidR="000B2327" w:rsidRPr="00B707E3" w:rsidRDefault="000B2327" w:rsidP="00ED2F42">
            <w:pPr>
              <w:pStyle w:val="ListParagraph"/>
              <w:numPr>
                <w:ilvl w:val="0"/>
                <w:numId w:val="3"/>
              </w:numPr>
              <w:spacing w:after="0" w:line="240" w:lineRule="auto"/>
              <w:ind w:right="-108"/>
              <w:jc w:val="center"/>
              <w:rPr>
                <w:rFonts w:ascii="Times New Roman" w:hAnsi="Times New Roman" w:cs="Times New Roman"/>
              </w:rPr>
            </w:pPr>
            <w:r w:rsidRPr="00B707E3">
              <w:rPr>
                <w:rFonts w:ascii="Times New Roman" w:hAnsi="Times New Roman" w:cs="Times New Roman"/>
              </w:rPr>
              <w:t xml:space="preserve">Lack of evaluation of </w:t>
            </w:r>
            <w:r w:rsidR="008A5462">
              <w:rPr>
                <w:rFonts w:ascii="Times New Roman" w:hAnsi="Times New Roman" w:cs="Times New Roman"/>
              </w:rPr>
              <w:t xml:space="preserve">inherent </w:t>
            </w:r>
            <w:r w:rsidRPr="00B707E3">
              <w:rPr>
                <w:rFonts w:ascii="Times New Roman" w:hAnsi="Times New Roman" w:cs="Times New Roman"/>
              </w:rPr>
              <w:t>risk or underlying assumptions</w:t>
            </w:r>
            <w:r w:rsidR="008A5462">
              <w:rPr>
                <w:rFonts w:ascii="Times New Roman" w:hAnsi="Times New Roman" w:cs="Times New Roman"/>
              </w:rPr>
              <w:t xml:space="preserve"> that might be flawed (about customers, partners, etc.)</w:t>
            </w:r>
            <w:r w:rsidR="001826AA">
              <w:rPr>
                <w:rFonts w:ascii="Times New Roman" w:hAnsi="Times New Roman" w:cs="Times New Roman"/>
              </w:rPr>
              <w:t>.</w:t>
            </w:r>
          </w:p>
        </w:tc>
      </w:tr>
    </w:tbl>
    <w:p w14:paraId="69FC1E2F" w14:textId="77777777" w:rsidR="00C049C5" w:rsidRDefault="00C049C5">
      <w:pPr>
        <w:rPr>
          <w:rFonts w:ascii="Times New Roman" w:hAnsi="Times New Roman" w:cs="Times New Roman"/>
          <w:b/>
          <w:sz w:val="24"/>
          <w:szCs w:val="24"/>
        </w:rPr>
      </w:pPr>
      <w:r>
        <w:rPr>
          <w:rFonts w:ascii="Times New Roman" w:hAnsi="Times New Roman" w:cs="Times New Roman"/>
          <w:b/>
          <w:sz w:val="24"/>
          <w:szCs w:val="24"/>
        </w:rPr>
        <w:br w:type="page"/>
      </w:r>
    </w:p>
    <w:p w14:paraId="0447AAE8" w14:textId="77777777" w:rsidR="00C049C5" w:rsidRDefault="00C049C5" w:rsidP="00D91FDA">
      <w:pPr>
        <w:rPr>
          <w:rFonts w:ascii="Times New Roman" w:hAnsi="Times New Roman" w:cs="Times New Roman"/>
          <w:b/>
          <w:sz w:val="24"/>
          <w:szCs w:val="24"/>
        </w:rPr>
        <w:sectPr w:rsidR="00C049C5" w:rsidSect="00C049C5">
          <w:footnotePr>
            <w:numFmt w:val="lowerLetter"/>
            <w:numRestart w:val="eachPage"/>
          </w:footnotePr>
          <w:pgSz w:w="15840" w:h="12240" w:orient="landscape"/>
          <w:pgMar w:top="1411" w:right="1411" w:bottom="1411" w:left="1411" w:header="720" w:footer="720" w:gutter="0"/>
          <w:cols w:space="720"/>
          <w:docGrid w:linePitch="360"/>
        </w:sectPr>
      </w:pPr>
    </w:p>
    <w:p w14:paraId="1CC983B7" w14:textId="77777777" w:rsidR="006B1B7C" w:rsidRDefault="00C049C5" w:rsidP="00AA50CA">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Table </w:t>
      </w:r>
      <w:r w:rsidR="009A0BB9">
        <w:rPr>
          <w:rFonts w:ascii="Times New Roman" w:hAnsi="Times New Roman" w:cs="Times New Roman"/>
          <w:b/>
          <w:sz w:val="24"/>
          <w:szCs w:val="24"/>
        </w:rPr>
        <w:t>3.</w:t>
      </w:r>
      <w:r w:rsidR="00B03A61">
        <w:rPr>
          <w:rFonts w:ascii="Times New Roman" w:hAnsi="Times New Roman" w:cs="Times New Roman"/>
          <w:b/>
          <w:sz w:val="24"/>
          <w:szCs w:val="24"/>
        </w:rPr>
        <w:t xml:space="preserve"> </w:t>
      </w:r>
    </w:p>
    <w:p w14:paraId="797A3EBA" w14:textId="4078A61F" w:rsidR="00D816AB" w:rsidRPr="006B1B7C" w:rsidRDefault="00281082" w:rsidP="00AA50CA">
      <w:pPr>
        <w:spacing w:after="0" w:line="240" w:lineRule="auto"/>
        <w:outlineLvl w:val="0"/>
        <w:rPr>
          <w:rFonts w:ascii="Times New Roman" w:hAnsi="Times New Roman" w:cs="Times New Roman"/>
          <w:sz w:val="24"/>
          <w:szCs w:val="24"/>
        </w:rPr>
      </w:pPr>
      <w:r w:rsidRPr="006B1B7C">
        <w:rPr>
          <w:rFonts w:ascii="Times New Roman" w:hAnsi="Times New Roman" w:cs="Times New Roman"/>
          <w:sz w:val="24"/>
          <w:szCs w:val="24"/>
        </w:rPr>
        <w:t>Data sources</w:t>
      </w:r>
      <w:r w:rsidR="006B1B7C">
        <w:rPr>
          <w:rFonts w:ascii="Times New Roman" w:hAnsi="Times New Roman" w:cs="Times New Roman"/>
          <w:sz w:val="24"/>
          <w:szCs w:val="24"/>
        </w:rPr>
        <w:t>.</w:t>
      </w:r>
    </w:p>
    <w:p w14:paraId="5E5B9576" w14:textId="77777777" w:rsidR="006B1B7C" w:rsidRDefault="006B1B7C" w:rsidP="006B1B7C">
      <w:pPr>
        <w:spacing w:after="0" w:line="240" w:lineRule="auto"/>
        <w:rPr>
          <w:rFonts w:ascii="Times New Roman" w:hAnsi="Times New Roman" w:cs="Times New Roman"/>
          <w:b/>
          <w:sz w:val="24"/>
          <w:szCs w:val="24"/>
        </w:rPr>
      </w:pPr>
    </w:p>
    <w:tbl>
      <w:tblPr>
        <w:tblW w:w="7228" w:type="dxa"/>
        <w:tblInd w:w="108"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2628"/>
        <w:gridCol w:w="1659"/>
        <w:gridCol w:w="1710"/>
        <w:gridCol w:w="1231"/>
      </w:tblGrid>
      <w:tr w:rsidR="00281082" w:rsidRPr="00281082" w14:paraId="78E834E4" w14:textId="77777777" w:rsidTr="00353A69">
        <w:trPr>
          <w:trHeight w:hRule="exact" w:val="604"/>
        </w:trPr>
        <w:tc>
          <w:tcPr>
            <w:tcW w:w="7228" w:type="dxa"/>
            <w:gridSpan w:val="4"/>
            <w:tcBorders>
              <w:top w:val="single" w:sz="4" w:space="0" w:color="auto"/>
              <w:left w:val="nil"/>
              <w:bottom w:val="single" w:sz="4" w:space="0" w:color="auto"/>
              <w:right w:val="nil"/>
            </w:tcBorders>
            <w:shd w:val="clear" w:color="auto" w:fill="auto"/>
            <w:noWrap/>
            <w:vAlign w:val="bottom"/>
          </w:tcPr>
          <w:p w14:paraId="69CD720E" w14:textId="1B966A41" w:rsidR="00281082" w:rsidRPr="00281082" w:rsidRDefault="007C0DA1" w:rsidP="00E8112A">
            <w:pPr>
              <w:rPr>
                <w:rFonts w:ascii="Times New Roman" w:hAnsi="Times New Roman"/>
                <w:bCs/>
                <w:sz w:val="20"/>
              </w:rPr>
            </w:pPr>
            <w:r>
              <w:rPr>
                <w:rFonts w:ascii="Times New Roman" w:hAnsi="Times New Roman"/>
                <w:b/>
                <w:bCs/>
                <w:sz w:val="20"/>
              </w:rPr>
              <w:t xml:space="preserve">Study </w:t>
            </w:r>
            <w:r w:rsidR="0034646E">
              <w:rPr>
                <w:rFonts w:ascii="Times New Roman" w:hAnsi="Times New Roman"/>
                <w:b/>
                <w:bCs/>
                <w:sz w:val="20"/>
              </w:rPr>
              <w:t>1</w:t>
            </w:r>
            <w:r w:rsidR="00D86812">
              <w:rPr>
                <w:rFonts w:ascii="Times New Roman" w:hAnsi="Times New Roman"/>
                <w:b/>
                <w:bCs/>
                <w:sz w:val="20"/>
              </w:rPr>
              <w:t>. “Innovation and new BMs” course taught in an executive education program (November 2013–March 2017)</w:t>
            </w:r>
          </w:p>
          <w:p w14:paraId="099D76EE" w14:textId="77777777" w:rsidR="00281082" w:rsidRPr="00281082" w:rsidRDefault="00281082" w:rsidP="00E8112A">
            <w:pPr>
              <w:rPr>
                <w:rFonts w:ascii="Times New Roman" w:hAnsi="Times New Roman"/>
                <w:b/>
                <w:bCs/>
                <w:sz w:val="20"/>
              </w:rPr>
            </w:pPr>
          </w:p>
        </w:tc>
      </w:tr>
      <w:tr w:rsidR="00D86812" w:rsidRPr="00281082" w14:paraId="4EF0B9DE" w14:textId="77777777" w:rsidTr="00D86812">
        <w:trPr>
          <w:trHeight w:val="373"/>
        </w:trPr>
        <w:tc>
          <w:tcPr>
            <w:tcW w:w="2628" w:type="dxa"/>
            <w:tcBorders>
              <w:top w:val="single" w:sz="4" w:space="0" w:color="auto"/>
              <w:left w:val="nil"/>
              <w:bottom w:val="nil"/>
            </w:tcBorders>
            <w:shd w:val="clear" w:color="auto" w:fill="auto"/>
            <w:vAlign w:val="center"/>
          </w:tcPr>
          <w:p w14:paraId="1DC7A81B" w14:textId="7946379B" w:rsidR="00D86812" w:rsidRPr="00281082" w:rsidRDefault="00D86812" w:rsidP="00D86812">
            <w:pPr>
              <w:spacing w:after="0" w:line="240" w:lineRule="auto"/>
              <w:rPr>
                <w:rFonts w:ascii="Times New Roman" w:hAnsi="Times New Roman"/>
                <w:b/>
                <w:bCs/>
                <w:i/>
                <w:sz w:val="20"/>
              </w:rPr>
            </w:pPr>
            <w:r>
              <w:rPr>
                <w:rFonts w:ascii="Times New Roman" w:hAnsi="Times New Roman"/>
                <w:b/>
                <w:bCs/>
                <w:i/>
                <w:iCs/>
                <w:sz w:val="20"/>
              </w:rPr>
              <w:t>Course title</w:t>
            </w:r>
          </w:p>
        </w:tc>
        <w:tc>
          <w:tcPr>
            <w:tcW w:w="1659" w:type="dxa"/>
            <w:tcBorders>
              <w:top w:val="single" w:sz="4" w:space="0" w:color="auto"/>
              <w:bottom w:val="nil"/>
            </w:tcBorders>
            <w:shd w:val="clear" w:color="auto" w:fill="auto"/>
            <w:vAlign w:val="center"/>
          </w:tcPr>
          <w:p w14:paraId="0F88CDE2" w14:textId="15D03EF4" w:rsidR="00D86812" w:rsidRPr="00281082" w:rsidRDefault="00D86812" w:rsidP="00D86812">
            <w:pPr>
              <w:spacing w:after="0" w:line="240" w:lineRule="auto"/>
              <w:ind w:right="-141"/>
              <w:rPr>
                <w:rFonts w:ascii="Times New Roman" w:hAnsi="Times New Roman"/>
                <w:b/>
                <w:bCs/>
                <w:i/>
                <w:iCs/>
                <w:sz w:val="20"/>
              </w:rPr>
            </w:pPr>
            <w:r>
              <w:rPr>
                <w:rFonts w:ascii="Times New Roman" w:hAnsi="Times New Roman"/>
                <w:b/>
                <w:bCs/>
                <w:i/>
                <w:iCs/>
                <w:sz w:val="20"/>
              </w:rPr>
              <w:t>Period of delivery</w:t>
            </w:r>
          </w:p>
        </w:tc>
        <w:tc>
          <w:tcPr>
            <w:tcW w:w="1710" w:type="dxa"/>
            <w:tcBorders>
              <w:top w:val="single" w:sz="4" w:space="0" w:color="auto"/>
              <w:bottom w:val="nil"/>
            </w:tcBorders>
            <w:shd w:val="clear" w:color="auto" w:fill="auto"/>
            <w:vAlign w:val="center"/>
          </w:tcPr>
          <w:p w14:paraId="0E4F01D0" w14:textId="710BE40A" w:rsidR="00D86812" w:rsidRDefault="00D86812" w:rsidP="00D86812">
            <w:pPr>
              <w:spacing w:after="0" w:line="240" w:lineRule="auto"/>
              <w:rPr>
                <w:rFonts w:ascii="Times New Roman" w:hAnsi="Times New Roman"/>
                <w:b/>
                <w:bCs/>
                <w:i/>
                <w:iCs/>
                <w:sz w:val="20"/>
              </w:rPr>
            </w:pPr>
            <w:r>
              <w:rPr>
                <w:rFonts w:ascii="Times New Roman" w:hAnsi="Times New Roman"/>
                <w:b/>
                <w:bCs/>
                <w:i/>
                <w:iCs/>
                <w:sz w:val="20"/>
              </w:rPr>
              <w:t>Teaching hours</w:t>
            </w:r>
          </w:p>
        </w:tc>
        <w:tc>
          <w:tcPr>
            <w:tcW w:w="1231" w:type="dxa"/>
            <w:tcBorders>
              <w:top w:val="single" w:sz="4" w:space="0" w:color="auto"/>
              <w:bottom w:val="nil"/>
              <w:right w:val="nil"/>
            </w:tcBorders>
            <w:shd w:val="clear" w:color="auto" w:fill="auto"/>
            <w:vAlign w:val="center"/>
          </w:tcPr>
          <w:p w14:paraId="08055093" w14:textId="703845D2" w:rsidR="00D86812" w:rsidRDefault="00D86812" w:rsidP="00D86812">
            <w:pPr>
              <w:spacing w:after="0" w:line="240" w:lineRule="auto"/>
              <w:rPr>
                <w:rFonts w:ascii="Times New Roman" w:hAnsi="Times New Roman"/>
                <w:b/>
                <w:bCs/>
                <w:i/>
                <w:iCs/>
                <w:sz w:val="20"/>
              </w:rPr>
            </w:pPr>
            <w:r>
              <w:rPr>
                <w:rFonts w:ascii="Times New Roman" w:hAnsi="Times New Roman"/>
                <w:b/>
                <w:bCs/>
                <w:i/>
                <w:iCs/>
                <w:sz w:val="20"/>
              </w:rPr>
              <w:t>Participants</w:t>
            </w:r>
          </w:p>
        </w:tc>
      </w:tr>
      <w:tr w:rsidR="00D86812" w:rsidRPr="00281082" w14:paraId="1A85AF8C" w14:textId="77777777" w:rsidTr="00D86812">
        <w:trPr>
          <w:trHeight w:val="373"/>
        </w:trPr>
        <w:tc>
          <w:tcPr>
            <w:tcW w:w="2628" w:type="dxa"/>
            <w:tcBorders>
              <w:top w:val="nil"/>
              <w:left w:val="nil"/>
              <w:bottom w:val="nil"/>
            </w:tcBorders>
            <w:shd w:val="clear" w:color="auto" w:fill="auto"/>
            <w:vAlign w:val="center"/>
          </w:tcPr>
          <w:p w14:paraId="041768C5" w14:textId="39DB8299" w:rsidR="00D86812" w:rsidRPr="00281082" w:rsidRDefault="00D86812" w:rsidP="00D86812">
            <w:pPr>
              <w:spacing w:after="0" w:line="240" w:lineRule="auto"/>
              <w:rPr>
                <w:rFonts w:ascii="Times New Roman" w:hAnsi="Times New Roman"/>
                <w:b/>
                <w:bCs/>
                <w:i/>
                <w:sz w:val="20"/>
              </w:rPr>
            </w:pPr>
            <w:r>
              <w:rPr>
                <w:rFonts w:ascii="Times New Roman" w:hAnsi="Times New Roman"/>
                <w:sz w:val="20"/>
              </w:rPr>
              <w:t>Innovation and new BMs</w:t>
            </w:r>
          </w:p>
        </w:tc>
        <w:tc>
          <w:tcPr>
            <w:tcW w:w="1659" w:type="dxa"/>
            <w:tcBorders>
              <w:top w:val="nil"/>
              <w:bottom w:val="nil"/>
            </w:tcBorders>
            <w:shd w:val="clear" w:color="auto" w:fill="auto"/>
            <w:vAlign w:val="center"/>
          </w:tcPr>
          <w:p w14:paraId="111B0F5B" w14:textId="352E046B" w:rsidR="00D86812" w:rsidRPr="00281082" w:rsidRDefault="00D86812" w:rsidP="00D86812">
            <w:pPr>
              <w:spacing w:after="0" w:line="240" w:lineRule="auto"/>
              <w:rPr>
                <w:rFonts w:ascii="Times New Roman" w:hAnsi="Times New Roman"/>
                <w:b/>
                <w:bCs/>
                <w:i/>
                <w:iCs/>
                <w:sz w:val="20"/>
              </w:rPr>
            </w:pPr>
            <w:r>
              <w:rPr>
                <w:rFonts w:ascii="Times New Roman" w:hAnsi="Times New Roman"/>
                <w:sz w:val="20"/>
              </w:rPr>
              <w:t>Nov–Dec 2013</w:t>
            </w:r>
          </w:p>
        </w:tc>
        <w:tc>
          <w:tcPr>
            <w:tcW w:w="1710" w:type="dxa"/>
            <w:tcBorders>
              <w:top w:val="nil"/>
              <w:bottom w:val="nil"/>
            </w:tcBorders>
            <w:shd w:val="clear" w:color="auto" w:fill="auto"/>
            <w:vAlign w:val="center"/>
          </w:tcPr>
          <w:p w14:paraId="5628DBF7" w14:textId="416C58BC" w:rsidR="00D86812" w:rsidRDefault="00D86812" w:rsidP="00D86812">
            <w:pPr>
              <w:spacing w:after="0" w:line="240" w:lineRule="auto"/>
              <w:rPr>
                <w:rFonts w:ascii="Times New Roman" w:hAnsi="Times New Roman"/>
                <w:b/>
                <w:bCs/>
                <w:i/>
                <w:iCs/>
                <w:sz w:val="20"/>
              </w:rPr>
            </w:pPr>
            <w:r>
              <w:rPr>
                <w:rFonts w:ascii="Times New Roman" w:hAnsi="Times New Roman"/>
                <w:sz w:val="20"/>
              </w:rPr>
              <w:t>12 hours</w:t>
            </w:r>
          </w:p>
        </w:tc>
        <w:tc>
          <w:tcPr>
            <w:tcW w:w="1231" w:type="dxa"/>
            <w:tcBorders>
              <w:top w:val="nil"/>
              <w:bottom w:val="nil"/>
              <w:right w:val="nil"/>
            </w:tcBorders>
            <w:shd w:val="clear" w:color="auto" w:fill="auto"/>
            <w:vAlign w:val="center"/>
          </w:tcPr>
          <w:p w14:paraId="788B7EA0" w14:textId="7494F24B" w:rsidR="00D86812" w:rsidRDefault="00D86812" w:rsidP="00D86812">
            <w:pPr>
              <w:spacing w:after="0" w:line="240" w:lineRule="auto"/>
              <w:rPr>
                <w:rFonts w:ascii="Times New Roman" w:hAnsi="Times New Roman"/>
                <w:b/>
                <w:bCs/>
                <w:i/>
                <w:iCs/>
                <w:sz w:val="20"/>
              </w:rPr>
            </w:pPr>
            <w:r>
              <w:rPr>
                <w:rFonts w:ascii="Times New Roman" w:hAnsi="Times New Roman"/>
                <w:sz w:val="20"/>
              </w:rPr>
              <w:t>25</w:t>
            </w:r>
          </w:p>
        </w:tc>
      </w:tr>
      <w:tr w:rsidR="00D86812" w:rsidRPr="00281082" w14:paraId="5EAAFF18" w14:textId="77777777" w:rsidTr="00D86812">
        <w:trPr>
          <w:trHeight w:val="373"/>
        </w:trPr>
        <w:tc>
          <w:tcPr>
            <w:tcW w:w="2628" w:type="dxa"/>
            <w:tcBorders>
              <w:top w:val="nil"/>
              <w:left w:val="nil"/>
              <w:bottom w:val="nil"/>
            </w:tcBorders>
            <w:shd w:val="clear" w:color="auto" w:fill="auto"/>
            <w:vAlign w:val="center"/>
          </w:tcPr>
          <w:p w14:paraId="15AC453C" w14:textId="11202AD3" w:rsidR="00D86812" w:rsidRPr="00281082" w:rsidRDefault="00D86812" w:rsidP="00D86812">
            <w:pPr>
              <w:spacing w:after="0" w:line="240" w:lineRule="auto"/>
              <w:rPr>
                <w:rFonts w:ascii="Times New Roman" w:hAnsi="Times New Roman"/>
                <w:b/>
                <w:bCs/>
                <w:i/>
                <w:sz w:val="20"/>
              </w:rPr>
            </w:pPr>
            <w:r>
              <w:rPr>
                <w:rFonts w:ascii="Times New Roman" w:hAnsi="Times New Roman"/>
                <w:sz w:val="20"/>
              </w:rPr>
              <w:t>Innovation and new BMs</w:t>
            </w:r>
          </w:p>
        </w:tc>
        <w:tc>
          <w:tcPr>
            <w:tcW w:w="1659" w:type="dxa"/>
            <w:tcBorders>
              <w:top w:val="nil"/>
              <w:bottom w:val="nil"/>
            </w:tcBorders>
            <w:shd w:val="clear" w:color="auto" w:fill="auto"/>
            <w:vAlign w:val="center"/>
          </w:tcPr>
          <w:p w14:paraId="0CE8CB31" w14:textId="1A1792A2" w:rsidR="00D86812" w:rsidRPr="00281082" w:rsidRDefault="00D86812" w:rsidP="00D86812">
            <w:pPr>
              <w:spacing w:after="0" w:line="240" w:lineRule="auto"/>
              <w:rPr>
                <w:rFonts w:ascii="Times New Roman" w:hAnsi="Times New Roman"/>
                <w:b/>
                <w:bCs/>
                <w:i/>
                <w:iCs/>
                <w:sz w:val="20"/>
              </w:rPr>
            </w:pPr>
            <w:r w:rsidRPr="00EF1896">
              <w:rPr>
                <w:rFonts w:ascii="Times New Roman" w:hAnsi="Times New Roman"/>
                <w:bCs/>
                <w:iCs/>
                <w:sz w:val="20"/>
              </w:rPr>
              <w:t>Sept 2014</w:t>
            </w:r>
          </w:p>
        </w:tc>
        <w:tc>
          <w:tcPr>
            <w:tcW w:w="1710" w:type="dxa"/>
            <w:tcBorders>
              <w:top w:val="nil"/>
              <w:bottom w:val="nil"/>
            </w:tcBorders>
            <w:shd w:val="clear" w:color="auto" w:fill="auto"/>
            <w:vAlign w:val="center"/>
          </w:tcPr>
          <w:p w14:paraId="59C7D9B6" w14:textId="15610A40" w:rsidR="00D86812" w:rsidRDefault="00D86812" w:rsidP="00D86812">
            <w:pPr>
              <w:spacing w:after="0" w:line="240" w:lineRule="auto"/>
              <w:rPr>
                <w:rFonts w:ascii="Times New Roman" w:hAnsi="Times New Roman"/>
                <w:b/>
                <w:bCs/>
                <w:i/>
                <w:iCs/>
                <w:sz w:val="20"/>
              </w:rPr>
            </w:pPr>
            <w:r>
              <w:rPr>
                <w:rFonts w:ascii="Times New Roman" w:hAnsi="Times New Roman"/>
                <w:sz w:val="20"/>
              </w:rPr>
              <w:t>12 hours</w:t>
            </w:r>
          </w:p>
        </w:tc>
        <w:tc>
          <w:tcPr>
            <w:tcW w:w="1231" w:type="dxa"/>
            <w:tcBorders>
              <w:top w:val="nil"/>
              <w:bottom w:val="nil"/>
              <w:right w:val="nil"/>
            </w:tcBorders>
            <w:shd w:val="clear" w:color="auto" w:fill="auto"/>
            <w:vAlign w:val="center"/>
          </w:tcPr>
          <w:p w14:paraId="62F7FCD2" w14:textId="46D2F1F8" w:rsidR="00D86812" w:rsidRDefault="00D86812" w:rsidP="00D86812">
            <w:pPr>
              <w:spacing w:after="0" w:line="240" w:lineRule="auto"/>
              <w:rPr>
                <w:rFonts w:ascii="Times New Roman" w:hAnsi="Times New Roman"/>
                <w:b/>
                <w:bCs/>
                <w:i/>
                <w:iCs/>
                <w:sz w:val="20"/>
              </w:rPr>
            </w:pPr>
            <w:r>
              <w:rPr>
                <w:rFonts w:ascii="Times New Roman" w:hAnsi="Times New Roman"/>
                <w:sz w:val="20"/>
              </w:rPr>
              <w:t>35</w:t>
            </w:r>
          </w:p>
        </w:tc>
      </w:tr>
      <w:tr w:rsidR="00D86812" w:rsidRPr="00281082" w14:paraId="47DCD477" w14:textId="77777777" w:rsidTr="00D86812">
        <w:trPr>
          <w:trHeight w:val="373"/>
        </w:trPr>
        <w:tc>
          <w:tcPr>
            <w:tcW w:w="2628" w:type="dxa"/>
            <w:tcBorders>
              <w:top w:val="nil"/>
              <w:left w:val="nil"/>
              <w:bottom w:val="nil"/>
            </w:tcBorders>
            <w:shd w:val="clear" w:color="auto" w:fill="auto"/>
            <w:vAlign w:val="center"/>
          </w:tcPr>
          <w:p w14:paraId="610930C1" w14:textId="2599A431" w:rsidR="00D86812" w:rsidRPr="00281082" w:rsidRDefault="00D86812" w:rsidP="00D86812">
            <w:pPr>
              <w:spacing w:after="0" w:line="240" w:lineRule="auto"/>
              <w:rPr>
                <w:rFonts w:ascii="Times New Roman" w:hAnsi="Times New Roman"/>
                <w:b/>
                <w:bCs/>
                <w:i/>
                <w:sz w:val="20"/>
              </w:rPr>
            </w:pPr>
            <w:r>
              <w:rPr>
                <w:rFonts w:ascii="Times New Roman" w:hAnsi="Times New Roman"/>
                <w:sz w:val="20"/>
              </w:rPr>
              <w:t>Innovation and new BMs</w:t>
            </w:r>
          </w:p>
        </w:tc>
        <w:tc>
          <w:tcPr>
            <w:tcW w:w="1659" w:type="dxa"/>
            <w:tcBorders>
              <w:top w:val="nil"/>
              <w:bottom w:val="nil"/>
            </w:tcBorders>
            <w:shd w:val="clear" w:color="auto" w:fill="auto"/>
            <w:vAlign w:val="center"/>
          </w:tcPr>
          <w:p w14:paraId="38A051AD" w14:textId="123CB143" w:rsidR="00D86812" w:rsidRPr="00281082" w:rsidRDefault="00D86812" w:rsidP="00D86812">
            <w:pPr>
              <w:spacing w:after="0" w:line="240" w:lineRule="auto"/>
              <w:rPr>
                <w:rFonts w:ascii="Times New Roman" w:hAnsi="Times New Roman"/>
                <w:b/>
                <w:bCs/>
                <w:i/>
                <w:iCs/>
                <w:sz w:val="20"/>
              </w:rPr>
            </w:pPr>
            <w:r w:rsidRPr="00EF1896">
              <w:rPr>
                <w:rFonts w:ascii="Times New Roman" w:hAnsi="Times New Roman"/>
                <w:bCs/>
                <w:iCs/>
                <w:sz w:val="20"/>
              </w:rPr>
              <w:t>Oct-Nov 2014</w:t>
            </w:r>
          </w:p>
        </w:tc>
        <w:tc>
          <w:tcPr>
            <w:tcW w:w="1710" w:type="dxa"/>
            <w:tcBorders>
              <w:top w:val="nil"/>
              <w:bottom w:val="nil"/>
            </w:tcBorders>
            <w:shd w:val="clear" w:color="auto" w:fill="auto"/>
            <w:vAlign w:val="center"/>
          </w:tcPr>
          <w:p w14:paraId="796A3375" w14:textId="3D69196D" w:rsidR="00D86812" w:rsidRDefault="00D86812" w:rsidP="00D86812">
            <w:pPr>
              <w:spacing w:after="0" w:line="240" w:lineRule="auto"/>
              <w:rPr>
                <w:rFonts w:ascii="Times New Roman" w:hAnsi="Times New Roman"/>
                <w:b/>
                <w:bCs/>
                <w:i/>
                <w:iCs/>
                <w:sz w:val="20"/>
              </w:rPr>
            </w:pPr>
            <w:r>
              <w:rPr>
                <w:rFonts w:ascii="Times New Roman" w:hAnsi="Times New Roman"/>
                <w:sz w:val="20"/>
              </w:rPr>
              <w:t>12 hours</w:t>
            </w:r>
          </w:p>
        </w:tc>
        <w:tc>
          <w:tcPr>
            <w:tcW w:w="1231" w:type="dxa"/>
            <w:tcBorders>
              <w:top w:val="nil"/>
              <w:bottom w:val="nil"/>
              <w:right w:val="nil"/>
            </w:tcBorders>
            <w:shd w:val="clear" w:color="auto" w:fill="auto"/>
            <w:vAlign w:val="center"/>
          </w:tcPr>
          <w:p w14:paraId="7A4518FE" w14:textId="04014C62" w:rsidR="00D86812" w:rsidRDefault="00D86812" w:rsidP="00D86812">
            <w:pPr>
              <w:spacing w:after="0" w:line="240" w:lineRule="auto"/>
              <w:rPr>
                <w:rFonts w:ascii="Times New Roman" w:hAnsi="Times New Roman"/>
                <w:b/>
                <w:bCs/>
                <w:i/>
                <w:iCs/>
                <w:sz w:val="20"/>
              </w:rPr>
            </w:pPr>
            <w:r>
              <w:rPr>
                <w:rFonts w:ascii="Times New Roman" w:hAnsi="Times New Roman"/>
                <w:sz w:val="20"/>
              </w:rPr>
              <w:t>31</w:t>
            </w:r>
          </w:p>
        </w:tc>
      </w:tr>
      <w:tr w:rsidR="00D86812" w:rsidRPr="00281082" w14:paraId="67FEA221" w14:textId="77777777" w:rsidTr="00D86812">
        <w:trPr>
          <w:trHeight w:val="373"/>
        </w:trPr>
        <w:tc>
          <w:tcPr>
            <w:tcW w:w="2628" w:type="dxa"/>
            <w:tcBorders>
              <w:top w:val="nil"/>
              <w:left w:val="nil"/>
              <w:bottom w:val="nil"/>
            </w:tcBorders>
            <w:shd w:val="clear" w:color="auto" w:fill="auto"/>
            <w:vAlign w:val="center"/>
          </w:tcPr>
          <w:p w14:paraId="7DCFAD5F" w14:textId="40DC00A7" w:rsidR="00D86812" w:rsidRPr="00281082" w:rsidRDefault="00D86812" w:rsidP="00D86812">
            <w:pPr>
              <w:spacing w:after="0" w:line="240" w:lineRule="auto"/>
              <w:rPr>
                <w:rFonts w:ascii="Times New Roman" w:hAnsi="Times New Roman"/>
                <w:b/>
                <w:bCs/>
                <w:i/>
                <w:sz w:val="20"/>
              </w:rPr>
            </w:pPr>
            <w:r>
              <w:rPr>
                <w:rFonts w:ascii="Times New Roman" w:hAnsi="Times New Roman"/>
                <w:sz w:val="20"/>
              </w:rPr>
              <w:t>Innovation and new BMs</w:t>
            </w:r>
          </w:p>
        </w:tc>
        <w:tc>
          <w:tcPr>
            <w:tcW w:w="1659" w:type="dxa"/>
            <w:tcBorders>
              <w:top w:val="nil"/>
              <w:bottom w:val="nil"/>
            </w:tcBorders>
            <w:shd w:val="clear" w:color="auto" w:fill="auto"/>
            <w:vAlign w:val="center"/>
          </w:tcPr>
          <w:p w14:paraId="233B150B" w14:textId="5311D139" w:rsidR="00D86812" w:rsidRPr="00281082" w:rsidRDefault="00D86812" w:rsidP="00D86812">
            <w:pPr>
              <w:spacing w:after="0" w:line="240" w:lineRule="auto"/>
              <w:rPr>
                <w:rFonts w:ascii="Times New Roman" w:hAnsi="Times New Roman"/>
                <w:b/>
                <w:bCs/>
                <w:i/>
                <w:iCs/>
                <w:sz w:val="20"/>
              </w:rPr>
            </w:pPr>
            <w:r>
              <w:rPr>
                <w:rFonts w:ascii="Times New Roman" w:hAnsi="Times New Roman"/>
                <w:sz w:val="20"/>
              </w:rPr>
              <w:t>Nov-Dec 2015</w:t>
            </w:r>
          </w:p>
        </w:tc>
        <w:tc>
          <w:tcPr>
            <w:tcW w:w="1710" w:type="dxa"/>
            <w:tcBorders>
              <w:top w:val="nil"/>
              <w:bottom w:val="nil"/>
            </w:tcBorders>
            <w:shd w:val="clear" w:color="auto" w:fill="auto"/>
            <w:vAlign w:val="center"/>
          </w:tcPr>
          <w:p w14:paraId="2CA30078" w14:textId="6D944747" w:rsidR="00D86812" w:rsidRDefault="00D86812" w:rsidP="00D86812">
            <w:pPr>
              <w:spacing w:after="0" w:line="240" w:lineRule="auto"/>
              <w:rPr>
                <w:rFonts w:ascii="Times New Roman" w:hAnsi="Times New Roman"/>
                <w:b/>
                <w:bCs/>
                <w:i/>
                <w:iCs/>
                <w:sz w:val="20"/>
              </w:rPr>
            </w:pPr>
            <w:r>
              <w:rPr>
                <w:rFonts w:ascii="Times New Roman" w:hAnsi="Times New Roman"/>
                <w:sz w:val="20"/>
              </w:rPr>
              <w:t>12 hours</w:t>
            </w:r>
          </w:p>
        </w:tc>
        <w:tc>
          <w:tcPr>
            <w:tcW w:w="1231" w:type="dxa"/>
            <w:tcBorders>
              <w:top w:val="nil"/>
              <w:bottom w:val="nil"/>
              <w:right w:val="nil"/>
            </w:tcBorders>
            <w:shd w:val="clear" w:color="auto" w:fill="auto"/>
            <w:vAlign w:val="center"/>
          </w:tcPr>
          <w:p w14:paraId="0455BB49" w14:textId="6C7F6B3F" w:rsidR="00D86812" w:rsidRDefault="00D86812" w:rsidP="00D86812">
            <w:pPr>
              <w:spacing w:after="0" w:line="240" w:lineRule="auto"/>
              <w:rPr>
                <w:rFonts w:ascii="Times New Roman" w:hAnsi="Times New Roman"/>
                <w:b/>
                <w:bCs/>
                <w:i/>
                <w:iCs/>
                <w:sz w:val="20"/>
              </w:rPr>
            </w:pPr>
            <w:r>
              <w:rPr>
                <w:rFonts w:ascii="Times New Roman" w:hAnsi="Times New Roman"/>
                <w:sz w:val="20"/>
              </w:rPr>
              <w:t>19</w:t>
            </w:r>
          </w:p>
        </w:tc>
      </w:tr>
      <w:tr w:rsidR="00D86812" w:rsidRPr="00281082" w14:paraId="61001A41" w14:textId="77777777" w:rsidTr="00D86812">
        <w:trPr>
          <w:trHeight w:val="373"/>
        </w:trPr>
        <w:tc>
          <w:tcPr>
            <w:tcW w:w="2628" w:type="dxa"/>
            <w:tcBorders>
              <w:top w:val="nil"/>
              <w:left w:val="nil"/>
              <w:bottom w:val="nil"/>
            </w:tcBorders>
            <w:shd w:val="clear" w:color="auto" w:fill="auto"/>
            <w:vAlign w:val="center"/>
          </w:tcPr>
          <w:p w14:paraId="2E9EB830" w14:textId="6F4244D9" w:rsidR="00D86812" w:rsidRPr="00281082" w:rsidRDefault="00D86812" w:rsidP="00D86812">
            <w:pPr>
              <w:spacing w:after="0" w:line="240" w:lineRule="auto"/>
              <w:rPr>
                <w:rFonts w:ascii="Times New Roman" w:hAnsi="Times New Roman"/>
                <w:b/>
                <w:bCs/>
                <w:i/>
                <w:sz w:val="20"/>
              </w:rPr>
            </w:pPr>
            <w:r>
              <w:rPr>
                <w:rFonts w:ascii="Times New Roman" w:hAnsi="Times New Roman"/>
                <w:sz w:val="20"/>
              </w:rPr>
              <w:t>Innovation and new BMs</w:t>
            </w:r>
          </w:p>
        </w:tc>
        <w:tc>
          <w:tcPr>
            <w:tcW w:w="1659" w:type="dxa"/>
            <w:tcBorders>
              <w:top w:val="nil"/>
              <w:bottom w:val="nil"/>
            </w:tcBorders>
            <w:shd w:val="clear" w:color="auto" w:fill="auto"/>
            <w:vAlign w:val="center"/>
          </w:tcPr>
          <w:p w14:paraId="1A0CC801" w14:textId="5C582780" w:rsidR="00D86812" w:rsidRPr="00281082" w:rsidRDefault="00D86812" w:rsidP="00D86812">
            <w:pPr>
              <w:spacing w:after="0" w:line="240" w:lineRule="auto"/>
              <w:rPr>
                <w:rFonts w:ascii="Times New Roman" w:hAnsi="Times New Roman"/>
                <w:b/>
                <w:bCs/>
                <w:i/>
                <w:iCs/>
                <w:sz w:val="20"/>
              </w:rPr>
            </w:pPr>
            <w:r>
              <w:rPr>
                <w:rFonts w:ascii="Times New Roman" w:hAnsi="Times New Roman"/>
                <w:sz w:val="20"/>
              </w:rPr>
              <w:t>June 2016</w:t>
            </w:r>
          </w:p>
        </w:tc>
        <w:tc>
          <w:tcPr>
            <w:tcW w:w="1710" w:type="dxa"/>
            <w:tcBorders>
              <w:top w:val="nil"/>
              <w:bottom w:val="nil"/>
            </w:tcBorders>
            <w:shd w:val="clear" w:color="auto" w:fill="auto"/>
            <w:vAlign w:val="center"/>
          </w:tcPr>
          <w:p w14:paraId="77619B89" w14:textId="3CF03E47" w:rsidR="00D86812" w:rsidRDefault="00D86812" w:rsidP="00D86812">
            <w:pPr>
              <w:spacing w:after="0" w:line="240" w:lineRule="auto"/>
              <w:rPr>
                <w:rFonts w:ascii="Times New Roman" w:hAnsi="Times New Roman"/>
                <w:b/>
                <w:bCs/>
                <w:i/>
                <w:iCs/>
                <w:sz w:val="20"/>
              </w:rPr>
            </w:pPr>
            <w:r>
              <w:rPr>
                <w:rFonts w:ascii="Times New Roman" w:hAnsi="Times New Roman"/>
                <w:sz w:val="20"/>
              </w:rPr>
              <w:t>12 hours</w:t>
            </w:r>
          </w:p>
        </w:tc>
        <w:tc>
          <w:tcPr>
            <w:tcW w:w="1231" w:type="dxa"/>
            <w:tcBorders>
              <w:top w:val="nil"/>
              <w:bottom w:val="nil"/>
              <w:right w:val="nil"/>
            </w:tcBorders>
            <w:shd w:val="clear" w:color="auto" w:fill="auto"/>
            <w:vAlign w:val="center"/>
          </w:tcPr>
          <w:p w14:paraId="7698DA6A" w14:textId="67920F65" w:rsidR="00D86812" w:rsidRDefault="00D86812" w:rsidP="00D86812">
            <w:pPr>
              <w:spacing w:after="0" w:line="240" w:lineRule="auto"/>
              <w:rPr>
                <w:rFonts w:ascii="Times New Roman" w:hAnsi="Times New Roman"/>
                <w:b/>
                <w:bCs/>
                <w:i/>
                <w:iCs/>
                <w:sz w:val="20"/>
              </w:rPr>
            </w:pPr>
            <w:r>
              <w:rPr>
                <w:rFonts w:ascii="Times New Roman" w:hAnsi="Times New Roman"/>
                <w:sz w:val="20"/>
              </w:rPr>
              <w:t>22</w:t>
            </w:r>
          </w:p>
        </w:tc>
      </w:tr>
      <w:tr w:rsidR="00D86812" w:rsidRPr="00281082" w14:paraId="0C4DBD8E" w14:textId="77777777" w:rsidTr="00D86812">
        <w:trPr>
          <w:trHeight w:val="373"/>
        </w:trPr>
        <w:tc>
          <w:tcPr>
            <w:tcW w:w="2628" w:type="dxa"/>
            <w:tcBorders>
              <w:top w:val="nil"/>
              <w:left w:val="nil"/>
              <w:bottom w:val="single" w:sz="4" w:space="0" w:color="auto"/>
            </w:tcBorders>
            <w:shd w:val="clear" w:color="auto" w:fill="auto"/>
            <w:vAlign w:val="center"/>
          </w:tcPr>
          <w:p w14:paraId="718DF8B3" w14:textId="40F4EBCF" w:rsidR="00D86812" w:rsidRDefault="00D86812" w:rsidP="00D86812">
            <w:pPr>
              <w:spacing w:after="0" w:line="240" w:lineRule="auto"/>
              <w:rPr>
                <w:rFonts w:ascii="Times New Roman" w:hAnsi="Times New Roman"/>
                <w:sz w:val="20"/>
              </w:rPr>
            </w:pPr>
            <w:r>
              <w:rPr>
                <w:rFonts w:ascii="Times New Roman" w:hAnsi="Times New Roman"/>
                <w:sz w:val="20"/>
              </w:rPr>
              <w:t>Innovation and new BMs</w:t>
            </w:r>
          </w:p>
        </w:tc>
        <w:tc>
          <w:tcPr>
            <w:tcW w:w="1659" w:type="dxa"/>
            <w:tcBorders>
              <w:top w:val="nil"/>
              <w:bottom w:val="single" w:sz="4" w:space="0" w:color="auto"/>
            </w:tcBorders>
            <w:shd w:val="clear" w:color="auto" w:fill="auto"/>
            <w:vAlign w:val="center"/>
          </w:tcPr>
          <w:p w14:paraId="6E8AD68C" w14:textId="0F073EDE" w:rsidR="00D86812" w:rsidRDefault="00D86812" w:rsidP="00D86812">
            <w:pPr>
              <w:spacing w:after="0" w:line="240" w:lineRule="auto"/>
              <w:rPr>
                <w:rFonts w:ascii="Times New Roman" w:hAnsi="Times New Roman"/>
                <w:sz w:val="20"/>
              </w:rPr>
            </w:pPr>
            <w:r>
              <w:rPr>
                <w:rFonts w:ascii="Times New Roman" w:hAnsi="Times New Roman"/>
                <w:sz w:val="20"/>
              </w:rPr>
              <w:t>March 2017</w:t>
            </w:r>
          </w:p>
        </w:tc>
        <w:tc>
          <w:tcPr>
            <w:tcW w:w="1710" w:type="dxa"/>
            <w:tcBorders>
              <w:top w:val="nil"/>
              <w:bottom w:val="single" w:sz="4" w:space="0" w:color="auto"/>
            </w:tcBorders>
            <w:shd w:val="clear" w:color="auto" w:fill="auto"/>
            <w:vAlign w:val="center"/>
          </w:tcPr>
          <w:p w14:paraId="5F55ABDF" w14:textId="240375E2" w:rsidR="00D86812" w:rsidRDefault="00D86812" w:rsidP="00D86812">
            <w:pPr>
              <w:spacing w:after="0" w:line="240" w:lineRule="auto"/>
              <w:rPr>
                <w:rFonts w:ascii="Times New Roman" w:hAnsi="Times New Roman"/>
                <w:sz w:val="20"/>
              </w:rPr>
            </w:pPr>
            <w:r>
              <w:rPr>
                <w:rFonts w:ascii="Times New Roman" w:hAnsi="Times New Roman"/>
                <w:sz w:val="20"/>
              </w:rPr>
              <w:t>12 hours</w:t>
            </w:r>
          </w:p>
        </w:tc>
        <w:tc>
          <w:tcPr>
            <w:tcW w:w="1231" w:type="dxa"/>
            <w:tcBorders>
              <w:top w:val="nil"/>
              <w:bottom w:val="single" w:sz="4" w:space="0" w:color="auto"/>
              <w:right w:val="nil"/>
            </w:tcBorders>
            <w:shd w:val="clear" w:color="auto" w:fill="auto"/>
            <w:vAlign w:val="center"/>
          </w:tcPr>
          <w:p w14:paraId="74AF8351" w14:textId="33CE3186" w:rsidR="00D86812" w:rsidRDefault="00D86812" w:rsidP="00D86812">
            <w:pPr>
              <w:spacing w:after="0" w:line="240" w:lineRule="auto"/>
              <w:rPr>
                <w:rFonts w:ascii="Times New Roman" w:hAnsi="Times New Roman"/>
                <w:sz w:val="20"/>
              </w:rPr>
            </w:pPr>
            <w:r>
              <w:rPr>
                <w:rFonts w:ascii="Times New Roman" w:hAnsi="Times New Roman"/>
                <w:sz w:val="20"/>
              </w:rPr>
              <w:t>19</w:t>
            </w:r>
          </w:p>
        </w:tc>
      </w:tr>
      <w:tr w:rsidR="00D86812" w:rsidRPr="00281082" w14:paraId="1711E478" w14:textId="77777777" w:rsidTr="00353A69">
        <w:trPr>
          <w:trHeight w:val="474"/>
        </w:trPr>
        <w:tc>
          <w:tcPr>
            <w:tcW w:w="7228" w:type="dxa"/>
            <w:gridSpan w:val="4"/>
            <w:tcBorders>
              <w:top w:val="single" w:sz="4" w:space="0" w:color="auto"/>
              <w:left w:val="nil"/>
              <w:bottom w:val="single" w:sz="4" w:space="0" w:color="auto"/>
              <w:right w:val="nil"/>
            </w:tcBorders>
            <w:shd w:val="clear" w:color="auto" w:fill="auto"/>
            <w:vAlign w:val="center"/>
          </w:tcPr>
          <w:p w14:paraId="68A07C33" w14:textId="77777777" w:rsidR="00D86812" w:rsidRPr="00D86812" w:rsidRDefault="00D86812" w:rsidP="00D86812">
            <w:pPr>
              <w:spacing w:after="0" w:line="240" w:lineRule="auto"/>
              <w:rPr>
                <w:rFonts w:ascii="Times New Roman" w:hAnsi="Times New Roman"/>
                <w:b/>
                <w:bCs/>
                <w:sz w:val="6"/>
                <w:szCs w:val="6"/>
              </w:rPr>
            </w:pPr>
          </w:p>
          <w:p w14:paraId="3D30E019" w14:textId="12DF5E1F" w:rsidR="00D86812" w:rsidRPr="00D86812" w:rsidRDefault="007C0DA1" w:rsidP="00D86812">
            <w:pPr>
              <w:spacing w:after="0" w:line="240" w:lineRule="auto"/>
              <w:rPr>
                <w:rFonts w:ascii="Times New Roman" w:hAnsi="Times New Roman"/>
                <w:b/>
                <w:bCs/>
                <w:sz w:val="20"/>
              </w:rPr>
            </w:pPr>
            <w:r>
              <w:rPr>
                <w:rFonts w:ascii="Times New Roman" w:hAnsi="Times New Roman"/>
                <w:b/>
                <w:bCs/>
                <w:sz w:val="20"/>
              </w:rPr>
              <w:t xml:space="preserve">Study </w:t>
            </w:r>
            <w:r w:rsidR="00D86812">
              <w:rPr>
                <w:rFonts w:ascii="Times New Roman" w:hAnsi="Times New Roman"/>
                <w:b/>
                <w:bCs/>
                <w:sz w:val="20"/>
              </w:rPr>
              <w:t>2. Participant observation at AERO (April 2016–October 2017)</w:t>
            </w:r>
          </w:p>
        </w:tc>
      </w:tr>
      <w:tr w:rsidR="00D86812" w:rsidRPr="00281082" w14:paraId="6091A45D" w14:textId="77777777" w:rsidTr="00D86812">
        <w:trPr>
          <w:trHeight w:val="373"/>
        </w:trPr>
        <w:tc>
          <w:tcPr>
            <w:tcW w:w="2628" w:type="dxa"/>
            <w:tcBorders>
              <w:top w:val="single" w:sz="4" w:space="0" w:color="auto"/>
              <w:left w:val="nil"/>
            </w:tcBorders>
            <w:shd w:val="clear" w:color="auto" w:fill="auto"/>
          </w:tcPr>
          <w:p w14:paraId="7F420403" w14:textId="77777777" w:rsidR="00D86812" w:rsidRPr="00281082" w:rsidRDefault="00D86812" w:rsidP="00D86812">
            <w:pPr>
              <w:spacing w:after="0" w:line="240" w:lineRule="auto"/>
              <w:rPr>
                <w:rFonts w:ascii="Times New Roman" w:hAnsi="Times New Roman"/>
                <w:b/>
                <w:bCs/>
                <w:i/>
                <w:sz w:val="20"/>
              </w:rPr>
            </w:pPr>
            <w:r w:rsidRPr="00281082">
              <w:rPr>
                <w:rFonts w:ascii="Times New Roman" w:hAnsi="Times New Roman"/>
                <w:b/>
                <w:bCs/>
                <w:i/>
                <w:sz w:val="20"/>
              </w:rPr>
              <w:t>Topic</w:t>
            </w:r>
          </w:p>
        </w:tc>
        <w:tc>
          <w:tcPr>
            <w:tcW w:w="1659" w:type="dxa"/>
            <w:tcBorders>
              <w:top w:val="single" w:sz="4" w:space="0" w:color="auto"/>
            </w:tcBorders>
            <w:shd w:val="clear" w:color="auto" w:fill="auto"/>
          </w:tcPr>
          <w:p w14:paraId="22A0EA97" w14:textId="77777777" w:rsidR="00D86812" w:rsidRPr="00281082" w:rsidRDefault="00D86812" w:rsidP="00D86812">
            <w:pPr>
              <w:spacing w:after="0" w:line="240" w:lineRule="auto"/>
              <w:rPr>
                <w:rFonts w:ascii="Times New Roman" w:hAnsi="Times New Roman"/>
                <w:b/>
                <w:bCs/>
                <w:i/>
                <w:iCs/>
                <w:sz w:val="20"/>
              </w:rPr>
            </w:pPr>
            <w:r w:rsidRPr="00281082">
              <w:rPr>
                <w:rFonts w:ascii="Times New Roman" w:hAnsi="Times New Roman"/>
                <w:b/>
                <w:bCs/>
                <w:i/>
                <w:iCs/>
                <w:sz w:val="20"/>
              </w:rPr>
              <w:t>Period covered</w:t>
            </w:r>
          </w:p>
        </w:tc>
        <w:tc>
          <w:tcPr>
            <w:tcW w:w="1710" w:type="dxa"/>
            <w:tcBorders>
              <w:top w:val="single" w:sz="4" w:space="0" w:color="auto"/>
            </w:tcBorders>
            <w:shd w:val="clear" w:color="auto" w:fill="auto"/>
          </w:tcPr>
          <w:p w14:paraId="1254744E" w14:textId="77777777" w:rsidR="00D86812" w:rsidRPr="00281082" w:rsidRDefault="00D86812" w:rsidP="00D86812">
            <w:pPr>
              <w:spacing w:after="0" w:line="240" w:lineRule="auto"/>
              <w:rPr>
                <w:rFonts w:ascii="Times New Roman" w:hAnsi="Times New Roman"/>
                <w:b/>
                <w:bCs/>
                <w:i/>
                <w:iCs/>
                <w:sz w:val="20"/>
              </w:rPr>
            </w:pPr>
            <w:r>
              <w:rPr>
                <w:rFonts w:ascii="Times New Roman" w:hAnsi="Times New Roman"/>
                <w:b/>
                <w:bCs/>
                <w:i/>
                <w:iCs/>
                <w:sz w:val="20"/>
              </w:rPr>
              <w:t>Participants</w:t>
            </w:r>
          </w:p>
        </w:tc>
        <w:tc>
          <w:tcPr>
            <w:tcW w:w="1231" w:type="dxa"/>
            <w:tcBorders>
              <w:top w:val="single" w:sz="4" w:space="0" w:color="auto"/>
              <w:right w:val="nil"/>
            </w:tcBorders>
            <w:shd w:val="clear" w:color="auto" w:fill="auto"/>
          </w:tcPr>
          <w:p w14:paraId="4CFE98D2" w14:textId="77777777" w:rsidR="00D86812" w:rsidRPr="00281082" w:rsidRDefault="00D86812" w:rsidP="00D86812">
            <w:pPr>
              <w:spacing w:after="0" w:line="240" w:lineRule="auto"/>
              <w:rPr>
                <w:rFonts w:ascii="Times New Roman" w:hAnsi="Times New Roman"/>
                <w:b/>
                <w:bCs/>
                <w:i/>
                <w:iCs/>
                <w:sz w:val="20"/>
              </w:rPr>
            </w:pPr>
            <w:r>
              <w:rPr>
                <w:rFonts w:ascii="Times New Roman" w:hAnsi="Times New Roman"/>
                <w:b/>
                <w:bCs/>
                <w:i/>
                <w:iCs/>
                <w:sz w:val="20"/>
              </w:rPr>
              <w:t>Duration</w:t>
            </w:r>
          </w:p>
        </w:tc>
      </w:tr>
      <w:tr w:rsidR="00D86812" w:rsidRPr="00281082" w14:paraId="1E65726C" w14:textId="77777777" w:rsidTr="00D86812">
        <w:trPr>
          <w:trHeight w:val="260"/>
        </w:trPr>
        <w:tc>
          <w:tcPr>
            <w:tcW w:w="2628" w:type="dxa"/>
            <w:tcBorders>
              <w:left w:val="nil"/>
            </w:tcBorders>
            <w:shd w:val="clear" w:color="auto" w:fill="auto"/>
            <w:vAlign w:val="center"/>
          </w:tcPr>
          <w:p w14:paraId="4E5B80B1" w14:textId="77777777" w:rsidR="00D86812" w:rsidRPr="00281082" w:rsidRDefault="00D86812" w:rsidP="00D86812">
            <w:pPr>
              <w:rPr>
                <w:rFonts w:ascii="Times New Roman" w:hAnsi="Times New Roman"/>
                <w:sz w:val="20"/>
              </w:rPr>
            </w:pPr>
            <w:r>
              <w:rPr>
                <w:rFonts w:ascii="Times New Roman" w:hAnsi="Times New Roman"/>
                <w:sz w:val="20"/>
              </w:rPr>
              <w:t>Management meeting</w:t>
            </w:r>
          </w:p>
        </w:tc>
        <w:tc>
          <w:tcPr>
            <w:tcW w:w="1659" w:type="dxa"/>
            <w:shd w:val="clear" w:color="auto" w:fill="auto"/>
            <w:vAlign w:val="center"/>
          </w:tcPr>
          <w:p w14:paraId="2764D846" w14:textId="77777777" w:rsidR="00D86812" w:rsidRPr="00281082" w:rsidRDefault="00D86812" w:rsidP="00D86812">
            <w:pPr>
              <w:rPr>
                <w:rFonts w:ascii="Times New Roman" w:hAnsi="Times New Roman"/>
                <w:sz w:val="20"/>
              </w:rPr>
            </w:pPr>
            <w:r>
              <w:rPr>
                <w:rFonts w:ascii="Times New Roman" w:hAnsi="Times New Roman"/>
                <w:sz w:val="20"/>
              </w:rPr>
              <w:t>April 2016</w:t>
            </w:r>
          </w:p>
        </w:tc>
        <w:tc>
          <w:tcPr>
            <w:tcW w:w="1710" w:type="dxa"/>
            <w:shd w:val="clear" w:color="auto" w:fill="auto"/>
            <w:vAlign w:val="center"/>
          </w:tcPr>
          <w:p w14:paraId="62C9C454" w14:textId="77777777" w:rsidR="00D86812" w:rsidRPr="00281082" w:rsidRDefault="00D86812" w:rsidP="00D86812">
            <w:pPr>
              <w:rPr>
                <w:rFonts w:ascii="Times New Roman" w:hAnsi="Times New Roman"/>
                <w:sz w:val="20"/>
              </w:rPr>
            </w:pPr>
            <w:r>
              <w:rPr>
                <w:rFonts w:ascii="Times New Roman" w:hAnsi="Times New Roman"/>
                <w:sz w:val="20"/>
              </w:rPr>
              <w:t>2 + researcher</w:t>
            </w:r>
          </w:p>
        </w:tc>
        <w:tc>
          <w:tcPr>
            <w:tcW w:w="1231" w:type="dxa"/>
            <w:tcBorders>
              <w:right w:val="nil"/>
            </w:tcBorders>
            <w:shd w:val="clear" w:color="auto" w:fill="auto"/>
            <w:vAlign w:val="center"/>
          </w:tcPr>
          <w:p w14:paraId="717DAE9E" w14:textId="47A721CE" w:rsidR="00D86812" w:rsidRPr="00281082" w:rsidRDefault="00D86812" w:rsidP="00D86812">
            <w:pPr>
              <w:rPr>
                <w:rFonts w:ascii="Times New Roman" w:hAnsi="Times New Roman"/>
                <w:sz w:val="20"/>
              </w:rPr>
            </w:pPr>
            <w:r>
              <w:rPr>
                <w:rFonts w:ascii="Times New Roman" w:hAnsi="Times New Roman"/>
                <w:sz w:val="20"/>
              </w:rPr>
              <w:t>3 hours</w:t>
            </w:r>
          </w:p>
        </w:tc>
      </w:tr>
      <w:tr w:rsidR="00D86812" w:rsidRPr="00281082" w14:paraId="4690E705" w14:textId="77777777" w:rsidTr="00D86812">
        <w:trPr>
          <w:trHeight w:val="260"/>
        </w:trPr>
        <w:tc>
          <w:tcPr>
            <w:tcW w:w="2628" w:type="dxa"/>
            <w:tcBorders>
              <w:left w:val="nil"/>
            </w:tcBorders>
            <w:shd w:val="clear" w:color="auto" w:fill="auto"/>
            <w:vAlign w:val="center"/>
          </w:tcPr>
          <w:p w14:paraId="34E3551A" w14:textId="77777777" w:rsidR="00D86812" w:rsidRPr="00281082" w:rsidRDefault="00D86812" w:rsidP="00D86812">
            <w:pPr>
              <w:rPr>
                <w:rFonts w:ascii="Times New Roman" w:hAnsi="Times New Roman"/>
                <w:sz w:val="20"/>
              </w:rPr>
            </w:pPr>
            <w:r>
              <w:rPr>
                <w:rFonts w:ascii="Times New Roman" w:hAnsi="Times New Roman"/>
                <w:sz w:val="20"/>
              </w:rPr>
              <w:t>Project kick-off meeting</w:t>
            </w:r>
          </w:p>
        </w:tc>
        <w:tc>
          <w:tcPr>
            <w:tcW w:w="1659" w:type="dxa"/>
            <w:shd w:val="clear" w:color="auto" w:fill="auto"/>
            <w:vAlign w:val="center"/>
          </w:tcPr>
          <w:p w14:paraId="1044A54F" w14:textId="77777777" w:rsidR="00D86812" w:rsidRPr="00281082" w:rsidRDefault="00D86812" w:rsidP="00D86812">
            <w:pPr>
              <w:rPr>
                <w:rFonts w:ascii="Times New Roman" w:hAnsi="Times New Roman"/>
                <w:sz w:val="20"/>
              </w:rPr>
            </w:pPr>
            <w:r>
              <w:rPr>
                <w:rFonts w:ascii="Times New Roman" w:hAnsi="Times New Roman"/>
                <w:sz w:val="20"/>
              </w:rPr>
              <w:t>January 2017</w:t>
            </w:r>
          </w:p>
        </w:tc>
        <w:tc>
          <w:tcPr>
            <w:tcW w:w="1710" w:type="dxa"/>
            <w:shd w:val="clear" w:color="auto" w:fill="auto"/>
            <w:vAlign w:val="center"/>
          </w:tcPr>
          <w:p w14:paraId="34867987" w14:textId="77777777" w:rsidR="00D86812" w:rsidRPr="00281082" w:rsidRDefault="00D86812" w:rsidP="00D86812">
            <w:pPr>
              <w:rPr>
                <w:rFonts w:ascii="Times New Roman" w:hAnsi="Times New Roman"/>
                <w:sz w:val="20"/>
              </w:rPr>
            </w:pPr>
            <w:r>
              <w:rPr>
                <w:rFonts w:ascii="Times New Roman" w:hAnsi="Times New Roman"/>
                <w:sz w:val="20"/>
              </w:rPr>
              <w:t>7 + researcher</w:t>
            </w:r>
          </w:p>
        </w:tc>
        <w:tc>
          <w:tcPr>
            <w:tcW w:w="1231" w:type="dxa"/>
            <w:tcBorders>
              <w:right w:val="nil"/>
            </w:tcBorders>
            <w:shd w:val="clear" w:color="auto" w:fill="auto"/>
            <w:vAlign w:val="center"/>
          </w:tcPr>
          <w:p w14:paraId="25F101DE" w14:textId="77777777" w:rsidR="00D86812" w:rsidRPr="00281082" w:rsidRDefault="00D86812" w:rsidP="00D86812">
            <w:pPr>
              <w:rPr>
                <w:rFonts w:ascii="Times New Roman" w:hAnsi="Times New Roman"/>
                <w:sz w:val="20"/>
              </w:rPr>
            </w:pPr>
            <w:r>
              <w:rPr>
                <w:rFonts w:ascii="Times New Roman" w:hAnsi="Times New Roman"/>
                <w:sz w:val="20"/>
              </w:rPr>
              <w:t>3 hours</w:t>
            </w:r>
          </w:p>
        </w:tc>
      </w:tr>
      <w:tr w:rsidR="00D86812" w:rsidRPr="00281082" w14:paraId="49B69F31" w14:textId="77777777" w:rsidTr="00D86812">
        <w:trPr>
          <w:trHeight w:val="160"/>
        </w:trPr>
        <w:tc>
          <w:tcPr>
            <w:tcW w:w="2628" w:type="dxa"/>
            <w:tcBorders>
              <w:left w:val="nil"/>
            </w:tcBorders>
            <w:shd w:val="clear" w:color="auto" w:fill="auto"/>
            <w:vAlign w:val="center"/>
          </w:tcPr>
          <w:p w14:paraId="3FFB7752" w14:textId="77777777" w:rsidR="00D86812" w:rsidRPr="00281082" w:rsidRDefault="00D86812" w:rsidP="00D86812">
            <w:pPr>
              <w:rPr>
                <w:rFonts w:ascii="Times New Roman" w:hAnsi="Times New Roman"/>
                <w:sz w:val="20"/>
              </w:rPr>
            </w:pPr>
            <w:r>
              <w:rPr>
                <w:rFonts w:ascii="Times New Roman" w:hAnsi="Times New Roman"/>
                <w:sz w:val="20"/>
              </w:rPr>
              <w:t>Ideation meeting 1</w:t>
            </w:r>
          </w:p>
        </w:tc>
        <w:tc>
          <w:tcPr>
            <w:tcW w:w="1659" w:type="dxa"/>
            <w:shd w:val="clear" w:color="auto" w:fill="auto"/>
            <w:vAlign w:val="center"/>
          </w:tcPr>
          <w:p w14:paraId="2D1D49B9" w14:textId="77777777" w:rsidR="00D86812" w:rsidRPr="00281082" w:rsidRDefault="00D86812" w:rsidP="00D86812">
            <w:pPr>
              <w:rPr>
                <w:rFonts w:ascii="Times New Roman" w:hAnsi="Times New Roman"/>
                <w:sz w:val="20"/>
              </w:rPr>
            </w:pPr>
            <w:r>
              <w:rPr>
                <w:rFonts w:ascii="Times New Roman" w:hAnsi="Times New Roman"/>
                <w:sz w:val="20"/>
              </w:rPr>
              <w:t>February 2017</w:t>
            </w:r>
          </w:p>
        </w:tc>
        <w:tc>
          <w:tcPr>
            <w:tcW w:w="1710" w:type="dxa"/>
            <w:shd w:val="clear" w:color="auto" w:fill="auto"/>
            <w:vAlign w:val="center"/>
          </w:tcPr>
          <w:p w14:paraId="57A21C3E" w14:textId="77777777" w:rsidR="00D86812" w:rsidRPr="00281082" w:rsidRDefault="00D86812" w:rsidP="00D86812">
            <w:pPr>
              <w:rPr>
                <w:rFonts w:ascii="Times New Roman" w:hAnsi="Times New Roman"/>
                <w:sz w:val="20"/>
              </w:rPr>
            </w:pPr>
            <w:r>
              <w:rPr>
                <w:rFonts w:ascii="Times New Roman" w:hAnsi="Times New Roman"/>
                <w:sz w:val="20"/>
              </w:rPr>
              <w:t>8 + researcher</w:t>
            </w:r>
          </w:p>
        </w:tc>
        <w:tc>
          <w:tcPr>
            <w:tcW w:w="1231" w:type="dxa"/>
            <w:tcBorders>
              <w:right w:val="nil"/>
            </w:tcBorders>
            <w:shd w:val="clear" w:color="auto" w:fill="auto"/>
            <w:vAlign w:val="center"/>
          </w:tcPr>
          <w:p w14:paraId="01224ECB" w14:textId="77777777" w:rsidR="00D86812" w:rsidRPr="00281082" w:rsidRDefault="00D86812" w:rsidP="00D86812">
            <w:pPr>
              <w:rPr>
                <w:rFonts w:ascii="Times New Roman" w:hAnsi="Times New Roman"/>
                <w:sz w:val="20"/>
              </w:rPr>
            </w:pPr>
            <w:r>
              <w:rPr>
                <w:rFonts w:ascii="Times New Roman" w:hAnsi="Times New Roman"/>
                <w:sz w:val="20"/>
              </w:rPr>
              <w:t>8 hours</w:t>
            </w:r>
          </w:p>
        </w:tc>
      </w:tr>
      <w:tr w:rsidR="00D86812" w:rsidRPr="00281082" w14:paraId="3F5E1763" w14:textId="77777777" w:rsidTr="00D86812">
        <w:trPr>
          <w:trHeight w:val="160"/>
        </w:trPr>
        <w:tc>
          <w:tcPr>
            <w:tcW w:w="2628" w:type="dxa"/>
            <w:tcBorders>
              <w:left w:val="nil"/>
            </w:tcBorders>
            <w:shd w:val="clear" w:color="auto" w:fill="auto"/>
            <w:vAlign w:val="center"/>
          </w:tcPr>
          <w:p w14:paraId="7E05ECA8" w14:textId="77777777" w:rsidR="00D86812" w:rsidRDefault="00D86812" w:rsidP="00D86812">
            <w:pPr>
              <w:rPr>
                <w:rFonts w:ascii="Times New Roman" w:hAnsi="Times New Roman"/>
                <w:sz w:val="20"/>
              </w:rPr>
            </w:pPr>
            <w:r>
              <w:rPr>
                <w:rFonts w:ascii="Times New Roman" w:hAnsi="Times New Roman"/>
                <w:sz w:val="20"/>
              </w:rPr>
              <w:t>Ideation meeting 2</w:t>
            </w:r>
          </w:p>
        </w:tc>
        <w:tc>
          <w:tcPr>
            <w:tcW w:w="1659" w:type="dxa"/>
            <w:shd w:val="clear" w:color="auto" w:fill="auto"/>
            <w:vAlign w:val="center"/>
          </w:tcPr>
          <w:p w14:paraId="4454E710" w14:textId="77777777" w:rsidR="00D86812" w:rsidRDefault="00D86812" w:rsidP="00D86812">
            <w:pPr>
              <w:rPr>
                <w:rFonts w:ascii="Times New Roman" w:hAnsi="Times New Roman"/>
                <w:sz w:val="20"/>
              </w:rPr>
            </w:pPr>
            <w:r>
              <w:rPr>
                <w:rFonts w:ascii="Times New Roman" w:hAnsi="Times New Roman"/>
                <w:sz w:val="20"/>
              </w:rPr>
              <w:t>April 2017</w:t>
            </w:r>
          </w:p>
        </w:tc>
        <w:tc>
          <w:tcPr>
            <w:tcW w:w="1710" w:type="dxa"/>
            <w:shd w:val="clear" w:color="auto" w:fill="auto"/>
            <w:vAlign w:val="center"/>
          </w:tcPr>
          <w:p w14:paraId="0831185F" w14:textId="149FF269" w:rsidR="00D86812" w:rsidRDefault="00D86812" w:rsidP="00D86812">
            <w:pPr>
              <w:rPr>
                <w:rFonts w:ascii="Times New Roman" w:hAnsi="Times New Roman"/>
                <w:sz w:val="20"/>
              </w:rPr>
            </w:pPr>
            <w:r>
              <w:rPr>
                <w:rFonts w:ascii="Times New Roman" w:hAnsi="Times New Roman"/>
                <w:sz w:val="20"/>
              </w:rPr>
              <w:t>9 + researcher</w:t>
            </w:r>
          </w:p>
        </w:tc>
        <w:tc>
          <w:tcPr>
            <w:tcW w:w="1231" w:type="dxa"/>
            <w:tcBorders>
              <w:right w:val="nil"/>
            </w:tcBorders>
            <w:shd w:val="clear" w:color="auto" w:fill="auto"/>
            <w:vAlign w:val="center"/>
          </w:tcPr>
          <w:p w14:paraId="5E80B9E5" w14:textId="30269D68" w:rsidR="00D86812" w:rsidRDefault="00D86812" w:rsidP="00D86812">
            <w:pPr>
              <w:rPr>
                <w:rFonts w:ascii="Times New Roman" w:hAnsi="Times New Roman"/>
                <w:sz w:val="20"/>
              </w:rPr>
            </w:pPr>
            <w:r>
              <w:rPr>
                <w:rFonts w:ascii="Times New Roman" w:hAnsi="Times New Roman"/>
                <w:sz w:val="20"/>
              </w:rPr>
              <w:t>8 hours</w:t>
            </w:r>
          </w:p>
        </w:tc>
      </w:tr>
      <w:tr w:rsidR="00D86812" w:rsidRPr="00281082" w14:paraId="52634C28" w14:textId="77777777" w:rsidTr="00D86812">
        <w:trPr>
          <w:trHeight w:val="160"/>
        </w:trPr>
        <w:tc>
          <w:tcPr>
            <w:tcW w:w="2628" w:type="dxa"/>
            <w:tcBorders>
              <w:left w:val="nil"/>
            </w:tcBorders>
            <w:shd w:val="clear" w:color="auto" w:fill="auto"/>
            <w:vAlign w:val="center"/>
          </w:tcPr>
          <w:p w14:paraId="41F89725" w14:textId="48128B7C" w:rsidR="00D86812" w:rsidRDefault="00D86812" w:rsidP="00D86812">
            <w:pPr>
              <w:rPr>
                <w:rFonts w:ascii="Times New Roman" w:hAnsi="Times New Roman"/>
                <w:sz w:val="20"/>
              </w:rPr>
            </w:pPr>
            <w:r>
              <w:rPr>
                <w:rFonts w:ascii="Times New Roman" w:hAnsi="Times New Roman"/>
                <w:sz w:val="20"/>
              </w:rPr>
              <w:t>Ideation meeting 3</w:t>
            </w:r>
          </w:p>
        </w:tc>
        <w:tc>
          <w:tcPr>
            <w:tcW w:w="1659" w:type="dxa"/>
            <w:shd w:val="clear" w:color="auto" w:fill="auto"/>
            <w:vAlign w:val="center"/>
          </w:tcPr>
          <w:p w14:paraId="78CB45F9" w14:textId="4637A936" w:rsidR="00D86812" w:rsidRDefault="00D86812" w:rsidP="00D86812">
            <w:pPr>
              <w:rPr>
                <w:rFonts w:ascii="Times New Roman" w:hAnsi="Times New Roman"/>
                <w:sz w:val="20"/>
              </w:rPr>
            </w:pPr>
            <w:r>
              <w:rPr>
                <w:rFonts w:ascii="Times New Roman" w:hAnsi="Times New Roman"/>
                <w:sz w:val="20"/>
              </w:rPr>
              <w:t>October 2017</w:t>
            </w:r>
          </w:p>
        </w:tc>
        <w:tc>
          <w:tcPr>
            <w:tcW w:w="1710" w:type="dxa"/>
            <w:shd w:val="clear" w:color="auto" w:fill="auto"/>
            <w:vAlign w:val="center"/>
          </w:tcPr>
          <w:p w14:paraId="29485200" w14:textId="79881B75" w:rsidR="00D86812" w:rsidRDefault="00D86812" w:rsidP="00D86812">
            <w:pPr>
              <w:rPr>
                <w:rFonts w:ascii="Times New Roman" w:hAnsi="Times New Roman"/>
                <w:sz w:val="20"/>
              </w:rPr>
            </w:pPr>
            <w:r>
              <w:rPr>
                <w:rFonts w:ascii="Times New Roman" w:hAnsi="Times New Roman"/>
                <w:sz w:val="20"/>
              </w:rPr>
              <w:t>12 + researcher</w:t>
            </w:r>
          </w:p>
        </w:tc>
        <w:tc>
          <w:tcPr>
            <w:tcW w:w="1231" w:type="dxa"/>
            <w:tcBorders>
              <w:right w:val="nil"/>
            </w:tcBorders>
            <w:shd w:val="clear" w:color="auto" w:fill="auto"/>
            <w:vAlign w:val="center"/>
          </w:tcPr>
          <w:p w14:paraId="567E9D3F" w14:textId="46E6C23C" w:rsidR="00D86812" w:rsidRDefault="00D86812" w:rsidP="00D86812">
            <w:pPr>
              <w:rPr>
                <w:rFonts w:ascii="Times New Roman" w:hAnsi="Times New Roman"/>
                <w:sz w:val="20"/>
              </w:rPr>
            </w:pPr>
            <w:r>
              <w:rPr>
                <w:rFonts w:ascii="Times New Roman" w:hAnsi="Times New Roman"/>
                <w:sz w:val="20"/>
              </w:rPr>
              <w:t>8,5 hours</w:t>
            </w:r>
          </w:p>
        </w:tc>
      </w:tr>
      <w:tr w:rsidR="00D86812" w:rsidRPr="00281082" w14:paraId="657A58A6" w14:textId="77777777" w:rsidTr="007C0DA1">
        <w:trPr>
          <w:trHeight w:hRule="exact" w:val="426"/>
        </w:trPr>
        <w:tc>
          <w:tcPr>
            <w:tcW w:w="7228" w:type="dxa"/>
            <w:gridSpan w:val="4"/>
            <w:tcBorders>
              <w:top w:val="single" w:sz="4" w:space="0" w:color="auto"/>
              <w:left w:val="nil"/>
              <w:bottom w:val="single" w:sz="4" w:space="0" w:color="auto"/>
              <w:right w:val="nil"/>
            </w:tcBorders>
            <w:shd w:val="clear" w:color="auto" w:fill="auto"/>
            <w:vAlign w:val="bottom"/>
          </w:tcPr>
          <w:p w14:paraId="28C3AFCD" w14:textId="77777777" w:rsidR="007C0DA1" w:rsidRPr="007C0DA1" w:rsidRDefault="007C0DA1" w:rsidP="007C0DA1">
            <w:pPr>
              <w:spacing w:after="0"/>
              <w:rPr>
                <w:rFonts w:ascii="Times New Roman" w:hAnsi="Times New Roman"/>
                <w:b/>
                <w:bCs/>
                <w:sz w:val="6"/>
                <w:szCs w:val="6"/>
              </w:rPr>
            </w:pPr>
          </w:p>
          <w:p w14:paraId="17B40C01" w14:textId="1EAB32AC" w:rsidR="00D86812" w:rsidRPr="00281082" w:rsidRDefault="007C0DA1" w:rsidP="00D86812">
            <w:pPr>
              <w:rPr>
                <w:rFonts w:ascii="Times New Roman" w:hAnsi="Times New Roman"/>
                <w:b/>
                <w:bCs/>
                <w:sz w:val="20"/>
              </w:rPr>
            </w:pPr>
            <w:r>
              <w:rPr>
                <w:rFonts w:ascii="Times New Roman" w:hAnsi="Times New Roman"/>
                <w:b/>
                <w:bCs/>
                <w:sz w:val="20"/>
              </w:rPr>
              <w:t xml:space="preserve">Study 2. </w:t>
            </w:r>
            <w:r w:rsidR="00D86812">
              <w:rPr>
                <w:rFonts w:ascii="Times New Roman" w:hAnsi="Times New Roman"/>
                <w:b/>
                <w:bCs/>
                <w:sz w:val="20"/>
              </w:rPr>
              <w:t>Interviews at AERO (April 2016–December 2017)</w:t>
            </w:r>
          </w:p>
          <w:p w14:paraId="713D5070" w14:textId="77777777" w:rsidR="00D86812" w:rsidRPr="00281082" w:rsidRDefault="00D86812" w:rsidP="00D86812">
            <w:pPr>
              <w:rPr>
                <w:rFonts w:ascii="Times New Roman" w:hAnsi="Times New Roman"/>
                <w:b/>
                <w:bCs/>
                <w:sz w:val="20"/>
              </w:rPr>
            </w:pPr>
          </w:p>
          <w:p w14:paraId="5843BCDE" w14:textId="77777777" w:rsidR="00D86812" w:rsidRPr="00281082" w:rsidRDefault="00D86812" w:rsidP="00D86812">
            <w:pPr>
              <w:rPr>
                <w:rFonts w:ascii="Times New Roman" w:hAnsi="Times New Roman"/>
                <w:b/>
                <w:bCs/>
                <w:sz w:val="20"/>
              </w:rPr>
            </w:pPr>
            <w:r w:rsidRPr="00281082">
              <w:rPr>
                <w:rFonts w:ascii="Times New Roman" w:hAnsi="Times New Roman"/>
                <w:b/>
                <w:bCs/>
                <w:sz w:val="20"/>
              </w:rPr>
              <w:t xml:space="preserve">2. INTERVIEWS </w:t>
            </w:r>
            <w:r w:rsidRPr="00281082">
              <w:rPr>
                <w:rFonts w:ascii="Times New Roman" w:hAnsi="Times New Roman"/>
                <w:bCs/>
                <w:sz w:val="20"/>
              </w:rPr>
              <w:t>(Sept 2010 – Dec 2011)</w:t>
            </w:r>
          </w:p>
          <w:p w14:paraId="39B164F2" w14:textId="77777777" w:rsidR="00D86812" w:rsidRPr="00281082" w:rsidRDefault="00D86812" w:rsidP="00D86812">
            <w:pPr>
              <w:rPr>
                <w:rFonts w:ascii="Times New Roman" w:hAnsi="Times New Roman"/>
                <w:b/>
                <w:bCs/>
                <w:sz w:val="20"/>
              </w:rPr>
            </w:pPr>
          </w:p>
        </w:tc>
      </w:tr>
      <w:tr w:rsidR="00D86812" w:rsidRPr="00281082" w14:paraId="66528059" w14:textId="77777777" w:rsidTr="00D86812">
        <w:trPr>
          <w:trHeight w:val="373"/>
        </w:trPr>
        <w:tc>
          <w:tcPr>
            <w:tcW w:w="2628" w:type="dxa"/>
            <w:tcBorders>
              <w:top w:val="single" w:sz="4" w:space="0" w:color="auto"/>
              <w:left w:val="nil"/>
            </w:tcBorders>
            <w:shd w:val="clear" w:color="auto" w:fill="auto"/>
            <w:vAlign w:val="center"/>
          </w:tcPr>
          <w:p w14:paraId="21A7D61D" w14:textId="77777777" w:rsidR="00D86812" w:rsidRPr="00281082" w:rsidRDefault="00D86812" w:rsidP="00D86812">
            <w:pPr>
              <w:spacing w:after="0"/>
              <w:rPr>
                <w:rFonts w:ascii="Times New Roman" w:hAnsi="Times New Roman"/>
                <w:b/>
                <w:bCs/>
                <w:i/>
                <w:iCs/>
                <w:sz w:val="20"/>
              </w:rPr>
            </w:pPr>
            <w:r w:rsidRPr="00281082">
              <w:rPr>
                <w:rFonts w:ascii="Times New Roman" w:hAnsi="Times New Roman"/>
                <w:b/>
                <w:bCs/>
                <w:i/>
                <w:iCs/>
                <w:sz w:val="20"/>
              </w:rPr>
              <w:t>Interviewee</w:t>
            </w:r>
          </w:p>
        </w:tc>
        <w:tc>
          <w:tcPr>
            <w:tcW w:w="1659" w:type="dxa"/>
            <w:tcBorders>
              <w:top w:val="single" w:sz="4" w:space="0" w:color="auto"/>
            </w:tcBorders>
            <w:shd w:val="clear" w:color="auto" w:fill="auto"/>
            <w:vAlign w:val="center"/>
          </w:tcPr>
          <w:p w14:paraId="3ECDC90A" w14:textId="77777777" w:rsidR="00D86812" w:rsidRPr="00281082" w:rsidRDefault="00D86812" w:rsidP="00D86812">
            <w:pPr>
              <w:spacing w:after="0"/>
              <w:rPr>
                <w:rFonts w:ascii="Times New Roman" w:hAnsi="Times New Roman"/>
                <w:b/>
                <w:bCs/>
                <w:i/>
                <w:iCs/>
                <w:sz w:val="20"/>
              </w:rPr>
            </w:pPr>
            <w:r w:rsidRPr="00281082">
              <w:rPr>
                <w:rFonts w:ascii="Times New Roman" w:hAnsi="Times New Roman"/>
                <w:b/>
                <w:bCs/>
                <w:i/>
                <w:iCs/>
                <w:sz w:val="20"/>
              </w:rPr>
              <w:t>Duration</w:t>
            </w:r>
          </w:p>
        </w:tc>
        <w:tc>
          <w:tcPr>
            <w:tcW w:w="1710" w:type="dxa"/>
            <w:tcBorders>
              <w:top w:val="single" w:sz="4" w:space="0" w:color="auto"/>
            </w:tcBorders>
            <w:shd w:val="clear" w:color="auto" w:fill="auto"/>
            <w:vAlign w:val="center"/>
          </w:tcPr>
          <w:p w14:paraId="77A64871" w14:textId="4B908C9E" w:rsidR="00D86812" w:rsidRPr="00281082" w:rsidRDefault="00D86812" w:rsidP="00D86812">
            <w:pPr>
              <w:spacing w:after="0"/>
              <w:rPr>
                <w:rFonts w:ascii="Times New Roman" w:hAnsi="Times New Roman"/>
                <w:b/>
                <w:bCs/>
                <w:i/>
                <w:iCs/>
                <w:sz w:val="20"/>
              </w:rPr>
            </w:pPr>
            <w:r>
              <w:rPr>
                <w:rFonts w:ascii="Times New Roman" w:hAnsi="Times New Roman"/>
                <w:b/>
                <w:bCs/>
                <w:i/>
                <w:iCs/>
                <w:sz w:val="20"/>
              </w:rPr>
              <w:t>Month/Year</w:t>
            </w:r>
          </w:p>
        </w:tc>
        <w:tc>
          <w:tcPr>
            <w:tcW w:w="1231" w:type="dxa"/>
            <w:tcBorders>
              <w:top w:val="single" w:sz="4" w:space="0" w:color="auto"/>
              <w:right w:val="nil"/>
            </w:tcBorders>
            <w:shd w:val="clear" w:color="auto" w:fill="auto"/>
            <w:vAlign w:val="center"/>
          </w:tcPr>
          <w:p w14:paraId="4135FFA7" w14:textId="77777777" w:rsidR="00D86812" w:rsidRPr="00281082" w:rsidRDefault="00D86812" w:rsidP="00D86812">
            <w:pPr>
              <w:spacing w:after="0"/>
              <w:rPr>
                <w:rFonts w:ascii="Times New Roman" w:hAnsi="Times New Roman"/>
                <w:b/>
                <w:bCs/>
                <w:i/>
                <w:iCs/>
                <w:sz w:val="20"/>
              </w:rPr>
            </w:pPr>
          </w:p>
        </w:tc>
      </w:tr>
      <w:tr w:rsidR="00D86812" w:rsidRPr="00281082" w14:paraId="0EF87A11" w14:textId="77777777" w:rsidTr="00D86812">
        <w:trPr>
          <w:trHeight w:val="80"/>
        </w:trPr>
        <w:tc>
          <w:tcPr>
            <w:tcW w:w="2628" w:type="dxa"/>
            <w:tcBorders>
              <w:left w:val="nil"/>
            </w:tcBorders>
            <w:shd w:val="clear" w:color="auto" w:fill="auto"/>
            <w:vAlign w:val="center"/>
          </w:tcPr>
          <w:p w14:paraId="0612C801" w14:textId="6E8870A1" w:rsidR="00D86812" w:rsidRPr="00281082" w:rsidRDefault="00D86812" w:rsidP="00D86812">
            <w:pPr>
              <w:rPr>
                <w:rFonts w:ascii="Times New Roman" w:hAnsi="Times New Roman"/>
                <w:sz w:val="20"/>
              </w:rPr>
            </w:pPr>
            <w:r>
              <w:rPr>
                <w:rFonts w:ascii="Times New Roman" w:hAnsi="Times New Roman"/>
                <w:sz w:val="20"/>
              </w:rPr>
              <w:t xml:space="preserve">R&amp;D </w:t>
            </w:r>
            <w:r w:rsidR="00E9270C">
              <w:rPr>
                <w:rFonts w:ascii="Times New Roman" w:hAnsi="Times New Roman"/>
                <w:sz w:val="20"/>
              </w:rPr>
              <w:t>VP</w:t>
            </w:r>
          </w:p>
        </w:tc>
        <w:tc>
          <w:tcPr>
            <w:tcW w:w="1659" w:type="dxa"/>
            <w:shd w:val="clear" w:color="auto" w:fill="auto"/>
            <w:noWrap/>
            <w:vAlign w:val="center"/>
          </w:tcPr>
          <w:p w14:paraId="198F7089" w14:textId="34724C1C" w:rsidR="00D86812" w:rsidRPr="00281082" w:rsidRDefault="00D86812" w:rsidP="00D86812">
            <w:pPr>
              <w:rPr>
                <w:rFonts w:ascii="Times New Roman" w:hAnsi="Times New Roman"/>
                <w:sz w:val="20"/>
                <w:szCs w:val="20"/>
              </w:rPr>
            </w:pPr>
            <w:r>
              <w:rPr>
                <w:rFonts w:ascii="Times New Roman" w:hAnsi="Times New Roman"/>
                <w:sz w:val="20"/>
                <w:szCs w:val="20"/>
              </w:rPr>
              <w:t>1 hour</w:t>
            </w:r>
          </w:p>
        </w:tc>
        <w:tc>
          <w:tcPr>
            <w:tcW w:w="1710" w:type="dxa"/>
            <w:shd w:val="clear" w:color="auto" w:fill="auto"/>
            <w:vAlign w:val="center"/>
          </w:tcPr>
          <w:p w14:paraId="2EDCE4A7" w14:textId="76559E2F" w:rsidR="00D86812" w:rsidRPr="00281082" w:rsidRDefault="00D86812" w:rsidP="00D86812">
            <w:pPr>
              <w:rPr>
                <w:rFonts w:ascii="Times New Roman" w:hAnsi="Times New Roman"/>
                <w:sz w:val="20"/>
              </w:rPr>
            </w:pPr>
            <w:r>
              <w:rPr>
                <w:rFonts w:ascii="Times New Roman" w:hAnsi="Times New Roman"/>
                <w:sz w:val="20"/>
              </w:rPr>
              <w:t>04/2016</w:t>
            </w:r>
          </w:p>
        </w:tc>
        <w:tc>
          <w:tcPr>
            <w:tcW w:w="1231" w:type="dxa"/>
            <w:tcBorders>
              <w:right w:val="nil"/>
            </w:tcBorders>
            <w:shd w:val="clear" w:color="auto" w:fill="auto"/>
            <w:vAlign w:val="center"/>
          </w:tcPr>
          <w:p w14:paraId="6B3CACF0" w14:textId="77777777" w:rsidR="00D86812" w:rsidRPr="00281082" w:rsidRDefault="00D86812" w:rsidP="00D86812">
            <w:pPr>
              <w:rPr>
                <w:rFonts w:ascii="Times New Roman" w:hAnsi="Times New Roman"/>
                <w:sz w:val="20"/>
              </w:rPr>
            </w:pPr>
          </w:p>
        </w:tc>
      </w:tr>
      <w:tr w:rsidR="00D86812" w:rsidRPr="00281082" w14:paraId="583037A6" w14:textId="77777777" w:rsidTr="00D86812">
        <w:trPr>
          <w:trHeight w:val="80"/>
        </w:trPr>
        <w:tc>
          <w:tcPr>
            <w:tcW w:w="2628" w:type="dxa"/>
            <w:tcBorders>
              <w:left w:val="nil"/>
            </w:tcBorders>
            <w:shd w:val="clear" w:color="auto" w:fill="auto"/>
            <w:vAlign w:val="center"/>
          </w:tcPr>
          <w:p w14:paraId="683B6473" w14:textId="0355CFB8" w:rsidR="00D86812" w:rsidRDefault="00D86812" w:rsidP="00D86812">
            <w:pPr>
              <w:rPr>
                <w:rFonts w:ascii="Times New Roman" w:hAnsi="Times New Roman"/>
                <w:sz w:val="20"/>
              </w:rPr>
            </w:pPr>
            <w:r>
              <w:rPr>
                <w:rFonts w:ascii="Times New Roman" w:hAnsi="Times New Roman"/>
                <w:sz w:val="20"/>
              </w:rPr>
              <w:t xml:space="preserve">Strategy </w:t>
            </w:r>
            <w:r w:rsidR="00E9270C">
              <w:rPr>
                <w:rFonts w:ascii="Times New Roman" w:hAnsi="Times New Roman"/>
                <w:sz w:val="20"/>
              </w:rPr>
              <w:t>VP</w:t>
            </w:r>
          </w:p>
        </w:tc>
        <w:tc>
          <w:tcPr>
            <w:tcW w:w="1659" w:type="dxa"/>
            <w:shd w:val="clear" w:color="auto" w:fill="auto"/>
            <w:noWrap/>
            <w:vAlign w:val="center"/>
          </w:tcPr>
          <w:p w14:paraId="49896E09" w14:textId="34642ABD" w:rsidR="00D86812" w:rsidRDefault="00D86812" w:rsidP="00D86812">
            <w:pPr>
              <w:rPr>
                <w:rFonts w:ascii="Times New Roman" w:hAnsi="Times New Roman"/>
                <w:sz w:val="20"/>
                <w:szCs w:val="20"/>
              </w:rPr>
            </w:pPr>
            <w:r>
              <w:rPr>
                <w:rFonts w:ascii="Times New Roman" w:hAnsi="Times New Roman"/>
                <w:sz w:val="20"/>
                <w:szCs w:val="20"/>
              </w:rPr>
              <w:t>1 hour</w:t>
            </w:r>
          </w:p>
        </w:tc>
        <w:tc>
          <w:tcPr>
            <w:tcW w:w="1710" w:type="dxa"/>
            <w:shd w:val="clear" w:color="auto" w:fill="auto"/>
            <w:vAlign w:val="center"/>
          </w:tcPr>
          <w:p w14:paraId="384F3C71" w14:textId="69FBD5F6" w:rsidR="00D86812" w:rsidRPr="00281082" w:rsidRDefault="00D86812" w:rsidP="00D86812">
            <w:pPr>
              <w:rPr>
                <w:rFonts w:ascii="Times New Roman" w:hAnsi="Times New Roman"/>
                <w:sz w:val="20"/>
              </w:rPr>
            </w:pPr>
            <w:r>
              <w:rPr>
                <w:rFonts w:ascii="Times New Roman" w:hAnsi="Times New Roman"/>
                <w:sz w:val="20"/>
              </w:rPr>
              <w:t>04/2016</w:t>
            </w:r>
          </w:p>
        </w:tc>
        <w:tc>
          <w:tcPr>
            <w:tcW w:w="1231" w:type="dxa"/>
            <w:tcBorders>
              <w:right w:val="nil"/>
            </w:tcBorders>
            <w:shd w:val="clear" w:color="auto" w:fill="auto"/>
            <w:vAlign w:val="center"/>
          </w:tcPr>
          <w:p w14:paraId="52CE877A" w14:textId="77777777" w:rsidR="00D86812" w:rsidRPr="00281082" w:rsidRDefault="00D86812" w:rsidP="00D86812">
            <w:pPr>
              <w:rPr>
                <w:rFonts w:ascii="Times New Roman" w:hAnsi="Times New Roman"/>
                <w:sz w:val="20"/>
              </w:rPr>
            </w:pPr>
          </w:p>
        </w:tc>
      </w:tr>
      <w:tr w:rsidR="00D86812" w:rsidRPr="00281082" w14:paraId="4D3AD6F3" w14:textId="77777777" w:rsidTr="00D86812">
        <w:trPr>
          <w:trHeight w:val="80"/>
        </w:trPr>
        <w:tc>
          <w:tcPr>
            <w:tcW w:w="2628" w:type="dxa"/>
            <w:tcBorders>
              <w:left w:val="nil"/>
            </w:tcBorders>
            <w:shd w:val="clear" w:color="auto" w:fill="auto"/>
            <w:vAlign w:val="center"/>
          </w:tcPr>
          <w:p w14:paraId="73A8695D" w14:textId="6D5CE1AE" w:rsidR="00D86812" w:rsidRDefault="00D86812" w:rsidP="00D86812">
            <w:pPr>
              <w:rPr>
                <w:rFonts w:ascii="Times New Roman" w:hAnsi="Times New Roman"/>
                <w:sz w:val="20"/>
              </w:rPr>
            </w:pPr>
            <w:r>
              <w:rPr>
                <w:rFonts w:ascii="Times New Roman" w:hAnsi="Times New Roman"/>
                <w:sz w:val="20"/>
              </w:rPr>
              <w:t>Past CEO</w:t>
            </w:r>
          </w:p>
        </w:tc>
        <w:tc>
          <w:tcPr>
            <w:tcW w:w="1659" w:type="dxa"/>
            <w:shd w:val="clear" w:color="auto" w:fill="auto"/>
            <w:noWrap/>
            <w:vAlign w:val="center"/>
          </w:tcPr>
          <w:p w14:paraId="1EDF094D" w14:textId="090201BC" w:rsidR="00D86812" w:rsidRDefault="00D86812" w:rsidP="00D86812">
            <w:pPr>
              <w:rPr>
                <w:rFonts w:ascii="Times New Roman" w:hAnsi="Times New Roman"/>
                <w:sz w:val="20"/>
                <w:szCs w:val="20"/>
              </w:rPr>
            </w:pPr>
            <w:r>
              <w:rPr>
                <w:rFonts w:ascii="Times New Roman" w:hAnsi="Times New Roman"/>
                <w:sz w:val="20"/>
                <w:szCs w:val="20"/>
              </w:rPr>
              <w:t>2 hours</w:t>
            </w:r>
          </w:p>
        </w:tc>
        <w:tc>
          <w:tcPr>
            <w:tcW w:w="1710" w:type="dxa"/>
            <w:shd w:val="clear" w:color="auto" w:fill="auto"/>
            <w:vAlign w:val="center"/>
          </w:tcPr>
          <w:p w14:paraId="6D7493D4" w14:textId="684B0CCD" w:rsidR="00D86812" w:rsidRPr="00281082" w:rsidRDefault="00D86812" w:rsidP="00D86812">
            <w:pPr>
              <w:rPr>
                <w:rFonts w:ascii="Times New Roman" w:hAnsi="Times New Roman"/>
                <w:sz w:val="20"/>
              </w:rPr>
            </w:pPr>
            <w:r>
              <w:rPr>
                <w:rFonts w:ascii="Times New Roman" w:hAnsi="Times New Roman"/>
                <w:sz w:val="20"/>
              </w:rPr>
              <w:t>09/2017</w:t>
            </w:r>
          </w:p>
        </w:tc>
        <w:tc>
          <w:tcPr>
            <w:tcW w:w="1231" w:type="dxa"/>
            <w:tcBorders>
              <w:right w:val="nil"/>
            </w:tcBorders>
            <w:shd w:val="clear" w:color="auto" w:fill="auto"/>
            <w:vAlign w:val="center"/>
          </w:tcPr>
          <w:p w14:paraId="2C582972" w14:textId="77777777" w:rsidR="00D86812" w:rsidRPr="00281082" w:rsidRDefault="00D86812" w:rsidP="00D86812">
            <w:pPr>
              <w:rPr>
                <w:rFonts w:ascii="Times New Roman" w:hAnsi="Times New Roman"/>
                <w:sz w:val="20"/>
              </w:rPr>
            </w:pPr>
          </w:p>
        </w:tc>
      </w:tr>
      <w:tr w:rsidR="00D86812" w:rsidRPr="00281082" w14:paraId="3B7EC79C" w14:textId="77777777" w:rsidTr="00D86812">
        <w:trPr>
          <w:trHeight w:val="260"/>
        </w:trPr>
        <w:tc>
          <w:tcPr>
            <w:tcW w:w="2628" w:type="dxa"/>
            <w:tcBorders>
              <w:left w:val="nil"/>
            </w:tcBorders>
            <w:shd w:val="clear" w:color="auto" w:fill="auto"/>
            <w:vAlign w:val="center"/>
          </w:tcPr>
          <w:p w14:paraId="5A4AD0A1" w14:textId="0E0E89CF" w:rsidR="00D86812" w:rsidRDefault="00D86812" w:rsidP="00D86812">
            <w:pPr>
              <w:rPr>
                <w:rFonts w:ascii="Times New Roman" w:hAnsi="Times New Roman"/>
                <w:sz w:val="20"/>
              </w:rPr>
            </w:pPr>
            <w:r>
              <w:rPr>
                <w:rFonts w:ascii="Times New Roman" w:hAnsi="Times New Roman"/>
                <w:sz w:val="20"/>
              </w:rPr>
              <w:t xml:space="preserve">Strategy </w:t>
            </w:r>
            <w:r w:rsidR="00E9270C">
              <w:rPr>
                <w:rFonts w:ascii="Times New Roman" w:hAnsi="Times New Roman"/>
                <w:sz w:val="20"/>
              </w:rPr>
              <w:t>VP</w:t>
            </w:r>
          </w:p>
        </w:tc>
        <w:tc>
          <w:tcPr>
            <w:tcW w:w="1659" w:type="dxa"/>
            <w:shd w:val="clear" w:color="auto" w:fill="auto"/>
            <w:noWrap/>
            <w:vAlign w:val="center"/>
          </w:tcPr>
          <w:p w14:paraId="03329C9D" w14:textId="170B2844" w:rsidR="00D86812" w:rsidRPr="00281082" w:rsidRDefault="00D86812" w:rsidP="00D86812">
            <w:pPr>
              <w:rPr>
                <w:rFonts w:ascii="Times New Roman" w:hAnsi="Times New Roman"/>
                <w:sz w:val="20"/>
                <w:szCs w:val="20"/>
              </w:rPr>
            </w:pPr>
            <w:r>
              <w:rPr>
                <w:rFonts w:ascii="Times New Roman" w:hAnsi="Times New Roman"/>
                <w:sz w:val="20"/>
                <w:szCs w:val="20"/>
              </w:rPr>
              <w:t>2 hours</w:t>
            </w:r>
          </w:p>
        </w:tc>
        <w:tc>
          <w:tcPr>
            <w:tcW w:w="1710" w:type="dxa"/>
            <w:shd w:val="clear" w:color="auto" w:fill="auto"/>
            <w:vAlign w:val="center"/>
          </w:tcPr>
          <w:p w14:paraId="47AEEAA2" w14:textId="09C01BBD" w:rsidR="00D86812" w:rsidRPr="00281082" w:rsidRDefault="00D86812" w:rsidP="00D86812">
            <w:pPr>
              <w:rPr>
                <w:rFonts w:ascii="Times New Roman" w:hAnsi="Times New Roman"/>
                <w:sz w:val="20"/>
              </w:rPr>
            </w:pPr>
            <w:r>
              <w:rPr>
                <w:rFonts w:ascii="Times New Roman" w:hAnsi="Times New Roman"/>
                <w:sz w:val="20"/>
              </w:rPr>
              <w:t>10/2017</w:t>
            </w:r>
          </w:p>
        </w:tc>
        <w:tc>
          <w:tcPr>
            <w:tcW w:w="1231" w:type="dxa"/>
            <w:tcBorders>
              <w:right w:val="nil"/>
            </w:tcBorders>
            <w:shd w:val="clear" w:color="auto" w:fill="auto"/>
            <w:vAlign w:val="center"/>
          </w:tcPr>
          <w:p w14:paraId="1C6C1A27" w14:textId="77777777" w:rsidR="00D86812" w:rsidRPr="00281082" w:rsidRDefault="00D86812" w:rsidP="00D86812">
            <w:pPr>
              <w:rPr>
                <w:rFonts w:ascii="Times New Roman" w:hAnsi="Times New Roman"/>
                <w:sz w:val="20"/>
              </w:rPr>
            </w:pPr>
          </w:p>
        </w:tc>
      </w:tr>
      <w:tr w:rsidR="00D86812" w:rsidRPr="00281082" w14:paraId="453A5F9E" w14:textId="77777777" w:rsidTr="00D86812">
        <w:trPr>
          <w:trHeight w:val="260"/>
        </w:trPr>
        <w:tc>
          <w:tcPr>
            <w:tcW w:w="2628" w:type="dxa"/>
            <w:tcBorders>
              <w:left w:val="nil"/>
            </w:tcBorders>
            <w:shd w:val="clear" w:color="auto" w:fill="auto"/>
            <w:vAlign w:val="center"/>
          </w:tcPr>
          <w:p w14:paraId="13F9E7E7" w14:textId="19EFBF12" w:rsidR="00D86812" w:rsidRDefault="00D86812" w:rsidP="00D86812">
            <w:pPr>
              <w:rPr>
                <w:rFonts w:ascii="Times New Roman" w:hAnsi="Times New Roman"/>
                <w:sz w:val="20"/>
              </w:rPr>
            </w:pPr>
            <w:r>
              <w:rPr>
                <w:rFonts w:ascii="Times New Roman" w:hAnsi="Times New Roman"/>
                <w:sz w:val="20"/>
              </w:rPr>
              <w:t>R&amp;D department head</w:t>
            </w:r>
          </w:p>
        </w:tc>
        <w:tc>
          <w:tcPr>
            <w:tcW w:w="1659" w:type="dxa"/>
            <w:shd w:val="clear" w:color="auto" w:fill="auto"/>
            <w:noWrap/>
            <w:vAlign w:val="center"/>
          </w:tcPr>
          <w:p w14:paraId="75423BB7" w14:textId="498B9D55" w:rsidR="00D86812" w:rsidRDefault="00D86812" w:rsidP="00D86812">
            <w:pPr>
              <w:rPr>
                <w:rFonts w:ascii="Times New Roman" w:hAnsi="Times New Roman"/>
                <w:sz w:val="20"/>
                <w:szCs w:val="20"/>
              </w:rPr>
            </w:pPr>
            <w:r>
              <w:rPr>
                <w:rFonts w:ascii="Times New Roman" w:hAnsi="Times New Roman"/>
                <w:sz w:val="20"/>
                <w:szCs w:val="20"/>
              </w:rPr>
              <w:t>1 hour 30</w:t>
            </w:r>
          </w:p>
        </w:tc>
        <w:tc>
          <w:tcPr>
            <w:tcW w:w="1710" w:type="dxa"/>
            <w:shd w:val="clear" w:color="auto" w:fill="auto"/>
            <w:vAlign w:val="center"/>
          </w:tcPr>
          <w:p w14:paraId="08F9E188" w14:textId="3703062E" w:rsidR="00D86812" w:rsidRDefault="00D86812" w:rsidP="00D86812">
            <w:pPr>
              <w:rPr>
                <w:rFonts w:ascii="Times New Roman" w:hAnsi="Times New Roman"/>
                <w:sz w:val="20"/>
              </w:rPr>
            </w:pPr>
            <w:r>
              <w:rPr>
                <w:rFonts w:ascii="Times New Roman" w:hAnsi="Times New Roman"/>
                <w:sz w:val="20"/>
              </w:rPr>
              <w:t>12/2017</w:t>
            </w:r>
          </w:p>
        </w:tc>
        <w:tc>
          <w:tcPr>
            <w:tcW w:w="1231" w:type="dxa"/>
            <w:tcBorders>
              <w:right w:val="nil"/>
            </w:tcBorders>
            <w:shd w:val="clear" w:color="auto" w:fill="auto"/>
            <w:vAlign w:val="center"/>
          </w:tcPr>
          <w:p w14:paraId="754DD03B" w14:textId="77777777" w:rsidR="00D86812" w:rsidRPr="00281082" w:rsidRDefault="00D86812" w:rsidP="00D86812">
            <w:pPr>
              <w:rPr>
                <w:rFonts w:ascii="Times New Roman" w:hAnsi="Times New Roman"/>
                <w:sz w:val="20"/>
              </w:rPr>
            </w:pPr>
          </w:p>
        </w:tc>
      </w:tr>
    </w:tbl>
    <w:p w14:paraId="20F167AC" w14:textId="77777777" w:rsidR="00281082" w:rsidRPr="00D816AB" w:rsidRDefault="00281082" w:rsidP="00D816AB">
      <w:pPr>
        <w:spacing w:after="0" w:line="480" w:lineRule="auto"/>
        <w:rPr>
          <w:rFonts w:ascii="Times New Roman" w:hAnsi="Times New Roman" w:cs="Times New Roman"/>
          <w:b/>
          <w:sz w:val="24"/>
          <w:szCs w:val="24"/>
        </w:rPr>
      </w:pPr>
    </w:p>
    <w:p w14:paraId="44D787D8" w14:textId="77777777" w:rsidR="00D44F82" w:rsidRDefault="0065248D">
      <w:pPr>
        <w:rPr>
          <w:rFonts w:ascii="Times New Roman" w:hAnsi="Times New Roman" w:cs="Times New Roman"/>
          <w:b/>
          <w:sz w:val="24"/>
          <w:szCs w:val="24"/>
        </w:rPr>
        <w:sectPr w:rsidR="00D44F82" w:rsidSect="00C049C5">
          <w:footnotePr>
            <w:numFmt w:val="lowerLetter"/>
            <w:numRestart w:val="eachPage"/>
          </w:footnotePr>
          <w:pgSz w:w="12240" w:h="15840"/>
          <w:pgMar w:top="1411" w:right="1411" w:bottom="1411" w:left="1411" w:header="720" w:footer="720" w:gutter="0"/>
          <w:cols w:space="720"/>
          <w:docGrid w:linePitch="360"/>
        </w:sectPr>
      </w:pPr>
      <w:r>
        <w:rPr>
          <w:rFonts w:ascii="Times New Roman" w:hAnsi="Times New Roman" w:cs="Times New Roman"/>
          <w:b/>
          <w:sz w:val="24"/>
          <w:szCs w:val="24"/>
        </w:rPr>
        <w:br w:type="page"/>
      </w:r>
    </w:p>
    <w:p w14:paraId="207CBB13" w14:textId="77777777" w:rsidR="006B1B7C" w:rsidRDefault="009A0BB9" w:rsidP="00AA50CA">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Table 4. </w:t>
      </w:r>
    </w:p>
    <w:p w14:paraId="4B2DF41E" w14:textId="5B19134D" w:rsidR="009A0BB9" w:rsidRPr="006B1B7C" w:rsidRDefault="009A0BB9" w:rsidP="00AA50CA">
      <w:pPr>
        <w:spacing w:after="0" w:line="240" w:lineRule="auto"/>
        <w:outlineLvl w:val="0"/>
        <w:rPr>
          <w:rFonts w:ascii="Times New Roman" w:hAnsi="Times New Roman" w:cs="Times New Roman"/>
          <w:sz w:val="24"/>
          <w:szCs w:val="24"/>
        </w:rPr>
      </w:pPr>
      <w:r w:rsidRPr="006B1B7C">
        <w:rPr>
          <w:rFonts w:ascii="Times New Roman" w:hAnsi="Times New Roman" w:cs="Times New Roman"/>
          <w:sz w:val="24"/>
          <w:szCs w:val="24"/>
        </w:rPr>
        <w:t>Data illustration for BM education process (from primary material)</w:t>
      </w:r>
      <w:r w:rsidR="006B1B7C">
        <w:rPr>
          <w:rFonts w:ascii="Times New Roman" w:hAnsi="Times New Roman" w:cs="Times New Roman"/>
          <w:sz w:val="24"/>
          <w:szCs w:val="24"/>
        </w:rPr>
        <w:t>.</w:t>
      </w:r>
    </w:p>
    <w:p w14:paraId="3B909B1E" w14:textId="77777777" w:rsidR="006B1B7C" w:rsidRPr="00283997" w:rsidRDefault="006B1B7C" w:rsidP="006B1B7C">
      <w:pPr>
        <w:spacing w:after="0" w:line="240" w:lineRule="auto"/>
        <w:rPr>
          <w:rFonts w:ascii="Times New Roman" w:hAnsi="Times New Roman" w:cs="Times New Roman"/>
          <w:b/>
          <w:sz w:val="12"/>
          <w:szCs w:val="12"/>
        </w:rPr>
      </w:pPr>
    </w:p>
    <w:tbl>
      <w:tblPr>
        <w:tblStyle w:val="TableGrid"/>
        <w:tblW w:w="132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781"/>
        <w:gridCol w:w="2070"/>
      </w:tblGrid>
      <w:tr w:rsidR="003768D3" w:rsidRPr="00283997" w14:paraId="19FA7FA8" w14:textId="77777777" w:rsidTr="00283997">
        <w:tc>
          <w:tcPr>
            <w:tcW w:w="1418" w:type="dxa"/>
            <w:tcBorders>
              <w:top w:val="single" w:sz="4" w:space="0" w:color="auto"/>
              <w:bottom w:val="single" w:sz="4" w:space="0" w:color="auto"/>
            </w:tcBorders>
          </w:tcPr>
          <w:p w14:paraId="3618FF97" w14:textId="718D2A3E" w:rsidR="009A0BB9" w:rsidRPr="00283997" w:rsidRDefault="00283997">
            <w:pPr>
              <w:rPr>
                <w:rFonts w:ascii="Times New Roman" w:hAnsi="Times New Roman" w:cs="Times New Roman"/>
                <w:b/>
                <w:sz w:val="21"/>
                <w:szCs w:val="21"/>
              </w:rPr>
            </w:pPr>
            <w:r w:rsidRPr="00283997">
              <w:rPr>
                <w:rFonts w:ascii="Times New Roman" w:hAnsi="Times New Roman" w:cs="Times New Roman"/>
                <w:b/>
                <w:sz w:val="21"/>
                <w:szCs w:val="21"/>
              </w:rPr>
              <w:t>Higher-</w:t>
            </w:r>
            <w:r w:rsidR="009A0BB9" w:rsidRPr="00283997">
              <w:rPr>
                <w:rFonts w:ascii="Times New Roman" w:hAnsi="Times New Roman" w:cs="Times New Roman"/>
                <w:b/>
                <w:sz w:val="21"/>
                <w:szCs w:val="21"/>
              </w:rPr>
              <w:t xml:space="preserve">order </w:t>
            </w:r>
            <w:r w:rsidR="00727834">
              <w:rPr>
                <w:rFonts w:ascii="Times New Roman" w:hAnsi="Times New Roman" w:cs="Times New Roman"/>
                <w:b/>
                <w:sz w:val="21"/>
                <w:szCs w:val="21"/>
              </w:rPr>
              <w:t>themes</w:t>
            </w:r>
          </w:p>
        </w:tc>
        <w:tc>
          <w:tcPr>
            <w:tcW w:w="9781" w:type="dxa"/>
            <w:tcBorders>
              <w:top w:val="single" w:sz="4" w:space="0" w:color="auto"/>
              <w:bottom w:val="single" w:sz="4" w:space="0" w:color="auto"/>
            </w:tcBorders>
          </w:tcPr>
          <w:p w14:paraId="7812184C" w14:textId="1F248D7F" w:rsidR="009A0BB9" w:rsidRPr="00283997" w:rsidRDefault="009A0BB9">
            <w:pPr>
              <w:rPr>
                <w:rFonts w:ascii="Times New Roman" w:hAnsi="Times New Roman" w:cs="Times New Roman"/>
                <w:b/>
                <w:sz w:val="21"/>
                <w:szCs w:val="21"/>
              </w:rPr>
            </w:pPr>
            <w:r w:rsidRPr="00283997">
              <w:rPr>
                <w:rFonts w:ascii="Times New Roman" w:hAnsi="Times New Roman" w:cs="Times New Roman"/>
                <w:b/>
                <w:sz w:val="21"/>
                <w:szCs w:val="21"/>
              </w:rPr>
              <w:t>Illustrative quotation</w:t>
            </w:r>
            <w:r w:rsidR="00800827" w:rsidRPr="00283997">
              <w:rPr>
                <w:rFonts w:ascii="Times New Roman" w:hAnsi="Times New Roman" w:cs="Times New Roman"/>
                <w:b/>
                <w:sz w:val="21"/>
                <w:szCs w:val="21"/>
              </w:rPr>
              <w:t>s</w:t>
            </w:r>
            <w:r w:rsidRPr="00283997">
              <w:rPr>
                <w:rFonts w:ascii="Times New Roman" w:hAnsi="Times New Roman" w:cs="Times New Roman"/>
                <w:b/>
                <w:sz w:val="21"/>
                <w:szCs w:val="21"/>
              </w:rPr>
              <w:t xml:space="preserve"> or episode</w:t>
            </w:r>
            <w:r w:rsidR="0041003F" w:rsidRPr="00283997">
              <w:rPr>
                <w:rFonts w:ascii="Times New Roman" w:hAnsi="Times New Roman" w:cs="Times New Roman"/>
                <w:b/>
                <w:sz w:val="21"/>
                <w:szCs w:val="21"/>
              </w:rPr>
              <w:t>s</w:t>
            </w:r>
            <w:r w:rsidRPr="00283997">
              <w:rPr>
                <w:rFonts w:ascii="Times New Roman" w:hAnsi="Times New Roman" w:cs="Times New Roman"/>
                <w:b/>
                <w:sz w:val="21"/>
                <w:szCs w:val="21"/>
              </w:rPr>
              <w:t xml:space="preserve"> for selected first-order codes</w:t>
            </w:r>
          </w:p>
        </w:tc>
        <w:tc>
          <w:tcPr>
            <w:tcW w:w="2070" w:type="dxa"/>
            <w:tcBorders>
              <w:top w:val="single" w:sz="4" w:space="0" w:color="auto"/>
              <w:bottom w:val="single" w:sz="4" w:space="0" w:color="auto"/>
            </w:tcBorders>
          </w:tcPr>
          <w:p w14:paraId="693B10A5" w14:textId="1E26BEA4" w:rsidR="009A0BB9" w:rsidRPr="00283997" w:rsidRDefault="009A0BB9">
            <w:pPr>
              <w:rPr>
                <w:rFonts w:ascii="Times New Roman" w:hAnsi="Times New Roman" w:cs="Times New Roman"/>
                <w:b/>
                <w:sz w:val="21"/>
                <w:szCs w:val="21"/>
              </w:rPr>
            </w:pPr>
            <w:r w:rsidRPr="00283997">
              <w:rPr>
                <w:rFonts w:ascii="Times New Roman" w:hAnsi="Times New Roman" w:cs="Times New Roman"/>
                <w:b/>
                <w:sz w:val="21"/>
                <w:szCs w:val="21"/>
              </w:rPr>
              <w:t>Source</w:t>
            </w:r>
          </w:p>
        </w:tc>
      </w:tr>
      <w:tr w:rsidR="003768D3" w:rsidRPr="00283997" w14:paraId="529E323F" w14:textId="77777777" w:rsidTr="00FA5F39">
        <w:trPr>
          <w:trHeight w:val="3070"/>
        </w:trPr>
        <w:tc>
          <w:tcPr>
            <w:tcW w:w="1418" w:type="dxa"/>
            <w:tcBorders>
              <w:top w:val="single" w:sz="4" w:space="0" w:color="auto"/>
            </w:tcBorders>
          </w:tcPr>
          <w:p w14:paraId="7D99E6E0" w14:textId="77777777" w:rsidR="009A0BB9" w:rsidRPr="00283997" w:rsidRDefault="003768D3">
            <w:pPr>
              <w:rPr>
                <w:rFonts w:ascii="Times New Roman" w:hAnsi="Times New Roman" w:cs="Times New Roman"/>
                <w:sz w:val="21"/>
                <w:szCs w:val="21"/>
              </w:rPr>
            </w:pPr>
            <w:r w:rsidRPr="00283997">
              <w:rPr>
                <w:rFonts w:ascii="Times New Roman" w:hAnsi="Times New Roman" w:cs="Times New Roman"/>
                <w:sz w:val="21"/>
                <w:szCs w:val="21"/>
              </w:rPr>
              <w:t>BM education challenges:</w:t>
            </w:r>
          </w:p>
          <w:p w14:paraId="3A001138" w14:textId="2A4121CB" w:rsidR="003768D3" w:rsidRPr="00283997" w:rsidRDefault="003768D3" w:rsidP="00B125B5">
            <w:pPr>
              <w:rPr>
                <w:rFonts w:ascii="Times New Roman" w:hAnsi="Times New Roman" w:cs="Times New Roman"/>
                <w:b/>
                <w:sz w:val="21"/>
                <w:szCs w:val="21"/>
              </w:rPr>
            </w:pPr>
            <w:r w:rsidRPr="00283997">
              <w:rPr>
                <w:rFonts w:ascii="Times New Roman" w:hAnsi="Times New Roman" w:cs="Times New Roman"/>
                <w:sz w:val="21"/>
                <w:szCs w:val="21"/>
              </w:rPr>
              <w:t xml:space="preserve">Challenge </w:t>
            </w:r>
            <w:r w:rsidR="00A843C9">
              <w:rPr>
                <w:rFonts w:ascii="Times New Roman" w:hAnsi="Times New Roman" w:cs="Times New Roman"/>
                <w:sz w:val="21"/>
                <w:szCs w:val="21"/>
              </w:rPr>
              <w:t>of surfacing</w:t>
            </w:r>
            <w:r w:rsidR="00B125B5" w:rsidRPr="00283997">
              <w:rPr>
                <w:rFonts w:ascii="Times New Roman" w:hAnsi="Times New Roman" w:cs="Times New Roman"/>
                <w:sz w:val="21"/>
                <w:szCs w:val="21"/>
              </w:rPr>
              <w:t xml:space="preserve"> </w:t>
            </w:r>
            <w:r w:rsidRPr="00283997">
              <w:rPr>
                <w:rFonts w:ascii="Times New Roman" w:hAnsi="Times New Roman" w:cs="Times New Roman"/>
                <w:sz w:val="21"/>
                <w:szCs w:val="21"/>
              </w:rPr>
              <w:t>novelty</w:t>
            </w:r>
          </w:p>
        </w:tc>
        <w:tc>
          <w:tcPr>
            <w:tcW w:w="9781" w:type="dxa"/>
            <w:tcBorders>
              <w:top w:val="single" w:sz="4" w:space="0" w:color="auto"/>
            </w:tcBorders>
          </w:tcPr>
          <w:p w14:paraId="08BEE607" w14:textId="097CA129" w:rsidR="009A0BB9" w:rsidRPr="00283997" w:rsidRDefault="006A6EFF">
            <w:pPr>
              <w:rPr>
                <w:rFonts w:ascii="Times New Roman" w:hAnsi="Times New Roman" w:cs="Times New Roman"/>
                <w:sz w:val="21"/>
                <w:szCs w:val="21"/>
              </w:rPr>
            </w:pPr>
            <w:r w:rsidRPr="00283997">
              <w:rPr>
                <w:rFonts w:ascii="Times New Roman" w:hAnsi="Times New Roman" w:cs="Times New Roman"/>
                <w:sz w:val="21"/>
                <w:szCs w:val="21"/>
              </w:rPr>
              <w:t xml:space="preserve">Engineers </w:t>
            </w:r>
            <w:r w:rsidR="003B64CF" w:rsidRPr="00283997">
              <w:rPr>
                <w:rFonts w:ascii="Times New Roman" w:hAnsi="Times New Roman" w:cs="Times New Roman"/>
                <w:sz w:val="21"/>
                <w:szCs w:val="21"/>
              </w:rPr>
              <w:t xml:space="preserve">present </w:t>
            </w:r>
            <w:r w:rsidRPr="00283997">
              <w:rPr>
                <w:rFonts w:ascii="Times New Roman" w:hAnsi="Times New Roman" w:cs="Times New Roman"/>
                <w:sz w:val="21"/>
                <w:szCs w:val="21"/>
              </w:rPr>
              <w:t xml:space="preserve">posters with value curves </w:t>
            </w:r>
            <w:r w:rsidR="000E6605" w:rsidRPr="00283997">
              <w:rPr>
                <w:rFonts w:ascii="Times New Roman" w:hAnsi="Times New Roman" w:cs="Times New Roman"/>
                <w:sz w:val="21"/>
                <w:szCs w:val="21"/>
              </w:rPr>
              <w:t>(</w:t>
            </w:r>
            <w:r w:rsidR="00B125B5">
              <w:rPr>
                <w:rFonts w:ascii="Times New Roman" w:hAnsi="Times New Roman" w:cs="Times New Roman"/>
                <w:sz w:val="21"/>
                <w:szCs w:val="21"/>
              </w:rPr>
              <w:t>B</w:t>
            </w:r>
            <w:r w:rsidR="000E6605" w:rsidRPr="00283997">
              <w:rPr>
                <w:rFonts w:ascii="Times New Roman" w:hAnsi="Times New Roman" w:cs="Times New Roman"/>
                <w:sz w:val="21"/>
                <w:szCs w:val="21"/>
              </w:rPr>
              <w:t xml:space="preserve">lue </w:t>
            </w:r>
            <w:r w:rsidR="00B125B5">
              <w:rPr>
                <w:rFonts w:ascii="Times New Roman" w:hAnsi="Times New Roman" w:cs="Times New Roman"/>
                <w:sz w:val="21"/>
                <w:szCs w:val="21"/>
              </w:rPr>
              <w:t>O</w:t>
            </w:r>
            <w:r w:rsidR="000E6605" w:rsidRPr="00283997">
              <w:rPr>
                <w:rFonts w:ascii="Times New Roman" w:hAnsi="Times New Roman" w:cs="Times New Roman"/>
                <w:sz w:val="21"/>
                <w:szCs w:val="21"/>
              </w:rPr>
              <w:t xml:space="preserve">cean framework) </w:t>
            </w:r>
            <w:r w:rsidRPr="00283997">
              <w:rPr>
                <w:rFonts w:ascii="Times New Roman" w:hAnsi="Times New Roman" w:cs="Times New Roman"/>
                <w:sz w:val="21"/>
                <w:szCs w:val="21"/>
              </w:rPr>
              <w:t xml:space="preserve">that are very similar </w:t>
            </w:r>
            <w:r w:rsidR="000E6605" w:rsidRPr="00283997">
              <w:rPr>
                <w:rFonts w:ascii="Times New Roman" w:hAnsi="Times New Roman" w:cs="Times New Roman"/>
                <w:sz w:val="21"/>
                <w:szCs w:val="21"/>
              </w:rPr>
              <w:t>across different groups</w:t>
            </w:r>
            <w:r w:rsidR="003B64CF" w:rsidRPr="00283997">
              <w:rPr>
                <w:rFonts w:ascii="Times New Roman" w:hAnsi="Times New Roman" w:cs="Times New Roman"/>
                <w:sz w:val="21"/>
                <w:szCs w:val="21"/>
              </w:rPr>
              <w:t xml:space="preserve"> and cohorts</w:t>
            </w:r>
            <w:r w:rsidR="000E6605" w:rsidRPr="00283997">
              <w:rPr>
                <w:rFonts w:ascii="Times New Roman" w:hAnsi="Times New Roman" w:cs="Times New Roman"/>
                <w:sz w:val="21"/>
                <w:szCs w:val="21"/>
              </w:rPr>
              <w:t xml:space="preserve"> </w:t>
            </w:r>
            <w:r w:rsidRPr="00283997">
              <w:rPr>
                <w:rFonts w:ascii="Times New Roman" w:hAnsi="Times New Roman" w:cs="Times New Roman"/>
                <w:sz w:val="21"/>
                <w:szCs w:val="21"/>
              </w:rPr>
              <w:t xml:space="preserve">when asked to develop new </w:t>
            </w:r>
            <w:r w:rsidR="003579CE">
              <w:rPr>
                <w:rFonts w:ascii="Times New Roman" w:hAnsi="Times New Roman" w:cs="Times New Roman"/>
                <w:sz w:val="21"/>
                <w:szCs w:val="21"/>
              </w:rPr>
              <w:t>BMs</w:t>
            </w:r>
            <w:r w:rsidRPr="00283997">
              <w:rPr>
                <w:rFonts w:ascii="Times New Roman" w:hAnsi="Times New Roman" w:cs="Times New Roman"/>
                <w:sz w:val="21"/>
                <w:szCs w:val="21"/>
              </w:rPr>
              <w:t xml:space="preserve"> for </w:t>
            </w:r>
            <w:r w:rsidR="003B64CF" w:rsidRPr="00283997">
              <w:rPr>
                <w:rFonts w:ascii="Times New Roman" w:hAnsi="Times New Roman" w:cs="Times New Roman"/>
                <w:sz w:val="21"/>
                <w:szCs w:val="21"/>
              </w:rPr>
              <w:t>different industries (</w:t>
            </w:r>
            <w:r w:rsidR="00FA5F39">
              <w:rPr>
                <w:rFonts w:ascii="Times New Roman" w:hAnsi="Times New Roman" w:cs="Times New Roman"/>
                <w:sz w:val="21"/>
                <w:szCs w:val="21"/>
              </w:rPr>
              <w:t xml:space="preserve">e.g., </w:t>
            </w:r>
            <w:r w:rsidR="00EC4C9D">
              <w:rPr>
                <w:rFonts w:ascii="Times New Roman" w:hAnsi="Times New Roman" w:cs="Times New Roman"/>
                <w:sz w:val="21"/>
                <w:szCs w:val="21"/>
              </w:rPr>
              <w:t xml:space="preserve">aerospace, </w:t>
            </w:r>
            <w:r w:rsidR="003B64CF" w:rsidRPr="00283997">
              <w:rPr>
                <w:rFonts w:ascii="Times New Roman" w:hAnsi="Times New Roman" w:cs="Times New Roman"/>
                <w:sz w:val="21"/>
                <w:szCs w:val="21"/>
              </w:rPr>
              <w:t>healthcare)</w:t>
            </w:r>
          </w:p>
          <w:p w14:paraId="0EA89385" w14:textId="77777777" w:rsidR="000E6605" w:rsidRPr="00283997" w:rsidRDefault="000E6605">
            <w:pPr>
              <w:rPr>
                <w:rFonts w:ascii="Times New Roman" w:hAnsi="Times New Roman" w:cs="Times New Roman"/>
                <w:sz w:val="6"/>
                <w:szCs w:val="6"/>
              </w:rPr>
            </w:pPr>
          </w:p>
          <w:p w14:paraId="1AB340D4" w14:textId="474704FD" w:rsidR="003B64CF" w:rsidRPr="00283997" w:rsidRDefault="000E6605">
            <w:pPr>
              <w:rPr>
                <w:rFonts w:ascii="Times New Roman" w:hAnsi="Times New Roman" w:cs="Times New Roman"/>
                <w:sz w:val="21"/>
                <w:szCs w:val="21"/>
              </w:rPr>
            </w:pPr>
            <w:r w:rsidRPr="00283997">
              <w:rPr>
                <w:rFonts w:ascii="Times New Roman" w:hAnsi="Times New Roman" w:cs="Times New Roman"/>
                <w:sz w:val="21"/>
                <w:szCs w:val="21"/>
              </w:rPr>
              <w:t xml:space="preserve">“Frameworks are great, but how should we go about figuring out what are the new elements to add? This is the same problem for Blue Ocean or the BM </w:t>
            </w:r>
            <w:r w:rsidR="00B125B5">
              <w:rPr>
                <w:rFonts w:ascii="Times New Roman" w:hAnsi="Times New Roman" w:cs="Times New Roman"/>
                <w:sz w:val="21"/>
                <w:szCs w:val="21"/>
              </w:rPr>
              <w:t>C</w:t>
            </w:r>
            <w:r w:rsidRPr="00283997">
              <w:rPr>
                <w:rFonts w:ascii="Times New Roman" w:hAnsi="Times New Roman" w:cs="Times New Roman"/>
                <w:sz w:val="21"/>
                <w:szCs w:val="21"/>
              </w:rPr>
              <w:t>anvas in my opinion</w:t>
            </w:r>
            <w:r w:rsidR="00B6541E" w:rsidRPr="00283997">
              <w:rPr>
                <w:rFonts w:ascii="Times New Roman" w:hAnsi="Times New Roman" w:cs="Times New Roman"/>
                <w:sz w:val="21"/>
                <w:szCs w:val="21"/>
              </w:rPr>
              <w:t>, where should the new ideas come from?</w:t>
            </w:r>
            <w:r w:rsidRPr="00283997">
              <w:rPr>
                <w:rFonts w:ascii="Times New Roman" w:hAnsi="Times New Roman" w:cs="Times New Roman"/>
                <w:sz w:val="21"/>
                <w:szCs w:val="21"/>
              </w:rPr>
              <w:t>”</w:t>
            </w:r>
            <w:r w:rsidR="0030717F" w:rsidRPr="00283997">
              <w:rPr>
                <w:rFonts w:ascii="Times New Roman" w:hAnsi="Times New Roman" w:cs="Times New Roman"/>
                <w:sz w:val="21"/>
                <w:szCs w:val="21"/>
              </w:rPr>
              <w:t xml:space="preserve"> (Student comment)</w:t>
            </w:r>
          </w:p>
          <w:p w14:paraId="00D57446" w14:textId="77777777" w:rsidR="00EB641D" w:rsidRPr="00283997" w:rsidRDefault="00EB641D">
            <w:pPr>
              <w:rPr>
                <w:rFonts w:ascii="Times New Roman" w:hAnsi="Times New Roman" w:cs="Times New Roman"/>
                <w:sz w:val="6"/>
                <w:szCs w:val="6"/>
              </w:rPr>
            </w:pPr>
          </w:p>
          <w:p w14:paraId="2C0271DA" w14:textId="6D641706" w:rsidR="00A56F5B" w:rsidRPr="00283997" w:rsidRDefault="00A56F5B">
            <w:pPr>
              <w:rPr>
                <w:rFonts w:ascii="Times New Roman" w:hAnsi="Times New Roman" w:cs="Times New Roman"/>
                <w:sz w:val="21"/>
                <w:szCs w:val="21"/>
              </w:rPr>
            </w:pPr>
            <w:r w:rsidRPr="00283997">
              <w:rPr>
                <w:rFonts w:ascii="Times New Roman" w:hAnsi="Times New Roman" w:cs="Times New Roman"/>
                <w:sz w:val="21"/>
                <w:szCs w:val="21"/>
              </w:rPr>
              <w:t>“I found the Ideo video very insightful, it helped our group to structure our brainstorming session afterwards to focus on idea generation</w:t>
            </w:r>
            <w:r w:rsidR="00D027E1">
              <w:rPr>
                <w:rFonts w:ascii="Times New Roman" w:hAnsi="Times New Roman" w:cs="Times New Roman"/>
                <w:sz w:val="21"/>
                <w:szCs w:val="21"/>
              </w:rPr>
              <w:t xml:space="preserve"> first</w:t>
            </w:r>
            <w:r w:rsidRPr="00283997">
              <w:rPr>
                <w:rFonts w:ascii="Times New Roman" w:hAnsi="Times New Roman" w:cs="Times New Roman"/>
                <w:sz w:val="21"/>
                <w:szCs w:val="21"/>
              </w:rPr>
              <w:t>, not selection</w:t>
            </w:r>
            <w:r w:rsidR="00B125B5">
              <w:rPr>
                <w:rFonts w:ascii="Times New Roman" w:hAnsi="Times New Roman" w:cs="Times New Roman"/>
                <w:sz w:val="21"/>
                <w:szCs w:val="21"/>
              </w:rPr>
              <w:t>.</w:t>
            </w:r>
            <w:r w:rsidRPr="00283997">
              <w:rPr>
                <w:rFonts w:ascii="Times New Roman" w:hAnsi="Times New Roman" w:cs="Times New Roman"/>
                <w:sz w:val="21"/>
                <w:szCs w:val="21"/>
              </w:rPr>
              <w:t>” (Student feedback)</w:t>
            </w:r>
          </w:p>
          <w:p w14:paraId="0A2281B7" w14:textId="77777777" w:rsidR="00EB641D" w:rsidRPr="00283997" w:rsidRDefault="00EB641D">
            <w:pPr>
              <w:rPr>
                <w:rFonts w:ascii="Times New Roman" w:hAnsi="Times New Roman" w:cs="Times New Roman"/>
                <w:sz w:val="6"/>
                <w:szCs w:val="6"/>
              </w:rPr>
            </w:pPr>
          </w:p>
          <w:p w14:paraId="2FA16C3C" w14:textId="79271A3B" w:rsidR="00EB641D" w:rsidRPr="00283997" w:rsidRDefault="00EB641D">
            <w:pPr>
              <w:rPr>
                <w:rFonts w:ascii="Times New Roman" w:hAnsi="Times New Roman" w:cs="Times New Roman"/>
                <w:sz w:val="21"/>
                <w:szCs w:val="21"/>
              </w:rPr>
            </w:pPr>
            <w:r w:rsidRPr="00283997">
              <w:rPr>
                <w:rFonts w:ascii="Times New Roman" w:hAnsi="Times New Roman" w:cs="Times New Roman"/>
                <w:sz w:val="21"/>
                <w:szCs w:val="21"/>
              </w:rPr>
              <w:t>During the first two meetings only a few ideas came up without specific results in terms of novelty generation. The use of 50 BM patterns (</w:t>
            </w:r>
            <w:r w:rsidR="00283997" w:rsidRPr="00283997">
              <w:rPr>
                <w:rFonts w:ascii="Times New Roman" w:hAnsi="Times New Roman" w:cs="Times New Roman"/>
                <w:sz w:val="21"/>
                <w:szCs w:val="21"/>
              </w:rPr>
              <w:t>Gassmann</w:t>
            </w:r>
            <w:r w:rsidRPr="00283997">
              <w:rPr>
                <w:rFonts w:ascii="Times New Roman" w:hAnsi="Times New Roman" w:cs="Times New Roman"/>
                <w:sz w:val="21"/>
                <w:szCs w:val="21"/>
              </w:rPr>
              <w:t xml:space="preserve"> et al., 2015) fostered the generation of 120 ideas. The VP of Strategy commented: “</w:t>
            </w:r>
            <w:r w:rsidR="00283997" w:rsidRPr="00283997">
              <w:rPr>
                <w:rFonts w:ascii="Times New Roman" w:hAnsi="Times New Roman" w:cs="Times New Roman"/>
                <w:sz w:val="21"/>
                <w:szCs w:val="21"/>
              </w:rPr>
              <w:t>I was surprised we were able to come up with so many ideas using these patterns and working by analogy to see w</w:t>
            </w:r>
            <w:r w:rsidR="00B125B5">
              <w:rPr>
                <w:rFonts w:ascii="Times New Roman" w:hAnsi="Times New Roman" w:cs="Times New Roman"/>
                <w:sz w:val="21"/>
                <w:szCs w:val="21"/>
              </w:rPr>
              <w:t>h</w:t>
            </w:r>
            <w:r w:rsidR="00283997" w:rsidRPr="00283997">
              <w:rPr>
                <w:rFonts w:ascii="Times New Roman" w:hAnsi="Times New Roman" w:cs="Times New Roman"/>
                <w:sz w:val="21"/>
                <w:szCs w:val="21"/>
              </w:rPr>
              <w:t xml:space="preserve">at could be applied to our </w:t>
            </w:r>
            <w:r w:rsidR="006659E9">
              <w:rPr>
                <w:rFonts w:ascii="Times New Roman" w:hAnsi="Times New Roman" w:cs="Times New Roman"/>
                <w:sz w:val="21"/>
                <w:szCs w:val="21"/>
              </w:rPr>
              <w:t>own industry</w:t>
            </w:r>
            <w:r w:rsidR="00283997" w:rsidRPr="00283997">
              <w:rPr>
                <w:rFonts w:ascii="Times New Roman" w:hAnsi="Times New Roman" w:cs="Times New Roman"/>
                <w:sz w:val="21"/>
                <w:szCs w:val="21"/>
              </w:rPr>
              <w:t>, it was very useful.</w:t>
            </w:r>
            <w:r w:rsidRPr="00283997">
              <w:rPr>
                <w:rFonts w:ascii="Times New Roman" w:hAnsi="Times New Roman" w:cs="Times New Roman"/>
                <w:sz w:val="21"/>
                <w:szCs w:val="21"/>
              </w:rPr>
              <w:t>”</w:t>
            </w:r>
          </w:p>
        </w:tc>
        <w:tc>
          <w:tcPr>
            <w:tcW w:w="2070" w:type="dxa"/>
            <w:tcBorders>
              <w:top w:val="single" w:sz="4" w:space="0" w:color="auto"/>
            </w:tcBorders>
          </w:tcPr>
          <w:p w14:paraId="2057E7F4" w14:textId="0B116AAD" w:rsidR="009A0BB9" w:rsidRPr="00283997" w:rsidRDefault="006A6EFF">
            <w:pPr>
              <w:rPr>
                <w:rFonts w:ascii="Times New Roman" w:hAnsi="Times New Roman" w:cs="Times New Roman"/>
                <w:sz w:val="21"/>
                <w:szCs w:val="21"/>
              </w:rPr>
            </w:pPr>
            <w:r w:rsidRPr="00283997">
              <w:rPr>
                <w:rFonts w:ascii="Times New Roman" w:hAnsi="Times New Roman" w:cs="Times New Roman"/>
                <w:sz w:val="21"/>
                <w:szCs w:val="21"/>
              </w:rPr>
              <w:t xml:space="preserve">Student projects in </w:t>
            </w:r>
            <w:r w:rsidR="000E6605" w:rsidRPr="00283997">
              <w:rPr>
                <w:rFonts w:ascii="Times New Roman" w:hAnsi="Times New Roman" w:cs="Times New Roman"/>
                <w:sz w:val="21"/>
                <w:szCs w:val="21"/>
              </w:rPr>
              <w:t>EEP</w:t>
            </w:r>
            <w:r w:rsidR="00EB6B9F" w:rsidRPr="00283997">
              <w:rPr>
                <w:rFonts w:ascii="Times New Roman" w:hAnsi="Times New Roman" w:cs="Times New Roman"/>
                <w:sz w:val="21"/>
                <w:szCs w:val="21"/>
              </w:rPr>
              <w:t>, various years</w:t>
            </w:r>
          </w:p>
          <w:p w14:paraId="0748E502" w14:textId="77777777" w:rsidR="006659E9" w:rsidRPr="006659E9" w:rsidRDefault="006659E9">
            <w:pPr>
              <w:rPr>
                <w:rFonts w:ascii="Times New Roman" w:hAnsi="Times New Roman" w:cs="Times New Roman"/>
                <w:sz w:val="6"/>
                <w:szCs w:val="6"/>
              </w:rPr>
            </w:pPr>
          </w:p>
          <w:p w14:paraId="1A1C77EA" w14:textId="6DFC68AF" w:rsidR="000E6605" w:rsidRPr="00283997" w:rsidRDefault="000E6605">
            <w:pPr>
              <w:rPr>
                <w:rFonts w:ascii="Times New Roman" w:hAnsi="Times New Roman" w:cs="Times New Roman"/>
                <w:sz w:val="21"/>
                <w:szCs w:val="21"/>
              </w:rPr>
            </w:pPr>
            <w:r w:rsidRPr="00283997">
              <w:rPr>
                <w:rFonts w:ascii="Times New Roman" w:hAnsi="Times New Roman" w:cs="Times New Roman"/>
                <w:sz w:val="21"/>
                <w:szCs w:val="21"/>
              </w:rPr>
              <w:t xml:space="preserve">Class discussion, EEP </w:t>
            </w:r>
          </w:p>
          <w:p w14:paraId="64517F91" w14:textId="77777777" w:rsidR="00A56F5B" w:rsidRPr="006659E9" w:rsidRDefault="00A56F5B">
            <w:pPr>
              <w:rPr>
                <w:rFonts w:ascii="Times New Roman" w:hAnsi="Times New Roman" w:cs="Times New Roman"/>
                <w:sz w:val="26"/>
                <w:szCs w:val="26"/>
              </w:rPr>
            </w:pPr>
          </w:p>
          <w:p w14:paraId="2AC0CBEC" w14:textId="37EBFE8D" w:rsidR="00A56F5B" w:rsidRPr="00283997" w:rsidRDefault="00A56F5B">
            <w:pPr>
              <w:rPr>
                <w:rFonts w:ascii="Times New Roman" w:hAnsi="Times New Roman" w:cs="Times New Roman"/>
                <w:sz w:val="21"/>
                <w:szCs w:val="21"/>
              </w:rPr>
            </w:pPr>
            <w:r w:rsidRPr="00283997">
              <w:rPr>
                <w:rFonts w:ascii="Times New Roman" w:hAnsi="Times New Roman" w:cs="Times New Roman"/>
                <w:sz w:val="21"/>
                <w:szCs w:val="21"/>
              </w:rPr>
              <w:t>EEP course feedback</w:t>
            </w:r>
          </w:p>
          <w:p w14:paraId="1D44B45C" w14:textId="77777777" w:rsidR="00EB641D" w:rsidRPr="00283997" w:rsidRDefault="00EB641D">
            <w:pPr>
              <w:rPr>
                <w:rFonts w:ascii="Times New Roman" w:hAnsi="Times New Roman" w:cs="Times New Roman"/>
                <w:sz w:val="21"/>
                <w:szCs w:val="21"/>
              </w:rPr>
            </w:pPr>
          </w:p>
          <w:p w14:paraId="5EC1F9EF" w14:textId="38CB00A7" w:rsidR="008A5462" w:rsidRPr="00283997" w:rsidRDefault="00FA5F39">
            <w:pPr>
              <w:rPr>
                <w:rFonts w:ascii="Times New Roman" w:hAnsi="Times New Roman" w:cs="Times New Roman"/>
                <w:sz w:val="21"/>
                <w:szCs w:val="21"/>
              </w:rPr>
            </w:pPr>
            <w:r>
              <w:rPr>
                <w:rFonts w:ascii="Times New Roman" w:hAnsi="Times New Roman" w:cs="Times New Roman"/>
                <w:sz w:val="21"/>
                <w:szCs w:val="21"/>
              </w:rPr>
              <w:t>AERO observation and interview</w:t>
            </w:r>
          </w:p>
        </w:tc>
      </w:tr>
      <w:tr w:rsidR="003768D3" w:rsidRPr="00283997" w14:paraId="583A31FF" w14:textId="77777777" w:rsidTr="00FA5F39">
        <w:trPr>
          <w:trHeight w:val="1689"/>
        </w:trPr>
        <w:tc>
          <w:tcPr>
            <w:tcW w:w="1418" w:type="dxa"/>
          </w:tcPr>
          <w:p w14:paraId="19FA6E5C" w14:textId="0849E9D4" w:rsidR="009A0BB9" w:rsidRPr="00283997" w:rsidRDefault="003768D3" w:rsidP="00E5429D">
            <w:pPr>
              <w:rPr>
                <w:rFonts w:ascii="Times New Roman" w:hAnsi="Times New Roman" w:cs="Times New Roman"/>
                <w:sz w:val="21"/>
                <w:szCs w:val="21"/>
              </w:rPr>
            </w:pPr>
            <w:r w:rsidRPr="00283997">
              <w:rPr>
                <w:rFonts w:ascii="Times New Roman" w:hAnsi="Times New Roman" w:cs="Times New Roman"/>
                <w:sz w:val="21"/>
                <w:szCs w:val="21"/>
              </w:rPr>
              <w:t xml:space="preserve">Challenge </w:t>
            </w:r>
            <w:r w:rsidR="00A843C9">
              <w:rPr>
                <w:rFonts w:ascii="Times New Roman" w:hAnsi="Times New Roman" w:cs="Times New Roman"/>
                <w:sz w:val="21"/>
                <w:szCs w:val="21"/>
              </w:rPr>
              <w:t>of prototyping</w:t>
            </w:r>
            <w:r w:rsidRPr="00283997">
              <w:rPr>
                <w:rFonts w:ascii="Times New Roman" w:hAnsi="Times New Roman" w:cs="Times New Roman"/>
                <w:sz w:val="21"/>
                <w:szCs w:val="21"/>
              </w:rPr>
              <w:t xml:space="preserve"> novelty</w:t>
            </w:r>
          </w:p>
        </w:tc>
        <w:tc>
          <w:tcPr>
            <w:tcW w:w="9781" w:type="dxa"/>
          </w:tcPr>
          <w:p w14:paraId="32909126" w14:textId="37B4228F" w:rsidR="009A0BB9" w:rsidRDefault="001A29CE" w:rsidP="003768D3">
            <w:pPr>
              <w:rPr>
                <w:rFonts w:ascii="Times New Roman" w:hAnsi="Times New Roman" w:cs="Times New Roman"/>
                <w:sz w:val="21"/>
                <w:szCs w:val="21"/>
              </w:rPr>
            </w:pPr>
            <w:r w:rsidRPr="00283997">
              <w:rPr>
                <w:rFonts w:ascii="Times New Roman" w:hAnsi="Times New Roman" w:cs="Times New Roman"/>
                <w:sz w:val="21"/>
                <w:szCs w:val="21"/>
              </w:rPr>
              <w:t xml:space="preserve">“So how should we test this? Should we invite customers to the drawing board immediately? Only then we will know if they like the idea, but then again, maybe this is still too early in the process?” </w:t>
            </w:r>
            <w:r w:rsidR="00FF3FB3" w:rsidRPr="00283997">
              <w:rPr>
                <w:rFonts w:ascii="Times New Roman" w:hAnsi="Times New Roman" w:cs="Times New Roman"/>
                <w:sz w:val="21"/>
                <w:szCs w:val="21"/>
              </w:rPr>
              <w:t>(Strategy</w:t>
            </w:r>
            <w:r w:rsidRPr="00283997">
              <w:rPr>
                <w:rFonts w:ascii="Times New Roman" w:hAnsi="Times New Roman" w:cs="Times New Roman"/>
                <w:sz w:val="21"/>
                <w:szCs w:val="21"/>
              </w:rPr>
              <w:t xml:space="preserve"> VP)</w:t>
            </w:r>
          </w:p>
          <w:p w14:paraId="149E88FD" w14:textId="77777777" w:rsidR="00FA5F39" w:rsidRPr="00FA5F39" w:rsidRDefault="00FA5F39" w:rsidP="003768D3">
            <w:pPr>
              <w:rPr>
                <w:rFonts w:ascii="Times New Roman" w:hAnsi="Times New Roman" w:cs="Times New Roman"/>
                <w:sz w:val="6"/>
                <w:szCs w:val="6"/>
              </w:rPr>
            </w:pPr>
          </w:p>
          <w:p w14:paraId="2AA97B2B" w14:textId="6C263913" w:rsidR="001A29CE" w:rsidRPr="00283997" w:rsidRDefault="001A29CE" w:rsidP="003768D3">
            <w:pPr>
              <w:rPr>
                <w:rFonts w:ascii="Times New Roman" w:hAnsi="Times New Roman" w:cs="Times New Roman"/>
                <w:sz w:val="21"/>
                <w:szCs w:val="21"/>
              </w:rPr>
            </w:pPr>
            <w:r w:rsidRPr="00283997">
              <w:rPr>
                <w:rFonts w:ascii="Times New Roman" w:hAnsi="Times New Roman" w:cs="Times New Roman"/>
                <w:sz w:val="21"/>
                <w:szCs w:val="21"/>
              </w:rPr>
              <w:t>“We can ask several what-if questions, but we still need a reality check for all these relationships</w:t>
            </w:r>
            <w:r w:rsidR="0041003F" w:rsidRPr="00283997">
              <w:rPr>
                <w:rFonts w:ascii="Times New Roman" w:hAnsi="Times New Roman" w:cs="Times New Roman"/>
                <w:sz w:val="21"/>
                <w:szCs w:val="21"/>
              </w:rPr>
              <w:t xml:space="preserve"> we have drawn here</w:t>
            </w:r>
            <w:r w:rsidR="00B125B5">
              <w:rPr>
                <w:rFonts w:ascii="Times New Roman" w:hAnsi="Times New Roman" w:cs="Times New Roman"/>
                <w:sz w:val="21"/>
                <w:szCs w:val="21"/>
              </w:rPr>
              <w:t>.</w:t>
            </w:r>
            <w:r w:rsidRPr="00283997">
              <w:rPr>
                <w:rFonts w:ascii="Times New Roman" w:hAnsi="Times New Roman" w:cs="Times New Roman"/>
                <w:sz w:val="21"/>
                <w:szCs w:val="21"/>
              </w:rPr>
              <w:t>” (Sales VP)</w:t>
            </w:r>
          </w:p>
          <w:p w14:paraId="10C59A78" w14:textId="77777777" w:rsidR="00FA5F39" w:rsidRPr="00FA5F39" w:rsidRDefault="00FA5F39" w:rsidP="003768D3">
            <w:pPr>
              <w:rPr>
                <w:rFonts w:ascii="Times New Roman" w:hAnsi="Times New Roman" w:cs="Times New Roman"/>
                <w:sz w:val="6"/>
                <w:szCs w:val="6"/>
              </w:rPr>
            </w:pPr>
          </w:p>
          <w:p w14:paraId="3768803C" w14:textId="19C6EC9B" w:rsidR="0030717F" w:rsidRPr="00283997" w:rsidRDefault="006F440C" w:rsidP="003768D3">
            <w:pPr>
              <w:rPr>
                <w:rFonts w:ascii="Times New Roman" w:hAnsi="Times New Roman" w:cs="Times New Roman"/>
                <w:sz w:val="21"/>
                <w:szCs w:val="21"/>
              </w:rPr>
            </w:pPr>
            <w:r>
              <w:rPr>
                <w:rFonts w:ascii="Times New Roman" w:hAnsi="Times New Roman" w:cs="Times New Roman"/>
                <w:sz w:val="21"/>
                <w:szCs w:val="21"/>
              </w:rPr>
              <w:t>“We saw the Lean Method</w:t>
            </w:r>
            <w:r w:rsidR="001A29CE" w:rsidRPr="00283997">
              <w:rPr>
                <w:rFonts w:ascii="Times New Roman" w:hAnsi="Times New Roman" w:cs="Times New Roman"/>
                <w:sz w:val="21"/>
                <w:szCs w:val="21"/>
              </w:rPr>
              <w:t xml:space="preserve"> in our entrepreneurship class, shouldn’t we implement and test this </w:t>
            </w:r>
            <w:r w:rsidR="0041003F" w:rsidRPr="00283997">
              <w:rPr>
                <w:rFonts w:ascii="Times New Roman" w:hAnsi="Times New Roman" w:cs="Times New Roman"/>
                <w:sz w:val="21"/>
                <w:szCs w:val="21"/>
              </w:rPr>
              <w:t xml:space="preserve">new business model </w:t>
            </w:r>
            <w:r w:rsidR="001A29CE" w:rsidRPr="00283997">
              <w:rPr>
                <w:rFonts w:ascii="Times New Roman" w:hAnsi="Times New Roman" w:cs="Times New Roman"/>
                <w:sz w:val="21"/>
                <w:szCs w:val="21"/>
              </w:rPr>
              <w:t>as the next step? This seems complicated to do though</w:t>
            </w:r>
            <w:r w:rsidR="0041003F" w:rsidRPr="00283997">
              <w:rPr>
                <w:rFonts w:ascii="Times New Roman" w:hAnsi="Times New Roman" w:cs="Times New Roman"/>
                <w:sz w:val="21"/>
                <w:szCs w:val="21"/>
              </w:rPr>
              <w:t>.</w:t>
            </w:r>
            <w:r w:rsidR="001A29CE" w:rsidRPr="00283997">
              <w:rPr>
                <w:rFonts w:ascii="Times New Roman" w:hAnsi="Times New Roman" w:cs="Times New Roman"/>
                <w:sz w:val="21"/>
                <w:szCs w:val="21"/>
              </w:rPr>
              <w:t>”</w:t>
            </w:r>
          </w:p>
        </w:tc>
        <w:tc>
          <w:tcPr>
            <w:tcW w:w="2070" w:type="dxa"/>
          </w:tcPr>
          <w:p w14:paraId="5E1DADFC" w14:textId="77777777" w:rsidR="009A0BB9" w:rsidRPr="00283997" w:rsidRDefault="001A29CE" w:rsidP="003768D3">
            <w:pPr>
              <w:rPr>
                <w:rFonts w:ascii="Times New Roman" w:hAnsi="Times New Roman" w:cs="Times New Roman"/>
                <w:sz w:val="21"/>
                <w:szCs w:val="21"/>
              </w:rPr>
            </w:pPr>
            <w:r w:rsidRPr="00283997">
              <w:rPr>
                <w:rFonts w:ascii="Times New Roman" w:hAnsi="Times New Roman" w:cs="Times New Roman"/>
                <w:sz w:val="21"/>
                <w:szCs w:val="21"/>
              </w:rPr>
              <w:t>AERO ideation meeting</w:t>
            </w:r>
          </w:p>
          <w:p w14:paraId="256B3B5C" w14:textId="77777777" w:rsidR="001A29CE" w:rsidRPr="00283997" w:rsidRDefault="001A29CE" w:rsidP="003768D3">
            <w:pPr>
              <w:rPr>
                <w:rFonts w:ascii="Times New Roman" w:hAnsi="Times New Roman" w:cs="Times New Roman"/>
                <w:sz w:val="21"/>
                <w:szCs w:val="21"/>
              </w:rPr>
            </w:pPr>
            <w:r w:rsidRPr="00283997">
              <w:rPr>
                <w:rFonts w:ascii="Times New Roman" w:hAnsi="Times New Roman" w:cs="Times New Roman"/>
                <w:sz w:val="21"/>
                <w:szCs w:val="21"/>
              </w:rPr>
              <w:t>AERO ideation meeting</w:t>
            </w:r>
          </w:p>
          <w:p w14:paraId="3F0C5C35" w14:textId="068BF852" w:rsidR="001A29CE" w:rsidRPr="00283997" w:rsidRDefault="001A29CE" w:rsidP="003768D3">
            <w:pPr>
              <w:rPr>
                <w:rFonts w:ascii="Times New Roman" w:hAnsi="Times New Roman" w:cs="Times New Roman"/>
                <w:sz w:val="21"/>
                <w:szCs w:val="21"/>
              </w:rPr>
            </w:pPr>
            <w:r w:rsidRPr="00283997">
              <w:rPr>
                <w:rFonts w:ascii="Times New Roman" w:hAnsi="Times New Roman" w:cs="Times New Roman"/>
                <w:sz w:val="21"/>
                <w:szCs w:val="21"/>
              </w:rPr>
              <w:t>Class discussion, EEP</w:t>
            </w:r>
          </w:p>
        </w:tc>
      </w:tr>
      <w:tr w:rsidR="003768D3" w:rsidRPr="00283997" w14:paraId="004CBC34" w14:textId="77777777" w:rsidTr="0015019E">
        <w:trPr>
          <w:trHeight w:val="2694"/>
        </w:trPr>
        <w:tc>
          <w:tcPr>
            <w:tcW w:w="1418" w:type="dxa"/>
          </w:tcPr>
          <w:p w14:paraId="532E9D9F" w14:textId="77777777" w:rsidR="003768D3" w:rsidRPr="00283997" w:rsidRDefault="003768D3" w:rsidP="003768D3">
            <w:pPr>
              <w:rPr>
                <w:rFonts w:ascii="Times New Roman" w:hAnsi="Times New Roman" w:cs="Times New Roman"/>
                <w:sz w:val="21"/>
                <w:szCs w:val="21"/>
              </w:rPr>
            </w:pPr>
            <w:r w:rsidRPr="00283997">
              <w:rPr>
                <w:rFonts w:ascii="Times New Roman" w:hAnsi="Times New Roman" w:cs="Times New Roman"/>
                <w:sz w:val="21"/>
                <w:szCs w:val="21"/>
              </w:rPr>
              <w:t xml:space="preserve">BM education opportunity: </w:t>
            </w:r>
          </w:p>
          <w:p w14:paraId="4B9CEE2F" w14:textId="5BB7ADC2" w:rsidR="003768D3" w:rsidRPr="00283997" w:rsidRDefault="003768D3" w:rsidP="00100B29">
            <w:pPr>
              <w:rPr>
                <w:rFonts w:ascii="Times New Roman" w:hAnsi="Times New Roman" w:cs="Times New Roman"/>
                <w:sz w:val="21"/>
                <w:szCs w:val="21"/>
              </w:rPr>
            </w:pPr>
            <w:r w:rsidRPr="00283997">
              <w:rPr>
                <w:rFonts w:ascii="Times New Roman" w:hAnsi="Times New Roman" w:cs="Times New Roman"/>
                <w:sz w:val="21"/>
                <w:szCs w:val="21"/>
              </w:rPr>
              <w:t>Virtuous BM learning cycle</w:t>
            </w:r>
          </w:p>
        </w:tc>
        <w:tc>
          <w:tcPr>
            <w:tcW w:w="9781" w:type="dxa"/>
          </w:tcPr>
          <w:p w14:paraId="2D4D7565" w14:textId="661B686F" w:rsidR="009A0BB9" w:rsidRDefault="00682E00" w:rsidP="003768D3">
            <w:pPr>
              <w:rPr>
                <w:rFonts w:ascii="Times New Roman" w:hAnsi="Times New Roman" w:cs="Times New Roman"/>
                <w:sz w:val="21"/>
                <w:szCs w:val="21"/>
              </w:rPr>
            </w:pPr>
            <w:r w:rsidRPr="00283997">
              <w:rPr>
                <w:rFonts w:ascii="Times New Roman" w:hAnsi="Times New Roman" w:cs="Times New Roman"/>
                <w:sz w:val="21"/>
                <w:szCs w:val="21"/>
              </w:rPr>
              <w:t xml:space="preserve">“I enjoyed most the balance between theory and practice in this course: </w:t>
            </w:r>
            <w:r w:rsidR="00B125B5">
              <w:rPr>
                <w:rFonts w:ascii="Times New Roman" w:hAnsi="Times New Roman" w:cs="Times New Roman"/>
                <w:sz w:val="21"/>
                <w:szCs w:val="21"/>
              </w:rPr>
              <w:t>W</w:t>
            </w:r>
            <w:r w:rsidRPr="00283997">
              <w:rPr>
                <w:rFonts w:ascii="Times New Roman" w:hAnsi="Times New Roman" w:cs="Times New Roman"/>
                <w:sz w:val="21"/>
                <w:szCs w:val="21"/>
              </w:rPr>
              <w:t>e first learnt about the different frameworks, and then could apply them ourselves. It made a lot of sense for me in the context of the changing electricity industry where I work, it made me think about all the new emerging options for innovation, tak</w:t>
            </w:r>
            <w:r w:rsidR="00001E9D" w:rsidRPr="00283997">
              <w:rPr>
                <w:rFonts w:ascii="Times New Roman" w:hAnsi="Times New Roman" w:cs="Times New Roman"/>
                <w:sz w:val="21"/>
                <w:szCs w:val="21"/>
              </w:rPr>
              <w:t>ing</w:t>
            </w:r>
            <w:r w:rsidRPr="00283997">
              <w:rPr>
                <w:rFonts w:ascii="Times New Roman" w:hAnsi="Times New Roman" w:cs="Times New Roman"/>
                <w:sz w:val="21"/>
                <w:szCs w:val="21"/>
              </w:rPr>
              <w:t xml:space="preserve"> a business model perspective to this helped.</w:t>
            </w:r>
            <w:r w:rsidR="00D027E1">
              <w:rPr>
                <w:rFonts w:ascii="Times New Roman" w:hAnsi="Times New Roman" w:cs="Times New Roman"/>
                <w:sz w:val="21"/>
                <w:szCs w:val="21"/>
              </w:rPr>
              <w:t xml:space="preserve"> I think I can use this method in my job too.</w:t>
            </w:r>
            <w:r w:rsidRPr="00283997">
              <w:rPr>
                <w:rFonts w:ascii="Times New Roman" w:hAnsi="Times New Roman" w:cs="Times New Roman"/>
                <w:sz w:val="21"/>
                <w:szCs w:val="21"/>
              </w:rPr>
              <w:t>”</w:t>
            </w:r>
          </w:p>
          <w:p w14:paraId="33AA750C" w14:textId="77777777" w:rsidR="00FA5F39" w:rsidRPr="00FA5F39" w:rsidRDefault="00FA5F39" w:rsidP="003768D3">
            <w:pPr>
              <w:rPr>
                <w:rFonts w:ascii="Times New Roman" w:hAnsi="Times New Roman" w:cs="Times New Roman"/>
                <w:sz w:val="6"/>
                <w:szCs w:val="6"/>
              </w:rPr>
            </w:pPr>
          </w:p>
          <w:p w14:paraId="746BF510" w14:textId="61D093F4" w:rsidR="00682E00" w:rsidRDefault="00682E00" w:rsidP="003768D3">
            <w:pPr>
              <w:rPr>
                <w:rFonts w:ascii="Times New Roman" w:hAnsi="Times New Roman" w:cs="Times New Roman"/>
                <w:sz w:val="21"/>
                <w:szCs w:val="21"/>
              </w:rPr>
            </w:pPr>
            <w:r w:rsidRPr="00283997">
              <w:rPr>
                <w:rFonts w:ascii="Times New Roman" w:hAnsi="Times New Roman" w:cs="Times New Roman"/>
                <w:sz w:val="21"/>
                <w:szCs w:val="21"/>
              </w:rPr>
              <w:t>“We understand there are different BM frameworks, but we need a facilitator, someone who could help moderate our discussions, tell us which direction to follow as this is a difficult process for us. We know how to design new products or technologies, but we know much less about developing new business models</w:t>
            </w:r>
            <w:r w:rsidR="00FA5F39">
              <w:rPr>
                <w:rFonts w:ascii="Times New Roman" w:hAnsi="Times New Roman" w:cs="Times New Roman"/>
                <w:sz w:val="21"/>
                <w:szCs w:val="21"/>
              </w:rPr>
              <w:t>.</w:t>
            </w:r>
            <w:r w:rsidRPr="00283997">
              <w:rPr>
                <w:rFonts w:ascii="Times New Roman" w:hAnsi="Times New Roman" w:cs="Times New Roman"/>
                <w:sz w:val="21"/>
                <w:szCs w:val="21"/>
              </w:rPr>
              <w:t>” (Strategy VP)</w:t>
            </w:r>
          </w:p>
          <w:p w14:paraId="0989FB76" w14:textId="77777777" w:rsidR="00FA5F39" w:rsidRPr="00FA5F39" w:rsidRDefault="00FA5F39" w:rsidP="003768D3">
            <w:pPr>
              <w:rPr>
                <w:rFonts w:ascii="Times New Roman" w:hAnsi="Times New Roman" w:cs="Times New Roman"/>
                <w:sz w:val="6"/>
                <w:szCs w:val="6"/>
              </w:rPr>
            </w:pPr>
          </w:p>
          <w:p w14:paraId="5E6A6627" w14:textId="164E4BCB" w:rsidR="00FA5F39" w:rsidRPr="00283997" w:rsidRDefault="00FA5F39" w:rsidP="003768D3">
            <w:pPr>
              <w:rPr>
                <w:rFonts w:ascii="Times New Roman" w:hAnsi="Times New Roman" w:cs="Times New Roman"/>
                <w:sz w:val="21"/>
                <w:szCs w:val="21"/>
              </w:rPr>
            </w:pPr>
            <w:r>
              <w:rPr>
                <w:rFonts w:ascii="Times New Roman" w:hAnsi="Times New Roman" w:cs="Times New Roman"/>
                <w:sz w:val="21"/>
                <w:szCs w:val="21"/>
              </w:rPr>
              <w:t xml:space="preserve">“We did not integrate the BM thinking into our various innovation initiatives previously, this has been a useful learning exercise for different managers in the company. Getting acquainted with tools to develop new BMs and applying them in real time has been very useful to help us see the opportunities in this space.” (R&amp;D </w:t>
            </w:r>
            <w:r w:rsidR="0015019E">
              <w:rPr>
                <w:rFonts w:ascii="Times New Roman" w:hAnsi="Times New Roman" w:cs="Times New Roman"/>
                <w:sz w:val="21"/>
                <w:szCs w:val="21"/>
              </w:rPr>
              <w:t>VP)</w:t>
            </w:r>
          </w:p>
        </w:tc>
        <w:tc>
          <w:tcPr>
            <w:tcW w:w="2070" w:type="dxa"/>
          </w:tcPr>
          <w:p w14:paraId="3BC1DDBD" w14:textId="77777777" w:rsidR="009A0BB9" w:rsidRPr="00283997" w:rsidRDefault="00682E00" w:rsidP="003768D3">
            <w:pPr>
              <w:ind w:right="-127"/>
              <w:rPr>
                <w:rFonts w:ascii="Times New Roman" w:hAnsi="Times New Roman" w:cs="Times New Roman"/>
                <w:sz w:val="21"/>
                <w:szCs w:val="21"/>
              </w:rPr>
            </w:pPr>
            <w:r w:rsidRPr="00283997">
              <w:rPr>
                <w:rFonts w:ascii="Times New Roman" w:hAnsi="Times New Roman" w:cs="Times New Roman"/>
                <w:sz w:val="21"/>
                <w:szCs w:val="21"/>
              </w:rPr>
              <w:t>EEP course evaluation comment</w:t>
            </w:r>
          </w:p>
          <w:p w14:paraId="2D96ABF7" w14:textId="77777777" w:rsidR="00682E00" w:rsidRPr="00283997" w:rsidRDefault="00682E00" w:rsidP="003768D3">
            <w:pPr>
              <w:ind w:right="-127"/>
              <w:rPr>
                <w:rFonts w:ascii="Times New Roman" w:hAnsi="Times New Roman" w:cs="Times New Roman"/>
                <w:sz w:val="21"/>
                <w:szCs w:val="21"/>
              </w:rPr>
            </w:pPr>
          </w:p>
          <w:p w14:paraId="4B4E3216" w14:textId="77777777" w:rsidR="00682E00" w:rsidRPr="00283997" w:rsidRDefault="00682E00" w:rsidP="003768D3">
            <w:pPr>
              <w:ind w:right="-127"/>
              <w:rPr>
                <w:rFonts w:ascii="Times New Roman" w:hAnsi="Times New Roman" w:cs="Times New Roman"/>
                <w:sz w:val="21"/>
                <w:szCs w:val="21"/>
              </w:rPr>
            </w:pPr>
          </w:p>
          <w:p w14:paraId="26DC7D70" w14:textId="77777777" w:rsidR="00682E00" w:rsidRPr="00283997" w:rsidRDefault="00682E00" w:rsidP="003768D3">
            <w:pPr>
              <w:ind w:right="-127"/>
              <w:rPr>
                <w:rFonts w:ascii="Times New Roman" w:hAnsi="Times New Roman" w:cs="Times New Roman"/>
                <w:sz w:val="21"/>
                <w:szCs w:val="21"/>
              </w:rPr>
            </w:pPr>
          </w:p>
          <w:p w14:paraId="32DDC148" w14:textId="6C7A773E" w:rsidR="00682E00" w:rsidRPr="00283997" w:rsidRDefault="00682E00" w:rsidP="003768D3">
            <w:pPr>
              <w:ind w:right="-127"/>
              <w:rPr>
                <w:rFonts w:ascii="Times New Roman" w:hAnsi="Times New Roman" w:cs="Times New Roman"/>
                <w:sz w:val="21"/>
                <w:szCs w:val="21"/>
              </w:rPr>
            </w:pPr>
            <w:r w:rsidRPr="00283997">
              <w:rPr>
                <w:rFonts w:ascii="Times New Roman" w:hAnsi="Times New Roman" w:cs="Times New Roman"/>
                <w:sz w:val="21"/>
                <w:szCs w:val="21"/>
              </w:rPr>
              <w:t>AERO interview</w:t>
            </w:r>
            <w:r w:rsidR="00FA5F39">
              <w:rPr>
                <w:rFonts w:ascii="Times New Roman" w:hAnsi="Times New Roman" w:cs="Times New Roman"/>
                <w:sz w:val="21"/>
                <w:szCs w:val="21"/>
              </w:rPr>
              <w:t>s</w:t>
            </w:r>
          </w:p>
        </w:tc>
      </w:tr>
    </w:tbl>
    <w:p w14:paraId="31BF431C" w14:textId="64A77A39" w:rsidR="009A0BB9" w:rsidRPr="003768D3" w:rsidRDefault="000E6605" w:rsidP="003768D3">
      <w:pPr>
        <w:spacing w:after="0" w:line="240" w:lineRule="auto"/>
        <w:rPr>
          <w:rFonts w:ascii="Times New Roman" w:hAnsi="Times New Roman" w:cs="Times New Roman"/>
          <w:sz w:val="24"/>
          <w:szCs w:val="24"/>
        </w:rPr>
      </w:pPr>
      <w:r w:rsidRPr="00FA5F39">
        <w:rPr>
          <w:rFonts w:ascii="Times New Roman" w:hAnsi="Times New Roman" w:cs="Times New Roman"/>
          <w:szCs w:val="24"/>
        </w:rPr>
        <w:t>EEP</w:t>
      </w:r>
      <w:r w:rsidR="00B125B5">
        <w:rPr>
          <w:rFonts w:ascii="Times New Roman" w:hAnsi="Times New Roman" w:cs="Times New Roman"/>
          <w:szCs w:val="24"/>
        </w:rPr>
        <w:t xml:space="preserve"> </w:t>
      </w:r>
      <w:r w:rsidRPr="00FA5F39">
        <w:rPr>
          <w:rFonts w:ascii="Times New Roman" w:hAnsi="Times New Roman" w:cs="Times New Roman"/>
          <w:szCs w:val="24"/>
        </w:rPr>
        <w:t>=</w:t>
      </w:r>
      <w:r w:rsidR="00B125B5">
        <w:rPr>
          <w:rFonts w:ascii="Times New Roman" w:hAnsi="Times New Roman" w:cs="Times New Roman"/>
          <w:szCs w:val="24"/>
        </w:rPr>
        <w:t xml:space="preserve"> </w:t>
      </w:r>
      <w:r w:rsidRPr="00FA5F39">
        <w:rPr>
          <w:rFonts w:ascii="Times New Roman" w:hAnsi="Times New Roman" w:cs="Times New Roman"/>
          <w:szCs w:val="24"/>
        </w:rPr>
        <w:t>executive education program</w:t>
      </w:r>
    </w:p>
    <w:p w14:paraId="002E58B7" w14:textId="3EF6DF52" w:rsidR="009A0BB9" w:rsidRPr="003768D3" w:rsidRDefault="009A0BB9" w:rsidP="003768D3">
      <w:pPr>
        <w:spacing w:after="0" w:line="240" w:lineRule="auto"/>
        <w:rPr>
          <w:rFonts w:ascii="Times New Roman" w:hAnsi="Times New Roman" w:cs="Times New Roman"/>
          <w:sz w:val="24"/>
          <w:szCs w:val="24"/>
        </w:rPr>
      </w:pPr>
    </w:p>
    <w:p w14:paraId="3B317B35" w14:textId="098430F6" w:rsidR="006B1B7C" w:rsidRDefault="00283997" w:rsidP="00AA50CA">
      <w:pPr>
        <w:outlineLvl w:val="0"/>
        <w:rPr>
          <w:rFonts w:ascii="Times New Roman" w:hAnsi="Times New Roman" w:cs="Times New Roman"/>
          <w:b/>
          <w:sz w:val="24"/>
          <w:szCs w:val="24"/>
        </w:rPr>
      </w:pPr>
      <w:r>
        <w:rPr>
          <w:rFonts w:ascii="Times New Roman" w:hAnsi="Times New Roman" w:cs="Times New Roman"/>
          <w:b/>
          <w:sz w:val="24"/>
          <w:szCs w:val="24"/>
        </w:rPr>
        <w:br w:type="page"/>
      </w:r>
      <w:r w:rsidR="008902E5">
        <w:rPr>
          <w:rFonts w:ascii="Times New Roman" w:hAnsi="Times New Roman" w:cs="Times New Roman"/>
          <w:b/>
          <w:sz w:val="24"/>
          <w:szCs w:val="24"/>
        </w:rPr>
        <w:t xml:space="preserve">Figure 1. </w:t>
      </w:r>
    </w:p>
    <w:p w14:paraId="15D503B4" w14:textId="1EDA636F" w:rsidR="00504646" w:rsidRDefault="00795FFF" w:rsidP="00AA50CA">
      <w:pPr>
        <w:spacing w:after="0" w:line="240" w:lineRule="auto"/>
        <w:outlineLvl w:val="0"/>
        <w:rPr>
          <w:rFonts w:ascii="Times New Roman" w:hAnsi="Times New Roman" w:cs="Times New Roman"/>
          <w:sz w:val="24"/>
          <w:szCs w:val="24"/>
        </w:rPr>
      </w:pPr>
      <w:r w:rsidRPr="006B1B7C">
        <w:rPr>
          <w:rFonts w:ascii="Times New Roman" w:hAnsi="Times New Roman" w:cs="Times New Roman"/>
          <w:sz w:val="24"/>
          <w:szCs w:val="24"/>
        </w:rPr>
        <w:t>Coding structure for BM education experiences</w:t>
      </w:r>
      <w:r w:rsidR="006B1B7C" w:rsidRPr="006B1B7C">
        <w:rPr>
          <w:rFonts w:ascii="Times New Roman" w:hAnsi="Times New Roman" w:cs="Times New Roman"/>
          <w:sz w:val="24"/>
          <w:szCs w:val="24"/>
        </w:rPr>
        <w:t>.</w:t>
      </w:r>
    </w:p>
    <w:p w14:paraId="550E0214" w14:textId="77777777" w:rsidR="00591EF3" w:rsidRPr="006B1B7C" w:rsidRDefault="00591EF3" w:rsidP="006B1B7C">
      <w:pPr>
        <w:spacing w:after="0" w:line="240" w:lineRule="auto"/>
        <w:rPr>
          <w:rFonts w:ascii="Times New Roman" w:hAnsi="Times New Roman" w:cs="Times New Roman"/>
          <w:sz w:val="24"/>
          <w:szCs w:val="24"/>
        </w:rPr>
      </w:pPr>
    </w:p>
    <w:p w14:paraId="6822E568" w14:textId="41C194A3" w:rsidR="0065248D" w:rsidRPr="00D43BB8" w:rsidRDefault="00B733C4">
      <w:pP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79AE60E6" wp14:editId="16F14A71">
            <wp:extent cx="6509385" cy="2584450"/>
            <wp:effectExtent l="0" t="0" r="571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9385" cy="2584450"/>
                    </a:xfrm>
                    <a:prstGeom prst="rect">
                      <a:avLst/>
                    </a:prstGeom>
                    <a:noFill/>
                    <a:ln>
                      <a:noFill/>
                    </a:ln>
                  </pic:spPr>
                </pic:pic>
              </a:graphicData>
            </a:graphic>
          </wp:inline>
        </w:drawing>
      </w:r>
    </w:p>
    <w:sectPr w:rsidR="0065248D" w:rsidRPr="00D43BB8" w:rsidSect="00DC7D31">
      <w:footnotePr>
        <w:numFmt w:val="lowerLetter"/>
        <w:numRestart w:val="eachPage"/>
      </w:footnotePr>
      <w:pgSz w:w="15840" w:h="12240" w:orient="landscape"/>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41BAF" w14:textId="77777777" w:rsidR="00BA47FD" w:rsidRDefault="00BA47FD" w:rsidP="00281082">
      <w:pPr>
        <w:spacing w:after="0" w:line="240" w:lineRule="auto"/>
      </w:pPr>
      <w:r>
        <w:separator/>
      </w:r>
    </w:p>
  </w:endnote>
  <w:endnote w:type="continuationSeparator" w:id="0">
    <w:p w14:paraId="1ADF6FFA" w14:textId="77777777" w:rsidR="00BA47FD" w:rsidRDefault="00BA47FD" w:rsidP="0028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05913"/>
      <w:docPartObj>
        <w:docPartGallery w:val="Page Numbers (Bottom of Page)"/>
        <w:docPartUnique/>
      </w:docPartObj>
    </w:sdtPr>
    <w:sdtEndPr>
      <w:rPr>
        <w:rFonts w:ascii="Times New Roman" w:hAnsi="Times New Roman" w:cs="Times New Roman"/>
      </w:rPr>
    </w:sdtEndPr>
    <w:sdtContent>
      <w:p w14:paraId="43D5B763" w14:textId="024C16FB" w:rsidR="0007631E" w:rsidRPr="00F60A81" w:rsidRDefault="0007631E">
        <w:pPr>
          <w:pStyle w:val="Footer"/>
          <w:jc w:val="center"/>
          <w:rPr>
            <w:rFonts w:ascii="Times New Roman" w:hAnsi="Times New Roman" w:cs="Times New Roman"/>
          </w:rPr>
        </w:pPr>
        <w:r w:rsidRPr="00F60A81">
          <w:rPr>
            <w:rFonts w:ascii="Times New Roman" w:hAnsi="Times New Roman" w:cs="Times New Roman"/>
          </w:rPr>
          <w:t xml:space="preserve">Page </w:t>
        </w:r>
        <w:r w:rsidRPr="00F60A81">
          <w:rPr>
            <w:rFonts w:ascii="Times New Roman" w:hAnsi="Times New Roman" w:cs="Times New Roman"/>
          </w:rPr>
          <w:fldChar w:fldCharType="begin"/>
        </w:r>
        <w:r w:rsidRPr="00F60A81">
          <w:rPr>
            <w:rFonts w:ascii="Times New Roman" w:hAnsi="Times New Roman" w:cs="Times New Roman"/>
          </w:rPr>
          <w:instrText>PAGE   \* MERGEFORMAT</w:instrText>
        </w:r>
        <w:r w:rsidRPr="00F60A81">
          <w:rPr>
            <w:rFonts w:ascii="Times New Roman" w:hAnsi="Times New Roman" w:cs="Times New Roman"/>
          </w:rPr>
          <w:fldChar w:fldCharType="separate"/>
        </w:r>
        <w:r w:rsidR="00CA6D29" w:rsidRPr="00CA6D29">
          <w:rPr>
            <w:rFonts w:ascii="Times New Roman" w:hAnsi="Times New Roman" w:cs="Times New Roman"/>
            <w:noProof/>
            <w:lang w:val="fr-FR"/>
          </w:rPr>
          <w:t>2</w:t>
        </w:r>
        <w:r w:rsidRPr="00F60A81">
          <w:rPr>
            <w:rFonts w:ascii="Times New Roman" w:hAnsi="Times New Roman" w:cs="Times New Roman"/>
          </w:rPr>
          <w:fldChar w:fldCharType="end"/>
        </w:r>
      </w:p>
    </w:sdtContent>
  </w:sdt>
  <w:p w14:paraId="78E93990" w14:textId="77777777" w:rsidR="0007631E" w:rsidRDefault="00076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927F7" w14:textId="77777777" w:rsidR="00BA47FD" w:rsidRDefault="00BA47FD" w:rsidP="00281082">
      <w:pPr>
        <w:spacing w:after="0" w:line="240" w:lineRule="auto"/>
      </w:pPr>
      <w:r>
        <w:separator/>
      </w:r>
    </w:p>
  </w:footnote>
  <w:footnote w:type="continuationSeparator" w:id="0">
    <w:p w14:paraId="7F80D4A5" w14:textId="77777777" w:rsidR="00BA47FD" w:rsidRDefault="00BA47FD" w:rsidP="00281082">
      <w:pPr>
        <w:spacing w:after="0" w:line="240" w:lineRule="auto"/>
      </w:pPr>
      <w:r>
        <w:continuationSeparator/>
      </w:r>
    </w:p>
  </w:footnote>
  <w:footnote w:id="1">
    <w:p w14:paraId="775AF017" w14:textId="3798A0D2" w:rsidR="0007631E" w:rsidRPr="006B4B68" w:rsidRDefault="0007631E" w:rsidP="00D43BB8">
      <w:pPr>
        <w:pStyle w:val="FootnoteText"/>
        <w:rPr>
          <w:rFonts w:ascii="Times New Roman" w:hAnsi="Times New Roman" w:cs="Times New Roman"/>
          <w:sz w:val="20"/>
          <w:szCs w:val="20"/>
        </w:rPr>
      </w:pPr>
      <w:r w:rsidRPr="006B4B68">
        <w:rPr>
          <w:rStyle w:val="FootnoteReference"/>
          <w:rFonts w:ascii="Times New Roman" w:hAnsi="Times New Roman" w:cs="Times New Roman"/>
          <w:sz w:val="20"/>
          <w:szCs w:val="20"/>
        </w:rPr>
        <w:footnoteRef/>
      </w:r>
      <w:r w:rsidRPr="006B4B68">
        <w:rPr>
          <w:rFonts w:ascii="Times New Roman" w:hAnsi="Times New Roman" w:cs="Times New Roman"/>
          <w:sz w:val="20"/>
          <w:szCs w:val="20"/>
        </w:rPr>
        <w:t xml:space="preserve"> Collected from Google Scholar on 08/12/17.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17CAB"/>
    <w:multiLevelType w:val="hybridMultilevel"/>
    <w:tmpl w:val="173CC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9076C"/>
    <w:multiLevelType w:val="multilevel"/>
    <w:tmpl w:val="CEF6694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047C7C"/>
    <w:multiLevelType w:val="hybridMultilevel"/>
    <w:tmpl w:val="8A44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060FD"/>
    <w:multiLevelType w:val="hybridMultilevel"/>
    <w:tmpl w:val="379CD0D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265E196E"/>
    <w:multiLevelType w:val="hybridMultilevel"/>
    <w:tmpl w:val="326010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C02B3B"/>
    <w:multiLevelType w:val="hybridMultilevel"/>
    <w:tmpl w:val="6CD247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C575E"/>
    <w:multiLevelType w:val="hybridMultilevel"/>
    <w:tmpl w:val="C15203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04A86"/>
    <w:multiLevelType w:val="hybridMultilevel"/>
    <w:tmpl w:val="D7B2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B4579"/>
    <w:multiLevelType w:val="multilevel"/>
    <w:tmpl w:val="118A341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86A1C09"/>
    <w:multiLevelType w:val="multilevel"/>
    <w:tmpl w:val="C2C2FE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4E7653"/>
    <w:multiLevelType w:val="hybridMultilevel"/>
    <w:tmpl w:val="3C1EC7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86685F"/>
    <w:multiLevelType w:val="hybridMultilevel"/>
    <w:tmpl w:val="84623430"/>
    <w:lvl w:ilvl="0" w:tplc="858272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F3DD3"/>
    <w:multiLevelType w:val="hybridMultilevel"/>
    <w:tmpl w:val="0D8AC19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9"/>
  </w:num>
  <w:num w:numId="2">
    <w:abstractNumId w:val="11"/>
  </w:num>
  <w:num w:numId="3">
    <w:abstractNumId w:val="3"/>
  </w:num>
  <w:num w:numId="4">
    <w:abstractNumId w:val="12"/>
  </w:num>
  <w:num w:numId="5">
    <w:abstractNumId w:val="7"/>
  </w:num>
  <w:num w:numId="6">
    <w:abstractNumId w:val="2"/>
  </w:num>
  <w:num w:numId="7">
    <w:abstractNumId w:val="0"/>
  </w:num>
  <w:num w:numId="8">
    <w:abstractNumId w:val="5"/>
  </w:num>
  <w:num w:numId="9">
    <w:abstractNumId w:val="8"/>
  </w:num>
  <w:num w:numId="10">
    <w:abstractNumId w:val="6"/>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5"/>
    <w:rsid w:val="0000064F"/>
    <w:rsid w:val="00001052"/>
    <w:rsid w:val="00001B29"/>
    <w:rsid w:val="00001E9D"/>
    <w:rsid w:val="0000335C"/>
    <w:rsid w:val="000033F7"/>
    <w:rsid w:val="0000428A"/>
    <w:rsid w:val="00004811"/>
    <w:rsid w:val="00004D3A"/>
    <w:rsid w:val="00005793"/>
    <w:rsid w:val="0000596D"/>
    <w:rsid w:val="00015256"/>
    <w:rsid w:val="000152A3"/>
    <w:rsid w:val="000152EF"/>
    <w:rsid w:val="0002044D"/>
    <w:rsid w:val="00022FE9"/>
    <w:rsid w:val="0002460B"/>
    <w:rsid w:val="00026794"/>
    <w:rsid w:val="0003140B"/>
    <w:rsid w:val="000325F7"/>
    <w:rsid w:val="000329CC"/>
    <w:rsid w:val="000338B8"/>
    <w:rsid w:val="000417AA"/>
    <w:rsid w:val="000427A0"/>
    <w:rsid w:val="00044482"/>
    <w:rsid w:val="0004647F"/>
    <w:rsid w:val="00050E42"/>
    <w:rsid w:val="00051919"/>
    <w:rsid w:val="00052949"/>
    <w:rsid w:val="00052BDD"/>
    <w:rsid w:val="00056100"/>
    <w:rsid w:val="00056626"/>
    <w:rsid w:val="00060DCE"/>
    <w:rsid w:val="00061470"/>
    <w:rsid w:val="00061F8F"/>
    <w:rsid w:val="00063897"/>
    <w:rsid w:val="0006455D"/>
    <w:rsid w:val="0006551A"/>
    <w:rsid w:val="00070A51"/>
    <w:rsid w:val="000710C7"/>
    <w:rsid w:val="0007631E"/>
    <w:rsid w:val="00077558"/>
    <w:rsid w:val="0008127E"/>
    <w:rsid w:val="000812E2"/>
    <w:rsid w:val="00082AAA"/>
    <w:rsid w:val="00082D55"/>
    <w:rsid w:val="00084B4F"/>
    <w:rsid w:val="000877BA"/>
    <w:rsid w:val="00090370"/>
    <w:rsid w:val="00092B5E"/>
    <w:rsid w:val="0009326F"/>
    <w:rsid w:val="00094273"/>
    <w:rsid w:val="0009433E"/>
    <w:rsid w:val="0009668A"/>
    <w:rsid w:val="00096CB7"/>
    <w:rsid w:val="000A04C6"/>
    <w:rsid w:val="000A14C7"/>
    <w:rsid w:val="000A35C2"/>
    <w:rsid w:val="000A4737"/>
    <w:rsid w:val="000A678A"/>
    <w:rsid w:val="000A75ED"/>
    <w:rsid w:val="000B00A8"/>
    <w:rsid w:val="000B2327"/>
    <w:rsid w:val="000B2B5E"/>
    <w:rsid w:val="000B3B93"/>
    <w:rsid w:val="000B49D5"/>
    <w:rsid w:val="000B4E52"/>
    <w:rsid w:val="000B5C5C"/>
    <w:rsid w:val="000B6B56"/>
    <w:rsid w:val="000B6BD3"/>
    <w:rsid w:val="000B7A22"/>
    <w:rsid w:val="000C3F0F"/>
    <w:rsid w:val="000D222D"/>
    <w:rsid w:val="000D24A2"/>
    <w:rsid w:val="000D63A6"/>
    <w:rsid w:val="000D6E74"/>
    <w:rsid w:val="000D7C81"/>
    <w:rsid w:val="000E1AEE"/>
    <w:rsid w:val="000E1B3F"/>
    <w:rsid w:val="000E20B7"/>
    <w:rsid w:val="000E22DF"/>
    <w:rsid w:val="000E3539"/>
    <w:rsid w:val="000E6605"/>
    <w:rsid w:val="000F002D"/>
    <w:rsid w:val="000F1015"/>
    <w:rsid w:val="000F18FA"/>
    <w:rsid w:val="000F2961"/>
    <w:rsid w:val="000F571D"/>
    <w:rsid w:val="000F6824"/>
    <w:rsid w:val="000F7962"/>
    <w:rsid w:val="00100B29"/>
    <w:rsid w:val="00100F59"/>
    <w:rsid w:val="00100FD6"/>
    <w:rsid w:val="001010D6"/>
    <w:rsid w:val="0010163D"/>
    <w:rsid w:val="00102555"/>
    <w:rsid w:val="00103104"/>
    <w:rsid w:val="00104399"/>
    <w:rsid w:val="00107067"/>
    <w:rsid w:val="001074FD"/>
    <w:rsid w:val="00110C45"/>
    <w:rsid w:val="0011271C"/>
    <w:rsid w:val="001152B9"/>
    <w:rsid w:val="00115972"/>
    <w:rsid w:val="001167DA"/>
    <w:rsid w:val="001266BA"/>
    <w:rsid w:val="00127FDC"/>
    <w:rsid w:val="00130EA8"/>
    <w:rsid w:val="001316DA"/>
    <w:rsid w:val="001368DD"/>
    <w:rsid w:val="001407FB"/>
    <w:rsid w:val="001416F4"/>
    <w:rsid w:val="00141BE1"/>
    <w:rsid w:val="00143191"/>
    <w:rsid w:val="001433B3"/>
    <w:rsid w:val="0014581E"/>
    <w:rsid w:val="00145946"/>
    <w:rsid w:val="0015019E"/>
    <w:rsid w:val="0015079F"/>
    <w:rsid w:val="0015238F"/>
    <w:rsid w:val="001538FA"/>
    <w:rsid w:val="0015479A"/>
    <w:rsid w:val="00155719"/>
    <w:rsid w:val="00157A68"/>
    <w:rsid w:val="00157F1F"/>
    <w:rsid w:val="00163280"/>
    <w:rsid w:val="001635A0"/>
    <w:rsid w:val="00165723"/>
    <w:rsid w:val="00170D40"/>
    <w:rsid w:val="001712F4"/>
    <w:rsid w:val="00175CEF"/>
    <w:rsid w:val="00180BF1"/>
    <w:rsid w:val="001826AA"/>
    <w:rsid w:val="00182907"/>
    <w:rsid w:val="001832BB"/>
    <w:rsid w:val="001848AD"/>
    <w:rsid w:val="001866A2"/>
    <w:rsid w:val="00192E5B"/>
    <w:rsid w:val="0019512D"/>
    <w:rsid w:val="00195571"/>
    <w:rsid w:val="001960ED"/>
    <w:rsid w:val="00196B34"/>
    <w:rsid w:val="0019704F"/>
    <w:rsid w:val="0019733B"/>
    <w:rsid w:val="001A29CE"/>
    <w:rsid w:val="001B02B7"/>
    <w:rsid w:val="001B21C6"/>
    <w:rsid w:val="001B2ED9"/>
    <w:rsid w:val="001B5B85"/>
    <w:rsid w:val="001C0000"/>
    <w:rsid w:val="001C235D"/>
    <w:rsid w:val="001C26F6"/>
    <w:rsid w:val="001C5155"/>
    <w:rsid w:val="001D16AE"/>
    <w:rsid w:val="001D4C1D"/>
    <w:rsid w:val="001D75DB"/>
    <w:rsid w:val="001E121B"/>
    <w:rsid w:val="001E2CBD"/>
    <w:rsid w:val="001E33A5"/>
    <w:rsid w:val="001E4BD9"/>
    <w:rsid w:val="001E6542"/>
    <w:rsid w:val="001F1DD5"/>
    <w:rsid w:val="001F53BC"/>
    <w:rsid w:val="001F68FF"/>
    <w:rsid w:val="001F7D7B"/>
    <w:rsid w:val="002022A2"/>
    <w:rsid w:val="0021215D"/>
    <w:rsid w:val="0021490F"/>
    <w:rsid w:val="00216401"/>
    <w:rsid w:val="00216EE5"/>
    <w:rsid w:val="002177DD"/>
    <w:rsid w:val="00220A0E"/>
    <w:rsid w:val="00220D28"/>
    <w:rsid w:val="00221738"/>
    <w:rsid w:val="00221B5F"/>
    <w:rsid w:val="00222FF9"/>
    <w:rsid w:val="00223F75"/>
    <w:rsid w:val="0022404A"/>
    <w:rsid w:val="002246D7"/>
    <w:rsid w:val="00225578"/>
    <w:rsid w:val="00227AE6"/>
    <w:rsid w:val="00230D6E"/>
    <w:rsid w:val="0023318E"/>
    <w:rsid w:val="00236863"/>
    <w:rsid w:val="00236A07"/>
    <w:rsid w:val="00236E57"/>
    <w:rsid w:val="002440AE"/>
    <w:rsid w:val="00244393"/>
    <w:rsid w:val="002456A4"/>
    <w:rsid w:val="00247176"/>
    <w:rsid w:val="00247C63"/>
    <w:rsid w:val="00253D9C"/>
    <w:rsid w:val="002564CE"/>
    <w:rsid w:val="0025793A"/>
    <w:rsid w:val="00260DFB"/>
    <w:rsid w:val="00261EF6"/>
    <w:rsid w:val="00261F16"/>
    <w:rsid w:val="002626FD"/>
    <w:rsid w:val="00262B53"/>
    <w:rsid w:val="00263060"/>
    <w:rsid w:val="00264233"/>
    <w:rsid w:val="00264266"/>
    <w:rsid w:val="002701C6"/>
    <w:rsid w:val="00271958"/>
    <w:rsid w:val="002746D5"/>
    <w:rsid w:val="00275A72"/>
    <w:rsid w:val="002778B9"/>
    <w:rsid w:val="00277E5F"/>
    <w:rsid w:val="00280895"/>
    <w:rsid w:val="00281082"/>
    <w:rsid w:val="0028137E"/>
    <w:rsid w:val="00283997"/>
    <w:rsid w:val="0029091E"/>
    <w:rsid w:val="00291BE4"/>
    <w:rsid w:val="00293371"/>
    <w:rsid w:val="002961E8"/>
    <w:rsid w:val="00297A77"/>
    <w:rsid w:val="002A1A20"/>
    <w:rsid w:val="002A68D6"/>
    <w:rsid w:val="002A7D09"/>
    <w:rsid w:val="002A7E15"/>
    <w:rsid w:val="002B1038"/>
    <w:rsid w:val="002B31B5"/>
    <w:rsid w:val="002B400B"/>
    <w:rsid w:val="002B6249"/>
    <w:rsid w:val="002C11FC"/>
    <w:rsid w:val="002C159E"/>
    <w:rsid w:val="002C2538"/>
    <w:rsid w:val="002C34FF"/>
    <w:rsid w:val="002C3A16"/>
    <w:rsid w:val="002C72B9"/>
    <w:rsid w:val="002C73E7"/>
    <w:rsid w:val="002D0E90"/>
    <w:rsid w:val="002D1815"/>
    <w:rsid w:val="002D24A8"/>
    <w:rsid w:val="002D27B7"/>
    <w:rsid w:val="002D2941"/>
    <w:rsid w:val="002D3CBE"/>
    <w:rsid w:val="002D4659"/>
    <w:rsid w:val="002D5005"/>
    <w:rsid w:val="002D5DBB"/>
    <w:rsid w:val="002D60AC"/>
    <w:rsid w:val="002D6265"/>
    <w:rsid w:val="002D6EAC"/>
    <w:rsid w:val="002D7658"/>
    <w:rsid w:val="002E2CAE"/>
    <w:rsid w:val="002E3576"/>
    <w:rsid w:val="002E567D"/>
    <w:rsid w:val="002F2BAF"/>
    <w:rsid w:val="002F3401"/>
    <w:rsid w:val="002F487E"/>
    <w:rsid w:val="002F53FB"/>
    <w:rsid w:val="003014A0"/>
    <w:rsid w:val="00303306"/>
    <w:rsid w:val="00303BC6"/>
    <w:rsid w:val="00305684"/>
    <w:rsid w:val="00306580"/>
    <w:rsid w:val="00306F67"/>
    <w:rsid w:val="0030717F"/>
    <w:rsid w:val="00315DE6"/>
    <w:rsid w:val="003222AB"/>
    <w:rsid w:val="00322C52"/>
    <w:rsid w:val="00326CAE"/>
    <w:rsid w:val="00326E9D"/>
    <w:rsid w:val="00331130"/>
    <w:rsid w:val="0033632C"/>
    <w:rsid w:val="003374EE"/>
    <w:rsid w:val="00337F42"/>
    <w:rsid w:val="00340810"/>
    <w:rsid w:val="00340925"/>
    <w:rsid w:val="00342B87"/>
    <w:rsid w:val="0034378B"/>
    <w:rsid w:val="003445B1"/>
    <w:rsid w:val="0034646E"/>
    <w:rsid w:val="00346EE7"/>
    <w:rsid w:val="00347FDA"/>
    <w:rsid w:val="00350205"/>
    <w:rsid w:val="0035270E"/>
    <w:rsid w:val="00353A69"/>
    <w:rsid w:val="003547E2"/>
    <w:rsid w:val="00355BFC"/>
    <w:rsid w:val="003567A1"/>
    <w:rsid w:val="00356BBC"/>
    <w:rsid w:val="00356F4A"/>
    <w:rsid w:val="003579CE"/>
    <w:rsid w:val="003616E2"/>
    <w:rsid w:val="00362445"/>
    <w:rsid w:val="0036371A"/>
    <w:rsid w:val="00363AFB"/>
    <w:rsid w:val="003642E2"/>
    <w:rsid w:val="003651D6"/>
    <w:rsid w:val="003668B9"/>
    <w:rsid w:val="00366BA7"/>
    <w:rsid w:val="0037039F"/>
    <w:rsid w:val="003708F9"/>
    <w:rsid w:val="00373277"/>
    <w:rsid w:val="003768D3"/>
    <w:rsid w:val="00380624"/>
    <w:rsid w:val="00380656"/>
    <w:rsid w:val="00385377"/>
    <w:rsid w:val="00390C65"/>
    <w:rsid w:val="00395848"/>
    <w:rsid w:val="00395DE2"/>
    <w:rsid w:val="0039631B"/>
    <w:rsid w:val="0039680B"/>
    <w:rsid w:val="00396C1C"/>
    <w:rsid w:val="003A2A47"/>
    <w:rsid w:val="003A3428"/>
    <w:rsid w:val="003A35A8"/>
    <w:rsid w:val="003A3A0A"/>
    <w:rsid w:val="003A44FD"/>
    <w:rsid w:val="003A4713"/>
    <w:rsid w:val="003A4D94"/>
    <w:rsid w:val="003A5B8A"/>
    <w:rsid w:val="003B1BC8"/>
    <w:rsid w:val="003B4AEE"/>
    <w:rsid w:val="003B64CF"/>
    <w:rsid w:val="003B71A8"/>
    <w:rsid w:val="003B73C7"/>
    <w:rsid w:val="003C11D1"/>
    <w:rsid w:val="003C1E1E"/>
    <w:rsid w:val="003C3717"/>
    <w:rsid w:val="003C3EE6"/>
    <w:rsid w:val="003C59E3"/>
    <w:rsid w:val="003C5C1E"/>
    <w:rsid w:val="003C5FB7"/>
    <w:rsid w:val="003D1AEA"/>
    <w:rsid w:val="003D2626"/>
    <w:rsid w:val="003D2C05"/>
    <w:rsid w:val="003D4266"/>
    <w:rsid w:val="003D447B"/>
    <w:rsid w:val="003E0F92"/>
    <w:rsid w:val="003E1763"/>
    <w:rsid w:val="003E2EE3"/>
    <w:rsid w:val="003E3C64"/>
    <w:rsid w:val="003E4187"/>
    <w:rsid w:val="003E4AE1"/>
    <w:rsid w:val="003E529A"/>
    <w:rsid w:val="003F1BFD"/>
    <w:rsid w:val="003F1C59"/>
    <w:rsid w:val="003F2AF7"/>
    <w:rsid w:val="003F4151"/>
    <w:rsid w:val="003F6400"/>
    <w:rsid w:val="004004EC"/>
    <w:rsid w:val="0040112D"/>
    <w:rsid w:val="004024BF"/>
    <w:rsid w:val="00402751"/>
    <w:rsid w:val="00404A0C"/>
    <w:rsid w:val="004060CD"/>
    <w:rsid w:val="00406503"/>
    <w:rsid w:val="00407150"/>
    <w:rsid w:val="0041003F"/>
    <w:rsid w:val="00413919"/>
    <w:rsid w:val="00414473"/>
    <w:rsid w:val="004163BF"/>
    <w:rsid w:val="0041775C"/>
    <w:rsid w:val="004177A1"/>
    <w:rsid w:val="004209C4"/>
    <w:rsid w:val="00420FF5"/>
    <w:rsid w:val="00425723"/>
    <w:rsid w:val="00426407"/>
    <w:rsid w:val="00426F94"/>
    <w:rsid w:val="004307BA"/>
    <w:rsid w:val="004307D9"/>
    <w:rsid w:val="00431A4D"/>
    <w:rsid w:val="004326D6"/>
    <w:rsid w:val="00434AE1"/>
    <w:rsid w:val="00435BE5"/>
    <w:rsid w:val="00436883"/>
    <w:rsid w:val="00440A55"/>
    <w:rsid w:val="0044253D"/>
    <w:rsid w:val="00442719"/>
    <w:rsid w:val="00447B9A"/>
    <w:rsid w:val="0045028B"/>
    <w:rsid w:val="00451129"/>
    <w:rsid w:val="00451D4C"/>
    <w:rsid w:val="00454449"/>
    <w:rsid w:val="0045753C"/>
    <w:rsid w:val="004602EB"/>
    <w:rsid w:val="004624C9"/>
    <w:rsid w:val="00466E70"/>
    <w:rsid w:val="004674BE"/>
    <w:rsid w:val="004703B8"/>
    <w:rsid w:val="00470B9F"/>
    <w:rsid w:val="004756A5"/>
    <w:rsid w:val="0047655C"/>
    <w:rsid w:val="004773FA"/>
    <w:rsid w:val="00481A7F"/>
    <w:rsid w:val="004845A1"/>
    <w:rsid w:val="004857F1"/>
    <w:rsid w:val="00487425"/>
    <w:rsid w:val="00487818"/>
    <w:rsid w:val="004939E4"/>
    <w:rsid w:val="00497AF5"/>
    <w:rsid w:val="004A15A9"/>
    <w:rsid w:val="004A24E6"/>
    <w:rsid w:val="004A301A"/>
    <w:rsid w:val="004A389D"/>
    <w:rsid w:val="004A4353"/>
    <w:rsid w:val="004A54D6"/>
    <w:rsid w:val="004A5F1B"/>
    <w:rsid w:val="004A75D5"/>
    <w:rsid w:val="004B1296"/>
    <w:rsid w:val="004B3DE4"/>
    <w:rsid w:val="004B5D79"/>
    <w:rsid w:val="004B73EC"/>
    <w:rsid w:val="004B754D"/>
    <w:rsid w:val="004C0176"/>
    <w:rsid w:val="004C1438"/>
    <w:rsid w:val="004C220A"/>
    <w:rsid w:val="004C408B"/>
    <w:rsid w:val="004C42B1"/>
    <w:rsid w:val="004C7744"/>
    <w:rsid w:val="004D115D"/>
    <w:rsid w:val="004D5EC1"/>
    <w:rsid w:val="004D6233"/>
    <w:rsid w:val="004E0547"/>
    <w:rsid w:val="004E059F"/>
    <w:rsid w:val="004E1F04"/>
    <w:rsid w:val="004E3AD1"/>
    <w:rsid w:val="004E5173"/>
    <w:rsid w:val="004E787F"/>
    <w:rsid w:val="004F11C5"/>
    <w:rsid w:val="004F22C9"/>
    <w:rsid w:val="004F3090"/>
    <w:rsid w:val="004F4954"/>
    <w:rsid w:val="004F5AA7"/>
    <w:rsid w:val="004F6134"/>
    <w:rsid w:val="00503B84"/>
    <w:rsid w:val="005042F5"/>
    <w:rsid w:val="00504646"/>
    <w:rsid w:val="00506BD5"/>
    <w:rsid w:val="0050729A"/>
    <w:rsid w:val="005074F7"/>
    <w:rsid w:val="00507704"/>
    <w:rsid w:val="005079E0"/>
    <w:rsid w:val="005115BB"/>
    <w:rsid w:val="0051255E"/>
    <w:rsid w:val="00515C2B"/>
    <w:rsid w:val="00515D86"/>
    <w:rsid w:val="00516244"/>
    <w:rsid w:val="005212DE"/>
    <w:rsid w:val="00526AEF"/>
    <w:rsid w:val="00526CCD"/>
    <w:rsid w:val="0052718A"/>
    <w:rsid w:val="00532629"/>
    <w:rsid w:val="00532DB7"/>
    <w:rsid w:val="0053578A"/>
    <w:rsid w:val="005357B1"/>
    <w:rsid w:val="00535FEE"/>
    <w:rsid w:val="00536149"/>
    <w:rsid w:val="00536422"/>
    <w:rsid w:val="00536A5C"/>
    <w:rsid w:val="00536E65"/>
    <w:rsid w:val="00542AB1"/>
    <w:rsid w:val="00544D73"/>
    <w:rsid w:val="005450CF"/>
    <w:rsid w:val="00545408"/>
    <w:rsid w:val="00545911"/>
    <w:rsid w:val="005468B0"/>
    <w:rsid w:val="005505C9"/>
    <w:rsid w:val="005519F1"/>
    <w:rsid w:val="00552E9B"/>
    <w:rsid w:val="00556566"/>
    <w:rsid w:val="00556B2B"/>
    <w:rsid w:val="0055780A"/>
    <w:rsid w:val="00557E79"/>
    <w:rsid w:val="00560148"/>
    <w:rsid w:val="00561A10"/>
    <w:rsid w:val="00561BBC"/>
    <w:rsid w:val="00564A53"/>
    <w:rsid w:val="00567D15"/>
    <w:rsid w:val="00570799"/>
    <w:rsid w:val="005714AA"/>
    <w:rsid w:val="00572D5B"/>
    <w:rsid w:val="00574AA3"/>
    <w:rsid w:val="00575E3C"/>
    <w:rsid w:val="005775DC"/>
    <w:rsid w:val="0057797A"/>
    <w:rsid w:val="00580AB7"/>
    <w:rsid w:val="00587486"/>
    <w:rsid w:val="00591EF3"/>
    <w:rsid w:val="00592C8F"/>
    <w:rsid w:val="005935FC"/>
    <w:rsid w:val="00596F70"/>
    <w:rsid w:val="005972B3"/>
    <w:rsid w:val="0059793C"/>
    <w:rsid w:val="005A0F88"/>
    <w:rsid w:val="005A32DF"/>
    <w:rsid w:val="005A7C48"/>
    <w:rsid w:val="005B150F"/>
    <w:rsid w:val="005B321A"/>
    <w:rsid w:val="005B6962"/>
    <w:rsid w:val="005B6C61"/>
    <w:rsid w:val="005C0603"/>
    <w:rsid w:val="005C4E9E"/>
    <w:rsid w:val="005D11D8"/>
    <w:rsid w:val="005D1FD4"/>
    <w:rsid w:val="005D5C23"/>
    <w:rsid w:val="005D6219"/>
    <w:rsid w:val="005E1695"/>
    <w:rsid w:val="005E19C3"/>
    <w:rsid w:val="005E2655"/>
    <w:rsid w:val="005E36A1"/>
    <w:rsid w:val="005E489F"/>
    <w:rsid w:val="005E5616"/>
    <w:rsid w:val="005E58AF"/>
    <w:rsid w:val="005E5952"/>
    <w:rsid w:val="005E60A5"/>
    <w:rsid w:val="005F0BAA"/>
    <w:rsid w:val="005F0D5D"/>
    <w:rsid w:val="005F18AC"/>
    <w:rsid w:val="005F3759"/>
    <w:rsid w:val="005F3BC3"/>
    <w:rsid w:val="005F3F7B"/>
    <w:rsid w:val="005F4772"/>
    <w:rsid w:val="005F5458"/>
    <w:rsid w:val="005F6595"/>
    <w:rsid w:val="005F73CC"/>
    <w:rsid w:val="005F748C"/>
    <w:rsid w:val="0060011F"/>
    <w:rsid w:val="00601B1F"/>
    <w:rsid w:val="006026E4"/>
    <w:rsid w:val="00602785"/>
    <w:rsid w:val="00602CD3"/>
    <w:rsid w:val="00603CC8"/>
    <w:rsid w:val="0060511F"/>
    <w:rsid w:val="0060606A"/>
    <w:rsid w:val="00607983"/>
    <w:rsid w:val="00610BF3"/>
    <w:rsid w:val="00611568"/>
    <w:rsid w:val="0061177E"/>
    <w:rsid w:val="00612704"/>
    <w:rsid w:val="00613BA3"/>
    <w:rsid w:val="00614392"/>
    <w:rsid w:val="00614899"/>
    <w:rsid w:val="00616D07"/>
    <w:rsid w:val="00617E17"/>
    <w:rsid w:val="00617F83"/>
    <w:rsid w:val="006203D7"/>
    <w:rsid w:val="00623A3A"/>
    <w:rsid w:val="0062603C"/>
    <w:rsid w:val="006304AD"/>
    <w:rsid w:val="0063176B"/>
    <w:rsid w:val="006321C5"/>
    <w:rsid w:val="00633275"/>
    <w:rsid w:val="0063438C"/>
    <w:rsid w:val="006463D1"/>
    <w:rsid w:val="00651CB3"/>
    <w:rsid w:val="0065248D"/>
    <w:rsid w:val="00653FE4"/>
    <w:rsid w:val="0065533F"/>
    <w:rsid w:val="0065759B"/>
    <w:rsid w:val="0066152F"/>
    <w:rsid w:val="006616CD"/>
    <w:rsid w:val="0066312E"/>
    <w:rsid w:val="0066313A"/>
    <w:rsid w:val="0066423C"/>
    <w:rsid w:val="006659E9"/>
    <w:rsid w:val="006730DA"/>
    <w:rsid w:val="006737D6"/>
    <w:rsid w:val="0067598B"/>
    <w:rsid w:val="006765DF"/>
    <w:rsid w:val="00677330"/>
    <w:rsid w:val="006779E3"/>
    <w:rsid w:val="00682B3A"/>
    <w:rsid w:val="00682E00"/>
    <w:rsid w:val="0068550B"/>
    <w:rsid w:val="0068761A"/>
    <w:rsid w:val="006938ED"/>
    <w:rsid w:val="006A12B3"/>
    <w:rsid w:val="006A2F01"/>
    <w:rsid w:val="006A3114"/>
    <w:rsid w:val="006A50F5"/>
    <w:rsid w:val="006A5DDE"/>
    <w:rsid w:val="006A64FB"/>
    <w:rsid w:val="006A6C91"/>
    <w:rsid w:val="006A6EFF"/>
    <w:rsid w:val="006A708F"/>
    <w:rsid w:val="006B0008"/>
    <w:rsid w:val="006B08B4"/>
    <w:rsid w:val="006B15AA"/>
    <w:rsid w:val="006B1B7C"/>
    <w:rsid w:val="006B3214"/>
    <w:rsid w:val="006B4B68"/>
    <w:rsid w:val="006B6149"/>
    <w:rsid w:val="006B6A7A"/>
    <w:rsid w:val="006C2C72"/>
    <w:rsid w:val="006C55E3"/>
    <w:rsid w:val="006C7CD1"/>
    <w:rsid w:val="006C7FD7"/>
    <w:rsid w:val="006D10DD"/>
    <w:rsid w:val="006D678E"/>
    <w:rsid w:val="006E1DC9"/>
    <w:rsid w:val="006E36BF"/>
    <w:rsid w:val="006E5330"/>
    <w:rsid w:val="006E5F68"/>
    <w:rsid w:val="006E6F3B"/>
    <w:rsid w:val="006E761F"/>
    <w:rsid w:val="006F0A82"/>
    <w:rsid w:val="006F2A14"/>
    <w:rsid w:val="006F3942"/>
    <w:rsid w:val="006F3BA9"/>
    <w:rsid w:val="006F440C"/>
    <w:rsid w:val="006F4B07"/>
    <w:rsid w:val="006F5A21"/>
    <w:rsid w:val="006F74D5"/>
    <w:rsid w:val="006F785C"/>
    <w:rsid w:val="007003C5"/>
    <w:rsid w:val="007020F2"/>
    <w:rsid w:val="00702434"/>
    <w:rsid w:val="00705616"/>
    <w:rsid w:val="007064F6"/>
    <w:rsid w:val="007065D4"/>
    <w:rsid w:val="0071127E"/>
    <w:rsid w:val="0071134F"/>
    <w:rsid w:val="00711A70"/>
    <w:rsid w:val="00712C35"/>
    <w:rsid w:val="007149BB"/>
    <w:rsid w:val="007160C1"/>
    <w:rsid w:val="00720F8B"/>
    <w:rsid w:val="0072158E"/>
    <w:rsid w:val="00722DC2"/>
    <w:rsid w:val="00725474"/>
    <w:rsid w:val="007256E0"/>
    <w:rsid w:val="00727248"/>
    <w:rsid w:val="00727834"/>
    <w:rsid w:val="00727B66"/>
    <w:rsid w:val="007308A3"/>
    <w:rsid w:val="00731389"/>
    <w:rsid w:val="00732BA4"/>
    <w:rsid w:val="007361A8"/>
    <w:rsid w:val="00736E7B"/>
    <w:rsid w:val="00737299"/>
    <w:rsid w:val="007372C4"/>
    <w:rsid w:val="0074013D"/>
    <w:rsid w:val="00740FA9"/>
    <w:rsid w:val="007458EE"/>
    <w:rsid w:val="0074684D"/>
    <w:rsid w:val="00746D62"/>
    <w:rsid w:val="00750B3E"/>
    <w:rsid w:val="0075404E"/>
    <w:rsid w:val="00756F0B"/>
    <w:rsid w:val="0076115D"/>
    <w:rsid w:val="007637EB"/>
    <w:rsid w:val="00763983"/>
    <w:rsid w:val="00764375"/>
    <w:rsid w:val="00764470"/>
    <w:rsid w:val="00765F9B"/>
    <w:rsid w:val="00770C01"/>
    <w:rsid w:val="00772C9D"/>
    <w:rsid w:val="00773E82"/>
    <w:rsid w:val="0077569F"/>
    <w:rsid w:val="007763EF"/>
    <w:rsid w:val="00776D53"/>
    <w:rsid w:val="00777FEF"/>
    <w:rsid w:val="00781DC5"/>
    <w:rsid w:val="00781FBF"/>
    <w:rsid w:val="00782BE5"/>
    <w:rsid w:val="00783B56"/>
    <w:rsid w:val="00783D2E"/>
    <w:rsid w:val="0078424C"/>
    <w:rsid w:val="007846F4"/>
    <w:rsid w:val="007864B4"/>
    <w:rsid w:val="00790689"/>
    <w:rsid w:val="00791565"/>
    <w:rsid w:val="00792AC5"/>
    <w:rsid w:val="00795FFF"/>
    <w:rsid w:val="007973F4"/>
    <w:rsid w:val="00797D7C"/>
    <w:rsid w:val="007A44E8"/>
    <w:rsid w:val="007A49A2"/>
    <w:rsid w:val="007A5621"/>
    <w:rsid w:val="007A66A0"/>
    <w:rsid w:val="007A7912"/>
    <w:rsid w:val="007B0767"/>
    <w:rsid w:val="007B287D"/>
    <w:rsid w:val="007B43C7"/>
    <w:rsid w:val="007B45E3"/>
    <w:rsid w:val="007B4E9B"/>
    <w:rsid w:val="007B7C9D"/>
    <w:rsid w:val="007B7D45"/>
    <w:rsid w:val="007C0DA1"/>
    <w:rsid w:val="007C101C"/>
    <w:rsid w:val="007C1074"/>
    <w:rsid w:val="007C2AA2"/>
    <w:rsid w:val="007C4D3B"/>
    <w:rsid w:val="007C6427"/>
    <w:rsid w:val="007D2F3E"/>
    <w:rsid w:val="007D3307"/>
    <w:rsid w:val="007D3FF1"/>
    <w:rsid w:val="007D494A"/>
    <w:rsid w:val="007D5603"/>
    <w:rsid w:val="007D7252"/>
    <w:rsid w:val="007E045C"/>
    <w:rsid w:val="007E15A6"/>
    <w:rsid w:val="007E1BA9"/>
    <w:rsid w:val="007E26DC"/>
    <w:rsid w:val="007E459A"/>
    <w:rsid w:val="007E6E0D"/>
    <w:rsid w:val="007E74A7"/>
    <w:rsid w:val="007F00A1"/>
    <w:rsid w:val="007F0844"/>
    <w:rsid w:val="007F1711"/>
    <w:rsid w:val="007F1FBB"/>
    <w:rsid w:val="007F67FD"/>
    <w:rsid w:val="00800827"/>
    <w:rsid w:val="008015B2"/>
    <w:rsid w:val="008020EB"/>
    <w:rsid w:val="0080326C"/>
    <w:rsid w:val="00805548"/>
    <w:rsid w:val="00805671"/>
    <w:rsid w:val="00806509"/>
    <w:rsid w:val="00807468"/>
    <w:rsid w:val="00810598"/>
    <w:rsid w:val="008124EE"/>
    <w:rsid w:val="008125B3"/>
    <w:rsid w:val="00814B9C"/>
    <w:rsid w:val="0081560D"/>
    <w:rsid w:val="00816836"/>
    <w:rsid w:val="008172BE"/>
    <w:rsid w:val="00820F73"/>
    <w:rsid w:val="0082762C"/>
    <w:rsid w:val="00832F73"/>
    <w:rsid w:val="0083502F"/>
    <w:rsid w:val="00836784"/>
    <w:rsid w:val="008440FE"/>
    <w:rsid w:val="00844A4D"/>
    <w:rsid w:val="00845080"/>
    <w:rsid w:val="00845F23"/>
    <w:rsid w:val="00846D39"/>
    <w:rsid w:val="008473D0"/>
    <w:rsid w:val="00850D26"/>
    <w:rsid w:val="00850E17"/>
    <w:rsid w:val="008520FF"/>
    <w:rsid w:val="00852BB8"/>
    <w:rsid w:val="00854D30"/>
    <w:rsid w:val="00856B22"/>
    <w:rsid w:val="00860481"/>
    <w:rsid w:val="0086085F"/>
    <w:rsid w:val="00863976"/>
    <w:rsid w:val="008648B7"/>
    <w:rsid w:val="00867ACF"/>
    <w:rsid w:val="00867AE3"/>
    <w:rsid w:val="008703CE"/>
    <w:rsid w:val="008704C6"/>
    <w:rsid w:val="008710A3"/>
    <w:rsid w:val="0087210A"/>
    <w:rsid w:val="00872578"/>
    <w:rsid w:val="00872839"/>
    <w:rsid w:val="0087595D"/>
    <w:rsid w:val="00876B97"/>
    <w:rsid w:val="008810E0"/>
    <w:rsid w:val="00882B2C"/>
    <w:rsid w:val="00882BE9"/>
    <w:rsid w:val="0088682C"/>
    <w:rsid w:val="008876C6"/>
    <w:rsid w:val="008902E5"/>
    <w:rsid w:val="008948BA"/>
    <w:rsid w:val="008951BF"/>
    <w:rsid w:val="00896247"/>
    <w:rsid w:val="0089640E"/>
    <w:rsid w:val="0089657B"/>
    <w:rsid w:val="008A01E6"/>
    <w:rsid w:val="008A0C63"/>
    <w:rsid w:val="008A28AD"/>
    <w:rsid w:val="008A545D"/>
    <w:rsid w:val="008A5462"/>
    <w:rsid w:val="008A640E"/>
    <w:rsid w:val="008B1362"/>
    <w:rsid w:val="008B15FD"/>
    <w:rsid w:val="008B6491"/>
    <w:rsid w:val="008B67B4"/>
    <w:rsid w:val="008B7CA3"/>
    <w:rsid w:val="008C0638"/>
    <w:rsid w:val="008C2B6B"/>
    <w:rsid w:val="008C2BF5"/>
    <w:rsid w:val="008C341B"/>
    <w:rsid w:val="008D55E7"/>
    <w:rsid w:val="008E239A"/>
    <w:rsid w:val="008E3FF9"/>
    <w:rsid w:val="008E72D8"/>
    <w:rsid w:val="008F1615"/>
    <w:rsid w:val="008F5318"/>
    <w:rsid w:val="008F626E"/>
    <w:rsid w:val="008F6521"/>
    <w:rsid w:val="0090276F"/>
    <w:rsid w:val="009033B1"/>
    <w:rsid w:val="00903640"/>
    <w:rsid w:val="009045F9"/>
    <w:rsid w:val="009052D6"/>
    <w:rsid w:val="00906187"/>
    <w:rsid w:val="0090730F"/>
    <w:rsid w:val="0091279E"/>
    <w:rsid w:val="00912867"/>
    <w:rsid w:val="009142AB"/>
    <w:rsid w:val="00914656"/>
    <w:rsid w:val="0091496F"/>
    <w:rsid w:val="00915070"/>
    <w:rsid w:val="00915731"/>
    <w:rsid w:val="00916FD1"/>
    <w:rsid w:val="009200E2"/>
    <w:rsid w:val="00923006"/>
    <w:rsid w:val="00923365"/>
    <w:rsid w:val="0092515A"/>
    <w:rsid w:val="009261A9"/>
    <w:rsid w:val="00926FFC"/>
    <w:rsid w:val="009270C6"/>
    <w:rsid w:val="00930623"/>
    <w:rsid w:val="00930698"/>
    <w:rsid w:val="00930C1C"/>
    <w:rsid w:val="00932C6A"/>
    <w:rsid w:val="00935961"/>
    <w:rsid w:val="00935D9D"/>
    <w:rsid w:val="009365DC"/>
    <w:rsid w:val="00936B5D"/>
    <w:rsid w:val="00937EA0"/>
    <w:rsid w:val="00941D6E"/>
    <w:rsid w:val="00942C42"/>
    <w:rsid w:val="00945FB6"/>
    <w:rsid w:val="0095199D"/>
    <w:rsid w:val="00953BAF"/>
    <w:rsid w:val="00955965"/>
    <w:rsid w:val="00956C64"/>
    <w:rsid w:val="0095736D"/>
    <w:rsid w:val="0095754E"/>
    <w:rsid w:val="00960074"/>
    <w:rsid w:val="00962184"/>
    <w:rsid w:val="009638F1"/>
    <w:rsid w:val="009639D9"/>
    <w:rsid w:val="00964B84"/>
    <w:rsid w:val="009656B5"/>
    <w:rsid w:val="00967260"/>
    <w:rsid w:val="00972F0A"/>
    <w:rsid w:val="00973F67"/>
    <w:rsid w:val="00977EE9"/>
    <w:rsid w:val="00981198"/>
    <w:rsid w:val="00983DC0"/>
    <w:rsid w:val="009849B5"/>
    <w:rsid w:val="009853C3"/>
    <w:rsid w:val="00985D7B"/>
    <w:rsid w:val="00985E93"/>
    <w:rsid w:val="00986301"/>
    <w:rsid w:val="0098650C"/>
    <w:rsid w:val="00986FAD"/>
    <w:rsid w:val="00993353"/>
    <w:rsid w:val="009969CA"/>
    <w:rsid w:val="0099788F"/>
    <w:rsid w:val="009A0ABD"/>
    <w:rsid w:val="009A0BB9"/>
    <w:rsid w:val="009A6BB1"/>
    <w:rsid w:val="009A7231"/>
    <w:rsid w:val="009B16ED"/>
    <w:rsid w:val="009B4A44"/>
    <w:rsid w:val="009B4EF0"/>
    <w:rsid w:val="009B7031"/>
    <w:rsid w:val="009B76FF"/>
    <w:rsid w:val="009C0C4F"/>
    <w:rsid w:val="009C4142"/>
    <w:rsid w:val="009C4D14"/>
    <w:rsid w:val="009C60A5"/>
    <w:rsid w:val="009C6334"/>
    <w:rsid w:val="009D0E9A"/>
    <w:rsid w:val="009D0F9F"/>
    <w:rsid w:val="009D12AB"/>
    <w:rsid w:val="009D1E42"/>
    <w:rsid w:val="009D3432"/>
    <w:rsid w:val="009D442E"/>
    <w:rsid w:val="009D574F"/>
    <w:rsid w:val="009D61FB"/>
    <w:rsid w:val="009D7446"/>
    <w:rsid w:val="009E06BF"/>
    <w:rsid w:val="009E0CFF"/>
    <w:rsid w:val="009E1663"/>
    <w:rsid w:val="009E16AD"/>
    <w:rsid w:val="009E1963"/>
    <w:rsid w:val="009E1E27"/>
    <w:rsid w:val="009E23EA"/>
    <w:rsid w:val="009E42A7"/>
    <w:rsid w:val="009E6EB4"/>
    <w:rsid w:val="009E7867"/>
    <w:rsid w:val="009F1520"/>
    <w:rsid w:val="009F2F06"/>
    <w:rsid w:val="009F3015"/>
    <w:rsid w:val="009F5022"/>
    <w:rsid w:val="009F6486"/>
    <w:rsid w:val="00A00EE9"/>
    <w:rsid w:val="00A00F3F"/>
    <w:rsid w:val="00A0322E"/>
    <w:rsid w:val="00A105D7"/>
    <w:rsid w:val="00A112FB"/>
    <w:rsid w:val="00A11478"/>
    <w:rsid w:val="00A15C7C"/>
    <w:rsid w:val="00A16460"/>
    <w:rsid w:val="00A20909"/>
    <w:rsid w:val="00A209DE"/>
    <w:rsid w:val="00A210D9"/>
    <w:rsid w:val="00A2178B"/>
    <w:rsid w:val="00A22D04"/>
    <w:rsid w:val="00A24238"/>
    <w:rsid w:val="00A253B8"/>
    <w:rsid w:val="00A254B7"/>
    <w:rsid w:val="00A25E13"/>
    <w:rsid w:val="00A2619B"/>
    <w:rsid w:val="00A26697"/>
    <w:rsid w:val="00A27460"/>
    <w:rsid w:val="00A27B83"/>
    <w:rsid w:val="00A30251"/>
    <w:rsid w:val="00A30A93"/>
    <w:rsid w:val="00A30E89"/>
    <w:rsid w:val="00A31CC8"/>
    <w:rsid w:val="00A31CEA"/>
    <w:rsid w:val="00A330D8"/>
    <w:rsid w:val="00A34506"/>
    <w:rsid w:val="00A35A8E"/>
    <w:rsid w:val="00A40D06"/>
    <w:rsid w:val="00A4120A"/>
    <w:rsid w:val="00A415D2"/>
    <w:rsid w:val="00A43ACC"/>
    <w:rsid w:val="00A4432E"/>
    <w:rsid w:val="00A4483F"/>
    <w:rsid w:val="00A455F4"/>
    <w:rsid w:val="00A458E9"/>
    <w:rsid w:val="00A50172"/>
    <w:rsid w:val="00A52DBD"/>
    <w:rsid w:val="00A56F5B"/>
    <w:rsid w:val="00A6041D"/>
    <w:rsid w:val="00A62B49"/>
    <w:rsid w:val="00A650BE"/>
    <w:rsid w:val="00A656F5"/>
    <w:rsid w:val="00A66FF3"/>
    <w:rsid w:val="00A724C7"/>
    <w:rsid w:val="00A72C2F"/>
    <w:rsid w:val="00A73635"/>
    <w:rsid w:val="00A7687E"/>
    <w:rsid w:val="00A77393"/>
    <w:rsid w:val="00A837EB"/>
    <w:rsid w:val="00A83F6C"/>
    <w:rsid w:val="00A843C9"/>
    <w:rsid w:val="00A85EB0"/>
    <w:rsid w:val="00A8697B"/>
    <w:rsid w:val="00A90A04"/>
    <w:rsid w:val="00A91FC2"/>
    <w:rsid w:val="00A95907"/>
    <w:rsid w:val="00A964C0"/>
    <w:rsid w:val="00A9768B"/>
    <w:rsid w:val="00AA08A6"/>
    <w:rsid w:val="00AA0F8F"/>
    <w:rsid w:val="00AA175A"/>
    <w:rsid w:val="00AA3629"/>
    <w:rsid w:val="00AA50CA"/>
    <w:rsid w:val="00AA5E51"/>
    <w:rsid w:val="00AB06E9"/>
    <w:rsid w:val="00AB1F8D"/>
    <w:rsid w:val="00AB2F7D"/>
    <w:rsid w:val="00AB4D49"/>
    <w:rsid w:val="00AB5428"/>
    <w:rsid w:val="00AB622F"/>
    <w:rsid w:val="00AC13BA"/>
    <w:rsid w:val="00AC1B71"/>
    <w:rsid w:val="00AC1DE3"/>
    <w:rsid w:val="00AC1E8F"/>
    <w:rsid w:val="00AC385D"/>
    <w:rsid w:val="00AC5728"/>
    <w:rsid w:val="00AD1427"/>
    <w:rsid w:val="00AD3671"/>
    <w:rsid w:val="00AD3EA2"/>
    <w:rsid w:val="00AE173C"/>
    <w:rsid w:val="00AE232C"/>
    <w:rsid w:val="00AE24AB"/>
    <w:rsid w:val="00AE63C9"/>
    <w:rsid w:val="00AF0FD8"/>
    <w:rsid w:val="00AF2387"/>
    <w:rsid w:val="00AF34AF"/>
    <w:rsid w:val="00AF433E"/>
    <w:rsid w:val="00AF4EC5"/>
    <w:rsid w:val="00B026E3"/>
    <w:rsid w:val="00B02855"/>
    <w:rsid w:val="00B02AD1"/>
    <w:rsid w:val="00B03A61"/>
    <w:rsid w:val="00B03B3D"/>
    <w:rsid w:val="00B04B3E"/>
    <w:rsid w:val="00B059B3"/>
    <w:rsid w:val="00B05B5E"/>
    <w:rsid w:val="00B07C5C"/>
    <w:rsid w:val="00B07FEF"/>
    <w:rsid w:val="00B10889"/>
    <w:rsid w:val="00B10B44"/>
    <w:rsid w:val="00B125B5"/>
    <w:rsid w:val="00B1297A"/>
    <w:rsid w:val="00B13BDB"/>
    <w:rsid w:val="00B1738D"/>
    <w:rsid w:val="00B17A4F"/>
    <w:rsid w:val="00B22497"/>
    <w:rsid w:val="00B232E2"/>
    <w:rsid w:val="00B24A40"/>
    <w:rsid w:val="00B26919"/>
    <w:rsid w:val="00B2760F"/>
    <w:rsid w:val="00B32294"/>
    <w:rsid w:val="00B327AC"/>
    <w:rsid w:val="00B3333F"/>
    <w:rsid w:val="00B33564"/>
    <w:rsid w:val="00B34F8E"/>
    <w:rsid w:val="00B35029"/>
    <w:rsid w:val="00B350A8"/>
    <w:rsid w:val="00B43BD3"/>
    <w:rsid w:val="00B45742"/>
    <w:rsid w:val="00B46DDD"/>
    <w:rsid w:val="00B50197"/>
    <w:rsid w:val="00B508D2"/>
    <w:rsid w:val="00B5368B"/>
    <w:rsid w:val="00B57F53"/>
    <w:rsid w:val="00B60178"/>
    <w:rsid w:val="00B6120E"/>
    <w:rsid w:val="00B635E8"/>
    <w:rsid w:val="00B6541E"/>
    <w:rsid w:val="00B65B3E"/>
    <w:rsid w:val="00B65DBB"/>
    <w:rsid w:val="00B67B8E"/>
    <w:rsid w:val="00B67DB6"/>
    <w:rsid w:val="00B67F3B"/>
    <w:rsid w:val="00B707E3"/>
    <w:rsid w:val="00B70DC2"/>
    <w:rsid w:val="00B7103C"/>
    <w:rsid w:val="00B72719"/>
    <w:rsid w:val="00B733C4"/>
    <w:rsid w:val="00B737E2"/>
    <w:rsid w:val="00B73E77"/>
    <w:rsid w:val="00B7646F"/>
    <w:rsid w:val="00B80D75"/>
    <w:rsid w:val="00B824AB"/>
    <w:rsid w:val="00B829A4"/>
    <w:rsid w:val="00B82C43"/>
    <w:rsid w:val="00B82F1A"/>
    <w:rsid w:val="00B834C7"/>
    <w:rsid w:val="00B8407D"/>
    <w:rsid w:val="00B85529"/>
    <w:rsid w:val="00B873EE"/>
    <w:rsid w:val="00B9251C"/>
    <w:rsid w:val="00B93647"/>
    <w:rsid w:val="00B93C38"/>
    <w:rsid w:val="00B94733"/>
    <w:rsid w:val="00B94734"/>
    <w:rsid w:val="00B9529A"/>
    <w:rsid w:val="00B953FB"/>
    <w:rsid w:val="00B95517"/>
    <w:rsid w:val="00B9654C"/>
    <w:rsid w:val="00BA3FE3"/>
    <w:rsid w:val="00BA416B"/>
    <w:rsid w:val="00BA46F9"/>
    <w:rsid w:val="00BA47FD"/>
    <w:rsid w:val="00BA533B"/>
    <w:rsid w:val="00BB1ED3"/>
    <w:rsid w:val="00BB2B1C"/>
    <w:rsid w:val="00BB62C0"/>
    <w:rsid w:val="00BB71B4"/>
    <w:rsid w:val="00BB7D25"/>
    <w:rsid w:val="00BC3824"/>
    <w:rsid w:val="00BC4D76"/>
    <w:rsid w:val="00BC6606"/>
    <w:rsid w:val="00BC7E4F"/>
    <w:rsid w:val="00BD1F28"/>
    <w:rsid w:val="00BD27F8"/>
    <w:rsid w:val="00BD5EBE"/>
    <w:rsid w:val="00BD73A7"/>
    <w:rsid w:val="00BD79AD"/>
    <w:rsid w:val="00BE18F0"/>
    <w:rsid w:val="00BE1993"/>
    <w:rsid w:val="00BE22AA"/>
    <w:rsid w:val="00BE2582"/>
    <w:rsid w:val="00BE30D8"/>
    <w:rsid w:val="00BE4021"/>
    <w:rsid w:val="00BE555F"/>
    <w:rsid w:val="00BE5CB9"/>
    <w:rsid w:val="00BE72B6"/>
    <w:rsid w:val="00BF0D48"/>
    <w:rsid w:val="00BF0D8B"/>
    <w:rsid w:val="00BF14A4"/>
    <w:rsid w:val="00BF58F7"/>
    <w:rsid w:val="00BF5B3C"/>
    <w:rsid w:val="00BF6205"/>
    <w:rsid w:val="00C00BCA"/>
    <w:rsid w:val="00C01D89"/>
    <w:rsid w:val="00C030FE"/>
    <w:rsid w:val="00C04086"/>
    <w:rsid w:val="00C049C5"/>
    <w:rsid w:val="00C11110"/>
    <w:rsid w:val="00C120E1"/>
    <w:rsid w:val="00C12196"/>
    <w:rsid w:val="00C1230A"/>
    <w:rsid w:val="00C12E2C"/>
    <w:rsid w:val="00C14170"/>
    <w:rsid w:val="00C145C0"/>
    <w:rsid w:val="00C1486E"/>
    <w:rsid w:val="00C14C20"/>
    <w:rsid w:val="00C15A29"/>
    <w:rsid w:val="00C173AC"/>
    <w:rsid w:val="00C206DD"/>
    <w:rsid w:val="00C2192D"/>
    <w:rsid w:val="00C21A28"/>
    <w:rsid w:val="00C233F5"/>
    <w:rsid w:val="00C23533"/>
    <w:rsid w:val="00C23B29"/>
    <w:rsid w:val="00C24FB4"/>
    <w:rsid w:val="00C26688"/>
    <w:rsid w:val="00C2684F"/>
    <w:rsid w:val="00C26D90"/>
    <w:rsid w:val="00C26E11"/>
    <w:rsid w:val="00C3270E"/>
    <w:rsid w:val="00C332A0"/>
    <w:rsid w:val="00C33CA5"/>
    <w:rsid w:val="00C34670"/>
    <w:rsid w:val="00C34B0A"/>
    <w:rsid w:val="00C351FE"/>
    <w:rsid w:val="00C36422"/>
    <w:rsid w:val="00C376D9"/>
    <w:rsid w:val="00C41021"/>
    <w:rsid w:val="00C430B9"/>
    <w:rsid w:val="00C44498"/>
    <w:rsid w:val="00C479F5"/>
    <w:rsid w:val="00C52689"/>
    <w:rsid w:val="00C54066"/>
    <w:rsid w:val="00C542F0"/>
    <w:rsid w:val="00C543A6"/>
    <w:rsid w:val="00C67BD8"/>
    <w:rsid w:val="00C71397"/>
    <w:rsid w:val="00C74330"/>
    <w:rsid w:val="00C758A4"/>
    <w:rsid w:val="00C765C7"/>
    <w:rsid w:val="00C77F64"/>
    <w:rsid w:val="00C815C0"/>
    <w:rsid w:val="00C830EB"/>
    <w:rsid w:val="00C843E8"/>
    <w:rsid w:val="00C91E19"/>
    <w:rsid w:val="00C928FA"/>
    <w:rsid w:val="00C9552B"/>
    <w:rsid w:val="00C960A5"/>
    <w:rsid w:val="00CA022C"/>
    <w:rsid w:val="00CA04EC"/>
    <w:rsid w:val="00CA0B29"/>
    <w:rsid w:val="00CA1841"/>
    <w:rsid w:val="00CA1878"/>
    <w:rsid w:val="00CA28C5"/>
    <w:rsid w:val="00CA427D"/>
    <w:rsid w:val="00CA5ADA"/>
    <w:rsid w:val="00CA6D29"/>
    <w:rsid w:val="00CB2C1C"/>
    <w:rsid w:val="00CB3737"/>
    <w:rsid w:val="00CB70E6"/>
    <w:rsid w:val="00CB70F3"/>
    <w:rsid w:val="00CB7417"/>
    <w:rsid w:val="00CC010D"/>
    <w:rsid w:val="00CC0310"/>
    <w:rsid w:val="00CC2057"/>
    <w:rsid w:val="00CC2D38"/>
    <w:rsid w:val="00CC5240"/>
    <w:rsid w:val="00CC664F"/>
    <w:rsid w:val="00CC71E1"/>
    <w:rsid w:val="00CD09FA"/>
    <w:rsid w:val="00CD13CD"/>
    <w:rsid w:val="00CD3BED"/>
    <w:rsid w:val="00CE1F2B"/>
    <w:rsid w:val="00CE32D5"/>
    <w:rsid w:val="00CE5F05"/>
    <w:rsid w:val="00CE5FC7"/>
    <w:rsid w:val="00CE66C5"/>
    <w:rsid w:val="00CE70FE"/>
    <w:rsid w:val="00CE767C"/>
    <w:rsid w:val="00CF2AB4"/>
    <w:rsid w:val="00CF42FD"/>
    <w:rsid w:val="00CF48AD"/>
    <w:rsid w:val="00CF496A"/>
    <w:rsid w:val="00CF524D"/>
    <w:rsid w:val="00CF5269"/>
    <w:rsid w:val="00CF58BF"/>
    <w:rsid w:val="00CF5E41"/>
    <w:rsid w:val="00CF68D1"/>
    <w:rsid w:val="00CF6C4A"/>
    <w:rsid w:val="00CF733E"/>
    <w:rsid w:val="00D00F23"/>
    <w:rsid w:val="00D01D62"/>
    <w:rsid w:val="00D01DD8"/>
    <w:rsid w:val="00D027E1"/>
    <w:rsid w:val="00D030C4"/>
    <w:rsid w:val="00D20AC2"/>
    <w:rsid w:val="00D2255D"/>
    <w:rsid w:val="00D229D6"/>
    <w:rsid w:val="00D22EDD"/>
    <w:rsid w:val="00D2322F"/>
    <w:rsid w:val="00D27F2B"/>
    <w:rsid w:val="00D32877"/>
    <w:rsid w:val="00D33349"/>
    <w:rsid w:val="00D35C88"/>
    <w:rsid w:val="00D40E68"/>
    <w:rsid w:val="00D41FE7"/>
    <w:rsid w:val="00D43BB8"/>
    <w:rsid w:val="00D44F82"/>
    <w:rsid w:val="00D50013"/>
    <w:rsid w:val="00D52CA0"/>
    <w:rsid w:val="00D52F42"/>
    <w:rsid w:val="00D57549"/>
    <w:rsid w:val="00D627FF"/>
    <w:rsid w:val="00D64841"/>
    <w:rsid w:val="00D64A03"/>
    <w:rsid w:val="00D657B1"/>
    <w:rsid w:val="00D70CC6"/>
    <w:rsid w:val="00D7206A"/>
    <w:rsid w:val="00D80297"/>
    <w:rsid w:val="00D80A1A"/>
    <w:rsid w:val="00D80F08"/>
    <w:rsid w:val="00D816AB"/>
    <w:rsid w:val="00D827D1"/>
    <w:rsid w:val="00D84C1F"/>
    <w:rsid w:val="00D84EF0"/>
    <w:rsid w:val="00D85D8D"/>
    <w:rsid w:val="00D86812"/>
    <w:rsid w:val="00D876D7"/>
    <w:rsid w:val="00D90E52"/>
    <w:rsid w:val="00D919F1"/>
    <w:rsid w:val="00D91FDA"/>
    <w:rsid w:val="00D95A36"/>
    <w:rsid w:val="00D95E99"/>
    <w:rsid w:val="00D961F4"/>
    <w:rsid w:val="00DA0D59"/>
    <w:rsid w:val="00DA0E39"/>
    <w:rsid w:val="00DA1015"/>
    <w:rsid w:val="00DA2436"/>
    <w:rsid w:val="00DA3253"/>
    <w:rsid w:val="00DA599D"/>
    <w:rsid w:val="00DA6C30"/>
    <w:rsid w:val="00DB0670"/>
    <w:rsid w:val="00DB0FA2"/>
    <w:rsid w:val="00DB1DDF"/>
    <w:rsid w:val="00DB1FDA"/>
    <w:rsid w:val="00DB2064"/>
    <w:rsid w:val="00DB2543"/>
    <w:rsid w:val="00DB25F3"/>
    <w:rsid w:val="00DB6A41"/>
    <w:rsid w:val="00DB6CA6"/>
    <w:rsid w:val="00DC0121"/>
    <w:rsid w:val="00DC09FD"/>
    <w:rsid w:val="00DC23A3"/>
    <w:rsid w:val="00DC2E88"/>
    <w:rsid w:val="00DC7D31"/>
    <w:rsid w:val="00DD3125"/>
    <w:rsid w:val="00DD3305"/>
    <w:rsid w:val="00DD457C"/>
    <w:rsid w:val="00DD66FC"/>
    <w:rsid w:val="00DE1794"/>
    <w:rsid w:val="00DE19E2"/>
    <w:rsid w:val="00DE26F7"/>
    <w:rsid w:val="00DE4D2B"/>
    <w:rsid w:val="00DF4FB9"/>
    <w:rsid w:val="00DF61EB"/>
    <w:rsid w:val="00DF65CD"/>
    <w:rsid w:val="00DF7946"/>
    <w:rsid w:val="00E00271"/>
    <w:rsid w:val="00E00965"/>
    <w:rsid w:val="00E00F38"/>
    <w:rsid w:val="00E010B3"/>
    <w:rsid w:val="00E01AD4"/>
    <w:rsid w:val="00E0262D"/>
    <w:rsid w:val="00E0287E"/>
    <w:rsid w:val="00E02B67"/>
    <w:rsid w:val="00E1151B"/>
    <w:rsid w:val="00E12C9B"/>
    <w:rsid w:val="00E137B7"/>
    <w:rsid w:val="00E13F5F"/>
    <w:rsid w:val="00E14566"/>
    <w:rsid w:val="00E149CB"/>
    <w:rsid w:val="00E20B88"/>
    <w:rsid w:val="00E21C1D"/>
    <w:rsid w:val="00E22CCB"/>
    <w:rsid w:val="00E24654"/>
    <w:rsid w:val="00E25778"/>
    <w:rsid w:val="00E30061"/>
    <w:rsid w:val="00E31AC1"/>
    <w:rsid w:val="00E31EF9"/>
    <w:rsid w:val="00E3213F"/>
    <w:rsid w:val="00E34348"/>
    <w:rsid w:val="00E36242"/>
    <w:rsid w:val="00E36B7E"/>
    <w:rsid w:val="00E40EE4"/>
    <w:rsid w:val="00E42A4C"/>
    <w:rsid w:val="00E42C52"/>
    <w:rsid w:val="00E46462"/>
    <w:rsid w:val="00E50E60"/>
    <w:rsid w:val="00E5429D"/>
    <w:rsid w:val="00E54987"/>
    <w:rsid w:val="00E57048"/>
    <w:rsid w:val="00E62329"/>
    <w:rsid w:val="00E63FC5"/>
    <w:rsid w:val="00E646A2"/>
    <w:rsid w:val="00E657D3"/>
    <w:rsid w:val="00E658CD"/>
    <w:rsid w:val="00E6635A"/>
    <w:rsid w:val="00E67497"/>
    <w:rsid w:val="00E67F43"/>
    <w:rsid w:val="00E71A0C"/>
    <w:rsid w:val="00E728BF"/>
    <w:rsid w:val="00E73045"/>
    <w:rsid w:val="00E7312C"/>
    <w:rsid w:val="00E73D6F"/>
    <w:rsid w:val="00E73E8E"/>
    <w:rsid w:val="00E7661A"/>
    <w:rsid w:val="00E76DA2"/>
    <w:rsid w:val="00E775DB"/>
    <w:rsid w:val="00E77DD5"/>
    <w:rsid w:val="00E8112A"/>
    <w:rsid w:val="00E81923"/>
    <w:rsid w:val="00E81D90"/>
    <w:rsid w:val="00E82F89"/>
    <w:rsid w:val="00E830F7"/>
    <w:rsid w:val="00E83FC6"/>
    <w:rsid w:val="00E86164"/>
    <w:rsid w:val="00E907E9"/>
    <w:rsid w:val="00E9270C"/>
    <w:rsid w:val="00EA35CA"/>
    <w:rsid w:val="00EA3682"/>
    <w:rsid w:val="00EA512B"/>
    <w:rsid w:val="00EA5B5B"/>
    <w:rsid w:val="00EB1AA7"/>
    <w:rsid w:val="00EB2B92"/>
    <w:rsid w:val="00EB30C8"/>
    <w:rsid w:val="00EB3650"/>
    <w:rsid w:val="00EB43E2"/>
    <w:rsid w:val="00EB4F0C"/>
    <w:rsid w:val="00EB625E"/>
    <w:rsid w:val="00EB641D"/>
    <w:rsid w:val="00EB6B9F"/>
    <w:rsid w:val="00EC0EC2"/>
    <w:rsid w:val="00EC10BC"/>
    <w:rsid w:val="00EC1E65"/>
    <w:rsid w:val="00EC4C9D"/>
    <w:rsid w:val="00EC55D7"/>
    <w:rsid w:val="00ED2F42"/>
    <w:rsid w:val="00ED3FED"/>
    <w:rsid w:val="00ED4A45"/>
    <w:rsid w:val="00ED51C3"/>
    <w:rsid w:val="00ED635D"/>
    <w:rsid w:val="00ED6778"/>
    <w:rsid w:val="00EE1787"/>
    <w:rsid w:val="00EE1979"/>
    <w:rsid w:val="00EE1BD2"/>
    <w:rsid w:val="00EE25C5"/>
    <w:rsid w:val="00EF1896"/>
    <w:rsid w:val="00EF1A43"/>
    <w:rsid w:val="00EF4653"/>
    <w:rsid w:val="00EF49BA"/>
    <w:rsid w:val="00EF5079"/>
    <w:rsid w:val="00EF5978"/>
    <w:rsid w:val="00EF6DA2"/>
    <w:rsid w:val="00EF7F84"/>
    <w:rsid w:val="00F000B0"/>
    <w:rsid w:val="00F00556"/>
    <w:rsid w:val="00F01013"/>
    <w:rsid w:val="00F04085"/>
    <w:rsid w:val="00F04088"/>
    <w:rsid w:val="00F073BB"/>
    <w:rsid w:val="00F12BF6"/>
    <w:rsid w:val="00F16620"/>
    <w:rsid w:val="00F24491"/>
    <w:rsid w:val="00F24CAA"/>
    <w:rsid w:val="00F27EF2"/>
    <w:rsid w:val="00F33130"/>
    <w:rsid w:val="00F336FC"/>
    <w:rsid w:val="00F408D2"/>
    <w:rsid w:val="00F41AC2"/>
    <w:rsid w:val="00F42AD9"/>
    <w:rsid w:val="00F42BF5"/>
    <w:rsid w:val="00F43538"/>
    <w:rsid w:val="00F46523"/>
    <w:rsid w:val="00F476ED"/>
    <w:rsid w:val="00F47856"/>
    <w:rsid w:val="00F478CD"/>
    <w:rsid w:val="00F541BE"/>
    <w:rsid w:val="00F54D22"/>
    <w:rsid w:val="00F5602D"/>
    <w:rsid w:val="00F5725A"/>
    <w:rsid w:val="00F60A81"/>
    <w:rsid w:val="00F60C2E"/>
    <w:rsid w:val="00F60C52"/>
    <w:rsid w:val="00F6211A"/>
    <w:rsid w:val="00F63981"/>
    <w:rsid w:val="00F6435E"/>
    <w:rsid w:val="00F7116A"/>
    <w:rsid w:val="00F7301D"/>
    <w:rsid w:val="00F80210"/>
    <w:rsid w:val="00F809D7"/>
    <w:rsid w:val="00F80CF1"/>
    <w:rsid w:val="00F80DFA"/>
    <w:rsid w:val="00F817A4"/>
    <w:rsid w:val="00F81F7A"/>
    <w:rsid w:val="00F84742"/>
    <w:rsid w:val="00F8621F"/>
    <w:rsid w:val="00F86982"/>
    <w:rsid w:val="00F87294"/>
    <w:rsid w:val="00F872DB"/>
    <w:rsid w:val="00F8735C"/>
    <w:rsid w:val="00F916C5"/>
    <w:rsid w:val="00F93E76"/>
    <w:rsid w:val="00F93FE5"/>
    <w:rsid w:val="00F97CB8"/>
    <w:rsid w:val="00FA1C4C"/>
    <w:rsid w:val="00FA35AF"/>
    <w:rsid w:val="00FA5F39"/>
    <w:rsid w:val="00FA777F"/>
    <w:rsid w:val="00FA78D0"/>
    <w:rsid w:val="00FB15BC"/>
    <w:rsid w:val="00FB4769"/>
    <w:rsid w:val="00FB5261"/>
    <w:rsid w:val="00FB5771"/>
    <w:rsid w:val="00FC001E"/>
    <w:rsid w:val="00FC1FFF"/>
    <w:rsid w:val="00FC46FE"/>
    <w:rsid w:val="00FD010A"/>
    <w:rsid w:val="00FD021A"/>
    <w:rsid w:val="00FD104F"/>
    <w:rsid w:val="00FD128D"/>
    <w:rsid w:val="00FD16AF"/>
    <w:rsid w:val="00FD1AB1"/>
    <w:rsid w:val="00FD20A2"/>
    <w:rsid w:val="00FD32B2"/>
    <w:rsid w:val="00FD33AE"/>
    <w:rsid w:val="00FD39AB"/>
    <w:rsid w:val="00FD3CB3"/>
    <w:rsid w:val="00FD6101"/>
    <w:rsid w:val="00FD64B2"/>
    <w:rsid w:val="00FD7A03"/>
    <w:rsid w:val="00FE5350"/>
    <w:rsid w:val="00FE5807"/>
    <w:rsid w:val="00FE719F"/>
    <w:rsid w:val="00FE7DDD"/>
    <w:rsid w:val="00FF20DB"/>
    <w:rsid w:val="00FF3E6F"/>
    <w:rsid w:val="00FF3FB3"/>
    <w:rsid w:val="00FF4101"/>
    <w:rsid w:val="00FF57BD"/>
    <w:rsid w:val="00FF7074"/>
    <w:rsid w:val="00FF7F7C"/>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54876"/>
  <w15:docId w15:val="{48324248-BCF9-4649-BBBB-2E860DFC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6AB"/>
    <w:pPr>
      <w:ind w:left="720"/>
      <w:contextualSpacing/>
    </w:pPr>
  </w:style>
  <w:style w:type="paragraph" w:styleId="FootnoteText">
    <w:name w:val="footnote text"/>
    <w:basedOn w:val="Normal"/>
    <w:link w:val="FootnoteTextChar"/>
    <w:uiPriority w:val="99"/>
    <w:unhideWhenUsed/>
    <w:rsid w:val="00281082"/>
    <w:pPr>
      <w:spacing w:after="0" w:line="240" w:lineRule="auto"/>
    </w:pPr>
    <w:rPr>
      <w:rFonts w:eastAsiaTheme="minorEastAsia"/>
      <w:sz w:val="24"/>
      <w:szCs w:val="24"/>
      <w:lang w:eastAsia="ja-JP"/>
    </w:rPr>
  </w:style>
  <w:style w:type="character" w:customStyle="1" w:styleId="FootnoteTextChar">
    <w:name w:val="Footnote Text Char"/>
    <w:basedOn w:val="DefaultParagraphFont"/>
    <w:link w:val="FootnoteText"/>
    <w:uiPriority w:val="99"/>
    <w:rsid w:val="00281082"/>
    <w:rPr>
      <w:rFonts w:eastAsiaTheme="minorEastAsia"/>
      <w:sz w:val="24"/>
      <w:szCs w:val="24"/>
      <w:lang w:eastAsia="ja-JP"/>
    </w:rPr>
  </w:style>
  <w:style w:type="character" w:styleId="FootnoteReference">
    <w:name w:val="footnote reference"/>
    <w:basedOn w:val="DefaultParagraphFont"/>
    <w:uiPriority w:val="99"/>
    <w:unhideWhenUsed/>
    <w:rsid w:val="00281082"/>
    <w:rPr>
      <w:vertAlign w:val="superscript"/>
    </w:rPr>
  </w:style>
  <w:style w:type="paragraph" w:styleId="Header">
    <w:name w:val="header"/>
    <w:basedOn w:val="Normal"/>
    <w:link w:val="HeaderChar"/>
    <w:uiPriority w:val="99"/>
    <w:unhideWhenUsed/>
    <w:rsid w:val="00F60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0A81"/>
  </w:style>
  <w:style w:type="paragraph" w:styleId="Footer">
    <w:name w:val="footer"/>
    <w:basedOn w:val="Normal"/>
    <w:link w:val="FooterChar"/>
    <w:uiPriority w:val="99"/>
    <w:unhideWhenUsed/>
    <w:rsid w:val="00F60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0A81"/>
  </w:style>
  <w:style w:type="character" w:styleId="CommentReference">
    <w:name w:val="annotation reference"/>
    <w:basedOn w:val="DefaultParagraphFont"/>
    <w:uiPriority w:val="99"/>
    <w:semiHidden/>
    <w:unhideWhenUsed/>
    <w:rsid w:val="0053578A"/>
    <w:rPr>
      <w:sz w:val="16"/>
      <w:szCs w:val="16"/>
    </w:rPr>
  </w:style>
  <w:style w:type="paragraph" w:styleId="CommentText">
    <w:name w:val="annotation text"/>
    <w:basedOn w:val="Normal"/>
    <w:link w:val="CommentTextChar"/>
    <w:uiPriority w:val="99"/>
    <w:unhideWhenUsed/>
    <w:rsid w:val="0053578A"/>
    <w:pPr>
      <w:spacing w:line="240" w:lineRule="auto"/>
    </w:pPr>
    <w:rPr>
      <w:sz w:val="20"/>
      <w:szCs w:val="20"/>
    </w:rPr>
  </w:style>
  <w:style w:type="character" w:customStyle="1" w:styleId="CommentTextChar">
    <w:name w:val="Comment Text Char"/>
    <w:basedOn w:val="DefaultParagraphFont"/>
    <w:link w:val="CommentText"/>
    <w:uiPriority w:val="99"/>
    <w:rsid w:val="0053578A"/>
    <w:rPr>
      <w:sz w:val="20"/>
      <w:szCs w:val="20"/>
    </w:rPr>
  </w:style>
  <w:style w:type="paragraph" w:styleId="BalloonText">
    <w:name w:val="Balloon Text"/>
    <w:basedOn w:val="Normal"/>
    <w:link w:val="BalloonTextChar"/>
    <w:uiPriority w:val="99"/>
    <w:semiHidden/>
    <w:unhideWhenUsed/>
    <w:rsid w:val="00535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2FF9"/>
    <w:rPr>
      <w:b/>
      <w:bCs/>
    </w:rPr>
  </w:style>
  <w:style w:type="character" w:customStyle="1" w:styleId="CommentSubjectChar">
    <w:name w:val="Comment Subject Char"/>
    <w:basedOn w:val="CommentTextChar"/>
    <w:link w:val="CommentSubject"/>
    <w:uiPriority w:val="99"/>
    <w:semiHidden/>
    <w:rsid w:val="00222FF9"/>
    <w:rPr>
      <w:b/>
      <w:bCs/>
      <w:sz w:val="20"/>
      <w:szCs w:val="20"/>
    </w:rPr>
  </w:style>
  <w:style w:type="table" w:styleId="TableGrid">
    <w:name w:val="Table Grid"/>
    <w:basedOn w:val="TableNormal"/>
    <w:uiPriority w:val="59"/>
    <w:unhideWhenUsed/>
    <w:rsid w:val="0065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65DC"/>
    <w:pPr>
      <w:spacing w:after="0" w:line="240" w:lineRule="auto"/>
    </w:pPr>
  </w:style>
  <w:style w:type="character" w:styleId="Hyperlink">
    <w:name w:val="Hyperlink"/>
    <w:basedOn w:val="DefaultParagraphFont"/>
    <w:uiPriority w:val="99"/>
    <w:unhideWhenUsed/>
    <w:rsid w:val="00A26697"/>
    <w:rPr>
      <w:color w:val="0000FF" w:themeColor="hyperlink"/>
      <w:u w:val="single"/>
    </w:rPr>
  </w:style>
  <w:style w:type="character" w:customStyle="1" w:styleId="Mentionnonrsolue1">
    <w:name w:val="Mention non résolue1"/>
    <w:basedOn w:val="DefaultParagraphFont"/>
    <w:uiPriority w:val="99"/>
    <w:semiHidden/>
    <w:unhideWhenUsed/>
    <w:rsid w:val="00A2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450">
      <w:bodyDiv w:val="1"/>
      <w:marLeft w:val="0"/>
      <w:marRight w:val="0"/>
      <w:marTop w:val="0"/>
      <w:marBottom w:val="0"/>
      <w:divBdr>
        <w:top w:val="none" w:sz="0" w:space="0" w:color="auto"/>
        <w:left w:val="none" w:sz="0" w:space="0" w:color="auto"/>
        <w:bottom w:val="none" w:sz="0" w:space="0" w:color="auto"/>
        <w:right w:val="none" w:sz="0" w:space="0" w:color="auto"/>
      </w:divBdr>
    </w:div>
    <w:div w:id="267004586">
      <w:bodyDiv w:val="1"/>
      <w:marLeft w:val="0"/>
      <w:marRight w:val="0"/>
      <w:marTop w:val="0"/>
      <w:marBottom w:val="0"/>
      <w:divBdr>
        <w:top w:val="none" w:sz="0" w:space="0" w:color="auto"/>
        <w:left w:val="none" w:sz="0" w:space="0" w:color="auto"/>
        <w:bottom w:val="none" w:sz="0" w:space="0" w:color="auto"/>
        <w:right w:val="none" w:sz="0" w:space="0" w:color="auto"/>
      </w:divBdr>
    </w:div>
    <w:div w:id="593318370">
      <w:bodyDiv w:val="1"/>
      <w:marLeft w:val="0"/>
      <w:marRight w:val="0"/>
      <w:marTop w:val="0"/>
      <w:marBottom w:val="0"/>
      <w:divBdr>
        <w:top w:val="none" w:sz="0" w:space="0" w:color="auto"/>
        <w:left w:val="none" w:sz="0" w:space="0" w:color="auto"/>
        <w:bottom w:val="none" w:sz="0" w:space="0" w:color="auto"/>
        <w:right w:val="none" w:sz="0" w:space="0" w:color="auto"/>
      </w:divBdr>
    </w:div>
    <w:div w:id="887567370">
      <w:bodyDiv w:val="1"/>
      <w:marLeft w:val="0"/>
      <w:marRight w:val="0"/>
      <w:marTop w:val="0"/>
      <w:marBottom w:val="0"/>
      <w:divBdr>
        <w:top w:val="none" w:sz="0" w:space="0" w:color="auto"/>
        <w:left w:val="none" w:sz="0" w:space="0" w:color="auto"/>
        <w:bottom w:val="none" w:sz="0" w:space="0" w:color="auto"/>
        <w:right w:val="none" w:sz="0" w:space="0" w:color="auto"/>
      </w:divBdr>
    </w:div>
    <w:div w:id="9136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013C-F61F-4F94-9950-296B414E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12564</Words>
  <Characters>71616</Characters>
  <Application>Microsoft Office Word</Application>
  <DocSecurity>4</DocSecurity>
  <Lines>596</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Groupe ESC Toulouse</Company>
  <LinksUpToDate>false</LinksUpToDate>
  <CharactersWithSpaces>84012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SNIHUR Yuliya</dc:creator>
  <cp:lastModifiedBy>Wright, Mike</cp:lastModifiedBy>
  <cp:revision>2</cp:revision>
  <cp:lastPrinted>2018-08-20T12:50:00Z</cp:lastPrinted>
  <dcterms:created xsi:type="dcterms:W3CDTF">2018-11-16T16:18:00Z</dcterms:created>
  <dcterms:modified xsi:type="dcterms:W3CDTF">2018-11-16T16:18:00Z</dcterms:modified>
</cp:coreProperties>
</file>